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068D0" w14:textId="6AB50A07" w:rsidR="001F782E" w:rsidRPr="00397DE0" w:rsidRDefault="0008601B" w:rsidP="00151359">
      <w:pPr>
        <w:pStyle w:val="Title"/>
      </w:pPr>
      <w:r w:rsidRPr="00A259B9">
        <w:t>Opportunities</w:t>
      </w:r>
      <w:r w:rsidR="00ED3B44" w:rsidRPr="00A259B9">
        <w:t xml:space="preserve"> for nurses </w:t>
      </w:r>
      <w:r w:rsidRPr="00A259B9">
        <w:t>specialising</w:t>
      </w:r>
      <w:r w:rsidR="00A61744" w:rsidRPr="00A259B9">
        <w:t xml:space="preserve"> in aged care</w:t>
      </w:r>
    </w:p>
    <w:p w14:paraId="06D31A50" w14:textId="7514723C" w:rsidR="0024026B" w:rsidRPr="00AB1204" w:rsidRDefault="0008601B" w:rsidP="00AB1204">
      <w:pPr>
        <w:pStyle w:val="Introduction"/>
      </w:pPr>
      <w:r w:rsidRPr="00AB1204">
        <w:t>Nurses play an integral role in providing high quality care for older people.</w:t>
      </w:r>
    </w:p>
    <w:p w14:paraId="40A4851D" w14:textId="7D87F70E" w:rsidR="00490DC2" w:rsidRPr="00AB1204" w:rsidRDefault="00490DC2" w:rsidP="00AB1204">
      <w:pPr>
        <w:pStyle w:val="Heading1"/>
      </w:pPr>
      <w:r w:rsidRPr="00AB1204">
        <w:t xml:space="preserve">Clinical Placements </w:t>
      </w:r>
      <w:r w:rsidR="004B17A1" w:rsidRPr="00AB1204">
        <w:t>Program</w:t>
      </w:r>
    </w:p>
    <w:p w14:paraId="65705C32" w14:textId="2C6F5199" w:rsidR="00490DC2" w:rsidRPr="00A259B9" w:rsidRDefault="00923380" w:rsidP="00923380">
      <w:pPr>
        <w:pStyle w:val="NormalText"/>
      </w:pPr>
      <w:r w:rsidRPr="00AB1204"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BC2931E" wp14:editId="74294D20">
                <wp:simplePos x="0" y="0"/>
                <wp:positionH relativeFrom="margin">
                  <wp:align>right</wp:align>
                </wp:positionH>
                <wp:positionV relativeFrom="page">
                  <wp:posOffset>4762500</wp:posOffset>
                </wp:positionV>
                <wp:extent cx="2562225" cy="1543050"/>
                <wp:effectExtent l="0" t="0" r="9525" b="0"/>
                <wp:wrapSquare wrapText="bothSides"/>
                <wp:docPr id="11" name="Text Box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06F11C" w14:textId="483D9FB7" w:rsidR="00331350" w:rsidRPr="00923380" w:rsidRDefault="0090075D" w:rsidP="00923380">
                            <w:pPr>
                              <w:pStyle w:val="Quoteorcalloutbox"/>
                              <w:rPr>
                                <w:rStyle w:val="Emphasis"/>
                              </w:rPr>
                            </w:pPr>
                            <w:r w:rsidRPr="00923380">
                              <w:rPr>
                                <w:rStyle w:val="Emphasis"/>
                              </w:rPr>
                              <w:t>‘</w:t>
                            </w:r>
                            <w:r w:rsidR="00331350" w:rsidRPr="00923380">
                              <w:rPr>
                                <w:rStyle w:val="Emphasis"/>
                              </w:rPr>
                              <w:t>These opportunities aim to enable nurses to develop their careers in the aged care sector.’</w:t>
                            </w:r>
                          </w:p>
                          <w:p w14:paraId="584D23B1" w14:textId="15130D11" w:rsidR="00331350" w:rsidRPr="00923380" w:rsidRDefault="00331350" w:rsidP="00923380">
                            <w:pPr>
                              <w:pStyle w:val="Quoteorcalloutbox"/>
                            </w:pPr>
                            <w:r w:rsidRPr="00923380">
                              <w:t>Professor Alison McMillian, Chief Nursing and Midwifery Officer, Department of Health and Aged Care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2931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alt="&quot;&quot;" style="position:absolute;margin-left:150.55pt;margin-top:375pt;width:201.75pt;height:121.5pt;z-index:251642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" fillcolor="white [3201]" stroked="f" strokeweight=".5pt">
                <v:textbox>
                  <w:txbxContent>
                    <w:p w14:paraId="0F06F11C" w14:textId="483D9FB7" w:rsidR="00331350" w:rsidRPr="00923380" w:rsidRDefault="0090075D" w:rsidP="00923380">
                      <w:pPr>
                        <w:pStyle w:val="Quoteorcalloutbox"/>
                        <w:rPr>
                          <w:rStyle w:val="Emphasis"/>
                        </w:rPr>
                      </w:pPr>
                      <w:r w:rsidRPr="00923380">
                        <w:rPr>
                          <w:rStyle w:val="Emphasis"/>
                        </w:rPr>
                        <w:t>‘</w:t>
                      </w:r>
                      <w:r w:rsidR="00331350" w:rsidRPr="00923380">
                        <w:rPr>
                          <w:rStyle w:val="Emphasis"/>
                        </w:rPr>
                        <w:t>These opportunities aim to enable nurses to develop their careers in the aged care sector.’</w:t>
                      </w:r>
                    </w:p>
                    <w:p w14:paraId="584D23B1" w14:textId="15130D11" w:rsidR="00331350" w:rsidRPr="00923380" w:rsidRDefault="00331350" w:rsidP="00923380">
                      <w:pPr>
                        <w:pStyle w:val="Quoteorcalloutbox"/>
                      </w:pPr>
                      <w:r w:rsidRPr="00923380">
                        <w:t>Professor Alison McMillian, Chief Nursing and Midwifery Officer, Department of Health and Aged Care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490DC2" w:rsidRPr="00A259B9">
        <w:t xml:space="preserve">Supporting </w:t>
      </w:r>
      <w:r w:rsidR="004B17A1" w:rsidRPr="00A259B9">
        <w:t xml:space="preserve">Diploma, </w:t>
      </w:r>
      <w:r w:rsidR="00490DC2" w:rsidRPr="00A259B9">
        <w:t xml:space="preserve">Bachelor and Master of </w:t>
      </w:r>
      <w:r w:rsidR="00490DC2" w:rsidRPr="00923380">
        <w:t>Nursing</w:t>
      </w:r>
      <w:r w:rsidR="00490DC2" w:rsidRPr="00A259B9">
        <w:t xml:space="preserve"> students with high-quality clinical placements in the care and support sector, including</w:t>
      </w:r>
      <w:r w:rsidR="00464D46" w:rsidRPr="00A259B9">
        <w:t xml:space="preserve"> </w:t>
      </w:r>
      <w:r w:rsidR="00490DC2" w:rsidRPr="00A259B9">
        <w:t>aged care</w:t>
      </w:r>
      <w:r w:rsidR="003545BB" w:rsidRPr="00A259B9">
        <w:t>.</w:t>
      </w:r>
    </w:p>
    <w:p w14:paraId="375121BF" w14:textId="0565AAD1" w:rsidR="00490DC2" w:rsidRPr="00AB1204" w:rsidRDefault="00490DC2" w:rsidP="00AB1204">
      <w:pPr>
        <w:pStyle w:val="Heading1"/>
      </w:pPr>
      <w:r w:rsidRPr="00AB1204">
        <w:t xml:space="preserve">Transition to Practice </w:t>
      </w:r>
      <w:r w:rsidR="004B17A1" w:rsidRPr="00AB1204">
        <w:t>Program</w:t>
      </w:r>
    </w:p>
    <w:p w14:paraId="7A40BAAB" w14:textId="01A6013B" w:rsidR="00DB2A1E" w:rsidRPr="00A259B9" w:rsidRDefault="00490DC2" w:rsidP="00C36640">
      <w:r w:rsidRPr="00A259B9">
        <w:t>Supporting nurses with training and professional development</w:t>
      </w:r>
      <w:r w:rsidR="00C44F21" w:rsidRPr="00A259B9">
        <w:t xml:space="preserve"> </w:t>
      </w:r>
      <w:r w:rsidR="008D548A" w:rsidRPr="00A259B9">
        <w:t xml:space="preserve">in their </w:t>
      </w:r>
      <w:r w:rsidR="00195AD8" w:rsidRPr="00A259B9">
        <w:t xml:space="preserve">first two </w:t>
      </w:r>
      <w:r w:rsidR="008D548A" w:rsidRPr="00A259B9">
        <w:t>years of clinical practice in aged care.</w:t>
      </w:r>
      <w:r w:rsidRPr="00A259B9">
        <w:t xml:space="preserve"> </w:t>
      </w:r>
      <w:r w:rsidR="0078096C" w:rsidRPr="00A259B9">
        <w:t>Participants</w:t>
      </w:r>
      <w:r w:rsidRPr="00A259B9">
        <w:t xml:space="preserve"> will receive:</w:t>
      </w:r>
    </w:p>
    <w:p w14:paraId="136049ED" w14:textId="13651D08" w:rsidR="00490DC2" w:rsidRPr="00C36640" w:rsidRDefault="00490DC2" w:rsidP="00C36640">
      <w:pPr>
        <w:pStyle w:val="ListBullet"/>
      </w:pPr>
      <w:r w:rsidRPr="00C36640">
        <w:t>specialist training in aged care and gerontological nursing</w:t>
      </w:r>
    </w:p>
    <w:p w14:paraId="700C6F69" w14:textId="0830CB40" w:rsidR="00611899" w:rsidRPr="00C36640" w:rsidRDefault="00490DC2" w:rsidP="00C36640">
      <w:pPr>
        <w:pStyle w:val="ListBullet"/>
      </w:pPr>
      <w:r w:rsidRPr="00C36640">
        <w:t>mentorship from senior aged care nurses.</w:t>
      </w:r>
    </w:p>
    <w:p w14:paraId="3FD29E33" w14:textId="210366B6" w:rsidR="00ED08C5" w:rsidRDefault="00ED08C5" w:rsidP="00A259B9">
      <w:pPr>
        <w:pStyle w:val="Heading1"/>
      </w:pPr>
      <w:r w:rsidRPr="001327CE">
        <w:t>Scholarship</w:t>
      </w:r>
      <w:r>
        <w:t>s</w:t>
      </w:r>
    </w:p>
    <w:p w14:paraId="774F99CD" w14:textId="01D389EC" w:rsidR="00ED08C5" w:rsidRPr="00A259B9" w:rsidRDefault="00ED08C5" w:rsidP="00A259B9">
      <w:r w:rsidRPr="00A259B9">
        <w:t>Available for nurses and aged care workers to gain qualifications and improve their expertise in caring for older people.</w:t>
      </w:r>
    </w:p>
    <w:p w14:paraId="12F26EEE" w14:textId="0AACE28A" w:rsidR="00490DC2" w:rsidRPr="001019EF" w:rsidRDefault="00095AC8" w:rsidP="00A259B9">
      <w:pPr>
        <w:pStyle w:val="Heading1"/>
      </w:pPr>
      <w:r w:rsidRPr="00D51488">
        <w:t>Award wage</w:t>
      </w:r>
      <w:r w:rsidR="001019EF" w:rsidRPr="00D51488">
        <w:t xml:space="preserve"> </w:t>
      </w:r>
      <w:r w:rsidR="00185543" w:rsidRPr="00D51488">
        <w:t>increase</w:t>
      </w:r>
      <w:r w:rsidR="00490DC2" w:rsidRPr="001019EF">
        <w:t xml:space="preserve"> for </w:t>
      </w:r>
      <w:r w:rsidR="000241FB" w:rsidRPr="001019EF">
        <w:t>nurses working in aged care</w:t>
      </w:r>
    </w:p>
    <w:p w14:paraId="21656BB8" w14:textId="5CCF7728" w:rsidR="0090075D" w:rsidRPr="00A259B9" w:rsidRDefault="00377770" w:rsidP="00A259B9">
      <w:r w:rsidRPr="00A259B9">
        <w:t>Aged care nurses are benefitting from award wage increases, recognising the valuable role nurses play in aged care. The increases are being implemented on 1 March 2025, 1 October 2025 and 1 August 2026, building on the previous award wage increase in 2023</w:t>
      </w:r>
      <w:r w:rsidR="0090075D" w:rsidRPr="00A259B9">
        <w:t xml:space="preserve">. </w:t>
      </w:r>
    </w:p>
    <w:p w14:paraId="158E7536" w14:textId="460B4A63" w:rsidR="00AB1204" w:rsidRDefault="0090075D" w:rsidP="00AB1204">
      <w:r w:rsidRPr="00A259B9">
        <w:t xml:space="preserve">Learn more about </w:t>
      </w:r>
      <w:r w:rsidR="00C12B17" w:rsidRPr="00A259B9">
        <w:t>career opportunities and better and fairer wages for aged care nurses at:</w:t>
      </w:r>
    </w:p>
    <w:p w14:paraId="1ACD553E" w14:textId="643A5224" w:rsidR="00CC72FE" w:rsidRDefault="00CC72FE" w:rsidP="00AB1204">
      <w:r w:rsidRPr="00A259B9">
        <w:rPr>
          <w:noProof/>
        </w:rPr>
        <w:drawing>
          <wp:anchor distT="0" distB="0" distL="114300" distR="114300" simplePos="0" relativeHeight="251661312" behindDoc="0" locked="0" layoutInCell="1" allowOverlap="1" wp14:anchorId="4CA0E5CE" wp14:editId="067A5D28">
            <wp:simplePos x="0" y="0"/>
            <wp:positionH relativeFrom="column">
              <wp:posOffset>4269740</wp:posOffset>
            </wp:positionH>
            <wp:positionV relativeFrom="paragraph">
              <wp:posOffset>269240</wp:posOffset>
            </wp:positionV>
            <wp:extent cx="285750" cy="285750"/>
            <wp:effectExtent l="0" t="0" r="0" b="0"/>
            <wp:wrapSquare wrapText="bothSides"/>
            <wp:docPr id="104429341" name="Picture 3" descr="A yellow circle with a white circle with a white circle on it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29341" name="Picture 3" descr="A yellow circle with a white circle with a white circle on it&#10;"/>
                    <pic:cNvPicPr/>
                  </pic:nvPicPr>
                  <pic:blipFill>
                    <a:blip r:embed="rId11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2D6510" w14:textId="77777777" w:rsidR="00AB1204" w:rsidRDefault="00AB1204" w:rsidP="00A259B9">
      <w:pPr>
        <w:sectPr w:rsidR="00AB1204" w:rsidSect="00923380">
          <w:headerReference w:type="default" r:id="rId12"/>
          <w:type w:val="continuous"/>
          <w:pgSz w:w="12240" w:h="17160"/>
          <w:pgMar w:top="-448" w:right="851" w:bottom="284" w:left="851" w:header="329" w:footer="280" w:gutter="0"/>
          <w:cols w:space="709"/>
          <w:docGrid w:linePitch="381"/>
        </w:sectPr>
      </w:pPr>
    </w:p>
    <w:p w14:paraId="0914CE14" w14:textId="6D808994" w:rsidR="00AB1204" w:rsidRDefault="00CC72FE" w:rsidP="00236B2E">
      <w:pPr>
        <w:ind w:left="1701" w:hanging="283"/>
      </w:pPr>
      <w:r w:rsidRPr="00A259B9">
        <w:rPr>
          <w:noProof/>
        </w:rPr>
        <w:drawing>
          <wp:anchor distT="0" distB="0" distL="114300" distR="114300" simplePos="0" relativeHeight="251660288" behindDoc="0" locked="0" layoutInCell="1" allowOverlap="1" wp14:anchorId="00BAB4AA" wp14:editId="7163E059">
            <wp:simplePos x="0" y="0"/>
            <wp:positionH relativeFrom="column">
              <wp:posOffset>697865</wp:posOffset>
            </wp:positionH>
            <wp:positionV relativeFrom="paragraph">
              <wp:posOffset>8255</wp:posOffset>
            </wp:positionV>
            <wp:extent cx="285750" cy="285750"/>
            <wp:effectExtent l="0" t="0" r="0" b="0"/>
            <wp:wrapSquare wrapText="bothSides"/>
            <wp:docPr id="2140647236" name="Picture 3" descr="A yellow circle with a white circle with a white circle on 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647236" name="Picture 3" descr="A yellow circle with a white circle with a white circle on it"/>
                    <pic:cNvPicPr/>
                  </pic:nvPicPr>
                  <pic:blipFill>
                    <a:blip r:embed="rId11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59B9">
        <w:rPr>
          <w:noProof/>
        </w:rPr>
        <w:drawing>
          <wp:anchor distT="0" distB="0" distL="114300" distR="114300" simplePos="0" relativeHeight="251658240" behindDoc="0" locked="0" layoutInCell="1" allowOverlap="1" wp14:anchorId="06ED9160" wp14:editId="7451AB52">
            <wp:simplePos x="0" y="0"/>
            <wp:positionH relativeFrom="column">
              <wp:posOffset>2540</wp:posOffset>
            </wp:positionH>
            <wp:positionV relativeFrom="paragraph">
              <wp:posOffset>1270</wp:posOffset>
            </wp:positionV>
            <wp:extent cx="687705" cy="687705"/>
            <wp:effectExtent l="0" t="0" r="0" b="0"/>
            <wp:wrapSquare wrapText="bothSides"/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4" w:history="1">
        <w:r w:rsidR="00AB1204" w:rsidRPr="00923380">
          <w:rPr>
            <w:rStyle w:val="NormallinksChar"/>
          </w:rPr>
          <w:t>health.gov.au/topics/aged-care-workforce/opportunities-for-nurses</w:t>
        </w:r>
      </w:hyperlink>
    </w:p>
    <w:p w14:paraId="20FD1FD2" w14:textId="6C39107C" w:rsidR="00923380" w:rsidRDefault="00CC72FE" w:rsidP="00236B2E">
      <w:pPr>
        <w:ind w:left="1701" w:hanging="283"/>
        <w:rPr>
          <w:rStyle w:val="NormallinksChar"/>
        </w:rPr>
      </w:pPr>
      <w:r w:rsidRPr="00A259B9">
        <w:rPr>
          <w:noProof/>
        </w:rPr>
        <w:drawing>
          <wp:anchor distT="0" distB="0" distL="114300" distR="114300" simplePos="0" relativeHeight="251659264" behindDoc="0" locked="0" layoutInCell="1" allowOverlap="1" wp14:anchorId="1F869421" wp14:editId="2C6E1AE7">
            <wp:simplePos x="0" y="0"/>
            <wp:positionH relativeFrom="column">
              <wp:posOffset>3810</wp:posOffset>
            </wp:positionH>
            <wp:positionV relativeFrom="paragraph">
              <wp:posOffset>1270</wp:posOffset>
            </wp:positionV>
            <wp:extent cx="666750" cy="666750"/>
            <wp:effectExtent l="0" t="0" r="0" b="0"/>
            <wp:wrapSquare wrapText="bothSides"/>
            <wp:docPr id="2025234129" name="Picture 1" descr="A qr code on a white background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234129" name="Picture 1" descr="A qr code on a white background&#10;&#10;"/>
                    <pic:cNvPicPr/>
                  </pic:nvPicPr>
                  <pic:blipFill>
                    <a:blip r:embed="rId1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6" w:history="1">
        <w:r w:rsidR="00AB1204" w:rsidRPr="00923380">
          <w:rPr>
            <w:rStyle w:val="NormallinksChar"/>
          </w:rPr>
          <w:t>health.gov.au/topics/aged-care-workforce/what-were-doing/better-and-fairer-wages</w:t>
        </w:r>
      </w:hyperlink>
    </w:p>
    <w:p w14:paraId="72049334" w14:textId="77777777" w:rsidR="00CC72FE" w:rsidRPr="00923380" w:rsidRDefault="00CC72FE" w:rsidP="00AB1204"/>
    <w:p w14:paraId="1262909F" w14:textId="66373441" w:rsidR="00AB1204" w:rsidRDefault="00AB1204" w:rsidP="00923380">
      <w:pPr>
        <w:sectPr w:rsidR="00AB1204" w:rsidSect="00923380">
          <w:type w:val="continuous"/>
          <w:pgSz w:w="12240" w:h="17160"/>
          <w:pgMar w:top="1579" w:right="851" w:bottom="0" w:left="851" w:header="329" w:footer="280" w:gutter="0"/>
          <w:cols w:num="2" w:space="709"/>
          <w:docGrid w:linePitch="381"/>
        </w:sectPr>
      </w:pPr>
    </w:p>
    <w:p w14:paraId="639FF3D5" w14:textId="4DA8B94E" w:rsidR="009A5CB6" w:rsidRPr="00A259B9" w:rsidRDefault="009A5CB6" w:rsidP="00CC72FE"/>
    <w:sectPr w:rsidR="009A5CB6" w:rsidRPr="00A259B9" w:rsidSect="00CF7287">
      <w:type w:val="continuous"/>
      <w:pgSz w:w="12240" w:h="17160"/>
      <w:pgMar w:top="1579" w:right="851" w:bottom="284" w:left="851" w:header="329" w:footer="280" w:gutter="0"/>
      <w:cols w:space="709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FBB9B" w14:textId="77777777" w:rsidR="00543E4D" w:rsidRDefault="00543E4D" w:rsidP="00E61407">
      <w:pPr>
        <w:spacing w:after="0" w:line="240" w:lineRule="auto"/>
      </w:pPr>
      <w:r>
        <w:separator/>
      </w:r>
    </w:p>
  </w:endnote>
  <w:endnote w:type="continuationSeparator" w:id="0">
    <w:p w14:paraId="418EBB96" w14:textId="77777777" w:rsidR="00543E4D" w:rsidRDefault="00543E4D" w:rsidP="00E61407">
      <w:pPr>
        <w:spacing w:after="0" w:line="240" w:lineRule="auto"/>
      </w:pPr>
      <w:r>
        <w:continuationSeparator/>
      </w:r>
    </w:p>
  </w:endnote>
  <w:endnote w:type="continuationNotice" w:id="1">
    <w:p w14:paraId="1095C770" w14:textId="77777777" w:rsidR="00543E4D" w:rsidRDefault="00543E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9DD63" w14:textId="77777777" w:rsidR="00543E4D" w:rsidRDefault="00543E4D" w:rsidP="00C63D05">
      <w:pPr>
        <w:spacing w:after="0" w:line="240" w:lineRule="auto"/>
      </w:pPr>
    </w:p>
  </w:footnote>
  <w:footnote w:type="continuationSeparator" w:id="0">
    <w:p w14:paraId="52F7A356" w14:textId="77777777" w:rsidR="00543E4D" w:rsidRDefault="00543E4D" w:rsidP="00E61407">
      <w:pPr>
        <w:spacing w:after="0" w:line="240" w:lineRule="auto"/>
      </w:pPr>
      <w:r>
        <w:continuationSeparator/>
      </w:r>
    </w:p>
  </w:footnote>
  <w:footnote w:type="continuationNotice" w:id="1">
    <w:p w14:paraId="5B93ABE9" w14:textId="77777777" w:rsidR="00543E4D" w:rsidRDefault="00543E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8021A" w14:textId="3B549EC8" w:rsidR="006B1D87" w:rsidRDefault="00AB1204" w:rsidP="006432DE">
    <w:pPr>
      <w:pStyle w:val="Header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85C2577" wp14:editId="6C5978B1">
          <wp:simplePos x="0" y="0"/>
          <wp:positionH relativeFrom="page">
            <wp:align>left</wp:align>
          </wp:positionH>
          <wp:positionV relativeFrom="paragraph">
            <wp:posOffset>-208915</wp:posOffset>
          </wp:positionV>
          <wp:extent cx="7869555" cy="2933700"/>
          <wp:effectExtent l="0" t="0" r="0" b="0"/>
          <wp:wrapSquare wrapText="bothSides"/>
          <wp:docPr id="496810010" name="Picture 1" descr="A person wearing glasses and a blue shir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4159278" name="Picture 1" descr="A person wearing glasses and a blue shir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2702" cy="29348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32DE">
      <w:rPr>
        <w:noProof/>
        <w:color w:val="28B2B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8AE975" wp14:editId="7EFE8E20">
              <wp:simplePos x="0" y="0"/>
              <wp:positionH relativeFrom="column">
                <wp:posOffset>7122160</wp:posOffset>
              </wp:positionH>
              <wp:positionV relativeFrom="paragraph">
                <wp:posOffset>-209550</wp:posOffset>
              </wp:positionV>
              <wp:extent cx="106680" cy="106680"/>
              <wp:effectExtent l="0" t="0" r="7620" b="7620"/>
              <wp:wrapNone/>
              <wp:docPr id="8" name="Rectangle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10668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D44833" id="Rectangle 8" o:spid="_x0000_s1026" alt="&quot;&quot;" style="position:absolute;margin-left:560.8pt;margin-top:-16.5pt;width:8.4pt;height: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" filled="f" strokecolor="#bfbfbf [2412]" strokeweight=".5pt"/>
          </w:pict>
        </mc:Fallback>
      </mc:AlternateContent>
    </w:r>
    <w:r w:rsidR="006432DE">
      <w:rPr>
        <w:noProof/>
        <w:color w:val="28B2B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0C19E7" wp14:editId="069F5505">
              <wp:simplePos x="0" y="0"/>
              <wp:positionH relativeFrom="column">
                <wp:posOffset>-541020</wp:posOffset>
              </wp:positionH>
              <wp:positionV relativeFrom="paragraph">
                <wp:posOffset>-208915</wp:posOffset>
              </wp:positionV>
              <wp:extent cx="106680" cy="106680"/>
              <wp:effectExtent l="0" t="0" r="7620" b="7620"/>
              <wp:wrapNone/>
              <wp:docPr id="7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10668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52C66F" id="Rectangle 7" o:spid="_x0000_s1026" alt="&quot;&quot;" style="position:absolute;margin-left:-42.6pt;margin-top:-16.45pt;width:8.4pt;height: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" filled="f" strokecolor="#bfbfbf [2412]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A5C88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7C1B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4623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9A51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7007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288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DAD8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B6F3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2AC0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82AA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4FF"/>
    <w:multiLevelType w:val="hybridMultilevel"/>
    <w:tmpl w:val="8C2E49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A1AC5"/>
    <w:multiLevelType w:val="multilevel"/>
    <w:tmpl w:val="D96C8A66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203120B9"/>
    <w:multiLevelType w:val="hybridMultilevel"/>
    <w:tmpl w:val="240427D4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90C68CF"/>
    <w:multiLevelType w:val="hybridMultilevel"/>
    <w:tmpl w:val="560C8C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407F04"/>
    <w:multiLevelType w:val="hybridMultilevel"/>
    <w:tmpl w:val="FDEA93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A077A"/>
    <w:multiLevelType w:val="hybridMultilevel"/>
    <w:tmpl w:val="0C78BA9A"/>
    <w:lvl w:ilvl="0" w:tplc="3C5E4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B223" w:themeColor="accent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F80FE9"/>
    <w:multiLevelType w:val="hybridMultilevel"/>
    <w:tmpl w:val="67CA2E0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633C4AB8"/>
    <w:multiLevelType w:val="hybridMultilevel"/>
    <w:tmpl w:val="95403A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2940A0"/>
    <w:multiLevelType w:val="hybridMultilevel"/>
    <w:tmpl w:val="0D4801C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907113D"/>
    <w:multiLevelType w:val="hybridMultilevel"/>
    <w:tmpl w:val="E5BA8B8C"/>
    <w:lvl w:ilvl="0" w:tplc="3C5E4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B223" w:themeColor="accent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F31DC"/>
    <w:multiLevelType w:val="multilevel"/>
    <w:tmpl w:val="3138BD08"/>
    <w:lvl w:ilvl="0">
      <w:start w:val="1"/>
      <w:numFmt w:val="bullet"/>
      <w:pStyle w:val="ListBullet"/>
      <w:lvlText w:val="•"/>
      <w:lvlJc w:val="left"/>
      <w:pPr>
        <w:ind w:left="357" w:hanging="357"/>
      </w:pPr>
      <w:rPr>
        <w:rFonts w:ascii="Arial" w:hAnsi="Arial" w:hint="default"/>
        <w:color w:val="F4B223" w:themeColor="accent6"/>
      </w:rPr>
    </w:lvl>
    <w:lvl w:ilvl="1">
      <w:start w:val="1"/>
      <w:numFmt w:val="bullet"/>
      <w:pStyle w:val="ListBullet2"/>
      <w:lvlText w:val="–"/>
      <w:lvlJc w:val="left"/>
      <w:pPr>
        <w:ind w:left="714" w:hanging="357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•"/>
      <w:lvlJc w:val="left"/>
      <w:pPr>
        <w:ind w:left="1071" w:hanging="357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1" w15:restartNumberingAfterBreak="0">
    <w:nsid w:val="75D25682"/>
    <w:multiLevelType w:val="hybridMultilevel"/>
    <w:tmpl w:val="1DDA9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2D4E65"/>
    <w:multiLevelType w:val="hybridMultilevel"/>
    <w:tmpl w:val="8B8850D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47883157">
    <w:abstractNumId w:val="16"/>
  </w:num>
  <w:num w:numId="2" w16cid:durableId="1550846968">
    <w:abstractNumId w:val="18"/>
  </w:num>
  <w:num w:numId="3" w16cid:durableId="1987396727">
    <w:abstractNumId w:val="12"/>
  </w:num>
  <w:num w:numId="4" w16cid:durableId="1978951537">
    <w:abstractNumId w:val="22"/>
  </w:num>
  <w:num w:numId="5" w16cid:durableId="1037437865">
    <w:abstractNumId w:val="0"/>
  </w:num>
  <w:num w:numId="6" w16cid:durableId="1969973417">
    <w:abstractNumId w:val="1"/>
  </w:num>
  <w:num w:numId="7" w16cid:durableId="1643733027">
    <w:abstractNumId w:val="2"/>
  </w:num>
  <w:num w:numId="8" w16cid:durableId="572668199">
    <w:abstractNumId w:val="3"/>
  </w:num>
  <w:num w:numId="9" w16cid:durableId="528835494">
    <w:abstractNumId w:val="8"/>
  </w:num>
  <w:num w:numId="10" w16cid:durableId="36244293">
    <w:abstractNumId w:val="4"/>
  </w:num>
  <w:num w:numId="11" w16cid:durableId="1575774724">
    <w:abstractNumId w:val="5"/>
  </w:num>
  <w:num w:numId="12" w16cid:durableId="1807357302">
    <w:abstractNumId w:val="6"/>
  </w:num>
  <w:num w:numId="13" w16cid:durableId="929462469">
    <w:abstractNumId w:val="7"/>
  </w:num>
  <w:num w:numId="14" w16cid:durableId="1234923674">
    <w:abstractNumId w:val="9"/>
  </w:num>
  <w:num w:numId="15" w16cid:durableId="460000095">
    <w:abstractNumId w:val="20"/>
  </w:num>
  <w:num w:numId="16" w16cid:durableId="7804947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61737562">
    <w:abstractNumId w:val="11"/>
  </w:num>
  <w:num w:numId="18" w16cid:durableId="10985249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65312343">
    <w:abstractNumId w:val="10"/>
  </w:num>
  <w:num w:numId="20" w16cid:durableId="140317866">
    <w:abstractNumId w:val="21"/>
  </w:num>
  <w:num w:numId="21" w16cid:durableId="1461873185">
    <w:abstractNumId w:val="15"/>
  </w:num>
  <w:num w:numId="22" w16cid:durableId="636375055">
    <w:abstractNumId w:val="19"/>
  </w:num>
  <w:num w:numId="23" w16cid:durableId="696273277">
    <w:abstractNumId w:val="14"/>
  </w:num>
  <w:num w:numId="24" w16cid:durableId="1142161680">
    <w:abstractNumId w:val="17"/>
  </w:num>
  <w:num w:numId="25" w16cid:durableId="2335130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81"/>
  <w:drawingGridVerticalSpacing w:val="181"/>
  <w:doNotUseMarginsForDrawingGridOrigin/>
  <w:drawingGridHorizontalOrigin w:val="170"/>
  <w:drawingGridVerticalOrigin w:val="17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7A8"/>
    <w:rsid w:val="000027A9"/>
    <w:rsid w:val="00013E05"/>
    <w:rsid w:val="00016A8C"/>
    <w:rsid w:val="000227EC"/>
    <w:rsid w:val="00023E0E"/>
    <w:rsid w:val="000241FB"/>
    <w:rsid w:val="00040460"/>
    <w:rsid w:val="00043C69"/>
    <w:rsid w:val="00062DC6"/>
    <w:rsid w:val="0008593E"/>
    <w:rsid w:val="0008601B"/>
    <w:rsid w:val="00095AC8"/>
    <w:rsid w:val="00097450"/>
    <w:rsid w:val="000A3A19"/>
    <w:rsid w:val="000D1370"/>
    <w:rsid w:val="000D4699"/>
    <w:rsid w:val="000E7AF3"/>
    <w:rsid w:val="000E7DEC"/>
    <w:rsid w:val="001019EF"/>
    <w:rsid w:val="00103ECF"/>
    <w:rsid w:val="001145F3"/>
    <w:rsid w:val="00115EAA"/>
    <w:rsid w:val="0011630F"/>
    <w:rsid w:val="001211F0"/>
    <w:rsid w:val="00124CE5"/>
    <w:rsid w:val="001257A1"/>
    <w:rsid w:val="00126A52"/>
    <w:rsid w:val="00130363"/>
    <w:rsid w:val="001327CE"/>
    <w:rsid w:val="001360DA"/>
    <w:rsid w:val="00143981"/>
    <w:rsid w:val="001446ED"/>
    <w:rsid w:val="00147823"/>
    <w:rsid w:val="00151359"/>
    <w:rsid w:val="0016007C"/>
    <w:rsid w:val="001602CB"/>
    <w:rsid w:val="00162633"/>
    <w:rsid w:val="00172224"/>
    <w:rsid w:val="00180FC2"/>
    <w:rsid w:val="00185543"/>
    <w:rsid w:val="00190D54"/>
    <w:rsid w:val="00194B36"/>
    <w:rsid w:val="00195AD8"/>
    <w:rsid w:val="001976D9"/>
    <w:rsid w:val="001A461B"/>
    <w:rsid w:val="001B144A"/>
    <w:rsid w:val="001B58C5"/>
    <w:rsid w:val="001C1C5A"/>
    <w:rsid w:val="001C4A44"/>
    <w:rsid w:val="001F44C8"/>
    <w:rsid w:val="001F708B"/>
    <w:rsid w:val="001F782E"/>
    <w:rsid w:val="00225632"/>
    <w:rsid w:val="002355DD"/>
    <w:rsid w:val="00236B2E"/>
    <w:rsid w:val="0024026B"/>
    <w:rsid w:val="002575BF"/>
    <w:rsid w:val="0026209D"/>
    <w:rsid w:val="00263A7F"/>
    <w:rsid w:val="00277153"/>
    <w:rsid w:val="002809B9"/>
    <w:rsid w:val="00294170"/>
    <w:rsid w:val="002949CC"/>
    <w:rsid w:val="002979A8"/>
    <w:rsid w:val="002B18EB"/>
    <w:rsid w:val="002B5E00"/>
    <w:rsid w:val="002B6AFA"/>
    <w:rsid w:val="002C15EE"/>
    <w:rsid w:val="002D7F3C"/>
    <w:rsid w:val="002E1C67"/>
    <w:rsid w:val="002E5284"/>
    <w:rsid w:val="002F1E14"/>
    <w:rsid w:val="003056A8"/>
    <w:rsid w:val="00310E27"/>
    <w:rsid w:val="00330126"/>
    <w:rsid w:val="00331350"/>
    <w:rsid w:val="003534C5"/>
    <w:rsid w:val="003545BB"/>
    <w:rsid w:val="00360391"/>
    <w:rsid w:val="003669A6"/>
    <w:rsid w:val="00377770"/>
    <w:rsid w:val="003972B5"/>
    <w:rsid w:val="00397DE0"/>
    <w:rsid w:val="003B095F"/>
    <w:rsid w:val="003C0187"/>
    <w:rsid w:val="003D6CC8"/>
    <w:rsid w:val="003E190F"/>
    <w:rsid w:val="003E40CC"/>
    <w:rsid w:val="003E7DE0"/>
    <w:rsid w:val="00400236"/>
    <w:rsid w:val="004209D7"/>
    <w:rsid w:val="0042435D"/>
    <w:rsid w:val="004425A0"/>
    <w:rsid w:val="00464D46"/>
    <w:rsid w:val="004656FA"/>
    <w:rsid w:val="00480644"/>
    <w:rsid w:val="00490DC2"/>
    <w:rsid w:val="00491460"/>
    <w:rsid w:val="00493C6E"/>
    <w:rsid w:val="004A1804"/>
    <w:rsid w:val="004A302D"/>
    <w:rsid w:val="004B17A1"/>
    <w:rsid w:val="004B4BB6"/>
    <w:rsid w:val="004C3E35"/>
    <w:rsid w:val="004C4424"/>
    <w:rsid w:val="004D41A2"/>
    <w:rsid w:val="004D6787"/>
    <w:rsid w:val="004D7F8A"/>
    <w:rsid w:val="004E03B2"/>
    <w:rsid w:val="004E26C6"/>
    <w:rsid w:val="004E7EE6"/>
    <w:rsid w:val="004F344E"/>
    <w:rsid w:val="004F3BDE"/>
    <w:rsid w:val="004F4AC5"/>
    <w:rsid w:val="004F5613"/>
    <w:rsid w:val="004F7C2D"/>
    <w:rsid w:val="005064FF"/>
    <w:rsid w:val="00507874"/>
    <w:rsid w:val="005179D9"/>
    <w:rsid w:val="00522580"/>
    <w:rsid w:val="00526C86"/>
    <w:rsid w:val="00531F87"/>
    <w:rsid w:val="00543E4D"/>
    <w:rsid w:val="005462A5"/>
    <w:rsid w:val="00547B54"/>
    <w:rsid w:val="005512A2"/>
    <w:rsid w:val="00553ACB"/>
    <w:rsid w:val="0055517C"/>
    <w:rsid w:val="0055529A"/>
    <w:rsid w:val="00555B3A"/>
    <w:rsid w:val="00562F1B"/>
    <w:rsid w:val="005630CE"/>
    <w:rsid w:val="0056714C"/>
    <w:rsid w:val="00567FBB"/>
    <w:rsid w:val="00571112"/>
    <w:rsid w:val="00571AF5"/>
    <w:rsid w:val="00571F81"/>
    <w:rsid w:val="00576907"/>
    <w:rsid w:val="00577D59"/>
    <w:rsid w:val="0059244D"/>
    <w:rsid w:val="00592C16"/>
    <w:rsid w:val="005954C7"/>
    <w:rsid w:val="005A73C9"/>
    <w:rsid w:val="005A7B96"/>
    <w:rsid w:val="005A7FF4"/>
    <w:rsid w:val="005B4D58"/>
    <w:rsid w:val="005C0EC4"/>
    <w:rsid w:val="005D4E79"/>
    <w:rsid w:val="00611899"/>
    <w:rsid w:val="00612512"/>
    <w:rsid w:val="00622489"/>
    <w:rsid w:val="00627ECE"/>
    <w:rsid w:val="00633DD6"/>
    <w:rsid w:val="00637DFA"/>
    <w:rsid w:val="00642951"/>
    <w:rsid w:val="006432DE"/>
    <w:rsid w:val="0065619B"/>
    <w:rsid w:val="00661F13"/>
    <w:rsid w:val="0068716C"/>
    <w:rsid w:val="006B1D87"/>
    <w:rsid w:val="006B59FD"/>
    <w:rsid w:val="006C06D7"/>
    <w:rsid w:val="006C0BBC"/>
    <w:rsid w:val="006C57AB"/>
    <w:rsid w:val="006D0E2E"/>
    <w:rsid w:val="006D4755"/>
    <w:rsid w:val="006F42E1"/>
    <w:rsid w:val="007011F5"/>
    <w:rsid w:val="00723434"/>
    <w:rsid w:val="007238C3"/>
    <w:rsid w:val="00727478"/>
    <w:rsid w:val="00735E0C"/>
    <w:rsid w:val="0073670A"/>
    <w:rsid w:val="00751F39"/>
    <w:rsid w:val="0075295F"/>
    <w:rsid w:val="00754B0F"/>
    <w:rsid w:val="00762136"/>
    <w:rsid w:val="00766310"/>
    <w:rsid w:val="00770C6D"/>
    <w:rsid w:val="0078096C"/>
    <w:rsid w:val="00782A48"/>
    <w:rsid w:val="0078751C"/>
    <w:rsid w:val="007924C6"/>
    <w:rsid w:val="00792AD8"/>
    <w:rsid w:val="007B6B38"/>
    <w:rsid w:val="007C0494"/>
    <w:rsid w:val="007D4B68"/>
    <w:rsid w:val="007F14CC"/>
    <w:rsid w:val="007F2A5B"/>
    <w:rsid w:val="007F3DE3"/>
    <w:rsid w:val="00802BDB"/>
    <w:rsid w:val="00806363"/>
    <w:rsid w:val="00822393"/>
    <w:rsid w:val="00831D1F"/>
    <w:rsid w:val="00834067"/>
    <w:rsid w:val="00837E41"/>
    <w:rsid w:val="00844E7F"/>
    <w:rsid w:val="008466A2"/>
    <w:rsid w:val="00854188"/>
    <w:rsid w:val="00857D8D"/>
    <w:rsid w:val="00860F51"/>
    <w:rsid w:val="008714C5"/>
    <w:rsid w:val="00875AB2"/>
    <w:rsid w:val="00882CB3"/>
    <w:rsid w:val="00882FEA"/>
    <w:rsid w:val="00892EB8"/>
    <w:rsid w:val="008C0BA4"/>
    <w:rsid w:val="008C7478"/>
    <w:rsid w:val="008D08A9"/>
    <w:rsid w:val="008D131D"/>
    <w:rsid w:val="008D548A"/>
    <w:rsid w:val="008E4198"/>
    <w:rsid w:val="008F6156"/>
    <w:rsid w:val="0090075D"/>
    <w:rsid w:val="0091021C"/>
    <w:rsid w:val="00912673"/>
    <w:rsid w:val="00913C72"/>
    <w:rsid w:val="00916882"/>
    <w:rsid w:val="00917CA7"/>
    <w:rsid w:val="00923380"/>
    <w:rsid w:val="009269FC"/>
    <w:rsid w:val="009335FE"/>
    <w:rsid w:val="00935CB4"/>
    <w:rsid w:val="00940B70"/>
    <w:rsid w:val="00944AAB"/>
    <w:rsid w:val="00950965"/>
    <w:rsid w:val="009632E7"/>
    <w:rsid w:val="00966188"/>
    <w:rsid w:val="009725E7"/>
    <w:rsid w:val="009777C3"/>
    <w:rsid w:val="00982486"/>
    <w:rsid w:val="00982FFD"/>
    <w:rsid w:val="00991574"/>
    <w:rsid w:val="00991854"/>
    <w:rsid w:val="00994517"/>
    <w:rsid w:val="00997A4F"/>
    <w:rsid w:val="009A5470"/>
    <w:rsid w:val="009A5CB6"/>
    <w:rsid w:val="009B3BA3"/>
    <w:rsid w:val="009B61BA"/>
    <w:rsid w:val="009C0462"/>
    <w:rsid w:val="009C133A"/>
    <w:rsid w:val="009C2503"/>
    <w:rsid w:val="009D1A0A"/>
    <w:rsid w:val="009D2E3E"/>
    <w:rsid w:val="009E1E35"/>
    <w:rsid w:val="009E1EC7"/>
    <w:rsid w:val="009E386A"/>
    <w:rsid w:val="009E7D3B"/>
    <w:rsid w:val="009F08C5"/>
    <w:rsid w:val="00A04358"/>
    <w:rsid w:val="00A046E2"/>
    <w:rsid w:val="00A10210"/>
    <w:rsid w:val="00A135BB"/>
    <w:rsid w:val="00A15664"/>
    <w:rsid w:val="00A22AD7"/>
    <w:rsid w:val="00A22F88"/>
    <w:rsid w:val="00A259B9"/>
    <w:rsid w:val="00A36B0C"/>
    <w:rsid w:val="00A46744"/>
    <w:rsid w:val="00A4726D"/>
    <w:rsid w:val="00A61744"/>
    <w:rsid w:val="00A6761F"/>
    <w:rsid w:val="00A7514C"/>
    <w:rsid w:val="00A82469"/>
    <w:rsid w:val="00A830FB"/>
    <w:rsid w:val="00A859D2"/>
    <w:rsid w:val="00AA34B0"/>
    <w:rsid w:val="00AB1204"/>
    <w:rsid w:val="00AB6371"/>
    <w:rsid w:val="00AC5AEF"/>
    <w:rsid w:val="00AC667F"/>
    <w:rsid w:val="00AD469E"/>
    <w:rsid w:val="00AE090C"/>
    <w:rsid w:val="00AE093B"/>
    <w:rsid w:val="00AE47C9"/>
    <w:rsid w:val="00AF3459"/>
    <w:rsid w:val="00B06A62"/>
    <w:rsid w:val="00B11B0D"/>
    <w:rsid w:val="00B1266E"/>
    <w:rsid w:val="00B30958"/>
    <w:rsid w:val="00B32357"/>
    <w:rsid w:val="00B33363"/>
    <w:rsid w:val="00B469F1"/>
    <w:rsid w:val="00B50F3A"/>
    <w:rsid w:val="00B5494B"/>
    <w:rsid w:val="00B553C4"/>
    <w:rsid w:val="00B72BE0"/>
    <w:rsid w:val="00B7383E"/>
    <w:rsid w:val="00B760F7"/>
    <w:rsid w:val="00B804E8"/>
    <w:rsid w:val="00B81F95"/>
    <w:rsid w:val="00B831B0"/>
    <w:rsid w:val="00B931EE"/>
    <w:rsid w:val="00B947D1"/>
    <w:rsid w:val="00BD31AD"/>
    <w:rsid w:val="00BD4249"/>
    <w:rsid w:val="00BD4C83"/>
    <w:rsid w:val="00BF4CDD"/>
    <w:rsid w:val="00C12B17"/>
    <w:rsid w:val="00C2379F"/>
    <w:rsid w:val="00C30AF3"/>
    <w:rsid w:val="00C32856"/>
    <w:rsid w:val="00C36640"/>
    <w:rsid w:val="00C44F21"/>
    <w:rsid w:val="00C47289"/>
    <w:rsid w:val="00C50E96"/>
    <w:rsid w:val="00C6049C"/>
    <w:rsid w:val="00C63D05"/>
    <w:rsid w:val="00C6539D"/>
    <w:rsid w:val="00C759EF"/>
    <w:rsid w:val="00C844B9"/>
    <w:rsid w:val="00C91C0A"/>
    <w:rsid w:val="00CA47A8"/>
    <w:rsid w:val="00CA5643"/>
    <w:rsid w:val="00CA5A76"/>
    <w:rsid w:val="00CB00BB"/>
    <w:rsid w:val="00CB1C22"/>
    <w:rsid w:val="00CB79D6"/>
    <w:rsid w:val="00CC607F"/>
    <w:rsid w:val="00CC72FE"/>
    <w:rsid w:val="00CD07F9"/>
    <w:rsid w:val="00CD6B6B"/>
    <w:rsid w:val="00CD72AF"/>
    <w:rsid w:val="00CF311C"/>
    <w:rsid w:val="00CF4513"/>
    <w:rsid w:val="00CF7287"/>
    <w:rsid w:val="00D135C3"/>
    <w:rsid w:val="00D13ADC"/>
    <w:rsid w:val="00D17A0A"/>
    <w:rsid w:val="00D3075C"/>
    <w:rsid w:val="00D36336"/>
    <w:rsid w:val="00D50BA2"/>
    <w:rsid w:val="00D51488"/>
    <w:rsid w:val="00D571C5"/>
    <w:rsid w:val="00D64298"/>
    <w:rsid w:val="00D67DB7"/>
    <w:rsid w:val="00D70B7D"/>
    <w:rsid w:val="00D7677B"/>
    <w:rsid w:val="00D828B7"/>
    <w:rsid w:val="00D87A6C"/>
    <w:rsid w:val="00D957BB"/>
    <w:rsid w:val="00D96E65"/>
    <w:rsid w:val="00DA11A7"/>
    <w:rsid w:val="00DA1767"/>
    <w:rsid w:val="00DA4D60"/>
    <w:rsid w:val="00DA75ED"/>
    <w:rsid w:val="00DB231F"/>
    <w:rsid w:val="00DB2A1E"/>
    <w:rsid w:val="00DB398C"/>
    <w:rsid w:val="00DB7BC5"/>
    <w:rsid w:val="00DB7C02"/>
    <w:rsid w:val="00DC1CDD"/>
    <w:rsid w:val="00DC2B33"/>
    <w:rsid w:val="00DD2411"/>
    <w:rsid w:val="00DD2B0B"/>
    <w:rsid w:val="00DE0E63"/>
    <w:rsid w:val="00DE4E41"/>
    <w:rsid w:val="00DF2CCA"/>
    <w:rsid w:val="00DF6C3E"/>
    <w:rsid w:val="00E07029"/>
    <w:rsid w:val="00E131F0"/>
    <w:rsid w:val="00E1726C"/>
    <w:rsid w:val="00E20459"/>
    <w:rsid w:val="00E33CD7"/>
    <w:rsid w:val="00E37ABA"/>
    <w:rsid w:val="00E40FBF"/>
    <w:rsid w:val="00E46B8F"/>
    <w:rsid w:val="00E5227F"/>
    <w:rsid w:val="00E52727"/>
    <w:rsid w:val="00E550B5"/>
    <w:rsid w:val="00E56DED"/>
    <w:rsid w:val="00E60653"/>
    <w:rsid w:val="00E61407"/>
    <w:rsid w:val="00E710A2"/>
    <w:rsid w:val="00E72D7E"/>
    <w:rsid w:val="00E7404E"/>
    <w:rsid w:val="00E76059"/>
    <w:rsid w:val="00E841CD"/>
    <w:rsid w:val="00E90A33"/>
    <w:rsid w:val="00E9299F"/>
    <w:rsid w:val="00EA0B11"/>
    <w:rsid w:val="00EA5816"/>
    <w:rsid w:val="00EB0DC8"/>
    <w:rsid w:val="00EB0F49"/>
    <w:rsid w:val="00EC6FDC"/>
    <w:rsid w:val="00ED08C5"/>
    <w:rsid w:val="00ED1781"/>
    <w:rsid w:val="00ED2CC0"/>
    <w:rsid w:val="00ED3B44"/>
    <w:rsid w:val="00ED42BF"/>
    <w:rsid w:val="00ED79B6"/>
    <w:rsid w:val="00EE6586"/>
    <w:rsid w:val="00EF0E6B"/>
    <w:rsid w:val="00EF5E00"/>
    <w:rsid w:val="00EF6F73"/>
    <w:rsid w:val="00EF76B9"/>
    <w:rsid w:val="00F00490"/>
    <w:rsid w:val="00F043FB"/>
    <w:rsid w:val="00F10333"/>
    <w:rsid w:val="00F20478"/>
    <w:rsid w:val="00F43B94"/>
    <w:rsid w:val="00F648BB"/>
    <w:rsid w:val="00F817C4"/>
    <w:rsid w:val="00F865A8"/>
    <w:rsid w:val="00F87394"/>
    <w:rsid w:val="00FA51EE"/>
    <w:rsid w:val="00FB4801"/>
    <w:rsid w:val="00FC4056"/>
    <w:rsid w:val="00FD4766"/>
    <w:rsid w:val="00FD5CAC"/>
    <w:rsid w:val="00FE7D4B"/>
    <w:rsid w:val="00FF475E"/>
    <w:rsid w:val="466A855B"/>
    <w:rsid w:val="52D3C8D6"/>
    <w:rsid w:val="764DD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84936B"/>
  <w14:defaultImageDpi w14:val="330"/>
  <w15:chartTrackingRefBased/>
  <w15:docId w15:val="{7F87F713-5D0C-4835-AED0-ABB84EA8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A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23380"/>
    <w:pPr>
      <w:spacing w:before="120" w:after="120" w:line="264" w:lineRule="auto"/>
      <w:ind w:left="0"/>
    </w:pPr>
    <w:rPr>
      <w:rFonts w:ascii="Arial" w:hAnsi="Arial"/>
      <w:color w:val="1E1545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rsid w:val="00A259B9"/>
    <w:pPr>
      <w:spacing w:before="240"/>
      <w:outlineLvl w:val="0"/>
    </w:pPr>
    <w:rPr>
      <w:b/>
      <w:bCs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8D08A9"/>
    <w:pPr>
      <w:spacing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60F33" w:themeColor="text2" w:themeShade="BF"/>
      <w:spacing w:val="20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08A9"/>
    <w:pPr>
      <w:spacing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E1545" w:themeColor="text2"/>
      <w:spacing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08A9"/>
    <w:pPr>
      <w:pBdr>
        <w:bottom w:val="single" w:sz="4" w:space="1" w:color="735ECE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402D95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08A9"/>
    <w:pPr>
      <w:pBdr>
        <w:bottom w:val="single" w:sz="4" w:space="1" w:color="563DC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402D95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08A9"/>
    <w:pPr>
      <w:pBdr>
        <w:bottom w:val="dotted" w:sz="8" w:space="1" w:color="767676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767676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08A9"/>
    <w:pPr>
      <w:pBdr>
        <w:bottom w:val="dotted" w:sz="8" w:space="1" w:color="767676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767676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08A9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767676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08A9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767676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4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40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614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407"/>
    <w:rPr>
      <w:rFonts w:eastAsiaTheme="minorEastAsia"/>
    </w:rPr>
  </w:style>
  <w:style w:type="paragraph" w:customStyle="1" w:styleId="Header1">
    <w:name w:val="Header 1"/>
    <w:next w:val="Introduction"/>
    <w:qFormat/>
    <w:rsid w:val="00555B3A"/>
    <w:pPr>
      <w:spacing w:before="100" w:beforeAutospacing="1" w:after="240" w:line="240" w:lineRule="auto"/>
      <w:ind w:left="0"/>
    </w:pPr>
    <w:rPr>
      <w:rFonts w:ascii="Arial" w:eastAsia="Times New Roman" w:hAnsi="Arial"/>
      <w:b/>
      <w:color w:val="1E1644"/>
      <w:sz w:val="6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A259B9"/>
    <w:rPr>
      <w:rFonts w:ascii="Arial" w:hAnsi="Arial"/>
      <w:b/>
      <w:bCs/>
      <w:color w:val="1E1545" w:themeColor="tex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08A9"/>
    <w:rPr>
      <w:rFonts w:asciiTheme="majorHAnsi" w:eastAsiaTheme="majorEastAsia" w:hAnsiTheme="majorHAnsi" w:cstheme="majorBidi"/>
      <w:smallCaps/>
      <w:color w:val="160F33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08A9"/>
    <w:rPr>
      <w:rFonts w:asciiTheme="majorHAnsi" w:eastAsiaTheme="majorEastAsia" w:hAnsiTheme="majorHAnsi" w:cstheme="majorBidi"/>
      <w:smallCaps/>
      <w:color w:val="1E1545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08A9"/>
    <w:rPr>
      <w:rFonts w:asciiTheme="majorHAnsi" w:eastAsiaTheme="majorEastAsia" w:hAnsiTheme="majorHAnsi" w:cstheme="majorBidi"/>
      <w:b/>
      <w:bCs/>
      <w:smallCaps/>
      <w:color w:val="402D95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08A9"/>
    <w:rPr>
      <w:rFonts w:asciiTheme="majorHAnsi" w:eastAsiaTheme="majorEastAsia" w:hAnsiTheme="majorHAnsi" w:cstheme="majorBidi"/>
      <w:smallCaps/>
      <w:color w:val="402D95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08A9"/>
    <w:rPr>
      <w:rFonts w:asciiTheme="majorHAnsi" w:eastAsiaTheme="majorEastAsia" w:hAnsiTheme="majorHAnsi" w:cstheme="majorBidi"/>
      <w:smallCaps/>
      <w:color w:val="767676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08A9"/>
    <w:rPr>
      <w:rFonts w:asciiTheme="majorHAnsi" w:eastAsiaTheme="majorEastAsia" w:hAnsiTheme="majorHAnsi" w:cstheme="majorBidi"/>
      <w:b/>
      <w:bCs/>
      <w:smallCaps/>
      <w:color w:val="767676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08A9"/>
    <w:rPr>
      <w:rFonts w:asciiTheme="majorHAnsi" w:eastAsiaTheme="majorEastAsia" w:hAnsiTheme="majorHAnsi" w:cstheme="majorBidi"/>
      <w:b/>
      <w:smallCaps/>
      <w:color w:val="767676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08A9"/>
    <w:rPr>
      <w:rFonts w:asciiTheme="majorHAnsi" w:eastAsiaTheme="majorEastAsia" w:hAnsiTheme="majorHAnsi" w:cstheme="majorBidi"/>
      <w:smallCaps/>
      <w:color w:val="767676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08A9"/>
    <w:rPr>
      <w:b/>
      <w:bCs/>
      <w:smallCaps/>
      <w:color w:val="1E1545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rsid w:val="00151359"/>
    <w:pPr>
      <w:spacing w:before="120" w:after="120" w:line="264" w:lineRule="auto"/>
      <w:ind w:left="0"/>
    </w:pPr>
    <w:rPr>
      <w:rFonts w:ascii="Arial" w:eastAsiaTheme="majorEastAsia" w:hAnsi="Arial" w:cstheme="majorBidi"/>
      <w:b/>
      <w:color w:val="160F33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51359"/>
    <w:rPr>
      <w:rFonts w:ascii="Arial" w:eastAsiaTheme="majorEastAsia" w:hAnsi="Arial" w:cstheme="majorBidi"/>
      <w:b/>
      <w:color w:val="160F33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rsid w:val="008D08A9"/>
    <w:pPr>
      <w:spacing w:after="600" w:line="240" w:lineRule="auto"/>
      <w:ind w:left="0"/>
    </w:pPr>
    <w:rPr>
      <w:smallCaps/>
      <w:color w:val="767676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08A9"/>
    <w:rPr>
      <w:smallCaps/>
      <w:color w:val="767676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8D08A9"/>
    <w:rPr>
      <w:b/>
      <w:bCs/>
      <w:spacing w:val="0"/>
    </w:rPr>
  </w:style>
  <w:style w:type="character" w:styleId="Emphasis">
    <w:name w:val="Emphasis"/>
    <w:uiPriority w:val="20"/>
    <w:rsid w:val="00AB1204"/>
    <w:rPr>
      <w:i/>
      <w:iCs/>
      <w:sz w:val="22"/>
      <w:szCs w:val="22"/>
    </w:rPr>
  </w:style>
  <w:style w:type="paragraph" w:styleId="NoSpacing">
    <w:name w:val="No Spacing"/>
    <w:basedOn w:val="Normal"/>
    <w:link w:val="NoSpacingChar"/>
    <w:uiPriority w:val="1"/>
    <w:rsid w:val="008D08A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D08A9"/>
    <w:rPr>
      <w:color w:val="4F37B6" w:themeColor="text1" w:themeTint="A5"/>
    </w:rPr>
  </w:style>
  <w:style w:type="paragraph" w:styleId="ListParagraph">
    <w:name w:val="List Paragraph"/>
    <w:basedOn w:val="Normal"/>
    <w:uiPriority w:val="34"/>
    <w:qFormat/>
    <w:rsid w:val="008D08A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8D08A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D08A9"/>
    <w:rPr>
      <w:i/>
      <w:iCs/>
      <w:color w:val="4F37B6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rsid w:val="008D08A9"/>
    <w:pPr>
      <w:pBdr>
        <w:top w:val="single" w:sz="4" w:space="12" w:color="53CED8" w:themeColor="accent1" w:themeTint="BF"/>
        <w:left w:val="single" w:sz="4" w:space="15" w:color="53CED8" w:themeColor="accent1" w:themeTint="BF"/>
        <w:bottom w:val="single" w:sz="12" w:space="10" w:color="1F848B" w:themeColor="accent1" w:themeShade="BF"/>
        <w:right w:val="single" w:sz="12" w:space="15" w:color="1F848B" w:themeColor="accent1" w:themeShade="BF"/>
        <w:between w:val="single" w:sz="4" w:space="12" w:color="53CED8" w:themeColor="accent1" w:themeTint="BF"/>
        <w:bar w:val="single" w:sz="4" w:color="53CED8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1F84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08A9"/>
    <w:rPr>
      <w:rFonts w:asciiTheme="majorHAnsi" w:eastAsiaTheme="majorEastAsia" w:hAnsiTheme="majorHAnsi" w:cstheme="majorBidi"/>
      <w:smallCaps/>
      <w:color w:val="1F848B" w:themeColor="accent1" w:themeShade="BF"/>
    </w:rPr>
  </w:style>
  <w:style w:type="character" w:styleId="SubtleEmphasis">
    <w:name w:val="Subtle Emphasis"/>
    <w:uiPriority w:val="19"/>
    <w:rsid w:val="008D08A9"/>
    <w:rPr>
      <w:smallCaps/>
      <w:dstrike w:val="0"/>
      <w:color w:val="4F37B6" w:themeColor="text1" w:themeTint="A5"/>
      <w:vertAlign w:val="baseline"/>
    </w:rPr>
  </w:style>
  <w:style w:type="character" w:styleId="IntenseEmphasis">
    <w:name w:val="Intense Emphasis"/>
    <w:uiPriority w:val="21"/>
    <w:rsid w:val="008D08A9"/>
    <w:rPr>
      <w:b/>
      <w:bCs/>
      <w:smallCaps/>
      <w:color w:val="2AB1BB" w:themeColor="accent1"/>
      <w:spacing w:val="40"/>
    </w:rPr>
  </w:style>
  <w:style w:type="character" w:styleId="SubtleReference">
    <w:name w:val="Subtle Reference"/>
    <w:uiPriority w:val="31"/>
    <w:rsid w:val="008D08A9"/>
    <w:rPr>
      <w:rFonts w:asciiTheme="majorHAnsi" w:eastAsiaTheme="majorEastAsia" w:hAnsiTheme="majorHAnsi" w:cstheme="majorBidi"/>
      <w:i/>
      <w:iCs/>
      <w:smallCaps/>
      <w:color w:val="4F37B6" w:themeColor="text1" w:themeTint="A5"/>
      <w:spacing w:val="20"/>
    </w:rPr>
  </w:style>
  <w:style w:type="character" w:styleId="IntenseReference">
    <w:name w:val="Intense Reference"/>
    <w:uiPriority w:val="32"/>
    <w:rsid w:val="008D08A9"/>
    <w:rPr>
      <w:rFonts w:asciiTheme="majorHAnsi" w:eastAsiaTheme="majorEastAsia" w:hAnsiTheme="majorHAnsi" w:cstheme="majorBidi"/>
      <w:b/>
      <w:bCs/>
      <w:i/>
      <w:iCs/>
      <w:smallCaps/>
      <w:color w:val="160F33" w:themeColor="text2" w:themeShade="BF"/>
      <w:spacing w:val="20"/>
    </w:rPr>
  </w:style>
  <w:style w:type="character" w:styleId="BookTitle">
    <w:name w:val="Book Title"/>
    <w:uiPriority w:val="33"/>
    <w:rsid w:val="008D08A9"/>
    <w:rPr>
      <w:rFonts w:asciiTheme="majorHAnsi" w:eastAsiaTheme="majorEastAsia" w:hAnsiTheme="majorHAnsi" w:cstheme="majorBidi"/>
      <w:b/>
      <w:bCs/>
      <w:smallCaps/>
      <w:color w:val="160F33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08A9"/>
    <w:pPr>
      <w:outlineLvl w:val="9"/>
    </w:pPr>
  </w:style>
  <w:style w:type="paragraph" w:customStyle="1" w:styleId="Introduction">
    <w:name w:val="Introduction"/>
    <w:basedOn w:val="Header1"/>
    <w:next w:val="NormalText"/>
    <w:qFormat/>
    <w:rsid w:val="009C2503"/>
    <w:pPr>
      <w:spacing w:line="276" w:lineRule="auto"/>
    </w:pPr>
    <w:rPr>
      <w:b w:val="0"/>
      <w:sz w:val="32"/>
    </w:rPr>
  </w:style>
  <w:style w:type="paragraph" w:customStyle="1" w:styleId="NormalText">
    <w:name w:val="Normal Text"/>
    <w:basedOn w:val="Normal"/>
    <w:qFormat/>
    <w:rsid w:val="00923380"/>
    <w:pPr>
      <w:ind w:right="4017"/>
    </w:pPr>
    <w:rPr>
      <w:rFonts w:eastAsia="Times New Roman"/>
      <w:noProof/>
      <w:shd w:val="clear" w:color="auto" w:fill="FFFFFF"/>
      <w:lang w:eastAsia="en-GB"/>
    </w:rPr>
  </w:style>
  <w:style w:type="paragraph" w:customStyle="1" w:styleId="Twocolumnlayout">
    <w:name w:val="Two column layout"/>
    <w:basedOn w:val="NormalText"/>
    <w:rsid w:val="009C2503"/>
  </w:style>
  <w:style w:type="paragraph" w:customStyle="1" w:styleId="Header2">
    <w:name w:val="Header 2"/>
    <w:basedOn w:val="Introduction"/>
    <w:qFormat/>
    <w:rsid w:val="00C63D05"/>
    <w:pPr>
      <w:spacing w:after="120"/>
    </w:pPr>
    <w:rPr>
      <w:b/>
      <w:bCs/>
      <w:noProof/>
      <w:szCs w:val="28"/>
      <w:shd w:val="clear" w:color="auto" w:fill="FFFFFF"/>
    </w:rPr>
  </w:style>
  <w:style w:type="paragraph" w:customStyle="1" w:styleId="Sub-heading2">
    <w:name w:val="Sub-heading 2"/>
    <w:basedOn w:val="Header2"/>
    <w:rsid w:val="00B33363"/>
    <w:rPr>
      <w:sz w:val="24"/>
    </w:rPr>
  </w:style>
  <w:style w:type="paragraph" w:customStyle="1" w:styleId="Header3">
    <w:name w:val="Header 3"/>
    <w:basedOn w:val="Header2"/>
    <w:qFormat/>
    <w:rsid w:val="00B33363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60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C30AF3"/>
    <w:pPr>
      <w:spacing w:after="0" w:line="240" w:lineRule="auto"/>
      <w:ind w:left="68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30AF3"/>
    <w:rPr>
      <w:rFonts w:ascii="Arial" w:hAnsi="Arial"/>
      <w:color w:val="1E1545" w:themeColor="text1"/>
      <w:sz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103ECF"/>
    <w:rPr>
      <w:rFonts w:ascii="Arial" w:hAnsi="Arial"/>
      <w:sz w:val="24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A1767"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A1767"/>
    <w:rPr>
      <w:rFonts w:ascii="Helvetica" w:hAnsi="Helvetica"/>
      <w:color w:val="1E1644"/>
    </w:rPr>
  </w:style>
  <w:style w:type="character" w:styleId="EndnoteReference">
    <w:name w:val="endnote reference"/>
    <w:basedOn w:val="DefaultParagraphFont"/>
    <w:uiPriority w:val="99"/>
    <w:semiHidden/>
    <w:unhideWhenUsed/>
    <w:rsid w:val="00DA1767"/>
    <w:rPr>
      <w:vertAlign w:val="superscript"/>
    </w:rPr>
  </w:style>
  <w:style w:type="paragraph" w:styleId="ListBullet">
    <w:name w:val="List Bullet"/>
    <w:basedOn w:val="Normal"/>
    <w:uiPriority w:val="99"/>
    <w:unhideWhenUsed/>
    <w:qFormat/>
    <w:rsid w:val="005C0EC4"/>
    <w:pPr>
      <w:numPr>
        <w:numId w:val="15"/>
      </w:numPr>
      <w:spacing w:after="80" w:line="240" w:lineRule="auto"/>
    </w:pPr>
    <w:rPr>
      <w:lang w:eastAsia="zh-CN"/>
    </w:rPr>
  </w:style>
  <w:style w:type="paragraph" w:styleId="ListBullet2">
    <w:name w:val="List Bullet 2"/>
    <w:basedOn w:val="Normal"/>
    <w:uiPriority w:val="99"/>
    <w:unhideWhenUsed/>
    <w:qFormat/>
    <w:rsid w:val="005C0EC4"/>
    <w:pPr>
      <w:numPr>
        <w:ilvl w:val="1"/>
        <w:numId w:val="15"/>
      </w:numPr>
      <w:spacing w:after="80" w:line="240" w:lineRule="auto"/>
      <w:ind w:left="1434"/>
    </w:pPr>
    <w:rPr>
      <w:lang w:eastAsia="zh-CN"/>
    </w:rPr>
  </w:style>
  <w:style w:type="paragraph" w:styleId="ListBullet3">
    <w:name w:val="List Bullet 3"/>
    <w:basedOn w:val="Normal"/>
    <w:uiPriority w:val="99"/>
    <w:unhideWhenUsed/>
    <w:qFormat/>
    <w:rsid w:val="005C0EC4"/>
    <w:pPr>
      <w:numPr>
        <w:ilvl w:val="2"/>
        <w:numId w:val="15"/>
      </w:numPr>
      <w:spacing w:after="80" w:line="240" w:lineRule="auto"/>
      <w:ind w:left="2160" w:hanging="181"/>
    </w:pPr>
    <w:rPr>
      <w:lang w:eastAsia="zh-CN"/>
    </w:rPr>
  </w:style>
  <w:style w:type="table" w:styleId="PlainTable2">
    <w:name w:val="Plain Table 2"/>
    <w:basedOn w:val="TableNormal"/>
    <w:uiPriority w:val="42"/>
    <w:rsid w:val="00C759EF"/>
    <w:pPr>
      <w:spacing w:after="0" w:line="240" w:lineRule="auto"/>
    </w:pPr>
    <w:tblPr>
      <w:tblStyleRowBandSize w:val="1"/>
      <w:tblStyleColBandSize w:val="1"/>
      <w:tblBorders>
        <w:top w:val="single" w:sz="4" w:space="0" w:color="715DCD" w:themeColor="text1" w:themeTint="80"/>
        <w:bottom w:val="single" w:sz="4" w:space="0" w:color="715DCD" w:themeColor="text1" w:themeTint="8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15DCD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15DCD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15DCD" w:themeColor="text1" w:themeTint="80"/>
          <w:right w:val="single" w:sz="4" w:space="0" w:color="715DCD" w:themeColor="text1" w:themeTint="80"/>
        </w:tcBorders>
      </w:tcPr>
    </w:tblStylePr>
    <w:tblStylePr w:type="band2Vert">
      <w:tblPr/>
      <w:tcPr>
        <w:tcBorders>
          <w:left w:val="single" w:sz="4" w:space="0" w:color="715DCD" w:themeColor="text1" w:themeTint="80"/>
          <w:right w:val="single" w:sz="4" w:space="0" w:color="715DCD" w:themeColor="text1" w:themeTint="80"/>
        </w:tcBorders>
      </w:tcPr>
    </w:tblStylePr>
    <w:tblStylePr w:type="band1Horz">
      <w:tblPr/>
      <w:tcPr>
        <w:tcBorders>
          <w:top w:val="single" w:sz="4" w:space="0" w:color="715DCD" w:themeColor="text1" w:themeTint="80"/>
          <w:bottom w:val="single" w:sz="4" w:space="0" w:color="715DCD" w:themeColor="text1" w:themeTint="80"/>
        </w:tcBorders>
      </w:tcPr>
    </w:tblStylePr>
  </w:style>
  <w:style w:type="paragraph" w:styleId="ListNumber">
    <w:name w:val="List Number"/>
    <w:basedOn w:val="Normal"/>
    <w:uiPriority w:val="99"/>
    <w:unhideWhenUsed/>
    <w:qFormat/>
    <w:rsid w:val="00C759EF"/>
    <w:pPr>
      <w:numPr>
        <w:numId w:val="17"/>
      </w:numPr>
      <w:spacing w:after="80" w:line="240" w:lineRule="auto"/>
    </w:pPr>
    <w:rPr>
      <w:lang w:eastAsia="zh-CN"/>
    </w:rPr>
  </w:style>
  <w:style w:type="paragraph" w:styleId="ListNumber2">
    <w:name w:val="List Number 2"/>
    <w:basedOn w:val="Normal"/>
    <w:uiPriority w:val="99"/>
    <w:unhideWhenUsed/>
    <w:qFormat/>
    <w:rsid w:val="00C759EF"/>
    <w:pPr>
      <w:numPr>
        <w:ilvl w:val="1"/>
        <w:numId w:val="17"/>
      </w:numPr>
      <w:spacing w:after="80" w:line="240" w:lineRule="auto"/>
    </w:pPr>
    <w:rPr>
      <w:lang w:eastAsia="zh-CN"/>
    </w:rPr>
  </w:style>
  <w:style w:type="paragraph" w:styleId="ListNumber3">
    <w:name w:val="List Number 3"/>
    <w:basedOn w:val="Normal"/>
    <w:uiPriority w:val="99"/>
    <w:unhideWhenUsed/>
    <w:qFormat/>
    <w:rsid w:val="00C759EF"/>
    <w:pPr>
      <w:numPr>
        <w:ilvl w:val="2"/>
        <w:numId w:val="17"/>
      </w:numPr>
      <w:spacing w:after="80" w:line="240" w:lineRule="auto"/>
    </w:pPr>
    <w:rPr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2D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2DE"/>
    <w:rPr>
      <w:rFonts w:ascii="Times New Roman" w:hAnsi="Times New Roman" w:cs="Times New Roman"/>
      <w:color w:val="1E1545" w:themeColor="text1"/>
      <w:sz w:val="18"/>
      <w:szCs w:val="18"/>
    </w:rPr>
  </w:style>
  <w:style w:type="table" w:customStyle="1" w:styleId="Table">
    <w:name w:val="Table"/>
    <w:basedOn w:val="TableNormal"/>
    <w:uiPriority w:val="99"/>
    <w:rsid w:val="006432DE"/>
    <w:pPr>
      <w:spacing w:before="80" w:after="80" w:line="240" w:lineRule="auto"/>
      <w:ind w:left="0"/>
    </w:pPr>
    <w:rPr>
      <w:rFonts w:ascii="Arial" w:hAnsi="Arial"/>
      <w:color w:val="1E1545" w:themeColor="text2"/>
      <w:sz w:val="24"/>
    </w:rPr>
    <w:tblPr>
      <w:tblBorders>
        <w:top w:val="single" w:sz="4" w:space="0" w:color="2AB1BB" w:themeColor="accent1"/>
        <w:bottom w:val="single" w:sz="4" w:space="0" w:color="2AB1BB" w:themeColor="accent1"/>
        <w:insideH w:val="single" w:sz="4" w:space="0" w:color="2AB1BB" w:themeColor="accent1"/>
      </w:tblBorders>
    </w:tblPr>
    <w:tcPr>
      <w:shd w:val="clear" w:color="auto" w:fill="auto"/>
    </w:tcPr>
  </w:style>
  <w:style w:type="paragraph" w:customStyle="1" w:styleId="Quoteorcalloutbox">
    <w:name w:val="Quote or call out box"/>
    <w:basedOn w:val="Header3"/>
    <w:qFormat/>
    <w:rsid w:val="00923380"/>
    <w:pPr>
      <w:pBdr>
        <w:top w:val="single" w:sz="8" w:space="1" w:color="F4B223" w:themeColor="accent6"/>
        <w:bottom w:val="single" w:sz="8" w:space="1" w:color="F4B223" w:themeColor="accent6"/>
      </w:pBdr>
      <w:spacing w:line="264" w:lineRule="auto"/>
    </w:pPr>
    <w:rPr>
      <w:b w:val="0"/>
      <w:color w:val="1E1545" w:themeColor="text2"/>
      <w:sz w:val="22"/>
    </w:rPr>
  </w:style>
  <w:style w:type="table" w:customStyle="1" w:styleId="PlainTable21">
    <w:name w:val="Plain Table 21"/>
    <w:basedOn w:val="TableNormal"/>
    <w:next w:val="PlainTable2"/>
    <w:uiPriority w:val="42"/>
    <w:rsid w:val="002575BF"/>
    <w:pPr>
      <w:spacing w:after="0" w:line="240" w:lineRule="auto"/>
    </w:pPr>
    <w:tblPr>
      <w:tblStyleRowBandSize w:val="1"/>
      <w:tblStyleColBandSize w:val="1"/>
      <w:tblBorders>
        <w:top w:val="single" w:sz="4" w:space="0" w:color="715DCD"/>
        <w:bottom w:val="single" w:sz="4" w:space="0" w:color="715DCD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15DCD"/>
        </w:tcBorders>
      </w:tcPr>
    </w:tblStylePr>
    <w:tblStylePr w:type="lastRow">
      <w:rPr>
        <w:b/>
        <w:bCs/>
      </w:rPr>
      <w:tblPr/>
      <w:tcPr>
        <w:tcBorders>
          <w:top w:val="single" w:sz="4" w:space="0" w:color="715D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15DCD"/>
          <w:right w:val="single" w:sz="4" w:space="0" w:color="715DCD"/>
        </w:tcBorders>
      </w:tcPr>
    </w:tblStylePr>
    <w:tblStylePr w:type="band2Vert">
      <w:tblPr/>
      <w:tcPr>
        <w:tcBorders>
          <w:left w:val="single" w:sz="4" w:space="0" w:color="715DCD"/>
          <w:right w:val="single" w:sz="4" w:space="0" w:color="715DCD"/>
        </w:tcBorders>
      </w:tcPr>
    </w:tblStylePr>
    <w:tblStylePr w:type="band1Horz">
      <w:tblPr/>
      <w:tcPr>
        <w:tcBorders>
          <w:top w:val="single" w:sz="4" w:space="0" w:color="715DCD"/>
          <w:bottom w:val="single" w:sz="4" w:space="0" w:color="715DCD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96E6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19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unhideWhenUsed/>
    <w:rsid w:val="00792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2AD8"/>
    <w:pPr>
      <w:spacing w:line="240" w:lineRule="auto"/>
    </w:pPr>
    <w:rPr>
      <w:rFonts w:asciiTheme="minorHAnsi" w:eastAsiaTheme="minorHAnsi" w:hAnsiTheme="minorHAnsi"/>
      <w:color w:val="auto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2AD8"/>
    <w:rPr>
      <w:rFonts w:eastAsiaTheme="minorHAnsi"/>
    </w:rPr>
  </w:style>
  <w:style w:type="paragraph" w:customStyle="1" w:styleId="Normallinks">
    <w:name w:val="Normal (links)"/>
    <w:basedOn w:val="Normal"/>
    <w:link w:val="NormallinksChar"/>
    <w:qFormat/>
    <w:rsid w:val="00923380"/>
    <w:pPr>
      <w:spacing w:before="0" w:after="0" w:line="240" w:lineRule="auto"/>
      <w:contextualSpacing/>
    </w:pPr>
    <w:rPr>
      <w:sz w:val="21"/>
      <w:szCs w:val="22"/>
    </w:rPr>
  </w:style>
  <w:style w:type="paragraph" w:styleId="Revision">
    <w:name w:val="Revision"/>
    <w:hidden/>
    <w:uiPriority w:val="99"/>
    <w:semiHidden/>
    <w:rsid w:val="004B17A1"/>
    <w:pPr>
      <w:spacing w:after="0" w:line="240" w:lineRule="auto"/>
      <w:ind w:left="0"/>
    </w:pPr>
    <w:rPr>
      <w:rFonts w:ascii="Arial" w:hAnsi="Arial"/>
      <w:color w:val="1E1545" w:themeColor="text1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198"/>
    <w:pPr>
      <w:ind w:left="2160"/>
    </w:pPr>
    <w:rPr>
      <w:rFonts w:ascii="Arial" w:eastAsiaTheme="minorEastAsia" w:hAnsi="Arial"/>
      <w:b/>
      <w:bCs/>
      <w:color w:val="1E1545" w:themeColor="text1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4198"/>
    <w:rPr>
      <w:rFonts w:ascii="Arial" w:eastAsiaTheme="minorHAnsi" w:hAnsi="Arial"/>
      <w:b/>
      <w:bCs/>
      <w:color w:val="1E1545" w:themeColor="text1"/>
    </w:rPr>
  </w:style>
  <w:style w:type="character" w:customStyle="1" w:styleId="NormallinksChar">
    <w:name w:val="Normal (links) Char"/>
    <w:basedOn w:val="DefaultParagraphFont"/>
    <w:link w:val="Normallinks"/>
    <w:rsid w:val="00923380"/>
    <w:rPr>
      <w:rFonts w:ascii="Arial" w:hAnsi="Arial"/>
      <w:color w:val="1E1545" w:themeColor="text1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056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9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95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gov.au/topics/aged-care-workforce/what-were-doing/better-and-fairer-wag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gov.au/topics/aged-care-workforce/opportunities-for-nurs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HAC">
  <a:themeElements>
    <a:clrScheme name="DHAC">
      <a:dk1>
        <a:srgbClr val="1E1545"/>
      </a:dk1>
      <a:lt1>
        <a:sysClr val="window" lastClr="FFFFFF"/>
      </a:lt1>
      <a:dk2>
        <a:srgbClr val="1E1545"/>
      </a:dk2>
      <a:lt2>
        <a:srgbClr val="EEEEEE"/>
      </a:lt2>
      <a:accent1>
        <a:srgbClr val="2AB1BB"/>
      </a:accent1>
      <a:accent2>
        <a:srgbClr val="78BE43"/>
      </a:accent2>
      <a:accent3>
        <a:srgbClr val="8C5AA5"/>
      </a:accent3>
      <a:accent4>
        <a:srgbClr val="DA576C"/>
      </a:accent4>
      <a:accent5>
        <a:srgbClr val="F26A2B"/>
      </a:accent5>
      <a:accent6>
        <a:srgbClr val="F4B223"/>
      </a:accent6>
      <a:hlink>
        <a:srgbClr val="2AB1BB"/>
      </a:hlink>
      <a:folHlink>
        <a:srgbClr val="78BE43"/>
      </a:folHlink>
    </a:clrScheme>
    <a:fontScheme name="Custom 1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291E2154CCB94F9A743B7E74045145" ma:contentTypeVersion="16" ma:contentTypeDescription="Create a new document." ma:contentTypeScope="" ma:versionID="4e521f9487f3a5c90d62caa20ca02b94">
  <xsd:schema xmlns:xsd="http://www.w3.org/2001/XMLSchema" xmlns:xs="http://www.w3.org/2001/XMLSchema" xmlns:p="http://schemas.microsoft.com/office/2006/metadata/properties" xmlns:ns2="6f894838-c9c6-446a-9b36-4c258306e42b" xmlns:ns3="0248287d-23c7-4a2a-a3e0-c0447c1b254b" targetNamespace="http://schemas.microsoft.com/office/2006/metadata/properties" ma:root="true" ma:fieldsID="952b4eb4333e14f79a7aded56da6f7cc" ns2:_="" ns3:_="">
    <xsd:import namespace="6f894838-c9c6-446a-9b36-4c258306e42b"/>
    <xsd:import namespace="0248287d-23c7-4a2a-a3e0-c0447c1b25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94838-c9c6-446a-9b36-4c258306e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8287d-23c7-4a2a-a3e0-c0447c1b254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80bcdcb-5d35-4cfa-b459-3cbb3cdeb293}" ma:internalName="TaxCatchAll" ma:showField="CatchAllData" ma:web="0248287d-23c7-4a2a-a3e0-c0447c1b25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48287d-23c7-4a2a-a3e0-c0447c1b254b" xsi:nil="true"/>
    <lcf76f155ced4ddcb4097134ff3c332f xmlns="6f894838-c9c6-446a-9b36-4c258306e42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4A84BA-E9E8-0444-855D-BD88495AE0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CC3D4B-B0B9-4BC0-A3FC-BEB10D056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94838-c9c6-446a-9b36-4c258306e42b"/>
    <ds:schemaRef ds:uri="0248287d-23c7-4a2a-a3e0-c0447c1b2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A03FD7-DA75-4AFA-A4DB-EE137B1ED4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27A4CE-39E7-46BE-87A6-16F6AFC3DEFA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0248287d-23c7-4a2a-a3e0-c0447c1b254b"/>
    <ds:schemaRef ds:uri="http://schemas.microsoft.com/office/2006/documentManagement/types"/>
    <ds:schemaRef ds:uri="http://schemas.openxmlformats.org/package/2006/metadata/core-properties"/>
    <ds:schemaRef ds:uri="6f894838-c9c6-446a-9b36-4c258306e42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208</Words>
  <Characters>1274</Characters>
  <Application>Microsoft Office Word</Application>
  <DocSecurity>0</DocSecurity>
  <Lines>35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Opportunities for nurses specialising in aged care fact sheet</vt:lpstr>
    </vt:vector>
  </TitlesOfParts>
  <Manager/>
  <Company/>
  <LinksUpToDate>false</LinksUpToDate>
  <CharactersWithSpaces>1456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Opportunities for nurses specialising in aged care fact sheet</dc:title>
  <dc:subject>Aged Care</dc:subject>
  <dc:creator>Australian Government Department of Health and Aged Care</dc:creator>
  <cp:keywords>Aged Care; Aged care workforce; Residential Aged care</cp:keywords>
  <dc:description/>
  <cp:lastModifiedBy>MASCHKE, Elvia</cp:lastModifiedBy>
  <cp:revision>7</cp:revision>
  <cp:lastPrinted>2023-07-20T17:21:00Z</cp:lastPrinted>
  <dcterms:created xsi:type="dcterms:W3CDTF">2025-03-24T08:46:00Z</dcterms:created>
  <dcterms:modified xsi:type="dcterms:W3CDTF">2025-03-24T09:09:00Z</dcterms:modified>
  <cp:category/>
</cp:coreProperties>
</file>