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B12BAF" w14:textId="154C8A8C" w:rsidR="001C5AD1" w:rsidRPr="00FB7AC5" w:rsidRDefault="001C5AD1" w:rsidP="009B2B1B"/>
    <w:p w14:paraId="14E5B88F" w14:textId="041B04FB" w:rsidR="001C5AD1" w:rsidRPr="008F5511" w:rsidRDefault="004F5B1C" w:rsidP="00391AF3">
      <w:pPr>
        <w:pStyle w:val="Title"/>
        <w:rPr>
          <w:bCs/>
        </w:rPr>
      </w:pPr>
      <w:r w:rsidRPr="008F5511">
        <w:t xml:space="preserve">Systematic review of evidence on the clinical effectiveness of </w:t>
      </w:r>
      <w:r w:rsidR="00200CDF" w:rsidRPr="008F5511">
        <w:t>Buteyko</w:t>
      </w:r>
    </w:p>
    <w:p w14:paraId="4BE61393" w14:textId="77777777" w:rsidR="00A25A1E" w:rsidRPr="008F5511" w:rsidRDefault="00A25A1E" w:rsidP="009B2B1B">
      <w:pPr>
        <w:pStyle w:val="Subtitle"/>
      </w:pPr>
    </w:p>
    <w:p w14:paraId="5489CF22" w14:textId="12355711" w:rsidR="00087C9E" w:rsidRPr="008F5511" w:rsidRDefault="006B756F" w:rsidP="009B2B1B">
      <w:pPr>
        <w:pStyle w:val="Subtitle"/>
      </w:pPr>
      <w:r w:rsidRPr="008F5511">
        <w:t>Report</w:t>
      </w:r>
      <w:r w:rsidR="00087C9E" w:rsidRPr="008F5511">
        <w:t xml:space="preserve"> prepared by </w:t>
      </w:r>
    </w:p>
    <w:p w14:paraId="45DC384C" w14:textId="77777777" w:rsidR="001C5AD1" w:rsidRPr="008F5511" w:rsidRDefault="002A78C7" w:rsidP="009B2B1B">
      <w:pPr>
        <w:pStyle w:val="Subtitle"/>
      </w:pPr>
      <w:r w:rsidRPr="008F5511">
        <w:t>Cochrane Australia</w:t>
      </w:r>
    </w:p>
    <w:p w14:paraId="2C68997F" w14:textId="77777777" w:rsidR="001C5AD1" w:rsidRPr="008F5511" w:rsidRDefault="001C5AD1" w:rsidP="009B2B1B">
      <w:pPr>
        <w:pStyle w:val="Subtitle"/>
      </w:pPr>
    </w:p>
    <w:p w14:paraId="43D56777" w14:textId="0CAB4DF8" w:rsidR="001C5AD1" w:rsidRPr="008F5511" w:rsidRDefault="0077250D" w:rsidP="00CF135A">
      <w:pPr>
        <w:pStyle w:val="Subtitle"/>
        <w:sectPr w:rsidR="001C5AD1" w:rsidRPr="008F5511" w:rsidSect="00E9570A">
          <w:headerReference w:type="even" r:id="rId11"/>
          <w:headerReference w:type="default" r:id="rId12"/>
          <w:footerReference w:type="default" r:id="rId13"/>
          <w:headerReference w:type="first" r:id="rId14"/>
          <w:pgSz w:w="11900" w:h="16840"/>
          <w:pgMar w:top="1440" w:right="1440" w:bottom="1440" w:left="1440" w:header="708" w:footer="708" w:gutter="0"/>
          <w:cols w:space="708"/>
          <w:docGrid w:linePitch="360"/>
        </w:sectPr>
      </w:pPr>
      <w:r>
        <w:t>18 November</w:t>
      </w:r>
      <w:r w:rsidR="00F920FC" w:rsidRPr="008F5511">
        <w:t xml:space="preserve"> 2024</w:t>
      </w:r>
    </w:p>
    <w:p w14:paraId="6CEF2143" w14:textId="77777777" w:rsidR="002F2770" w:rsidRPr="008F5511" w:rsidRDefault="002F2770" w:rsidP="009B2B1B">
      <w:pPr>
        <w:pStyle w:val="GridTable31"/>
      </w:pPr>
      <w:r w:rsidRPr="008F5511">
        <w:lastRenderedPageBreak/>
        <w:t>Contents</w:t>
      </w:r>
    </w:p>
    <w:p w14:paraId="2DB1D296" w14:textId="7BA32BEA" w:rsidR="000675E2" w:rsidRDefault="002F2770">
      <w:pPr>
        <w:pStyle w:val="TOC1"/>
        <w:rPr>
          <w:rFonts w:asciiTheme="minorHAnsi" w:eastAsiaTheme="minorEastAsia" w:hAnsiTheme="minorHAnsi" w:cstheme="minorBidi"/>
          <w:b w:val="0"/>
          <w:color w:val="auto"/>
          <w:sz w:val="22"/>
          <w:szCs w:val="22"/>
          <w:lang w:val="en-AU" w:eastAsia="en-AU"/>
        </w:rPr>
      </w:pPr>
      <w:r w:rsidRPr="008F5511">
        <w:rPr>
          <w:color w:val="002D64"/>
        </w:rPr>
        <w:fldChar w:fldCharType="begin"/>
      </w:r>
      <w:r w:rsidRPr="008F5511">
        <w:instrText xml:space="preserve"> TOC \o "1-3" \h \z \u </w:instrText>
      </w:r>
      <w:r w:rsidRPr="008F5511">
        <w:rPr>
          <w:color w:val="002D64"/>
        </w:rPr>
        <w:fldChar w:fldCharType="separate"/>
      </w:r>
      <w:hyperlink w:anchor="_Toc185404317" w:history="1">
        <w:r w:rsidR="000675E2" w:rsidRPr="00AD3793">
          <w:rPr>
            <w:rStyle w:val="Hyperlink"/>
          </w:rPr>
          <w:t>Plain language summary</w:t>
        </w:r>
        <w:r w:rsidR="000675E2">
          <w:rPr>
            <w:webHidden/>
          </w:rPr>
          <w:tab/>
        </w:r>
        <w:r w:rsidR="000675E2">
          <w:rPr>
            <w:webHidden/>
          </w:rPr>
          <w:fldChar w:fldCharType="begin"/>
        </w:r>
        <w:r w:rsidR="000675E2">
          <w:rPr>
            <w:webHidden/>
          </w:rPr>
          <w:instrText xml:space="preserve"> PAGEREF _Toc185404317 \h </w:instrText>
        </w:r>
        <w:r w:rsidR="000675E2">
          <w:rPr>
            <w:webHidden/>
          </w:rPr>
        </w:r>
        <w:r w:rsidR="000675E2">
          <w:rPr>
            <w:webHidden/>
          </w:rPr>
          <w:fldChar w:fldCharType="separate"/>
        </w:r>
        <w:r w:rsidR="00F37838">
          <w:rPr>
            <w:webHidden/>
          </w:rPr>
          <w:t>6</w:t>
        </w:r>
        <w:r w:rsidR="000675E2">
          <w:rPr>
            <w:webHidden/>
          </w:rPr>
          <w:fldChar w:fldCharType="end"/>
        </w:r>
      </w:hyperlink>
    </w:p>
    <w:p w14:paraId="19E8890E" w14:textId="2A42110E" w:rsidR="000675E2" w:rsidRDefault="000675E2">
      <w:pPr>
        <w:pStyle w:val="TOC2"/>
        <w:rPr>
          <w:rFonts w:asciiTheme="minorHAnsi" w:eastAsiaTheme="minorEastAsia" w:hAnsiTheme="minorHAnsi" w:cstheme="minorBidi"/>
          <w:color w:val="auto"/>
          <w:szCs w:val="22"/>
          <w:lang w:val="en-AU" w:eastAsia="en-AU"/>
        </w:rPr>
      </w:pPr>
      <w:hyperlink w:anchor="_Toc185404318" w:history="1">
        <w:r w:rsidRPr="00AD3793">
          <w:rPr>
            <w:rStyle w:val="Hyperlink"/>
          </w:rPr>
          <w:t>What was the aim of the review?</w:t>
        </w:r>
        <w:r>
          <w:rPr>
            <w:webHidden/>
          </w:rPr>
          <w:tab/>
        </w:r>
        <w:r>
          <w:rPr>
            <w:webHidden/>
          </w:rPr>
          <w:fldChar w:fldCharType="begin"/>
        </w:r>
        <w:r>
          <w:rPr>
            <w:webHidden/>
          </w:rPr>
          <w:instrText xml:space="preserve"> PAGEREF _Toc185404318 \h </w:instrText>
        </w:r>
        <w:r>
          <w:rPr>
            <w:webHidden/>
          </w:rPr>
        </w:r>
        <w:r>
          <w:rPr>
            <w:webHidden/>
          </w:rPr>
          <w:fldChar w:fldCharType="separate"/>
        </w:r>
        <w:r w:rsidR="00F37838">
          <w:rPr>
            <w:webHidden/>
          </w:rPr>
          <w:t>6</w:t>
        </w:r>
        <w:r>
          <w:rPr>
            <w:webHidden/>
          </w:rPr>
          <w:fldChar w:fldCharType="end"/>
        </w:r>
      </w:hyperlink>
    </w:p>
    <w:p w14:paraId="08DE9948" w14:textId="72AE7223" w:rsidR="000675E2" w:rsidRDefault="000675E2">
      <w:pPr>
        <w:pStyle w:val="TOC2"/>
        <w:rPr>
          <w:rFonts w:asciiTheme="minorHAnsi" w:eastAsiaTheme="minorEastAsia" w:hAnsiTheme="minorHAnsi" w:cstheme="minorBidi"/>
          <w:color w:val="auto"/>
          <w:szCs w:val="22"/>
          <w:lang w:val="en-AU" w:eastAsia="en-AU"/>
        </w:rPr>
      </w:pPr>
      <w:hyperlink w:anchor="_Toc185404319" w:history="1">
        <w:r w:rsidRPr="00AD3793">
          <w:rPr>
            <w:rStyle w:val="Hyperlink"/>
          </w:rPr>
          <w:t>Key messages</w:t>
        </w:r>
        <w:r>
          <w:rPr>
            <w:webHidden/>
          </w:rPr>
          <w:tab/>
        </w:r>
        <w:r>
          <w:rPr>
            <w:webHidden/>
          </w:rPr>
          <w:fldChar w:fldCharType="begin"/>
        </w:r>
        <w:r>
          <w:rPr>
            <w:webHidden/>
          </w:rPr>
          <w:instrText xml:space="preserve"> PAGEREF _Toc185404319 \h </w:instrText>
        </w:r>
        <w:r>
          <w:rPr>
            <w:webHidden/>
          </w:rPr>
        </w:r>
        <w:r>
          <w:rPr>
            <w:webHidden/>
          </w:rPr>
          <w:fldChar w:fldCharType="separate"/>
        </w:r>
        <w:r w:rsidR="00F37838">
          <w:rPr>
            <w:webHidden/>
          </w:rPr>
          <w:t>6</w:t>
        </w:r>
        <w:r>
          <w:rPr>
            <w:webHidden/>
          </w:rPr>
          <w:fldChar w:fldCharType="end"/>
        </w:r>
      </w:hyperlink>
    </w:p>
    <w:p w14:paraId="5EAB25AA" w14:textId="136AEE51" w:rsidR="000675E2" w:rsidRDefault="000675E2">
      <w:pPr>
        <w:pStyle w:val="TOC2"/>
        <w:rPr>
          <w:rFonts w:asciiTheme="minorHAnsi" w:eastAsiaTheme="minorEastAsia" w:hAnsiTheme="minorHAnsi" w:cstheme="minorBidi"/>
          <w:color w:val="auto"/>
          <w:szCs w:val="22"/>
          <w:lang w:val="en-AU" w:eastAsia="en-AU"/>
        </w:rPr>
      </w:pPr>
      <w:hyperlink w:anchor="_Toc185404320" w:history="1">
        <w:r w:rsidRPr="00AD3793">
          <w:rPr>
            <w:rStyle w:val="Hyperlink"/>
          </w:rPr>
          <w:t>What was studied in the review?</w:t>
        </w:r>
        <w:r>
          <w:rPr>
            <w:webHidden/>
          </w:rPr>
          <w:tab/>
        </w:r>
        <w:r>
          <w:rPr>
            <w:webHidden/>
          </w:rPr>
          <w:fldChar w:fldCharType="begin"/>
        </w:r>
        <w:r>
          <w:rPr>
            <w:webHidden/>
          </w:rPr>
          <w:instrText xml:space="preserve"> PAGEREF _Toc185404320 \h </w:instrText>
        </w:r>
        <w:r>
          <w:rPr>
            <w:webHidden/>
          </w:rPr>
        </w:r>
        <w:r>
          <w:rPr>
            <w:webHidden/>
          </w:rPr>
          <w:fldChar w:fldCharType="separate"/>
        </w:r>
        <w:r w:rsidR="00F37838">
          <w:rPr>
            <w:webHidden/>
          </w:rPr>
          <w:t>6</w:t>
        </w:r>
        <w:r>
          <w:rPr>
            <w:webHidden/>
          </w:rPr>
          <w:fldChar w:fldCharType="end"/>
        </w:r>
      </w:hyperlink>
    </w:p>
    <w:p w14:paraId="66D0C1AC" w14:textId="28888112" w:rsidR="000675E2" w:rsidRDefault="000675E2">
      <w:pPr>
        <w:pStyle w:val="TOC2"/>
        <w:rPr>
          <w:rFonts w:asciiTheme="minorHAnsi" w:eastAsiaTheme="minorEastAsia" w:hAnsiTheme="minorHAnsi" w:cstheme="minorBidi"/>
          <w:color w:val="auto"/>
          <w:szCs w:val="22"/>
          <w:lang w:val="en-AU" w:eastAsia="en-AU"/>
        </w:rPr>
      </w:pPr>
      <w:hyperlink w:anchor="_Toc185404321" w:history="1">
        <w:r w:rsidRPr="00AD3793">
          <w:rPr>
            <w:rStyle w:val="Hyperlink"/>
          </w:rPr>
          <w:t>What were the main results of the review?</w:t>
        </w:r>
        <w:r>
          <w:rPr>
            <w:webHidden/>
          </w:rPr>
          <w:tab/>
        </w:r>
        <w:r>
          <w:rPr>
            <w:webHidden/>
          </w:rPr>
          <w:fldChar w:fldCharType="begin"/>
        </w:r>
        <w:r>
          <w:rPr>
            <w:webHidden/>
          </w:rPr>
          <w:instrText xml:space="preserve"> PAGEREF _Toc185404321 \h </w:instrText>
        </w:r>
        <w:r>
          <w:rPr>
            <w:webHidden/>
          </w:rPr>
        </w:r>
        <w:r>
          <w:rPr>
            <w:webHidden/>
          </w:rPr>
          <w:fldChar w:fldCharType="separate"/>
        </w:r>
        <w:r w:rsidR="00F37838">
          <w:rPr>
            <w:webHidden/>
          </w:rPr>
          <w:t>7</w:t>
        </w:r>
        <w:r>
          <w:rPr>
            <w:webHidden/>
          </w:rPr>
          <w:fldChar w:fldCharType="end"/>
        </w:r>
      </w:hyperlink>
    </w:p>
    <w:p w14:paraId="71A2D84B" w14:textId="7A3BF3B5" w:rsidR="000675E2" w:rsidRDefault="000675E2">
      <w:pPr>
        <w:pStyle w:val="TOC3"/>
        <w:rPr>
          <w:rFonts w:asciiTheme="minorHAnsi" w:eastAsiaTheme="minorEastAsia" w:hAnsiTheme="minorHAnsi" w:cstheme="minorBidi"/>
          <w:noProof/>
          <w:sz w:val="22"/>
          <w:lang w:val="en-AU" w:eastAsia="en-AU"/>
        </w:rPr>
      </w:pPr>
      <w:hyperlink w:anchor="_Toc185404322" w:history="1">
        <w:r w:rsidRPr="00AD3793">
          <w:rPr>
            <w:rStyle w:val="Hyperlink"/>
            <w:noProof/>
          </w:rPr>
          <w:t>Respiratory conditions</w:t>
        </w:r>
        <w:r>
          <w:rPr>
            <w:noProof/>
            <w:webHidden/>
          </w:rPr>
          <w:tab/>
        </w:r>
        <w:r>
          <w:rPr>
            <w:noProof/>
            <w:webHidden/>
          </w:rPr>
          <w:fldChar w:fldCharType="begin"/>
        </w:r>
        <w:r>
          <w:rPr>
            <w:noProof/>
            <w:webHidden/>
          </w:rPr>
          <w:instrText xml:space="preserve"> PAGEREF _Toc185404322 \h </w:instrText>
        </w:r>
        <w:r>
          <w:rPr>
            <w:noProof/>
            <w:webHidden/>
          </w:rPr>
        </w:r>
        <w:r>
          <w:rPr>
            <w:noProof/>
            <w:webHidden/>
          </w:rPr>
          <w:fldChar w:fldCharType="separate"/>
        </w:r>
        <w:r w:rsidR="00F37838">
          <w:rPr>
            <w:noProof/>
            <w:webHidden/>
          </w:rPr>
          <w:t>7</w:t>
        </w:r>
        <w:r>
          <w:rPr>
            <w:noProof/>
            <w:webHidden/>
          </w:rPr>
          <w:fldChar w:fldCharType="end"/>
        </w:r>
      </w:hyperlink>
    </w:p>
    <w:p w14:paraId="0F50BC45" w14:textId="4C5E38CB" w:rsidR="000675E2" w:rsidRDefault="000675E2">
      <w:pPr>
        <w:pStyle w:val="TOC3"/>
        <w:rPr>
          <w:rFonts w:asciiTheme="minorHAnsi" w:eastAsiaTheme="minorEastAsia" w:hAnsiTheme="minorHAnsi" w:cstheme="minorBidi"/>
          <w:noProof/>
          <w:sz w:val="22"/>
          <w:lang w:val="en-AU" w:eastAsia="en-AU"/>
        </w:rPr>
      </w:pPr>
      <w:hyperlink w:anchor="_Toc185404323" w:history="1">
        <w:r w:rsidRPr="00AD3793">
          <w:rPr>
            <w:rStyle w:val="Hyperlink"/>
            <w:noProof/>
          </w:rPr>
          <w:t>Cardiovascular conditions</w:t>
        </w:r>
        <w:r>
          <w:rPr>
            <w:noProof/>
            <w:webHidden/>
          </w:rPr>
          <w:tab/>
        </w:r>
        <w:r>
          <w:rPr>
            <w:noProof/>
            <w:webHidden/>
          </w:rPr>
          <w:fldChar w:fldCharType="begin"/>
        </w:r>
        <w:r>
          <w:rPr>
            <w:noProof/>
            <w:webHidden/>
          </w:rPr>
          <w:instrText xml:space="preserve"> PAGEREF _Toc185404323 \h </w:instrText>
        </w:r>
        <w:r>
          <w:rPr>
            <w:noProof/>
            <w:webHidden/>
          </w:rPr>
        </w:r>
        <w:r>
          <w:rPr>
            <w:noProof/>
            <w:webHidden/>
          </w:rPr>
          <w:fldChar w:fldCharType="separate"/>
        </w:r>
        <w:r w:rsidR="00F37838">
          <w:rPr>
            <w:noProof/>
            <w:webHidden/>
          </w:rPr>
          <w:t>8</w:t>
        </w:r>
        <w:r>
          <w:rPr>
            <w:noProof/>
            <w:webHidden/>
          </w:rPr>
          <w:fldChar w:fldCharType="end"/>
        </w:r>
      </w:hyperlink>
    </w:p>
    <w:p w14:paraId="275362D5" w14:textId="276B55DD" w:rsidR="000675E2" w:rsidRDefault="000675E2">
      <w:pPr>
        <w:pStyle w:val="TOC3"/>
        <w:rPr>
          <w:rFonts w:asciiTheme="minorHAnsi" w:eastAsiaTheme="minorEastAsia" w:hAnsiTheme="minorHAnsi" w:cstheme="minorBidi"/>
          <w:noProof/>
          <w:sz w:val="22"/>
          <w:lang w:val="en-AU" w:eastAsia="en-AU"/>
        </w:rPr>
      </w:pPr>
      <w:hyperlink w:anchor="_Toc185404324" w:history="1">
        <w:r w:rsidRPr="00AD3793">
          <w:rPr>
            <w:rStyle w:val="Hyperlink"/>
            <w:noProof/>
          </w:rPr>
          <w:t>Conditions affecting the middle ear</w:t>
        </w:r>
        <w:r>
          <w:rPr>
            <w:noProof/>
            <w:webHidden/>
          </w:rPr>
          <w:tab/>
        </w:r>
        <w:r>
          <w:rPr>
            <w:noProof/>
            <w:webHidden/>
          </w:rPr>
          <w:fldChar w:fldCharType="begin"/>
        </w:r>
        <w:r>
          <w:rPr>
            <w:noProof/>
            <w:webHidden/>
          </w:rPr>
          <w:instrText xml:space="preserve"> PAGEREF _Toc185404324 \h </w:instrText>
        </w:r>
        <w:r>
          <w:rPr>
            <w:noProof/>
            <w:webHidden/>
          </w:rPr>
        </w:r>
        <w:r>
          <w:rPr>
            <w:noProof/>
            <w:webHidden/>
          </w:rPr>
          <w:fldChar w:fldCharType="separate"/>
        </w:r>
        <w:r w:rsidR="00F37838">
          <w:rPr>
            <w:noProof/>
            <w:webHidden/>
          </w:rPr>
          <w:t>8</w:t>
        </w:r>
        <w:r>
          <w:rPr>
            <w:noProof/>
            <w:webHidden/>
          </w:rPr>
          <w:fldChar w:fldCharType="end"/>
        </w:r>
      </w:hyperlink>
    </w:p>
    <w:p w14:paraId="45034EF5" w14:textId="62AD3382" w:rsidR="000675E2" w:rsidRDefault="000675E2">
      <w:pPr>
        <w:pStyle w:val="TOC2"/>
        <w:rPr>
          <w:rFonts w:asciiTheme="minorHAnsi" w:eastAsiaTheme="minorEastAsia" w:hAnsiTheme="minorHAnsi" w:cstheme="minorBidi"/>
          <w:color w:val="auto"/>
          <w:szCs w:val="22"/>
          <w:lang w:val="en-AU" w:eastAsia="en-AU"/>
        </w:rPr>
      </w:pPr>
      <w:hyperlink w:anchor="_Toc185404325" w:history="1">
        <w:r w:rsidRPr="00AD3793">
          <w:rPr>
            <w:rStyle w:val="Hyperlink"/>
          </w:rPr>
          <w:t>Implications for health policy and research</w:t>
        </w:r>
        <w:r>
          <w:rPr>
            <w:webHidden/>
          </w:rPr>
          <w:tab/>
        </w:r>
        <w:r>
          <w:rPr>
            <w:webHidden/>
          </w:rPr>
          <w:fldChar w:fldCharType="begin"/>
        </w:r>
        <w:r>
          <w:rPr>
            <w:webHidden/>
          </w:rPr>
          <w:instrText xml:space="preserve"> PAGEREF _Toc185404325 \h </w:instrText>
        </w:r>
        <w:r>
          <w:rPr>
            <w:webHidden/>
          </w:rPr>
        </w:r>
        <w:r>
          <w:rPr>
            <w:webHidden/>
          </w:rPr>
          <w:fldChar w:fldCharType="separate"/>
        </w:r>
        <w:r w:rsidR="00F37838">
          <w:rPr>
            <w:webHidden/>
          </w:rPr>
          <w:t>8</w:t>
        </w:r>
        <w:r>
          <w:rPr>
            <w:webHidden/>
          </w:rPr>
          <w:fldChar w:fldCharType="end"/>
        </w:r>
      </w:hyperlink>
    </w:p>
    <w:p w14:paraId="2AF8F515" w14:textId="58B4D9BD" w:rsidR="000675E2" w:rsidRDefault="000675E2">
      <w:pPr>
        <w:pStyle w:val="TOC2"/>
        <w:rPr>
          <w:rFonts w:asciiTheme="minorHAnsi" w:eastAsiaTheme="minorEastAsia" w:hAnsiTheme="minorHAnsi" w:cstheme="minorBidi"/>
          <w:color w:val="auto"/>
          <w:szCs w:val="22"/>
          <w:lang w:val="en-AU" w:eastAsia="en-AU"/>
        </w:rPr>
      </w:pPr>
      <w:hyperlink w:anchor="_Toc185404326" w:history="1">
        <w:r w:rsidRPr="00AD3793">
          <w:rPr>
            <w:rStyle w:val="Hyperlink"/>
          </w:rPr>
          <w:t>How up-to-date is the review?</w:t>
        </w:r>
        <w:r>
          <w:rPr>
            <w:webHidden/>
          </w:rPr>
          <w:tab/>
        </w:r>
        <w:r>
          <w:rPr>
            <w:webHidden/>
          </w:rPr>
          <w:fldChar w:fldCharType="begin"/>
        </w:r>
        <w:r>
          <w:rPr>
            <w:webHidden/>
          </w:rPr>
          <w:instrText xml:space="preserve"> PAGEREF _Toc185404326 \h </w:instrText>
        </w:r>
        <w:r>
          <w:rPr>
            <w:webHidden/>
          </w:rPr>
        </w:r>
        <w:r>
          <w:rPr>
            <w:webHidden/>
          </w:rPr>
          <w:fldChar w:fldCharType="separate"/>
        </w:r>
        <w:r w:rsidR="00F37838">
          <w:rPr>
            <w:webHidden/>
          </w:rPr>
          <w:t>9</w:t>
        </w:r>
        <w:r>
          <w:rPr>
            <w:webHidden/>
          </w:rPr>
          <w:fldChar w:fldCharType="end"/>
        </w:r>
      </w:hyperlink>
    </w:p>
    <w:p w14:paraId="2BDEE592" w14:textId="769659CF" w:rsidR="000675E2" w:rsidRDefault="000675E2">
      <w:pPr>
        <w:pStyle w:val="TOC1"/>
        <w:rPr>
          <w:rFonts w:asciiTheme="minorHAnsi" w:eastAsiaTheme="minorEastAsia" w:hAnsiTheme="minorHAnsi" w:cstheme="minorBidi"/>
          <w:b w:val="0"/>
          <w:color w:val="auto"/>
          <w:sz w:val="22"/>
          <w:szCs w:val="22"/>
          <w:lang w:val="en-AU" w:eastAsia="en-AU"/>
        </w:rPr>
      </w:pPr>
      <w:hyperlink w:anchor="_Toc185404327" w:history="1">
        <w:r w:rsidRPr="00AD3793">
          <w:rPr>
            <w:rStyle w:val="Hyperlink"/>
          </w:rPr>
          <w:t>Executive summary</w:t>
        </w:r>
        <w:r>
          <w:rPr>
            <w:webHidden/>
          </w:rPr>
          <w:tab/>
        </w:r>
        <w:r>
          <w:rPr>
            <w:webHidden/>
          </w:rPr>
          <w:fldChar w:fldCharType="begin"/>
        </w:r>
        <w:r>
          <w:rPr>
            <w:webHidden/>
          </w:rPr>
          <w:instrText xml:space="preserve"> PAGEREF _Toc185404327 \h </w:instrText>
        </w:r>
        <w:r>
          <w:rPr>
            <w:webHidden/>
          </w:rPr>
        </w:r>
        <w:r>
          <w:rPr>
            <w:webHidden/>
          </w:rPr>
          <w:fldChar w:fldCharType="separate"/>
        </w:r>
        <w:r w:rsidR="00F37838">
          <w:rPr>
            <w:webHidden/>
          </w:rPr>
          <w:t>10</w:t>
        </w:r>
        <w:r>
          <w:rPr>
            <w:webHidden/>
          </w:rPr>
          <w:fldChar w:fldCharType="end"/>
        </w:r>
      </w:hyperlink>
    </w:p>
    <w:p w14:paraId="2119DBB2" w14:textId="2002E9AF" w:rsidR="000675E2" w:rsidRDefault="000675E2">
      <w:pPr>
        <w:pStyle w:val="TOC2"/>
        <w:rPr>
          <w:rFonts w:asciiTheme="minorHAnsi" w:eastAsiaTheme="minorEastAsia" w:hAnsiTheme="minorHAnsi" w:cstheme="minorBidi"/>
          <w:color w:val="auto"/>
          <w:szCs w:val="22"/>
          <w:lang w:val="en-AU" w:eastAsia="en-AU"/>
        </w:rPr>
      </w:pPr>
      <w:hyperlink w:anchor="_Toc185404328" w:history="1">
        <w:r w:rsidRPr="00AD3793">
          <w:rPr>
            <w:rStyle w:val="Hyperlink"/>
          </w:rPr>
          <w:t>Background</w:t>
        </w:r>
        <w:r>
          <w:rPr>
            <w:webHidden/>
          </w:rPr>
          <w:tab/>
        </w:r>
        <w:r>
          <w:rPr>
            <w:webHidden/>
          </w:rPr>
          <w:fldChar w:fldCharType="begin"/>
        </w:r>
        <w:r>
          <w:rPr>
            <w:webHidden/>
          </w:rPr>
          <w:instrText xml:space="preserve"> PAGEREF _Toc185404328 \h </w:instrText>
        </w:r>
        <w:r>
          <w:rPr>
            <w:webHidden/>
          </w:rPr>
        </w:r>
        <w:r>
          <w:rPr>
            <w:webHidden/>
          </w:rPr>
          <w:fldChar w:fldCharType="separate"/>
        </w:r>
        <w:r w:rsidR="00F37838">
          <w:rPr>
            <w:webHidden/>
          </w:rPr>
          <w:t>10</w:t>
        </w:r>
        <w:r>
          <w:rPr>
            <w:webHidden/>
          </w:rPr>
          <w:fldChar w:fldCharType="end"/>
        </w:r>
      </w:hyperlink>
    </w:p>
    <w:p w14:paraId="780E0457" w14:textId="26B0FB89" w:rsidR="000675E2" w:rsidRDefault="000675E2">
      <w:pPr>
        <w:pStyle w:val="TOC2"/>
        <w:rPr>
          <w:rFonts w:asciiTheme="minorHAnsi" w:eastAsiaTheme="minorEastAsia" w:hAnsiTheme="minorHAnsi" w:cstheme="minorBidi"/>
          <w:color w:val="auto"/>
          <w:szCs w:val="22"/>
          <w:lang w:val="en-AU" w:eastAsia="en-AU"/>
        </w:rPr>
      </w:pPr>
      <w:hyperlink w:anchor="_Toc185404329" w:history="1">
        <w:r w:rsidRPr="00AD3793">
          <w:rPr>
            <w:rStyle w:val="Hyperlink"/>
          </w:rPr>
          <w:t>Objectives</w:t>
        </w:r>
        <w:r>
          <w:rPr>
            <w:webHidden/>
          </w:rPr>
          <w:tab/>
        </w:r>
        <w:r>
          <w:rPr>
            <w:webHidden/>
          </w:rPr>
          <w:fldChar w:fldCharType="begin"/>
        </w:r>
        <w:r>
          <w:rPr>
            <w:webHidden/>
          </w:rPr>
          <w:instrText xml:space="preserve"> PAGEREF _Toc185404329 \h </w:instrText>
        </w:r>
        <w:r>
          <w:rPr>
            <w:webHidden/>
          </w:rPr>
        </w:r>
        <w:r>
          <w:rPr>
            <w:webHidden/>
          </w:rPr>
          <w:fldChar w:fldCharType="separate"/>
        </w:r>
        <w:r w:rsidR="00F37838">
          <w:rPr>
            <w:webHidden/>
          </w:rPr>
          <w:t>10</w:t>
        </w:r>
        <w:r>
          <w:rPr>
            <w:webHidden/>
          </w:rPr>
          <w:fldChar w:fldCharType="end"/>
        </w:r>
      </w:hyperlink>
    </w:p>
    <w:p w14:paraId="4CC98526" w14:textId="471D9E18" w:rsidR="000675E2" w:rsidRDefault="000675E2">
      <w:pPr>
        <w:pStyle w:val="TOC2"/>
        <w:rPr>
          <w:rFonts w:asciiTheme="minorHAnsi" w:eastAsiaTheme="minorEastAsia" w:hAnsiTheme="minorHAnsi" w:cstheme="minorBidi"/>
          <w:color w:val="auto"/>
          <w:szCs w:val="22"/>
          <w:lang w:val="en-AU" w:eastAsia="en-AU"/>
        </w:rPr>
      </w:pPr>
      <w:hyperlink w:anchor="_Toc185404330" w:history="1">
        <w:r w:rsidRPr="00AD3793">
          <w:rPr>
            <w:rStyle w:val="Hyperlink"/>
          </w:rPr>
          <w:t>Methods</w:t>
        </w:r>
        <w:r>
          <w:rPr>
            <w:webHidden/>
          </w:rPr>
          <w:tab/>
        </w:r>
        <w:r>
          <w:rPr>
            <w:webHidden/>
          </w:rPr>
          <w:fldChar w:fldCharType="begin"/>
        </w:r>
        <w:r>
          <w:rPr>
            <w:webHidden/>
          </w:rPr>
          <w:instrText xml:space="preserve"> PAGEREF _Toc185404330 \h </w:instrText>
        </w:r>
        <w:r>
          <w:rPr>
            <w:webHidden/>
          </w:rPr>
        </w:r>
        <w:r>
          <w:rPr>
            <w:webHidden/>
          </w:rPr>
          <w:fldChar w:fldCharType="separate"/>
        </w:r>
        <w:r w:rsidR="00F37838">
          <w:rPr>
            <w:webHidden/>
          </w:rPr>
          <w:t>10</w:t>
        </w:r>
        <w:r>
          <w:rPr>
            <w:webHidden/>
          </w:rPr>
          <w:fldChar w:fldCharType="end"/>
        </w:r>
      </w:hyperlink>
    </w:p>
    <w:p w14:paraId="6A05F345" w14:textId="1207D6F3" w:rsidR="000675E2" w:rsidRDefault="000675E2">
      <w:pPr>
        <w:pStyle w:val="TOC3"/>
        <w:rPr>
          <w:rFonts w:asciiTheme="minorHAnsi" w:eastAsiaTheme="minorEastAsia" w:hAnsiTheme="minorHAnsi" w:cstheme="minorBidi"/>
          <w:noProof/>
          <w:sz w:val="22"/>
          <w:lang w:val="en-AU" w:eastAsia="en-AU"/>
        </w:rPr>
      </w:pPr>
      <w:hyperlink w:anchor="_Toc185404331" w:history="1">
        <w:r w:rsidRPr="00AD3793">
          <w:rPr>
            <w:rStyle w:val="Hyperlink"/>
            <w:noProof/>
          </w:rPr>
          <w:t>Criteria for including studies in the review</w:t>
        </w:r>
        <w:r>
          <w:rPr>
            <w:noProof/>
            <w:webHidden/>
          </w:rPr>
          <w:tab/>
        </w:r>
        <w:r>
          <w:rPr>
            <w:noProof/>
            <w:webHidden/>
          </w:rPr>
          <w:fldChar w:fldCharType="begin"/>
        </w:r>
        <w:r>
          <w:rPr>
            <w:noProof/>
            <w:webHidden/>
          </w:rPr>
          <w:instrText xml:space="preserve"> PAGEREF _Toc185404331 \h </w:instrText>
        </w:r>
        <w:r>
          <w:rPr>
            <w:noProof/>
            <w:webHidden/>
          </w:rPr>
        </w:r>
        <w:r>
          <w:rPr>
            <w:noProof/>
            <w:webHidden/>
          </w:rPr>
          <w:fldChar w:fldCharType="separate"/>
        </w:r>
        <w:r w:rsidR="00F37838">
          <w:rPr>
            <w:noProof/>
            <w:webHidden/>
          </w:rPr>
          <w:t>10</w:t>
        </w:r>
        <w:r>
          <w:rPr>
            <w:noProof/>
            <w:webHidden/>
          </w:rPr>
          <w:fldChar w:fldCharType="end"/>
        </w:r>
      </w:hyperlink>
    </w:p>
    <w:p w14:paraId="01529090" w14:textId="7C9A8E6C" w:rsidR="000675E2" w:rsidRDefault="000675E2">
      <w:pPr>
        <w:pStyle w:val="TOC2"/>
        <w:rPr>
          <w:rFonts w:asciiTheme="minorHAnsi" w:eastAsiaTheme="minorEastAsia" w:hAnsiTheme="minorHAnsi" w:cstheme="minorBidi"/>
          <w:color w:val="auto"/>
          <w:szCs w:val="22"/>
          <w:lang w:val="en-AU" w:eastAsia="en-AU"/>
        </w:rPr>
      </w:pPr>
      <w:hyperlink w:anchor="_Toc185404332" w:history="1">
        <w:r w:rsidRPr="00AD3793">
          <w:rPr>
            <w:rStyle w:val="Hyperlink"/>
          </w:rPr>
          <w:t>Search methods</w:t>
        </w:r>
        <w:r>
          <w:rPr>
            <w:webHidden/>
          </w:rPr>
          <w:tab/>
        </w:r>
        <w:r>
          <w:rPr>
            <w:webHidden/>
          </w:rPr>
          <w:fldChar w:fldCharType="begin"/>
        </w:r>
        <w:r>
          <w:rPr>
            <w:webHidden/>
          </w:rPr>
          <w:instrText xml:space="preserve"> PAGEREF _Toc185404332 \h </w:instrText>
        </w:r>
        <w:r>
          <w:rPr>
            <w:webHidden/>
          </w:rPr>
        </w:r>
        <w:r>
          <w:rPr>
            <w:webHidden/>
          </w:rPr>
          <w:fldChar w:fldCharType="separate"/>
        </w:r>
        <w:r w:rsidR="00F37838">
          <w:rPr>
            <w:webHidden/>
          </w:rPr>
          <w:t>11</w:t>
        </w:r>
        <w:r>
          <w:rPr>
            <w:webHidden/>
          </w:rPr>
          <w:fldChar w:fldCharType="end"/>
        </w:r>
      </w:hyperlink>
    </w:p>
    <w:p w14:paraId="57808667" w14:textId="5DA6DA03" w:rsidR="000675E2" w:rsidRDefault="000675E2">
      <w:pPr>
        <w:pStyle w:val="TOC2"/>
        <w:rPr>
          <w:rFonts w:asciiTheme="minorHAnsi" w:eastAsiaTheme="minorEastAsia" w:hAnsiTheme="minorHAnsi" w:cstheme="minorBidi"/>
          <w:color w:val="auto"/>
          <w:szCs w:val="22"/>
          <w:lang w:val="en-AU" w:eastAsia="en-AU"/>
        </w:rPr>
      </w:pPr>
      <w:hyperlink w:anchor="_Toc185404333" w:history="1">
        <w:r w:rsidRPr="00AD3793">
          <w:rPr>
            <w:rStyle w:val="Hyperlink"/>
          </w:rPr>
          <w:t>Analytic framework for synthesis and prioritisation process</w:t>
        </w:r>
        <w:r>
          <w:rPr>
            <w:webHidden/>
          </w:rPr>
          <w:tab/>
        </w:r>
        <w:r>
          <w:rPr>
            <w:webHidden/>
          </w:rPr>
          <w:fldChar w:fldCharType="begin"/>
        </w:r>
        <w:r>
          <w:rPr>
            <w:webHidden/>
          </w:rPr>
          <w:instrText xml:space="preserve"> PAGEREF _Toc185404333 \h </w:instrText>
        </w:r>
        <w:r>
          <w:rPr>
            <w:webHidden/>
          </w:rPr>
        </w:r>
        <w:r>
          <w:rPr>
            <w:webHidden/>
          </w:rPr>
          <w:fldChar w:fldCharType="separate"/>
        </w:r>
        <w:r w:rsidR="00F37838">
          <w:rPr>
            <w:webHidden/>
          </w:rPr>
          <w:t>11</w:t>
        </w:r>
        <w:r>
          <w:rPr>
            <w:webHidden/>
          </w:rPr>
          <w:fldChar w:fldCharType="end"/>
        </w:r>
      </w:hyperlink>
    </w:p>
    <w:p w14:paraId="78B1100E" w14:textId="67206170" w:rsidR="000675E2" w:rsidRDefault="000675E2">
      <w:pPr>
        <w:pStyle w:val="TOC2"/>
        <w:rPr>
          <w:rFonts w:asciiTheme="minorHAnsi" w:eastAsiaTheme="minorEastAsia" w:hAnsiTheme="minorHAnsi" w:cstheme="minorBidi"/>
          <w:color w:val="auto"/>
          <w:szCs w:val="22"/>
          <w:lang w:val="en-AU" w:eastAsia="en-AU"/>
        </w:rPr>
      </w:pPr>
      <w:hyperlink w:anchor="_Toc185404334" w:history="1">
        <w:r w:rsidRPr="00AD3793">
          <w:rPr>
            <w:rStyle w:val="Hyperlink"/>
          </w:rPr>
          <w:t>Data collection and analysis</w:t>
        </w:r>
        <w:r>
          <w:rPr>
            <w:webHidden/>
          </w:rPr>
          <w:tab/>
        </w:r>
        <w:r>
          <w:rPr>
            <w:webHidden/>
          </w:rPr>
          <w:fldChar w:fldCharType="begin"/>
        </w:r>
        <w:r>
          <w:rPr>
            <w:webHidden/>
          </w:rPr>
          <w:instrText xml:space="preserve"> PAGEREF _Toc185404334 \h </w:instrText>
        </w:r>
        <w:r>
          <w:rPr>
            <w:webHidden/>
          </w:rPr>
        </w:r>
        <w:r>
          <w:rPr>
            <w:webHidden/>
          </w:rPr>
          <w:fldChar w:fldCharType="separate"/>
        </w:r>
        <w:r w:rsidR="00F37838">
          <w:rPr>
            <w:webHidden/>
          </w:rPr>
          <w:t>11</w:t>
        </w:r>
        <w:r>
          <w:rPr>
            <w:webHidden/>
          </w:rPr>
          <w:fldChar w:fldCharType="end"/>
        </w:r>
      </w:hyperlink>
    </w:p>
    <w:p w14:paraId="3BC1F14E" w14:textId="2DAEE98D" w:rsidR="000675E2" w:rsidRDefault="000675E2">
      <w:pPr>
        <w:pStyle w:val="TOC2"/>
        <w:rPr>
          <w:rFonts w:asciiTheme="minorHAnsi" w:eastAsiaTheme="minorEastAsia" w:hAnsiTheme="minorHAnsi" w:cstheme="minorBidi"/>
          <w:color w:val="auto"/>
          <w:szCs w:val="22"/>
          <w:lang w:val="en-AU" w:eastAsia="en-AU"/>
        </w:rPr>
      </w:pPr>
      <w:hyperlink w:anchor="_Toc185404335" w:history="1">
        <w:r w:rsidRPr="00AD3793">
          <w:rPr>
            <w:rStyle w:val="Hyperlink"/>
          </w:rPr>
          <w:t>Main results</w:t>
        </w:r>
        <w:r>
          <w:rPr>
            <w:webHidden/>
          </w:rPr>
          <w:tab/>
        </w:r>
        <w:r>
          <w:rPr>
            <w:webHidden/>
          </w:rPr>
          <w:fldChar w:fldCharType="begin"/>
        </w:r>
        <w:r>
          <w:rPr>
            <w:webHidden/>
          </w:rPr>
          <w:instrText xml:space="preserve"> PAGEREF _Toc185404335 \h </w:instrText>
        </w:r>
        <w:r>
          <w:rPr>
            <w:webHidden/>
          </w:rPr>
        </w:r>
        <w:r>
          <w:rPr>
            <w:webHidden/>
          </w:rPr>
          <w:fldChar w:fldCharType="separate"/>
        </w:r>
        <w:r w:rsidR="00F37838">
          <w:rPr>
            <w:webHidden/>
          </w:rPr>
          <w:t>11</w:t>
        </w:r>
        <w:r>
          <w:rPr>
            <w:webHidden/>
          </w:rPr>
          <w:fldChar w:fldCharType="end"/>
        </w:r>
      </w:hyperlink>
    </w:p>
    <w:p w14:paraId="1A531FDF" w14:textId="06BDDE55" w:rsidR="000675E2" w:rsidRDefault="000675E2">
      <w:pPr>
        <w:pStyle w:val="TOC3"/>
        <w:rPr>
          <w:rFonts w:asciiTheme="minorHAnsi" w:eastAsiaTheme="minorEastAsia" w:hAnsiTheme="minorHAnsi" w:cstheme="minorBidi"/>
          <w:noProof/>
          <w:sz w:val="22"/>
          <w:lang w:val="en-AU" w:eastAsia="en-AU"/>
        </w:rPr>
      </w:pPr>
      <w:hyperlink w:anchor="_Toc185404336" w:history="1">
        <w:r w:rsidRPr="00AD3793">
          <w:rPr>
            <w:rStyle w:val="Hyperlink"/>
            <w:noProof/>
          </w:rPr>
          <w:t>Effects of the Buteyko Method</w:t>
        </w:r>
        <w:r>
          <w:rPr>
            <w:noProof/>
            <w:webHidden/>
          </w:rPr>
          <w:tab/>
        </w:r>
        <w:r>
          <w:rPr>
            <w:noProof/>
            <w:webHidden/>
          </w:rPr>
          <w:fldChar w:fldCharType="begin"/>
        </w:r>
        <w:r>
          <w:rPr>
            <w:noProof/>
            <w:webHidden/>
          </w:rPr>
          <w:instrText xml:space="preserve"> PAGEREF _Toc185404336 \h </w:instrText>
        </w:r>
        <w:r>
          <w:rPr>
            <w:noProof/>
            <w:webHidden/>
          </w:rPr>
        </w:r>
        <w:r>
          <w:rPr>
            <w:noProof/>
            <w:webHidden/>
          </w:rPr>
          <w:fldChar w:fldCharType="separate"/>
        </w:r>
        <w:r w:rsidR="00F37838">
          <w:rPr>
            <w:noProof/>
            <w:webHidden/>
          </w:rPr>
          <w:t>12</w:t>
        </w:r>
        <w:r>
          <w:rPr>
            <w:noProof/>
            <w:webHidden/>
          </w:rPr>
          <w:fldChar w:fldCharType="end"/>
        </w:r>
      </w:hyperlink>
    </w:p>
    <w:p w14:paraId="01FA5C06" w14:textId="53B1FCDF" w:rsidR="000675E2" w:rsidRDefault="000675E2">
      <w:pPr>
        <w:pStyle w:val="TOC3"/>
        <w:rPr>
          <w:rFonts w:asciiTheme="minorHAnsi" w:eastAsiaTheme="minorEastAsia" w:hAnsiTheme="minorHAnsi" w:cstheme="minorBidi"/>
          <w:noProof/>
          <w:sz w:val="22"/>
          <w:lang w:val="en-AU" w:eastAsia="en-AU"/>
        </w:rPr>
      </w:pPr>
      <w:hyperlink w:anchor="_Toc185404337" w:history="1">
        <w:r w:rsidRPr="00AD3793">
          <w:rPr>
            <w:rStyle w:val="Hyperlink"/>
            <w:noProof/>
          </w:rPr>
          <w:t>Respiratory conditions</w:t>
        </w:r>
        <w:r>
          <w:rPr>
            <w:noProof/>
            <w:webHidden/>
          </w:rPr>
          <w:tab/>
        </w:r>
        <w:r>
          <w:rPr>
            <w:noProof/>
            <w:webHidden/>
          </w:rPr>
          <w:fldChar w:fldCharType="begin"/>
        </w:r>
        <w:r>
          <w:rPr>
            <w:noProof/>
            <w:webHidden/>
          </w:rPr>
          <w:instrText xml:space="preserve"> PAGEREF _Toc185404337 \h </w:instrText>
        </w:r>
        <w:r>
          <w:rPr>
            <w:noProof/>
            <w:webHidden/>
          </w:rPr>
        </w:r>
        <w:r>
          <w:rPr>
            <w:noProof/>
            <w:webHidden/>
          </w:rPr>
          <w:fldChar w:fldCharType="separate"/>
        </w:r>
        <w:r w:rsidR="00F37838">
          <w:rPr>
            <w:noProof/>
            <w:webHidden/>
          </w:rPr>
          <w:t>12</w:t>
        </w:r>
        <w:r>
          <w:rPr>
            <w:noProof/>
            <w:webHidden/>
          </w:rPr>
          <w:fldChar w:fldCharType="end"/>
        </w:r>
      </w:hyperlink>
    </w:p>
    <w:p w14:paraId="7CA8F385" w14:textId="4021FD5A" w:rsidR="000675E2" w:rsidRDefault="000675E2">
      <w:pPr>
        <w:pStyle w:val="TOC3"/>
        <w:rPr>
          <w:rFonts w:asciiTheme="minorHAnsi" w:eastAsiaTheme="minorEastAsia" w:hAnsiTheme="minorHAnsi" w:cstheme="minorBidi"/>
          <w:noProof/>
          <w:sz w:val="22"/>
          <w:lang w:val="en-AU" w:eastAsia="en-AU"/>
        </w:rPr>
      </w:pPr>
      <w:hyperlink w:anchor="_Toc185404338" w:history="1">
        <w:r w:rsidRPr="00AD3793">
          <w:rPr>
            <w:rStyle w:val="Hyperlink"/>
            <w:noProof/>
          </w:rPr>
          <w:t>Cardiovascular conditions</w:t>
        </w:r>
        <w:r>
          <w:rPr>
            <w:noProof/>
            <w:webHidden/>
          </w:rPr>
          <w:tab/>
        </w:r>
        <w:r>
          <w:rPr>
            <w:noProof/>
            <w:webHidden/>
          </w:rPr>
          <w:fldChar w:fldCharType="begin"/>
        </w:r>
        <w:r>
          <w:rPr>
            <w:noProof/>
            <w:webHidden/>
          </w:rPr>
          <w:instrText xml:space="preserve"> PAGEREF _Toc185404338 \h </w:instrText>
        </w:r>
        <w:r>
          <w:rPr>
            <w:noProof/>
            <w:webHidden/>
          </w:rPr>
        </w:r>
        <w:r>
          <w:rPr>
            <w:noProof/>
            <w:webHidden/>
          </w:rPr>
          <w:fldChar w:fldCharType="separate"/>
        </w:r>
        <w:r w:rsidR="00F37838">
          <w:rPr>
            <w:noProof/>
            <w:webHidden/>
          </w:rPr>
          <w:t>12</w:t>
        </w:r>
        <w:r>
          <w:rPr>
            <w:noProof/>
            <w:webHidden/>
          </w:rPr>
          <w:fldChar w:fldCharType="end"/>
        </w:r>
      </w:hyperlink>
    </w:p>
    <w:p w14:paraId="78932F00" w14:textId="3F02176F" w:rsidR="000675E2" w:rsidRDefault="000675E2">
      <w:pPr>
        <w:pStyle w:val="TOC3"/>
        <w:rPr>
          <w:rFonts w:asciiTheme="minorHAnsi" w:eastAsiaTheme="minorEastAsia" w:hAnsiTheme="minorHAnsi" w:cstheme="minorBidi"/>
          <w:noProof/>
          <w:sz w:val="22"/>
          <w:lang w:val="en-AU" w:eastAsia="en-AU"/>
        </w:rPr>
      </w:pPr>
      <w:hyperlink w:anchor="_Toc185404339" w:history="1">
        <w:r w:rsidRPr="00AD3793">
          <w:rPr>
            <w:rStyle w:val="Hyperlink"/>
            <w:noProof/>
          </w:rPr>
          <w:t>Conditions affecting the middle ear</w:t>
        </w:r>
        <w:r>
          <w:rPr>
            <w:noProof/>
            <w:webHidden/>
          </w:rPr>
          <w:tab/>
        </w:r>
        <w:r>
          <w:rPr>
            <w:noProof/>
            <w:webHidden/>
          </w:rPr>
          <w:fldChar w:fldCharType="begin"/>
        </w:r>
        <w:r>
          <w:rPr>
            <w:noProof/>
            <w:webHidden/>
          </w:rPr>
          <w:instrText xml:space="preserve"> PAGEREF _Toc185404339 \h </w:instrText>
        </w:r>
        <w:r>
          <w:rPr>
            <w:noProof/>
            <w:webHidden/>
          </w:rPr>
        </w:r>
        <w:r>
          <w:rPr>
            <w:noProof/>
            <w:webHidden/>
          </w:rPr>
          <w:fldChar w:fldCharType="separate"/>
        </w:r>
        <w:r w:rsidR="00F37838">
          <w:rPr>
            <w:noProof/>
            <w:webHidden/>
          </w:rPr>
          <w:t>12</w:t>
        </w:r>
        <w:r>
          <w:rPr>
            <w:noProof/>
            <w:webHidden/>
          </w:rPr>
          <w:fldChar w:fldCharType="end"/>
        </w:r>
      </w:hyperlink>
    </w:p>
    <w:p w14:paraId="417F0351" w14:textId="4071DE3E" w:rsidR="000675E2" w:rsidRDefault="000675E2">
      <w:pPr>
        <w:pStyle w:val="TOC2"/>
        <w:rPr>
          <w:rFonts w:asciiTheme="minorHAnsi" w:eastAsiaTheme="minorEastAsia" w:hAnsiTheme="minorHAnsi" w:cstheme="minorBidi"/>
          <w:color w:val="auto"/>
          <w:szCs w:val="22"/>
          <w:lang w:val="en-AU" w:eastAsia="en-AU"/>
        </w:rPr>
      </w:pPr>
      <w:hyperlink w:anchor="_Toc185404340" w:history="1">
        <w:r w:rsidRPr="00AD3793">
          <w:rPr>
            <w:rStyle w:val="Hyperlink"/>
          </w:rPr>
          <w:t>Limitations</w:t>
        </w:r>
        <w:r>
          <w:rPr>
            <w:webHidden/>
          </w:rPr>
          <w:tab/>
        </w:r>
        <w:r>
          <w:rPr>
            <w:webHidden/>
          </w:rPr>
          <w:fldChar w:fldCharType="begin"/>
        </w:r>
        <w:r>
          <w:rPr>
            <w:webHidden/>
          </w:rPr>
          <w:instrText xml:space="preserve"> PAGEREF _Toc185404340 \h </w:instrText>
        </w:r>
        <w:r>
          <w:rPr>
            <w:webHidden/>
          </w:rPr>
        </w:r>
        <w:r>
          <w:rPr>
            <w:webHidden/>
          </w:rPr>
          <w:fldChar w:fldCharType="separate"/>
        </w:r>
        <w:r w:rsidR="00F37838">
          <w:rPr>
            <w:webHidden/>
          </w:rPr>
          <w:t>13</w:t>
        </w:r>
        <w:r>
          <w:rPr>
            <w:webHidden/>
          </w:rPr>
          <w:fldChar w:fldCharType="end"/>
        </w:r>
      </w:hyperlink>
    </w:p>
    <w:p w14:paraId="40AF1F0E" w14:textId="4EFDB9B4" w:rsidR="000675E2" w:rsidRDefault="000675E2">
      <w:pPr>
        <w:pStyle w:val="TOC3"/>
        <w:rPr>
          <w:rFonts w:asciiTheme="minorHAnsi" w:eastAsiaTheme="minorEastAsia" w:hAnsiTheme="minorHAnsi" w:cstheme="minorBidi"/>
          <w:noProof/>
          <w:sz w:val="22"/>
          <w:lang w:val="en-AU" w:eastAsia="en-AU"/>
        </w:rPr>
      </w:pPr>
      <w:hyperlink w:anchor="_Toc185404341" w:history="1">
        <w:r w:rsidRPr="00AD3793">
          <w:rPr>
            <w:rStyle w:val="Hyperlink"/>
            <w:noProof/>
          </w:rPr>
          <w:t>Of the review process</w:t>
        </w:r>
        <w:r>
          <w:rPr>
            <w:noProof/>
            <w:webHidden/>
          </w:rPr>
          <w:tab/>
        </w:r>
        <w:r>
          <w:rPr>
            <w:noProof/>
            <w:webHidden/>
          </w:rPr>
          <w:fldChar w:fldCharType="begin"/>
        </w:r>
        <w:r>
          <w:rPr>
            <w:noProof/>
            <w:webHidden/>
          </w:rPr>
          <w:instrText xml:space="preserve"> PAGEREF _Toc185404341 \h </w:instrText>
        </w:r>
        <w:r>
          <w:rPr>
            <w:noProof/>
            <w:webHidden/>
          </w:rPr>
        </w:r>
        <w:r>
          <w:rPr>
            <w:noProof/>
            <w:webHidden/>
          </w:rPr>
          <w:fldChar w:fldCharType="separate"/>
        </w:r>
        <w:r w:rsidR="00F37838">
          <w:rPr>
            <w:noProof/>
            <w:webHidden/>
          </w:rPr>
          <w:t>13</w:t>
        </w:r>
        <w:r>
          <w:rPr>
            <w:noProof/>
            <w:webHidden/>
          </w:rPr>
          <w:fldChar w:fldCharType="end"/>
        </w:r>
      </w:hyperlink>
    </w:p>
    <w:p w14:paraId="194733C1" w14:textId="67B27B17" w:rsidR="000675E2" w:rsidRDefault="000675E2">
      <w:pPr>
        <w:pStyle w:val="TOC2"/>
        <w:rPr>
          <w:rFonts w:asciiTheme="minorHAnsi" w:eastAsiaTheme="minorEastAsia" w:hAnsiTheme="minorHAnsi" w:cstheme="minorBidi"/>
          <w:color w:val="auto"/>
          <w:szCs w:val="22"/>
          <w:lang w:val="en-AU" w:eastAsia="en-AU"/>
        </w:rPr>
      </w:pPr>
      <w:hyperlink w:anchor="_Toc185404342" w:history="1">
        <w:r w:rsidRPr="00AD3793">
          <w:rPr>
            <w:rStyle w:val="Hyperlink"/>
          </w:rPr>
          <w:t>Conclusions</w:t>
        </w:r>
        <w:r>
          <w:rPr>
            <w:webHidden/>
          </w:rPr>
          <w:tab/>
        </w:r>
        <w:r>
          <w:rPr>
            <w:webHidden/>
          </w:rPr>
          <w:fldChar w:fldCharType="begin"/>
        </w:r>
        <w:r>
          <w:rPr>
            <w:webHidden/>
          </w:rPr>
          <w:instrText xml:space="preserve"> PAGEREF _Toc185404342 \h </w:instrText>
        </w:r>
        <w:r>
          <w:rPr>
            <w:webHidden/>
          </w:rPr>
        </w:r>
        <w:r>
          <w:rPr>
            <w:webHidden/>
          </w:rPr>
          <w:fldChar w:fldCharType="separate"/>
        </w:r>
        <w:r w:rsidR="00F37838">
          <w:rPr>
            <w:webHidden/>
          </w:rPr>
          <w:t>14</w:t>
        </w:r>
        <w:r>
          <w:rPr>
            <w:webHidden/>
          </w:rPr>
          <w:fldChar w:fldCharType="end"/>
        </w:r>
      </w:hyperlink>
    </w:p>
    <w:p w14:paraId="5B993A85" w14:textId="5562EE02" w:rsidR="000675E2" w:rsidRDefault="000675E2">
      <w:pPr>
        <w:pStyle w:val="TOC3"/>
        <w:rPr>
          <w:rFonts w:asciiTheme="minorHAnsi" w:eastAsiaTheme="minorEastAsia" w:hAnsiTheme="minorHAnsi" w:cstheme="minorBidi"/>
          <w:noProof/>
          <w:sz w:val="22"/>
          <w:lang w:val="en-AU" w:eastAsia="en-AU"/>
        </w:rPr>
      </w:pPr>
      <w:hyperlink w:anchor="_Toc185404343" w:history="1">
        <w:r w:rsidRPr="00AD3793">
          <w:rPr>
            <w:rStyle w:val="Hyperlink"/>
            <w:noProof/>
          </w:rPr>
          <w:t>Implications for health policy</w:t>
        </w:r>
        <w:r>
          <w:rPr>
            <w:noProof/>
            <w:webHidden/>
          </w:rPr>
          <w:tab/>
        </w:r>
        <w:r>
          <w:rPr>
            <w:noProof/>
            <w:webHidden/>
          </w:rPr>
          <w:fldChar w:fldCharType="begin"/>
        </w:r>
        <w:r>
          <w:rPr>
            <w:noProof/>
            <w:webHidden/>
          </w:rPr>
          <w:instrText xml:space="preserve"> PAGEREF _Toc185404343 \h </w:instrText>
        </w:r>
        <w:r>
          <w:rPr>
            <w:noProof/>
            <w:webHidden/>
          </w:rPr>
        </w:r>
        <w:r>
          <w:rPr>
            <w:noProof/>
            <w:webHidden/>
          </w:rPr>
          <w:fldChar w:fldCharType="separate"/>
        </w:r>
        <w:r w:rsidR="00F37838">
          <w:rPr>
            <w:noProof/>
            <w:webHidden/>
          </w:rPr>
          <w:t>14</w:t>
        </w:r>
        <w:r>
          <w:rPr>
            <w:noProof/>
            <w:webHidden/>
          </w:rPr>
          <w:fldChar w:fldCharType="end"/>
        </w:r>
      </w:hyperlink>
    </w:p>
    <w:p w14:paraId="2066DE21" w14:textId="0C207A37" w:rsidR="000675E2" w:rsidRDefault="000675E2">
      <w:pPr>
        <w:pStyle w:val="TOC3"/>
        <w:rPr>
          <w:rFonts w:asciiTheme="minorHAnsi" w:eastAsiaTheme="minorEastAsia" w:hAnsiTheme="minorHAnsi" w:cstheme="minorBidi"/>
          <w:noProof/>
          <w:sz w:val="22"/>
          <w:lang w:val="en-AU" w:eastAsia="en-AU"/>
        </w:rPr>
      </w:pPr>
      <w:hyperlink w:anchor="_Toc185404344" w:history="1">
        <w:r w:rsidRPr="00AD3793">
          <w:rPr>
            <w:rStyle w:val="Hyperlink"/>
            <w:noProof/>
          </w:rPr>
          <w:t>Implications for future research</w:t>
        </w:r>
        <w:r>
          <w:rPr>
            <w:noProof/>
            <w:webHidden/>
          </w:rPr>
          <w:tab/>
        </w:r>
        <w:r>
          <w:rPr>
            <w:noProof/>
            <w:webHidden/>
          </w:rPr>
          <w:fldChar w:fldCharType="begin"/>
        </w:r>
        <w:r>
          <w:rPr>
            <w:noProof/>
            <w:webHidden/>
          </w:rPr>
          <w:instrText xml:space="preserve"> PAGEREF _Toc185404344 \h </w:instrText>
        </w:r>
        <w:r>
          <w:rPr>
            <w:noProof/>
            <w:webHidden/>
          </w:rPr>
        </w:r>
        <w:r>
          <w:rPr>
            <w:noProof/>
            <w:webHidden/>
          </w:rPr>
          <w:fldChar w:fldCharType="separate"/>
        </w:r>
        <w:r w:rsidR="00F37838">
          <w:rPr>
            <w:noProof/>
            <w:webHidden/>
          </w:rPr>
          <w:t>14</w:t>
        </w:r>
        <w:r>
          <w:rPr>
            <w:noProof/>
            <w:webHidden/>
          </w:rPr>
          <w:fldChar w:fldCharType="end"/>
        </w:r>
      </w:hyperlink>
    </w:p>
    <w:p w14:paraId="25645B5A" w14:textId="59C00DAF" w:rsidR="000675E2" w:rsidRDefault="000675E2">
      <w:pPr>
        <w:pStyle w:val="TOC1"/>
        <w:rPr>
          <w:rFonts w:asciiTheme="minorHAnsi" w:eastAsiaTheme="minorEastAsia" w:hAnsiTheme="minorHAnsi" w:cstheme="minorBidi"/>
          <w:b w:val="0"/>
          <w:color w:val="auto"/>
          <w:sz w:val="22"/>
          <w:szCs w:val="22"/>
          <w:lang w:val="en-AU" w:eastAsia="en-AU"/>
        </w:rPr>
      </w:pPr>
      <w:hyperlink w:anchor="_Toc185404345" w:history="1">
        <w:r w:rsidRPr="00AD3793">
          <w:rPr>
            <w:rStyle w:val="Hyperlink"/>
          </w:rPr>
          <w:t xml:space="preserve">1. </w:t>
        </w:r>
        <w:r>
          <w:rPr>
            <w:rFonts w:asciiTheme="minorHAnsi" w:eastAsiaTheme="minorEastAsia" w:hAnsiTheme="minorHAnsi" w:cstheme="minorBidi"/>
            <w:b w:val="0"/>
            <w:color w:val="auto"/>
            <w:sz w:val="22"/>
            <w:szCs w:val="22"/>
            <w:lang w:val="en-AU" w:eastAsia="en-AU"/>
          </w:rPr>
          <w:tab/>
        </w:r>
        <w:r w:rsidRPr="00AD3793">
          <w:rPr>
            <w:rStyle w:val="Hyperlink"/>
          </w:rPr>
          <w:t>Background</w:t>
        </w:r>
        <w:r>
          <w:rPr>
            <w:webHidden/>
          </w:rPr>
          <w:tab/>
        </w:r>
        <w:r>
          <w:rPr>
            <w:webHidden/>
          </w:rPr>
          <w:fldChar w:fldCharType="begin"/>
        </w:r>
        <w:r>
          <w:rPr>
            <w:webHidden/>
          </w:rPr>
          <w:instrText xml:space="preserve"> PAGEREF _Toc185404345 \h </w:instrText>
        </w:r>
        <w:r>
          <w:rPr>
            <w:webHidden/>
          </w:rPr>
        </w:r>
        <w:r>
          <w:rPr>
            <w:webHidden/>
          </w:rPr>
          <w:fldChar w:fldCharType="separate"/>
        </w:r>
        <w:r w:rsidR="00F37838">
          <w:rPr>
            <w:webHidden/>
          </w:rPr>
          <w:t>15</w:t>
        </w:r>
        <w:r>
          <w:rPr>
            <w:webHidden/>
          </w:rPr>
          <w:fldChar w:fldCharType="end"/>
        </w:r>
      </w:hyperlink>
    </w:p>
    <w:p w14:paraId="16114A7D" w14:textId="45BD550B" w:rsidR="000675E2" w:rsidRDefault="000675E2">
      <w:pPr>
        <w:pStyle w:val="TOC2"/>
        <w:rPr>
          <w:rFonts w:asciiTheme="minorHAnsi" w:eastAsiaTheme="minorEastAsia" w:hAnsiTheme="minorHAnsi" w:cstheme="minorBidi"/>
          <w:color w:val="auto"/>
          <w:szCs w:val="22"/>
          <w:lang w:val="en-AU" w:eastAsia="en-AU"/>
        </w:rPr>
      </w:pPr>
      <w:hyperlink w:anchor="_Toc185404346" w:history="1">
        <w:r w:rsidRPr="00AD3793">
          <w:rPr>
            <w:rStyle w:val="Hyperlink"/>
          </w:rPr>
          <w:t xml:space="preserve">1.1 </w:t>
        </w:r>
        <w:r>
          <w:rPr>
            <w:rFonts w:asciiTheme="minorHAnsi" w:eastAsiaTheme="minorEastAsia" w:hAnsiTheme="minorHAnsi" w:cstheme="minorBidi"/>
            <w:color w:val="auto"/>
            <w:szCs w:val="22"/>
            <w:lang w:val="en-AU" w:eastAsia="en-AU"/>
          </w:rPr>
          <w:tab/>
        </w:r>
        <w:r w:rsidRPr="00AD3793">
          <w:rPr>
            <w:rStyle w:val="Hyperlink"/>
          </w:rPr>
          <w:t>Description of the intervention</w:t>
        </w:r>
        <w:r>
          <w:rPr>
            <w:webHidden/>
          </w:rPr>
          <w:tab/>
        </w:r>
        <w:r>
          <w:rPr>
            <w:webHidden/>
          </w:rPr>
          <w:fldChar w:fldCharType="begin"/>
        </w:r>
        <w:r>
          <w:rPr>
            <w:webHidden/>
          </w:rPr>
          <w:instrText xml:space="preserve"> PAGEREF _Toc185404346 \h </w:instrText>
        </w:r>
        <w:r>
          <w:rPr>
            <w:webHidden/>
          </w:rPr>
        </w:r>
        <w:r>
          <w:rPr>
            <w:webHidden/>
          </w:rPr>
          <w:fldChar w:fldCharType="separate"/>
        </w:r>
        <w:r w:rsidR="00F37838">
          <w:rPr>
            <w:webHidden/>
          </w:rPr>
          <w:t>15</w:t>
        </w:r>
        <w:r>
          <w:rPr>
            <w:webHidden/>
          </w:rPr>
          <w:fldChar w:fldCharType="end"/>
        </w:r>
      </w:hyperlink>
    </w:p>
    <w:p w14:paraId="30635921" w14:textId="6926D8B8" w:rsidR="000675E2" w:rsidRDefault="000675E2">
      <w:pPr>
        <w:pStyle w:val="TOC2"/>
        <w:rPr>
          <w:rFonts w:asciiTheme="minorHAnsi" w:eastAsiaTheme="minorEastAsia" w:hAnsiTheme="minorHAnsi" w:cstheme="minorBidi"/>
          <w:color w:val="auto"/>
          <w:szCs w:val="22"/>
          <w:lang w:val="en-AU" w:eastAsia="en-AU"/>
        </w:rPr>
      </w:pPr>
      <w:hyperlink w:anchor="_Toc185404347" w:history="1">
        <w:r w:rsidRPr="00AD3793">
          <w:rPr>
            <w:rStyle w:val="Hyperlink"/>
          </w:rPr>
          <w:t xml:space="preserve">1.2 </w:t>
        </w:r>
        <w:r>
          <w:rPr>
            <w:rFonts w:asciiTheme="minorHAnsi" w:eastAsiaTheme="minorEastAsia" w:hAnsiTheme="minorHAnsi" w:cstheme="minorBidi"/>
            <w:color w:val="auto"/>
            <w:szCs w:val="22"/>
            <w:lang w:val="en-AU" w:eastAsia="en-AU"/>
          </w:rPr>
          <w:tab/>
        </w:r>
        <w:r w:rsidRPr="00AD3793">
          <w:rPr>
            <w:rStyle w:val="Hyperlink"/>
          </w:rPr>
          <w:t>How the Buteyko Method might work</w:t>
        </w:r>
        <w:r>
          <w:rPr>
            <w:webHidden/>
          </w:rPr>
          <w:tab/>
        </w:r>
        <w:r>
          <w:rPr>
            <w:webHidden/>
          </w:rPr>
          <w:fldChar w:fldCharType="begin"/>
        </w:r>
        <w:r>
          <w:rPr>
            <w:webHidden/>
          </w:rPr>
          <w:instrText xml:space="preserve"> PAGEREF _Toc185404347 \h </w:instrText>
        </w:r>
        <w:r>
          <w:rPr>
            <w:webHidden/>
          </w:rPr>
        </w:r>
        <w:r>
          <w:rPr>
            <w:webHidden/>
          </w:rPr>
          <w:fldChar w:fldCharType="separate"/>
        </w:r>
        <w:r w:rsidR="00F37838">
          <w:rPr>
            <w:webHidden/>
          </w:rPr>
          <w:t>16</w:t>
        </w:r>
        <w:r>
          <w:rPr>
            <w:webHidden/>
          </w:rPr>
          <w:fldChar w:fldCharType="end"/>
        </w:r>
      </w:hyperlink>
    </w:p>
    <w:p w14:paraId="6E5F17E9" w14:textId="75E63E80" w:rsidR="000675E2" w:rsidRDefault="000675E2">
      <w:pPr>
        <w:pStyle w:val="TOC2"/>
        <w:rPr>
          <w:rFonts w:asciiTheme="minorHAnsi" w:eastAsiaTheme="minorEastAsia" w:hAnsiTheme="minorHAnsi" w:cstheme="minorBidi"/>
          <w:color w:val="auto"/>
          <w:szCs w:val="22"/>
          <w:lang w:val="en-AU" w:eastAsia="en-AU"/>
        </w:rPr>
      </w:pPr>
      <w:hyperlink w:anchor="_Toc185404348" w:history="1">
        <w:r w:rsidRPr="00AD3793">
          <w:rPr>
            <w:rStyle w:val="Hyperlink"/>
          </w:rPr>
          <w:t xml:space="preserve">1.3 </w:t>
        </w:r>
        <w:r>
          <w:rPr>
            <w:rFonts w:asciiTheme="minorHAnsi" w:eastAsiaTheme="minorEastAsia" w:hAnsiTheme="minorHAnsi" w:cstheme="minorBidi"/>
            <w:color w:val="auto"/>
            <w:szCs w:val="22"/>
            <w:lang w:val="en-AU" w:eastAsia="en-AU"/>
          </w:rPr>
          <w:tab/>
        </w:r>
        <w:r w:rsidRPr="00AD3793">
          <w:rPr>
            <w:rStyle w:val="Hyperlink"/>
          </w:rPr>
          <w:t>Description of conditions for which the Buteyko Method is used</w:t>
        </w:r>
        <w:r>
          <w:rPr>
            <w:webHidden/>
          </w:rPr>
          <w:tab/>
        </w:r>
        <w:r>
          <w:rPr>
            <w:webHidden/>
          </w:rPr>
          <w:fldChar w:fldCharType="begin"/>
        </w:r>
        <w:r>
          <w:rPr>
            <w:webHidden/>
          </w:rPr>
          <w:instrText xml:space="preserve"> PAGEREF _Toc185404348 \h </w:instrText>
        </w:r>
        <w:r>
          <w:rPr>
            <w:webHidden/>
          </w:rPr>
        </w:r>
        <w:r>
          <w:rPr>
            <w:webHidden/>
          </w:rPr>
          <w:fldChar w:fldCharType="separate"/>
        </w:r>
        <w:r w:rsidR="00F37838">
          <w:rPr>
            <w:webHidden/>
          </w:rPr>
          <w:t>16</w:t>
        </w:r>
        <w:r>
          <w:rPr>
            <w:webHidden/>
          </w:rPr>
          <w:fldChar w:fldCharType="end"/>
        </w:r>
      </w:hyperlink>
    </w:p>
    <w:p w14:paraId="51252614" w14:textId="183CFA17" w:rsidR="000675E2" w:rsidRDefault="000675E2">
      <w:pPr>
        <w:pStyle w:val="TOC2"/>
        <w:rPr>
          <w:rFonts w:asciiTheme="minorHAnsi" w:eastAsiaTheme="minorEastAsia" w:hAnsiTheme="minorHAnsi" w:cstheme="minorBidi"/>
          <w:color w:val="auto"/>
          <w:szCs w:val="22"/>
          <w:lang w:val="en-AU" w:eastAsia="en-AU"/>
        </w:rPr>
      </w:pPr>
      <w:hyperlink w:anchor="_Toc185404349" w:history="1">
        <w:r w:rsidRPr="00AD3793">
          <w:rPr>
            <w:rStyle w:val="Hyperlink"/>
          </w:rPr>
          <w:t xml:space="preserve">1.4 </w:t>
        </w:r>
        <w:r>
          <w:rPr>
            <w:rFonts w:asciiTheme="minorHAnsi" w:eastAsiaTheme="minorEastAsia" w:hAnsiTheme="minorHAnsi" w:cstheme="minorBidi"/>
            <w:color w:val="auto"/>
            <w:szCs w:val="22"/>
            <w:lang w:val="en-AU" w:eastAsia="en-AU"/>
          </w:rPr>
          <w:tab/>
        </w:r>
        <w:r w:rsidRPr="00AD3793">
          <w:rPr>
            <w:rStyle w:val="Hyperlink"/>
          </w:rPr>
          <w:t>Why it is important to do this review</w:t>
        </w:r>
        <w:r>
          <w:rPr>
            <w:webHidden/>
          </w:rPr>
          <w:tab/>
        </w:r>
        <w:r>
          <w:rPr>
            <w:webHidden/>
          </w:rPr>
          <w:fldChar w:fldCharType="begin"/>
        </w:r>
        <w:r>
          <w:rPr>
            <w:webHidden/>
          </w:rPr>
          <w:instrText xml:space="preserve"> PAGEREF _Toc185404349 \h </w:instrText>
        </w:r>
        <w:r>
          <w:rPr>
            <w:webHidden/>
          </w:rPr>
        </w:r>
        <w:r>
          <w:rPr>
            <w:webHidden/>
          </w:rPr>
          <w:fldChar w:fldCharType="separate"/>
        </w:r>
        <w:r w:rsidR="00F37838">
          <w:rPr>
            <w:webHidden/>
          </w:rPr>
          <w:t>16</w:t>
        </w:r>
        <w:r>
          <w:rPr>
            <w:webHidden/>
          </w:rPr>
          <w:fldChar w:fldCharType="end"/>
        </w:r>
      </w:hyperlink>
    </w:p>
    <w:p w14:paraId="19329E6A" w14:textId="51BEA458" w:rsidR="000675E2" w:rsidRDefault="000675E2">
      <w:pPr>
        <w:pStyle w:val="TOC1"/>
        <w:rPr>
          <w:rFonts w:asciiTheme="minorHAnsi" w:eastAsiaTheme="minorEastAsia" w:hAnsiTheme="minorHAnsi" w:cstheme="minorBidi"/>
          <w:b w:val="0"/>
          <w:color w:val="auto"/>
          <w:sz w:val="22"/>
          <w:szCs w:val="22"/>
          <w:lang w:val="en-AU" w:eastAsia="en-AU"/>
        </w:rPr>
      </w:pPr>
      <w:hyperlink w:anchor="_Toc185404350" w:history="1">
        <w:r w:rsidRPr="00AD3793">
          <w:rPr>
            <w:rStyle w:val="Hyperlink"/>
          </w:rPr>
          <w:t xml:space="preserve">2. </w:t>
        </w:r>
        <w:r>
          <w:rPr>
            <w:rFonts w:asciiTheme="minorHAnsi" w:eastAsiaTheme="minorEastAsia" w:hAnsiTheme="minorHAnsi" w:cstheme="minorBidi"/>
            <w:b w:val="0"/>
            <w:color w:val="auto"/>
            <w:sz w:val="22"/>
            <w:szCs w:val="22"/>
            <w:lang w:val="en-AU" w:eastAsia="en-AU"/>
          </w:rPr>
          <w:tab/>
        </w:r>
        <w:r w:rsidRPr="00AD3793">
          <w:rPr>
            <w:rStyle w:val="Hyperlink"/>
          </w:rPr>
          <w:t>Objectives</w:t>
        </w:r>
        <w:r>
          <w:rPr>
            <w:webHidden/>
          </w:rPr>
          <w:tab/>
        </w:r>
        <w:r>
          <w:rPr>
            <w:webHidden/>
          </w:rPr>
          <w:fldChar w:fldCharType="begin"/>
        </w:r>
        <w:r>
          <w:rPr>
            <w:webHidden/>
          </w:rPr>
          <w:instrText xml:space="preserve"> PAGEREF _Toc185404350 \h </w:instrText>
        </w:r>
        <w:r>
          <w:rPr>
            <w:webHidden/>
          </w:rPr>
        </w:r>
        <w:r>
          <w:rPr>
            <w:webHidden/>
          </w:rPr>
          <w:fldChar w:fldCharType="separate"/>
        </w:r>
        <w:r w:rsidR="00F37838">
          <w:rPr>
            <w:webHidden/>
          </w:rPr>
          <w:t>17</w:t>
        </w:r>
        <w:r>
          <w:rPr>
            <w:webHidden/>
          </w:rPr>
          <w:fldChar w:fldCharType="end"/>
        </w:r>
      </w:hyperlink>
    </w:p>
    <w:p w14:paraId="45F4177B" w14:textId="62398F2B" w:rsidR="000675E2" w:rsidRDefault="000675E2">
      <w:pPr>
        <w:pStyle w:val="TOC2"/>
        <w:rPr>
          <w:rFonts w:asciiTheme="minorHAnsi" w:eastAsiaTheme="minorEastAsia" w:hAnsiTheme="minorHAnsi" w:cstheme="minorBidi"/>
          <w:color w:val="auto"/>
          <w:szCs w:val="22"/>
          <w:lang w:val="en-AU" w:eastAsia="en-AU"/>
        </w:rPr>
      </w:pPr>
      <w:hyperlink w:anchor="_Toc185404351" w:history="1">
        <w:r w:rsidRPr="00AD3793">
          <w:rPr>
            <w:rStyle w:val="Hyperlink"/>
          </w:rPr>
          <w:t>Primary objective was to answer the following question</w:t>
        </w:r>
        <w:r>
          <w:rPr>
            <w:webHidden/>
          </w:rPr>
          <w:tab/>
        </w:r>
        <w:r>
          <w:rPr>
            <w:webHidden/>
          </w:rPr>
          <w:fldChar w:fldCharType="begin"/>
        </w:r>
        <w:r>
          <w:rPr>
            <w:webHidden/>
          </w:rPr>
          <w:instrText xml:space="preserve"> PAGEREF _Toc185404351 \h </w:instrText>
        </w:r>
        <w:r>
          <w:rPr>
            <w:webHidden/>
          </w:rPr>
        </w:r>
        <w:r>
          <w:rPr>
            <w:webHidden/>
          </w:rPr>
          <w:fldChar w:fldCharType="separate"/>
        </w:r>
        <w:r w:rsidR="00F37838">
          <w:rPr>
            <w:webHidden/>
          </w:rPr>
          <w:t>17</w:t>
        </w:r>
        <w:r>
          <w:rPr>
            <w:webHidden/>
          </w:rPr>
          <w:fldChar w:fldCharType="end"/>
        </w:r>
      </w:hyperlink>
    </w:p>
    <w:p w14:paraId="4035B4C2" w14:textId="278157C7" w:rsidR="000675E2" w:rsidRDefault="000675E2">
      <w:pPr>
        <w:pStyle w:val="TOC2"/>
        <w:rPr>
          <w:rFonts w:asciiTheme="minorHAnsi" w:eastAsiaTheme="minorEastAsia" w:hAnsiTheme="minorHAnsi" w:cstheme="minorBidi"/>
          <w:color w:val="auto"/>
          <w:szCs w:val="22"/>
          <w:lang w:val="en-AU" w:eastAsia="en-AU"/>
        </w:rPr>
      </w:pPr>
      <w:hyperlink w:anchor="_Toc185404352" w:history="1">
        <w:r w:rsidRPr="00AD3793">
          <w:rPr>
            <w:rStyle w:val="Hyperlink"/>
          </w:rPr>
          <w:t>Secondary objective</w:t>
        </w:r>
        <w:r>
          <w:rPr>
            <w:webHidden/>
          </w:rPr>
          <w:tab/>
        </w:r>
        <w:r>
          <w:rPr>
            <w:webHidden/>
          </w:rPr>
          <w:fldChar w:fldCharType="begin"/>
        </w:r>
        <w:r>
          <w:rPr>
            <w:webHidden/>
          </w:rPr>
          <w:instrText xml:space="preserve"> PAGEREF _Toc185404352 \h </w:instrText>
        </w:r>
        <w:r>
          <w:rPr>
            <w:webHidden/>
          </w:rPr>
        </w:r>
        <w:r>
          <w:rPr>
            <w:webHidden/>
          </w:rPr>
          <w:fldChar w:fldCharType="separate"/>
        </w:r>
        <w:r w:rsidR="00F37838">
          <w:rPr>
            <w:webHidden/>
          </w:rPr>
          <w:t>17</w:t>
        </w:r>
        <w:r>
          <w:rPr>
            <w:webHidden/>
          </w:rPr>
          <w:fldChar w:fldCharType="end"/>
        </w:r>
      </w:hyperlink>
    </w:p>
    <w:p w14:paraId="67643F9B" w14:textId="71A9E98C" w:rsidR="000675E2" w:rsidRDefault="000675E2">
      <w:pPr>
        <w:pStyle w:val="TOC1"/>
        <w:rPr>
          <w:rFonts w:asciiTheme="minorHAnsi" w:eastAsiaTheme="minorEastAsia" w:hAnsiTheme="minorHAnsi" w:cstheme="minorBidi"/>
          <w:b w:val="0"/>
          <w:color w:val="auto"/>
          <w:sz w:val="22"/>
          <w:szCs w:val="22"/>
          <w:lang w:val="en-AU" w:eastAsia="en-AU"/>
        </w:rPr>
      </w:pPr>
      <w:hyperlink w:anchor="_Toc185404353" w:history="1">
        <w:r w:rsidRPr="00AD3793">
          <w:rPr>
            <w:rStyle w:val="Hyperlink"/>
          </w:rPr>
          <w:t xml:space="preserve">3. </w:t>
        </w:r>
        <w:r>
          <w:rPr>
            <w:rFonts w:asciiTheme="minorHAnsi" w:eastAsiaTheme="minorEastAsia" w:hAnsiTheme="minorHAnsi" w:cstheme="minorBidi"/>
            <w:b w:val="0"/>
            <w:color w:val="auto"/>
            <w:sz w:val="22"/>
            <w:szCs w:val="22"/>
            <w:lang w:val="en-AU" w:eastAsia="en-AU"/>
          </w:rPr>
          <w:tab/>
        </w:r>
        <w:r w:rsidRPr="00AD3793">
          <w:rPr>
            <w:rStyle w:val="Hyperlink"/>
          </w:rPr>
          <w:t>Summary of methods</w:t>
        </w:r>
        <w:r>
          <w:rPr>
            <w:webHidden/>
          </w:rPr>
          <w:tab/>
        </w:r>
        <w:r>
          <w:rPr>
            <w:webHidden/>
          </w:rPr>
          <w:fldChar w:fldCharType="begin"/>
        </w:r>
        <w:r>
          <w:rPr>
            <w:webHidden/>
          </w:rPr>
          <w:instrText xml:space="preserve"> PAGEREF _Toc185404353 \h </w:instrText>
        </w:r>
        <w:r>
          <w:rPr>
            <w:webHidden/>
          </w:rPr>
        </w:r>
        <w:r>
          <w:rPr>
            <w:webHidden/>
          </w:rPr>
          <w:fldChar w:fldCharType="separate"/>
        </w:r>
        <w:r w:rsidR="00F37838">
          <w:rPr>
            <w:webHidden/>
          </w:rPr>
          <w:t>18</w:t>
        </w:r>
        <w:r>
          <w:rPr>
            <w:webHidden/>
          </w:rPr>
          <w:fldChar w:fldCharType="end"/>
        </w:r>
      </w:hyperlink>
    </w:p>
    <w:p w14:paraId="0BE901F1" w14:textId="60314763" w:rsidR="000675E2" w:rsidRDefault="000675E2">
      <w:pPr>
        <w:pStyle w:val="TOC2"/>
        <w:rPr>
          <w:rFonts w:asciiTheme="minorHAnsi" w:eastAsiaTheme="minorEastAsia" w:hAnsiTheme="minorHAnsi" w:cstheme="minorBidi"/>
          <w:color w:val="auto"/>
          <w:szCs w:val="22"/>
          <w:lang w:val="en-AU" w:eastAsia="en-AU"/>
        </w:rPr>
      </w:pPr>
      <w:hyperlink w:anchor="_Toc185404354" w:history="1">
        <w:r w:rsidRPr="00AD3793">
          <w:rPr>
            <w:rStyle w:val="Hyperlink"/>
          </w:rPr>
          <w:t xml:space="preserve">3.1 </w:t>
        </w:r>
        <w:r>
          <w:rPr>
            <w:rFonts w:asciiTheme="minorHAnsi" w:eastAsiaTheme="minorEastAsia" w:hAnsiTheme="minorHAnsi" w:cstheme="minorBidi"/>
            <w:color w:val="auto"/>
            <w:szCs w:val="22"/>
            <w:lang w:val="en-AU" w:eastAsia="en-AU"/>
          </w:rPr>
          <w:tab/>
        </w:r>
        <w:r w:rsidRPr="00AD3793">
          <w:rPr>
            <w:rStyle w:val="Hyperlink"/>
          </w:rPr>
          <w:t>Criteria for considering studies for this review</w:t>
        </w:r>
        <w:r>
          <w:rPr>
            <w:webHidden/>
          </w:rPr>
          <w:tab/>
        </w:r>
        <w:r>
          <w:rPr>
            <w:webHidden/>
          </w:rPr>
          <w:fldChar w:fldCharType="begin"/>
        </w:r>
        <w:r>
          <w:rPr>
            <w:webHidden/>
          </w:rPr>
          <w:instrText xml:space="preserve"> PAGEREF _Toc185404354 \h </w:instrText>
        </w:r>
        <w:r>
          <w:rPr>
            <w:webHidden/>
          </w:rPr>
        </w:r>
        <w:r>
          <w:rPr>
            <w:webHidden/>
          </w:rPr>
          <w:fldChar w:fldCharType="separate"/>
        </w:r>
        <w:r w:rsidR="00F37838">
          <w:rPr>
            <w:webHidden/>
          </w:rPr>
          <w:t>18</w:t>
        </w:r>
        <w:r>
          <w:rPr>
            <w:webHidden/>
          </w:rPr>
          <w:fldChar w:fldCharType="end"/>
        </w:r>
      </w:hyperlink>
    </w:p>
    <w:p w14:paraId="04FC2BDC" w14:textId="018CAC69" w:rsidR="000675E2" w:rsidRDefault="000675E2">
      <w:pPr>
        <w:pStyle w:val="TOC3"/>
        <w:rPr>
          <w:rFonts w:asciiTheme="minorHAnsi" w:eastAsiaTheme="minorEastAsia" w:hAnsiTheme="minorHAnsi" w:cstheme="minorBidi"/>
          <w:noProof/>
          <w:sz w:val="22"/>
          <w:lang w:val="en-AU" w:eastAsia="en-AU"/>
        </w:rPr>
      </w:pPr>
      <w:hyperlink w:anchor="_Toc185404355" w:history="1">
        <w:r w:rsidRPr="00AD3793">
          <w:rPr>
            <w:rStyle w:val="Hyperlink"/>
            <w:noProof/>
          </w:rPr>
          <w:t>3.1.1 Types of studies</w:t>
        </w:r>
        <w:r>
          <w:rPr>
            <w:noProof/>
            <w:webHidden/>
          </w:rPr>
          <w:tab/>
        </w:r>
        <w:r>
          <w:rPr>
            <w:noProof/>
            <w:webHidden/>
          </w:rPr>
          <w:fldChar w:fldCharType="begin"/>
        </w:r>
        <w:r>
          <w:rPr>
            <w:noProof/>
            <w:webHidden/>
          </w:rPr>
          <w:instrText xml:space="preserve"> PAGEREF _Toc185404355 \h </w:instrText>
        </w:r>
        <w:r>
          <w:rPr>
            <w:noProof/>
            <w:webHidden/>
          </w:rPr>
        </w:r>
        <w:r>
          <w:rPr>
            <w:noProof/>
            <w:webHidden/>
          </w:rPr>
          <w:fldChar w:fldCharType="separate"/>
        </w:r>
        <w:r w:rsidR="00F37838">
          <w:rPr>
            <w:noProof/>
            <w:webHidden/>
          </w:rPr>
          <w:t>18</w:t>
        </w:r>
        <w:r>
          <w:rPr>
            <w:noProof/>
            <w:webHidden/>
          </w:rPr>
          <w:fldChar w:fldCharType="end"/>
        </w:r>
      </w:hyperlink>
    </w:p>
    <w:p w14:paraId="592B37F7" w14:textId="2500953B" w:rsidR="000675E2" w:rsidRDefault="000675E2">
      <w:pPr>
        <w:pStyle w:val="TOC3"/>
        <w:rPr>
          <w:rFonts w:asciiTheme="minorHAnsi" w:eastAsiaTheme="minorEastAsia" w:hAnsiTheme="minorHAnsi" w:cstheme="minorBidi"/>
          <w:noProof/>
          <w:sz w:val="22"/>
          <w:lang w:val="en-AU" w:eastAsia="en-AU"/>
        </w:rPr>
      </w:pPr>
      <w:hyperlink w:anchor="_Toc185404356" w:history="1">
        <w:r w:rsidRPr="00AD3793">
          <w:rPr>
            <w:rStyle w:val="Hyperlink"/>
            <w:noProof/>
          </w:rPr>
          <w:t>3.1.2 Types of participants</w:t>
        </w:r>
        <w:r>
          <w:rPr>
            <w:noProof/>
            <w:webHidden/>
          </w:rPr>
          <w:tab/>
        </w:r>
        <w:r>
          <w:rPr>
            <w:noProof/>
            <w:webHidden/>
          </w:rPr>
          <w:fldChar w:fldCharType="begin"/>
        </w:r>
        <w:r>
          <w:rPr>
            <w:noProof/>
            <w:webHidden/>
          </w:rPr>
          <w:instrText xml:space="preserve"> PAGEREF _Toc185404356 \h </w:instrText>
        </w:r>
        <w:r>
          <w:rPr>
            <w:noProof/>
            <w:webHidden/>
          </w:rPr>
        </w:r>
        <w:r>
          <w:rPr>
            <w:noProof/>
            <w:webHidden/>
          </w:rPr>
          <w:fldChar w:fldCharType="separate"/>
        </w:r>
        <w:r w:rsidR="00F37838">
          <w:rPr>
            <w:noProof/>
            <w:webHidden/>
          </w:rPr>
          <w:t>18</w:t>
        </w:r>
        <w:r>
          <w:rPr>
            <w:noProof/>
            <w:webHidden/>
          </w:rPr>
          <w:fldChar w:fldCharType="end"/>
        </w:r>
      </w:hyperlink>
    </w:p>
    <w:p w14:paraId="6A0EDC8A" w14:textId="570B094F" w:rsidR="000675E2" w:rsidRDefault="000675E2">
      <w:pPr>
        <w:pStyle w:val="TOC3"/>
        <w:rPr>
          <w:rFonts w:asciiTheme="minorHAnsi" w:eastAsiaTheme="minorEastAsia" w:hAnsiTheme="minorHAnsi" w:cstheme="minorBidi"/>
          <w:noProof/>
          <w:sz w:val="22"/>
          <w:lang w:val="en-AU" w:eastAsia="en-AU"/>
        </w:rPr>
      </w:pPr>
      <w:hyperlink w:anchor="_Toc185404357" w:history="1">
        <w:r w:rsidRPr="00AD3793">
          <w:rPr>
            <w:rStyle w:val="Hyperlink"/>
            <w:noProof/>
          </w:rPr>
          <w:t>3.1.3 Types of interventions</w:t>
        </w:r>
        <w:r>
          <w:rPr>
            <w:noProof/>
            <w:webHidden/>
          </w:rPr>
          <w:tab/>
        </w:r>
        <w:r>
          <w:rPr>
            <w:noProof/>
            <w:webHidden/>
          </w:rPr>
          <w:fldChar w:fldCharType="begin"/>
        </w:r>
        <w:r>
          <w:rPr>
            <w:noProof/>
            <w:webHidden/>
          </w:rPr>
          <w:instrText xml:space="preserve"> PAGEREF _Toc185404357 \h </w:instrText>
        </w:r>
        <w:r>
          <w:rPr>
            <w:noProof/>
            <w:webHidden/>
          </w:rPr>
        </w:r>
        <w:r>
          <w:rPr>
            <w:noProof/>
            <w:webHidden/>
          </w:rPr>
          <w:fldChar w:fldCharType="separate"/>
        </w:r>
        <w:r w:rsidR="00F37838">
          <w:rPr>
            <w:noProof/>
            <w:webHidden/>
          </w:rPr>
          <w:t>18</w:t>
        </w:r>
        <w:r>
          <w:rPr>
            <w:noProof/>
            <w:webHidden/>
          </w:rPr>
          <w:fldChar w:fldCharType="end"/>
        </w:r>
      </w:hyperlink>
    </w:p>
    <w:p w14:paraId="572F83DB" w14:textId="610E5199" w:rsidR="000675E2" w:rsidRDefault="000675E2">
      <w:pPr>
        <w:pStyle w:val="TOC3"/>
        <w:rPr>
          <w:rFonts w:asciiTheme="minorHAnsi" w:eastAsiaTheme="minorEastAsia" w:hAnsiTheme="minorHAnsi" w:cstheme="minorBidi"/>
          <w:noProof/>
          <w:sz w:val="22"/>
          <w:lang w:val="en-AU" w:eastAsia="en-AU"/>
        </w:rPr>
      </w:pPr>
      <w:hyperlink w:anchor="_Toc185404358" w:history="1">
        <w:r w:rsidRPr="00AD3793">
          <w:rPr>
            <w:rStyle w:val="Hyperlink"/>
            <w:noProof/>
          </w:rPr>
          <w:t>3.1.4 Types of outcomes</w:t>
        </w:r>
        <w:r>
          <w:rPr>
            <w:noProof/>
            <w:webHidden/>
          </w:rPr>
          <w:tab/>
        </w:r>
        <w:r>
          <w:rPr>
            <w:noProof/>
            <w:webHidden/>
          </w:rPr>
          <w:fldChar w:fldCharType="begin"/>
        </w:r>
        <w:r>
          <w:rPr>
            <w:noProof/>
            <w:webHidden/>
          </w:rPr>
          <w:instrText xml:space="preserve"> PAGEREF _Toc185404358 \h </w:instrText>
        </w:r>
        <w:r>
          <w:rPr>
            <w:noProof/>
            <w:webHidden/>
          </w:rPr>
        </w:r>
        <w:r>
          <w:rPr>
            <w:noProof/>
            <w:webHidden/>
          </w:rPr>
          <w:fldChar w:fldCharType="separate"/>
        </w:r>
        <w:r w:rsidR="00F37838">
          <w:rPr>
            <w:noProof/>
            <w:webHidden/>
          </w:rPr>
          <w:t>19</w:t>
        </w:r>
        <w:r>
          <w:rPr>
            <w:noProof/>
            <w:webHidden/>
          </w:rPr>
          <w:fldChar w:fldCharType="end"/>
        </w:r>
      </w:hyperlink>
    </w:p>
    <w:p w14:paraId="54E24DB6" w14:textId="5F6F80E6" w:rsidR="000675E2" w:rsidRDefault="000675E2">
      <w:pPr>
        <w:pStyle w:val="TOC2"/>
        <w:rPr>
          <w:rFonts w:asciiTheme="minorHAnsi" w:eastAsiaTheme="minorEastAsia" w:hAnsiTheme="minorHAnsi" w:cstheme="minorBidi"/>
          <w:color w:val="auto"/>
          <w:szCs w:val="22"/>
          <w:lang w:val="en-AU" w:eastAsia="en-AU"/>
        </w:rPr>
      </w:pPr>
      <w:hyperlink w:anchor="_Toc185404359" w:history="1">
        <w:r w:rsidRPr="00AD3793">
          <w:rPr>
            <w:rStyle w:val="Hyperlink"/>
          </w:rPr>
          <w:t>3.2 Search methods for identification of studies</w:t>
        </w:r>
        <w:r>
          <w:rPr>
            <w:webHidden/>
          </w:rPr>
          <w:tab/>
        </w:r>
        <w:r>
          <w:rPr>
            <w:webHidden/>
          </w:rPr>
          <w:fldChar w:fldCharType="begin"/>
        </w:r>
        <w:r>
          <w:rPr>
            <w:webHidden/>
          </w:rPr>
          <w:instrText xml:space="preserve"> PAGEREF _Toc185404359 \h </w:instrText>
        </w:r>
        <w:r>
          <w:rPr>
            <w:webHidden/>
          </w:rPr>
        </w:r>
        <w:r>
          <w:rPr>
            <w:webHidden/>
          </w:rPr>
          <w:fldChar w:fldCharType="separate"/>
        </w:r>
        <w:r w:rsidR="00F37838">
          <w:rPr>
            <w:webHidden/>
          </w:rPr>
          <w:t>20</w:t>
        </w:r>
        <w:r>
          <w:rPr>
            <w:webHidden/>
          </w:rPr>
          <w:fldChar w:fldCharType="end"/>
        </w:r>
      </w:hyperlink>
    </w:p>
    <w:p w14:paraId="08CC2134" w14:textId="080E4BA1" w:rsidR="000675E2" w:rsidRDefault="000675E2">
      <w:pPr>
        <w:pStyle w:val="TOC2"/>
        <w:rPr>
          <w:rFonts w:asciiTheme="minorHAnsi" w:eastAsiaTheme="minorEastAsia" w:hAnsiTheme="minorHAnsi" w:cstheme="minorBidi"/>
          <w:color w:val="auto"/>
          <w:szCs w:val="22"/>
          <w:lang w:val="en-AU" w:eastAsia="en-AU"/>
        </w:rPr>
      </w:pPr>
      <w:hyperlink w:anchor="_Toc185404360" w:history="1">
        <w:r w:rsidRPr="00AD3793">
          <w:rPr>
            <w:rStyle w:val="Hyperlink"/>
          </w:rPr>
          <w:t>3.3 Selection of studies</w:t>
        </w:r>
        <w:r>
          <w:rPr>
            <w:webHidden/>
          </w:rPr>
          <w:tab/>
        </w:r>
        <w:r>
          <w:rPr>
            <w:webHidden/>
          </w:rPr>
          <w:fldChar w:fldCharType="begin"/>
        </w:r>
        <w:r>
          <w:rPr>
            <w:webHidden/>
          </w:rPr>
          <w:instrText xml:space="preserve"> PAGEREF _Toc185404360 \h </w:instrText>
        </w:r>
        <w:r>
          <w:rPr>
            <w:webHidden/>
          </w:rPr>
        </w:r>
        <w:r>
          <w:rPr>
            <w:webHidden/>
          </w:rPr>
          <w:fldChar w:fldCharType="separate"/>
        </w:r>
        <w:r w:rsidR="00F37838">
          <w:rPr>
            <w:webHidden/>
          </w:rPr>
          <w:t>20</w:t>
        </w:r>
        <w:r>
          <w:rPr>
            <w:webHidden/>
          </w:rPr>
          <w:fldChar w:fldCharType="end"/>
        </w:r>
      </w:hyperlink>
    </w:p>
    <w:p w14:paraId="1A227274" w14:textId="11C31E57" w:rsidR="000675E2" w:rsidRDefault="000675E2">
      <w:pPr>
        <w:pStyle w:val="TOC2"/>
        <w:rPr>
          <w:rFonts w:asciiTheme="minorHAnsi" w:eastAsiaTheme="minorEastAsia" w:hAnsiTheme="minorHAnsi" w:cstheme="minorBidi"/>
          <w:color w:val="auto"/>
          <w:szCs w:val="22"/>
          <w:lang w:val="en-AU" w:eastAsia="en-AU"/>
        </w:rPr>
      </w:pPr>
      <w:hyperlink w:anchor="_Toc185404361" w:history="1">
        <w:r w:rsidRPr="00AD3793">
          <w:rPr>
            <w:rStyle w:val="Hyperlink"/>
          </w:rPr>
          <w:t>3.4 Prioritisation of outcomes for the synthesis</w:t>
        </w:r>
        <w:r>
          <w:rPr>
            <w:webHidden/>
          </w:rPr>
          <w:tab/>
        </w:r>
        <w:r>
          <w:rPr>
            <w:webHidden/>
          </w:rPr>
          <w:fldChar w:fldCharType="begin"/>
        </w:r>
        <w:r>
          <w:rPr>
            <w:webHidden/>
          </w:rPr>
          <w:instrText xml:space="preserve"> PAGEREF _Toc185404361 \h </w:instrText>
        </w:r>
        <w:r>
          <w:rPr>
            <w:webHidden/>
          </w:rPr>
        </w:r>
        <w:r>
          <w:rPr>
            <w:webHidden/>
          </w:rPr>
          <w:fldChar w:fldCharType="separate"/>
        </w:r>
        <w:r w:rsidR="00F37838">
          <w:rPr>
            <w:webHidden/>
          </w:rPr>
          <w:t>20</w:t>
        </w:r>
        <w:r>
          <w:rPr>
            <w:webHidden/>
          </w:rPr>
          <w:fldChar w:fldCharType="end"/>
        </w:r>
      </w:hyperlink>
    </w:p>
    <w:p w14:paraId="368D8636" w14:textId="6B6B98AF" w:rsidR="000675E2" w:rsidRDefault="000675E2">
      <w:pPr>
        <w:pStyle w:val="TOC2"/>
        <w:rPr>
          <w:rFonts w:asciiTheme="minorHAnsi" w:eastAsiaTheme="minorEastAsia" w:hAnsiTheme="minorHAnsi" w:cstheme="minorBidi"/>
          <w:color w:val="auto"/>
          <w:szCs w:val="22"/>
          <w:lang w:val="en-AU" w:eastAsia="en-AU"/>
        </w:rPr>
      </w:pPr>
      <w:hyperlink w:anchor="_Toc185404362" w:history="1">
        <w:r w:rsidRPr="00AD3793">
          <w:rPr>
            <w:rStyle w:val="Hyperlink"/>
          </w:rPr>
          <w:t>3.5 Final framework: synthesis questions and criteria for including studies in each synthesis</w:t>
        </w:r>
        <w:r>
          <w:rPr>
            <w:webHidden/>
          </w:rPr>
          <w:tab/>
        </w:r>
        <w:r>
          <w:rPr>
            <w:webHidden/>
          </w:rPr>
          <w:fldChar w:fldCharType="begin"/>
        </w:r>
        <w:r>
          <w:rPr>
            <w:webHidden/>
          </w:rPr>
          <w:instrText xml:space="preserve"> PAGEREF _Toc185404362 \h </w:instrText>
        </w:r>
        <w:r>
          <w:rPr>
            <w:webHidden/>
          </w:rPr>
        </w:r>
        <w:r>
          <w:rPr>
            <w:webHidden/>
          </w:rPr>
          <w:fldChar w:fldCharType="separate"/>
        </w:r>
        <w:r w:rsidR="00F37838">
          <w:rPr>
            <w:webHidden/>
          </w:rPr>
          <w:t>20</w:t>
        </w:r>
        <w:r>
          <w:rPr>
            <w:webHidden/>
          </w:rPr>
          <w:fldChar w:fldCharType="end"/>
        </w:r>
      </w:hyperlink>
    </w:p>
    <w:p w14:paraId="6E6296B0" w14:textId="4AE95D04" w:rsidR="000675E2" w:rsidRDefault="000675E2">
      <w:pPr>
        <w:pStyle w:val="TOC2"/>
        <w:rPr>
          <w:rFonts w:asciiTheme="minorHAnsi" w:eastAsiaTheme="minorEastAsia" w:hAnsiTheme="minorHAnsi" w:cstheme="minorBidi"/>
          <w:color w:val="auto"/>
          <w:szCs w:val="22"/>
          <w:lang w:val="en-AU" w:eastAsia="en-AU"/>
        </w:rPr>
      </w:pPr>
      <w:hyperlink w:anchor="_Toc185404363" w:history="1">
        <w:r w:rsidRPr="00AD3793">
          <w:rPr>
            <w:rStyle w:val="Hyperlink"/>
          </w:rPr>
          <w:t>3.6 Data extraction and management</w:t>
        </w:r>
        <w:r>
          <w:rPr>
            <w:webHidden/>
          </w:rPr>
          <w:tab/>
        </w:r>
        <w:r>
          <w:rPr>
            <w:webHidden/>
          </w:rPr>
          <w:fldChar w:fldCharType="begin"/>
        </w:r>
        <w:r>
          <w:rPr>
            <w:webHidden/>
          </w:rPr>
          <w:instrText xml:space="preserve"> PAGEREF _Toc185404363 \h </w:instrText>
        </w:r>
        <w:r>
          <w:rPr>
            <w:webHidden/>
          </w:rPr>
        </w:r>
        <w:r>
          <w:rPr>
            <w:webHidden/>
          </w:rPr>
          <w:fldChar w:fldCharType="separate"/>
        </w:r>
        <w:r w:rsidR="00F37838">
          <w:rPr>
            <w:webHidden/>
          </w:rPr>
          <w:t>22</w:t>
        </w:r>
        <w:r>
          <w:rPr>
            <w:webHidden/>
          </w:rPr>
          <w:fldChar w:fldCharType="end"/>
        </w:r>
      </w:hyperlink>
    </w:p>
    <w:p w14:paraId="573BCC4E" w14:textId="0AB5D81C" w:rsidR="000675E2" w:rsidRDefault="000675E2">
      <w:pPr>
        <w:pStyle w:val="TOC3"/>
        <w:rPr>
          <w:rFonts w:asciiTheme="minorHAnsi" w:eastAsiaTheme="minorEastAsia" w:hAnsiTheme="minorHAnsi" w:cstheme="minorBidi"/>
          <w:noProof/>
          <w:sz w:val="22"/>
          <w:lang w:val="en-AU" w:eastAsia="en-AU"/>
        </w:rPr>
      </w:pPr>
      <w:hyperlink w:anchor="_Toc185404364" w:history="1">
        <w:r w:rsidRPr="00AD3793">
          <w:rPr>
            <w:rStyle w:val="Hyperlink"/>
            <w:noProof/>
          </w:rPr>
          <w:t>3.6.1 Data extraction</w:t>
        </w:r>
        <w:r>
          <w:rPr>
            <w:noProof/>
            <w:webHidden/>
          </w:rPr>
          <w:tab/>
        </w:r>
        <w:r>
          <w:rPr>
            <w:noProof/>
            <w:webHidden/>
          </w:rPr>
          <w:fldChar w:fldCharType="begin"/>
        </w:r>
        <w:r>
          <w:rPr>
            <w:noProof/>
            <w:webHidden/>
          </w:rPr>
          <w:instrText xml:space="preserve"> PAGEREF _Toc185404364 \h </w:instrText>
        </w:r>
        <w:r>
          <w:rPr>
            <w:noProof/>
            <w:webHidden/>
          </w:rPr>
        </w:r>
        <w:r>
          <w:rPr>
            <w:noProof/>
            <w:webHidden/>
          </w:rPr>
          <w:fldChar w:fldCharType="separate"/>
        </w:r>
        <w:r w:rsidR="00F37838">
          <w:rPr>
            <w:noProof/>
            <w:webHidden/>
          </w:rPr>
          <w:t>22</w:t>
        </w:r>
        <w:r>
          <w:rPr>
            <w:noProof/>
            <w:webHidden/>
          </w:rPr>
          <w:fldChar w:fldCharType="end"/>
        </w:r>
      </w:hyperlink>
    </w:p>
    <w:p w14:paraId="2C19BB9B" w14:textId="4ED25358" w:rsidR="000675E2" w:rsidRDefault="000675E2">
      <w:pPr>
        <w:pStyle w:val="TOC3"/>
        <w:rPr>
          <w:rFonts w:asciiTheme="minorHAnsi" w:eastAsiaTheme="minorEastAsia" w:hAnsiTheme="minorHAnsi" w:cstheme="minorBidi"/>
          <w:noProof/>
          <w:sz w:val="22"/>
          <w:lang w:val="en-AU" w:eastAsia="en-AU"/>
        </w:rPr>
      </w:pPr>
      <w:hyperlink w:anchor="_Toc185404365" w:history="1">
        <w:r w:rsidRPr="00AD3793">
          <w:rPr>
            <w:rStyle w:val="Hyperlink"/>
            <w:noProof/>
          </w:rPr>
          <w:t>3.6.2 Assessment of risk of bias in individual studies</w:t>
        </w:r>
        <w:r>
          <w:rPr>
            <w:noProof/>
            <w:webHidden/>
          </w:rPr>
          <w:tab/>
        </w:r>
        <w:r>
          <w:rPr>
            <w:noProof/>
            <w:webHidden/>
          </w:rPr>
          <w:fldChar w:fldCharType="begin"/>
        </w:r>
        <w:r>
          <w:rPr>
            <w:noProof/>
            <w:webHidden/>
          </w:rPr>
          <w:instrText xml:space="preserve"> PAGEREF _Toc185404365 \h </w:instrText>
        </w:r>
        <w:r>
          <w:rPr>
            <w:noProof/>
            <w:webHidden/>
          </w:rPr>
        </w:r>
        <w:r>
          <w:rPr>
            <w:noProof/>
            <w:webHidden/>
          </w:rPr>
          <w:fldChar w:fldCharType="separate"/>
        </w:r>
        <w:r w:rsidR="00F37838">
          <w:rPr>
            <w:noProof/>
            <w:webHidden/>
          </w:rPr>
          <w:t>22</w:t>
        </w:r>
        <w:r>
          <w:rPr>
            <w:noProof/>
            <w:webHidden/>
          </w:rPr>
          <w:fldChar w:fldCharType="end"/>
        </w:r>
      </w:hyperlink>
    </w:p>
    <w:p w14:paraId="723EF908" w14:textId="6E5BA87D" w:rsidR="000675E2" w:rsidRDefault="000675E2">
      <w:pPr>
        <w:pStyle w:val="TOC3"/>
        <w:rPr>
          <w:rFonts w:asciiTheme="minorHAnsi" w:eastAsiaTheme="minorEastAsia" w:hAnsiTheme="minorHAnsi" w:cstheme="minorBidi"/>
          <w:noProof/>
          <w:sz w:val="22"/>
          <w:lang w:val="en-AU" w:eastAsia="en-AU"/>
        </w:rPr>
      </w:pPr>
      <w:hyperlink w:anchor="_Toc185404366" w:history="1">
        <w:r w:rsidRPr="00AD3793">
          <w:rPr>
            <w:rStyle w:val="Hyperlink"/>
            <w:noProof/>
          </w:rPr>
          <w:t>3.6.3 Measures and interpretation of treatment effect</w:t>
        </w:r>
        <w:r>
          <w:rPr>
            <w:noProof/>
            <w:webHidden/>
          </w:rPr>
          <w:tab/>
        </w:r>
        <w:r>
          <w:rPr>
            <w:noProof/>
            <w:webHidden/>
          </w:rPr>
          <w:fldChar w:fldCharType="begin"/>
        </w:r>
        <w:r>
          <w:rPr>
            <w:noProof/>
            <w:webHidden/>
          </w:rPr>
          <w:instrText xml:space="preserve"> PAGEREF _Toc185404366 \h </w:instrText>
        </w:r>
        <w:r>
          <w:rPr>
            <w:noProof/>
            <w:webHidden/>
          </w:rPr>
        </w:r>
        <w:r>
          <w:rPr>
            <w:noProof/>
            <w:webHidden/>
          </w:rPr>
          <w:fldChar w:fldCharType="separate"/>
        </w:r>
        <w:r w:rsidR="00F37838">
          <w:rPr>
            <w:noProof/>
            <w:webHidden/>
          </w:rPr>
          <w:t>22</w:t>
        </w:r>
        <w:r>
          <w:rPr>
            <w:noProof/>
            <w:webHidden/>
          </w:rPr>
          <w:fldChar w:fldCharType="end"/>
        </w:r>
      </w:hyperlink>
    </w:p>
    <w:p w14:paraId="74E48BEF" w14:textId="7C19E6D1" w:rsidR="000675E2" w:rsidRDefault="000675E2">
      <w:pPr>
        <w:pStyle w:val="TOC2"/>
        <w:rPr>
          <w:rFonts w:asciiTheme="minorHAnsi" w:eastAsiaTheme="minorEastAsia" w:hAnsiTheme="minorHAnsi" w:cstheme="minorBidi"/>
          <w:color w:val="auto"/>
          <w:szCs w:val="22"/>
          <w:lang w:val="en-AU" w:eastAsia="en-AU"/>
        </w:rPr>
      </w:pPr>
      <w:hyperlink w:anchor="_Toc185404367" w:history="1">
        <w:r w:rsidRPr="00AD3793">
          <w:rPr>
            <w:rStyle w:val="Hyperlink"/>
          </w:rPr>
          <w:t>3.7 Data synthesis</w:t>
        </w:r>
        <w:r>
          <w:rPr>
            <w:webHidden/>
          </w:rPr>
          <w:tab/>
        </w:r>
        <w:r>
          <w:rPr>
            <w:webHidden/>
          </w:rPr>
          <w:fldChar w:fldCharType="begin"/>
        </w:r>
        <w:r>
          <w:rPr>
            <w:webHidden/>
          </w:rPr>
          <w:instrText xml:space="preserve"> PAGEREF _Toc185404367 \h </w:instrText>
        </w:r>
        <w:r>
          <w:rPr>
            <w:webHidden/>
          </w:rPr>
        </w:r>
        <w:r>
          <w:rPr>
            <w:webHidden/>
          </w:rPr>
          <w:fldChar w:fldCharType="separate"/>
        </w:r>
        <w:r w:rsidR="00F37838">
          <w:rPr>
            <w:webHidden/>
          </w:rPr>
          <w:t>22</w:t>
        </w:r>
        <w:r>
          <w:rPr>
            <w:webHidden/>
          </w:rPr>
          <w:fldChar w:fldCharType="end"/>
        </w:r>
      </w:hyperlink>
    </w:p>
    <w:p w14:paraId="7ED93C8B" w14:textId="097DD79B" w:rsidR="000675E2" w:rsidRDefault="000675E2">
      <w:pPr>
        <w:pStyle w:val="TOC3"/>
        <w:rPr>
          <w:rFonts w:asciiTheme="minorHAnsi" w:eastAsiaTheme="minorEastAsia" w:hAnsiTheme="minorHAnsi" w:cstheme="minorBidi"/>
          <w:noProof/>
          <w:sz w:val="22"/>
          <w:lang w:val="en-AU" w:eastAsia="en-AU"/>
        </w:rPr>
      </w:pPr>
      <w:hyperlink w:anchor="_Toc185404368" w:history="1">
        <w:r w:rsidRPr="00AD3793">
          <w:rPr>
            <w:rStyle w:val="Hyperlink"/>
            <w:noProof/>
          </w:rPr>
          <w:t>3.7.1 Meta-analysis</w:t>
        </w:r>
        <w:r>
          <w:rPr>
            <w:noProof/>
            <w:webHidden/>
          </w:rPr>
          <w:tab/>
        </w:r>
        <w:r>
          <w:rPr>
            <w:noProof/>
            <w:webHidden/>
          </w:rPr>
          <w:fldChar w:fldCharType="begin"/>
        </w:r>
        <w:r>
          <w:rPr>
            <w:noProof/>
            <w:webHidden/>
          </w:rPr>
          <w:instrText xml:space="preserve"> PAGEREF _Toc185404368 \h </w:instrText>
        </w:r>
        <w:r>
          <w:rPr>
            <w:noProof/>
            <w:webHidden/>
          </w:rPr>
        </w:r>
        <w:r>
          <w:rPr>
            <w:noProof/>
            <w:webHidden/>
          </w:rPr>
          <w:fldChar w:fldCharType="separate"/>
        </w:r>
        <w:r w:rsidR="00F37838">
          <w:rPr>
            <w:noProof/>
            <w:webHidden/>
          </w:rPr>
          <w:t>22</w:t>
        </w:r>
        <w:r>
          <w:rPr>
            <w:noProof/>
            <w:webHidden/>
          </w:rPr>
          <w:fldChar w:fldCharType="end"/>
        </w:r>
      </w:hyperlink>
    </w:p>
    <w:p w14:paraId="6EF48FE9" w14:textId="2DF888A7" w:rsidR="000675E2" w:rsidRDefault="000675E2">
      <w:pPr>
        <w:pStyle w:val="TOC3"/>
        <w:rPr>
          <w:rFonts w:asciiTheme="minorHAnsi" w:eastAsiaTheme="minorEastAsia" w:hAnsiTheme="minorHAnsi" w:cstheme="minorBidi"/>
          <w:noProof/>
          <w:sz w:val="22"/>
          <w:lang w:val="en-AU" w:eastAsia="en-AU"/>
        </w:rPr>
      </w:pPr>
      <w:hyperlink w:anchor="_Toc185404369" w:history="1">
        <w:r w:rsidRPr="00AD3793">
          <w:rPr>
            <w:rStyle w:val="Hyperlink"/>
            <w:noProof/>
          </w:rPr>
          <w:t>3.7.2 Summary of findings tables and assessment of certainty of the body of evidence</w:t>
        </w:r>
        <w:r>
          <w:rPr>
            <w:noProof/>
            <w:webHidden/>
          </w:rPr>
          <w:tab/>
        </w:r>
        <w:r>
          <w:rPr>
            <w:noProof/>
            <w:webHidden/>
          </w:rPr>
          <w:fldChar w:fldCharType="begin"/>
        </w:r>
        <w:r>
          <w:rPr>
            <w:noProof/>
            <w:webHidden/>
          </w:rPr>
          <w:instrText xml:space="preserve"> PAGEREF _Toc185404369 \h </w:instrText>
        </w:r>
        <w:r>
          <w:rPr>
            <w:noProof/>
            <w:webHidden/>
          </w:rPr>
        </w:r>
        <w:r>
          <w:rPr>
            <w:noProof/>
            <w:webHidden/>
          </w:rPr>
          <w:fldChar w:fldCharType="separate"/>
        </w:r>
        <w:r w:rsidR="00F37838">
          <w:rPr>
            <w:noProof/>
            <w:webHidden/>
          </w:rPr>
          <w:t>22</w:t>
        </w:r>
        <w:r>
          <w:rPr>
            <w:noProof/>
            <w:webHidden/>
          </w:rPr>
          <w:fldChar w:fldCharType="end"/>
        </w:r>
      </w:hyperlink>
    </w:p>
    <w:p w14:paraId="3741E1BE" w14:textId="5611526F" w:rsidR="000675E2" w:rsidRDefault="000675E2">
      <w:pPr>
        <w:pStyle w:val="TOC3"/>
        <w:rPr>
          <w:rFonts w:asciiTheme="minorHAnsi" w:eastAsiaTheme="minorEastAsia" w:hAnsiTheme="minorHAnsi" w:cstheme="minorBidi"/>
          <w:noProof/>
          <w:sz w:val="22"/>
          <w:lang w:val="en-AU" w:eastAsia="en-AU"/>
        </w:rPr>
      </w:pPr>
      <w:hyperlink w:anchor="_Toc185404370" w:history="1">
        <w:r w:rsidRPr="00AD3793">
          <w:rPr>
            <w:rStyle w:val="Hyperlink"/>
            <w:noProof/>
          </w:rPr>
          <w:t>3.7.3 Interpretation of findings (evidence statements)</w:t>
        </w:r>
        <w:r>
          <w:rPr>
            <w:noProof/>
            <w:webHidden/>
          </w:rPr>
          <w:tab/>
        </w:r>
        <w:r>
          <w:rPr>
            <w:noProof/>
            <w:webHidden/>
          </w:rPr>
          <w:fldChar w:fldCharType="begin"/>
        </w:r>
        <w:r>
          <w:rPr>
            <w:noProof/>
            <w:webHidden/>
          </w:rPr>
          <w:instrText xml:space="preserve"> PAGEREF _Toc185404370 \h </w:instrText>
        </w:r>
        <w:r>
          <w:rPr>
            <w:noProof/>
            <w:webHidden/>
          </w:rPr>
        </w:r>
        <w:r>
          <w:rPr>
            <w:noProof/>
            <w:webHidden/>
          </w:rPr>
          <w:fldChar w:fldCharType="separate"/>
        </w:r>
        <w:r w:rsidR="00F37838">
          <w:rPr>
            <w:noProof/>
            <w:webHidden/>
          </w:rPr>
          <w:t>23</w:t>
        </w:r>
        <w:r>
          <w:rPr>
            <w:noProof/>
            <w:webHidden/>
          </w:rPr>
          <w:fldChar w:fldCharType="end"/>
        </w:r>
      </w:hyperlink>
    </w:p>
    <w:p w14:paraId="757E18DA" w14:textId="7A104EE1" w:rsidR="000675E2" w:rsidRDefault="000675E2">
      <w:pPr>
        <w:pStyle w:val="TOC1"/>
        <w:rPr>
          <w:rFonts w:asciiTheme="minorHAnsi" w:eastAsiaTheme="minorEastAsia" w:hAnsiTheme="minorHAnsi" w:cstheme="minorBidi"/>
          <w:b w:val="0"/>
          <w:color w:val="auto"/>
          <w:sz w:val="22"/>
          <w:szCs w:val="22"/>
          <w:lang w:val="en-AU" w:eastAsia="en-AU"/>
        </w:rPr>
      </w:pPr>
      <w:hyperlink w:anchor="_Toc185404371" w:history="1">
        <w:r w:rsidRPr="00AD3793">
          <w:rPr>
            <w:rStyle w:val="Hyperlink"/>
          </w:rPr>
          <w:t xml:space="preserve">4. </w:t>
        </w:r>
        <w:r>
          <w:rPr>
            <w:rFonts w:asciiTheme="minorHAnsi" w:eastAsiaTheme="minorEastAsia" w:hAnsiTheme="minorHAnsi" w:cstheme="minorBidi"/>
            <w:b w:val="0"/>
            <w:color w:val="auto"/>
            <w:sz w:val="22"/>
            <w:szCs w:val="22"/>
            <w:lang w:val="en-AU" w:eastAsia="en-AU"/>
          </w:rPr>
          <w:tab/>
        </w:r>
        <w:r w:rsidRPr="00AD3793">
          <w:rPr>
            <w:rStyle w:val="Hyperlink"/>
          </w:rPr>
          <w:t>Results</w:t>
        </w:r>
        <w:r>
          <w:rPr>
            <w:webHidden/>
          </w:rPr>
          <w:tab/>
        </w:r>
        <w:r>
          <w:rPr>
            <w:webHidden/>
          </w:rPr>
          <w:fldChar w:fldCharType="begin"/>
        </w:r>
        <w:r>
          <w:rPr>
            <w:webHidden/>
          </w:rPr>
          <w:instrText xml:space="preserve"> PAGEREF _Toc185404371 \h </w:instrText>
        </w:r>
        <w:r>
          <w:rPr>
            <w:webHidden/>
          </w:rPr>
        </w:r>
        <w:r>
          <w:rPr>
            <w:webHidden/>
          </w:rPr>
          <w:fldChar w:fldCharType="separate"/>
        </w:r>
        <w:r w:rsidR="00F37838">
          <w:rPr>
            <w:webHidden/>
          </w:rPr>
          <w:t>24</w:t>
        </w:r>
        <w:r>
          <w:rPr>
            <w:webHidden/>
          </w:rPr>
          <w:fldChar w:fldCharType="end"/>
        </w:r>
      </w:hyperlink>
    </w:p>
    <w:p w14:paraId="018C5371" w14:textId="1D602B0D" w:rsidR="000675E2" w:rsidRDefault="000675E2">
      <w:pPr>
        <w:pStyle w:val="TOC2"/>
        <w:rPr>
          <w:rFonts w:asciiTheme="minorHAnsi" w:eastAsiaTheme="minorEastAsia" w:hAnsiTheme="minorHAnsi" w:cstheme="minorBidi"/>
          <w:color w:val="auto"/>
          <w:szCs w:val="22"/>
          <w:lang w:val="en-AU" w:eastAsia="en-AU"/>
        </w:rPr>
      </w:pPr>
      <w:hyperlink w:anchor="_Toc185404372" w:history="1">
        <w:r w:rsidRPr="00AD3793">
          <w:rPr>
            <w:rStyle w:val="Hyperlink"/>
          </w:rPr>
          <w:t>4.1 Results of the search</w:t>
        </w:r>
        <w:r>
          <w:rPr>
            <w:webHidden/>
          </w:rPr>
          <w:tab/>
        </w:r>
        <w:r>
          <w:rPr>
            <w:webHidden/>
          </w:rPr>
          <w:fldChar w:fldCharType="begin"/>
        </w:r>
        <w:r>
          <w:rPr>
            <w:webHidden/>
          </w:rPr>
          <w:instrText xml:space="preserve"> PAGEREF _Toc185404372 \h </w:instrText>
        </w:r>
        <w:r>
          <w:rPr>
            <w:webHidden/>
          </w:rPr>
        </w:r>
        <w:r>
          <w:rPr>
            <w:webHidden/>
          </w:rPr>
          <w:fldChar w:fldCharType="separate"/>
        </w:r>
        <w:r w:rsidR="00F37838">
          <w:rPr>
            <w:webHidden/>
          </w:rPr>
          <w:t>24</w:t>
        </w:r>
        <w:r>
          <w:rPr>
            <w:webHidden/>
          </w:rPr>
          <w:fldChar w:fldCharType="end"/>
        </w:r>
      </w:hyperlink>
    </w:p>
    <w:p w14:paraId="7F69CD6B" w14:textId="220EB28F" w:rsidR="000675E2" w:rsidRDefault="000675E2">
      <w:pPr>
        <w:pStyle w:val="TOC3"/>
        <w:rPr>
          <w:rFonts w:asciiTheme="minorHAnsi" w:eastAsiaTheme="minorEastAsia" w:hAnsiTheme="minorHAnsi" w:cstheme="minorBidi"/>
          <w:noProof/>
          <w:sz w:val="22"/>
          <w:lang w:val="en-AU" w:eastAsia="en-AU"/>
        </w:rPr>
      </w:pPr>
      <w:hyperlink w:anchor="_Toc185404373" w:history="1">
        <w:r w:rsidRPr="00AD3793">
          <w:rPr>
            <w:rStyle w:val="Hyperlink"/>
            <w:noProof/>
          </w:rPr>
          <w:t>Included studies</w:t>
        </w:r>
        <w:r>
          <w:rPr>
            <w:noProof/>
            <w:webHidden/>
          </w:rPr>
          <w:tab/>
        </w:r>
        <w:r>
          <w:rPr>
            <w:noProof/>
            <w:webHidden/>
          </w:rPr>
          <w:fldChar w:fldCharType="begin"/>
        </w:r>
        <w:r>
          <w:rPr>
            <w:noProof/>
            <w:webHidden/>
          </w:rPr>
          <w:instrText xml:space="preserve"> PAGEREF _Toc185404373 \h </w:instrText>
        </w:r>
        <w:r>
          <w:rPr>
            <w:noProof/>
            <w:webHidden/>
          </w:rPr>
        </w:r>
        <w:r>
          <w:rPr>
            <w:noProof/>
            <w:webHidden/>
          </w:rPr>
          <w:fldChar w:fldCharType="separate"/>
        </w:r>
        <w:r w:rsidR="00F37838">
          <w:rPr>
            <w:noProof/>
            <w:webHidden/>
          </w:rPr>
          <w:t>25</w:t>
        </w:r>
        <w:r>
          <w:rPr>
            <w:noProof/>
            <w:webHidden/>
          </w:rPr>
          <w:fldChar w:fldCharType="end"/>
        </w:r>
      </w:hyperlink>
    </w:p>
    <w:p w14:paraId="18FA8AFE" w14:textId="47589E5F" w:rsidR="000675E2" w:rsidRDefault="000675E2">
      <w:pPr>
        <w:pStyle w:val="TOC3"/>
        <w:rPr>
          <w:rFonts w:asciiTheme="minorHAnsi" w:eastAsiaTheme="minorEastAsia" w:hAnsiTheme="minorHAnsi" w:cstheme="minorBidi"/>
          <w:noProof/>
          <w:sz w:val="22"/>
          <w:lang w:val="en-AU" w:eastAsia="en-AU"/>
        </w:rPr>
      </w:pPr>
      <w:hyperlink w:anchor="_Toc185404374" w:history="1">
        <w:r w:rsidRPr="00AD3793">
          <w:rPr>
            <w:rStyle w:val="Hyperlink"/>
            <w:noProof/>
          </w:rPr>
          <w:t>Excluded studies</w:t>
        </w:r>
        <w:r>
          <w:rPr>
            <w:noProof/>
            <w:webHidden/>
          </w:rPr>
          <w:tab/>
        </w:r>
        <w:r>
          <w:rPr>
            <w:noProof/>
            <w:webHidden/>
          </w:rPr>
          <w:fldChar w:fldCharType="begin"/>
        </w:r>
        <w:r>
          <w:rPr>
            <w:noProof/>
            <w:webHidden/>
          </w:rPr>
          <w:instrText xml:space="preserve"> PAGEREF _Toc185404374 \h </w:instrText>
        </w:r>
        <w:r>
          <w:rPr>
            <w:noProof/>
            <w:webHidden/>
          </w:rPr>
        </w:r>
        <w:r>
          <w:rPr>
            <w:noProof/>
            <w:webHidden/>
          </w:rPr>
          <w:fldChar w:fldCharType="separate"/>
        </w:r>
        <w:r w:rsidR="00F37838">
          <w:rPr>
            <w:noProof/>
            <w:webHidden/>
          </w:rPr>
          <w:t>27</w:t>
        </w:r>
        <w:r>
          <w:rPr>
            <w:noProof/>
            <w:webHidden/>
          </w:rPr>
          <w:fldChar w:fldCharType="end"/>
        </w:r>
      </w:hyperlink>
    </w:p>
    <w:p w14:paraId="5EB300B9" w14:textId="7D4F44A7" w:rsidR="000675E2" w:rsidRDefault="000675E2">
      <w:pPr>
        <w:pStyle w:val="TOC3"/>
        <w:rPr>
          <w:rFonts w:asciiTheme="minorHAnsi" w:eastAsiaTheme="minorEastAsia" w:hAnsiTheme="minorHAnsi" w:cstheme="minorBidi"/>
          <w:noProof/>
          <w:sz w:val="22"/>
          <w:lang w:val="en-AU" w:eastAsia="en-AU"/>
        </w:rPr>
      </w:pPr>
      <w:hyperlink w:anchor="_Toc185404375" w:history="1">
        <w:r w:rsidRPr="00AD3793">
          <w:rPr>
            <w:rStyle w:val="Hyperlink"/>
            <w:noProof/>
          </w:rPr>
          <w:t>Studies awaiting classification</w:t>
        </w:r>
        <w:r>
          <w:rPr>
            <w:noProof/>
            <w:webHidden/>
          </w:rPr>
          <w:tab/>
        </w:r>
        <w:r>
          <w:rPr>
            <w:noProof/>
            <w:webHidden/>
          </w:rPr>
          <w:fldChar w:fldCharType="begin"/>
        </w:r>
        <w:r>
          <w:rPr>
            <w:noProof/>
            <w:webHidden/>
          </w:rPr>
          <w:instrText xml:space="preserve"> PAGEREF _Toc185404375 \h </w:instrText>
        </w:r>
        <w:r>
          <w:rPr>
            <w:noProof/>
            <w:webHidden/>
          </w:rPr>
        </w:r>
        <w:r>
          <w:rPr>
            <w:noProof/>
            <w:webHidden/>
          </w:rPr>
          <w:fldChar w:fldCharType="separate"/>
        </w:r>
        <w:r w:rsidR="00F37838">
          <w:rPr>
            <w:noProof/>
            <w:webHidden/>
          </w:rPr>
          <w:t>27</w:t>
        </w:r>
        <w:r>
          <w:rPr>
            <w:noProof/>
            <w:webHidden/>
          </w:rPr>
          <w:fldChar w:fldCharType="end"/>
        </w:r>
      </w:hyperlink>
    </w:p>
    <w:p w14:paraId="142F99DE" w14:textId="77979DCC" w:rsidR="000675E2" w:rsidRDefault="000675E2">
      <w:pPr>
        <w:pStyle w:val="TOC3"/>
        <w:rPr>
          <w:rFonts w:asciiTheme="minorHAnsi" w:eastAsiaTheme="minorEastAsia" w:hAnsiTheme="minorHAnsi" w:cstheme="minorBidi"/>
          <w:noProof/>
          <w:sz w:val="22"/>
          <w:lang w:val="en-AU" w:eastAsia="en-AU"/>
        </w:rPr>
      </w:pPr>
      <w:hyperlink w:anchor="_Toc185404376" w:history="1">
        <w:r w:rsidRPr="00AD3793">
          <w:rPr>
            <w:rStyle w:val="Hyperlink"/>
            <w:noProof/>
          </w:rPr>
          <w:t>Ongoing and unpublished studies</w:t>
        </w:r>
        <w:r>
          <w:rPr>
            <w:noProof/>
            <w:webHidden/>
          </w:rPr>
          <w:tab/>
        </w:r>
        <w:r>
          <w:rPr>
            <w:noProof/>
            <w:webHidden/>
          </w:rPr>
          <w:fldChar w:fldCharType="begin"/>
        </w:r>
        <w:r>
          <w:rPr>
            <w:noProof/>
            <w:webHidden/>
          </w:rPr>
          <w:instrText xml:space="preserve"> PAGEREF _Toc185404376 \h </w:instrText>
        </w:r>
        <w:r>
          <w:rPr>
            <w:noProof/>
            <w:webHidden/>
          </w:rPr>
        </w:r>
        <w:r>
          <w:rPr>
            <w:noProof/>
            <w:webHidden/>
          </w:rPr>
          <w:fldChar w:fldCharType="separate"/>
        </w:r>
        <w:r w:rsidR="00F37838">
          <w:rPr>
            <w:noProof/>
            <w:webHidden/>
          </w:rPr>
          <w:t>27</w:t>
        </w:r>
        <w:r>
          <w:rPr>
            <w:noProof/>
            <w:webHidden/>
          </w:rPr>
          <w:fldChar w:fldCharType="end"/>
        </w:r>
      </w:hyperlink>
    </w:p>
    <w:p w14:paraId="012E9944" w14:textId="4DD28903" w:rsidR="000675E2" w:rsidRDefault="000675E2">
      <w:pPr>
        <w:pStyle w:val="TOC3"/>
        <w:rPr>
          <w:rFonts w:asciiTheme="minorHAnsi" w:eastAsiaTheme="minorEastAsia" w:hAnsiTheme="minorHAnsi" w:cstheme="minorBidi"/>
          <w:noProof/>
          <w:sz w:val="22"/>
          <w:lang w:val="en-AU" w:eastAsia="en-AU"/>
        </w:rPr>
      </w:pPr>
      <w:hyperlink w:anchor="_Toc185404377" w:history="1">
        <w:r w:rsidRPr="00AD3793">
          <w:rPr>
            <w:rStyle w:val="Hyperlink"/>
            <w:noProof/>
          </w:rPr>
          <w:t>Public submissions</w:t>
        </w:r>
        <w:r>
          <w:rPr>
            <w:noProof/>
            <w:webHidden/>
          </w:rPr>
          <w:tab/>
        </w:r>
        <w:r>
          <w:rPr>
            <w:noProof/>
            <w:webHidden/>
          </w:rPr>
          <w:fldChar w:fldCharType="begin"/>
        </w:r>
        <w:r>
          <w:rPr>
            <w:noProof/>
            <w:webHidden/>
          </w:rPr>
          <w:instrText xml:space="preserve"> PAGEREF _Toc185404377 \h </w:instrText>
        </w:r>
        <w:r>
          <w:rPr>
            <w:noProof/>
            <w:webHidden/>
          </w:rPr>
        </w:r>
        <w:r>
          <w:rPr>
            <w:noProof/>
            <w:webHidden/>
          </w:rPr>
          <w:fldChar w:fldCharType="separate"/>
        </w:r>
        <w:r w:rsidR="00F37838">
          <w:rPr>
            <w:noProof/>
            <w:webHidden/>
          </w:rPr>
          <w:t>27</w:t>
        </w:r>
        <w:r>
          <w:rPr>
            <w:noProof/>
            <w:webHidden/>
          </w:rPr>
          <w:fldChar w:fldCharType="end"/>
        </w:r>
      </w:hyperlink>
    </w:p>
    <w:p w14:paraId="73BA8158" w14:textId="161D7433" w:rsidR="000675E2" w:rsidRDefault="000675E2">
      <w:pPr>
        <w:pStyle w:val="TOC2"/>
        <w:rPr>
          <w:rFonts w:asciiTheme="minorHAnsi" w:eastAsiaTheme="minorEastAsia" w:hAnsiTheme="minorHAnsi" w:cstheme="minorBidi"/>
          <w:color w:val="auto"/>
          <w:szCs w:val="22"/>
          <w:lang w:val="en-AU" w:eastAsia="en-AU"/>
        </w:rPr>
      </w:pPr>
      <w:hyperlink w:anchor="_Toc185404378" w:history="1">
        <w:r w:rsidRPr="00AD3793">
          <w:rPr>
            <w:rStyle w:val="Hyperlink"/>
          </w:rPr>
          <w:t>4.2 Chronic respiratory conditions</w:t>
        </w:r>
        <w:r>
          <w:rPr>
            <w:webHidden/>
          </w:rPr>
          <w:tab/>
        </w:r>
        <w:r>
          <w:rPr>
            <w:webHidden/>
          </w:rPr>
          <w:fldChar w:fldCharType="begin"/>
        </w:r>
        <w:r>
          <w:rPr>
            <w:webHidden/>
          </w:rPr>
          <w:instrText xml:space="preserve"> PAGEREF _Toc185404378 \h </w:instrText>
        </w:r>
        <w:r>
          <w:rPr>
            <w:webHidden/>
          </w:rPr>
        </w:r>
        <w:r>
          <w:rPr>
            <w:webHidden/>
          </w:rPr>
          <w:fldChar w:fldCharType="separate"/>
        </w:r>
        <w:r w:rsidR="00F37838">
          <w:rPr>
            <w:webHidden/>
          </w:rPr>
          <w:t>28</w:t>
        </w:r>
        <w:r>
          <w:rPr>
            <w:webHidden/>
          </w:rPr>
          <w:fldChar w:fldCharType="end"/>
        </w:r>
      </w:hyperlink>
    </w:p>
    <w:p w14:paraId="5500FD49" w14:textId="2CCA1478" w:rsidR="000675E2" w:rsidRDefault="000675E2">
      <w:pPr>
        <w:pStyle w:val="TOC3"/>
        <w:rPr>
          <w:rFonts w:asciiTheme="minorHAnsi" w:eastAsiaTheme="minorEastAsia" w:hAnsiTheme="minorHAnsi" w:cstheme="minorBidi"/>
          <w:noProof/>
          <w:sz w:val="22"/>
          <w:lang w:val="en-AU" w:eastAsia="en-AU"/>
        </w:rPr>
      </w:pPr>
      <w:hyperlink w:anchor="_Toc185404379" w:history="1">
        <w:r w:rsidRPr="00AD3793">
          <w:rPr>
            <w:rStyle w:val="Hyperlink"/>
            <w:noProof/>
          </w:rPr>
          <w:t>4.2.1 Buteyko compared to inactive control</w:t>
        </w:r>
        <w:r>
          <w:rPr>
            <w:noProof/>
            <w:webHidden/>
          </w:rPr>
          <w:tab/>
        </w:r>
        <w:r>
          <w:rPr>
            <w:noProof/>
            <w:webHidden/>
          </w:rPr>
          <w:fldChar w:fldCharType="begin"/>
        </w:r>
        <w:r>
          <w:rPr>
            <w:noProof/>
            <w:webHidden/>
          </w:rPr>
          <w:instrText xml:space="preserve"> PAGEREF _Toc185404379 \h </w:instrText>
        </w:r>
        <w:r>
          <w:rPr>
            <w:noProof/>
            <w:webHidden/>
          </w:rPr>
        </w:r>
        <w:r>
          <w:rPr>
            <w:noProof/>
            <w:webHidden/>
          </w:rPr>
          <w:fldChar w:fldCharType="separate"/>
        </w:r>
        <w:r w:rsidR="00F37838">
          <w:rPr>
            <w:noProof/>
            <w:webHidden/>
          </w:rPr>
          <w:t>28</w:t>
        </w:r>
        <w:r>
          <w:rPr>
            <w:noProof/>
            <w:webHidden/>
          </w:rPr>
          <w:fldChar w:fldCharType="end"/>
        </w:r>
      </w:hyperlink>
    </w:p>
    <w:p w14:paraId="2201C9B0" w14:textId="7A38F450" w:rsidR="000675E2" w:rsidRDefault="000675E2">
      <w:pPr>
        <w:pStyle w:val="TOC2"/>
        <w:rPr>
          <w:rFonts w:asciiTheme="minorHAnsi" w:eastAsiaTheme="minorEastAsia" w:hAnsiTheme="minorHAnsi" w:cstheme="minorBidi"/>
          <w:color w:val="auto"/>
          <w:szCs w:val="22"/>
          <w:lang w:val="en-AU" w:eastAsia="en-AU"/>
        </w:rPr>
      </w:pPr>
      <w:hyperlink w:anchor="_Toc185404380" w:history="1">
        <w:r w:rsidRPr="00AD3793">
          <w:rPr>
            <w:rStyle w:val="Hyperlink"/>
          </w:rPr>
          <w:t>4.3 Cardiovascular conditions</w:t>
        </w:r>
        <w:r>
          <w:rPr>
            <w:webHidden/>
          </w:rPr>
          <w:tab/>
        </w:r>
        <w:r>
          <w:rPr>
            <w:webHidden/>
          </w:rPr>
          <w:fldChar w:fldCharType="begin"/>
        </w:r>
        <w:r>
          <w:rPr>
            <w:webHidden/>
          </w:rPr>
          <w:instrText xml:space="preserve"> PAGEREF _Toc185404380 \h </w:instrText>
        </w:r>
        <w:r>
          <w:rPr>
            <w:webHidden/>
          </w:rPr>
        </w:r>
        <w:r>
          <w:rPr>
            <w:webHidden/>
          </w:rPr>
          <w:fldChar w:fldCharType="separate"/>
        </w:r>
        <w:r w:rsidR="00F37838">
          <w:rPr>
            <w:webHidden/>
          </w:rPr>
          <w:t>40</w:t>
        </w:r>
        <w:r>
          <w:rPr>
            <w:webHidden/>
          </w:rPr>
          <w:fldChar w:fldCharType="end"/>
        </w:r>
      </w:hyperlink>
    </w:p>
    <w:p w14:paraId="39A33B8E" w14:textId="5538C1F5" w:rsidR="000675E2" w:rsidRDefault="000675E2">
      <w:pPr>
        <w:pStyle w:val="TOC3"/>
        <w:rPr>
          <w:rFonts w:asciiTheme="minorHAnsi" w:eastAsiaTheme="minorEastAsia" w:hAnsiTheme="minorHAnsi" w:cstheme="minorBidi"/>
          <w:noProof/>
          <w:sz w:val="22"/>
          <w:lang w:val="en-AU" w:eastAsia="en-AU"/>
        </w:rPr>
      </w:pPr>
      <w:hyperlink w:anchor="_Toc185404381" w:history="1">
        <w:r w:rsidRPr="00AD3793">
          <w:rPr>
            <w:rStyle w:val="Hyperlink"/>
            <w:noProof/>
          </w:rPr>
          <w:t>4.3.1 The Buteyko Method compared to inactive control</w:t>
        </w:r>
        <w:r>
          <w:rPr>
            <w:noProof/>
            <w:webHidden/>
          </w:rPr>
          <w:tab/>
        </w:r>
        <w:r>
          <w:rPr>
            <w:noProof/>
            <w:webHidden/>
          </w:rPr>
          <w:fldChar w:fldCharType="begin"/>
        </w:r>
        <w:r>
          <w:rPr>
            <w:noProof/>
            <w:webHidden/>
          </w:rPr>
          <w:instrText xml:space="preserve"> PAGEREF _Toc185404381 \h </w:instrText>
        </w:r>
        <w:r>
          <w:rPr>
            <w:noProof/>
            <w:webHidden/>
          </w:rPr>
        </w:r>
        <w:r>
          <w:rPr>
            <w:noProof/>
            <w:webHidden/>
          </w:rPr>
          <w:fldChar w:fldCharType="separate"/>
        </w:r>
        <w:r w:rsidR="00F37838">
          <w:rPr>
            <w:noProof/>
            <w:webHidden/>
          </w:rPr>
          <w:t>40</w:t>
        </w:r>
        <w:r>
          <w:rPr>
            <w:noProof/>
            <w:webHidden/>
          </w:rPr>
          <w:fldChar w:fldCharType="end"/>
        </w:r>
      </w:hyperlink>
    </w:p>
    <w:p w14:paraId="46308F87" w14:textId="3F60FABC" w:rsidR="000675E2" w:rsidRDefault="000675E2">
      <w:pPr>
        <w:pStyle w:val="TOC2"/>
        <w:rPr>
          <w:rFonts w:asciiTheme="minorHAnsi" w:eastAsiaTheme="minorEastAsia" w:hAnsiTheme="minorHAnsi" w:cstheme="minorBidi"/>
          <w:color w:val="auto"/>
          <w:szCs w:val="22"/>
          <w:lang w:val="en-AU" w:eastAsia="en-AU"/>
        </w:rPr>
      </w:pPr>
      <w:hyperlink w:anchor="_Toc185404382" w:history="1">
        <w:r w:rsidRPr="00AD3793">
          <w:rPr>
            <w:rStyle w:val="Hyperlink"/>
          </w:rPr>
          <w:t>4.4 Eustachian tube dysfunction</w:t>
        </w:r>
        <w:r>
          <w:rPr>
            <w:webHidden/>
          </w:rPr>
          <w:tab/>
        </w:r>
        <w:r>
          <w:rPr>
            <w:webHidden/>
          </w:rPr>
          <w:fldChar w:fldCharType="begin"/>
        </w:r>
        <w:r>
          <w:rPr>
            <w:webHidden/>
          </w:rPr>
          <w:instrText xml:space="preserve"> PAGEREF _Toc185404382 \h </w:instrText>
        </w:r>
        <w:r>
          <w:rPr>
            <w:webHidden/>
          </w:rPr>
        </w:r>
        <w:r>
          <w:rPr>
            <w:webHidden/>
          </w:rPr>
          <w:fldChar w:fldCharType="separate"/>
        </w:r>
        <w:r w:rsidR="00F37838">
          <w:rPr>
            <w:webHidden/>
          </w:rPr>
          <w:t>45</w:t>
        </w:r>
        <w:r>
          <w:rPr>
            <w:webHidden/>
          </w:rPr>
          <w:fldChar w:fldCharType="end"/>
        </w:r>
      </w:hyperlink>
    </w:p>
    <w:p w14:paraId="4FFEF8D2" w14:textId="2D66D482" w:rsidR="000675E2" w:rsidRDefault="000675E2">
      <w:pPr>
        <w:pStyle w:val="TOC3"/>
        <w:rPr>
          <w:rFonts w:asciiTheme="minorHAnsi" w:eastAsiaTheme="minorEastAsia" w:hAnsiTheme="minorHAnsi" w:cstheme="minorBidi"/>
          <w:noProof/>
          <w:sz w:val="22"/>
          <w:lang w:val="en-AU" w:eastAsia="en-AU"/>
        </w:rPr>
      </w:pPr>
      <w:hyperlink w:anchor="_Toc185404383" w:history="1">
        <w:r w:rsidRPr="00AD3793">
          <w:rPr>
            <w:rStyle w:val="Hyperlink"/>
            <w:noProof/>
          </w:rPr>
          <w:t>4.4.1 Buteyko compared to inactive control</w:t>
        </w:r>
        <w:r>
          <w:rPr>
            <w:noProof/>
            <w:webHidden/>
          </w:rPr>
          <w:tab/>
        </w:r>
        <w:r>
          <w:rPr>
            <w:noProof/>
            <w:webHidden/>
          </w:rPr>
          <w:fldChar w:fldCharType="begin"/>
        </w:r>
        <w:r>
          <w:rPr>
            <w:noProof/>
            <w:webHidden/>
          </w:rPr>
          <w:instrText xml:space="preserve"> PAGEREF _Toc185404383 \h </w:instrText>
        </w:r>
        <w:r>
          <w:rPr>
            <w:noProof/>
            <w:webHidden/>
          </w:rPr>
        </w:r>
        <w:r>
          <w:rPr>
            <w:noProof/>
            <w:webHidden/>
          </w:rPr>
          <w:fldChar w:fldCharType="separate"/>
        </w:r>
        <w:r w:rsidR="00F37838">
          <w:rPr>
            <w:noProof/>
            <w:webHidden/>
          </w:rPr>
          <w:t>45</w:t>
        </w:r>
        <w:r>
          <w:rPr>
            <w:noProof/>
            <w:webHidden/>
          </w:rPr>
          <w:fldChar w:fldCharType="end"/>
        </w:r>
      </w:hyperlink>
    </w:p>
    <w:p w14:paraId="039C74C6" w14:textId="17604B6C" w:rsidR="000675E2" w:rsidRDefault="000675E2">
      <w:pPr>
        <w:pStyle w:val="TOC1"/>
        <w:rPr>
          <w:rFonts w:asciiTheme="minorHAnsi" w:eastAsiaTheme="minorEastAsia" w:hAnsiTheme="minorHAnsi" w:cstheme="minorBidi"/>
          <w:b w:val="0"/>
          <w:color w:val="auto"/>
          <w:sz w:val="22"/>
          <w:szCs w:val="22"/>
          <w:lang w:val="en-AU" w:eastAsia="en-AU"/>
        </w:rPr>
      </w:pPr>
      <w:hyperlink w:anchor="_Toc185404384" w:history="1">
        <w:r w:rsidRPr="00AD3793">
          <w:rPr>
            <w:rStyle w:val="Hyperlink"/>
          </w:rPr>
          <w:t xml:space="preserve">5. </w:t>
        </w:r>
        <w:r>
          <w:rPr>
            <w:rFonts w:asciiTheme="minorHAnsi" w:eastAsiaTheme="minorEastAsia" w:hAnsiTheme="minorHAnsi" w:cstheme="minorBidi"/>
            <w:b w:val="0"/>
            <w:color w:val="auto"/>
            <w:sz w:val="22"/>
            <w:szCs w:val="22"/>
            <w:lang w:val="en-AU" w:eastAsia="en-AU"/>
          </w:rPr>
          <w:tab/>
        </w:r>
        <w:r w:rsidRPr="00AD3793">
          <w:rPr>
            <w:rStyle w:val="Hyperlink"/>
          </w:rPr>
          <w:t>Discussion</w:t>
        </w:r>
        <w:r>
          <w:rPr>
            <w:webHidden/>
          </w:rPr>
          <w:tab/>
        </w:r>
        <w:r>
          <w:rPr>
            <w:webHidden/>
          </w:rPr>
          <w:fldChar w:fldCharType="begin"/>
        </w:r>
        <w:r>
          <w:rPr>
            <w:webHidden/>
          </w:rPr>
          <w:instrText xml:space="preserve"> PAGEREF _Toc185404384 \h </w:instrText>
        </w:r>
        <w:r>
          <w:rPr>
            <w:webHidden/>
          </w:rPr>
        </w:r>
        <w:r>
          <w:rPr>
            <w:webHidden/>
          </w:rPr>
          <w:fldChar w:fldCharType="separate"/>
        </w:r>
        <w:r w:rsidR="00F37838">
          <w:rPr>
            <w:webHidden/>
          </w:rPr>
          <w:t>48</w:t>
        </w:r>
        <w:r>
          <w:rPr>
            <w:webHidden/>
          </w:rPr>
          <w:fldChar w:fldCharType="end"/>
        </w:r>
      </w:hyperlink>
    </w:p>
    <w:p w14:paraId="2438734C" w14:textId="158EC407" w:rsidR="000675E2" w:rsidRDefault="000675E2">
      <w:pPr>
        <w:pStyle w:val="TOC2"/>
        <w:rPr>
          <w:rFonts w:asciiTheme="minorHAnsi" w:eastAsiaTheme="minorEastAsia" w:hAnsiTheme="minorHAnsi" w:cstheme="minorBidi"/>
          <w:color w:val="auto"/>
          <w:szCs w:val="22"/>
          <w:lang w:val="en-AU" w:eastAsia="en-AU"/>
        </w:rPr>
      </w:pPr>
      <w:hyperlink w:anchor="_Toc185404385" w:history="1">
        <w:r w:rsidRPr="00AD3793">
          <w:rPr>
            <w:rStyle w:val="Hyperlink"/>
          </w:rPr>
          <w:t>Summary of the main results</w:t>
        </w:r>
        <w:r>
          <w:rPr>
            <w:webHidden/>
          </w:rPr>
          <w:tab/>
        </w:r>
        <w:r>
          <w:rPr>
            <w:webHidden/>
          </w:rPr>
          <w:fldChar w:fldCharType="begin"/>
        </w:r>
        <w:r>
          <w:rPr>
            <w:webHidden/>
          </w:rPr>
          <w:instrText xml:space="preserve"> PAGEREF _Toc185404385 \h </w:instrText>
        </w:r>
        <w:r>
          <w:rPr>
            <w:webHidden/>
          </w:rPr>
        </w:r>
        <w:r>
          <w:rPr>
            <w:webHidden/>
          </w:rPr>
          <w:fldChar w:fldCharType="separate"/>
        </w:r>
        <w:r w:rsidR="00F37838">
          <w:rPr>
            <w:webHidden/>
          </w:rPr>
          <w:t>48</w:t>
        </w:r>
        <w:r>
          <w:rPr>
            <w:webHidden/>
          </w:rPr>
          <w:fldChar w:fldCharType="end"/>
        </w:r>
      </w:hyperlink>
    </w:p>
    <w:p w14:paraId="24ABFA43" w14:textId="6065E21D" w:rsidR="000675E2" w:rsidRDefault="000675E2">
      <w:pPr>
        <w:pStyle w:val="TOC3"/>
        <w:rPr>
          <w:rFonts w:asciiTheme="minorHAnsi" w:eastAsiaTheme="minorEastAsia" w:hAnsiTheme="minorHAnsi" w:cstheme="minorBidi"/>
          <w:noProof/>
          <w:sz w:val="22"/>
          <w:lang w:val="en-AU" w:eastAsia="en-AU"/>
        </w:rPr>
      </w:pPr>
      <w:hyperlink w:anchor="_Toc185404386" w:history="1">
        <w:r w:rsidRPr="00AD3793">
          <w:rPr>
            <w:rStyle w:val="Hyperlink"/>
            <w:noProof/>
          </w:rPr>
          <w:t>Comparability of these findings with other systematic reviews</w:t>
        </w:r>
        <w:r>
          <w:rPr>
            <w:noProof/>
            <w:webHidden/>
          </w:rPr>
          <w:tab/>
        </w:r>
        <w:r>
          <w:rPr>
            <w:noProof/>
            <w:webHidden/>
          </w:rPr>
          <w:fldChar w:fldCharType="begin"/>
        </w:r>
        <w:r>
          <w:rPr>
            <w:noProof/>
            <w:webHidden/>
          </w:rPr>
          <w:instrText xml:space="preserve"> PAGEREF _Toc185404386 \h </w:instrText>
        </w:r>
        <w:r>
          <w:rPr>
            <w:noProof/>
            <w:webHidden/>
          </w:rPr>
        </w:r>
        <w:r>
          <w:rPr>
            <w:noProof/>
            <w:webHidden/>
          </w:rPr>
          <w:fldChar w:fldCharType="separate"/>
        </w:r>
        <w:r w:rsidR="00F37838">
          <w:rPr>
            <w:noProof/>
            <w:webHidden/>
          </w:rPr>
          <w:t>49</w:t>
        </w:r>
        <w:r>
          <w:rPr>
            <w:noProof/>
            <w:webHidden/>
          </w:rPr>
          <w:fldChar w:fldCharType="end"/>
        </w:r>
      </w:hyperlink>
    </w:p>
    <w:p w14:paraId="74AC9309" w14:textId="6374A398" w:rsidR="000675E2" w:rsidRDefault="000675E2">
      <w:pPr>
        <w:pStyle w:val="TOC2"/>
        <w:rPr>
          <w:rFonts w:asciiTheme="minorHAnsi" w:eastAsiaTheme="minorEastAsia" w:hAnsiTheme="minorHAnsi" w:cstheme="minorBidi"/>
          <w:color w:val="auto"/>
          <w:szCs w:val="22"/>
          <w:lang w:val="en-AU" w:eastAsia="en-AU"/>
        </w:rPr>
      </w:pPr>
      <w:hyperlink w:anchor="_Toc185404387" w:history="1">
        <w:r w:rsidRPr="00AD3793">
          <w:rPr>
            <w:rStyle w:val="Hyperlink"/>
          </w:rPr>
          <w:t>Overall completeness and applicability of evidence</w:t>
        </w:r>
        <w:r>
          <w:rPr>
            <w:webHidden/>
          </w:rPr>
          <w:tab/>
        </w:r>
        <w:r>
          <w:rPr>
            <w:webHidden/>
          </w:rPr>
          <w:fldChar w:fldCharType="begin"/>
        </w:r>
        <w:r>
          <w:rPr>
            <w:webHidden/>
          </w:rPr>
          <w:instrText xml:space="preserve"> PAGEREF _Toc185404387 \h </w:instrText>
        </w:r>
        <w:r>
          <w:rPr>
            <w:webHidden/>
          </w:rPr>
        </w:r>
        <w:r>
          <w:rPr>
            <w:webHidden/>
          </w:rPr>
          <w:fldChar w:fldCharType="separate"/>
        </w:r>
        <w:r w:rsidR="00F37838">
          <w:rPr>
            <w:webHidden/>
          </w:rPr>
          <w:t>49</w:t>
        </w:r>
        <w:r>
          <w:rPr>
            <w:webHidden/>
          </w:rPr>
          <w:fldChar w:fldCharType="end"/>
        </w:r>
      </w:hyperlink>
    </w:p>
    <w:p w14:paraId="1B91B10A" w14:textId="286E66A0" w:rsidR="000675E2" w:rsidRDefault="000675E2">
      <w:pPr>
        <w:pStyle w:val="TOC2"/>
        <w:rPr>
          <w:rFonts w:asciiTheme="minorHAnsi" w:eastAsiaTheme="minorEastAsia" w:hAnsiTheme="minorHAnsi" w:cstheme="minorBidi"/>
          <w:color w:val="auto"/>
          <w:szCs w:val="22"/>
          <w:lang w:val="en-AU" w:eastAsia="en-AU"/>
        </w:rPr>
      </w:pPr>
      <w:hyperlink w:anchor="_Toc185404388" w:history="1">
        <w:r w:rsidRPr="00AD3793">
          <w:rPr>
            <w:rStyle w:val="Hyperlink"/>
          </w:rPr>
          <w:t>Certainty of the evidence</w:t>
        </w:r>
        <w:r>
          <w:rPr>
            <w:webHidden/>
          </w:rPr>
          <w:tab/>
        </w:r>
        <w:r>
          <w:rPr>
            <w:webHidden/>
          </w:rPr>
          <w:fldChar w:fldCharType="begin"/>
        </w:r>
        <w:r>
          <w:rPr>
            <w:webHidden/>
          </w:rPr>
          <w:instrText xml:space="preserve"> PAGEREF _Toc185404388 \h </w:instrText>
        </w:r>
        <w:r>
          <w:rPr>
            <w:webHidden/>
          </w:rPr>
        </w:r>
        <w:r>
          <w:rPr>
            <w:webHidden/>
          </w:rPr>
          <w:fldChar w:fldCharType="separate"/>
        </w:r>
        <w:r w:rsidR="00F37838">
          <w:rPr>
            <w:webHidden/>
          </w:rPr>
          <w:t>50</w:t>
        </w:r>
        <w:r>
          <w:rPr>
            <w:webHidden/>
          </w:rPr>
          <w:fldChar w:fldCharType="end"/>
        </w:r>
      </w:hyperlink>
    </w:p>
    <w:p w14:paraId="3F418E58" w14:textId="28D22FF3" w:rsidR="000675E2" w:rsidRDefault="000675E2">
      <w:pPr>
        <w:pStyle w:val="TOC2"/>
        <w:rPr>
          <w:rFonts w:asciiTheme="minorHAnsi" w:eastAsiaTheme="minorEastAsia" w:hAnsiTheme="minorHAnsi" w:cstheme="minorBidi"/>
          <w:color w:val="auto"/>
          <w:szCs w:val="22"/>
          <w:lang w:val="en-AU" w:eastAsia="en-AU"/>
        </w:rPr>
      </w:pPr>
      <w:hyperlink w:anchor="_Toc185404389" w:history="1">
        <w:r w:rsidRPr="00AD3793">
          <w:rPr>
            <w:rStyle w:val="Hyperlink"/>
          </w:rPr>
          <w:t>Potential biases in the review process</w:t>
        </w:r>
        <w:r>
          <w:rPr>
            <w:webHidden/>
          </w:rPr>
          <w:tab/>
        </w:r>
        <w:r>
          <w:rPr>
            <w:webHidden/>
          </w:rPr>
          <w:fldChar w:fldCharType="begin"/>
        </w:r>
        <w:r>
          <w:rPr>
            <w:webHidden/>
          </w:rPr>
          <w:instrText xml:space="preserve"> PAGEREF _Toc185404389 \h </w:instrText>
        </w:r>
        <w:r>
          <w:rPr>
            <w:webHidden/>
          </w:rPr>
        </w:r>
        <w:r>
          <w:rPr>
            <w:webHidden/>
          </w:rPr>
          <w:fldChar w:fldCharType="separate"/>
        </w:r>
        <w:r w:rsidR="00F37838">
          <w:rPr>
            <w:webHidden/>
          </w:rPr>
          <w:t>50</w:t>
        </w:r>
        <w:r>
          <w:rPr>
            <w:webHidden/>
          </w:rPr>
          <w:fldChar w:fldCharType="end"/>
        </w:r>
      </w:hyperlink>
    </w:p>
    <w:p w14:paraId="50FEAB45" w14:textId="5A228A1E" w:rsidR="000675E2" w:rsidRDefault="000675E2">
      <w:pPr>
        <w:pStyle w:val="TOC1"/>
        <w:rPr>
          <w:rFonts w:asciiTheme="minorHAnsi" w:eastAsiaTheme="minorEastAsia" w:hAnsiTheme="minorHAnsi" w:cstheme="minorBidi"/>
          <w:b w:val="0"/>
          <w:color w:val="auto"/>
          <w:sz w:val="22"/>
          <w:szCs w:val="22"/>
          <w:lang w:val="en-AU" w:eastAsia="en-AU"/>
        </w:rPr>
      </w:pPr>
      <w:hyperlink w:anchor="_Toc185404390" w:history="1">
        <w:r w:rsidRPr="00AD3793">
          <w:rPr>
            <w:rStyle w:val="Hyperlink"/>
          </w:rPr>
          <w:t xml:space="preserve">6. </w:t>
        </w:r>
        <w:r>
          <w:rPr>
            <w:rFonts w:asciiTheme="minorHAnsi" w:eastAsiaTheme="minorEastAsia" w:hAnsiTheme="minorHAnsi" w:cstheme="minorBidi"/>
            <w:b w:val="0"/>
            <w:color w:val="auto"/>
            <w:sz w:val="22"/>
            <w:szCs w:val="22"/>
            <w:lang w:val="en-AU" w:eastAsia="en-AU"/>
          </w:rPr>
          <w:tab/>
        </w:r>
        <w:r w:rsidRPr="00AD3793">
          <w:rPr>
            <w:rStyle w:val="Hyperlink"/>
          </w:rPr>
          <w:t>Conclusions</w:t>
        </w:r>
        <w:r>
          <w:rPr>
            <w:webHidden/>
          </w:rPr>
          <w:tab/>
        </w:r>
        <w:r>
          <w:rPr>
            <w:webHidden/>
          </w:rPr>
          <w:fldChar w:fldCharType="begin"/>
        </w:r>
        <w:r>
          <w:rPr>
            <w:webHidden/>
          </w:rPr>
          <w:instrText xml:space="preserve"> PAGEREF _Toc185404390 \h </w:instrText>
        </w:r>
        <w:r>
          <w:rPr>
            <w:webHidden/>
          </w:rPr>
        </w:r>
        <w:r>
          <w:rPr>
            <w:webHidden/>
          </w:rPr>
          <w:fldChar w:fldCharType="separate"/>
        </w:r>
        <w:r w:rsidR="00F37838">
          <w:rPr>
            <w:webHidden/>
          </w:rPr>
          <w:t>51</w:t>
        </w:r>
        <w:r>
          <w:rPr>
            <w:webHidden/>
          </w:rPr>
          <w:fldChar w:fldCharType="end"/>
        </w:r>
      </w:hyperlink>
    </w:p>
    <w:p w14:paraId="54FD6615" w14:textId="2FA1C1BC" w:rsidR="000675E2" w:rsidRDefault="000675E2">
      <w:pPr>
        <w:pStyle w:val="TOC2"/>
        <w:rPr>
          <w:rFonts w:asciiTheme="minorHAnsi" w:eastAsiaTheme="minorEastAsia" w:hAnsiTheme="minorHAnsi" w:cstheme="minorBidi"/>
          <w:color w:val="auto"/>
          <w:szCs w:val="22"/>
          <w:lang w:val="en-AU" w:eastAsia="en-AU"/>
        </w:rPr>
      </w:pPr>
      <w:hyperlink w:anchor="_Toc185404391" w:history="1">
        <w:r w:rsidRPr="00AD3793">
          <w:rPr>
            <w:rStyle w:val="Hyperlink"/>
          </w:rPr>
          <w:t>Implications for health policy</w:t>
        </w:r>
        <w:r>
          <w:rPr>
            <w:webHidden/>
          </w:rPr>
          <w:tab/>
        </w:r>
        <w:r>
          <w:rPr>
            <w:webHidden/>
          </w:rPr>
          <w:fldChar w:fldCharType="begin"/>
        </w:r>
        <w:r>
          <w:rPr>
            <w:webHidden/>
          </w:rPr>
          <w:instrText xml:space="preserve"> PAGEREF _Toc185404391 \h </w:instrText>
        </w:r>
        <w:r>
          <w:rPr>
            <w:webHidden/>
          </w:rPr>
        </w:r>
        <w:r>
          <w:rPr>
            <w:webHidden/>
          </w:rPr>
          <w:fldChar w:fldCharType="separate"/>
        </w:r>
        <w:r w:rsidR="00F37838">
          <w:rPr>
            <w:webHidden/>
          </w:rPr>
          <w:t>51</w:t>
        </w:r>
        <w:r>
          <w:rPr>
            <w:webHidden/>
          </w:rPr>
          <w:fldChar w:fldCharType="end"/>
        </w:r>
      </w:hyperlink>
    </w:p>
    <w:p w14:paraId="184222AD" w14:textId="60FFC67D" w:rsidR="000675E2" w:rsidRDefault="000675E2">
      <w:pPr>
        <w:pStyle w:val="TOC2"/>
        <w:rPr>
          <w:rFonts w:asciiTheme="minorHAnsi" w:eastAsiaTheme="minorEastAsia" w:hAnsiTheme="minorHAnsi" w:cstheme="minorBidi"/>
          <w:color w:val="auto"/>
          <w:szCs w:val="22"/>
          <w:lang w:val="en-AU" w:eastAsia="en-AU"/>
        </w:rPr>
      </w:pPr>
      <w:hyperlink w:anchor="_Toc185404392" w:history="1">
        <w:r w:rsidRPr="00AD3793">
          <w:rPr>
            <w:rStyle w:val="Hyperlink"/>
          </w:rPr>
          <w:t>Implications for future research</w:t>
        </w:r>
        <w:r>
          <w:rPr>
            <w:webHidden/>
          </w:rPr>
          <w:tab/>
        </w:r>
        <w:r>
          <w:rPr>
            <w:webHidden/>
          </w:rPr>
          <w:fldChar w:fldCharType="begin"/>
        </w:r>
        <w:r>
          <w:rPr>
            <w:webHidden/>
          </w:rPr>
          <w:instrText xml:space="preserve"> PAGEREF _Toc185404392 \h </w:instrText>
        </w:r>
        <w:r>
          <w:rPr>
            <w:webHidden/>
          </w:rPr>
        </w:r>
        <w:r>
          <w:rPr>
            <w:webHidden/>
          </w:rPr>
          <w:fldChar w:fldCharType="separate"/>
        </w:r>
        <w:r w:rsidR="00F37838">
          <w:rPr>
            <w:webHidden/>
          </w:rPr>
          <w:t>51</w:t>
        </w:r>
        <w:r>
          <w:rPr>
            <w:webHidden/>
          </w:rPr>
          <w:fldChar w:fldCharType="end"/>
        </w:r>
      </w:hyperlink>
    </w:p>
    <w:p w14:paraId="3C3901AB" w14:textId="4F92F132" w:rsidR="000675E2" w:rsidRDefault="000675E2">
      <w:pPr>
        <w:pStyle w:val="TOC1"/>
        <w:rPr>
          <w:rFonts w:asciiTheme="minorHAnsi" w:eastAsiaTheme="minorEastAsia" w:hAnsiTheme="minorHAnsi" w:cstheme="minorBidi"/>
          <w:b w:val="0"/>
          <w:color w:val="auto"/>
          <w:sz w:val="22"/>
          <w:szCs w:val="22"/>
          <w:lang w:val="en-AU" w:eastAsia="en-AU"/>
        </w:rPr>
      </w:pPr>
      <w:hyperlink w:anchor="_Toc185404393" w:history="1">
        <w:r w:rsidRPr="00AD3793">
          <w:rPr>
            <w:rStyle w:val="Hyperlink"/>
          </w:rPr>
          <w:t xml:space="preserve">7. </w:t>
        </w:r>
        <w:r>
          <w:rPr>
            <w:rFonts w:asciiTheme="minorHAnsi" w:eastAsiaTheme="minorEastAsia" w:hAnsiTheme="minorHAnsi" w:cstheme="minorBidi"/>
            <w:b w:val="0"/>
            <w:color w:val="auto"/>
            <w:sz w:val="22"/>
            <w:szCs w:val="22"/>
            <w:lang w:val="en-AU" w:eastAsia="en-AU"/>
          </w:rPr>
          <w:tab/>
        </w:r>
        <w:r w:rsidRPr="00AD3793">
          <w:rPr>
            <w:rStyle w:val="Hyperlink"/>
          </w:rPr>
          <w:t>Author contributions and declaration of interest</w:t>
        </w:r>
        <w:r>
          <w:rPr>
            <w:webHidden/>
          </w:rPr>
          <w:tab/>
        </w:r>
        <w:r>
          <w:rPr>
            <w:webHidden/>
          </w:rPr>
          <w:fldChar w:fldCharType="begin"/>
        </w:r>
        <w:r>
          <w:rPr>
            <w:webHidden/>
          </w:rPr>
          <w:instrText xml:space="preserve"> PAGEREF _Toc185404393 \h </w:instrText>
        </w:r>
        <w:r>
          <w:rPr>
            <w:webHidden/>
          </w:rPr>
        </w:r>
        <w:r>
          <w:rPr>
            <w:webHidden/>
          </w:rPr>
          <w:fldChar w:fldCharType="separate"/>
        </w:r>
        <w:r w:rsidR="00F37838">
          <w:rPr>
            <w:webHidden/>
          </w:rPr>
          <w:t>52</w:t>
        </w:r>
        <w:r>
          <w:rPr>
            <w:webHidden/>
          </w:rPr>
          <w:fldChar w:fldCharType="end"/>
        </w:r>
      </w:hyperlink>
    </w:p>
    <w:p w14:paraId="7201C726" w14:textId="1F72B55C" w:rsidR="000675E2" w:rsidRDefault="000675E2">
      <w:pPr>
        <w:pStyle w:val="TOC2"/>
        <w:rPr>
          <w:rFonts w:asciiTheme="minorHAnsi" w:eastAsiaTheme="minorEastAsia" w:hAnsiTheme="minorHAnsi" w:cstheme="minorBidi"/>
          <w:color w:val="auto"/>
          <w:szCs w:val="22"/>
          <w:lang w:val="en-AU" w:eastAsia="en-AU"/>
        </w:rPr>
      </w:pPr>
      <w:hyperlink w:anchor="_Toc185404394" w:history="1">
        <w:r w:rsidRPr="00AD3793">
          <w:rPr>
            <w:rStyle w:val="Hyperlink"/>
          </w:rPr>
          <w:t>Declarations of interest</w:t>
        </w:r>
        <w:r>
          <w:rPr>
            <w:webHidden/>
          </w:rPr>
          <w:tab/>
        </w:r>
        <w:r>
          <w:rPr>
            <w:webHidden/>
          </w:rPr>
          <w:fldChar w:fldCharType="begin"/>
        </w:r>
        <w:r>
          <w:rPr>
            <w:webHidden/>
          </w:rPr>
          <w:instrText xml:space="preserve"> PAGEREF _Toc185404394 \h </w:instrText>
        </w:r>
        <w:r>
          <w:rPr>
            <w:webHidden/>
          </w:rPr>
        </w:r>
        <w:r>
          <w:rPr>
            <w:webHidden/>
          </w:rPr>
          <w:fldChar w:fldCharType="separate"/>
        </w:r>
        <w:r w:rsidR="00F37838">
          <w:rPr>
            <w:webHidden/>
          </w:rPr>
          <w:t>52</w:t>
        </w:r>
        <w:r>
          <w:rPr>
            <w:webHidden/>
          </w:rPr>
          <w:fldChar w:fldCharType="end"/>
        </w:r>
      </w:hyperlink>
    </w:p>
    <w:p w14:paraId="4941E854" w14:textId="187DAE1C" w:rsidR="000675E2" w:rsidRDefault="000675E2">
      <w:pPr>
        <w:pStyle w:val="TOC2"/>
        <w:rPr>
          <w:rFonts w:asciiTheme="minorHAnsi" w:eastAsiaTheme="minorEastAsia" w:hAnsiTheme="minorHAnsi" w:cstheme="minorBidi"/>
          <w:color w:val="auto"/>
          <w:szCs w:val="22"/>
          <w:lang w:val="en-AU" w:eastAsia="en-AU"/>
        </w:rPr>
      </w:pPr>
      <w:hyperlink w:anchor="_Toc185404395" w:history="1">
        <w:r w:rsidRPr="00AD3793">
          <w:rPr>
            <w:rStyle w:val="Hyperlink"/>
          </w:rPr>
          <w:t>Acknowledgements</w:t>
        </w:r>
        <w:r>
          <w:rPr>
            <w:webHidden/>
          </w:rPr>
          <w:tab/>
        </w:r>
        <w:r>
          <w:rPr>
            <w:webHidden/>
          </w:rPr>
          <w:fldChar w:fldCharType="begin"/>
        </w:r>
        <w:r>
          <w:rPr>
            <w:webHidden/>
          </w:rPr>
          <w:instrText xml:space="preserve"> PAGEREF _Toc185404395 \h </w:instrText>
        </w:r>
        <w:r>
          <w:rPr>
            <w:webHidden/>
          </w:rPr>
        </w:r>
        <w:r>
          <w:rPr>
            <w:webHidden/>
          </w:rPr>
          <w:fldChar w:fldCharType="separate"/>
        </w:r>
        <w:r w:rsidR="00F37838">
          <w:rPr>
            <w:webHidden/>
          </w:rPr>
          <w:t>52</w:t>
        </w:r>
        <w:r>
          <w:rPr>
            <w:webHidden/>
          </w:rPr>
          <w:fldChar w:fldCharType="end"/>
        </w:r>
      </w:hyperlink>
    </w:p>
    <w:p w14:paraId="007AAB2C" w14:textId="1D1B3034" w:rsidR="000675E2" w:rsidRDefault="000675E2">
      <w:pPr>
        <w:pStyle w:val="TOC2"/>
        <w:rPr>
          <w:rFonts w:asciiTheme="minorHAnsi" w:eastAsiaTheme="minorEastAsia" w:hAnsiTheme="minorHAnsi" w:cstheme="minorBidi"/>
          <w:color w:val="auto"/>
          <w:szCs w:val="22"/>
          <w:lang w:val="en-AU" w:eastAsia="en-AU"/>
        </w:rPr>
      </w:pPr>
      <w:hyperlink w:anchor="_Toc185404396" w:history="1">
        <w:r w:rsidRPr="00AD3793">
          <w:rPr>
            <w:rStyle w:val="Hyperlink"/>
          </w:rPr>
          <w:t>Funding</w:t>
        </w:r>
        <w:r>
          <w:rPr>
            <w:webHidden/>
          </w:rPr>
          <w:tab/>
        </w:r>
        <w:r>
          <w:rPr>
            <w:webHidden/>
          </w:rPr>
          <w:fldChar w:fldCharType="begin"/>
        </w:r>
        <w:r>
          <w:rPr>
            <w:webHidden/>
          </w:rPr>
          <w:instrText xml:space="preserve"> PAGEREF _Toc185404396 \h </w:instrText>
        </w:r>
        <w:r>
          <w:rPr>
            <w:webHidden/>
          </w:rPr>
        </w:r>
        <w:r>
          <w:rPr>
            <w:webHidden/>
          </w:rPr>
          <w:fldChar w:fldCharType="separate"/>
        </w:r>
        <w:r w:rsidR="00F37838">
          <w:rPr>
            <w:webHidden/>
          </w:rPr>
          <w:t>52</w:t>
        </w:r>
        <w:r>
          <w:rPr>
            <w:webHidden/>
          </w:rPr>
          <w:fldChar w:fldCharType="end"/>
        </w:r>
      </w:hyperlink>
    </w:p>
    <w:p w14:paraId="7D05637D" w14:textId="40017C07" w:rsidR="000675E2" w:rsidRDefault="000675E2">
      <w:pPr>
        <w:pStyle w:val="TOC1"/>
        <w:rPr>
          <w:rFonts w:asciiTheme="minorHAnsi" w:eastAsiaTheme="minorEastAsia" w:hAnsiTheme="minorHAnsi" w:cstheme="minorBidi"/>
          <w:b w:val="0"/>
          <w:color w:val="auto"/>
          <w:sz w:val="22"/>
          <w:szCs w:val="22"/>
          <w:lang w:val="en-AU" w:eastAsia="en-AU"/>
        </w:rPr>
      </w:pPr>
      <w:hyperlink w:anchor="_Toc185404397" w:history="1">
        <w:r w:rsidRPr="00AD3793">
          <w:rPr>
            <w:rStyle w:val="Hyperlink"/>
          </w:rPr>
          <w:t>8.</w:t>
        </w:r>
        <w:r>
          <w:rPr>
            <w:rFonts w:asciiTheme="minorHAnsi" w:eastAsiaTheme="minorEastAsia" w:hAnsiTheme="minorHAnsi" w:cstheme="minorBidi"/>
            <w:b w:val="0"/>
            <w:color w:val="auto"/>
            <w:sz w:val="22"/>
            <w:szCs w:val="22"/>
            <w:lang w:val="en-AU" w:eastAsia="en-AU"/>
          </w:rPr>
          <w:tab/>
        </w:r>
        <w:r w:rsidRPr="00AD3793">
          <w:rPr>
            <w:rStyle w:val="Hyperlink"/>
          </w:rPr>
          <w:t>References</w:t>
        </w:r>
        <w:r>
          <w:rPr>
            <w:webHidden/>
          </w:rPr>
          <w:tab/>
        </w:r>
        <w:r>
          <w:rPr>
            <w:webHidden/>
          </w:rPr>
          <w:fldChar w:fldCharType="begin"/>
        </w:r>
        <w:r>
          <w:rPr>
            <w:webHidden/>
          </w:rPr>
          <w:instrText xml:space="preserve"> PAGEREF _Toc185404397 \h </w:instrText>
        </w:r>
        <w:r>
          <w:rPr>
            <w:webHidden/>
          </w:rPr>
        </w:r>
        <w:r>
          <w:rPr>
            <w:webHidden/>
          </w:rPr>
          <w:fldChar w:fldCharType="separate"/>
        </w:r>
        <w:r w:rsidR="00F37838">
          <w:rPr>
            <w:webHidden/>
          </w:rPr>
          <w:t>53</w:t>
        </w:r>
        <w:r>
          <w:rPr>
            <w:webHidden/>
          </w:rPr>
          <w:fldChar w:fldCharType="end"/>
        </w:r>
      </w:hyperlink>
    </w:p>
    <w:p w14:paraId="56055FFF" w14:textId="7F7E5C8F" w:rsidR="002F2770" w:rsidRPr="008F5511" w:rsidRDefault="002F2770" w:rsidP="00CA0F7E">
      <w:pPr>
        <w:tabs>
          <w:tab w:val="right" w:pos="9332"/>
        </w:tabs>
      </w:pPr>
      <w:r w:rsidRPr="008F5511">
        <w:rPr>
          <w:noProof/>
        </w:rPr>
        <w:fldChar w:fldCharType="end"/>
      </w:r>
    </w:p>
    <w:p w14:paraId="27409D98" w14:textId="5998AEAC" w:rsidR="00831FF8" w:rsidRPr="008F5511" w:rsidRDefault="0007613D" w:rsidP="00885EF8">
      <w:r w:rsidRPr="008F5511">
        <w:br w:type="page"/>
      </w:r>
      <w:r w:rsidRPr="008F5511">
        <w:lastRenderedPageBreak/>
        <w:t xml:space="preserve">In </w:t>
      </w:r>
      <w:r w:rsidR="00885EF8" w:rsidRPr="008F5511">
        <w:t>November 2020</w:t>
      </w:r>
      <w:r w:rsidRPr="008F5511">
        <w:t xml:space="preserve"> </w:t>
      </w:r>
      <w:r w:rsidR="00831FF8" w:rsidRPr="008F5511">
        <w:t xml:space="preserve">Cochrane Australia was contracted by the National Health and Medical Research Council (NHMRC) to design and undertake the systematic review described in this </w:t>
      </w:r>
      <w:r w:rsidR="0045536A" w:rsidRPr="008F5511">
        <w:t>report</w:t>
      </w:r>
      <w:r w:rsidR="00831FF8" w:rsidRPr="008F5511">
        <w:t xml:space="preserve">. This </w:t>
      </w:r>
      <w:r w:rsidR="00052CD9" w:rsidRPr="008F5511">
        <w:t xml:space="preserve">systematic review </w:t>
      </w:r>
      <w:r w:rsidR="00831FF8" w:rsidRPr="008F5511">
        <w:t xml:space="preserve">is one of several </w:t>
      </w:r>
      <w:r w:rsidR="00052CD9" w:rsidRPr="008F5511">
        <w:t xml:space="preserve">independent </w:t>
      </w:r>
      <w:r w:rsidR="00831FF8" w:rsidRPr="008F5511">
        <w:t xml:space="preserve">contracted evidence evaluations being undertaken to update </w:t>
      </w:r>
      <w:r w:rsidR="00885EF8" w:rsidRPr="008F5511">
        <w:t xml:space="preserve">the evidence underpinning the 2015 </w:t>
      </w:r>
      <w:r w:rsidR="00885EF8" w:rsidRPr="008F5511">
        <w:rPr>
          <w:i/>
          <w:iCs/>
        </w:rPr>
        <w:t>Review of the Australian Government Rebate on Natural Therapies for Private Health Insurance</w:t>
      </w:r>
      <w:r w:rsidR="00885EF8" w:rsidRPr="008F5511">
        <w:t xml:space="preserve"> (2015 Review) by the</w:t>
      </w:r>
      <w:r w:rsidR="00831FF8" w:rsidRPr="008F5511">
        <w:t xml:space="preserve"> </w:t>
      </w:r>
      <w:r w:rsidR="00885EF8" w:rsidRPr="008F5511">
        <w:t xml:space="preserve">Department of Health (Department). </w:t>
      </w:r>
      <w:r w:rsidR="00831FF8" w:rsidRPr="008F5511">
        <w:t xml:space="preserve">The design and conduct of the review </w:t>
      </w:r>
      <w:r w:rsidR="005F5843" w:rsidRPr="008F5511">
        <w:t>were</w:t>
      </w:r>
      <w:r w:rsidR="00831FF8" w:rsidRPr="008F5511">
        <w:t xml:space="preserve"> done in collaboration with </w:t>
      </w:r>
      <w:r w:rsidR="00885EF8" w:rsidRPr="008F5511">
        <w:t xml:space="preserve">the Office of NHMRC (ONHMRC), </w:t>
      </w:r>
      <w:r w:rsidR="008C3E02" w:rsidRPr="008F5511">
        <w:t xml:space="preserve">NHMRC’s </w:t>
      </w:r>
      <w:r w:rsidR="00885EF8" w:rsidRPr="008F5511">
        <w:t>Natural Therapies Working Committee (</w:t>
      </w:r>
      <w:r w:rsidR="00AB38E7" w:rsidRPr="008F5511">
        <w:t>NTWC</w:t>
      </w:r>
      <w:r w:rsidR="00885EF8" w:rsidRPr="008F5511">
        <w:t xml:space="preserve">) and </w:t>
      </w:r>
      <w:r w:rsidR="00326D3A" w:rsidRPr="008F5511">
        <w:t xml:space="preserve">the </w:t>
      </w:r>
      <w:r w:rsidR="00885EF8" w:rsidRPr="008F5511">
        <w:t>Department</w:t>
      </w:r>
      <w:r w:rsidR="00326D3A" w:rsidRPr="008F5511">
        <w:t xml:space="preserve"> of Health and Aged Care</w:t>
      </w:r>
      <w:r w:rsidR="00885EF8" w:rsidRPr="008F5511">
        <w:t>’s Natural Therapies Review Expert Advisory Panel (NTREAP)</w:t>
      </w:r>
      <w:r w:rsidR="00831FF8" w:rsidRPr="008F5511">
        <w:t>.</w:t>
      </w:r>
      <w:r w:rsidR="00774239">
        <w:t xml:space="preserve"> This report was endorsed by NTWC on 20 Nov</w:t>
      </w:r>
      <w:r w:rsidR="00F35A1B">
        <w:t>ember</w:t>
      </w:r>
      <w:r w:rsidR="00774239">
        <w:t xml:space="preserve"> 2024.</w:t>
      </w:r>
    </w:p>
    <w:p w14:paraId="12B7DBDC" w14:textId="77777777" w:rsidR="004D2007" w:rsidRPr="008F5511" w:rsidRDefault="004D2007" w:rsidP="00885EF8"/>
    <w:p w14:paraId="1295A528" w14:textId="77777777" w:rsidR="00244F38" w:rsidRPr="008F5511" w:rsidRDefault="00244F38" w:rsidP="00244F38">
      <w:pPr>
        <w:pStyle w:val="Subtitle"/>
        <w:rPr>
          <w:sz w:val="28"/>
          <w:szCs w:val="28"/>
        </w:rPr>
      </w:pPr>
      <w:r w:rsidRPr="008F5511">
        <w:rPr>
          <w:sz w:val="28"/>
          <w:szCs w:val="28"/>
        </w:rPr>
        <w:t>Copyright</w:t>
      </w:r>
    </w:p>
    <w:p w14:paraId="11EDA39C" w14:textId="7F9FEA20" w:rsidR="00244F38" w:rsidRPr="008F5511" w:rsidRDefault="00244F38" w:rsidP="00244F38">
      <w:pPr>
        <w:pStyle w:val="BodyText"/>
        <w:rPr>
          <w:sz w:val="20"/>
          <w:szCs w:val="18"/>
        </w:rPr>
      </w:pPr>
      <w:r w:rsidRPr="008F5511">
        <w:rPr>
          <w:sz w:val="20"/>
          <w:szCs w:val="18"/>
        </w:rPr>
        <w:t>© Commonwealth of Australia 202</w:t>
      </w:r>
      <w:r w:rsidR="00CF5705" w:rsidRPr="008F5511">
        <w:rPr>
          <w:sz w:val="20"/>
          <w:szCs w:val="18"/>
        </w:rPr>
        <w:t>4</w:t>
      </w:r>
    </w:p>
    <w:p w14:paraId="75735291" w14:textId="29C45760" w:rsidR="00244F38" w:rsidRPr="008F5511" w:rsidRDefault="00244F38" w:rsidP="00244F38">
      <w:pPr>
        <w:pStyle w:val="BodyText"/>
        <w:rPr>
          <w:sz w:val="20"/>
          <w:szCs w:val="18"/>
        </w:rPr>
      </w:pPr>
      <w:r w:rsidRPr="008F5511">
        <w:rPr>
          <w:sz w:val="20"/>
          <w:szCs w:val="18"/>
        </w:rPr>
        <w:t xml:space="preserve">All material presented in this publication is under a Creative Commons Attribution 4.0 International licence (www.creativecommons.org.au), </w:t>
      </w:r>
      <w:proofErr w:type="gramStart"/>
      <w:r w:rsidRPr="008F5511">
        <w:rPr>
          <w:sz w:val="20"/>
          <w:szCs w:val="18"/>
        </w:rPr>
        <w:t>with the exception of</w:t>
      </w:r>
      <w:proofErr w:type="gramEnd"/>
      <w:r w:rsidRPr="008F5511">
        <w:rPr>
          <w:sz w:val="20"/>
          <w:szCs w:val="18"/>
        </w:rPr>
        <w:t xml:space="preserve"> the Commonwealth Coat of Arms, NHMRC logo and content identified as being owned by third parties. The details of the relevant licence conditions are available on the Creative Commons website (www.creativecommons.org.au), as is the full legal code for the CC BY 4.0 International licence.</w:t>
      </w:r>
    </w:p>
    <w:p w14:paraId="64337C42" w14:textId="77777777" w:rsidR="00244F38" w:rsidRPr="008F5511" w:rsidRDefault="00244F38" w:rsidP="00244F38">
      <w:pPr>
        <w:pStyle w:val="Subtitle"/>
        <w:rPr>
          <w:sz w:val="28"/>
          <w:szCs w:val="28"/>
        </w:rPr>
      </w:pPr>
      <w:r w:rsidRPr="008F5511">
        <w:rPr>
          <w:sz w:val="28"/>
          <w:szCs w:val="28"/>
        </w:rPr>
        <w:t>Attribution</w:t>
      </w:r>
    </w:p>
    <w:p w14:paraId="2632EC49" w14:textId="4B3F07CA" w:rsidR="00244F38" w:rsidRPr="008F5511" w:rsidRDefault="00244F38" w:rsidP="00244F38">
      <w:pPr>
        <w:pStyle w:val="BodyText"/>
        <w:rPr>
          <w:sz w:val="20"/>
          <w:szCs w:val="18"/>
        </w:rPr>
      </w:pPr>
      <w:r w:rsidRPr="008F5511">
        <w:rPr>
          <w:sz w:val="20"/>
          <w:szCs w:val="18"/>
        </w:rPr>
        <w:t xml:space="preserve">Creative Commons Attribution 4.0 International Licence is a standard form licence agreement that allows you to copy, distribute, transmit and adapt this publication </w:t>
      </w:r>
      <w:proofErr w:type="gramStart"/>
      <w:r w:rsidRPr="008F5511">
        <w:rPr>
          <w:sz w:val="20"/>
          <w:szCs w:val="18"/>
        </w:rPr>
        <w:t>provided that</w:t>
      </w:r>
      <w:proofErr w:type="gramEnd"/>
      <w:r w:rsidRPr="008F5511">
        <w:rPr>
          <w:sz w:val="20"/>
          <w:szCs w:val="18"/>
        </w:rPr>
        <w:t xml:space="preserve"> you attribute the work. NHMRC preference is that you attribute this publication (and any material sourced from it) using the following wording: </w:t>
      </w:r>
    </w:p>
    <w:p w14:paraId="212994AE" w14:textId="6A088625" w:rsidR="00244F38" w:rsidRPr="008F5511" w:rsidRDefault="00244F38" w:rsidP="00AD042C">
      <w:pPr>
        <w:pStyle w:val="BodyText"/>
        <w:rPr>
          <w:sz w:val="20"/>
          <w:szCs w:val="18"/>
        </w:rPr>
      </w:pPr>
      <w:r w:rsidRPr="008F5511">
        <w:rPr>
          <w:sz w:val="20"/>
          <w:szCs w:val="18"/>
        </w:rPr>
        <w:t xml:space="preserve">Source: </w:t>
      </w:r>
      <w:r w:rsidR="00A83773">
        <w:rPr>
          <w:sz w:val="20"/>
          <w:szCs w:val="18"/>
        </w:rPr>
        <w:t xml:space="preserve">Brennan, S.; </w:t>
      </w:r>
      <w:r w:rsidR="00A83773" w:rsidRPr="00A3050B">
        <w:rPr>
          <w:sz w:val="20"/>
          <w:szCs w:val="20"/>
          <w:lang w:val="it-IT"/>
        </w:rPr>
        <w:t>Murano</w:t>
      </w:r>
      <w:r w:rsidR="00A83773">
        <w:rPr>
          <w:sz w:val="20"/>
          <w:szCs w:val="20"/>
          <w:lang w:val="it-IT"/>
        </w:rPr>
        <w:t xml:space="preserve">, M.; </w:t>
      </w:r>
      <w:r w:rsidR="00A83773" w:rsidRPr="00A3050B">
        <w:rPr>
          <w:sz w:val="20"/>
          <w:szCs w:val="20"/>
          <w:lang w:val="it-IT"/>
        </w:rPr>
        <w:t>Turner</w:t>
      </w:r>
      <w:r w:rsidR="00A83773">
        <w:rPr>
          <w:sz w:val="20"/>
          <w:szCs w:val="20"/>
          <w:lang w:val="it-IT"/>
        </w:rPr>
        <w:t xml:space="preserve">, S.; </w:t>
      </w:r>
      <w:r w:rsidR="00A83773" w:rsidRPr="00A3050B">
        <w:rPr>
          <w:sz w:val="20"/>
          <w:szCs w:val="20"/>
          <w:lang w:val="pt-PT"/>
        </w:rPr>
        <w:t>McDonald</w:t>
      </w:r>
      <w:r w:rsidR="00A83773">
        <w:rPr>
          <w:sz w:val="20"/>
          <w:szCs w:val="20"/>
          <w:lang w:val="pt-PT"/>
        </w:rPr>
        <w:t xml:space="preserve">, S. and </w:t>
      </w:r>
      <w:r w:rsidR="00A83773" w:rsidRPr="00A3050B">
        <w:rPr>
          <w:sz w:val="20"/>
          <w:szCs w:val="20"/>
          <w:lang w:val="fr-FR"/>
        </w:rPr>
        <w:t>McKenzie</w:t>
      </w:r>
      <w:r w:rsidR="00A83773">
        <w:rPr>
          <w:sz w:val="20"/>
          <w:szCs w:val="20"/>
          <w:lang w:val="fr-FR"/>
        </w:rPr>
        <w:t>, J.</w:t>
      </w:r>
      <w:r w:rsidR="00A83773">
        <w:rPr>
          <w:sz w:val="20"/>
          <w:szCs w:val="18"/>
        </w:rPr>
        <w:t xml:space="preserve"> for </w:t>
      </w:r>
      <w:r w:rsidRPr="008F5511">
        <w:rPr>
          <w:sz w:val="20"/>
          <w:szCs w:val="18"/>
        </w:rPr>
        <w:t>National Health and Medical Research Council.</w:t>
      </w:r>
    </w:p>
    <w:p w14:paraId="533991F4" w14:textId="77777777" w:rsidR="00244F38" w:rsidRPr="008F5511" w:rsidRDefault="00244F38" w:rsidP="00244F38">
      <w:pPr>
        <w:pStyle w:val="Subtitle"/>
        <w:rPr>
          <w:sz w:val="28"/>
          <w:szCs w:val="28"/>
        </w:rPr>
      </w:pPr>
      <w:r w:rsidRPr="008F5511">
        <w:rPr>
          <w:sz w:val="28"/>
          <w:szCs w:val="28"/>
        </w:rPr>
        <w:t xml:space="preserve">Use of images </w:t>
      </w:r>
    </w:p>
    <w:p w14:paraId="5B648074" w14:textId="58BEB354" w:rsidR="00244F38" w:rsidRPr="008F5511" w:rsidRDefault="00244F38" w:rsidP="00244F38">
      <w:pPr>
        <w:pStyle w:val="BodyText"/>
        <w:rPr>
          <w:sz w:val="20"/>
          <w:szCs w:val="18"/>
        </w:rPr>
      </w:pPr>
      <w:r w:rsidRPr="008F5511">
        <w:rPr>
          <w:sz w:val="20"/>
          <w:szCs w:val="18"/>
        </w:rPr>
        <w:t>Unless otherwise stated, all images (including background images, icons and illustrations) are copyrighted by their original owners.</w:t>
      </w:r>
    </w:p>
    <w:p w14:paraId="39A0D4B5" w14:textId="77777777" w:rsidR="00244F38" w:rsidRPr="008F5511" w:rsidRDefault="00244F38" w:rsidP="00244F38">
      <w:pPr>
        <w:pStyle w:val="Subtitle"/>
        <w:rPr>
          <w:sz w:val="28"/>
          <w:szCs w:val="28"/>
        </w:rPr>
      </w:pPr>
      <w:r w:rsidRPr="008F5511">
        <w:rPr>
          <w:sz w:val="28"/>
          <w:szCs w:val="28"/>
        </w:rPr>
        <w:t>Contact</w:t>
      </w:r>
    </w:p>
    <w:p w14:paraId="6A0CF32D" w14:textId="77777777" w:rsidR="00244F38" w:rsidRPr="008F5511" w:rsidRDefault="00244F38" w:rsidP="00244F38">
      <w:pPr>
        <w:pStyle w:val="BodyText"/>
        <w:spacing w:after="0"/>
        <w:rPr>
          <w:sz w:val="20"/>
          <w:szCs w:val="18"/>
        </w:rPr>
      </w:pPr>
      <w:r w:rsidRPr="008F5511">
        <w:rPr>
          <w:sz w:val="20"/>
          <w:szCs w:val="18"/>
        </w:rPr>
        <w:t>To obtain information regarding NHMRC publications or submit a copyright request, contact:</w:t>
      </w:r>
    </w:p>
    <w:p w14:paraId="0DD9F3DF" w14:textId="09C0C272" w:rsidR="00244F38" w:rsidRPr="008F5511" w:rsidRDefault="00244F38" w:rsidP="00244F38">
      <w:pPr>
        <w:pStyle w:val="BodyText"/>
        <w:spacing w:after="0"/>
        <w:rPr>
          <w:sz w:val="20"/>
          <w:szCs w:val="18"/>
        </w:rPr>
      </w:pPr>
      <w:hyperlink r:id="rId15" w:history="1">
        <w:r w:rsidRPr="008F5511">
          <w:rPr>
            <w:rStyle w:val="Hyperlink"/>
            <w:rFonts w:cs="Calibri"/>
            <w:sz w:val="20"/>
            <w:szCs w:val="18"/>
          </w:rPr>
          <w:t>communications@nhmrc.gov.au</w:t>
        </w:r>
      </w:hyperlink>
      <w:r w:rsidRPr="008F5511">
        <w:rPr>
          <w:sz w:val="20"/>
          <w:szCs w:val="18"/>
        </w:rPr>
        <w:t xml:space="preserve">. </w:t>
      </w:r>
    </w:p>
    <w:p w14:paraId="42F04909" w14:textId="20EF0DC5" w:rsidR="00747F04" w:rsidRPr="008F5511" w:rsidRDefault="00747F04" w:rsidP="00244F38">
      <w:pPr>
        <w:pStyle w:val="BodyText"/>
        <w:spacing w:after="0"/>
        <w:rPr>
          <w:sz w:val="20"/>
          <w:szCs w:val="18"/>
        </w:rPr>
      </w:pPr>
    </w:p>
    <w:p w14:paraId="3D0189D0" w14:textId="77777777" w:rsidR="00747F04" w:rsidRPr="008F5511" w:rsidRDefault="00747F04" w:rsidP="00747F04">
      <w:pPr>
        <w:pStyle w:val="H2-notoccolour"/>
        <w:rPr>
          <w:rFonts w:ascii="Source Sans Pro" w:hAnsi="Source Sans Pro"/>
          <w:b w:val="0"/>
          <w:bCs w:val="0"/>
          <w:color w:val="000000"/>
          <w:sz w:val="28"/>
          <w:szCs w:val="28"/>
          <w14:textFill>
            <w14:solidFill>
              <w14:srgbClr w14:val="000000">
                <w14:lumMod w14:val="75000"/>
                <w14:lumOff w14:val="25000"/>
                <w14:lumMod w14:val="75000"/>
                <w14:lumMod w14:val="60000"/>
                <w14:lumOff w14:val="40000"/>
              </w14:srgbClr>
            </w14:solidFill>
          </w14:textFill>
        </w:rPr>
      </w:pPr>
      <w:r w:rsidRPr="008F5511">
        <w:rPr>
          <w:rFonts w:ascii="Source Sans Pro" w:hAnsi="Source Sans Pro"/>
          <w:b w:val="0"/>
          <w:bCs w:val="0"/>
          <w:color w:val="000000"/>
          <w:sz w:val="28"/>
          <w:szCs w:val="28"/>
          <w14:textFill>
            <w14:solidFill>
              <w14:srgbClr w14:val="000000">
                <w14:lumMod w14:val="75000"/>
                <w14:lumOff w14:val="25000"/>
                <w14:lumMod w14:val="75000"/>
                <w14:lumMod w14:val="60000"/>
                <w14:lumOff w14:val="40000"/>
              </w14:srgbClr>
            </w14:solidFill>
          </w14:textFill>
        </w:rPr>
        <w:t>Acknowledgments</w:t>
      </w:r>
    </w:p>
    <w:p w14:paraId="7F10C00F" w14:textId="0628BA7F" w:rsidR="00747F04" w:rsidRPr="008F5511" w:rsidRDefault="00747F04" w:rsidP="00747F04">
      <w:pPr>
        <w:pStyle w:val="BodyText"/>
        <w:rPr>
          <w:sz w:val="20"/>
          <w:szCs w:val="20"/>
        </w:rPr>
      </w:pPr>
      <w:r w:rsidRPr="008F5511">
        <w:rPr>
          <w:sz w:val="20"/>
          <w:szCs w:val="20"/>
        </w:rPr>
        <w:t>Thanks to the members of the Department’s N</w:t>
      </w:r>
      <w:r w:rsidR="00D9589D">
        <w:rPr>
          <w:sz w:val="20"/>
          <w:szCs w:val="20"/>
        </w:rPr>
        <w:t xml:space="preserve">atural </w:t>
      </w:r>
      <w:r w:rsidRPr="008F5511">
        <w:rPr>
          <w:sz w:val="20"/>
          <w:szCs w:val="20"/>
        </w:rPr>
        <w:t>T</w:t>
      </w:r>
      <w:r w:rsidR="00C65DA3">
        <w:rPr>
          <w:sz w:val="20"/>
          <w:szCs w:val="20"/>
        </w:rPr>
        <w:t xml:space="preserve">herapies </w:t>
      </w:r>
      <w:r w:rsidRPr="008F5511">
        <w:rPr>
          <w:sz w:val="20"/>
          <w:szCs w:val="20"/>
        </w:rPr>
        <w:t>R</w:t>
      </w:r>
      <w:r w:rsidR="00C65DA3">
        <w:rPr>
          <w:sz w:val="20"/>
          <w:szCs w:val="20"/>
        </w:rPr>
        <w:t xml:space="preserve">eview </w:t>
      </w:r>
      <w:r w:rsidRPr="008F5511">
        <w:rPr>
          <w:sz w:val="20"/>
          <w:szCs w:val="20"/>
        </w:rPr>
        <w:t>E</w:t>
      </w:r>
      <w:r w:rsidR="00C65DA3">
        <w:rPr>
          <w:sz w:val="20"/>
          <w:szCs w:val="20"/>
        </w:rPr>
        <w:t xml:space="preserve">xpert </w:t>
      </w:r>
      <w:r w:rsidRPr="008F5511">
        <w:rPr>
          <w:sz w:val="20"/>
          <w:szCs w:val="20"/>
        </w:rPr>
        <w:t>A</w:t>
      </w:r>
      <w:r w:rsidR="00C65DA3">
        <w:rPr>
          <w:sz w:val="20"/>
          <w:szCs w:val="20"/>
        </w:rPr>
        <w:t xml:space="preserve">dvisory </w:t>
      </w:r>
      <w:r w:rsidRPr="008F5511">
        <w:rPr>
          <w:sz w:val="20"/>
          <w:szCs w:val="20"/>
        </w:rPr>
        <w:t>P</w:t>
      </w:r>
      <w:r w:rsidR="00C65DA3">
        <w:rPr>
          <w:sz w:val="20"/>
          <w:szCs w:val="20"/>
        </w:rPr>
        <w:t>anel</w:t>
      </w:r>
      <w:r w:rsidRPr="008F5511">
        <w:rPr>
          <w:sz w:val="20"/>
          <w:szCs w:val="20"/>
        </w:rPr>
        <w:t xml:space="preserve"> and N</w:t>
      </w:r>
      <w:r w:rsidR="00C65DA3">
        <w:rPr>
          <w:sz w:val="20"/>
          <w:szCs w:val="20"/>
        </w:rPr>
        <w:t xml:space="preserve">ational </w:t>
      </w:r>
      <w:r w:rsidRPr="008F5511">
        <w:rPr>
          <w:sz w:val="20"/>
          <w:szCs w:val="20"/>
        </w:rPr>
        <w:t>H</w:t>
      </w:r>
      <w:r w:rsidR="00C65DA3">
        <w:rPr>
          <w:sz w:val="20"/>
          <w:szCs w:val="20"/>
        </w:rPr>
        <w:t xml:space="preserve">ealth and </w:t>
      </w:r>
      <w:r w:rsidRPr="008F5511">
        <w:rPr>
          <w:sz w:val="20"/>
          <w:szCs w:val="20"/>
        </w:rPr>
        <w:t>M</w:t>
      </w:r>
      <w:r w:rsidR="00C65DA3">
        <w:rPr>
          <w:sz w:val="20"/>
          <w:szCs w:val="20"/>
        </w:rPr>
        <w:t xml:space="preserve">edical </w:t>
      </w:r>
      <w:r w:rsidRPr="008F5511">
        <w:rPr>
          <w:sz w:val="20"/>
          <w:szCs w:val="20"/>
        </w:rPr>
        <w:t>R</w:t>
      </w:r>
      <w:r w:rsidR="00C65DA3">
        <w:rPr>
          <w:sz w:val="20"/>
          <w:szCs w:val="20"/>
        </w:rPr>
        <w:t xml:space="preserve">esearch </w:t>
      </w:r>
      <w:r w:rsidRPr="008F5511">
        <w:rPr>
          <w:sz w:val="20"/>
          <w:szCs w:val="20"/>
        </w:rPr>
        <w:t>C</w:t>
      </w:r>
      <w:r w:rsidR="00C65DA3">
        <w:rPr>
          <w:sz w:val="20"/>
          <w:szCs w:val="20"/>
        </w:rPr>
        <w:t>ouncil</w:t>
      </w:r>
      <w:r w:rsidRPr="008F5511">
        <w:rPr>
          <w:sz w:val="20"/>
          <w:szCs w:val="20"/>
        </w:rPr>
        <w:t>’s N</w:t>
      </w:r>
      <w:r w:rsidR="00C65DA3">
        <w:rPr>
          <w:sz w:val="20"/>
          <w:szCs w:val="20"/>
        </w:rPr>
        <w:t xml:space="preserve">atural </w:t>
      </w:r>
      <w:r w:rsidRPr="008F5511">
        <w:rPr>
          <w:sz w:val="20"/>
          <w:szCs w:val="20"/>
        </w:rPr>
        <w:t>T</w:t>
      </w:r>
      <w:r w:rsidR="00C65DA3">
        <w:rPr>
          <w:sz w:val="20"/>
          <w:szCs w:val="20"/>
        </w:rPr>
        <w:t xml:space="preserve">herapies </w:t>
      </w:r>
      <w:r w:rsidRPr="008F5511">
        <w:rPr>
          <w:sz w:val="20"/>
          <w:szCs w:val="20"/>
        </w:rPr>
        <w:t>W</w:t>
      </w:r>
      <w:r w:rsidR="00C65DA3">
        <w:rPr>
          <w:sz w:val="20"/>
          <w:szCs w:val="20"/>
        </w:rPr>
        <w:t xml:space="preserve">orking </w:t>
      </w:r>
      <w:r w:rsidRPr="008F5511">
        <w:rPr>
          <w:sz w:val="20"/>
          <w:szCs w:val="20"/>
        </w:rPr>
        <w:t>C</w:t>
      </w:r>
      <w:r w:rsidR="00C65DA3">
        <w:rPr>
          <w:sz w:val="20"/>
          <w:szCs w:val="20"/>
        </w:rPr>
        <w:t>ommittee</w:t>
      </w:r>
      <w:r w:rsidRPr="008F5511">
        <w:rPr>
          <w:sz w:val="20"/>
          <w:szCs w:val="20"/>
        </w:rPr>
        <w:t xml:space="preserve"> for their advice and comments throughout the creation of this document. </w:t>
      </w:r>
    </w:p>
    <w:p w14:paraId="40A4F4F0" w14:textId="77777777" w:rsidR="00747F04" w:rsidRPr="008F5511" w:rsidRDefault="00747F04" w:rsidP="00747F04">
      <w:pPr>
        <w:pStyle w:val="Bulletintro"/>
        <w:rPr>
          <w:sz w:val="20"/>
          <w:szCs w:val="20"/>
        </w:rPr>
      </w:pPr>
      <w:r w:rsidRPr="008F5511">
        <w:rPr>
          <w:sz w:val="20"/>
          <w:szCs w:val="20"/>
        </w:rPr>
        <w:t>Membership and other details of the Panel and Committee can be found at:</w:t>
      </w:r>
    </w:p>
    <w:p w14:paraId="13556DD6" w14:textId="77777777" w:rsidR="00747F04" w:rsidRPr="008F5511" w:rsidRDefault="00747F04" w:rsidP="00747F04">
      <w:pPr>
        <w:pStyle w:val="BodyText"/>
        <w:rPr>
          <w:rStyle w:val="Hyperlink"/>
          <w:sz w:val="20"/>
          <w:szCs w:val="20"/>
        </w:rPr>
      </w:pPr>
      <w:hyperlink r:id="rId16" w:history="1">
        <w:r w:rsidRPr="008F5511">
          <w:rPr>
            <w:rStyle w:val="Hyperlink"/>
            <w:sz w:val="20"/>
            <w:szCs w:val="20"/>
          </w:rPr>
          <w:t>https://www.health.gov.au/committees-and-groups/natural-therapies-review-expert-advisory-panel</w:t>
        </w:r>
      </w:hyperlink>
      <w:r w:rsidRPr="008F5511">
        <w:rPr>
          <w:rStyle w:val="Hyperlink"/>
          <w:sz w:val="20"/>
          <w:szCs w:val="20"/>
        </w:rPr>
        <w:t xml:space="preserve">  </w:t>
      </w:r>
    </w:p>
    <w:p w14:paraId="0DF00E25" w14:textId="4F636BA1" w:rsidR="00747F04" w:rsidRPr="008F5511" w:rsidRDefault="00747F04" w:rsidP="00747F04">
      <w:pPr>
        <w:pStyle w:val="BodyText"/>
        <w:spacing w:after="0"/>
        <w:rPr>
          <w:sz w:val="20"/>
          <w:szCs w:val="20"/>
        </w:rPr>
      </w:pPr>
      <w:hyperlink r:id="rId17" w:history="1">
        <w:r w:rsidRPr="008F5511">
          <w:rPr>
            <w:rStyle w:val="Hyperlink"/>
            <w:sz w:val="20"/>
            <w:szCs w:val="20"/>
          </w:rPr>
          <w:t>https://www.nhmrc.gov.au/about-us/leadership-and-governance/committees/natural-therapies-working-committee</w:t>
        </w:r>
      </w:hyperlink>
    </w:p>
    <w:p w14:paraId="7818EEAE" w14:textId="77777777" w:rsidR="00E2509F" w:rsidRPr="008F5511" w:rsidRDefault="00E2509F" w:rsidP="009B2B1B">
      <w:pPr>
        <w:pStyle w:val="BodyText"/>
        <w:sectPr w:rsidR="00E2509F" w:rsidRPr="008F5511" w:rsidSect="00E9570A">
          <w:headerReference w:type="even" r:id="rId18"/>
          <w:headerReference w:type="default" r:id="rId19"/>
          <w:footerReference w:type="default" r:id="rId20"/>
          <w:headerReference w:type="first" r:id="rId21"/>
          <w:pgSz w:w="11906" w:h="16838" w:code="9"/>
          <w:pgMar w:top="1134" w:right="1440" w:bottom="1440" w:left="1134" w:header="680" w:footer="624" w:gutter="0"/>
          <w:cols w:space="708"/>
          <w:docGrid w:linePitch="360"/>
        </w:sectPr>
      </w:pPr>
    </w:p>
    <w:p w14:paraId="6F8980A5" w14:textId="77777777" w:rsidR="00EA7345" w:rsidRPr="008F5511" w:rsidRDefault="00EA7345" w:rsidP="009B2B1B">
      <w:pPr>
        <w:pStyle w:val="Heading1"/>
        <w:sectPr w:rsidR="00EA7345" w:rsidRPr="008F5511" w:rsidSect="00E9570A">
          <w:headerReference w:type="even" r:id="rId22"/>
          <w:headerReference w:type="default" r:id="rId23"/>
          <w:headerReference w:type="first" r:id="rId24"/>
          <w:type w:val="continuous"/>
          <w:pgSz w:w="11906" w:h="16838" w:code="9"/>
          <w:pgMar w:top="1440" w:right="1440" w:bottom="1440" w:left="1440" w:header="680" w:footer="624" w:gutter="0"/>
          <w:cols w:space="708"/>
          <w:docGrid w:linePitch="360"/>
        </w:sectPr>
      </w:pPr>
      <w:bookmarkStart w:id="1" w:name="_Toc409021486"/>
    </w:p>
    <w:p w14:paraId="70B0BEB4" w14:textId="7B22F857" w:rsidR="008A6020" w:rsidRPr="008F5511" w:rsidRDefault="008A6020" w:rsidP="008A6020">
      <w:pPr>
        <w:pStyle w:val="Heading1"/>
      </w:pPr>
      <w:bookmarkStart w:id="2" w:name="_Toc185404317"/>
      <w:r w:rsidRPr="008F5511">
        <w:lastRenderedPageBreak/>
        <w:t xml:space="preserve">Plain language </w:t>
      </w:r>
      <w:r w:rsidR="002053AA" w:rsidRPr="008F5511">
        <w:t>summary</w:t>
      </w:r>
      <w:bookmarkEnd w:id="2"/>
    </w:p>
    <w:p w14:paraId="4790ED3C" w14:textId="27377B0B" w:rsidR="008A6020" w:rsidRPr="008F5511" w:rsidRDefault="008A6020" w:rsidP="008A6020">
      <w:pPr>
        <w:pStyle w:val="Heading2"/>
      </w:pPr>
      <w:bookmarkStart w:id="3" w:name="_Toc185404318"/>
      <w:r w:rsidRPr="008F5511">
        <w:t>What was the aim of the review?</w:t>
      </w:r>
      <w:bookmarkEnd w:id="3"/>
    </w:p>
    <w:p w14:paraId="439169E0" w14:textId="6108BD51" w:rsidR="002B242D" w:rsidRDefault="002B242D" w:rsidP="002B242D">
      <w:pPr>
        <w:spacing w:after="0"/>
      </w:pPr>
      <w:r w:rsidRPr="008F5511">
        <w:t xml:space="preserve">The aim of this review was to examine the effects of </w:t>
      </w:r>
      <w:r w:rsidR="004A756C">
        <w:t xml:space="preserve">The </w:t>
      </w:r>
      <w:r w:rsidR="004A756C" w:rsidRPr="008F5511">
        <w:t xml:space="preserve">Buteyko </w:t>
      </w:r>
      <w:r w:rsidR="004A756C">
        <w:t xml:space="preserve">Method of Breathing Retraining </w:t>
      </w:r>
      <w:r w:rsidR="004A756C" w:rsidRPr="008F5511">
        <w:t>(“</w:t>
      </w:r>
      <w:r w:rsidR="0025259F">
        <w:t xml:space="preserve">the </w:t>
      </w:r>
      <w:r w:rsidR="004A756C" w:rsidRPr="008F5511">
        <w:t>Buteyko</w:t>
      </w:r>
      <w:r w:rsidR="003D6FC9">
        <w:t xml:space="preserve"> Metho</w:t>
      </w:r>
      <w:r w:rsidR="000072B7">
        <w:t>d</w:t>
      </w:r>
      <w:r w:rsidR="004A756C" w:rsidRPr="008F5511">
        <w:t xml:space="preserve">”) </w:t>
      </w:r>
      <w:r w:rsidRPr="008F5511">
        <w:t>in preventing and/or treating injury, disease, medical conditions or preclinical conditions.</w:t>
      </w:r>
      <w:r w:rsidRPr="002B242D">
        <w:t xml:space="preserve"> </w:t>
      </w:r>
      <w:r>
        <w:t xml:space="preserve">The </w:t>
      </w:r>
      <w:r w:rsidRPr="008F5511">
        <w:t xml:space="preserve">Buteyko </w:t>
      </w:r>
      <w:r>
        <w:t xml:space="preserve">Method is a breathing education approach which </w:t>
      </w:r>
      <w:r w:rsidRPr="008F5511">
        <w:t>typically include</w:t>
      </w:r>
      <w:r>
        <w:t>s</w:t>
      </w:r>
      <w:r w:rsidRPr="008F5511">
        <w:t xml:space="preserve"> a structured set of daily </w:t>
      </w:r>
      <w:r>
        <w:t xml:space="preserve">breathing retraining </w:t>
      </w:r>
      <w:r w:rsidRPr="008F5511">
        <w:t>exercises focused on</w:t>
      </w:r>
      <w:r>
        <w:t xml:space="preserve"> beneficial posture,</w:t>
      </w:r>
      <w:r w:rsidRPr="008F5511">
        <w:t xml:space="preserve"> “reduced-volume” breathing (relaxed diaphragm breathing</w:t>
      </w:r>
      <w:r w:rsidRPr="008F5511">
        <w:rPr>
          <w:rStyle w:val="cf01"/>
        </w:rPr>
        <w:t>)</w:t>
      </w:r>
      <w:r w:rsidRPr="008F5511">
        <w:t xml:space="preserve">, breath-holding techniques </w:t>
      </w:r>
      <w:r w:rsidRPr="008F5511" w:rsidDel="00C00597">
        <w:t xml:space="preserve">(control pause) </w:t>
      </w:r>
      <w:r w:rsidRPr="008F5511">
        <w:t>and nasal breathing (inspiration and exhalation).</w:t>
      </w:r>
    </w:p>
    <w:p w14:paraId="376B696B" w14:textId="77777777" w:rsidR="002B242D" w:rsidRPr="008F5511" w:rsidRDefault="002B242D" w:rsidP="002B242D">
      <w:pPr>
        <w:spacing w:after="0"/>
      </w:pPr>
    </w:p>
    <w:p w14:paraId="456B14AE" w14:textId="494F9D3E" w:rsidR="00C42490" w:rsidRPr="008F5511" w:rsidRDefault="00936B58" w:rsidP="008A6020">
      <w:pPr>
        <w:spacing w:after="0"/>
      </w:pPr>
      <w:r w:rsidRPr="008F5511">
        <w:rPr>
          <w:rStyle w:val="cf01"/>
          <w:rFonts w:ascii="Source Sans Pro" w:hAnsi="Source Sans Pro"/>
          <w:i w:val="0"/>
          <w:iCs w:val="0"/>
          <w:sz w:val="21"/>
          <w:szCs w:val="21"/>
        </w:rPr>
        <w:t xml:space="preserve">This review </w:t>
      </w:r>
      <w:r w:rsidR="000B429F" w:rsidRPr="008F5511">
        <w:rPr>
          <w:rStyle w:val="cf01"/>
          <w:rFonts w:ascii="Source Sans Pro" w:hAnsi="Source Sans Pro"/>
          <w:i w:val="0"/>
          <w:iCs w:val="0"/>
          <w:sz w:val="21"/>
          <w:szCs w:val="21"/>
        </w:rPr>
        <w:t>wa</w:t>
      </w:r>
      <w:r w:rsidRPr="008F5511">
        <w:rPr>
          <w:rStyle w:val="cf01"/>
          <w:rFonts w:ascii="Source Sans Pro" w:hAnsi="Source Sans Pro"/>
          <w:i w:val="0"/>
          <w:iCs w:val="0"/>
          <w:sz w:val="21"/>
          <w:szCs w:val="21"/>
        </w:rPr>
        <w:t>s targeted for</w:t>
      </w:r>
      <w:r w:rsidRPr="008F5511">
        <w:rPr>
          <w:rStyle w:val="cf11"/>
          <w:rFonts w:ascii="Source Sans Pro" w:hAnsi="Source Sans Pro"/>
          <w:i w:val="0"/>
          <w:iCs w:val="0"/>
          <w:sz w:val="21"/>
          <w:szCs w:val="21"/>
        </w:rPr>
        <w:t xml:space="preserve"> the Australian Government Department of Health and Aged Care (formally Department of Health) to assist in their Natural Therapies Review, which </w:t>
      </w:r>
      <w:r w:rsidR="000B429F" w:rsidRPr="008F5511">
        <w:rPr>
          <w:rStyle w:val="cf11"/>
          <w:rFonts w:ascii="Source Sans Pro" w:hAnsi="Source Sans Pro"/>
          <w:i w:val="0"/>
          <w:iCs w:val="0"/>
          <w:sz w:val="21"/>
          <w:szCs w:val="21"/>
        </w:rPr>
        <w:t>wa</w:t>
      </w:r>
      <w:r w:rsidRPr="008F5511">
        <w:rPr>
          <w:rStyle w:val="cf11"/>
          <w:rFonts w:ascii="Source Sans Pro" w:hAnsi="Source Sans Pro"/>
          <w:i w:val="0"/>
          <w:iCs w:val="0"/>
          <w:sz w:val="21"/>
          <w:szCs w:val="21"/>
        </w:rPr>
        <w:t xml:space="preserve">s designed to determine whether certain natural therapies, including </w:t>
      </w:r>
      <w:r w:rsidR="00513430">
        <w:rPr>
          <w:rStyle w:val="cf11"/>
          <w:rFonts w:ascii="Source Sans Pro" w:hAnsi="Source Sans Pro"/>
          <w:i w:val="0"/>
          <w:iCs w:val="0"/>
          <w:sz w:val="21"/>
          <w:szCs w:val="21"/>
        </w:rPr>
        <w:t xml:space="preserve">the </w:t>
      </w:r>
      <w:r w:rsidR="00B813ED" w:rsidRPr="008F5511">
        <w:rPr>
          <w:rStyle w:val="cf11"/>
          <w:rFonts w:ascii="Source Sans Pro" w:hAnsi="Source Sans Pro"/>
          <w:i w:val="0"/>
          <w:iCs w:val="0"/>
          <w:sz w:val="21"/>
          <w:szCs w:val="21"/>
        </w:rPr>
        <w:t>Buteyko</w:t>
      </w:r>
      <w:r w:rsidR="00513430" w:rsidRPr="00513430">
        <w:t xml:space="preserve"> </w:t>
      </w:r>
      <w:r w:rsidR="00513430">
        <w:t>Method</w:t>
      </w:r>
      <w:r w:rsidRPr="008F5511">
        <w:rPr>
          <w:rStyle w:val="cf11"/>
          <w:rFonts w:ascii="Source Sans Pro" w:hAnsi="Source Sans Pro"/>
          <w:i w:val="0"/>
          <w:iCs w:val="0"/>
          <w:sz w:val="21"/>
          <w:szCs w:val="21"/>
        </w:rPr>
        <w:t xml:space="preserve">, have enough evidence of effectiveness to be considered re-eligible for private health insurance rebates. This review </w:t>
      </w:r>
      <w:r w:rsidR="000B429F" w:rsidRPr="008F5511">
        <w:rPr>
          <w:rStyle w:val="cf11"/>
          <w:rFonts w:ascii="Source Sans Pro" w:hAnsi="Source Sans Pro"/>
          <w:i w:val="0"/>
          <w:iCs w:val="0"/>
          <w:sz w:val="21"/>
          <w:szCs w:val="21"/>
        </w:rPr>
        <w:t>wa</w:t>
      </w:r>
      <w:r w:rsidRPr="008F5511">
        <w:rPr>
          <w:rStyle w:val="cf11"/>
          <w:rFonts w:ascii="Source Sans Pro" w:hAnsi="Source Sans Pro"/>
          <w:i w:val="0"/>
          <w:iCs w:val="0"/>
          <w:sz w:val="21"/>
          <w:szCs w:val="21"/>
        </w:rPr>
        <w:t xml:space="preserve">s not designed to be a complete review of all </w:t>
      </w:r>
      <w:r w:rsidR="00131692" w:rsidRPr="008F5511">
        <w:rPr>
          <w:rStyle w:val="cf11"/>
          <w:rFonts w:ascii="Source Sans Pro" w:hAnsi="Source Sans Pro"/>
          <w:i w:val="0"/>
          <w:iCs w:val="0"/>
          <w:sz w:val="21"/>
          <w:szCs w:val="21"/>
        </w:rPr>
        <w:t xml:space="preserve">published </w:t>
      </w:r>
      <w:r w:rsidRPr="008F5511">
        <w:rPr>
          <w:rStyle w:val="cf11"/>
          <w:rFonts w:ascii="Source Sans Pro" w:hAnsi="Source Sans Pro"/>
          <w:i w:val="0"/>
          <w:iCs w:val="0"/>
          <w:sz w:val="21"/>
          <w:szCs w:val="21"/>
        </w:rPr>
        <w:t xml:space="preserve">studies </w:t>
      </w:r>
      <w:r w:rsidR="00131692" w:rsidRPr="008F5511">
        <w:rPr>
          <w:rStyle w:val="cf11"/>
          <w:rFonts w:ascii="Source Sans Pro" w:hAnsi="Source Sans Pro"/>
          <w:i w:val="0"/>
          <w:iCs w:val="0"/>
          <w:sz w:val="21"/>
          <w:szCs w:val="21"/>
        </w:rPr>
        <w:t>that have evaluated the effects of</w:t>
      </w:r>
      <w:r w:rsidRPr="008F5511">
        <w:rPr>
          <w:rStyle w:val="cf11"/>
          <w:rFonts w:ascii="Source Sans Pro" w:hAnsi="Source Sans Pro"/>
          <w:i w:val="0"/>
          <w:iCs w:val="0"/>
          <w:sz w:val="21"/>
          <w:szCs w:val="21"/>
        </w:rPr>
        <w:t xml:space="preserve"> </w:t>
      </w:r>
      <w:r w:rsidR="001A133F">
        <w:rPr>
          <w:rStyle w:val="cf11"/>
          <w:rFonts w:ascii="Source Sans Pro" w:hAnsi="Source Sans Pro"/>
          <w:i w:val="0"/>
          <w:iCs w:val="0"/>
          <w:sz w:val="21"/>
          <w:szCs w:val="21"/>
        </w:rPr>
        <w:t xml:space="preserve">the </w:t>
      </w:r>
      <w:r w:rsidR="00103193" w:rsidRPr="008F5511">
        <w:rPr>
          <w:rStyle w:val="cf11"/>
          <w:rFonts w:ascii="Source Sans Pro" w:hAnsi="Source Sans Pro"/>
          <w:i w:val="0"/>
          <w:iCs w:val="0"/>
          <w:sz w:val="21"/>
          <w:szCs w:val="21"/>
        </w:rPr>
        <w:t>Buteyko</w:t>
      </w:r>
      <w:r w:rsidR="001A133F" w:rsidRPr="001A133F">
        <w:t xml:space="preserve"> </w:t>
      </w:r>
      <w:r w:rsidR="001A133F">
        <w:t>Method</w:t>
      </w:r>
      <w:r w:rsidRPr="008F5511">
        <w:rPr>
          <w:rStyle w:val="cf11"/>
          <w:rFonts w:ascii="Source Sans Pro" w:hAnsi="Source Sans Pro"/>
          <w:i w:val="0"/>
          <w:iCs w:val="0"/>
          <w:sz w:val="21"/>
          <w:szCs w:val="21"/>
        </w:rPr>
        <w:t xml:space="preserve">, nor is it intended to inform decisions about whether an individual or practitioner should use </w:t>
      </w:r>
      <w:r w:rsidR="001A133F">
        <w:rPr>
          <w:rStyle w:val="cf11"/>
          <w:rFonts w:ascii="Source Sans Pro" w:hAnsi="Source Sans Pro"/>
          <w:i w:val="0"/>
          <w:iCs w:val="0"/>
          <w:sz w:val="21"/>
          <w:szCs w:val="21"/>
        </w:rPr>
        <w:t xml:space="preserve">the </w:t>
      </w:r>
      <w:r w:rsidR="00103193" w:rsidRPr="008F5511">
        <w:rPr>
          <w:rStyle w:val="cf11"/>
          <w:rFonts w:ascii="Source Sans Pro" w:hAnsi="Source Sans Pro"/>
          <w:i w:val="0"/>
          <w:iCs w:val="0"/>
          <w:sz w:val="21"/>
          <w:szCs w:val="21"/>
        </w:rPr>
        <w:t>Buteyko</w:t>
      </w:r>
      <w:r w:rsidR="001A133F" w:rsidRPr="001A133F">
        <w:t xml:space="preserve"> </w:t>
      </w:r>
      <w:r w:rsidR="001A133F">
        <w:t>Method</w:t>
      </w:r>
      <w:r w:rsidRPr="008F5511">
        <w:rPr>
          <w:rStyle w:val="cf11"/>
          <w:rFonts w:ascii="Source Sans Pro" w:hAnsi="Source Sans Pro"/>
          <w:i w:val="0"/>
          <w:iCs w:val="0"/>
          <w:sz w:val="21"/>
          <w:szCs w:val="21"/>
        </w:rPr>
        <w:t>.</w:t>
      </w:r>
    </w:p>
    <w:p w14:paraId="1235A4CC" w14:textId="77777777" w:rsidR="008A6020" w:rsidRPr="008F5511" w:rsidRDefault="008A6020" w:rsidP="008A6020">
      <w:pPr>
        <w:pStyle w:val="Heading2"/>
      </w:pPr>
      <w:bookmarkStart w:id="4" w:name="_Toc185404319"/>
      <w:bookmarkStart w:id="5" w:name="_Hlk167433430"/>
      <w:r w:rsidRPr="008F5511">
        <w:t>Key messages</w:t>
      </w:r>
      <w:bookmarkEnd w:id="4"/>
    </w:p>
    <w:p w14:paraId="415C910E" w14:textId="4D50979E" w:rsidR="006D6BBB" w:rsidRPr="008F5511" w:rsidRDefault="006D6BBB" w:rsidP="00247437">
      <w:pPr>
        <w:pStyle w:val="ListParagraph"/>
        <w:numPr>
          <w:ilvl w:val="0"/>
          <w:numId w:val="9"/>
        </w:numPr>
      </w:pPr>
      <w:r w:rsidRPr="008F5511">
        <w:t xml:space="preserve">We found </w:t>
      </w:r>
      <w:r w:rsidR="00F23F51">
        <w:t>11</w:t>
      </w:r>
      <w:r w:rsidR="00D979FE" w:rsidRPr="008F5511">
        <w:t xml:space="preserve"> </w:t>
      </w:r>
      <w:r w:rsidR="008A2225" w:rsidRPr="008F5511">
        <w:t>trials</w:t>
      </w:r>
      <w:r w:rsidR="008A6020" w:rsidRPr="008F5511">
        <w:t xml:space="preserve"> </w:t>
      </w:r>
      <w:r w:rsidR="009559A1" w:rsidRPr="008F5511">
        <w:t xml:space="preserve">evaluating </w:t>
      </w:r>
      <w:r w:rsidR="008A6020" w:rsidRPr="008F5511">
        <w:t xml:space="preserve">the effects of </w:t>
      </w:r>
      <w:r w:rsidR="00E46968">
        <w:t xml:space="preserve">the </w:t>
      </w:r>
      <w:r w:rsidR="008A2225" w:rsidRPr="008F5511">
        <w:t>Buteyko</w:t>
      </w:r>
      <w:r w:rsidR="00E46968">
        <w:t xml:space="preserve"> Method</w:t>
      </w:r>
      <w:r w:rsidR="00D979FE" w:rsidRPr="008F5511">
        <w:t xml:space="preserve"> which </w:t>
      </w:r>
      <w:r w:rsidRPr="008F5511">
        <w:t>compared</w:t>
      </w:r>
      <w:r w:rsidR="00D6598E">
        <w:t xml:space="preserve"> </w:t>
      </w:r>
      <w:r w:rsidR="00A151BA">
        <w:t xml:space="preserve">effects among </w:t>
      </w:r>
      <w:r w:rsidR="00D6598E">
        <w:t xml:space="preserve">people who </w:t>
      </w:r>
      <w:r w:rsidR="00A151BA">
        <w:t xml:space="preserve">were </w:t>
      </w:r>
      <w:r w:rsidR="006030B5">
        <w:t>allocated to</w:t>
      </w:r>
      <w:r w:rsidRPr="008F5511">
        <w:t xml:space="preserve"> </w:t>
      </w:r>
      <w:r w:rsidR="00AD0DEC">
        <w:t xml:space="preserve">the </w:t>
      </w:r>
      <w:r w:rsidR="00375C9B" w:rsidRPr="008F5511">
        <w:t>Buteyko</w:t>
      </w:r>
      <w:r w:rsidRPr="008F5511">
        <w:t xml:space="preserve"> </w:t>
      </w:r>
      <w:r w:rsidR="00AD0DEC">
        <w:t xml:space="preserve">Method </w:t>
      </w:r>
      <w:r w:rsidRPr="008F5511">
        <w:t xml:space="preserve">to </w:t>
      </w:r>
      <w:r w:rsidR="00D6598E">
        <w:t xml:space="preserve">people </w:t>
      </w:r>
      <w:r w:rsidR="005A1D0F">
        <w:t xml:space="preserve">who </w:t>
      </w:r>
      <w:r w:rsidR="00A151BA">
        <w:t xml:space="preserve">were not </w:t>
      </w:r>
      <w:r w:rsidR="006030B5">
        <w:t xml:space="preserve">allocated to </w:t>
      </w:r>
      <w:r w:rsidR="00AD0DEC">
        <w:t xml:space="preserve">the </w:t>
      </w:r>
      <w:r w:rsidR="00D6598E">
        <w:t xml:space="preserve">Buteyko </w:t>
      </w:r>
      <w:proofErr w:type="gramStart"/>
      <w:r w:rsidR="00AD0DEC">
        <w:t>Method</w:t>
      </w:r>
      <w:proofErr w:type="gramEnd"/>
      <w:r w:rsidR="00816D2D">
        <w:t xml:space="preserve"> </w:t>
      </w:r>
      <w:r w:rsidR="00AD26B1" w:rsidRPr="008F5511">
        <w:t xml:space="preserve">and </w:t>
      </w:r>
      <w:r w:rsidR="00957291" w:rsidRPr="008F5511">
        <w:t>measured</w:t>
      </w:r>
      <w:r w:rsidR="00B468EB" w:rsidRPr="008F5511">
        <w:t xml:space="preserve"> outcomes prioritised for</w:t>
      </w:r>
      <w:r w:rsidR="00AD26B1" w:rsidRPr="008F5511">
        <w:t xml:space="preserve"> the synthesis </w:t>
      </w:r>
      <w:r w:rsidRPr="008F5511">
        <w:t>(</w:t>
      </w:r>
      <w:r w:rsidR="008A2225" w:rsidRPr="008F5511">
        <w:t xml:space="preserve">six </w:t>
      </w:r>
      <w:r w:rsidR="00AD26B1" w:rsidRPr="008F5511">
        <w:t xml:space="preserve">trials </w:t>
      </w:r>
      <w:r w:rsidR="00D979FE" w:rsidRPr="008F5511">
        <w:t xml:space="preserve">on </w:t>
      </w:r>
      <w:r w:rsidR="008A2225" w:rsidRPr="008F5511">
        <w:t>asthma, one on chronic obstructive pulmonary disease, three on cardiovascular conditions, and one on a middle ear condition)</w:t>
      </w:r>
      <w:r w:rsidRPr="008F5511">
        <w:t xml:space="preserve">. </w:t>
      </w:r>
      <w:r w:rsidR="00247437">
        <w:t xml:space="preserve">Studies comparing the Buteyko Method to other therapies are listed in an appendix. </w:t>
      </w:r>
    </w:p>
    <w:p w14:paraId="6008C06D" w14:textId="54E07D59" w:rsidR="00AD26B1" w:rsidRPr="008F5511" w:rsidRDefault="00B468EB" w:rsidP="00356C57">
      <w:pPr>
        <w:pStyle w:val="ListParagraph"/>
        <w:numPr>
          <w:ilvl w:val="0"/>
          <w:numId w:val="9"/>
        </w:numPr>
      </w:pPr>
      <w:r w:rsidRPr="008F5511">
        <w:t xml:space="preserve">For people with </w:t>
      </w:r>
      <w:r w:rsidR="00375C9B" w:rsidRPr="008F5511">
        <w:t>asthma</w:t>
      </w:r>
      <w:r w:rsidRPr="008F5511">
        <w:t>, w</w:t>
      </w:r>
      <w:r w:rsidR="00AD26B1" w:rsidRPr="008F5511">
        <w:t xml:space="preserve">e found evidence </w:t>
      </w:r>
      <w:r w:rsidR="00197314" w:rsidRPr="008F5511">
        <w:t xml:space="preserve">from six small trials </w:t>
      </w:r>
      <w:r w:rsidR="00AD26B1" w:rsidRPr="008F5511">
        <w:t xml:space="preserve">that </w:t>
      </w:r>
      <w:r w:rsidR="00E46968">
        <w:t xml:space="preserve">the </w:t>
      </w:r>
      <w:r w:rsidR="00375C9B" w:rsidRPr="008F5511">
        <w:t>Buteyko</w:t>
      </w:r>
      <w:r w:rsidR="00E46968" w:rsidRPr="00E46968">
        <w:t xml:space="preserve"> </w:t>
      </w:r>
      <w:r w:rsidR="00E46968">
        <w:t>Method</w:t>
      </w:r>
      <w:r w:rsidR="00AD26B1" w:rsidRPr="008F5511">
        <w:t xml:space="preserve"> </w:t>
      </w:r>
      <w:r w:rsidR="00197314" w:rsidRPr="008F5511">
        <w:t xml:space="preserve">may reduce asthma </w:t>
      </w:r>
      <w:r w:rsidR="00375C9B" w:rsidRPr="008F5511">
        <w:t>symptoms</w:t>
      </w:r>
      <w:r w:rsidR="00AD26B1" w:rsidRPr="008F5511">
        <w:t xml:space="preserve">, but </w:t>
      </w:r>
      <w:r w:rsidR="00375C9B" w:rsidRPr="008F5511">
        <w:t>effects on other critical outcomes such as health-related quality of life and physical function (activity limitations) are very uncertain</w:t>
      </w:r>
      <w:r w:rsidR="00AD26B1" w:rsidRPr="008F5511">
        <w:t>.</w:t>
      </w:r>
      <w:r w:rsidR="0072206C">
        <w:t xml:space="preserve"> </w:t>
      </w:r>
    </w:p>
    <w:p w14:paraId="6BABD9E4" w14:textId="7F307733" w:rsidR="00AD26B1" w:rsidRPr="008F5511" w:rsidRDefault="00AD26B1" w:rsidP="00356C57">
      <w:pPr>
        <w:pStyle w:val="ListParagraph"/>
        <w:numPr>
          <w:ilvl w:val="0"/>
          <w:numId w:val="9"/>
        </w:numPr>
      </w:pPr>
      <w:r w:rsidRPr="008F5511">
        <w:t xml:space="preserve">For </w:t>
      </w:r>
      <w:r w:rsidR="00375C9B" w:rsidRPr="008F5511">
        <w:t>other conditions</w:t>
      </w:r>
      <w:r w:rsidR="00C0719D">
        <w:t xml:space="preserve"> examined</w:t>
      </w:r>
      <w:r w:rsidR="00375C9B" w:rsidRPr="008F5511">
        <w:t>,</w:t>
      </w:r>
      <w:r w:rsidRPr="008F5511">
        <w:t xml:space="preserve"> effects on critical </w:t>
      </w:r>
      <w:r w:rsidR="00375C9B" w:rsidRPr="008F5511">
        <w:t xml:space="preserve">and important </w:t>
      </w:r>
      <w:r w:rsidRPr="008F5511">
        <w:t>outcomes</w:t>
      </w:r>
      <w:r w:rsidR="00375C9B" w:rsidRPr="008F5511">
        <w:t xml:space="preserve"> </w:t>
      </w:r>
      <w:r w:rsidR="00CA1852" w:rsidRPr="008F5511">
        <w:t xml:space="preserve">such as health-related quality of life, symptoms and physical function </w:t>
      </w:r>
      <w:r w:rsidR="00375C9B" w:rsidRPr="008F5511">
        <w:t>are either</w:t>
      </w:r>
      <w:r w:rsidR="00833C3C" w:rsidRPr="008F5511">
        <w:t xml:space="preserve"> very uncertain</w:t>
      </w:r>
      <w:r w:rsidR="00375C9B" w:rsidRPr="008F5511">
        <w:t xml:space="preserve"> (</w:t>
      </w:r>
      <w:r w:rsidR="00197314" w:rsidRPr="008F5511">
        <w:t>because there are only a few small trials with important design limitations</w:t>
      </w:r>
      <w:r w:rsidR="00375C9B" w:rsidRPr="008F5511">
        <w:t>) or unknown (because the outcome has not been measured in any study)</w:t>
      </w:r>
      <w:r w:rsidRPr="008F5511">
        <w:t xml:space="preserve">. </w:t>
      </w:r>
    </w:p>
    <w:p w14:paraId="1FFDB684" w14:textId="47A6365E" w:rsidR="00AD26B1" w:rsidRPr="00065B75" w:rsidRDefault="00CA1852" w:rsidP="00356C57">
      <w:pPr>
        <w:pStyle w:val="ListParagraph"/>
        <w:numPr>
          <w:ilvl w:val="0"/>
          <w:numId w:val="9"/>
        </w:numPr>
      </w:pPr>
      <w:r w:rsidRPr="008F5511">
        <w:t>We found no</w:t>
      </w:r>
      <w:r w:rsidR="00AD26B1" w:rsidRPr="008F5511">
        <w:t xml:space="preserve"> studies </w:t>
      </w:r>
      <w:r w:rsidRPr="008F5511">
        <w:t>among</w:t>
      </w:r>
      <w:r w:rsidR="00AD26B1" w:rsidRPr="008F5511">
        <w:t xml:space="preserve"> people with other conditions for which </w:t>
      </w:r>
      <w:r w:rsidR="00E46968">
        <w:t xml:space="preserve">the </w:t>
      </w:r>
      <w:r w:rsidR="00375C9B" w:rsidRPr="008F5511">
        <w:t>Buteyko</w:t>
      </w:r>
      <w:r w:rsidR="00E46968" w:rsidRPr="00E46968">
        <w:t xml:space="preserve"> </w:t>
      </w:r>
      <w:r w:rsidR="00E46968">
        <w:t>Method</w:t>
      </w:r>
      <w:r w:rsidR="00AD26B1" w:rsidRPr="008F5511">
        <w:t xml:space="preserve"> </w:t>
      </w:r>
      <w:r w:rsidR="00AD26B1" w:rsidRPr="00E17C78">
        <w:t>may be used</w:t>
      </w:r>
      <w:r w:rsidR="00AD26B1" w:rsidRPr="008F5511">
        <w:t xml:space="preserve">, including </w:t>
      </w:r>
      <w:r w:rsidR="0062539F" w:rsidRPr="008F5511">
        <w:t>breathing abnormalities (e.g. dysfunctional breathing</w:t>
      </w:r>
      <w:r w:rsidR="0062539F">
        <w:t xml:space="preserve">), </w:t>
      </w:r>
      <w:r w:rsidR="00002D50" w:rsidRPr="008F5511">
        <w:t>sleep disorders (</w:t>
      </w:r>
      <w:r w:rsidRPr="008F5511">
        <w:t>e.g.</w:t>
      </w:r>
      <w:r w:rsidR="00002D50" w:rsidRPr="008F5511">
        <w:t xml:space="preserve"> sleep apnoea)</w:t>
      </w:r>
      <w:r w:rsidR="00DD385F">
        <w:t>. One study on</w:t>
      </w:r>
      <w:r w:rsidR="000B2509" w:rsidRPr="008F5511">
        <w:t xml:space="preserve"> </w:t>
      </w:r>
      <w:r w:rsidR="00002D50" w:rsidRPr="00065B75">
        <w:t>anxiety</w:t>
      </w:r>
      <w:r w:rsidR="00DD385F" w:rsidRPr="00065B75">
        <w:t xml:space="preserve"> was found after completion of the review. It was not included in the synthesis</w:t>
      </w:r>
      <w:r w:rsidR="00AD26B1" w:rsidRPr="00065B75">
        <w:t>.</w:t>
      </w:r>
      <w:r w:rsidR="00DA5F06" w:rsidRPr="00DA5F06">
        <w:t xml:space="preserve"> </w:t>
      </w:r>
      <w:r w:rsidR="00DA5F06">
        <w:t>This</w:t>
      </w:r>
      <w:r w:rsidR="00DA5F06" w:rsidRPr="006A03C7">
        <w:t xml:space="preserve"> study </w:t>
      </w:r>
      <w:r w:rsidR="00E00C40">
        <w:t xml:space="preserve">provides </w:t>
      </w:r>
      <w:r w:rsidR="00DA5F06" w:rsidRPr="006A03C7">
        <w:t>very low-</w:t>
      </w:r>
      <w:r w:rsidR="00E00C40">
        <w:t>certainty</w:t>
      </w:r>
      <w:r w:rsidR="00DA5F06" w:rsidRPr="006A03C7">
        <w:t xml:space="preserve"> </w:t>
      </w:r>
      <w:r w:rsidR="00DA5F06">
        <w:t xml:space="preserve">evidence </w:t>
      </w:r>
      <w:r w:rsidR="00DA5F06" w:rsidRPr="006A03C7">
        <w:t xml:space="preserve">and </w:t>
      </w:r>
      <w:r w:rsidR="00DA5F06">
        <w:t>its inclusion in the report would</w:t>
      </w:r>
      <w:r w:rsidR="00DA5F06" w:rsidRPr="006A03C7">
        <w:t xml:space="preserve"> not change the overall conclusion</w:t>
      </w:r>
      <w:r w:rsidR="00DA5F06">
        <w:t>.</w:t>
      </w:r>
    </w:p>
    <w:p w14:paraId="7A6F18E8" w14:textId="036879F7" w:rsidR="008A6020" w:rsidRPr="008F5511" w:rsidRDefault="008A6020" w:rsidP="008A6020">
      <w:pPr>
        <w:pStyle w:val="Heading2"/>
      </w:pPr>
      <w:bookmarkStart w:id="6" w:name="_Toc185404320"/>
      <w:bookmarkEnd w:id="5"/>
      <w:r w:rsidRPr="008F5511">
        <w:t xml:space="preserve">What was studied in the </w:t>
      </w:r>
      <w:r w:rsidR="005F11F6" w:rsidRPr="008F5511">
        <w:t>review</w:t>
      </w:r>
      <w:r w:rsidR="007C3D1D" w:rsidRPr="008F5511">
        <w:t>?</w:t>
      </w:r>
      <w:bookmarkEnd w:id="6"/>
    </w:p>
    <w:p w14:paraId="3A6E3907" w14:textId="3E50325D" w:rsidR="000F3D20" w:rsidRPr="008F5511" w:rsidRDefault="008A6020" w:rsidP="002231FB">
      <w:pPr>
        <w:pStyle w:val="BodyText"/>
      </w:pPr>
      <w:r w:rsidRPr="008F5511">
        <w:t xml:space="preserve">We </w:t>
      </w:r>
      <w:r w:rsidR="002231FB" w:rsidRPr="008F5511">
        <w:t>looked for</w:t>
      </w:r>
      <w:r w:rsidRPr="008F5511">
        <w:t xml:space="preserve"> evidence from randomised trials </w:t>
      </w:r>
      <w:r w:rsidR="009559A1" w:rsidRPr="008F5511">
        <w:t xml:space="preserve">and non-randomised studies </w:t>
      </w:r>
      <w:r w:rsidRPr="008F5511">
        <w:t xml:space="preserve">to study the effect of </w:t>
      </w:r>
      <w:r w:rsidR="00E45380" w:rsidRPr="008F5511">
        <w:rPr>
          <w:rStyle w:val="cf11"/>
          <w:rFonts w:ascii="Source Sans Pro" w:hAnsi="Source Sans Pro"/>
          <w:i w:val="0"/>
          <w:iCs w:val="0"/>
          <w:sz w:val="21"/>
          <w:szCs w:val="21"/>
        </w:rPr>
        <w:t>Buteyko</w:t>
      </w:r>
      <w:r w:rsidR="000C66C8" w:rsidRPr="008F5511">
        <w:t xml:space="preserve"> on conditions and outcomes for which </w:t>
      </w:r>
      <w:r w:rsidR="008B0F7C">
        <w:t xml:space="preserve">the </w:t>
      </w:r>
      <w:r w:rsidR="008B0F7C" w:rsidRPr="008F5511">
        <w:t>Buteyko</w:t>
      </w:r>
      <w:r w:rsidR="008B0F7C" w:rsidRPr="00E46968">
        <w:t xml:space="preserve"> </w:t>
      </w:r>
      <w:r w:rsidR="008B0F7C">
        <w:t>Method</w:t>
      </w:r>
      <w:r w:rsidR="008B0F7C" w:rsidRPr="008F5511">
        <w:t xml:space="preserve"> </w:t>
      </w:r>
      <w:r w:rsidR="000C66C8" w:rsidRPr="008F5511">
        <w:t>is commonly sought or prescribed in Australia</w:t>
      </w:r>
      <w:r w:rsidR="005F2876" w:rsidRPr="008F5511">
        <w:t xml:space="preserve">. </w:t>
      </w:r>
      <w:r w:rsidR="00B93212" w:rsidRPr="008F5511">
        <w:t xml:space="preserve">Accordingly, we </w:t>
      </w:r>
      <w:r w:rsidR="002231FB" w:rsidRPr="008F5511">
        <w:t>planned a synthesis of evidence for</w:t>
      </w:r>
      <w:r w:rsidR="00B93212" w:rsidRPr="008F5511">
        <w:t xml:space="preserve"> the following population groups</w:t>
      </w:r>
      <w:bookmarkStart w:id="7" w:name="_Hlk167433465"/>
      <w:r w:rsidR="002D03D9" w:rsidRPr="008F5511">
        <w:t xml:space="preserve">: </w:t>
      </w:r>
    </w:p>
    <w:p w14:paraId="6672E532" w14:textId="40409C72" w:rsidR="005F5653" w:rsidRPr="008F5511" w:rsidRDefault="005F5653" w:rsidP="00356C57">
      <w:pPr>
        <w:pStyle w:val="ListParagraph"/>
        <w:numPr>
          <w:ilvl w:val="0"/>
          <w:numId w:val="12"/>
        </w:numPr>
      </w:pPr>
      <w:r w:rsidRPr="008F5511">
        <w:t xml:space="preserve">Chronic </w:t>
      </w:r>
      <w:r w:rsidR="00FF6260" w:rsidRPr="008F5511">
        <w:t>respiratory</w:t>
      </w:r>
      <w:r w:rsidRPr="008F5511">
        <w:t xml:space="preserve"> conditions (e.g. </w:t>
      </w:r>
      <w:r w:rsidR="00FF6260" w:rsidRPr="008F5511">
        <w:t>asthma, chronic obstructive pulmonary diseases [COPD]</w:t>
      </w:r>
      <w:r w:rsidRPr="008F5511">
        <w:t>)</w:t>
      </w:r>
    </w:p>
    <w:p w14:paraId="45572028" w14:textId="39E37288" w:rsidR="005F5653" w:rsidRPr="008F5511" w:rsidRDefault="00FF6260" w:rsidP="00356C57">
      <w:pPr>
        <w:pStyle w:val="ListParagraph"/>
        <w:numPr>
          <w:ilvl w:val="0"/>
          <w:numId w:val="12"/>
        </w:numPr>
      </w:pPr>
      <w:r w:rsidRPr="008F5511">
        <w:t>Other respiratory disorders (e.g. allergies affecting the respiratory system, acute sinusitis, breathing abnormalities such as chronic mouth breathing in children)</w:t>
      </w:r>
    </w:p>
    <w:p w14:paraId="395D2E40" w14:textId="541EFA61" w:rsidR="00FF6260" w:rsidRPr="008F5511" w:rsidRDefault="00FF6260" w:rsidP="00356C57">
      <w:pPr>
        <w:pStyle w:val="ListParagraph"/>
        <w:numPr>
          <w:ilvl w:val="0"/>
          <w:numId w:val="12"/>
        </w:numPr>
      </w:pPr>
      <w:r w:rsidRPr="008F5511">
        <w:t>Sleep related breathing disorders (e.g. sleep apnoea)</w:t>
      </w:r>
    </w:p>
    <w:p w14:paraId="5D3C9471" w14:textId="483521C4" w:rsidR="004C1B8B" w:rsidRPr="008F5511" w:rsidRDefault="004C1B8B" w:rsidP="00356C57">
      <w:pPr>
        <w:pStyle w:val="ListParagraph"/>
        <w:numPr>
          <w:ilvl w:val="0"/>
          <w:numId w:val="12"/>
        </w:numPr>
      </w:pPr>
      <w:r w:rsidRPr="008F5511">
        <w:t>Stress, anxiety and mood disorders</w:t>
      </w:r>
    </w:p>
    <w:p w14:paraId="47C10258" w14:textId="7D0FDB39" w:rsidR="005F5653" w:rsidRPr="008F5511" w:rsidRDefault="00FF6260" w:rsidP="00356C57">
      <w:pPr>
        <w:pStyle w:val="ListParagraph"/>
        <w:numPr>
          <w:ilvl w:val="0"/>
          <w:numId w:val="12"/>
        </w:numPr>
      </w:pPr>
      <w:r w:rsidRPr="008F5511">
        <w:t>Diseases of the middle ear (eustachian tube dysfunction)</w:t>
      </w:r>
    </w:p>
    <w:p w14:paraId="2E158B57" w14:textId="7B595185" w:rsidR="002231FB" w:rsidRPr="008F5511" w:rsidRDefault="002231FB" w:rsidP="00356C57">
      <w:pPr>
        <w:pStyle w:val="ListParagraph"/>
        <w:numPr>
          <w:ilvl w:val="0"/>
          <w:numId w:val="12"/>
        </w:numPr>
      </w:pPr>
      <w:r w:rsidRPr="008F5511">
        <w:t>Other conditions relevant to the Australian context if evidence was available</w:t>
      </w:r>
    </w:p>
    <w:p w14:paraId="2E571029" w14:textId="1E6FF931" w:rsidR="00B453AE" w:rsidRPr="008F5511" w:rsidRDefault="002231FB" w:rsidP="006C7A46">
      <w:pPr>
        <w:pStyle w:val="BodyText"/>
        <w:spacing w:after="0" w:line="240" w:lineRule="auto"/>
        <w:rPr>
          <w:szCs w:val="21"/>
        </w:rPr>
      </w:pPr>
      <w:r w:rsidRPr="008F5511">
        <w:rPr>
          <w:szCs w:val="21"/>
        </w:rPr>
        <w:t>We were interested in the effects on outcomes broadly categorised as</w:t>
      </w:r>
      <w:r w:rsidR="00145790" w:rsidRPr="008F5511">
        <w:rPr>
          <w:szCs w:val="21"/>
        </w:rPr>
        <w:t>:</w:t>
      </w:r>
    </w:p>
    <w:p w14:paraId="147047A9" w14:textId="5FF3063B" w:rsidR="005F5653" w:rsidRPr="008F5511" w:rsidRDefault="005F5653" w:rsidP="00356C57">
      <w:pPr>
        <w:pStyle w:val="ListParagraph"/>
        <w:numPr>
          <w:ilvl w:val="0"/>
          <w:numId w:val="13"/>
        </w:numPr>
      </w:pPr>
      <w:r w:rsidRPr="008F5511">
        <w:t xml:space="preserve">health-related quality of life </w:t>
      </w:r>
      <w:r w:rsidR="00F129BF">
        <w:t>(HR-QoL)</w:t>
      </w:r>
    </w:p>
    <w:p w14:paraId="010AB5C0" w14:textId="77777777" w:rsidR="00FF6260" w:rsidRPr="008F5511" w:rsidRDefault="00FF6260" w:rsidP="00356C57">
      <w:pPr>
        <w:pStyle w:val="ListParagraph"/>
        <w:numPr>
          <w:ilvl w:val="0"/>
          <w:numId w:val="13"/>
        </w:numPr>
      </w:pPr>
      <w:r w:rsidRPr="008F5511">
        <w:t xml:space="preserve">global symptoms / overall disease status </w:t>
      </w:r>
    </w:p>
    <w:p w14:paraId="3279CD87" w14:textId="06A075DF" w:rsidR="005F5653" w:rsidRPr="008F5511" w:rsidRDefault="005F5653" w:rsidP="00356C57">
      <w:pPr>
        <w:pStyle w:val="ListParagraph"/>
        <w:numPr>
          <w:ilvl w:val="0"/>
          <w:numId w:val="13"/>
        </w:numPr>
      </w:pPr>
      <w:r w:rsidRPr="008F5511">
        <w:t>physical function (</w:t>
      </w:r>
      <w:r w:rsidR="00FF6260" w:rsidRPr="008F5511">
        <w:t>activity limitations</w:t>
      </w:r>
      <w:r w:rsidRPr="008F5511">
        <w:t>)</w:t>
      </w:r>
    </w:p>
    <w:p w14:paraId="4A383E7E" w14:textId="686AD4FA" w:rsidR="00FF6260" w:rsidRPr="008F5511" w:rsidRDefault="00FF6260" w:rsidP="00356C57">
      <w:pPr>
        <w:pStyle w:val="ListParagraph"/>
        <w:numPr>
          <w:ilvl w:val="0"/>
          <w:numId w:val="13"/>
        </w:numPr>
      </w:pPr>
      <w:r w:rsidRPr="008F5511">
        <w:t>lung function (where relevant for the condition)</w:t>
      </w:r>
    </w:p>
    <w:p w14:paraId="2A4B5C4B" w14:textId="54D6A9AD" w:rsidR="00B453AE" w:rsidRPr="008F5511" w:rsidRDefault="002231FB" w:rsidP="00356C57">
      <w:pPr>
        <w:pStyle w:val="ListParagraph"/>
        <w:numPr>
          <w:ilvl w:val="0"/>
          <w:numId w:val="13"/>
        </w:numPr>
      </w:pPr>
      <w:r w:rsidRPr="008F5511">
        <w:t xml:space="preserve">emotional functioning and mental health </w:t>
      </w:r>
    </w:p>
    <w:bookmarkEnd w:id="7"/>
    <w:p w14:paraId="5178B678" w14:textId="2A58F29F" w:rsidR="00FF6260" w:rsidRPr="008F5511" w:rsidRDefault="00FF6260" w:rsidP="00FF6260">
      <w:pPr>
        <w:pStyle w:val="ListParagraph"/>
        <w:numPr>
          <w:ilvl w:val="0"/>
          <w:numId w:val="13"/>
        </w:numPr>
      </w:pPr>
      <w:r w:rsidRPr="008F5511">
        <w:t>breathing patterns, respiration and physiological signs and symptoms (e.g. blood pressure)</w:t>
      </w:r>
    </w:p>
    <w:p w14:paraId="22F979E1" w14:textId="6578F1F0" w:rsidR="00FF6260" w:rsidRPr="008F5511" w:rsidRDefault="00FF6260" w:rsidP="00FF6260">
      <w:pPr>
        <w:pStyle w:val="ListParagraph"/>
        <w:numPr>
          <w:ilvl w:val="0"/>
          <w:numId w:val="13"/>
        </w:numPr>
      </w:pPr>
      <w:r w:rsidRPr="008F5511">
        <w:lastRenderedPageBreak/>
        <w:t>healthcare resource use (including exacerbations requiring an emergency department visit, medication use)</w:t>
      </w:r>
    </w:p>
    <w:p w14:paraId="3EA746FD" w14:textId="20569DAB" w:rsidR="00A7770A" w:rsidRPr="008F5511" w:rsidRDefault="00FF6260" w:rsidP="00FF6260">
      <w:pPr>
        <w:pStyle w:val="ListParagraph"/>
        <w:numPr>
          <w:ilvl w:val="0"/>
          <w:numId w:val="13"/>
        </w:numPr>
      </w:pPr>
      <w:r w:rsidRPr="008F5511">
        <w:t>pain (where relevant for the condition)</w:t>
      </w:r>
      <w:r w:rsidR="00766B96">
        <w:t>.</w:t>
      </w:r>
    </w:p>
    <w:p w14:paraId="546BE61C" w14:textId="0964397C" w:rsidR="002231FB" w:rsidRPr="008F5511" w:rsidRDefault="002231FB" w:rsidP="002231FB">
      <w:pPr>
        <w:pStyle w:val="BodyText"/>
        <w:rPr>
          <w:szCs w:val="21"/>
        </w:rPr>
      </w:pPr>
      <w:r w:rsidRPr="008F5511">
        <w:rPr>
          <w:szCs w:val="21"/>
        </w:rPr>
        <w:t xml:space="preserve">The specific outcomes and measures selected for the synthesis were agreed through an independent prioritisation </w:t>
      </w:r>
      <w:r w:rsidRPr="008F5511">
        <w:rPr>
          <w:rStyle w:val="BodyTextChar"/>
        </w:rPr>
        <w:t xml:space="preserve">process, </w:t>
      </w:r>
      <w:r w:rsidR="00540833" w:rsidRPr="008F5511">
        <w:rPr>
          <w:rStyle w:val="BodyTextChar"/>
        </w:rPr>
        <w:t xml:space="preserve">in which decisions were made </w:t>
      </w:r>
      <w:r w:rsidRPr="008F5511">
        <w:rPr>
          <w:rStyle w:val="BodyTextChar"/>
        </w:rPr>
        <w:t xml:space="preserve">without knowledge of the studies or study findings. </w:t>
      </w:r>
      <w:r w:rsidRPr="008F5511">
        <w:rPr>
          <w:rStyle w:val="cf01"/>
          <w:rFonts w:ascii="Source Sans Pro" w:hAnsi="Source Sans Pro"/>
          <w:i w:val="0"/>
          <w:iCs w:val="0"/>
          <w:sz w:val="21"/>
          <w:szCs w:val="21"/>
        </w:rPr>
        <w:t>Assessments of cost-effectiveness, safety and studies of healthy populations were not included in this review.</w:t>
      </w:r>
    </w:p>
    <w:p w14:paraId="7244E38A" w14:textId="7A92AF15" w:rsidR="00C44C60" w:rsidRPr="008F5511" w:rsidRDefault="00C44C60" w:rsidP="00C44C60">
      <w:bookmarkStart w:id="8" w:name="_Hlk171956404"/>
      <w:r w:rsidRPr="009F7A19">
        <w:rPr>
          <w:szCs w:val="21"/>
        </w:rPr>
        <w:t xml:space="preserve">We were able to examine the effects of </w:t>
      </w:r>
      <w:r w:rsidR="008B0F7C">
        <w:t xml:space="preserve">the </w:t>
      </w:r>
      <w:r w:rsidR="008B0F7C" w:rsidRPr="008F5511">
        <w:t>Buteyko</w:t>
      </w:r>
      <w:r w:rsidR="008B0F7C" w:rsidRPr="00E46968">
        <w:t xml:space="preserve"> </w:t>
      </w:r>
      <w:r w:rsidR="008B0F7C">
        <w:t>Method</w:t>
      </w:r>
      <w:r w:rsidR="008B0F7C" w:rsidRPr="008F5511">
        <w:t xml:space="preserve"> </w:t>
      </w:r>
      <w:r w:rsidRPr="009F7A19">
        <w:rPr>
          <w:szCs w:val="21"/>
        </w:rPr>
        <w:t>for all conditions and populations for which there were studies that</w:t>
      </w:r>
      <w:r w:rsidRPr="009F7A19">
        <w:t xml:space="preserve"> compared </w:t>
      </w:r>
      <w:r w:rsidR="008B0F7C">
        <w:t xml:space="preserve">the </w:t>
      </w:r>
      <w:r w:rsidR="008B0F7C" w:rsidRPr="008F5511">
        <w:t>Buteyko</w:t>
      </w:r>
      <w:r w:rsidR="008B0F7C" w:rsidRPr="00E46968">
        <w:t xml:space="preserve"> </w:t>
      </w:r>
      <w:r w:rsidR="008B0F7C">
        <w:t>Method</w:t>
      </w:r>
      <w:r w:rsidR="008B0F7C" w:rsidRPr="008F5511">
        <w:t xml:space="preserve"> </w:t>
      </w:r>
      <w:r w:rsidRPr="009F7A19">
        <w:t>to</w:t>
      </w:r>
      <w:r w:rsidRPr="009F7A19" w:rsidDel="008B0F7C">
        <w:t xml:space="preserve"> </w:t>
      </w:r>
      <w:r w:rsidR="00DD385F">
        <w:t>no</w:t>
      </w:r>
      <w:r w:rsidR="008B0F7C">
        <w:t xml:space="preserve"> </w:t>
      </w:r>
      <w:r w:rsidR="008B0F7C" w:rsidRPr="008F5511">
        <w:t>Buteyko</w:t>
      </w:r>
      <w:r w:rsidR="008B0F7C" w:rsidRPr="00E46968">
        <w:t xml:space="preserve"> </w:t>
      </w:r>
      <w:r w:rsidR="008B0F7C">
        <w:t>Method</w:t>
      </w:r>
      <w:r w:rsidR="008B0F7C" w:rsidRPr="009F7A19">
        <w:t xml:space="preserve"> </w:t>
      </w:r>
      <w:r w:rsidRPr="009F7A19">
        <w:t>(</w:t>
      </w:r>
      <w:r w:rsidR="000E3AAE" w:rsidRPr="00C75C0C">
        <w:t>no intervention, sham, placebo, wait list control</w:t>
      </w:r>
      <w:r w:rsidR="00974CE0">
        <w:t>,</w:t>
      </w:r>
      <w:r w:rsidR="000E3AAE" w:rsidDel="00DD385F">
        <w:t xml:space="preserve"> or</w:t>
      </w:r>
      <w:r w:rsidR="000E3AAE" w:rsidRPr="00C75C0C" w:rsidDel="00DD385F">
        <w:t xml:space="preserve"> </w:t>
      </w:r>
      <w:r w:rsidR="000E3AAE" w:rsidRPr="00C75C0C">
        <w:t xml:space="preserve">a co-intervention </w:t>
      </w:r>
      <w:r w:rsidR="00DD385F" w:rsidRPr="00C75C0C">
        <w:t xml:space="preserve">offered </w:t>
      </w:r>
      <w:r w:rsidR="000E3AAE" w:rsidRPr="00C75C0C">
        <w:t>to both groups</w:t>
      </w:r>
      <w:r w:rsidR="00DD385F" w:rsidRPr="00C75C0C">
        <w:t xml:space="preserve">, </w:t>
      </w:r>
      <w:proofErr w:type="gramStart"/>
      <w:r w:rsidR="00DD385F" w:rsidRPr="00C75C0C">
        <w:t>or</w:t>
      </w:r>
      <w:proofErr w:type="gramEnd"/>
      <w:r w:rsidR="00DD385F" w:rsidRPr="00C75C0C">
        <w:t xml:space="preserve"> continuation of usual care</w:t>
      </w:r>
      <w:r w:rsidR="009748D7" w:rsidRPr="009F7A19">
        <w:t>).</w:t>
      </w:r>
      <w:r w:rsidR="009748D7" w:rsidRPr="008F5511">
        <w:t xml:space="preserve"> </w:t>
      </w:r>
      <w:r w:rsidR="00943BF9">
        <w:rPr>
          <w:color w:val="000000" w:themeColor="text1"/>
        </w:rPr>
        <w:t>A</w:t>
      </w:r>
      <w:r w:rsidR="0087765E">
        <w:rPr>
          <w:color w:val="000000" w:themeColor="text1"/>
        </w:rPr>
        <w:t xml:space="preserve"> secondary </w:t>
      </w:r>
      <w:r w:rsidR="00943BF9">
        <w:rPr>
          <w:color w:val="000000" w:themeColor="text1"/>
        </w:rPr>
        <w:t>objective</w:t>
      </w:r>
      <w:r w:rsidR="0087765E">
        <w:rPr>
          <w:color w:val="000000" w:themeColor="text1"/>
        </w:rPr>
        <w:t xml:space="preserve"> was to compare the </w:t>
      </w:r>
      <w:r w:rsidR="00601B46">
        <w:rPr>
          <w:color w:val="000000" w:themeColor="text1"/>
        </w:rPr>
        <w:t xml:space="preserve">effects of the </w:t>
      </w:r>
      <w:r w:rsidR="0087765E">
        <w:t xml:space="preserve">Buteyko </w:t>
      </w:r>
      <w:r w:rsidR="00457B6A">
        <w:t>Method</w:t>
      </w:r>
      <w:r w:rsidR="0087765E" w:rsidRPr="005F5653">
        <w:t xml:space="preserve"> </w:t>
      </w:r>
      <w:r w:rsidR="0087765E">
        <w:rPr>
          <w:color w:val="000000" w:themeColor="text1"/>
        </w:rPr>
        <w:t xml:space="preserve">with </w:t>
      </w:r>
      <w:r w:rsidR="00DD385F">
        <w:rPr>
          <w:color w:val="000000" w:themeColor="text1"/>
        </w:rPr>
        <w:t xml:space="preserve">evidence-based </w:t>
      </w:r>
      <w:r w:rsidR="0087765E">
        <w:rPr>
          <w:color w:val="000000" w:themeColor="text1"/>
        </w:rPr>
        <w:t xml:space="preserve">treatments. </w:t>
      </w:r>
      <w:r w:rsidR="00D97521">
        <w:rPr>
          <w:color w:val="000000" w:themeColor="text1"/>
        </w:rPr>
        <w:t>These were to be synthesised only where</w:t>
      </w:r>
      <w:r w:rsidR="002D773A">
        <w:rPr>
          <w:color w:val="000000" w:themeColor="text1"/>
        </w:rPr>
        <w:t xml:space="preserve"> </w:t>
      </w:r>
      <w:r w:rsidR="009A5F0B">
        <w:rPr>
          <w:color w:val="000000" w:themeColor="text1"/>
        </w:rPr>
        <w:t xml:space="preserve">there were </w:t>
      </w:r>
      <w:r w:rsidR="002D773A">
        <w:t xml:space="preserve">at least two low </w:t>
      </w:r>
      <w:proofErr w:type="gramStart"/>
      <w:r w:rsidR="002D773A">
        <w:t>risk</w:t>
      </w:r>
      <w:proofErr w:type="gramEnd"/>
      <w:r w:rsidR="002D773A">
        <w:t xml:space="preserve"> of bias studies with </w:t>
      </w:r>
      <w:r w:rsidR="002D773A" w:rsidRPr="008E5D18">
        <w:t xml:space="preserve">comparable </w:t>
      </w:r>
      <w:r w:rsidR="002D773A">
        <w:t>population, evidence-based</w:t>
      </w:r>
      <w:r w:rsidR="009A5F0B">
        <w:t xml:space="preserve"> </w:t>
      </w:r>
      <w:r w:rsidR="002D773A">
        <w:t>comparator and outcome</w:t>
      </w:r>
      <w:r w:rsidR="009A5F0B">
        <w:t>s.</w:t>
      </w:r>
      <w:r w:rsidR="00D97521">
        <w:rPr>
          <w:color w:val="000000" w:themeColor="text1"/>
        </w:rPr>
        <w:t xml:space="preserve"> </w:t>
      </w:r>
    </w:p>
    <w:bookmarkEnd w:id="8"/>
    <w:p w14:paraId="607A1FF4" w14:textId="6CB6F02A" w:rsidR="00540833" w:rsidRPr="008F5511" w:rsidRDefault="008A6020" w:rsidP="00520BEA">
      <w:pPr>
        <w:pStyle w:val="BodyText"/>
        <w:rPr>
          <w:szCs w:val="21"/>
        </w:rPr>
      </w:pPr>
      <w:r w:rsidRPr="008F5511">
        <w:rPr>
          <w:szCs w:val="21"/>
        </w:rPr>
        <w:t xml:space="preserve">We applied methods in the </w:t>
      </w:r>
      <w:r w:rsidRPr="008F5511">
        <w:rPr>
          <w:i/>
          <w:szCs w:val="21"/>
        </w:rPr>
        <w:t>Cochrane Handbook for Systematic Reviews of Interventions</w:t>
      </w:r>
      <w:r w:rsidRPr="008F5511">
        <w:rPr>
          <w:szCs w:val="21"/>
        </w:rPr>
        <w:t xml:space="preserve"> </w:t>
      </w:r>
      <w:r w:rsidR="005E5BEB" w:rsidRPr="008F5511">
        <w:rPr>
          <w:szCs w:val="21"/>
        </w:rPr>
        <w:fldChar w:fldCharType="begin"/>
      </w:r>
      <w:r w:rsidR="00577061" w:rsidRPr="008F5511">
        <w:rPr>
          <w:szCs w:val="21"/>
        </w:rPr>
        <w:instrText xml:space="preserve"> ADDIN EN.CITE &lt;EndNote&gt;&lt;Cite&gt;&lt;Author&gt;Higgins&lt;/Author&gt;&lt;Year&gt;2020&lt;/Year&gt;&lt;RecNum&gt;1&lt;/RecNum&gt;&lt;DisplayText&gt;[1]&lt;/DisplayText&gt;&lt;record&gt;&lt;rec-number&gt;1&lt;/rec-number&gt;&lt;foreign-keys&gt;&lt;key app="EN" db-id="eas9as5e1apzwge2a2r5ftfnszwpwfddrsat" timestamp="1719544233"&gt;1&lt;/key&gt;&lt;/foreign-keys&gt;&lt;ref-type name="Edited Book"&gt;28&lt;/ref-type&gt;&lt;contributors&gt;&lt;authors&gt;&lt;author&gt;Higgins, J. P. T.&lt;/author&gt;&lt;author&gt;Thomas, J &lt;/author&gt;&lt;author&gt;Chandler, J&lt;/author&gt;&lt;author&gt;Cumpston, M&lt;/author&gt;&lt;author&gt;Li, T&lt;/author&gt;&lt;author&gt;Page, MJ&lt;/author&gt;&lt;author&gt;Welch, VA&lt;/author&gt;&lt;/authors&gt;&lt;/contributors&gt;&lt;titles&gt;&lt;title&gt;Cochrane Handbook for Systematic Reviews of Interventions version 6.1 (updated September 2020). Cochrane. Available from www.training.cochrane.org/handbook&lt;/title&gt;&lt;/titles&gt;&lt;dates&gt;&lt;year&gt;2020&lt;/year&gt;&lt;/dates&gt;&lt;urls&gt;&lt;/urls&gt;&lt;/record&gt;&lt;/Cite&gt;&lt;/EndNote&gt;</w:instrText>
      </w:r>
      <w:r w:rsidR="005E5BEB" w:rsidRPr="008F5511">
        <w:rPr>
          <w:szCs w:val="21"/>
        </w:rPr>
        <w:fldChar w:fldCharType="separate"/>
      </w:r>
      <w:r w:rsidR="005E5BEB" w:rsidRPr="008F5511">
        <w:rPr>
          <w:noProof/>
          <w:szCs w:val="21"/>
        </w:rPr>
        <w:t>[1]</w:t>
      </w:r>
      <w:r w:rsidR="005E5BEB" w:rsidRPr="008F5511">
        <w:rPr>
          <w:szCs w:val="21"/>
        </w:rPr>
        <w:fldChar w:fldCharType="end"/>
      </w:r>
      <w:r w:rsidRPr="008F5511">
        <w:rPr>
          <w:szCs w:val="21"/>
        </w:rPr>
        <w:t xml:space="preserve"> to search for, collate, appraise, </w:t>
      </w:r>
      <w:r w:rsidR="00DD123D" w:rsidRPr="008F5511">
        <w:rPr>
          <w:szCs w:val="21"/>
        </w:rPr>
        <w:t xml:space="preserve">and </w:t>
      </w:r>
      <w:r w:rsidRPr="008F5511">
        <w:rPr>
          <w:szCs w:val="21"/>
        </w:rPr>
        <w:t xml:space="preserve">synthesise evidence. We then applied methods from </w:t>
      </w:r>
      <w:r w:rsidR="00540833" w:rsidRPr="008F5511">
        <w:rPr>
          <w:szCs w:val="21"/>
        </w:rPr>
        <w:t xml:space="preserve">the </w:t>
      </w:r>
      <w:r w:rsidRPr="008F5511">
        <w:rPr>
          <w:szCs w:val="21"/>
        </w:rPr>
        <w:t xml:space="preserve">Grading of Recommendations Assessment, Development and Evaluation (GRADE) working group to </w:t>
      </w:r>
      <w:r w:rsidR="00DD123D" w:rsidRPr="008F5511">
        <w:rPr>
          <w:szCs w:val="21"/>
        </w:rPr>
        <w:t>interpret</w:t>
      </w:r>
      <w:r w:rsidRPr="008F5511">
        <w:rPr>
          <w:szCs w:val="21"/>
        </w:rPr>
        <w:t xml:space="preserve"> </w:t>
      </w:r>
      <w:r w:rsidR="00DD123D" w:rsidRPr="008F5511">
        <w:rPr>
          <w:szCs w:val="21"/>
        </w:rPr>
        <w:t>the synthesis results</w:t>
      </w:r>
      <w:r w:rsidRPr="008F5511">
        <w:rPr>
          <w:szCs w:val="21"/>
        </w:rPr>
        <w:t xml:space="preserve"> in a systematic and transparent way</w:t>
      </w:r>
      <w:r w:rsidR="00A72BCD" w:rsidRPr="008F5511">
        <w:rPr>
          <w:szCs w:val="21"/>
        </w:rPr>
        <w:t xml:space="preserve"> </w:t>
      </w:r>
      <w:r w:rsidR="005E5BEB" w:rsidRPr="008F5511">
        <w:rPr>
          <w:szCs w:val="21"/>
        </w:rPr>
        <w:fldChar w:fldCharType="begin">
          <w:fldData xml:space="preserve">PEVuZE5vdGU+PENpdGU+PEF1dGhvcj5TY2jDvG5lbWFubjwvQXV0aG9yPjxZZWFyPjIwMTk8L1ll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</w:fldData>
        </w:fldChar>
      </w:r>
      <w:r w:rsidR="00577061" w:rsidRPr="008F5511">
        <w:rPr>
          <w:szCs w:val="21"/>
        </w:rPr>
        <w:instrText xml:space="preserve"> ADDIN EN.CITE </w:instrText>
      </w:r>
      <w:r w:rsidR="00577061" w:rsidRPr="008F5511">
        <w:rPr>
          <w:szCs w:val="21"/>
        </w:rPr>
        <w:fldChar w:fldCharType="begin">
          <w:fldData xml:space="preserve">PEVuZE5vdGU+PENpdGU+PEF1dGhvcj5TY2jDvG5lbWFubjwvQXV0aG9yPjxZZWFyPjIwMTk8L1ll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</w:fldData>
        </w:fldChar>
      </w:r>
      <w:r w:rsidR="00577061" w:rsidRPr="008F5511">
        <w:rPr>
          <w:szCs w:val="21"/>
        </w:rPr>
        <w:instrText xml:space="preserve"> ADDIN EN.CITE.DATA </w:instrText>
      </w:r>
      <w:r w:rsidR="00577061" w:rsidRPr="008F5511">
        <w:rPr>
          <w:szCs w:val="21"/>
        </w:rPr>
      </w:r>
      <w:r w:rsidR="00577061" w:rsidRPr="008F5511">
        <w:rPr>
          <w:szCs w:val="21"/>
        </w:rPr>
        <w:fldChar w:fldCharType="end"/>
      </w:r>
      <w:r w:rsidR="005E5BEB" w:rsidRPr="008F5511">
        <w:rPr>
          <w:szCs w:val="21"/>
        </w:rPr>
      </w:r>
      <w:r w:rsidR="005E5BEB" w:rsidRPr="008F5511">
        <w:rPr>
          <w:szCs w:val="21"/>
        </w:rPr>
        <w:fldChar w:fldCharType="separate"/>
      </w:r>
      <w:r w:rsidR="005E5BEB" w:rsidRPr="008F5511">
        <w:rPr>
          <w:noProof/>
          <w:szCs w:val="21"/>
        </w:rPr>
        <w:t>[2-4]</w:t>
      </w:r>
      <w:r w:rsidR="005E5BEB" w:rsidRPr="008F5511">
        <w:rPr>
          <w:szCs w:val="21"/>
        </w:rPr>
        <w:fldChar w:fldCharType="end"/>
      </w:r>
      <w:r w:rsidRPr="008F5511">
        <w:rPr>
          <w:szCs w:val="21"/>
        </w:rPr>
        <w:t xml:space="preserve">. </w:t>
      </w:r>
      <w:r w:rsidR="00520BEA" w:rsidRPr="008F5511">
        <w:rPr>
          <w:szCs w:val="21"/>
        </w:rPr>
        <w:t xml:space="preserve">GRADE is a method used to assess </w:t>
      </w:r>
      <w:r w:rsidR="00F71F8B" w:rsidRPr="008F5511">
        <w:rPr>
          <w:szCs w:val="21"/>
        </w:rPr>
        <w:t xml:space="preserve">and describe </w:t>
      </w:r>
      <w:r w:rsidR="00520BEA" w:rsidRPr="008F5511">
        <w:rPr>
          <w:szCs w:val="21"/>
        </w:rPr>
        <w:t xml:space="preserve">how confident (or certain) </w:t>
      </w:r>
      <w:r w:rsidR="00FF52CB" w:rsidRPr="008F5511">
        <w:rPr>
          <w:szCs w:val="21"/>
        </w:rPr>
        <w:t>we</w:t>
      </w:r>
      <w:r w:rsidR="00520BEA" w:rsidRPr="008F5511">
        <w:rPr>
          <w:szCs w:val="21"/>
        </w:rPr>
        <w:t xml:space="preserve"> can be that the estimates of the </w:t>
      </w:r>
      <w:r w:rsidR="00F562B3" w:rsidRPr="008F5511">
        <w:rPr>
          <w:szCs w:val="21"/>
        </w:rPr>
        <w:t>effect (</w:t>
      </w:r>
      <w:r w:rsidR="00FF52CB" w:rsidRPr="008F5511">
        <w:rPr>
          <w:szCs w:val="21"/>
        </w:rPr>
        <w:t>calculated by combining results from multiple studies</w:t>
      </w:r>
      <w:r w:rsidR="00540833" w:rsidRPr="008F5511">
        <w:rPr>
          <w:szCs w:val="21"/>
        </w:rPr>
        <w:t xml:space="preserve"> or from single studies if that is the only evidence</w:t>
      </w:r>
      <w:r w:rsidR="00FF52CB" w:rsidRPr="008F5511">
        <w:rPr>
          <w:szCs w:val="21"/>
        </w:rPr>
        <w:t>)</w:t>
      </w:r>
      <w:r w:rsidR="00520BEA" w:rsidRPr="008F5511">
        <w:rPr>
          <w:szCs w:val="21"/>
        </w:rPr>
        <w:t xml:space="preserve"> </w:t>
      </w:r>
      <w:r w:rsidR="00FF52CB" w:rsidRPr="008F5511">
        <w:rPr>
          <w:szCs w:val="21"/>
        </w:rPr>
        <w:t>reflect the true effects of the intervention</w:t>
      </w:r>
      <w:r w:rsidR="00520BEA" w:rsidRPr="008F5511">
        <w:rPr>
          <w:szCs w:val="21"/>
        </w:rPr>
        <w:t xml:space="preserve">. </w:t>
      </w:r>
      <w:r w:rsidR="00FF52CB" w:rsidRPr="008F5511">
        <w:rPr>
          <w:szCs w:val="21"/>
        </w:rPr>
        <w:t xml:space="preserve">In deciding </w:t>
      </w:r>
      <w:r w:rsidR="00F71F8B" w:rsidRPr="008F5511">
        <w:rPr>
          <w:szCs w:val="21"/>
        </w:rPr>
        <w:t>on our</w:t>
      </w:r>
      <w:r w:rsidR="00FF52CB" w:rsidRPr="008F5511">
        <w:rPr>
          <w:szCs w:val="21"/>
        </w:rPr>
        <w:t xml:space="preserve"> certain</w:t>
      </w:r>
      <w:r w:rsidR="00F71F8B" w:rsidRPr="008F5511">
        <w:rPr>
          <w:szCs w:val="21"/>
        </w:rPr>
        <w:t>ty</w:t>
      </w:r>
      <w:r w:rsidR="00FF52CB" w:rsidRPr="008F5511">
        <w:rPr>
          <w:szCs w:val="21"/>
        </w:rPr>
        <w:t xml:space="preserve"> (or confiden</w:t>
      </w:r>
      <w:r w:rsidR="00540833" w:rsidRPr="008F5511">
        <w:rPr>
          <w:szCs w:val="21"/>
        </w:rPr>
        <w:t>ce</w:t>
      </w:r>
      <w:r w:rsidR="00FF52CB" w:rsidRPr="008F5511">
        <w:rPr>
          <w:szCs w:val="21"/>
        </w:rPr>
        <w:t>) in each result, we consider</w:t>
      </w:r>
      <w:r w:rsidR="00BC625E">
        <w:rPr>
          <w:szCs w:val="21"/>
        </w:rPr>
        <w:t>ed</w:t>
      </w:r>
      <w:r w:rsidR="00FF52CB" w:rsidRPr="008F5511">
        <w:rPr>
          <w:szCs w:val="21"/>
        </w:rPr>
        <w:t xml:space="preserve"> all relevant information collected in the review. </w:t>
      </w:r>
    </w:p>
    <w:p w14:paraId="0CB87124" w14:textId="3B5E84E9" w:rsidR="00520BEA" w:rsidRPr="008F5511" w:rsidRDefault="00F71F8B" w:rsidP="00520BEA">
      <w:pPr>
        <w:pStyle w:val="BodyText"/>
        <w:rPr>
          <w:szCs w:val="21"/>
        </w:rPr>
      </w:pPr>
      <w:r w:rsidRPr="008F5511">
        <w:rPr>
          <w:szCs w:val="21"/>
        </w:rPr>
        <w:t>We use fo</w:t>
      </w:r>
      <w:r w:rsidR="00DA2BE9" w:rsidRPr="008F5511">
        <w:rPr>
          <w:szCs w:val="21"/>
        </w:rPr>
        <w:t>u</w:t>
      </w:r>
      <w:r w:rsidRPr="008F5511">
        <w:rPr>
          <w:szCs w:val="21"/>
        </w:rPr>
        <w:t>r levels to</w:t>
      </w:r>
      <w:r w:rsidR="00520BEA" w:rsidRPr="008F5511">
        <w:rPr>
          <w:szCs w:val="21"/>
        </w:rPr>
        <w:t xml:space="preserve"> describe</w:t>
      </w:r>
      <w:r w:rsidR="00DA2BE9" w:rsidRPr="008F5511">
        <w:rPr>
          <w:szCs w:val="21"/>
        </w:rPr>
        <w:t xml:space="preserve"> our certainty</w:t>
      </w:r>
      <w:r w:rsidR="0085288D" w:rsidRPr="008F5511">
        <w:rPr>
          <w:szCs w:val="21"/>
        </w:rPr>
        <w:t xml:space="preserve"> in the evidence</w:t>
      </w:r>
      <w:r w:rsidR="00540833" w:rsidRPr="008F5511">
        <w:rPr>
          <w:szCs w:val="21"/>
        </w:rPr>
        <w:t>.</w:t>
      </w:r>
    </w:p>
    <w:tbl>
      <w:tblPr>
        <w:tblStyle w:val="TableGrid"/>
        <w:tblW w:w="486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5"/>
        <w:gridCol w:w="7803"/>
      </w:tblGrid>
      <w:tr w:rsidR="00187185" w:rsidRPr="008F5511" w14:paraId="206C1468" w14:textId="77777777" w:rsidTr="00187185">
        <w:trPr>
          <w:trHeight w:val="410"/>
        </w:trPr>
        <w:tc>
          <w:tcPr>
            <w:tcW w:w="1070" w:type="pct"/>
          </w:tcPr>
          <w:p w14:paraId="640204DB" w14:textId="5D81E685" w:rsidR="00187185" w:rsidRPr="008F5511" w:rsidRDefault="00187185" w:rsidP="00187185">
            <w:pPr>
              <w:spacing w:after="60"/>
              <w:rPr>
                <w:sz w:val="18"/>
              </w:rPr>
            </w:pPr>
            <w:r w:rsidRPr="008F5511">
              <w:rPr>
                <w:b/>
                <w:sz w:val="18"/>
              </w:rPr>
              <w:t>High certainty</w:t>
            </w:r>
          </w:p>
        </w:tc>
        <w:tc>
          <w:tcPr>
            <w:tcW w:w="3930" w:type="pct"/>
          </w:tcPr>
          <w:p w14:paraId="1739D34E" w14:textId="70991FCD" w:rsidR="00187185" w:rsidRPr="008F5511" w:rsidRDefault="00187185" w:rsidP="00187185">
            <w:pPr>
              <w:spacing w:after="60"/>
              <w:rPr>
                <w:sz w:val="18"/>
              </w:rPr>
            </w:pPr>
            <w:r w:rsidRPr="008F5511">
              <w:rPr>
                <w:sz w:val="18"/>
              </w:rPr>
              <w:t>We are very confident that the true effect lies close to that of the estimate of the effect.</w:t>
            </w:r>
          </w:p>
        </w:tc>
      </w:tr>
      <w:tr w:rsidR="00187185" w:rsidRPr="008F5511" w14:paraId="2509F2CC" w14:textId="77777777" w:rsidTr="00187185">
        <w:trPr>
          <w:trHeight w:val="407"/>
        </w:trPr>
        <w:tc>
          <w:tcPr>
            <w:tcW w:w="1070" w:type="pct"/>
          </w:tcPr>
          <w:p w14:paraId="6F16AAD3" w14:textId="4009A79C" w:rsidR="00187185" w:rsidRPr="008F5511" w:rsidRDefault="00187185" w:rsidP="00187185">
            <w:pPr>
              <w:spacing w:after="60"/>
              <w:rPr>
                <w:b/>
                <w:sz w:val="18"/>
              </w:rPr>
            </w:pPr>
            <w:r w:rsidRPr="008F5511">
              <w:rPr>
                <w:b/>
                <w:sz w:val="18"/>
              </w:rPr>
              <w:t>Moderate certainty</w:t>
            </w:r>
          </w:p>
        </w:tc>
        <w:tc>
          <w:tcPr>
            <w:tcW w:w="3930" w:type="pct"/>
          </w:tcPr>
          <w:p w14:paraId="584D357D" w14:textId="4B710100" w:rsidR="00187185" w:rsidRPr="008F5511" w:rsidRDefault="00187185" w:rsidP="00187185">
            <w:pPr>
              <w:spacing w:after="60"/>
              <w:rPr>
                <w:b/>
                <w:sz w:val="18"/>
              </w:rPr>
            </w:pPr>
            <w:r w:rsidRPr="008F5511">
              <w:rPr>
                <w:sz w:val="18"/>
              </w:rPr>
              <w:t>We are moderately confident that the true effect is probably close to the estimate of the effect, but there is a possibility that it is substantially different</w:t>
            </w:r>
            <w:r w:rsidR="00DA56B6">
              <w:rPr>
                <w:sz w:val="18"/>
              </w:rPr>
              <w:t>.</w:t>
            </w:r>
          </w:p>
        </w:tc>
      </w:tr>
      <w:tr w:rsidR="00187185" w:rsidRPr="008F5511" w14:paraId="66469D77" w14:textId="77777777" w:rsidTr="00187185">
        <w:trPr>
          <w:trHeight w:val="407"/>
        </w:trPr>
        <w:tc>
          <w:tcPr>
            <w:tcW w:w="1070" w:type="pct"/>
          </w:tcPr>
          <w:p w14:paraId="4BD615D7" w14:textId="55F324B9" w:rsidR="00187185" w:rsidRPr="008F5511" w:rsidRDefault="00187185" w:rsidP="00187185">
            <w:pPr>
              <w:spacing w:after="60"/>
              <w:rPr>
                <w:sz w:val="18"/>
              </w:rPr>
            </w:pPr>
            <w:r w:rsidRPr="008F5511">
              <w:rPr>
                <w:b/>
                <w:sz w:val="18"/>
              </w:rPr>
              <w:t>Low certainty</w:t>
            </w:r>
          </w:p>
        </w:tc>
        <w:tc>
          <w:tcPr>
            <w:tcW w:w="3930" w:type="pct"/>
          </w:tcPr>
          <w:p w14:paraId="09B455A7" w14:textId="732360D6" w:rsidR="00187185" w:rsidRPr="008F5511" w:rsidRDefault="00187185" w:rsidP="00187185">
            <w:pPr>
              <w:spacing w:after="60"/>
              <w:rPr>
                <w:b/>
                <w:sz w:val="18"/>
              </w:rPr>
            </w:pPr>
            <w:r w:rsidRPr="008F5511">
              <w:rPr>
                <w:sz w:val="18"/>
              </w:rPr>
              <w:t>Our confidence in the effect estimate is limited: the true effect may be substantially different from the estimate of the effect.</w:t>
            </w:r>
          </w:p>
        </w:tc>
      </w:tr>
      <w:tr w:rsidR="00187185" w:rsidRPr="008F5511" w14:paraId="17F0808A" w14:textId="77777777" w:rsidTr="00187185">
        <w:trPr>
          <w:trHeight w:val="407"/>
        </w:trPr>
        <w:tc>
          <w:tcPr>
            <w:tcW w:w="1070" w:type="pct"/>
          </w:tcPr>
          <w:p w14:paraId="198BC2B2" w14:textId="57D16C43" w:rsidR="00187185" w:rsidRPr="008F5511" w:rsidRDefault="00187185" w:rsidP="00187185">
            <w:pPr>
              <w:spacing w:after="60"/>
              <w:rPr>
                <w:b/>
                <w:sz w:val="18"/>
              </w:rPr>
            </w:pPr>
            <w:r w:rsidRPr="008F5511">
              <w:rPr>
                <w:b/>
                <w:sz w:val="18"/>
              </w:rPr>
              <w:t>Very low certainty</w:t>
            </w:r>
          </w:p>
        </w:tc>
        <w:tc>
          <w:tcPr>
            <w:tcW w:w="3930" w:type="pct"/>
          </w:tcPr>
          <w:p w14:paraId="3E13C81B" w14:textId="231B94E6" w:rsidR="00187185" w:rsidRPr="008F5511" w:rsidRDefault="00187185" w:rsidP="00187185">
            <w:pPr>
              <w:spacing w:after="60"/>
              <w:rPr>
                <w:b/>
                <w:sz w:val="18"/>
              </w:rPr>
            </w:pPr>
            <w:r w:rsidRPr="008F5511">
              <w:rPr>
                <w:sz w:val="18"/>
              </w:rPr>
              <w:t>We have very little confidence in the estimate and the true effect is likely to be markedly different from the estimated effect. The evidence is too uncertain to provide an interpretation of the result.</w:t>
            </w:r>
          </w:p>
        </w:tc>
      </w:tr>
    </w:tbl>
    <w:p w14:paraId="2A58E283" w14:textId="77777777" w:rsidR="000F7207" w:rsidRPr="008F5511" w:rsidRDefault="000F7207" w:rsidP="00187185">
      <w:pPr>
        <w:spacing w:after="0"/>
      </w:pPr>
    </w:p>
    <w:p w14:paraId="142DD7F3" w14:textId="468177D0" w:rsidR="008A6020" w:rsidRPr="008F5511" w:rsidRDefault="00DD123D" w:rsidP="008A6020">
      <w:r w:rsidRPr="008F5511">
        <w:t>Our</w:t>
      </w:r>
      <w:r w:rsidR="008A6020" w:rsidRPr="008F5511">
        <w:t xml:space="preserve"> methods were pre-specified in a publicly available protocol (PROSPERO ID </w:t>
      </w:r>
      <w:r w:rsidR="005F5653" w:rsidRPr="008F5511">
        <w:t>CRD42023409494</w:t>
      </w:r>
      <w:r w:rsidR="008A6020" w:rsidRPr="008F5511">
        <w:t>) that underwent independent review by methods specialists and was endorsed by the</w:t>
      </w:r>
      <w:r w:rsidR="00EB4E0F">
        <w:t xml:space="preserve"> </w:t>
      </w:r>
      <w:r w:rsidR="00EB4E0F" w:rsidRPr="002502AE">
        <w:t>N</w:t>
      </w:r>
      <w:r w:rsidR="00EB4E0F">
        <w:t xml:space="preserve">ational </w:t>
      </w:r>
      <w:r w:rsidR="00EB4E0F" w:rsidRPr="002502AE">
        <w:t>H</w:t>
      </w:r>
      <w:r w:rsidR="00EB4E0F">
        <w:t xml:space="preserve">ealth and </w:t>
      </w:r>
      <w:r w:rsidR="00EB4E0F" w:rsidRPr="002502AE">
        <w:t>M</w:t>
      </w:r>
      <w:r w:rsidR="00EB4E0F">
        <w:t xml:space="preserve">edical </w:t>
      </w:r>
      <w:r w:rsidR="00EB4E0F" w:rsidRPr="002502AE">
        <w:t>R</w:t>
      </w:r>
      <w:r w:rsidR="00EB4E0F">
        <w:t xml:space="preserve">esearch </w:t>
      </w:r>
      <w:r w:rsidR="00EB4E0F" w:rsidRPr="002502AE">
        <w:t>C</w:t>
      </w:r>
      <w:r w:rsidR="00EB4E0F">
        <w:t>ouncil’s</w:t>
      </w:r>
      <w:r w:rsidR="00EB4E0F" w:rsidRPr="002502AE">
        <w:t xml:space="preserve"> N</w:t>
      </w:r>
      <w:r w:rsidR="00EB4E0F">
        <w:t xml:space="preserve">atural </w:t>
      </w:r>
      <w:r w:rsidR="00EB4E0F" w:rsidRPr="002502AE">
        <w:t>T</w:t>
      </w:r>
      <w:r w:rsidR="00EB4E0F">
        <w:t xml:space="preserve">herapies </w:t>
      </w:r>
      <w:r w:rsidR="00EB4E0F" w:rsidRPr="002502AE">
        <w:t>W</w:t>
      </w:r>
      <w:r w:rsidR="00EB4E0F">
        <w:t xml:space="preserve">orking </w:t>
      </w:r>
      <w:r w:rsidR="00EB4E0F" w:rsidRPr="002502AE">
        <w:t>C</w:t>
      </w:r>
      <w:r w:rsidR="00EB4E0F">
        <w:t>ommittee</w:t>
      </w:r>
      <w:r w:rsidR="008A6020" w:rsidRPr="008F5511">
        <w:t>. The review is reported in accord</w:t>
      </w:r>
      <w:r w:rsidRPr="008F5511">
        <w:t>ance</w:t>
      </w:r>
      <w:r w:rsidR="008A6020" w:rsidRPr="008F5511">
        <w:t xml:space="preserve"> with the PRISMA 2020 statement </w:t>
      </w:r>
      <w:r w:rsidR="005E5BEB" w:rsidRPr="008F5511">
        <w:fldChar w:fldCharType="begin">
          <w:fldData xml:space="preserve">PEVuZE5vdGU+PENpdGU+PEF1dGhvcj5QYWdlPC9BdXRob3I+PFllYXI+MjAyMTwvWWVhcj48UmVj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</w:fldData>
        </w:fldChar>
      </w:r>
      <w:r w:rsidR="00577061" w:rsidRPr="008F5511">
        <w:instrText xml:space="preserve"> ADDIN EN.CITE </w:instrText>
      </w:r>
      <w:r w:rsidR="00577061" w:rsidRPr="008F5511">
        <w:fldChar w:fldCharType="begin">
          <w:fldData xml:space="preserve">PEVuZE5vdGU+PENpdGU+PEF1dGhvcj5QYWdlPC9BdXRob3I+PFllYXI+MjAyMTwvWWVhcj48UmVj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</w:fldData>
        </w:fldChar>
      </w:r>
      <w:r w:rsidR="00577061" w:rsidRPr="008F5511">
        <w:instrText xml:space="preserve"> ADDIN EN.CITE.DATA </w:instrText>
      </w:r>
      <w:r w:rsidR="00577061" w:rsidRPr="008F5511">
        <w:fldChar w:fldCharType="end"/>
      </w:r>
      <w:r w:rsidR="005E5BEB" w:rsidRPr="008F5511">
        <w:fldChar w:fldCharType="separate"/>
      </w:r>
      <w:r w:rsidR="005E5BEB" w:rsidRPr="008F5511">
        <w:rPr>
          <w:noProof/>
        </w:rPr>
        <w:t>[5, 6]</w:t>
      </w:r>
      <w:r w:rsidR="005E5BEB" w:rsidRPr="008F5511">
        <w:fldChar w:fldCharType="end"/>
      </w:r>
      <w:r w:rsidR="008A6020" w:rsidRPr="008F5511">
        <w:t>.</w:t>
      </w:r>
    </w:p>
    <w:p w14:paraId="3DC247E4" w14:textId="6748F8DD" w:rsidR="008A6020" w:rsidRPr="008F5511" w:rsidRDefault="008A6020" w:rsidP="008A6020">
      <w:pPr>
        <w:pStyle w:val="Heading2"/>
      </w:pPr>
      <w:bookmarkStart w:id="9" w:name="_Toc185404321"/>
      <w:r w:rsidRPr="008F5511">
        <w:t xml:space="preserve">What were the main results of the </w:t>
      </w:r>
      <w:r w:rsidR="005B348B" w:rsidRPr="008F5511">
        <w:t>review?</w:t>
      </w:r>
      <w:bookmarkEnd w:id="9"/>
    </w:p>
    <w:p w14:paraId="12E64D9C" w14:textId="27A91662" w:rsidR="00D8276C" w:rsidRPr="008F5511" w:rsidRDefault="00E25884" w:rsidP="00D8276C">
      <w:pPr>
        <w:pStyle w:val="BodyText"/>
      </w:pPr>
      <w:r>
        <w:t>F</w:t>
      </w:r>
      <w:r w:rsidRPr="008F5511">
        <w:t>ollowing screening of 296 citations from databases searches</w:t>
      </w:r>
      <w:r w:rsidR="0089296F">
        <w:t>,</w:t>
      </w:r>
      <w:r w:rsidRPr="008F5511">
        <w:t xml:space="preserve"> and </w:t>
      </w:r>
      <w:r w:rsidR="003D7EA1">
        <w:t>67</w:t>
      </w:r>
      <w:r w:rsidR="003D7EA1" w:rsidRPr="008F5511">
        <w:t xml:space="preserve"> </w:t>
      </w:r>
      <w:r w:rsidRPr="008F5511">
        <w:t>reports</w:t>
      </w:r>
      <w:r w:rsidR="00570BDD">
        <w:t xml:space="preserve"> were retrieved</w:t>
      </w:r>
      <w:r w:rsidRPr="008F5511">
        <w:t xml:space="preserve"> from </w:t>
      </w:r>
      <w:r w:rsidR="00BD784F">
        <w:t xml:space="preserve">searches and </w:t>
      </w:r>
      <w:r w:rsidRPr="008F5511">
        <w:t>other sources</w:t>
      </w:r>
      <w:r w:rsidR="004C6B58">
        <w:t>,</w:t>
      </w:r>
      <w:r w:rsidRPr="008F5511">
        <w:t xml:space="preserve"> </w:t>
      </w:r>
      <w:r w:rsidR="00421123">
        <w:t xml:space="preserve">from which </w:t>
      </w:r>
      <w:r>
        <w:t>w</w:t>
      </w:r>
      <w:r w:rsidR="00D8276C" w:rsidRPr="008F5511">
        <w:t xml:space="preserve">e found </w:t>
      </w:r>
      <w:r w:rsidR="00010827" w:rsidRPr="008F5511">
        <w:t>32</w:t>
      </w:r>
      <w:r w:rsidR="00D8276C" w:rsidRPr="008F5511">
        <w:t xml:space="preserve"> eligible studies</w:t>
      </w:r>
      <w:r w:rsidR="008A2225" w:rsidRPr="008F5511">
        <w:t xml:space="preserve"> (all randomised trials)</w:t>
      </w:r>
      <w:r w:rsidR="00D726A5">
        <w:t>,</w:t>
      </w:r>
      <w:r w:rsidR="00D8276C" w:rsidRPr="008F5511">
        <w:t xml:space="preserve"> </w:t>
      </w:r>
      <w:r w:rsidR="002D03D9" w:rsidRPr="008F5511">
        <w:t xml:space="preserve">12 </w:t>
      </w:r>
      <w:r w:rsidR="00CA5112">
        <w:t xml:space="preserve">that </w:t>
      </w:r>
      <w:r w:rsidR="00ED3857" w:rsidRPr="008F5511">
        <w:t xml:space="preserve">compared </w:t>
      </w:r>
      <w:r w:rsidR="0070539E">
        <w:t xml:space="preserve">the </w:t>
      </w:r>
      <w:r w:rsidR="0070539E" w:rsidRPr="008F5511">
        <w:t>Buteyko</w:t>
      </w:r>
      <w:r w:rsidR="0070539E" w:rsidRPr="00E46968">
        <w:t xml:space="preserve"> </w:t>
      </w:r>
      <w:r w:rsidR="0070539E">
        <w:t>Method</w:t>
      </w:r>
      <w:r w:rsidR="0070539E" w:rsidRPr="008F5511">
        <w:t xml:space="preserve"> </w:t>
      </w:r>
      <w:r w:rsidR="00ED3857" w:rsidRPr="008F5511">
        <w:t xml:space="preserve">to </w:t>
      </w:r>
      <w:r w:rsidR="008A2225" w:rsidRPr="008F5511">
        <w:t>an</w:t>
      </w:r>
      <w:r w:rsidR="00D8276C" w:rsidRPr="008F5511">
        <w:t xml:space="preserve"> inactive comparator. </w:t>
      </w:r>
      <w:r w:rsidR="00010827" w:rsidRPr="008F5511">
        <w:t xml:space="preserve">The other 20 trials compared </w:t>
      </w:r>
      <w:r w:rsidR="00865B29">
        <w:rPr>
          <w:rStyle w:val="cf11"/>
          <w:rFonts w:ascii="Source Sans Pro" w:hAnsi="Source Sans Pro"/>
          <w:i w:val="0"/>
          <w:iCs w:val="0"/>
          <w:sz w:val="21"/>
          <w:szCs w:val="21"/>
        </w:rPr>
        <w:t xml:space="preserve">the </w:t>
      </w:r>
      <w:r w:rsidR="00865B29" w:rsidRPr="008F5511">
        <w:rPr>
          <w:rStyle w:val="cf11"/>
          <w:rFonts w:ascii="Source Sans Pro" w:hAnsi="Source Sans Pro"/>
          <w:i w:val="0"/>
          <w:iCs w:val="0"/>
          <w:sz w:val="21"/>
          <w:szCs w:val="21"/>
        </w:rPr>
        <w:t>Buteyko</w:t>
      </w:r>
      <w:r w:rsidR="00865B29" w:rsidRPr="00513430">
        <w:t xml:space="preserve"> </w:t>
      </w:r>
      <w:r w:rsidR="00865B29">
        <w:t>Method</w:t>
      </w:r>
      <w:r w:rsidR="00865B29" w:rsidRPr="008F5511" w:rsidDel="00865B29">
        <w:t xml:space="preserve"> </w:t>
      </w:r>
      <w:r w:rsidR="00010827" w:rsidRPr="008F5511">
        <w:t xml:space="preserve">to another treatment (mostly other breathing techniques). </w:t>
      </w:r>
      <w:proofErr w:type="gramStart"/>
      <w:r w:rsidR="00010827" w:rsidRPr="008F5511">
        <w:t>With the exception of</w:t>
      </w:r>
      <w:proofErr w:type="gramEnd"/>
      <w:r w:rsidR="00010827" w:rsidRPr="008F5511">
        <w:t xml:space="preserve"> pranayama</w:t>
      </w:r>
      <w:r w:rsidR="00ED3857" w:rsidRPr="008F5511">
        <w:t xml:space="preserve"> (a breathing </w:t>
      </w:r>
      <w:r w:rsidR="00A11196" w:rsidRPr="00D81636">
        <w:t>technique used in yoga</w:t>
      </w:r>
      <w:r w:rsidR="00943BF9">
        <w:t>, not considered to be an evidence-based treatment</w:t>
      </w:r>
      <w:r w:rsidR="00A11196" w:rsidRPr="00D81636">
        <w:t xml:space="preserve">), no </w:t>
      </w:r>
      <w:r w:rsidR="008C3267">
        <w:t xml:space="preserve">other </w:t>
      </w:r>
      <w:r w:rsidR="00A11196" w:rsidRPr="00D81636">
        <w:t xml:space="preserve">two trials compared </w:t>
      </w:r>
      <w:r w:rsidR="00CE5691">
        <w:rPr>
          <w:rStyle w:val="cf11"/>
          <w:rFonts w:ascii="Source Sans Pro" w:hAnsi="Source Sans Pro"/>
          <w:i w:val="0"/>
          <w:iCs w:val="0"/>
          <w:sz w:val="21"/>
          <w:szCs w:val="21"/>
        </w:rPr>
        <w:t xml:space="preserve">the </w:t>
      </w:r>
      <w:r w:rsidR="00CE5691" w:rsidRPr="008F5511">
        <w:rPr>
          <w:rStyle w:val="cf11"/>
          <w:rFonts w:ascii="Source Sans Pro" w:hAnsi="Source Sans Pro"/>
          <w:i w:val="0"/>
          <w:iCs w:val="0"/>
          <w:sz w:val="21"/>
          <w:szCs w:val="21"/>
        </w:rPr>
        <w:t>Buteyko</w:t>
      </w:r>
      <w:r w:rsidR="00CE5691" w:rsidRPr="00513430">
        <w:t xml:space="preserve"> </w:t>
      </w:r>
      <w:r w:rsidR="00CE5691">
        <w:t>Method</w:t>
      </w:r>
      <w:r w:rsidR="00CE5691" w:rsidRPr="00D81636" w:rsidDel="00CE5691">
        <w:t xml:space="preserve"> </w:t>
      </w:r>
      <w:r w:rsidR="00A11196" w:rsidRPr="00D81636">
        <w:t>to the same treatment in the same population</w:t>
      </w:r>
      <w:r w:rsidR="00A11196" w:rsidRPr="008F5511">
        <w:t xml:space="preserve">, </w:t>
      </w:r>
      <w:r w:rsidR="00A11196" w:rsidRPr="00F47BD5">
        <w:t xml:space="preserve">so we did not synthesise evidence about the effects of </w:t>
      </w:r>
      <w:r w:rsidR="00CE5691">
        <w:rPr>
          <w:rStyle w:val="cf11"/>
          <w:rFonts w:ascii="Source Sans Pro" w:hAnsi="Source Sans Pro"/>
          <w:i w:val="0"/>
          <w:iCs w:val="0"/>
          <w:sz w:val="21"/>
          <w:szCs w:val="21"/>
        </w:rPr>
        <w:t xml:space="preserve">the </w:t>
      </w:r>
      <w:r w:rsidR="00CE5691" w:rsidRPr="008F5511">
        <w:rPr>
          <w:rStyle w:val="cf11"/>
          <w:rFonts w:ascii="Source Sans Pro" w:hAnsi="Source Sans Pro"/>
          <w:i w:val="0"/>
          <w:iCs w:val="0"/>
          <w:sz w:val="21"/>
          <w:szCs w:val="21"/>
        </w:rPr>
        <w:t>Buteyko</w:t>
      </w:r>
      <w:r w:rsidR="00CE5691" w:rsidRPr="00513430">
        <w:t xml:space="preserve"> </w:t>
      </w:r>
      <w:r w:rsidR="00CE5691">
        <w:t>Method</w:t>
      </w:r>
      <w:r w:rsidR="00CE5691" w:rsidRPr="00F47BD5" w:rsidDel="00CE5691">
        <w:t xml:space="preserve"> </w:t>
      </w:r>
      <w:r w:rsidR="00A11196" w:rsidRPr="00F47BD5">
        <w:t>compared to other treatments</w:t>
      </w:r>
      <w:r w:rsidR="006A5A5B">
        <w:t xml:space="preserve"> and these are listed in an appendix</w:t>
      </w:r>
      <w:r w:rsidR="00A11196" w:rsidRPr="00F47BD5">
        <w:t>.</w:t>
      </w:r>
      <w:r w:rsidR="00A11196" w:rsidRPr="008F5511">
        <w:t xml:space="preserve"> </w:t>
      </w:r>
      <w:r w:rsidR="00D8276C" w:rsidRPr="008F5511">
        <w:t xml:space="preserve">Of the </w:t>
      </w:r>
      <w:r w:rsidR="002D03D9" w:rsidRPr="008F5511">
        <w:t xml:space="preserve">12 </w:t>
      </w:r>
      <w:r w:rsidR="00D8276C" w:rsidRPr="008F5511">
        <w:t>studies</w:t>
      </w:r>
      <w:r w:rsidR="00010827" w:rsidRPr="008F5511">
        <w:t xml:space="preserve"> with an inactive comparator</w:t>
      </w:r>
      <w:r w:rsidR="00D8276C" w:rsidRPr="008F5511">
        <w:t xml:space="preserve">, </w:t>
      </w:r>
      <w:r w:rsidR="00010827" w:rsidRPr="008F5511">
        <w:t>one</w:t>
      </w:r>
      <w:r w:rsidR="00D8276C" w:rsidRPr="008F5511">
        <w:t xml:space="preserve"> did not report any </w:t>
      </w:r>
      <w:r w:rsidR="00D8276C" w:rsidRPr="008F5511" w:rsidDel="00EF6C79">
        <w:t xml:space="preserve">eligible </w:t>
      </w:r>
      <w:r w:rsidR="00D8276C" w:rsidRPr="008F5511">
        <w:t xml:space="preserve">outcomes. The remaining </w:t>
      </w:r>
      <w:r w:rsidR="002D03D9" w:rsidRPr="008F5511">
        <w:t xml:space="preserve">11 </w:t>
      </w:r>
      <w:r w:rsidR="00D8276C" w:rsidRPr="008F5511">
        <w:t xml:space="preserve">studies contributed to the evidence synthesis for </w:t>
      </w:r>
      <w:r w:rsidR="00010827" w:rsidRPr="008F5511">
        <w:t>three</w:t>
      </w:r>
      <w:r w:rsidR="00D8276C" w:rsidRPr="008F5511">
        <w:t xml:space="preserve"> population groups: chronic </w:t>
      </w:r>
      <w:r w:rsidR="00010827" w:rsidRPr="008F5511">
        <w:t xml:space="preserve">respiratory </w:t>
      </w:r>
      <w:r w:rsidR="00D8276C" w:rsidRPr="008F5511">
        <w:t>conditions (</w:t>
      </w:r>
      <w:r w:rsidR="00010827" w:rsidRPr="008F5511">
        <w:t>6</w:t>
      </w:r>
      <w:r w:rsidR="00D8276C" w:rsidRPr="008F5511">
        <w:t xml:space="preserve"> </w:t>
      </w:r>
      <w:r w:rsidR="00055FD0" w:rsidRPr="008F5511">
        <w:t xml:space="preserve">randomised </w:t>
      </w:r>
      <w:r w:rsidR="00D8276C" w:rsidRPr="008F5511">
        <w:t>trials</w:t>
      </w:r>
      <w:r w:rsidR="00010827" w:rsidRPr="008F5511">
        <w:t xml:space="preserve"> on asthma, 1 on chronic obstructive pulmonary disorder</w:t>
      </w:r>
      <w:r w:rsidR="00D8276C" w:rsidRPr="008F5511">
        <w:t>)</w:t>
      </w:r>
      <w:r w:rsidR="00010827" w:rsidRPr="008F5511">
        <w:t xml:space="preserve">, cardiovascular conditions (2 trials on hypertension, 1 after coronary artery bypass graft surgery), and conditions affecting the middle ear (1 trial on eustachian tube dysfunction). </w:t>
      </w:r>
      <w:r w:rsidR="00D8276C" w:rsidRPr="008F5511">
        <w:t xml:space="preserve">Results from these syntheses are as follows. </w:t>
      </w:r>
    </w:p>
    <w:p w14:paraId="675D40E7" w14:textId="50F891DA" w:rsidR="007D05B8" w:rsidRPr="008F5511" w:rsidRDefault="007D05B8" w:rsidP="007D05B8">
      <w:pPr>
        <w:pStyle w:val="Heading3"/>
      </w:pPr>
      <w:bookmarkStart w:id="10" w:name="_Toc185404322"/>
      <w:bookmarkStart w:id="11" w:name="_Hlk169684236"/>
      <w:r w:rsidRPr="008F5511">
        <w:t xml:space="preserve">Respiratory </w:t>
      </w:r>
      <w:r w:rsidR="00CC5454" w:rsidRPr="008F5511">
        <w:t>conditions</w:t>
      </w:r>
      <w:bookmarkEnd w:id="10"/>
    </w:p>
    <w:p w14:paraId="7F8FD161" w14:textId="48AD164F" w:rsidR="007D05B8" w:rsidRPr="008F5511" w:rsidRDefault="007D05B8" w:rsidP="007D05B8">
      <w:pPr>
        <w:pStyle w:val="BodyText"/>
        <w:spacing w:after="120"/>
      </w:pPr>
      <w:r w:rsidRPr="008F5511">
        <w:t xml:space="preserve">For people with </w:t>
      </w:r>
      <w:r w:rsidRPr="008F5511">
        <w:rPr>
          <w:b/>
        </w:rPr>
        <w:t>asthma</w:t>
      </w:r>
      <w:r w:rsidR="00E41861" w:rsidRPr="006A7A75">
        <w:rPr>
          <w:bCs/>
        </w:rPr>
        <w:t>,</w:t>
      </w:r>
    </w:p>
    <w:p w14:paraId="4B6072EB" w14:textId="07C2A011" w:rsidR="007D05B8" w:rsidRPr="008F5511" w:rsidRDefault="00F2288D" w:rsidP="00E76136">
      <w:pPr>
        <w:pStyle w:val="ListParagraph"/>
        <w:numPr>
          <w:ilvl w:val="0"/>
          <w:numId w:val="27"/>
        </w:numPr>
      </w:pPr>
      <w:r>
        <w:t xml:space="preserve">There is low certainty evidence that </w:t>
      </w:r>
      <w:r w:rsidR="007F3FD7">
        <w:rPr>
          <w:rStyle w:val="cf11"/>
          <w:rFonts w:ascii="Source Sans Pro" w:hAnsi="Source Sans Pro"/>
          <w:i w:val="0"/>
          <w:iCs w:val="0"/>
          <w:sz w:val="21"/>
          <w:szCs w:val="21"/>
        </w:rPr>
        <w:t xml:space="preserve">the </w:t>
      </w:r>
      <w:r w:rsidR="007F3FD7" w:rsidRPr="008F5511">
        <w:rPr>
          <w:rStyle w:val="cf11"/>
          <w:rFonts w:ascii="Source Sans Pro" w:hAnsi="Source Sans Pro"/>
          <w:i w:val="0"/>
          <w:iCs w:val="0"/>
          <w:sz w:val="21"/>
          <w:szCs w:val="21"/>
        </w:rPr>
        <w:t>Buteyko</w:t>
      </w:r>
      <w:r w:rsidR="007F3FD7" w:rsidRPr="00513430">
        <w:t xml:space="preserve"> </w:t>
      </w:r>
      <w:r w:rsidR="007F3FD7">
        <w:t>Method</w:t>
      </w:r>
      <w:r w:rsidR="007F3FD7" w:rsidRPr="008F5511" w:rsidDel="007F3FD7">
        <w:t xml:space="preserve"> </w:t>
      </w:r>
      <w:r w:rsidR="007D05B8" w:rsidRPr="008F5511">
        <w:t xml:space="preserve">may </w:t>
      </w:r>
      <w:r w:rsidR="0011574C" w:rsidRPr="008F5511">
        <w:t xml:space="preserve">reduce symptoms </w:t>
      </w:r>
      <w:r w:rsidR="007D05B8" w:rsidRPr="008F5511">
        <w:t xml:space="preserve">(6 trials, 339 adults and children), </w:t>
      </w:r>
    </w:p>
    <w:p w14:paraId="7B9B685B" w14:textId="1DB7D65A" w:rsidR="001069F3" w:rsidRDefault="007F3FD7" w:rsidP="00E76136">
      <w:pPr>
        <w:pStyle w:val="ListParagraph"/>
        <w:numPr>
          <w:ilvl w:val="0"/>
          <w:numId w:val="27"/>
        </w:numPr>
      </w:pPr>
      <w:r>
        <w:rPr>
          <w:rStyle w:val="cf11"/>
          <w:rFonts w:ascii="Source Sans Pro" w:hAnsi="Source Sans Pro"/>
          <w:i w:val="0"/>
          <w:iCs w:val="0"/>
          <w:sz w:val="21"/>
          <w:szCs w:val="21"/>
        </w:rPr>
        <w:lastRenderedPageBreak/>
        <w:t xml:space="preserve">The </w:t>
      </w:r>
      <w:r w:rsidRPr="008F5511">
        <w:rPr>
          <w:rStyle w:val="cf11"/>
          <w:rFonts w:ascii="Source Sans Pro" w:hAnsi="Source Sans Pro"/>
          <w:i w:val="0"/>
          <w:iCs w:val="0"/>
          <w:sz w:val="21"/>
          <w:szCs w:val="21"/>
        </w:rPr>
        <w:t>Buteyko</w:t>
      </w:r>
      <w:r w:rsidRPr="00513430">
        <w:t xml:space="preserve"> </w:t>
      </w:r>
      <w:r>
        <w:t>Method</w:t>
      </w:r>
      <w:r w:rsidRPr="008F5511" w:rsidDel="007F3FD7">
        <w:t xml:space="preserve"> </w:t>
      </w:r>
      <w:r w:rsidR="007D05B8" w:rsidRPr="008F5511">
        <w:t>has very uncertain effects</w:t>
      </w:r>
      <w:r w:rsidR="00F47BD5">
        <w:t xml:space="preserve"> on</w:t>
      </w:r>
      <w:r w:rsidR="007D05B8" w:rsidRPr="008F5511">
        <w:t xml:space="preserve"> </w:t>
      </w:r>
    </w:p>
    <w:p w14:paraId="4E2584CD" w14:textId="151D07A9" w:rsidR="007D05B8" w:rsidRPr="008F5511" w:rsidRDefault="007D05B8" w:rsidP="00E76136">
      <w:pPr>
        <w:pStyle w:val="ListParagraph"/>
        <w:numPr>
          <w:ilvl w:val="1"/>
          <w:numId w:val="27"/>
        </w:numPr>
      </w:pPr>
      <w:r w:rsidRPr="008F5511">
        <w:t xml:space="preserve">health-related quality of life (2 trials, 115 adults), </w:t>
      </w:r>
    </w:p>
    <w:p w14:paraId="106487BD" w14:textId="57F1C885" w:rsidR="007D05B8" w:rsidRPr="008F5511" w:rsidRDefault="007D05B8" w:rsidP="00E76136">
      <w:pPr>
        <w:pStyle w:val="ListParagraph"/>
        <w:numPr>
          <w:ilvl w:val="1"/>
          <w:numId w:val="27"/>
        </w:numPr>
      </w:pPr>
      <w:r w:rsidRPr="008F5511">
        <w:t xml:space="preserve">physical function </w:t>
      </w:r>
      <w:r w:rsidR="00347571" w:rsidRPr="008F5511">
        <w:t xml:space="preserve">– </w:t>
      </w:r>
      <w:r w:rsidRPr="008F5511">
        <w:t>activity limitations (2 trials, 239 adults and children),</w:t>
      </w:r>
    </w:p>
    <w:p w14:paraId="7BB81A46" w14:textId="150C56BE" w:rsidR="007D05B8" w:rsidRPr="008F5511" w:rsidRDefault="007D05B8" w:rsidP="00E76136">
      <w:pPr>
        <w:pStyle w:val="ListParagraph"/>
        <w:numPr>
          <w:ilvl w:val="1"/>
          <w:numId w:val="27"/>
        </w:numPr>
      </w:pPr>
      <w:r w:rsidRPr="008F5511">
        <w:t>lung function (3 trials, 151 adults and children)</w:t>
      </w:r>
      <w:r w:rsidR="002E1A49">
        <w:t>,</w:t>
      </w:r>
    </w:p>
    <w:p w14:paraId="60D4ED9B" w14:textId="0B4EFE7C" w:rsidR="007D05B8" w:rsidRPr="008F5511" w:rsidRDefault="007D05B8" w:rsidP="00E76136">
      <w:pPr>
        <w:pStyle w:val="ListParagraph"/>
        <w:numPr>
          <w:ilvl w:val="1"/>
          <w:numId w:val="27"/>
        </w:numPr>
      </w:pPr>
      <w:r w:rsidRPr="008F5511">
        <w:t>emotional functioning and mental health (2 trials, 115 adults)</w:t>
      </w:r>
      <w:r w:rsidR="003D6105" w:rsidRPr="008F5511">
        <w:t>, and</w:t>
      </w:r>
    </w:p>
    <w:p w14:paraId="0BD4C3E9" w14:textId="4A0C9F09" w:rsidR="006C6C27" w:rsidRPr="008F5511" w:rsidRDefault="007F3FD7" w:rsidP="00E76136">
      <w:pPr>
        <w:pStyle w:val="ListParagraph"/>
        <w:numPr>
          <w:ilvl w:val="0"/>
          <w:numId w:val="27"/>
        </w:numPr>
        <w:spacing w:after="120"/>
      </w:pPr>
      <w:bookmarkStart w:id="12" w:name="_Hlk171609312"/>
      <w:r>
        <w:rPr>
          <w:rStyle w:val="cf11"/>
          <w:rFonts w:ascii="Source Sans Pro" w:hAnsi="Source Sans Pro"/>
          <w:i w:val="0"/>
          <w:iCs w:val="0"/>
          <w:sz w:val="21"/>
          <w:szCs w:val="21"/>
        </w:rPr>
        <w:t xml:space="preserve">The </w:t>
      </w:r>
      <w:r w:rsidRPr="008F5511">
        <w:rPr>
          <w:rStyle w:val="cf11"/>
          <w:rFonts w:ascii="Source Sans Pro" w:hAnsi="Source Sans Pro"/>
          <w:i w:val="0"/>
          <w:iCs w:val="0"/>
          <w:sz w:val="21"/>
          <w:szCs w:val="21"/>
        </w:rPr>
        <w:t>Buteyko</w:t>
      </w:r>
      <w:r w:rsidRPr="00513430">
        <w:t xml:space="preserve"> </w:t>
      </w:r>
      <w:r>
        <w:t>Method</w:t>
      </w:r>
      <w:r w:rsidRPr="008F5511" w:rsidDel="007F3FD7">
        <w:t xml:space="preserve"> </w:t>
      </w:r>
      <w:r w:rsidR="006C6C27" w:rsidRPr="008F5511">
        <w:t>has unknown effects on breathing patterns/ventilation</w:t>
      </w:r>
      <w:r w:rsidR="0041077D" w:rsidRPr="0041077D">
        <w:t xml:space="preserve"> </w:t>
      </w:r>
      <w:r w:rsidR="0041077D" w:rsidRPr="008F5511">
        <w:t>because no studies reported on these outcomes</w:t>
      </w:r>
      <w:r w:rsidR="009207C3">
        <w:t>.</w:t>
      </w:r>
      <w:r w:rsidR="006C6C27" w:rsidRPr="008F5511">
        <w:t xml:space="preserve"> </w:t>
      </w:r>
      <w:r w:rsidR="009207C3">
        <w:t>M</w:t>
      </w:r>
      <w:r w:rsidR="006C6C27" w:rsidRPr="008F5511">
        <w:t>edication use</w:t>
      </w:r>
      <w:r w:rsidR="009207C3">
        <w:t xml:space="preserve"> was reported under symptoms w</w:t>
      </w:r>
      <w:r w:rsidR="00FB3641">
        <w:t>h</w:t>
      </w:r>
      <w:r w:rsidR="009207C3">
        <w:t>ere possible and no additional studies were found</w:t>
      </w:r>
      <w:r w:rsidR="006C6C27" w:rsidRPr="008F5511">
        <w:t xml:space="preserve">. </w:t>
      </w:r>
    </w:p>
    <w:bookmarkEnd w:id="12"/>
    <w:p w14:paraId="64602205" w14:textId="6553722C" w:rsidR="007D05B8" w:rsidRPr="008F5511" w:rsidRDefault="007D05B8" w:rsidP="007D05B8">
      <w:pPr>
        <w:pStyle w:val="BodyText"/>
      </w:pPr>
      <w:r w:rsidRPr="008F5511">
        <w:t xml:space="preserve">For people with </w:t>
      </w:r>
      <w:r w:rsidRPr="008F5511">
        <w:rPr>
          <w:b/>
        </w:rPr>
        <w:t>chronic obstructive pulmonary diseases (COPD)</w:t>
      </w:r>
      <w:r w:rsidR="00E41861" w:rsidRPr="006A7A75">
        <w:rPr>
          <w:bCs/>
        </w:rPr>
        <w:t>,</w:t>
      </w:r>
      <w:r w:rsidRPr="008F5511">
        <w:t xml:space="preserve"> </w:t>
      </w:r>
    </w:p>
    <w:p w14:paraId="10DC6D3B" w14:textId="63398D1B" w:rsidR="001069F3" w:rsidRDefault="007F3FD7" w:rsidP="00E76136">
      <w:pPr>
        <w:pStyle w:val="ListParagraph"/>
        <w:numPr>
          <w:ilvl w:val="0"/>
          <w:numId w:val="27"/>
        </w:numPr>
      </w:pPr>
      <w:r>
        <w:rPr>
          <w:rStyle w:val="cf11"/>
          <w:rFonts w:ascii="Source Sans Pro" w:hAnsi="Source Sans Pro"/>
          <w:i w:val="0"/>
          <w:iCs w:val="0"/>
          <w:sz w:val="21"/>
          <w:szCs w:val="21"/>
        </w:rPr>
        <w:t xml:space="preserve">The </w:t>
      </w:r>
      <w:r w:rsidRPr="008F5511">
        <w:rPr>
          <w:rStyle w:val="cf11"/>
          <w:rFonts w:ascii="Source Sans Pro" w:hAnsi="Source Sans Pro"/>
          <w:i w:val="0"/>
          <w:iCs w:val="0"/>
          <w:sz w:val="21"/>
          <w:szCs w:val="21"/>
        </w:rPr>
        <w:t>Buteyko</w:t>
      </w:r>
      <w:r w:rsidRPr="00513430">
        <w:t xml:space="preserve"> </w:t>
      </w:r>
      <w:r>
        <w:t>Method</w:t>
      </w:r>
      <w:r w:rsidRPr="008F5511" w:rsidDel="007F3FD7">
        <w:t xml:space="preserve"> </w:t>
      </w:r>
      <w:r w:rsidR="007D05B8" w:rsidRPr="008F5511">
        <w:t xml:space="preserve">has very uncertain effects on </w:t>
      </w:r>
    </w:p>
    <w:p w14:paraId="5706044A" w14:textId="7581955E" w:rsidR="007D05B8" w:rsidRPr="008F5511" w:rsidRDefault="007D05B8" w:rsidP="00E76136">
      <w:pPr>
        <w:pStyle w:val="ListParagraph"/>
        <w:numPr>
          <w:ilvl w:val="1"/>
          <w:numId w:val="27"/>
        </w:numPr>
      </w:pPr>
      <w:r w:rsidRPr="008F5511">
        <w:t>physical function - activity limitations (1 trial, 25 people),</w:t>
      </w:r>
    </w:p>
    <w:p w14:paraId="1CDF68FF" w14:textId="0FE08172" w:rsidR="007D05B8" w:rsidRPr="008F5511" w:rsidRDefault="007D05B8" w:rsidP="00E76136">
      <w:pPr>
        <w:pStyle w:val="ListParagraph"/>
        <w:numPr>
          <w:ilvl w:val="1"/>
          <w:numId w:val="27"/>
        </w:numPr>
      </w:pPr>
      <w:r w:rsidRPr="008F5511">
        <w:t>lung function (1 trial, 25 people)</w:t>
      </w:r>
      <w:r w:rsidR="003D6105" w:rsidRPr="008F5511">
        <w:t>, and</w:t>
      </w:r>
    </w:p>
    <w:p w14:paraId="3F4BCAE5" w14:textId="4BF022F1" w:rsidR="007D05B8" w:rsidRPr="008F5511" w:rsidRDefault="007F3FD7" w:rsidP="00E76136">
      <w:pPr>
        <w:pStyle w:val="ListParagraph"/>
        <w:numPr>
          <w:ilvl w:val="0"/>
          <w:numId w:val="27"/>
        </w:numPr>
      </w:pPr>
      <w:r>
        <w:rPr>
          <w:rStyle w:val="cf11"/>
          <w:rFonts w:ascii="Source Sans Pro" w:hAnsi="Source Sans Pro"/>
          <w:i w:val="0"/>
          <w:iCs w:val="0"/>
          <w:sz w:val="21"/>
          <w:szCs w:val="21"/>
        </w:rPr>
        <w:t xml:space="preserve">The </w:t>
      </w:r>
      <w:r w:rsidRPr="008F5511">
        <w:rPr>
          <w:rStyle w:val="cf11"/>
          <w:rFonts w:ascii="Source Sans Pro" w:hAnsi="Source Sans Pro"/>
          <w:i w:val="0"/>
          <w:iCs w:val="0"/>
          <w:sz w:val="21"/>
          <w:szCs w:val="21"/>
        </w:rPr>
        <w:t>Buteyko</w:t>
      </w:r>
      <w:r w:rsidRPr="00513430">
        <w:t xml:space="preserve"> </w:t>
      </w:r>
      <w:r>
        <w:t>Method</w:t>
      </w:r>
      <w:r w:rsidRPr="008F5511" w:rsidDel="007F3FD7">
        <w:t xml:space="preserve"> </w:t>
      </w:r>
      <w:r w:rsidR="003D6105" w:rsidRPr="008F5511">
        <w:t xml:space="preserve">has </w:t>
      </w:r>
      <w:r w:rsidR="007D05B8" w:rsidRPr="008F5511">
        <w:t xml:space="preserve">unknown effects on HR-QoL, symptoms (e.g. </w:t>
      </w:r>
      <w:r w:rsidR="00C34AF3">
        <w:t>shortness of breath</w:t>
      </w:r>
      <w:r w:rsidR="007D05B8" w:rsidRPr="008F5511">
        <w:t>), emotional functioning and mental health, breathing patterns/ventilation (eligible outcomes) or healthcare resource use because no studies reported on these outcomes.</w:t>
      </w:r>
    </w:p>
    <w:p w14:paraId="59B396C5" w14:textId="77777777" w:rsidR="007D05B8" w:rsidRPr="008F5511" w:rsidRDefault="007D05B8" w:rsidP="007D05B8">
      <w:pPr>
        <w:pStyle w:val="Heading3"/>
      </w:pPr>
      <w:bookmarkStart w:id="13" w:name="_Toc185404323"/>
      <w:r w:rsidRPr="008F5511">
        <w:t>Cardiovascular conditions</w:t>
      </w:r>
      <w:bookmarkEnd w:id="13"/>
    </w:p>
    <w:p w14:paraId="59ABECC4" w14:textId="5F4FCFC0" w:rsidR="007D05B8" w:rsidRPr="008F5511" w:rsidRDefault="007D05B8" w:rsidP="007D05B8">
      <w:pPr>
        <w:pStyle w:val="BodyText"/>
      </w:pPr>
      <w:r w:rsidRPr="008F5511">
        <w:t xml:space="preserve">For people with </w:t>
      </w:r>
      <w:r w:rsidRPr="008F5511">
        <w:rPr>
          <w:b/>
        </w:rPr>
        <w:t xml:space="preserve">hypertension or recovering from </w:t>
      </w:r>
      <w:r w:rsidR="0033064A">
        <w:rPr>
          <w:b/>
        </w:rPr>
        <w:t>coronary</w:t>
      </w:r>
      <w:r w:rsidR="00C30094">
        <w:rPr>
          <w:b/>
        </w:rPr>
        <w:t xml:space="preserve"> artery bypass grafting (</w:t>
      </w:r>
      <w:r w:rsidRPr="008F5511">
        <w:rPr>
          <w:b/>
        </w:rPr>
        <w:t>CABG</w:t>
      </w:r>
      <w:r w:rsidR="00C30094">
        <w:rPr>
          <w:b/>
        </w:rPr>
        <w:t>)</w:t>
      </w:r>
      <w:r w:rsidRPr="008F5511">
        <w:rPr>
          <w:b/>
        </w:rPr>
        <w:t xml:space="preserve"> surgery</w:t>
      </w:r>
      <w:r w:rsidR="00E41861" w:rsidRPr="006A7A75">
        <w:rPr>
          <w:bCs/>
        </w:rPr>
        <w:t>,</w:t>
      </w:r>
    </w:p>
    <w:p w14:paraId="7DD44897" w14:textId="49C57532" w:rsidR="000463F0" w:rsidRDefault="007F3FD7" w:rsidP="00E76136">
      <w:pPr>
        <w:pStyle w:val="ListParagraph"/>
        <w:numPr>
          <w:ilvl w:val="0"/>
          <w:numId w:val="27"/>
        </w:numPr>
      </w:pPr>
      <w:r>
        <w:rPr>
          <w:rStyle w:val="cf11"/>
          <w:rFonts w:ascii="Source Sans Pro" w:hAnsi="Source Sans Pro"/>
          <w:i w:val="0"/>
          <w:iCs w:val="0"/>
          <w:sz w:val="21"/>
          <w:szCs w:val="21"/>
        </w:rPr>
        <w:t xml:space="preserve">The </w:t>
      </w:r>
      <w:r w:rsidRPr="008F5511">
        <w:rPr>
          <w:rStyle w:val="cf11"/>
          <w:rFonts w:ascii="Source Sans Pro" w:hAnsi="Source Sans Pro"/>
          <w:i w:val="0"/>
          <w:iCs w:val="0"/>
          <w:sz w:val="21"/>
          <w:szCs w:val="21"/>
        </w:rPr>
        <w:t>Buteyko</w:t>
      </w:r>
      <w:r w:rsidRPr="00513430">
        <w:t xml:space="preserve"> </w:t>
      </w:r>
      <w:r>
        <w:t>Method</w:t>
      </w:r>
      <w:r w:rsidRPr="008F5511" w:rsidDel="007F3FD7">
        <w:t xml:space="preserve"> </w:t>
      </w:r>
      <w:r w:rsidR="007D05B8" w:rsidRPr="008F5511">
        <w:t xml:space="preserve">has very uncertain effects on </w:t>
      </w:r>
    </w:p>
    <w:p w14:paraId="33A6F5F1" w14:textId="2AD9BA7E" w:rsidR="007D05B8" w:rsidRPr="008F5511" w:rsidRDefault="007D05B8" w:rsidP="00E76136">
      <w:pPr>
        <w:pStyle w:val="ListParagraph"/>
        <w:numPr>
          <w:ilvl w:val="1"/>
          <w:numId w:val="27"/>
        </w:numPr>
      </w:pPr>
      <w:r w:rsidRPr="008F5511">
        <w:t>physical function - activity limitations (2 trials, 110 people with hypertension or after CABG surgery, very low certainty evidence),</w:t>
      </w:r>
    </w:p>
    <w:p w14:paraId="2735F71E" w14:textId="32D2AE82" w:rsidR="007D05B8" w:rsidRPr="008F5511" w:rsidRDefault="007D05B8" w:rsidP="00E76136">
      <w:pPr>
        <w:pStyle w:val="ListParagraph"/>
        <w:numPr>
          <w:ilvl w:val="1"/>
          <w:numId w:val="27"/>
        </w:numPr>
      </w:pPr>
      <w:r w:rsidRPr="008F5511">
        <w:t>emotional functioning and mental health (1 trial, 44 people after CABG surgery, very low certainty evidence),</w:t>
      </w:r>
    </w:p>
    <w:p w14:paraId="5C560832" w14:textId="283B5BA5" w:rsidR="007D05B8" w:rsidRPr="008F5511" w:rsidRDefault="007D05B8" w:rsidP="00E76136">
      <w:pPr>
        <w:pStyle w:val="ListParagraph"/>
        <w:numPr>
          <w:ilvl w:val="1"/>
          <w:numId w:val="27"/>
        </w:numPr>
      </w:pPr>
      <w:r w:rsidRPr="008F5511">
        <w:t>physiological signs and symptoms (1 trial, 66 people with hypertension, very low certainty evidence)</w:t>
      </w:r>
      <w:r w:rsidR="001F2B11">
        <w:t xml:space="preserve">, and </w:t>
      </w:r>
    </w:p>
    <w:p w14:paraId="6B855F3F" w14:textId="44AA0CC5" w:rsidR="007D05B8" w:rsidRPr="008F5511" w:rsidRDefault="007F3FD7" w:rsidP="00E76136">
      <w:pPr>
        <w:pStyle w:val="ListParagraph"/>
        <w:numPr>
          <w:ilvl w:val="0"/>
          <w:numId w:val="27"/>
        </w:numPr>
      </w:pPr>
      <w:r>
        <w:rPr>
          <w:rStyle w:val="cf11"/>
          <w:rFonts w:ascii="Source Sans Pro" w:hAnsi="Source Sans Pro"/>
          <w:i w:val="0"/>
          <w:iCs w:val="0"/>
          <w:sz w:val="21"/>
          <w:szCs w:val="21"/>
        </w:rPr>
        <w:t xml:space="preserve">The </w:t>
      </w:r>
      <w:r w:rsidRPr="008F5511">
        <w:rPr>
          <w:rStyle w:val="cf11"/>
          <w:rFonts w:ascii="Source Sans Pro" w:hAnsi="Source Sans Pro"/>
          <w:i w:val="0"/>
          <w:iCs w:val="0"/>
          <w:sz w:val="21"/>
          <w:szCs w:val="21"/>
        </w:rPr>
        <w:t>Buteyko</w:t>
      </w:r>
      <w:r w:rsidRPr="00513430">
        <w:t xml:space="preserve"> </w:t>
      </w:r>
      <w:r>
        <w:t>Method</w:t>
      </w:r>
      <w:r w:rsidRPr="008F5511" w:rsidDel="007F3FD7">
        <w:t xml:space="preserve"> </w:t>
      </w:r>
      <w:r w:rsidR="007F0060">
        <w:t xml:space="preserve">has </w:t>
      </w:r>
      <w:r w:rsidR="007D05B8" w:rsidRPr="008F5511">
        <w:t xml:space="preserve">unknown effects on </w:t>
      </w:r>
      <w:r w:rsidR="004578E3" w:rsidRPr="008F5511">
        <w:t>health-related quality of life</w:t>
      </w:r>
      <w:r w:rsidR="007D05B8" w:rsidRPr="008F5511">
        <w:t>, symptoms, lung function, breathing patterns and ventilation, or pain because no studies reported on these outcomes.</w:t>
      </w:r>
    </w:p>
    <w:p w14:paraId="08260725" w14:textId="2180ECC3" w:rsidR="007D05B8" w:rsidRPr="008F5511" w:rsidRDefault="007D05B8" w:rsidP="007D05B8">
      <w:pPr>
        <w:pStyle w:val="BodyText"/>
      </w:pPr>
      <w:r w:rsidRPr="008F5511">
        <w:t xml:space="preserve">No studies examined effects among people with other cardiovascular conditions. </w:t>
      </w:r>
    </w:p>
    <w:p w14:paraId="35ECC81F" w14:textId="24EB0D06" w:rsidR="007D05B8" w:rsidRPr="008F5511" w:rsidRDefault="007D05B8" w:rsidP="007D05B8">
      <w:pPr>
        <w:pStyle w:val="Heading3"/>
        <w:rPr>
          <w:color w:val="auto"/>
        </w:rPr>
      </w:pPr>
      <w:bookmarkStart w:id="14" w:name="_Toc185404324"/>
      <w:r w:rsidRPr="008F5511">
        <w:t>Conditions affecting the middle ear</w:t>
      </w:r>
      <w:bookmarkEnd w:id="14"/>
    </w:p>
    <w:p w14:paraId="57C61125" w14:textId="1142BF2F" w:rsidR="007D05B8" w:rsidRPr="008F5511" w:rsidRDefault="007D05B8" w:rsidP="007D05B8">
      <w:pPr>
        <w:pStyle w:val="BodyText"/>
      </w:pPr>
      <w:r w:rsidRPr="008F5511">
        <w:t xml:space="preserve">For people with </w:t>
      </w:r>
      <w:r w:rsidRPr="008F5511">
        <w:rPr>
          <w:b/>
        </w:rPr>
        <w:t>eustachian tube dysfunction</w:t>
      </w:r>
      <w:r w:rsidR="00E41861" w:rsidRPr="006A7A75">
        <w:rPr>
          <w:bCs/>
        </w:rPr>
        <w:t>,</w:t>
      </w:r>
    </w:p>
    <w:p w14:paraId="648CA802" w14:textId="67C3A0AC" w:rsidR="007D05B8" w:rsidRPr="008F5511" w:rsidRDefault="00072064" w:rsidP="00E76136">
      <w:pPr>
        <w:pStyle w:val="ListParagraph"/>
        <w:numPr>
          <w:ilvl w:val="0"/>
          <w:numId w:val="27"/>
        </w:numPr>
      </w:pPr>
      <w:r>
        <w:t>T</w:t>
      </w:r>
      <w:r>
        <w:rPr>
          <w:rStyle w:val="cf11"/>
          <w:rFonts w:ascii="Source Sans Pro" w:hAnsi="Source Sans Pro"/>
          <w:i w:val="0"/>
          <w:iCs w:val="0"/>
          <w:sz w:val="21"/>
          <w:szCs w:val="21"/>
        </w:rPr>
        <w:t xml:space="preserve">he </w:t>
      </w:r>
      <w:r w:rsidRPr="008F5511">
        <w:rPr>
          <w:rStyle w:val="cf11"/>
          <w:rFonts w:ascii="Source Sans Pro" w:hAnsi="Source Sans Pro"/>
          <w:i w:val="0"/>
          <w:iCs w:val="0"/>
          <w:sz w:val="21"/>
          <w:szCs w:val="21"/>
        </w:rPr>
        <w:t>Buteyko</w:t>
      </w:r>
      <w:r w:rsidRPr="00513430">
        <w:t xml:space="preserve"> </w:t>
      </w:r>
      <w:r>
        <w:t>Method</w:t>
      </w:r>
      <w:r w:rsidRPr="008F5511">
        <w:t xml:space="preserve"> </w:t>
      </w:r>
      <w:r w:rsidR="007D05B8" w:rsidRPr="008F5511">
        <w:t>has very uncertain effects on symptoms (1 trial, 51 people)</w:t>
      </w:r>
    </w:p>
    <w:p w14:paraId="07AE83B3" w14:textId="035542EB" w:rsidR="007D05B8" w:rsidRPr="008F5511" w:rsidRDefault="00072064" w:rsidP="00E76136">
      <w:pPr>
        <w:pStyle w:val="ListParagraph"/>
        <w:numPr>
          <w:ilvl w:val="0"/>
          <w:numId w:val="27"/>
        </w:numPr>
      </w:pPr>
      <w:r>
        <w:t>T</w:t>
      </w:r>
      <w:r>
        <w:rPr>
          <w:rStyle w:val="cf11"/>
          <w:rFonts w:ascii="Source Sans Pro" w:hAnsi="Source Sans Pro"/>
          <w:i w:val="0"/>
          <w:iCs w:val="0"/>
          <w:sz w:val="21"/>
          <w:szCs w:val="21"/>
        </w:rPr>
        <w:t xml:space="preserve">he </w:t>
      </w:r>
      <w:r w:rsidRPr="008F5511">
        <w:rPr>
          <w:rStyle w:val="cf11"/>
          <w:rFonts w:ascii="Source Sans Pro" w:hAnsi="Source Sans Pro"/>
          <w:i w:val="0"/>
          <w:iCs w:val="0"/>
          <w:sz w:val="21"/>
          <w:szCs w:val="21"/>
        </w:rPr>
        <w:t>Buteyko</w:t>
      </w:r>
      <w:r w:rsidRPr="00513430">
        <w:t xml:space="preserve"> </w:t>
      </w:r>
      <w:r>
        <w:t>Method</w:t>
      </w:r>
      <w:r w:rsidRPr="008F5511">
        <w:t xml:space="preserve"> </w:t>
      </w:r>
      <w:r w:rsidR="007F0060">
        <w:t xml:space="preserve">has </w:t>
      </w:r>
      <w:r w:rsidR="007D05B8" w:rsidRPr="008F5511">
        <w:t>unknown effects on HR-QoL, physical function – hearing, physical function – balance, emotional functioning and mental health, or pain because no studies reported on these outcomes.</w:t>
      </w:r>
      <w:bookmarkEnd w:id="11"/>
    </w:p>
    <w:p w14:paraId="4CFF31CF" w14:textId="7FFA84E4" w:rsidR="007D05B8" w:rsidRDefault="007D05B8" w:rsidP="007D05B8">
      <w:r w:rsidRPr="008F5511">
        <w:t xml:space="preserve">No studies examined effects among other conditions for which </w:t>
      </w:r>
      <w:r w:rsidR="00072064">
        <w:rPr>
          <w:rStyle w:val="cf11"/>
          <w:rFonts w:ascii="Source Sans Pro" w:hAnsi="Source Sans Pro"/>
          <w:i w:val="0"/>
          <w:iCs w:val="0"/>
          <w:sz w:val="21"/>
          <w:szCs w:val="21"/>
        </w:rPr>
        <w:t xml:space="preserve">the </w:t>
      </w:r>
      <w:r w:rsidR="00072064" w:rsidRPr="008F5511">
        <w:rPr>
          <w:rStyle w:val="cf11"/>
          <w:rFonts w:ascii="Source Sans Pro" w:hAnsi="Source Sans Pro"/>
          <w:i w:val="0"/>
          <w:iCs w:val="0"/>
          <w:sz w:val="21"/>
          <w:szCs w:val="21"/>
        </w:rPr>
        <w:t>Buteyko</w:t>
      </w:r>
      <w:r w:rsidR="00072064" w:rsidRPr="00513430">
        <w:t xml:space="preserve"> </w:t>
      </w:r>
      <w:r w:rsidR="00072064">
        <w:t>Method</w:t>
      </w:r>
      <w:r w:rsidR="00072064" w:rsidRPr="008F5511" w:rsidDel="00072064">
        <w:t xml:space="preserve"> </w:t>
      </w:r>
      <w:r w:rsidRPr="008F5511">
        <w:t xml:space="preserve">may be used. These conditions include </w:t>
      </w:r>
      <w:r w:rsidR="00240969" w:rsidRPr="008F5511">
        <w:t xml:space="preserve">dysfunctional breathing (hyperventilation syndrome), </w:t>
      </w:r>
      <w:r w:rsidRPr="008F5511">
        <w:t xml:space="preserve">sleep disorders (especially sleep apnoea), allergies affecting the respiratory system, sinusitis, </w:t>
      </w:r>
      <w:r w:rsidR="00D42A4A">
        <w:t xml:space="preserve">and </w:t>
      </w:r>
      <w:r w:rsidRPr="008F5511">
        <w:t xml:space="preserve">breathing abnormalities (e.g. chronic mouth breathing in children). </w:t>
      </w:r>
    </w:p>
    <w:p w14:paraId="0D171905" w14:textId="6AD5B52C" w:rsidR="00A07635" w:rsidRPr="008F5511" w:rsidRDefault="00A07635" w:rsidP="007D05B8">
      <w:r>
        <w:t xml:space="preserve">The effects of the Buteyko </w:t>
      </w:r>
      <w:r w:rsidR="00AF282F">
        <w:t>M</w:t>
      </w:r>
      <w:r>
        <w:t xml:space="preserve">ethod compared to other active comparators </w:t>
      </w:r>
      <w:r w:rsidR="00960F94">
        <w:t>was not examined</w:t>
      </w:r>
      <w:r w:rsidRPr="00B03A1B">
        <w:t>, as pre-specified criteria for synthesis were not met (i.e. no two studies evaluated the same evidence-based treatment</w:t>
      </w:r>
      <w:r w:rsidR="00E00C40">
        <w:t xml:space="preserve"> </w:t>
      </w:r>
      <w:r w:rsidR="00FC2D8C">
        <w:t>in the same population</w:t>
      </w:r>
      <w:r w:rsidRPr="00B03A1B">
        <w:t>).</w:t>
      </w:r>
      <w:r>
        <w:t xml:space="preserve"> Studies </w:t>
      </w:r>
      <w:r w:rsidR="00960F94">
        <w:t>that only contributed</w:t>
      </w:r>
      <w:r>
        <w:t xml:space="preserve"> active comparators are listed in an inventory (Appendix C3 and E3).</w:t>
      </w:r>
    </w:p>
    <w:p w14:paraId="5DA1E0BD" w14:textId="70CD0EF1" w:rsidR="008A6020" w:rsidRPr="008F5511" w:rsidRDefault="008A6020" w:rsidP="008A6020">
      <w:pPr>
        <w:pStyle w:val="Heading2"/>
      </w:pPr>
      <w:bookmarkStart w:id="15" w:name="_Toc185404325"/>
      <w:r w:rsidRPr="008F5511">
        <w:t>Implication</w:t>
      </w:r>
      <w:r w:rsidR="000F1FB1" w:rsidRPr="008F5511">
        <w:t>s</w:t>
      </w:r>
      <w:r w:rsidRPr="008F5511">
        <w:t xml:space="preserve"> for </w:t>
      </w:r>
      <w:r w:rsidR="00141825" w:rsidRPr="008F5511">
        <w:t xml:space="preserve">health policy </w:t>
      </w:r>
      <w:r w:rsidRPr="008F5511">
        <w:t xml:space="preserve">and </w:t>
      </w:r>
      <w:r w:rsidR="00B25012" w:rsidRPr="008F5511">
        <w:t>research</w:t>
      </w:r>
      <w:bookmarkEnd w:id="15"/>
    </w:p>
    <w:p w14:paraId="66DDF854" w14:textId="2AAA5B00" w:rsidR="00705C4A" w:rsidRPr="008F5511" w:rsidRDefault="00705C4A" w:rsidP="00705C4A">
      <w:pPr>
        <w:pStyle w:val="BodyText"/>
        <w:rPr>
          <w:szCs w:val="21"/>
        </w:rPr>
      </w:pPr>
      <w:r w:rsidRPr="008F5511">
        <w:rPr>
          <w:rStyle w:val="cf01"/>
          <w:rFonts w:ascii="Source Sans Pro" w:hAnsi="Source Sans Pro"/>
          <w:i w:val="0"/>
          <w:iCs w:val="0"/>
          <w:sz w:val="21"/>
          <w:szCs w:val="21"/>
        </w:rPr>
        <w:t>This review assesse</w:t>
      </w:r>
      <w:r w:rsidR="00D93EAF" w:rsidRPr="008F5511">
        <w:rPr>
          <w:rStyle w:val="cf01"/>
          <w:rFonts w:ascii="Source Sans Pro" w:hAnsi="Source Sans Pro"/>
          <w:i w:val="0"/>
          <w:iCs w:val="0"/>
          <w:sz w:val="21"/>
          <w:szCs w:val="21"/>
        </w:rPr>
        <w:t>d</w:t>
      </w:r>
      <w:r w:rsidRPr="008F5511">
        <w:rPr>
          <w:rStyle w:val="cf01"/>
          <w:rFonts w:ascii="Source Sans Pro" w:hAnsi="Source Sans Pro"/>
          <w:i w:val="0"/>
          <w:iCs w:val="0"/>
          <w:sz w:val="21"/>
          <w:szCs w:val="21"/>
        </w:rPr>
        <w:t xml:space="preserve"> the </w:t>
      </w:r>
      <w:r w:rsidR="002A1327">
        <w:rPr>
          <w:rStyle w:val="cf01"/>
          <w:rFonts w:ascii="Source Sans Pro" w:hAnsi="Source Sans Pro"/>
          <w:i w:val="0"/>
          <w:iCs w:val="0"/>
          <w:sz w:val="21"/>
          <w:szCs w:val="21"/>
        </w:rPr>
        <w:t xml:space="preserve">available </w:t>
      </w:r>
      <w:r w:rsidRPr="008F5511">
        <w:rPr>
          <w:rStyle w:val="cf01"/>
          <w:rFonts w:ascii="Source Sans Pro" w:hAnsi="Source Sans Pro"/>
          <w:i w:val="0"/>
          <w:iCs w:val="0"/>
          <w:sz w:val="21"/>
          <w:szCs w:val="21"/>
        </w:rPr>
        <w:t xml:space="preserve">evidence </w:t>
      </w:r>
      <w:r w:rsidR="00F034D9">
        <w:rPr>
          <w:rStyle w:val="cf01"/>
          <w:rFonts w:ascii="Source Sans Pro" w:hAnsi="Source Sans Pro"/>
          <w:i w:val="0"/>
          <w:iCs w:val="0"/>
          <w:sz w:val="21"/>
          <w:szCs w:val="21"/>
        </w:rPr>
        <w:t xml:space="preserve">on </w:t>
      </w:r>
      <w:r w:rsidR="00357A24">
        <w:rPr>
          <w:rStyle w:val="cf11"/>
          <w:rFonts w:ascii="Source Sans Pro" w:hAnsi="Source Sans Pro"/>
          <w:i w:val="0"/>
          <w:iCs w:val="0"/>
          <w:sz w:val="21"/>
          <w:szCs w:val="21"/>
        </w:rPr>
        <w:t xml:space="preserve">the </w:t>
      </w:r>
      <w:r w:rsidR="00357A24" w:rsidRPr="008F5511">
        <w:rPr>
          <w:rStyle w:val="cf11"/>
          <w:rFonts w:ascii="Source Sans Pro" w:hAnsi="Source Sans Pro"/>
          <w:i w:val="0"/>
          <w:iCs w:val="0"/>
          <w:sz w:val="21"/>
          <w:szCs w:val="21"/>
        </w:rPr>
        <w:t>Buteyko</w:t>
      </w:r>
      <w:r w:rsidR="00357A24" w:rsidRPr="00513430">
        <w:t xml:space="preserve"> </w:t>
      </w:r>
      <w:r w:rsidR="00357A24">
        <w:t>Method</w:t>
      </w:r>
      <w:r w:rsidR="00357A24" w:rsidDel="00357A24">
        <w:rPr>
          <w:rStyle w:val="cf01"/>
          <w:rFonts w:ascii="Source Sans Pro" w:hAnsi="Source Sans Pro"/>
          <w:i w:val="0"/>
          <w:iCs w:val="0"/>
          <w:sz w:val="21"/>
          <w:szCs w:val="21"/>
        </w:rPr>
        <w:t xml:space="preserve"> </w:t>
      </w:r>
      <w:r w:rsidRPr="008F5511">
        <w:rPr>
          <w:rStyle w:val="cf01"/>
          <w:rFonts w:ascii="Source Sans Pro" w:hAnsi="Source Sans Pro"/>
          <w:i w:val="0"/>
          <w:iCs w:val="0"/>
          <w:sz w:val="21"/>
          <w:szCs w:val="21"/>
        </w:rPr>
        <w:t>to inform the Australian Government about health policy decisions for private health insurance rebates. The review d</w:t>
      </w:r>
      <w:r w:rsidR="00D93EAF" w:rsidRPr="008F5511">
        <w:rPr>
          <w:rStyle w:val="cf01"/>
          <w:rFonts w:ascii="Source Sans Pro" w:hAnsi="Source Sans Pro"/>
          <w:i w:val="0"/>
          <w:iCs w:val="0"/>
          <w:sz w:val="21"/>
          <w:szCs w:val="21"/>
        </w:rPr>
        <w:t xml:space="preserve">id </w:t>
      </w:r>
      <w:r w:rsidRPr="008F5511">
        <w:rPr>
          <w:rStyle w:val="cf01"/>
          <w:rFonts w:ascii="Source Sans Pro" w:hAnsi="Source Sans Pro"/>
          <w:i w:val="0"/>
          <w:iCs w:val="0"/>
          <w:sz w:val="21"/>
          <w:szCs w:val="21"/>
        </w:rPr>
        <w:t xml:space="preserve">not cover all the reasons that people use </w:t>
      </w:r>
      <w:r w:rsidR="00357A24">
        <w:rPr>
          <w:rStyle w:val="cf11"/>
          <w:rFonts w:ascii="Source Sans Pro" w:hAnsi="Source Sans Pro"/>
          <w:i w:val="0"/>
          <w:iCs w:val="0"/>
          <w:sz w:val="21"/>
          <w:szCs w:val="21"/>
        </w:rPr>
        <w:t xml:space="preserve">the </w:t>
      </w:r>
      <w:r w:rsidR="00357A24" w:rsidRPr="008F5511">
        <w:rPr>
          <w:rStyle w:val="cf11"/>
          <w:rFonts w:ascii="Source Sans Pro" w:hAnsi="Source Sans Pro"/>
          <w:i w:val="0"/>
          <w:iCs w:val="0"/>
          <w:sz w:val="21"/>
          <w:szCs w:val="21"/>
        </w:rPr>
        <w:t>Buteyko</w:t>
      </w:r>
      <w:r w:rsidR="00357A24" w:rsidRPr="00513430">
        <w:t xml:space="preserve"> </w:t>
      </w:r>
      <w:r w:rsidR="00357A24">
        <w:t>Method</w:t>
      </w:r>
      <w:r w:rsidRPr="008F5511">
        <w:rPr>
          <w:rStyle w:val="cf01"/>
          <w:rFonts w:ascii="Source Sans Pro" w:hAnsi="Source Sans Pro"/>
          <w:i w:val="0"/>
          <w:iCs w:val="0"/>
          <w:sz w:val="21"/>
          <w:szCs w:val="21"/>
        </w:rPr>
        <w:t xml:space="preserve">, or the reasons practitioners prescribe </w:t>
      </w:r>
      <w:r w:rsidR="00E70CFE">
        <w:rPr>
          <w:rStyle w:val="cf01"/>
          <w:rFonts w:ascii="Source Sans Pro" w:hAnsi="Source Sans Pro"/>
          <w:i w:val="0"/>
          <w:iCs w:val="0"/>
          <w:sz w:val="21"/>
          <w:szCs w:val="21"/>
        </w:rPr>
        <w:t xml:space="preserve">the </w:t>
      </w:r>
      <w:r w:rsidR="00602E3F" w:rsidRPr="008F5511">
        <w:t>Buteyko</w:t>
      </w:r>
      <w:r w:rsidR="00CF1C76" w:rsidRPr="008F5511">
        <w:t xml:space="preserve"> </w:t>
      </w:r>
      <w:r w:rsidR="00503433">
        <w:t>M</w:t>
      </w:r>
      <w:r w:rsidR="00E70CFE">
        <w:t xml:space="preserve">ethod </w:t>
      </w:r>
      <w:r w:rsidRPr="008F5511">
        <w:rPr>
          <w:rStyle w:val="cf01"/>
          <w:rFonts w:ascii="Source Sans Pro" w:hAnsi="Source Sans Pro"/>
          <w:i w:val="0"/>
          <w:iCs w:val="0"/>
          <w:sz w:val="21"/>
          <w:szCs w:val="21"/>
        </w:rPr>
        <w:t xml:space="preserve">and </w:t>
      </w:r>
      <w:r w:rsidR="00125313" w:rsidRPr="008F5511">
        <w:rPr>
          <w:rStyle w:val="cf01"/>
          <w:rFonts w:ascii="Source Sans Pro" w:hAnsi="Source Sans Pro"/>
          <w:i w:val="0"/>
          <w:iCs w:val="0"/>
          <w:sz w:val="21"/>
          <w:szCs w:val="21"/>
        </w:rPr>
        <w:t>was</w:t>
      </w:r>
      <w:r w:rsidRPr="008F5511">
        <w:rPr>
          <w:rStyle w:val="cf01"/>
          <w:rFonts w:ascii="Source Sans Pro" w:hAnsi="Source Sans Pro"/>
          <w:i w:val="0"/>
          <w:iCs w:val="0"/>
          <w:sz w:val="21"/>
          <w:szCs w:val="21"/>
        </w:rPr>
        <w:t xml:space="preserve"> not intended to inform individual choices about using </w:t>
      </w:r>
      <w:r w:rsidR="00357A24">
        <w:rPr>
          <w:rStyle w:val="cf11"/>
          <w:rFonts w:ascii="Source Sans Pro" w:hAnsi="Source Sans Pro"/>
          <w:i w:val="0"/>
          <w:iCs w:val="0"/>
          <w:sz w:val="21"/>
          <w:szCs w:val="21"/>
        </w:rPr>
        <w:t xml:space="preserve">the </w:t>
      </w:r>
      <w:r w:rsidR="00357A24" w:rsidRPr="008F5511">
        <w:rPr>
          <w:rStyle w:val="cf11"/>
          <w:rFonts w:ascii="Source Sans Pro" w:hAnsi="Source Sans Pro"/>
          <w:i w:val="0"/>
          <w:iCs w:val="0"/>
          <w:sz w:val="21"/>
          <w:szCs w:val="21"/>
        </w:rPr>
        <w:t>Buteyko</w:t>
      </w:r>
      <w:r w:rsidR="00357A24" w:rsidRPr="00513430">
        <w:t xml:space="preserve"> </w:t>
      </w:r>
      <w:r w:rsidR="00357A24">
        <w:t>Method</w:t>
      </w:r>
      <w:r w:rsidRPr="008F5511">
        <w:rPr>
          <w:rStyle w:val="cf01"/>
          <w:rFonts w:ascii="Source Sans Pro" w:hAnsi="Source Sans Pro"/>
          <w:i w:val="0"/>
          <w:iCs w:val="0"/>
          <w:sz w:val="21"/>
          <w:szCs w:val="21"/>
        </w:rPr>
        <w:t>.</w:t>
      </w:r>
    </w:p>
    <w:p w14:paraId="3398DF18" w14:textId="04DBFA3E" w:rsidR="000E3B3E" w:rsidRPr="008F5511" w:rsidRDefault="00A20762" w:rsidP="00A20762">
      <w:r w:rsidRPr="008F5511">
        <w:lastRenderedPageBreak/>
        <w:t xml:space="preserve">We found </w:t>
      </w:r>
      <w:r w:rsidR="00E04BB3">
        <w:t>11</w:t>
      </w:r>
      <w:r w:rsidR="00E04BB3" w:rsidRPr="008F5511" w:rsidDel="00E750E6">
        <w:t xml:space="preserve"> </w:t>
      </w:r>
      <w:r w:rsidRPr="008F5511">
        <w:t>trials</w:t>
      </w:r>
      <w:r w:rsidR="00C10790">
        <w:t xml:space="preserve"> </w:t>
      </w:r>
      <w:r w:rsidRPr="008F5511">
        <w:t xml:space="preserve">that evaluated the effects of </w:t>
      </w:r>
      <w:r w:rsidR="0084590C">
        <w:rPr>
          <w:rStyle w:val="cf11"/>
          <w:rFonts w:ascii="Source Sans Pro" w:hAnsi="Source Sans Pro"/>
          <w:i w:val="0"/>
          <w:iCs w:val="0"/>
          <w:sz w:val="21"/>
          <w:szCs w:val="21"/>
        </w:rPr>
        <w:t xml:space="preserve">the </w:t>
      </w:r>
      <w:r w:rsidR="0084590C" w:rsidRPr="008F5511">
        <w:rPr>
          <w:rStyle w:val="cf11"/>
          <w:rFonts w:ascii="Source Sans Pro" w:hAnsi="Source Sans Pro"/>
          <w:i w:val="0"/>
          <w:iCs w:val="0"/>
          <w:sz w:val="21"/>
          <w:szCs w:val="21"/>
        </w:rPr>
        <w:t>Buteyko</w:t>
      </w:r>
      <w:r w:rsidR="0084590C" w:rsidRPr="00513430">
        <w:t xml:space="preserve"> </w:t>
      </w:r>
      <w:r w:rsidR="0084590C">
        <w:t>Method</w:t>
      </w:r>
      <w:r w:rsidR="0084590C" w:rsidRPr="008F5511" w:rsidDel="0084590C">
        <w:t xml:space="preserve"> </w:t>
      </w:r>
      <w:r w:rsidRPr="008F5511">
        <w:t>compared to usual care or no intervention</w:t>
      </w:r>
      <w:r w:rsidR="00242C9E" w:rsidRPr="008F5511">
        <w:t xml:space="preserve"> on prioritised outcomes</w:t>
      </w:r>
      <w:r w:rsidRPr="008F5511">
        <w:t xml:space="preserve">. </w:t>
      </w:r>
      <w:r w:rsidR="009E31C2">
        <w:t>All</w:t>
      </w:r>
      <w:r w:rsidR="009E31C2" w:rsidRPr="008F5511">
        <w:t xml:space="preserve"> </w:t>
      </w:r>
      <w:r w:rsidR="000E3B3E" w:rsidRPr="008F5511">
        <w:t>are small trials (</w:t>
      </w:r>
      <w:r w:rsidR="00305EBE">
        <w:t>28 to</w:t>
      </w:r>
      <w:r w:rsidR="00305EBE" w:rsidRPr="008F5511">
        <w:t xml:space="preserve"> </w:t>
      </w:r>
      <w:r w:rsidR="000E3B3E" w:rsidRPr="008F5511">
        <w:t xml:space="preserve">100 participants) </w:t>
      </w:r>
      <w:r w:rsidR="009E31C2">
        <w:t xml:space="preserve">mostly </w:t>
      </w:r>
      <w:r w:rsidR="000E3B3E" w:rsidRPr="008F5511">
        <w:t xml:space="preserve">among adults or children with asthma. There are serious limitations in the design of these trials, in addition to concerns that multiple unpublished trials may show different effects from the studies included in the review. In combination, these factors mean that we are very uncertain about the effects </w:t>
      </w:r>
      <w:r w:rsidR="00B565FF" w:rsidRPr="008F5511">
        <w:t xml:space="preserve">of </w:t>
      </w:r>
      <w:r w:rsidR="0084590C">
        <w:rPr>
          <w:rStyle w:val="cf11"/>
          <w:rFonts w:ascii="Source Sans Pro" w:hAnsi="Source Sans Pro"/>
          <w:i w:val="0"/>
          <w:iCs w:val="0"/>
          <w:sz w:val="21"/>
          <w:szCs w:val="21"/>
        </w:rPr>
        <w:t xml:space="preserve">the </w:t>
      </w:r>
      <w:r w:rsidR="0084590C" w:rsidRPr="008F5511">
        <w:rPr>
          <w:rStyle w:val="cf11"/>
          <w:rFonts w:ascii="Source Sans Pro" w:hAnsi="Source Sans Pro"/>
          <w:i w:val="0"/>
          <w:iCs w:val="0"/>
          <w:sz w:val="21"/>
          <w:szCs w:val="21"/>
        </w:rPr>
        <w:t>Buteyko</w:t>
      </w:r>
      <w:r w:rsidR="0084590C" w:rsidRPr="00513430">
        <w:t xml:space="preserve"> </w:t>
      </w:r>
      <w:r w:rsidR="0084590C">
        <w:t>Method</w:t>
      </w:r>
      <w:r w:rsidR="0084590C" w:rsidRPr="008F5511" w:rsidDel="0084590C">
        <w:t xml:space="preserve"> </w:t>
      </w:r>
      <w:r w:rsidR="000E3B3E" w:rsidRPr="008F5511">
        <w:t xml:space="preserve">on most critical and important outcomes for people with asthma. We found evidence from six trials that </w:t>
      </w:r>
      <w:r w:rsidR="0084590C">
        <w:rPr>
          <w:rStyle w:val="cf11"/>
          <w:rFonts w:ascii="Source Sans Pro" w:hAnsi="Source Sans Pro"/>
          <w:i w:val="0"/>
          <w:iCs w:val="0"/>
          <w:sz w:val="21"/>
          <w:szCs w:val="21"/>
        </w:rPr>
        <w:t xml:space="preserve">the </w:t>
      </w:r>
      <w:r w:rsidR="0084590C" w:rsidRPr="008F5511">
        <w:rPr>
          <w:rStyle w:val="cf11"/>
          <w:rFonts w:ascii="Source Sans Pro" w:hAnsi="Source Sans Pro"/>
          <w:i w:val="0"/>
          <w:iCs w:val="0"/>
          <w:sz w:val="21"/>
          <w:szCs w:val="21"/>
        </w:rPr>
        <w:t>Buteyko</w:t>
      </w:r>
      <w:r w:rsidR="0084590C" w:rsidRPr="00513430">
        <w:t xml:space="preserve"> </w:t>
      </w:r>
      <w:r w:rsidR="0084590C">
        <w:t>Method</w:t>
      </w:r>
      <w:r w:rsidR="0084590C" w:rsidRPr="008F5511" w:rsidDel="0084590C">
        <w:t xml:space="preserve"> </w:t>
      </w:r>
      <w:r w:rsidR="000E3B3E" w:rsidRPr="008F5511">
        <w:t xml:space="preserve">may reduce symptoms for people with asthma. For other conditions, including COPD, hypertension and eustachian tube dysfunction, effects on critical and important outcomes </w:t>
      </w:r>
      <w:r w:rsidR="00890F7D" w:rsidRPr="008F5511">
        <w:t xml:space="preserve">such as health-related quality of life, symptoms and physical function </w:t>
      </w:r>
      <w:r w:rsidR="000E3B3E" w:rsidRPr="008F5511">
        <w:t xml:space="preserve">are very uncertain or unknown. </w:t>
      </w:r>
      <w:r w:rsidR="00890F7D" w:rsidRPr="008F5511">
        <w:t xml:space="preserve">There are no studies involving people with other conditions for which </w:t>
      </w:r>
      <w:r w:rsidR="0084590C">
        <w:rPr>
          <w:rStyle w:val="cf11"/>
          <w:rFonts w:ascii="Source Sans Pro" w:hAnsi="Source Sans Pro"/>
          <w:i w:val="0"/>
          <w:iCs w:val="0"/>
          <w:sz w:val="21"/>
          <w:szCs w:val="21"/>
        </w:rPr>
        <w:t xml:space="preserve">the </w:t>
      </w:r>
      <w:r w:rsidR="0084590C" w:rsidRPr="008F5511">
        <w:rPr>
          <w:rStyle w:val="cf11"/>
          <w:rFonts w:ascii="Source Sans Pro" w:hAnsi="Source Sans Pro"/>
          <w:i w:val="0"/>
          <w:iCs w:val="0"/>
          <w:sz w:val="21"/>
          <w:szCs w:val="21"/>
        </w:rPr>
        <w:t>Buteyko</w:t>
      </w:r>
      <w:r w:rsidR="0084590C" w:rsidRPr="00513430">
        <w:t xml:space="preserve"> </w:t>
      </w:r>
      <w:r w:rsidR="0084590C">
        <w:t>Method</w:t>
      </w:r>
      <w:r w:rsidR="0084590C" w:rsidRPr="008F5511" w:rsidDel="0084590C">
        <w:t xml:space="preserve"> </w:t>
      </w:r>
      <w:r w:rsidR="00890F7D" w:rsidRPr="008F5511">
        <w:t>may be used, such as dysfunctional breathing (hyperventilation syndrome)</w:t>
      </w:r>
      <w:r w:rsidR="00367C3C">
        <w:t xml:space="preserve"> and</w:t>
      </w:r>
      <w:r w:rsidR="007A1F40">
        <w:t xml:space="preserve"> </w:t>
      </w:r>
      <w:r w:rsidR="00890F7D" w:rsidRPr="008F5511">
        <w:t>sleep disorders (especially sleep apnoea).</w:t>
      </w:r>
      <w:r w:rsidR="00012627">
        <w:t xml:space="preserve"> </w:t>
      </w:r>
      <w:r w:rsidR="00012627" w:rsidRPr="00222496">
        <w:rPr>
          <w:color w:val="000000" w:themeColor="text1"/>
        </w:rPr>
        <w:t xml:space="preserve">This review listed, but did not assess </w:t>
      </w:r>
      <w:r w:rsidR="00A63C44">
        <w:rPr>
          <w:color w:val="000000" w:themeColor="text1"/>
        </w:rPr>
        <w:t xml:space="preserve">studies that compared the effects of </w:t>
      </w:r>
      <w:r w:rsidR="00012627">
        <w:rPr>
          <w:color w:val="000000" w:themeColor="text1"/>
        </w:rPr>
        <w:t xml:space="preserve">the </w:t>
      </w:r>
      <w:r w:rsidR="00F362C5" w:rsidRPr="008F5511">
        <w:rPr>
          <w:rStyle w:val="cf11"/>
          <w:rFonts w:ascii="Source Sans Pro" w:hAnsi="Source Sans Pro"/>
          <w:i w:val="0"/>
          <w:iCs w:val="0"/>
          <w:sz w:val="21"/>
          <w:szCs w:val="21"/>
        </w:rPr>
        <w:t>Buteyko</w:t>
      </w:r>
      <w:r w:rsidR="00F362C5" w:rsidRPr="00513430">
        <w:t xml:space="preserve"> </w:t>
      </w:r>
      <w:r w:rsidR="00F362C5">
        <w:t>Method</w:t>
      </w:r>
      <w:r w:rsidR="00012627" w:rsidRPr="008F5511" w:rsidDel="00A63C44">
        <w:t xml:space="preserve"> </w:t>
      </w:r>
      <w:r w:rsidR="00A63C44">
        <w:rPr>
          <w:color w:val="000000" w:themeColor="text1"/>
        </w:rPr>
        <w:t xml:space="preserve">to </w:t>
      </w:r>
      <w:r w:rsidR="00012627" w:rsidRPr="00222496">
        <w:rPr>
          <w:color w:val="000000" w:themeColor="text1"/>
        </w:rPr>
        <w:t>other</w:t>
      </w:r>
      <w:r w:rsidR="00FE2702">
        <w:rPr>
          <w:color w:val="000000" w:themeColor="text1"/>
        </w:rPr>
        <w:t xml:space="preserve"> </w:t>
      </w:r>
      <w:r w:rsidR="00012627" w:rsidRPr="00222496">
        <w:rPr>
          <w:color w:val="000000" w:themeColor="text1"/>
        </w:rPr>
        <w:t xml:space="preserve">interventions, so no </w:t>
      </w:r>
      <w:r w:rsidR="00A63C44">
        <w:rPr>
          <w:color w:val="000000" w:themeColor="text1"/>
        </w:rPr>
        <w:t>conclusions c</w:t>
      </w:r>
      <w:r w:rsidR="00012627" w:rsidRPr="00222496">
        <w:rPr>
          <w:color w:val="000000" w:themeColor="text1"/>
        </w:rPr>
        <w:t xml:space="preserve">an be </w:t>
      </w:r>
      <w:r w:rsidR="00A63C44">
        <w:rPr>
          <w:color w:val="000000" w:themeColor="text1"/>
        </w:rPr>
        <w:t>drawn</w:t>
      </w:r>
      <w:r w:rsidR="00012627" w:rsidRPr="00222496">
        <w:rPr>
          <w:color w:val="000000" w:themeColor="text1"/>
        </w:rPr>
        <w:t xml:space="preserve"> on whether </w:t>
      </w:r>
      <w:r w:rsidR="00012627">
        <w:rPr>
          <w:color w:val="000000" w:themeColor="text1"/>
        </w:rPr>
        <w:t xml:space="preserve">the </w:t>
      </w:r>
      <w:r w:rsidR="00F362C5" w:rsidRPr="008F5511">
        <w:rPr>
          <w:rStyle w:val="cf11"/>
          <w:rFonts w:ascii="Source Sans Pro" w:hAnsi="Source Sans Pro"/>
          <w:i w:val="0"/>
          <w:iCs w:val="0"/>
          <w:sz w:val="21"/>
          <w:szCs w:val="21"/>
        </w:rPr>
        <w:t>Buteyko</w:t>
      </w:r>
      <w:r w:rsidR="00F362C5" w:rsidRPr="00513430">
        <w:t xml:space="preserve"> </w:t>
      </w:r>
      <w:r w:rsidR="00F362C5">
        <w:t>Method</w:t>
      </w:r>
      <w:r w:rsidR="00F362C5" w:rsidRPr="008F5511" w:rsidDel="0084590C">
        <w:t xml:space="preserve"> </w:t>
      </w:r>
      <w:r w:rsidR="00012627" w:rsidRPr="00222496">
        <w:rPr>
          <w:color w:val="000000" w:themeColor="text1"/>
        </w:rPr>
        <w:t xml:space="preserve">is </w:t>
      </w:r>
      <w:r w:rsidR="00A63C44">
        <w:rPr>
          <w:color w:val="000000" w:themeColor="text1"/>
        </w:rPr>
        <w:t>as effective as</w:t>
      </w:r>
      <w:r w:rsidR="00012627" w:rsidRPr="00222496">
        <w:rPr>
          <w:color w:val="000000" w:themeColor="text1"/>
        </w:rPr>
        <w:t xml:space="preserve"> other </w:t>
      </w:r>
      <w:r w:rsidR="00761680">
        <w:rPr>
          <w:color w:val="000000" w:themeColor="text1"/>
        </w:rPr>
        <w:t>exercises or</w:t>
      </w:r>
      <w:r w:rsidR="00F3055B">
        <w:rPr>
          <w:color w:val="000000" w:themeColor="text1"/>
        </w:rPr>
        <w:t xml:space="preserve"> </w:t>
      </w:r>
      <w:r w:rsidR="00012627" w:rsidRPr="00222496">
        <w:rPr>
          <w:color w:val="000000" w:themeColor="text1"/>
        </w:rPr>
        <w:t xml:space="preserve">other interventions. </w:t>
      </w:r>
      <w:r w:rsidR="00417CC1">
        <w:rPr>
          <w:color w:val="000000" w:themeColor="text1"/>
        </w:rPr>
        <w:t>S</w:t>
      </w:r>
      <w:r w:rsidR="00417CC1" w:rsidRPr="00222496">
        <w:rPr>
          <w:color w:val="000000" w:themeColor="text1"/>
        </w:rPr>
        <w:t xml:space="preserve">tudies published in a language other than English were </w:t>
      </w:r>
      <w:r w:rsidR="007C757E">
        <w:rPr>
          <w:color w:val="000000" w:themeColor="text1"/>
        </w:rPr>
        <w:t xml:space="preserve">to be </w:t>
      </w:r>
      <w:r w:rsidR="00417CC1" w:rsidRPr="00222496">
        <w:rPr>
          <w:color w:val="000000" w:themeColor="text1"/>
        </w:rPr>
        <w:t xml:space="preserve">listed, but not included in the </w:t>
      </w:r>
      <w:r w:rsidR="00417CC1">
        <w:rPr>
          <w:color w:val="000000" w:themeColor="text1"/>
        </w:rPr>
        <w:t>evaluation</w:t>
      </w:r>
      <w:r w:rsidR="007C757E">
        <w:rPr>
          <w:color w:val="000000" w:themeColor="text1"/>
        </w:rPr>
        <w:t xml:space="preserve">, </w:t>
      </w:r>
      <w:r w:rsidR="002760DB">
        <w:rPr>
          <w:color w:val="000000" w:themeColor="text1"/>
        </w:rPr>
        <w:t>however</w:t>
      </w:r>
      <w:r w:rsidR="007C757E">
        <w:rPr>
          <w:color w:val="000000" w:themeColor="text1"/>
        </w:rPr>
        <w:t xml:space="preserve"> none were found</w:t>
      </w:r>
      <w:r w:rsidR="00417CC1">
        <w:rPr>
          <w:color w:val="000000" w:themeColor="text1"/>
        </w:rPr>
        <w:t xml:space="preserve">. </w:t>
      </w:r>
      <w:r w:rsidR="00550233">
        <w:rPr>
          <w:color w:val="000000" w:themeColor="text1"/>
        </w:rPr>
        <w:t xml:space="preserve">Studies generally involved </w:t>
      </w:r>
      <w:r w:rsidR="001B43DB">
        <w:rPr>
          <w:color w:val="000000" w:themeColor="text1"/>
        </w:rPr>
        <w:t>20</w:t>
      </w:r>
      <w:r w:rsidR="00550233">
        <w:rPr>
          <w:color w:val="000000" w:themeColor="text1"/>
        </w:rPr>
        <w:t xml:space="preserve">-60 min sessions </w:t>
      </w:r>
      <w:r w:rsidR="001B43DB">
        <w:rPr>
          <w:color w:val="000000" w:themeColor="text1"/>
        </w:rPr>
        <w:t>over</w:t>
      </w:r>
      <w:r w:rsidR="00550233">
        <w:rPr>
          <w:color w:val="000000" w:themeColor="text1"/>
        </w:rPr>
        <w:t xml:space="preserve"> 3 days to </w:t>
      </w:r>
      <w:r w:rsidR="001B43DB">
        <w:rPr>
          <w:color w:val="000000" w:themeColor="text1"/>
        </w:rPr>
        <w:t>6 weeks with a health professional</w:t>
      </w:r>
      <w:r w:rsidR="00550233">
        <w:rPr>
          <w:color w:val="000000" w:themeColor="text1"/>
        </w:rPr>
        <w:t xml:space="preserve">, </w:t>
      </w:r>
      <w:r w:rsidR="001B43DB">
        <w:rPr>
          <w:color w:val="000000" w:themeColor="text1"/>
        </w:rPr>
        <w:t>followed by daily practice at home for 1 to 3 months. T</w:t>
      </w:r>
      <w:r w:rsidR="00550233">
        <w:rPr>
          <w:color w:val="000000" w:themeColor="text1"/>
        </w:rPr>
        <w:t xml:space="preserve">he effects </w:t>
      </w:r>
      <w:r w:rsidR="001B43DB">
        <w:rPr>
          <w:color w:val="000000" w:themeColor="text1"/>
        </w:rPr>
        <w:t xml:space="preserve">of longer-term </w:t>
      </w:r>
      <w:r w:rsidR="008069B8">
        <w:rPr>
          <w:color w:val="000000" w:themeColor="text1"/>
        </w:rPr>
        <w:t xml:space="preserve">practice of the </w:t>
      </w:r>
      <w:r w:rsidR="001B43DB">
        <w:rPr>
          <w:color w:val="000000" w:themeColor="text1"/>
        </w:rPr>
        <w:t xml:space="preserve">Buteyko </w:t>
      </w:r>
      <w:r w:rsidR="009C4187">
        <w:rPr>
          <w:color w:val="000000" w:themeColor="text1"/>
        </w:rPr>
        <w:t>M</w:t>
      </w:r>
      <w:r w:rsidR="008069B8">
        <w:rPr>
          <w:color w:val="000000" w:themeColor="text1"/>
        </w:rPr>
        <w:t xml:space="preserve">ethod </w:t>
      </w:r>
      <w:r w:rsidR="001B43DB">
        <w:rPr>
          <w:color w:val="000000" w:themeColor="text1"/>
        </w:rPr>
        <w:t>are unknown</w:t>
      </w:r>
      <w:r w:rsidR="008069B8">
        <w:rPr>
          <w:color w:val="000000" w:themeColor="text1"/>
        </w:rPr>
        <w:t>.</w:t>
      </w:r>
      <w:r w:rsidR="00550233">
        <w:rPr>
          <w:color w:val="000000" w:themeColor="text1"/>
        </w:rPr>
        <w:t xml:space="preserve">  </w:t>
      </w:r>
      <w:r w:rsidR="00550233" w:rsidDel="00550233">
        <w:rPr>
          <w:color w:val="000000" w:themeColor="text1"/>
        </w:rPr>
        <w:t xml:space="preserve"> </w:t>
      </w:r>
    </w:p>
    <w:p w14:paraId="6E7542CB" w14:textId="06E539E6" w:rsidR="00BD4D2B" w:rsidRPr="001D79FC" w:rsidRDefault="0039040E" w:rsidP="007506AC">
      <w:pPr>
        <w:rPr>
          <w:color w:val="000000" w:themeColor="text1"/>
        </w:rPr>
      </w:pPr>
      <w:r>
        <w:rPr>
          <w:color w:val="000000" w:themeColor="text1"/>
        </w:rPr>
        <w:t xml:space="preserve">Future research on the effectiveness of </w:t>
      </w:r>
      <w:r w:rsidR="00720F3A">
        <w:rPr>
          <w:rStyle w:val="cf11"/>
          <w:rFonts w:ascii="Source Sans Pro" w:hAnsi="Source Sans Pro"/>
          <w:i w:val="0"/>
          <w:iCs w:val="0"/>
          <w:sz w:val="21"/>
          <w:szCs w:val="21"/>
        </w:rPr>
        <w:t xml:space="preserve">the </w:t>
      </w:r>
      <w:r w:rsidR="00720F3A" w:rsidRPr="008F5511">
        <w:rPr>
          <w:rStyle w:val="cf11"/>
          <w:rFonts w:ascii="Source Sans Pro" w:hAnsi="Source Sans Pro"/>
          <w:i w:val="0"/>
          <w:iCs w:val="0"/>
          <w:sz w:val="21"/>
          <w:szCs w:val="21"/>
        </w:rPr>
        <w:t>Buteyko</w:t>
      </w:r>
      <w:r w:rsidR="00720F3A" w:rsidRPr="00513430">
        <w:t xml:space="preserve"> </w:t>
      </w:r>
      <w:r w:rsidR="00720F3A">
        <w:t>Method</w:t>
      </w:r>
      <w:r w:rsidR="00720F3A">
        <w:rPr>
          <w:color w:val="000000" w:themeColor="text1"/>
        </w:rPr>
        <w:t xml:space="preserve"> </w:t>
      </w:r>
      <w:r>
        <w:rPr>
          <w:color w:val="000000" w:themeColor="text1"/>
        </w:rPr>
        <w:t xml:space="preserve">could be improved by </w:t>
      </w:r>
      <w:r w:rsidR="00A63C44">
        <w:rPr>
          <w:color w:val="000000" w:themeColor="text1"/>
        </w:rPr>
        <w:t>ensuring the choice of comparators facilitates synthesis</w:t>
      </w:r>
      <w:r w:rsidR="0024790D">
        <w:rPr>
          <w:color w:val="000000" w:themeColor="text1"/>
        </w:rPr>
        <w:t>;</w:t>
      </w:r>
      <w:r w:rsidDel="00A63C44">
        <w:rPr>
          <w:color w:val="000000" w:themeColor="text1"/>
        </w:rPr>
        <w:t xml:space="preserve"> </w:t>
      </w:r>
      <w:r>
        <w:rPr>
          <w:color w:val="000000" w:themeColor="text1"/>
        </w:rPr>
        <w:t xml:space="preserve">either </w:t>
      </w:r>
      <w:r w:rsidR="00A63C44">
        <w:rPr>
          <w:color w:val="000000" w:themeColor="text1"/>
        </w:rPr>
        <w:t xml:space="preserve">by including </w:t>
      </w:r>
      <w:r>
        <w:rPr>
          <w:color w:val="000000" w:themeColor="text1"/>
        </w:rPr>
        <w:t>inactive control</w:t>
      </w:r>
      <w:r w:rsidR="00A63C44">
        <w:rPr>
          <w:color w:val="000000" w:themeColor="text1"/>
        </w:rPr>
        <w:t>s (e.g. usual care delivered to both groups, sham interventions)</w:t>
      </w:r>
      <w:r>
        <w:rPr>
          <w:color w:val="000000" w:themeColor="text1"/>
        </w:rPr>
        <w:t xml:space="preserve"> or standardised active comparators.</w:t>
      </w:r>
      <w:r w:rsidR="001D79FC">
        <w:rPr>
          <w:color w:val="000000" w:themeColor="text1"/>
        </w:rPr>
        <w:t xml:space="preserve"> </w:t>
      </w:r>
      <w:r w:rsidR="00AD75CE" w:rsidRPr="008F5511">
        <w:t xml:space="preserve">In designing trials, attention should be given to </w:t>
      </w:r>
      <w:r w:rsidR="005F54E8">
        <w:t xml:space="preserve">the </w:t>
      </w:r>
      <w:r w:rsidR="00D32AA9">
        <w:t xml:space="preserve">power </w:t>
      </w:r>
      <w:r w:rsidR="005F54E8">
        <w:t xml:space="preserve">of the trial, </w:t>
      </w:r>
      <w:r w:rsidR="00AD75CE" w:rsidRPr="008F5511">
        <w:t xml:space="preserve">implementing study design features that minimise the risk of bias, </w:t>
      </w:r>
      <w:r w:rsidR="001D79FC">
        <w:t>measuring outcomes that are well established and patient relevant</w:t>
      </w:r>
      <w:r w:rsidR="00A63C44">
        <w:t xml:space="preserve"> (e.g. as identified in consensus-based core outcome sets)</w:t>
      </w:r>
      <w:r w:rsidR="001D79FC">
        <w:t xml:space="preserve">, reporting all </w:t>
      </w:r>
      <w:r w:rsidR="00A63C44">
        <w:t xml:space="preserve">measured </w:t>
      </w:r>
      <w:r w:rsidR="001D79FC">
        <w:t xml:space="preserve">outcomes </w:t>
      </w:r>
      <w:r w:rsidR="00AD75CE" w:rsidRPr="008F5511">
        <w:t>and ensuring trials are registered and reported in accordance with relevant reporting guidelines.</w:t>
      </w:r>
    </w:p>
    <w:p w14:paraId="6D96FA16" w14:textId="77777777" w:rsidR="008A6020" w:rsidRPr="008F5511" w:rsidRDefault="008A6020" w:rsidP="008A6020">
      <w:pPr>
        <w:pStyle w:val="Heading2"/>
        <w:rPr>
          <w:color w:val="1F3864" w:themeColor="accent5" w:themeShade="80"/>
        </w:rPr>
      </w:pPr>
      <w:bookmarkStart w:id="16" w:name="_Toc185404326"/>
      <w:r w:rsidRPr="008F5511">
        <w:rPr>
          <w:color w:val="1F3864" w:themeColor="accent5" w:themeShade="80"/>
        </w:rPr>
        <w:t xml:space="preserve">How </w:t>
      </w:r>
      <w:proofErr w:type="gramStart"/>
      <w:r w:rsidRPr="008F5511">
        <w:rPr>
          <w:color w:val="1F3864" w:themeColor="accent5" w:themeShade="80"/>
        </w:rPr>
        <w:t>up-to-date</w:t>
      </w:r>
      <w:proofErr w:type="gramEnd"/>
      <w:r w:rsidRPr="008F5511">
        <w:rPr>
          <w:color w:val="1F3864" w:themeColor="accent5" w:themeShade="80"/>
        </w:rPr>
        <w:t xml:space="preserve"> is the review?</w:t>
      </w:r>
      <w:bookmarkEnd w:id="16"/>
    </w:p>
    <w:p w14:paraId="17364C6A" w14:textId="3509CF46" w:rsidR="009866B5" w:rsidRDefault="009C6ED5" w:rsidP="00DD123D">
      <w:r w:rsidRPr="008F5511">
        <w:rPr>
          <w:rFonts w:cs="Segoe UI"/>
          <w:szCs w:val="21"/>
        </w:rPr>
        <w:t xml:space="preserve">Searches were conducted from the earliest date included in the databases until </w:t>
      </w:r>
      <w:r w:rsidR="0097654D" w:rsidRPr="008F5511">
        <w:t xml:space="preserve">06 </w:t>
      </w:r>
      <w:r w:rsidR="00AD75CE" w:rsidRPr="008F5511">
        <w:t>October</w:t>
      </w:r>
      <w:r w:rsidR="0097654D" w:rsidRPr="008F5511">
        <w:t xml:space="preserve"> 2023</w:t>
      </w:r>
      <w:r w:rsidR="003062DB" w:rsidRPr="008F5511">
        <w:t>.</w:t>
      </w:r>
      <w:r w:rsidR="008905C5" w:rsidRPr="008F5511">
        <w:rPr>
          <w:rFonts w:cs="Segoe UI"/>
          <w:szCs w:val="21"/>
        </w:rPr>
        <w:t xml:space="preserve"> Studies published after this date are not included in this review</w:t>
      </w:r>
      <w:r w:rsidR="008A1162" w:rsidRPr="008F5511">
        <w:rPr>
          <w:rFonts w:cs="Segoe UI"/>
          <w:szCs w:val="21"/>
        </w:rPr>
        <w:t>.</w:t>
      </w:r>
      <w:r w:rsidR="008905C5" w:rsidRPr="008F5511">
        <w:rPr>
          <w:rFonts w:ascii="Segoe UI" w:hAnsi="Segoe UI" w:cs="Segoe UI"/>
          <w:sz w:val="18"/>
          <w:szCs w:val="18"/>
        </w:rPr>
        <w:t xml:space="preserve"> </w:t>
      </w:r>
    </w:p>
    <w:p w14:paraId="54618612" w14:textId="77777777" w:rsidR="009866B5" w:rsidRDefault="009866B5">
      <w:pPr>
        <w:spacing w:after="0"/>
      </w:pPr>
      <w:r>
        <w:br w:type="page"/>
      </w:r>
    </w:p>
    <w:p w14:paraId="191E3D00" w14:textId="7ADA5275" w:rsidR="0028399D" w:rsidRPr="008F5511" w:rsidRDefault="0028399D" w:rsidP="0028399D">
      <w:pPr>
        <w:pStyle w:val="Heading1"/>
      </w:pPr>
      <w:bookmarkStart w:id="17" w:name="_Toc185404327"/>
      <w:r w:rsidRPr="008F5511">
        <w:lastRenderedPageBreak/>
        <w:t xml:space="preserve">Executive </w:t>
      </w:r>
      <w:r w:rsidR="00907A0D" w:rsidRPr="008F5511">
        <w:t>summary</w:t>
      </w:r>
      <w:bookmarkEnd w:id="17"/>
    </w:p>
    <w:p w14:paraId="666E8BA8" w14:textId="77777777" w:rsidR="00AC6B49" w:rsidRPr="008F5511" w:rsidRDefault="00AC6B49" w:rsidP="00AC6B49">
      <w:pPr>
        <w:pStyle w:val="Heading2"/>
      </w:pPr>
      <w:bookmarkStart w:id="18" w:name="_Toc185404328"/>
      <w:r w:rsidRPr="008F5511">
        <w:t>Background</w:t>
      </w:r>
      <w:bookmarkEnd w:id="18"/>
    </w:p>
    <w:p w14:paraId="39F0A5A4" w14:textId="01E03908" w:rsidR="00AC6B49" w:rsidRPr="008F5511" w:rsidRDefault="00204B9B" w:rsidP="004547CA">
      <w:bookmarkStart w:id="19" w:name="_Hlk169689022"/>
      <w:r>
        <w:t xml:space="preserve">The </w:t>
      </w:r>
      <w:r w:rsidRPr="008F5511">
        <w:t xml:space="preserve">Buteyko </w:t>
      </w:r>
      <w:r>
        <w:t xml:space="preserve">Method of Breathing Retraining </w:t>
      </w:r>
      <w:r w:rsidRPr="008F5511">
        <w:t>(“</w:t>
      </w:r>
      <w:r w:rsidR="00720F3A">
        <w:rPr>
          <w:rStyle w:val="cf11"/>
          <w:rFonts w:ascii="Source Sans Pro" w:hAnsi="Source Sans Pro"/>
          <w:i w:val="0"/>
          <w:iCs w:val="0"/>
          <w:sz w:val="21"/>
          <w:szCs w:val="21"/>
        </w:rPr>
        <w:t xml:space="preserve">the </w:t>
      </w:r>
      <w:r w:rsidR="00720F3A" w:rsidRPr="008F5511">
        <w:rPr>
          <w:rStyle w:val="cf11"/>
          <w:rFonts w:ascii="Source Sans Pro" w:hAnsi="Source Sans Pro"/>
          <w:i w:val="0"/>
          <w:iCs w:val="0"/>
          <w:sz w:val="21"/>
          <w:szCs w:val="21"/>
        </w:rPr>
        <w:t>Buteyko</w:t>
      </w:r>
      <w:r w:rsidR="00720F3A" w:rsidRPr="00513430">
        <w:t xml:space="preserve"> </w:t>
      </w:r>
      <w:r w:rsidR="00720F3A">
        <w:t>Method</w:t>
      </w:r>
      <w:r w:rsidRPr="008F5511">
        <w:t xml:space="preserve">”) </w:t>
      </w:r>
      <w:r>
        <w:t xml:space="preserve">is a breathing education approach which </w:t>
      </w:r>
      <w:r w:rsidRPr="008F5511">
        <w:t>typically include</w:t>
      </w:r>
      <w:r>
        <w:t>s</w:t>
      </w:r>
      <w:r w:rsidRPr="008F5511">
        <w:t xml:space="preserve"> a structured set of daily </w:t>
      </w:r>
      <w:r>
        <w:t xml:space="preserve">breathing retraining </w:t>
      </w:r>
      <w:r w:rsidRPr="008F5511">
        <w:t>exercises focused on</w:t>
      </w:r>
      <w:r>
        <w:t xml:space="preserve"> beneficial posture,</w:t>
      </w:r>
      <w:r w:rsidRPr="008F5511">
        <w:t xml:space="preserve"> “reduced-volume” breathing (relaxed diaphragm breathing</w:t>
      </w:r>
      <w:r w:rsidRPr="008F5511">
        <w:rPr>
          <w:rStyle w:val="cf01"/>
        </w:rPr>
        <w:t>)</w:t>
      </w:r>
      <w:r w:rsidRPr="008F5511">
        <w:t xml:space="preserve">, breath-holding techniques </w:t>
      </w:r>
      <w:r w:rsidRPr="008F5511" w:rsidDel="00C00597">
        <w:t xml:space="preserve">(control pause) </w:t>
      </w:r>
      <w:r w:rsidRPr="008F5511">
        <w:t>and nasal breathing (inspiration and exhalation).</w:t>
      </w:r>
      <w:r>
        <w:t xml:space="preserve"> </w:t>
      </w:r>
      <w:bookmarkEnd w:id="19"/>
      <w:r w:rsidR="00AC6B49" w:rsidRPr="008F5511">
        <w:t>The Australian Government Department of Health</w:t>
      </w:r>
      <w:r w:rsidR="003D5FDC" w:rsidRPr="008F5511">
        <w:t xml:space="preserve"> and Aged Care</w:t>
      </w:r>
      <w:r w:rsidR="00AC6B49" w:rsidRPr="008F5511">
        <w:t xml:space="preserve"> (via the National Health and Medical Research Council) commissioned a suite of independent evidence evaluations to inform the 2019-20 Review of the Australian Government Rebate on Private Health Insurance for Natural Therapies. This report is for one of the evaluations; a systematic review of randomised trials</w:t>
      </w:r>
      <w:r w:rsidR="00631CC1" w:rsidRPr="008F5511">
        <w:t xml:space="preserve"> and non-randomised studies</w:t>
      </w:r>
      <w:r w:rsidR="00AC6B49" w:rsidRPr="008F5511">
        <w:t xml:space="preserve"> examining the effectiveness of </w:t>
      </w:r>
      <w:r w:rsidR="00CE574D">
        <w:rPr>
          <w:rStyle w:val="cf11"/>
          <w:rFonts w:ascii="Source Sans Pro" w:hAnsi="Source Sans Pro"/>
          <w:i w:val="0"/>
          <w:iCs w:val="0"/>
          <w:sz w:val="21"/>
          <w:szCs w:val="21"/>
        </w:rPr>
        <w:t xml:space="preserve">the </w:t>
      </w:r>
      <w:r w:rsidR="00CE574D" w:rsidRPr="008F5511">
        <w:rPr>
          <w:rStyle w:val="cf11"/>
          <w:rFonts w:ascii="Source Sans Pro" w:hAnsi="Source Sans Pro"/>
          <w:i w:val="0"/>
          <w:iCs w:val="0"/>
          <w:sz w:val="21"/>
          <w:szCs w:val="21"/>
        </w:rPr>
        <w:t>Buteyko</w:t>
      </w:r>
      <w:r w:rsidR="00CE574D" w:rsidRPr="00513430">
        <w:t xml:space="preserve"> </w:t>
      </w:r>
      <w:r w:rsidR="00CE574D">
        <w:t>Method</w:t>
      </w:r>
      <w:r w:rsidR="00CE574D" w:rsidRPr="008F5511" w:rsidDel="00CE574D">
        <w:rPr>
          <w:rStyle w:val="cf01"/>
          <w:rFonts w:ascii="Source Sans Pro" w:hAnsi="Source Sans Pro"/>
          <w:i w:val="0"/>
          <w:iCs w:val="0"/>
          <w:sz w:val="21"/>
          <w:szCs w:val="21"/>
        </w:rPr>
        <w:t xml:space="preserve"> </w:t>
      </w:r>
      <w:r w:rsidR="00AC6B49" w:rsidRPr="008F5511">
        <w:t xml:space="preserve">in preventing and/or treating injury, disease, medical conditions or preclinical </w:t>
      </w:r>
      <w:r w:rsidR="008343F2" w:rsidRPr="008F5511">
        <w:t>conditions.</w:t>
      </w:r>
      <w:r w:rsidR="003C69BB" w:rsidRPr="008F5511">
        <w:t xml:space="preserve"> In 2015</w:t>
      </w:r>
      <w:r w:rsidR="00C6789F" w:rsidRPr="008F5511">
        <w:t xml:space="preserve">, an </w:t>
      </w:r>
      <w:r w:rsidR="00FA58F0" w:rsidRPr="008F5511">
        <w:t>overview of systematic reviews</w:t>
      </w:r>
      <w:r w:rsidR="00C6789F" w:rsidRPr="008F5511">
        <w:t xml:space="preserve"> conducted for the Australian Government found there was</w:t>
      </w:r>
      <w:r w:rsidR="00C82463" w:rsidRPr="008F5511">
        <w:t xml:space="preserve"> insufficient</w:t>
      </w:r>
      <w:r w:rsidR="00C6789F" w:rsidRPr="008F5511">
        <w:t xml:space="preserve"> scientific evidence that </w:t>
      </w:r>
      <w:r w:rsidR="00CE574D">
        <w:rPr>
          <w:rStyle w:val="cf11"/>
          <w:rFonts w:ascii="Source Sans Pro" w:hAnsi="Source Sans Pro"/>
          <w:i w:val="0"/>
          <w:iCs w:val="0"/>
          <w:sz w:val="21"/>
          <w:szCs w:val="21"/>
        </w:rPr>
        <w:t xml:space="preserve">the </w:t>
      </w:r>
      <w:r w:rsidR="00CE574D" w:rsidRPr="008F5511">
        <w:rPr>
          <w:rStyle w:val="cf11"/>
          <w:rFonts w:ascii="Source Sans Pro" w:hAnsi="Source Sans Pro"/>
          <w:i w:val="0"/>
          <w:iCs w:val="0"/>
          <w:sz w:val="21"/>
          <w:szCs w:val="21"/>
        </w:rPr>
        <w:t>Buteyko</w:t>
      </w:r>
      <w:r w:rsidR="00CE574D" w:rsidRPr="00513430">
        <w:t xml:space="preserve"> </w:t>
      </w:r>
      <w:r w:rsidR="00CE574D">
        <w:t>Method</w:t>
      </w:r>
      <w:r w:rsidR="00CE574D" w:rsidRPr="008F5511" w:rsidDel="00CE574D">
        <w:rPr>
          <w:rStyle w:val="cf01"/>
          <w:rFonts w:ascii="Source Sans Pro" w:hAnsi="Source Sans Pro"/>
          <w:i w:val="0"/>
          <w:iCs w:val="0"/>
          <w:sz w:val="21"/>
          <w:szCs w:val="21"/>
        </w:rPr>
        <w:t xml:space="preserve"> </w:t>
      </w:r>
      <w:r w:rsidR="00C6789F" w:rsidRPr="008F5511">
        <w:t>was effective. Th</w:t>
      </w:r>
      <w:r w:rsidR="00FA58F0" w:rsidRPr="008F5511">
        <w:t>e current</w:t>
      </w:r>
      <w:r w:rsidR="00C6789F" w:rsidRPr="008F5511">
        <w:t xml:space="preserve"> systematic review </w:t>
      </w:r>
      <w:r w:rsidR="00FA58F0" w:rsidRPr="008F5511">
        <w:t>consider</w:t>
      </w:r>
      <w:r w:rsidR="003902F2" w:rsidRPr="008F5511">
        <w:t>ed</w:t>
      </w:r>
      <w:r w:rsidR="00FA58F0" w:rsidRPr="008F5511">
        <w:t xml:space="preserve"> </w:t>
      </w:r>
      <w:r w:rsidR="00CC38E0" w:rsidRPr="008F5511">
        <w:t xml:space="preserve">primary evidence and </w:t>
      </w:r>
      <w:r w:rsidR="00130147" w:rsidRPr="008F5511">
        <w:t>a wider range of publication dates.</w:t>
      </w:r>
    </w:p>
    <w:p w14:paraId="600F56D9" w14:textId="18B5BD53" w:rsidR="00AC6B49" w:rsidRPr="008F5511" w:rsidRDefault="00B0274D" w:rsidP="00AC6B49">
      <w:pPr>
        <w:pStyle w:val="Heading2"/>
      </w:pPr>
      <w:bookmarkStart w:id="20" w:name="_Toc185404329"/>
      <w:r w:rsidRPr="008F5511">
        <w:t>Objectives</w:t>
      </w:r>
      <w:bookmarkEnd w:id="20"/>
    </w:p>
    <w:p w14:paraId="4F689665" w14:textId="77777777" w:rsidR="00A171D1" w:rsidRPr="008F5511" w:rsidRDefault="00A171D1" w:rsidP="00A171D1">
      <w:pPr>
        <w:pStyle w:val="BodyText"/>
      </w:pPr>
      <w:bookmarkStart w:id="21" w:name="_Toc80622820"/>
      <w:bookmarkStart w:id="22" w:name="_Toc138059601"/>
      <w:bookmarkStart w:id="23" w:name="_Hlk161671115"/>
      <w:bookmarkStart w:id="24" w:name="_Hlk166573292"/>
      <w:r w:rsidRPr="008F5511">
        <w:t>Primary objective was to answer the following question</w:t>
      </w:r>
    </w:p>
    <w:p w14:paraId="7A5E9068" w14:textId="03D0D3E9" w:rsidR="00A171D1" w:rsidRPr="008F5511" w:rsidRDefault="00A171D1" w:rsidP="00356C57">
      <w:pPr>
        <w:pStyle w:val="ListParagraph"/>
        <w:numPr>
          <w:ilvl w:val="0"/>
          <w:numId w:val="11"/>
        </w:numPr>
      </w:pPr>
      <w:r w:rsidRPr="008F5511">
        <w:t xml:space="preserve">What is the effect of </w:t>
      </w:r>
      <w:r w:rsidR="00CE574D" w:rsidRPr="00CE574D">
        <w:rPr>
          <w:i/>
        </w:rPr>
        <w:t>the Buteyko Method</w:t>
      </w:r>
      <w:r w:rsidR="00CE574D" w:rsidRPr="00CE574D" w:rsidDel="00CE574D">
        <w:rPr>
          <w:i/>
        </w:rPr>
        <w:t xml:space="preserve"> </w:t>
      </w:r>
      <w:r w:rsidRPr="008F5511">
        <w:t xml:space="preserve">compared to </w:t>
      </w:r>
      <w:r w:rsidR="00E01F43">
        <w:t>inactive control</w:t>
      </w:r>
      <w:r w:rsidR="00E01F43" w:rsidRPr="008F5511">
        <w:rPr>
          <w:i/>
        </w:rPr>
        <w:t xml:space="preserve"> </w:t>
      </w:r>
      <w:r w:rsidRPr="008F5511">
        <w:t>(</w:t>
      </w:r>
      <w:r w:rsidR="000E4803" w:rsidRPr="00031157">
        <w:t>no intervention, sham, placebo, wait list control</w:t>
      </w:r>
      <w:r w:rsidR="00697451">
        <w:t>,</w:t>
      </w:r>
      <w:r w:rsidR="002A6ABB">
        <w:t xml:space="preserve"> or</w:t>
      </w:r>
      <w:r w:rsidR="000E4803" w:rsidRPr="00031157">
        <w:t xml:space="preserve"> a co-intervention </w:t>
      </w:r>
      <w:r w:rsidR="00D62FAF">
        <w:t>offered</w:t>
      </w:r>
      <w:r w:rsidR="000E4803" w:rsidRPr="00031157">
        <w:t xml:space="preserve"> to both groups</w:t>
      </w:r>
      <w:r w:rsidR="00D62FAF">
        <w:t>, or continuation of usual care</w:t>
      </w:r>
      <w:r w:rsidR="00697451">
        <w:t>)</w:t>
      </w:r>
      <w:r w:rsidRPr="008F5511">
        <w:t xml:space="preserve"> on </w:t>
      </w:r>
      <w:r w:rsidR="00B66CE7" w:rsidRPr="004547CA">
        <w:t>outcomes</w:t>
      </w:r>
      <w:r w:rsidRPr="008F5511">
        <w:t xml:space="preserve"> for each underlying condition, pre-condition, injury or risk factor? </w:t>
      </w:r>
    </w:p>
    <w:p w14:paraId="0641F1E2" w14:textId="77777777" w:rsidR="00A171D1" w:rsidRPr="008F5511" w:rsidRDefault="00A171D1" w:rsidP="00A171D1">
      <w:r w:rsidRPr="008F5511">
        <w:t>Secondary objectives related to the following questions:</w:t>
      </w:r>
    </w:p>
    <w:p w14:paraId="2AE91B35" w14:textId="0DAAE902" w:rsidR="00A171D1" w:rsidRPr="008F5511" w:rsidRDefault="00A171D1" w:rsidP="0036441B">
      <w:pPr>
        <w:pStyle w:val="ListParagraph"/>
        <w:numPr>
          <w:ilvl w:val="0"/>
          <w:numId w:val="11"/>
        </w:numPr>
      </w:pPr>
      <w:r w:rsidRPr="008F5511">
        <w:t xml:space="preserve">What is the effect of </w:t>
      </w:r>
      <w:r w:rsidR="00FD4C3F" w:rsidRPr="00FD4C3F">
        <w:rPr>
          <w:i/>
        </w:rPr>
        <w:t xml:space="preserve">the Buteyko Method </w:t>
      </w:r>
      <w:r w:rsidRPr="008F5511">
        <w:t>compared to evidence-based treatments (active comparators) on outcomes for each underlying condition, pre-condition, injury or risk factor?</w:t>
      </w:r>
    </w:p>
    <w:p w14:paraId="4BC58B42" w14:textId="14E15C31" w:rsidR="00A171D1" w:rsidRPr="008F5511" w:rsidRDefault="00A171D1" w:rsidP="0036441B">
      <w:pPr>
        <w:pStyle w:val="ListParagraph"/>
        <w:numPr>
          <w:ilvl w:val="0"/>
          <w:numId w:val="11"/>
        </w:numPr>
      </w:pPr>
      <w:r w:rsidRPr="008F5511">
        <w:t xml:space="preserve">What evidence exists examining the effects of </w:t>
      </w:r>
      <w:r w:rsidR="00FD4C3F" w:rsidRPr="00FD4C3F">
        <w:rPr>
          <w:i/>
        </w:rPr>
        <w:t xml:space="preserve">the Buteyko Method </w:t>
      </w:r>
      <w:r w:rsidRPr="008F5511">
        <w:t xml:space="preserve">compared to other active comparators? </w:t>
      </w:r>
      <w:r w:rsidR="005452AD" w:rsidRPr="008E5D18">
        <w:t>(for inclusion in evidence inventory only, not the synthesis</w:t>
      </w:r>
      <w:r w:rsidR="005452AD">
        <w:t>)</w:t>
      </w:r>
    </w:p>
    <w:p w14:paraId="44AD0456" w14:textId="4E864A59" w:rsidR="00C5633A" w:rsidRDefault="00C5633A" w:rsidP="00DE2C05">
      <w:bookmarkStart w:id="25" w:name="_Hlk179192069"/>
      <w:r>
        <w:t xml:space="preserve">As per protocol, for objective 2, </w:t>
      </w:r>
      <w:r w:rsidR="005A6893">
        <w:t>pre-specified criteria needed to be met to proceed with</w:t>
      </w:r>
      <w:r w:rsidR="00060AAC" w:rsidRPr="008E5D18">
        <w:t xml:space="preserve"> synthesis</w:t>
      </w:r>
      <w:r w:rsidR="005678F6">
        <w:t>.</w:t>
      </w:r>
      <w:r w:rsidR="00060AAC" w:rsidRPr="008E5D18">
        <w:t xml:space="preserve"> </w:t>
      </w:r>
      <w:r w:rsidR="005678F6">
        <w:t>That is,</w:t>
      </w:r>
      <w:r w:rsidR="00060AAC" w:rsidRPr="008E5D18">
        <w:t xml:space="preserve"> </w:t>
      </w:r>
      <w:r w:rsidR="00060AAC">
        <w:t xml:space="preserve">at least two low </w:t>
      </w:r>
      <w:proofErr w:type="gramStart"/>
      <w:r w:rsidR="00060AAC">
        <w:t>risk</w:t>
      </w:r>
      <w:proofErr w:type="gramEnd"/>
      <w:r w:rsidR="00060AAC">
        <w:t xml:space="preserve"> of bias studies with </w:t>
      </w:r>
      <w:r w:rsidR="00060AAC" w:rsidRPr="008E5D18">
        <w:t xml:space="preserve">comparable </w:t>
      </w:r>
      <w:r w:rsidR="00060AAC">
        <w:t xml:space="preserve">population, </w:t>
      </w:r>
      <w:r w:rsidR="005678F6">
        <w:t xml:space="preserve">evidence-based </w:t>
      </w:r>
      <w:r w:rsidR="00060AAC">
        <w:t>comparator and outcome</w:t>
      </w:r>
      <w:r w:rsidR="005678F6">
        <w:t>s</w:t>
      </w:r>
      <w:r w:rsidRPr="008E5D18">
        <w:t>.</w:t>
      </w:r>
      <w:r>
        <w:t xml:space="preserve"> Where the criteria </w:t>
      </w:r>
      <w:r w:rsidR="00456D80">
        <w:t>were</w:t>
      </w:r>
      <w:r>
        <w:t xml:space="preserve"> not met, studies </w:t>
      </w:r>
      <w:r w:rsidR="005A6893">
        <w:t xml:space="preserve">that only contributed an active comparator </w:t>
      </w:r>
      <w:r w:rsidR="00456D80">
        <w:t>were</w:t>
      </w:r>
      <w:r>
        <w:t xml:space="preserve"> included in the inventory.</w:t>
      </w:r>
    </w:p>
    <w:bookmarkEnd w:id="21"/>
    <w:bookmarkEnd w:id="22"/>
    <w:bookmarkEnd w:id="23"/>
    <w:bookmarkEnd w:id="25"/>
    <w:p w14:paraId="4B3C8C60" w14:textId="4E313A8A" w:rsidR="00A67903" w:rsidRPr="008F5511" w:rsidRDefault="00A67903" w:rsidP="00AC6B49">
      <w:r w:rsidRPr="008F5511">
        <w:t xml:space="preserve">The </w:t>
      </w:r>
      <w:r w:rsidR="00D6700E" w:rsidRPr="008F5511">
        <w:t xml:space="preserve">population </w:t>
      </w:r>
      <w:r w:rsidRPr="008F5511">
        <w:t xml:space="preserve">groups and outcomes considered in the synthesis are identified in the final framework for the review that was agreed through the prioritisation process </w:t>
      </w:r>
      <w:r w:rsidR="001210BA" w:rsidRPr="008F5511">
        <w:t>(see 3.5 Final framework)</w:t>
      </w:r>
      <w:r w:rsidRPr="008F5511">
        <w:t xml:space="preserve">. </w:t>
      </w:r>
    </w:p>
    <w:bookmarkEnd w:id="24"/>
    <w:p w14:paraId="08294F99" w14:textId="05DF6721" w:rsidR="003907C0" w:rsidRPr="008F5511" w:rsidRDefault="003907C0" w:rsidP="00060B54">
      <w:pPr>
        <w:pStyle w:val="pf0"/>
        <w:rPr>
          <w:rFonts w:ascii="Source Sans Pro" w:hAnsi="Source Sans Pro" w:cs="Arial"/>
          <w:sz w:val="21"/>
          <w:szCs w:val="21"/>
        </w:rPr>
      </w:pPr>
      <w:r w:rsidRPr="008F5511">
        <w:rPr>
          <w:rStyle w:val="cf01"/>
          <w:rFonts w:ascii="Source Sans Pro" w:hAnsi="Source Sans Pro"/>
          <w:i w:val="0"/>
          <w:iCs w:val="0"/>
          <w:sz w:val="21"/>
          <w:szCs w:val="21"/>
        </w:rPr>
        <w:t xml:space="preserve">This information will be used by the Australian Government in deciding whether to reinclude </w:t>
      </w:r>
      <w:r w:rsidR="00BA4A54" w:rsidRPr="00BA4A54">
        <w:rPr>
          <w:rStyle w:val="cf01"/>
          <w:rFonts w:ascii="Source Sans Pro" w:hAnsi="Source Sans Pro"/>
          <w:i w:val="0"/>
          <w:iCs w:val="0"/>
          <w:sz w:val="21"/>
          <w:szCs w:val="21"/>
        </w:rPr>
        <w:t xml:space="preserve">the Buteyko Method </w:t>
      </w:r>
      <w:r w:rsidRPr="008F5511">
        <w:rPr>
          <w:rStyle w:val="cf01"/>
          <w:rFonts w:ascii="Source Sans Pro" w:hAnsi="Source Sans Pro"/>
          <w:i w:val="0"/>
          <w:iCs w:val="0"/>
          <w:sz w:val="21"/>
          <w:szCs w:val="21"/>
        </w:rPr>
        <w:t xml:space="preserve">as eligible for private health insurance rebates, after </w:t>
      </w:r>
      <w:r w:rsidR="00B82A88" w:rsidRPr="008F5511">
        <w:rPr>
          <w:rStyle w:val="cf01"/>
          <w:rFonts w:ascii="Source Sans Pro" w:hAnsi="Source Sans Pro"/>
          <w:i w:val="0"/>
          <w:iCs w:val="0"/>
          <w:sz w:val="21"/>
          <w:szCs w:val="21"/>
        </w:rPr>
        <w:t xml:space="preserve">Buteyko </w:t>
      </w:r>
      <w:r w:rsidRPr="008F5511">
        <w:rPr>
          <w:rStyle w:val="cf01"/>
          <w:rFonts w:ascii="Source Sans Pro" w:hAnsi="Source Sans Pro"/>
          <w:i w:val="0"/>
          <w:iCs w:val="0"/>
          <w:sz w:val="21"/>
          <w:szCs w:val="21"/>
        </w:rPr>
        <w:t xml:space="preserve">was excluded in 2019. This review </w:t>
      </w:r>
      <w:r w:rsidR="00BD76F0" w:rsidRPr="008F5511">
        <w:rPr>
          <w:rStyle w:val="cf01"/>
          <w:rFonts w:ascii="Source Sans Pro" w:hAnsi="Source Sans Pro"/>
          <w:i w:val="0"/>
          <w:iCs w:val="0"/>
          <w:sz w:val="21"/>
          <w:szCs w:val="21"/>
        </w:rPr>
        <w:t>was</w:t>
      </w:r>
      <w:r w:rsidRPr="008F5511">
        <w:rPr>
          <w:rStyle w:val="cf01"/>
          <w:rFonts w:ascii="Source Sans Pro" w:hAnsi="Source Sans Pro"/>
          <w:i w:val="0"/>
          <w:iCs w:val="0"/>
          <w:sz w:val="21"/>
          <w:szCs w:val="21"/>
        </w:rPr>
        <w:t xml:space="preserve"> not designed to assess all the reasons that people </w:t>
      </w:r>
      <w:r w:rsidR="00060B54" w:rsidRPr="008F5511">
        <w:rPr>
          <w:rStyle w:val="cf01"/>
          <w:rFonts w:ascii="Source Sans Pro" w:hAnsi="Source Sans Pro"/>
          <w:i w:val="0"/>
          <w:iCs w:val="0"/>
          <w:sz w:val="21"/>
          <w:szCs w:val="21"/>
        </w:rPr>
        <w:t>use</w:t>
      </w:r>
      <w:r w:rsidRPr="008F5511">
        <w:rPr>
          <w:rStyle w:val="cf01"/>
          <w:rFonts w:ascii="Source Sans Pro" w:hAnsi="Source Sans Pro"/>
          <w:i w:val="0"/>
          <w:iCs w:val="0"/>
          <w:sz w:val="21"/>
          <w:szCs w:val="21"/>
        </w:rPr>
        <w:t xml:space="preserve"> </w:t>
      </w:r>
      <w:r w:rsidR="00BA4A54" w:rsidRPr="00BA4A54">
        <w:rPr>
          <w:rStyle w:val="cf01"/>
          <w:rFonts w:ascii="Source Sans Pro" w:hAnsi="Source Sans Pro"/>
          <w:i w:val="0"/>
          <w:iCs w:val="0"/>
          <w:sz w:val="21"/>
          <w:szCs w:val="21"/>
        </w:rPr>
        <w:t>the Buteyko Method</w:t>
      </w:r>
      <w:r w:rsidRPr="008F5511">
        <w:rPr>
          <w:rStyle w:val="cf01"/>
          <w:rFonts w:ascii="Source Sans Pro" w:hAnsi="Source Sans Pro"/>
          <w:i w:val="0"/>
          <w:iCs w:val="0"/>
          <w:sz w:val="21"/>
          <w:szCs w:val="21"/>
        </w:rPr>
        <w:t>, or the reasons practitioners prescribe</w:t>
      </w:r>
      <w:r w:rsidR="00972795">
        <w:rPr>
          <w:rStyle w:val="cf01"/>
          <w:rFonts w:ascii="Source Sans Pro" w:hAnsi="Source Sans Pro"/>
          <w:i w:val="0"/>
          <w:iCs w:val="0"/>
          <w:sz w:val="21"/>
          <w:szCs w:val="21"/>
        </w:rPr>
        <w:t xml:space="preserve"> the</w:t>
      </w:r>
      <w:r w:rsidRPr="008F5511">
        <w:rPr>
          <w:rStyle w:val="cf01"/>
          <w:rFonts w:ascii="Source Sans Pro" w:hAnsi="Source Sans Pro"/>
          <w:i w:val="0"/>
          <w:iCs w:val="0"/>
          <w:sz w:val="21"/>
          <w:szCs w:val="21"/>
        </w:rPr>
        <w:t xml:space="preserve"> </w:t>
      </w:r>
      <w:r w:rsidR="00B82A88" w:rsidRPr="008F5511">
        <w:rPr>
          <w:rStyle w:val="cf01"/>
          <w:rFonts w:ascii="Source Sans Pro" w:hAnsi="Source Sans Pro"/>
          <w:i w:val="0"/>
          <w:iCs w:val="0"/>
          <w:sz w:val="21"/>
          <w:szCs w:val="21"/>
        </w:rPr>
        <w:t>Buteyko</w:t>
      </w:r>
      <w:r w:rsidR="00972795">
        <w:rPr>
          <w:rStyle w:val="cf01"/>
          <w:rFonts w:ascii="Source Sans Pro" w:hAnsi="Source Sans Pro"/>
          <w:i w:val="0"/>
          <w:iCs w:val="0"/>
          <w:sz w:val="21"/>
          <w:szCs w:val="21"/>
        </w:rPr>
        <w:t xml:space="preserve"> Method</w:t>
      </w:r>
      <w:r w:rsidR="00B82A88" w:rsidRPr="008F5511">
        <w:rPr>
          <w:rStyle w:val="cf01"/>
          <w:rFonts w:ascii="Source Sans Pro" w:hAnsi="Source Sans Pro"/>
          <w:i w:val="0"/>
          <w:iCs w:val="0"/>
          <w:sz w:val="21"/>
          <w:szCs w:val="21"/>
        </w:rPr>
        <w:t xml:space="preserve"> </w:t>
      </w:r>
      <w:r w:rsidRPr="008F5511">
        <w:rPr>
          <w:rStyle w:val="cf01"/>
          <w:rFonts w:ascii="Source Sans Pro" w:hAnsi="Source Sans Pro"/>
          <w:i w:val="0"/>
          <w:iCs w:val="0"/>
          <w:sz w:val="21"/>
          <w:szCs w:val="21"/>
        </w:rPr>
        <w:t xml:space="preserve">and </w:t>
      </w:r>
      <w:r w:rsidR="00BD76F0" w:rsidRPr="008F5511">
        <w:rPr>
          <w:rStyle w:val="cf01"/>
          <w:rFonts w:ascii="Source Sans Pro" w:hAnsi="Source Sans Pro"/>
          <w:i w:val="0"/>
          <w:iCs w:val="0"/>
          <w:sz w:val="21"/>
          <w:szCs w:val="21"/>
        </w:rPr>
        <w:t>was</w:t>
      </w:r>
      <w:r w:rsidRPr="008F5511">
        <w:rPr>
          <w:rStyle w:val="cf01"/>
          <w:rFonts w:ascii="Source Sans Pro" w:hAnsi="Source Sans Pro"/>
          <w:i w:val="0"/>
          <w:iCs w:val="0"/>
          <w:sz w:val="21"/>
          <w:szCs w:val="21"/>
        </w:rPr>
        <w:t xml:space="preserve"> not intended to inform individual choices about </w:t>
      </w:r>
      <w:r w:rsidR="00060B54" w:rsidRPr="008F5511">
        <w:rPr>
          <w:rStyle w:val="cf01"/>
          <w:rFonts w:ascii="Source Sans Pro" w:hAnsi="Source Sans Pro"/>
          <w:i w:val="0"/>
          <w:iCs w:val="0"/>
          <w:sz w:val="21"/>
          <w:szCs w:val="21"/>
        </w:rPr>
        <w:t>using</w:t>
      </w:r>
      <w:r w:rsidRPr="008F5511">
        <w:rPr>
          <w:rStyle w:val="cf01"/>
          <w:rFonts w:ascii="Source Sans Pro" w:hAnsi="Source Sans Pro"/>
          <w:i w:val="0"/>
          <w:iCs w:val="0"/>
          <w:sz w:val="21"/>
          <w:szCs w:val="21"/>
        </w:rPr>
        <w:t xml:space="preserve"> </w:t>
      </w:r>
      <w:r w:rsidR="00AE2A5B" w:rsidRPr="00AE2A5B">
        <w:rPr>
          <w:rStyle w:val="cf01"/>
          <w:rFonts w:ascii="Source Sans Pro" w:hAnsi="Source Sans Pro"/>
          <w:i w:val="0"/>
          <w:iCs w:val="0"/>
          <w:sz w:val="21"/>
          <w:szCs w:val="21"/>
        </w:rPr>
        <w:t>the Buteyko Method</w:t>
      </w:r>
      <w:r w:rsidRPr="008F5511">
        <w:rPr>
          <w:rStyle w:val="cf01"/>
          <w:rFonts w:ascii="Source Sans Pro" w:hAnsi="Source Sans Pro"/>
          <w:i w:val="0"/>
          <w:iCs w:val="0"/>
          <w:sz w:val="21"/>
          <w:szCs w:val="21"/>
        </w:rPr>
        <w:t>.</w:t>
      </w:r>
    </w:p>
    <w:p w14:paraId="6ED6782D" w14:textId="4DF23A45" w:rsidR="00AC6B49" w:rsidRPr="008F5511" w:rsidRDefault="009C444A" w:rsidP="00AC6B49">
      <w:pPr>
        <w:pStyle w:val="Heading2"/>
      </w:pPr>
      <w:bookmarkStart w:id="26" w:name="_Toc185404330"/>
      <w:r w:rsidRPr="008F5511">
        <w:t>Methods</w:t>
      </w:r>
      <w:bookmarkEnd w:id="26"/>
    </w:p>
    <w:p w14:paraId="34CD44A5" w14:textId="277458A7" w:rsidR="00AC6B49" w:rsidRPr="008F5511" w:rsidRDefault="00AC6B49" w:rsidP="00AC6B49">
      <w:r w:rsidRPr="008F5511">
        <w:t xml:space="preserve">This review was prospectively registered on the international prospective register of systematic reviews (PROSPERO ID </w:t>
      </w:r>
      <w:hyperlink r:id="rId25" w:history="1">
        <w:r w:rsidR="00986051" w:rsidRPr="008F5511">
          <w:rPr>
            <w:rStyle w:val="Hyperlink"/>
            <w:color w:val="auto"/>
          </w:rPr>
          <w:t>CRD42023467144</w:t>
        </w:r>
      </w:hyperlink>
      <w:r w:rsidRPr="008F5511">
        <w:t>) and the methods pre-specified in a protocol published on the</w:t>
      </w:r>
      <w:r w:rsidR="00B960A0" w:rsidRPr="008F5511">
        <w:t xml:space="preserve"> </w:t>
      </w:r>
      <w:r w:rsidR="001210BA" w:rsidRPr="008F5511">
        <w:t>register</w:t>
      </w:r>
      <w:r w:rsidRPr="008F5511">
        <w:t xml:space="preserve">. The methods were based on the Cochrane Handbook for Systematic Reviews of Interventions </w:t>
      </w:r>
      <w:r w:rsidR="005E5BEB" w:rsidRPr="008F5511">
        <w:fldChar w:fldCharType="begin"/>
      </w:r>
      <w:r w:rsidR="00577061" w:rsidRPr="008F5511">
        <w:instrText xml:space="preserve"> ADDIN EN.CITE &lt;EndNote&gt;&lt;Cite&gt;&lt;Author&gt;Higgins&lt;/Author&gt;&lt;Year&gt;2020&lt;/Year&gt;&lt;RecNum&gt;1&lt;/RecNum&gt;&lt;DisplayText&gt;[1]&lt;/DisplayText&gt;&lt;record&gt;&lt;rec-number&gt;1&lt;/rec-number&gt;&lt;foreign-keys&gt;&lt;key app="EN" db-id="eas9as5e1apzwge2a2r5ftfnszwpwfddrsat" timestamp="1719544233"&gt;1&lt;/key&gt;&lt;/foreign-keys&gt;&lt;ref-type name="Edited Book"&gt;28&lt;/ref-type&gt;&lt;contributors&gt;&lt;authors&gt;&lt;author&gt;Higgins, J. P. T.&lt;/author&gt;&lt;author&gt;Thomas, J &lt;/author&gt;&lt;author&gt;Chandler, J&lt;/author&gt;&lt;author&gt;Cumpston, M&lt;/author&gt;&lt;author&gt;Li, T&lt;/author&gt;&lt;author&gt;Page, MJ&lt;/author&gt;&lt;author&gt;Welch, VA&lt;/author&gt;&lt;/authors&gt;&lt;/contributors&gt;&lt;titles&gt;&lt;title&gt;Cochrane Handbook for Systematic Reviews of Interventions version 6.1 (updated September 2020). Cochrane. Available from www.training.cochrane.org/handbook&lt;/title&gt;&lt;/titles&gt;&lt;dates&gt;&lt;year&gt;2020&lt;/year&gt;&lt;/dates&gt;&lt;urls&gt;&lt;/urls&gt;&lt;/record&gt;&lt;/Cite&gt;&lt;/EndNote&gt;</w:instrText>
      </w:r>
      <w:r w:rsidR="005E5BEB" w:rsidRPr="008F5511">
        <w:fldChar w:fldCharType="separate"/>
      </w:r>
      <w:r w:rsidR="005E5BEB" w:rsidRPr="008F5511">
        <w:rPr>
          <w:noProof/>
        </w:rPr>
        <w:t>[1]</w:t>
      </w:r>
      <w:r w:rsidR="005E5BEB" w:rsidRPr="008F5511">
        <w:fldChar w:fldCharType="end"/>
      </w:r>
      <w:r w:rsidRPr="008F5511">
        <w:t xml:space="preserve">. The Grading of Recommendations Assessment, Development and Evaluation (GRADE) approach was used to summarise and assess the certainty of evidence arising from this review </w:t>
      </w:r>
      <w:r w:rsidR="005E5BEB" w:rsidRPr="008F5511">
        <w:fldChar w:fldCharType="begin">
          <w:fldData xml:space="preserve">PEVuZE5vdGU+PENpdGU+PEF1dGhvcj5CcmVubmFuPC9BdXRob3I+PFllYXI+MjAyMzwvWWVhcj48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</w:fldData>
        </w:fldChar>
      </w:r>
      <w:r w:rsidR="00577061" w:rsidRPr="008F5511">
        <w:instrText xml:space="preserve"> ADDIN EN.CITE </w:instrText>
      </w:r>
      <w:r w:rsidR="00577061" w:rsidRPr="008F5511">
        <w:fldChar w:fldCharType="begin">
          <w:fldData xml:space="preserve">PEVuZE5vdGU+PENpdGU+PEF1dGhvcj5CcmVubmFuPC9BdXRob3I+PFllYXI+MjAyMzwvWWVhcj48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</w:fldData>
        </w:fldChar>
      </w:r>
      <w:r w:rsidR="00577061" w:rsidRPr="008F5511">
        <w:instrText xml:space="preserve"> ADDIN EN.CITE.DATA </w:instrText>
      </w:r>
      <w:r w:rsidR="00577061" w:rsidRPr="008F5511">
        <w:fldChar w:fldCharType="end"/>
      </w:r>
      <w:r w:rsidR="005E5BEB" w:rsidRPr="008F5511">
        <w:fldChar w:fldCharType="separate"/>
      </w:r>
      <w:r w:rsidR="005E5BEB" w:rsidRPr="008F5511">
        <w:rPr>
          <w:noProof/>
        </w:rPr>
        <w:t>[2-4]</w:t>
      </w:r>
      <w:r w:rsidR="005E5BEB" w:rsidRPr="008F5511">
        <w:fldChar w:fldCharType="end"/>
      </w:r>
      <w:r w:rsidRPr="008F5511">
        <w:t>. The review is reported in accord</w:t>
      </w:r>
      <w:r w:rsidR="00A94B93" w:rsidRPr="008F5511">
        <w:t>ance</w:t>
      </w:r>
      <w:r w:rsidRPr="008F5511">
        <w:t xml:space="preserve"> with the PRISMA 2020 statement </w:t>
      </w:r>
      <w:r w:rsidR="005E5BEB" w:rsidRPr="008F5511">
        <w:fldChar w:fldCharType="begin">
          <w:fldData xml:space="preserve">PEVuZE5vdGU+PENpdGU+PEF1dGhvcj5QYWdlPC9BdXRob3I+PFllYXI+MjAyMTwvWWVhcj48UmVj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</w:fldData>
        </w:fldChar>
      </w:r>
      <w:r w:rsidR="00577061" w:rsidRPr="008F5511">
        <w:instrText xml:space="preserve"> ADDIN EN.CITE </w:instrText>
      </w:r>
      <w:r w:rsidR="00577061" w:rsidRPr="008F5511">
        <w:fldChar w:fldCharType="begin">
          <w:fldData xml:space="preserve">PEVuZE5vdGU+PENpdGU+PEF1dGhvcj5QYWdlPC9BdXRob3I+PFllYXI+MjAyMTwvWWVhcj48UmVj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</w:fldData>
        </w:fldChar>
      </w:r>
      <w:r w:rsidR="00577061" w:rsidRPr="008F5511">
        <w:instrText xml:space="preserve"> ADDIN EN.CITE.DATA </w:instrText>
      </w:r>
      <w:r w:rsidR="00577061" w:rsidRPr="008F5511">
        <w:fldChar w:fldCharType="end"/>
      </w:r>
      <w:r w:rsidR="005E5BEB" w:rsidRPr="008F5511">
        <w:fldChar w:fldCharType="separate"/>
      </w:r>
      <w:r w:rsidR="005E5BEB" w:rsidRPr="008F5511">
        <w:rPr>
          <w:noProof/>
        </w:rPr>
        <w:t>[5, 6]</w:t>
      </w:r>
      <w:r w:rsidR="005E5BEB" w:rsidRPr="008F5511">
        <w:fldChar w:fldCharType="end"/>
      </w:r>
      <w:r w:rsidR="003A5F4A" w:rsidRPr="008F5511">
        <w:t xml:space="preserve"> which </w:t>
      </w:r>
      <w:r w:rsidR="004F6BEC" w:rsidRPr="008F5511">
        <w:t>has</w:t>
      </w:r>
      <w:r w:rsidR="003A5F4A" w:rsidRPr="008F5511">
        <w:t xml:space="preserve"> been adopted by Cochrane</w:t>
      </w:r>
      <w:r w:rsidRPr="008F5511">
        <w:t xml:space="preserve">. </w:t>
      </w:r>
    </w:p>
    <w:p w14:paraId="41CF2FCE" w14:textId="77777777" w:rsidR="00AC6B49" w:rsidRPr="008F5511" w:rsidRDefault="00AC6B49" w:rsidP="00905D60">
      <w:pPr>
        <w:pStyle w:val="Heading3"/>
      </w:pPr>
      <w:bookmarkStart w:id="27" w:name="_Toc185404331"/>
      <w:r w:rsidRPr="008F5511">
        <w:t>Criteria for including studies in the review</w:t>
      </w:r>
      <w:bookmarkEnd w:id="27"/>
    </w:p>
    <w:p w14:paraId="4469BEB6" w14:textId="77777777" w:rsidR="00AC6B49" w:rsidRPr="008F5511" w:rsidRDefault="00AC6B49" w:rsidP="00AC6B49">
      <w:r w:rsidRPr="008F5511">
        <w:t xml:space="preserve">Broad eligibility criteria were defined for including studies in the review, as summarised below. </w:t>
      </w:r>
    </w:p>
    <w:p w14:paraId="27C633E5" w14:textId="287A3DED" w:rsidR="00AC6B49" w:rsidRPr="008F5511" w:rsidRDefault="00AC6B49" w:rsidP="00356C57">
      <w:pPr>
        <w:pStyle w:val="ListParagraph"/>
        <w:numPr>
          <w:ilvl w:val="0"/>
          <w:numId w:val="8"/>
        </w:numPr>
      </w:pPr>
      <w:r w:rsidRPr="008F5511">
        <w:rPr>
          <w:b/>
          <w:i/>
        </w:rPr>
        <w:t>Types of study designs and comparisons</w:t>
      </w:r>
      <w:r w:rsidRPr="008F5511">
        <w:t xml:space="preserve">. </w:t>
      </w:r>
      <w:r w:rsidR="00A67903" w:rsidRPr="008F5511">
        <w:t>Eligible studies were r</w:t>
      </w:r>
      <w:r w:rsidRPr="008F5511">
        <w:t xml:space="preserve">andomised </w:t>
      </w:r>
      <w:r w:rsidR="00986051" w:rsidRPr="008F5511">
        <w:t xml:space="preserve">controlled </w:t>
      </w:r>
      <w:r w:rsidRPr="008F5511">
        <w:t>trials</w:t>
      </w:r>
      <w:r w:rsidR="00986051" w:rsidRPr="008F5511">
        <w:t xml:space="preserve"> (RCTs) and non-randomised studies of interventions</w:t>
      </w:r>
      <w:r w:rsidRPr="008F5511">
        <w:t xml:space="preserve"> </w:t>
      </w:r>
      <w:r w:rsidR="00986051" w:rsidRPr="008F5511">
        <w:t xml:space="preserve">(NRSIs) </w:t>
      </w:r>
      <w:r w:rsidRPr="008F5511">
        <w:t xml:space="preserve">comparing </w:t>
      </w:r>
      <w:r w:rsidR="00006361">
        <w:rPr>
          <w:rStyle w:val="cf11"/>
          <w:rFonts w:ascii="Source Sans Pro" w:hAnsi="Source Sans Pro"/>
          <w:i w:val="0"/>
          <w:iCs w:val="0"/>
          <w:sz w:val="21"/>
          <w:szCs w:val="21"/>
        </w:rPr>
        <w:t xml:space="preserve">the </w:t>
      </w:r>
      <w:r w:rsidR="00006361" w:rsidRPr="008F5511">
        <w:rPr>
          <w:rStyle w:val="cf11"/>
          <w:rFonts w:ascii="Source Sans Pro" w:hAnsi="Source Sans Pro"/>
          <w:i w:val="0"/>
          <w:iCs w:val="0"/>
          <w:sz w:val="21"/>
          <w:szCs w:val="21"/>
        </w:rPr>
        <w:t>Buteyko</w:t>
      </w:r>
      <w:r w:rsidR="00006361" w:rsidRPr="00513430">
        <w:t xml:space="preserve"> </w:t>
      </w:r>
      <w:r w:rsidR="00006361">
        <w:t>Method</w:t>
      </w:r>
      <w:r w:rsidR="00006361" w:rsidRPr="008F5511" w:rsidDel="00CE574D">
        <w:rPr>
          <w:rStyle w:val="cf01"/>
          <w:rFonts w:ascii="Source Sans Pro" w:hAnsi="Source Sans Pro"/>
          <w:i w:val="0"/>
          <w:iCs w:val="0"/>
          <w:sz w:val="21"/>
          <w:szCs w:val="21"/>
        </w:rPr>
        <w:t xml:space="preserve"> </w:t>
      </w:r>
      <w:r w:rsidRPr="008F5511">
        <w:t>to</w:t>
      </w:r>
      <w:r w:rsidR="00A67903" w:rsidRPr="008F5511">
        <w:t xml:space="preserve"> (1)</w:t>
      </w:r>
      <w:r w:rsidRPr="008F5511">
        <w:t xml:space="preserve"> inactive controls (</w:t>
      </w:r>
      <w:r w:rsidR="00343B06" w:rsidRPr="008F5511">
        <w:t xml:space="preserve">no </w:t>
      </w:r>
      <w:r w:rsidR="00343B06" w:rsidRPr="008F5511">
        <w:lastRenderedPageBreak/>
        <w:t>intervention, sham</w:t>
      </w:r>
      <w:r w:rsidR="0009452D">
        <w:t xml:space="preserve">, </w:t>
      </w:r>
      <w:r w:rsidR="00343B06" w:rsidRPr="008F5511">
        <w:t>placebo, wait list control</w:t>
      </w:r>
      <w:r w:rsidR="005815C5">
        <w:t xml:space="preserve">, </w:t>
      </w:r>
      <w:r w:rsidR="002A1E98">
        <w:t>or</w:t>
      </w:r>
      <w:r w:rsidR="000964DF">
        <w:t xml:space="preserve"> </w:t>
      </w:r>
      <w:r w:rsidR="0009452D">
        <w:rPr>
          <w:rFonts w:eastAsia="Source Sans Pro"/>
        </w:rPr>
        <w:t>a co-intervention offered to both groups, or</w:t>
      </w:r>
      <w:r w:rsidR="000964DF">
        <w:rPr>
          <w:rFonts w:eastAsia="Source Sans Pro"/>
        </w:rPr>
        <w:t xml:space="preserve"> continu</w:t>
      </w:r>
      <w:r w:rsidR="0009452D">
        <w:rPr>
          <w:rFonts w:eastAsia="Source Sans Pro"/>
        </w:rPr>
        <w:t>ation of</w:t>
      </w:r>
      <w:r w:rsidR="000964DF" w:rsidDel="0009452D">
        <w:rPr>
          <w:rFonts w:eastAsia="Source Sans Pro"/>
        </w:rPr>
        <w:t xml:space="preserve"> </w:t>
      </w:r>
      <w:r w:rsidR="000964DF">
        <w:rPr>
          <w:rFonts w:eastAsia="Source Sans Pro"/>
        </w:rPr>
        <w:t>usual care</w:t>
      </w:r>
      <w:r w:rsidR="005815C5">
        <w:rPr>
          <w:rFonts w:eastAsia="Source Sans Pro"/>
        </w:rPr>
        <w:t>)</w:t>
      </w:r>
      <w:r w:rsidR="00A67903" w:rsidRPr="008F5511">
        <w:t xml:space="preserve"> or (2) active comparators</w:t>
      </w:r>
      <w:r w:rsidR="00986051" w:rsidRPr="008F5511">
        <w:t>.</w:t>
      </w:r>
      <w:r w:rsidRPr="008F5511">
        <w:t xml:space="preserve"> </w:t>
      </w:r>
      <w:r w:rsidR="0009452D">
        <w:t>Any</w:t>
      </w:r>
      <w:r w:rsidR="0013008C" w:rsidRPr="008F5511">
        <w:t xml:space="preserve"> co-intervention </w:t>
      </w:r>
      <w:r w:rsidR="00A67903" w:rsidRPr="008F5511">
        <w:t xml:space="preserve">was </w:t>
      </w:r>
      <w:r w:rsidR="0009452D">
        <w:t>eligible</w:t>
      </w:r>
      <w:r w:rsidR="00A67903" w:rsidRPr="008F5511">
        <w:t xml:space="preserve"> (e.g. a pharmacological or non-pharmacological cointervention). </w:t>
      </w:r>
      <w:r w:rsidR="0009452D">
        <w:t>Usual care comparators were eligible if there was an explicit statement that indicated that participants could continue to access their routine care or therapy (including self-care). Where a comparator labelled as ‘usual care’ involved a defined intervention (i.e. specific treatments and processes selected by the researchers), this was deemed to be either an active intervention (if restricted to the comparator group) or a co-intervention (if able to be accessed by both groups, e.g. continuation of a specific medication).</w:t>
      </w:r>
    </w:p>
    <w:p w14:paraId="79C1A19E" w14:textId="389CF160" w:rsidR="00AC6B49" w:rsidRPr="008F5511" w:rsidRDefault="00AC6B49" w:rsidP="00356C57">
      <w:pPr>
        <w:pStyle w:val="ListParagraph"/>
        <w:numPr>
          <w:ilvl w:val="0"/>
          <w:numId w:val="8"/>
        </w:numPr>
      </w:pPr>
      <w:r w:rsidRPr="008F5511">
        <w:rPr>
          <w:b/>
          <w:i/>
        </w:rPr>
        <w:t>Types of populations</w:t>
      </w:r>
      <w:r w:rsidRPr="008F5511">
        <w:t>. Any condition, pre-condition, injury or risk factor (excluding healthy participants without clearly</w:t>
      </w:r>
      <w:r w:rsidR="00782D0F" w:rsidRPr="008F5511">
        <w:t xml:space="preserve"> </w:t>
      </w:r>
      <w:r w:rsidRPr="008F5511">
        <w:t>identified risk factors</w:t>
      </w:r>
      <w:r w:rsidR="00044D2A" w:rsidRPr="008F5511">
        <w:t xml:space="preserve"> for the condition </w:t>
      </w:r>
      <w:r w:rsidR="00991956">
        <w:rPr>
          <w:rStyle w:val="cf11"/>
          <w:rFonts w:ascii="Source Sans Pro" w:hAnsi="Source Sans Pro"/>
          <w:i w:val="0"/>
          <w:iCs w:val="0"/>
          <w:sz w:val="21"/>
          <w:szCs w:val="21"/>
        </w:rPr>
        <w:t xml:space="preserve">the </w:t>
      </w:r>
      <w:r w:rsidR="00991956" w:rsidRPr="008F5511">
        <w:rPr>
          <w:rStyle w:val="cf11"/>
          <w:rFonts w:ascii="Source Sans Pro" w:hAnsi="Source Sans Pro"/>
          <w:i w:val="0"/>
          <w:iCs w:val="0"/>
          <w:sz w:val="21"/>
          <w:szCs w:val="21"/>
        </w:rPr>
        <w:t>Buteyko</w:t>
      </w:r>
      <w:r w:rsidR="00991956" w:rsidRPr="00513430">
        <w:t xml:space="preserve"> </w:t>
      </w:r>
      <w:r w:rsidR="00991956">
        <w:t>Method</w:t>
      </w:r>
      <w:r w:rsidR="00991956" w:rsidRPr="008F5511" w:rsidDel="00CE574D">
        <w:rPr>
          <w:rStyle w:val="cf01"/>
          <w:rFonts w:ascii="Source Sans Pro" w:hAnsi="Source Sans Pro"/>
          <w:i w:val="0"/>
          <w:iCs w:val="0"/>
          <w:sz w:val="21"/>
          <w:szCs w:val="21"/>
        </w:rPr>
        <w:t xml:space="preserve"> </w:t>
      </w:r>
      <w:r w:rsidR="00044D2A" w:rsidRPr="008F5511">
        <w:t>was used to prevent</w:t>
      </w:r>
      <w:r w:rsidRPr="008F5511">
        <w:t xml:space="preserve">). </w:t>
      </w:r>
    </w:p>
    <w:p w14:paraId="14622AE7" w14:textId="428E9808" w:rsidR="00AC6B49" w:rsidRPr="008F5511" w:rsidRDefault="00AC6B49" w:rsidP="00356C57">
      <w:pPr>
        <w:pStyle w:val="ListParagraph"/>
        <w:numPr>
          <w:ilvl w:val="0"/>
          <w:numId w:val="8"/>
        </w:numPr>
      </w:pPr>
      <w:r w:rsidRPr="008F5511">
        <w:rPr>
          <w:b/>
          <w:i/>
        </w:rPr>
        <w:t>Types of outcomes</w:t>
      </w:r>
      <w:r w:rsidRPr="008F5511">
        <w:t xml:space="preserve">. Any </w:t>
      </w:r>
      <w:r w:rsidR="00817BC4" w:rsidRPr="008F5511">
        <w:t xml:space="preserve">patient-important </w:t>
      </w:r>
      <w:r w:rsidRPr="008F5511">
        <w:t xml:space="preserve">outcome for which </w:t>
      </w:r>
      <w:r w:rsidR="00991956">
        <w:rPr>
          <w:rStyle w:val="cf11"/>
          <w:rFonts w:ascii="Source Sans Pro" w:hAnsi="Source Sans Pro"/>
          <w:i w:val="0"/>
          <w:iCs w:val="0"/>
          <w:sz w:val="21"/>
          <w:szCs w:val="21"/>
        </w:rPr>
        <w:t xml:space="preserve">the </w:t>
      </w:r>
      <w:r w:rsidR="00991956" w:rsidRPr="008F5511">
        <w:rPr>
          <w:rStyle w:val="cf11"/>
          <w:rFonts w:ascii="Source Sans Pro" w:hAnsi="Source Sans Pro"/>
          <w:i w:val="0"/>
          <w:iCs w:val="0"/>
          <w:sz w:val="21"/>
          <w:szCs w:val="21"/>
        </w:rPr>
        <w:t>Buteyko</w:t>
      </w:r>
      <w:r w:rsidR="00991956" w:rsidRPr="00513430">
        <w:t xml:space="preserve"> </w:t>
      </w:r>
      <w:r w:rsidR="00991956">
        <w:t>Method</w:t>
      </w:r>
      <w:r w:rsidR="00991956" w:rsidRPr="008F5511" w:rsidDel="00CE574D">
        <w:rPr>
          <w:rStyle w:val="cf01"/>
          <w:rFonts w:ascii="Source Sans Pro" w:hAnsi="Source Sans Pro"/>
          <w:i w:val="0"/>
          <w:iCs w:val="0"/>
          <w:sz w:val="21"/>
          <w:szCs w:val="21"/>
        </w:rPr>
        <w:t xml:space="preserve"> </w:t>
      </w:r>
      <w:r w:rsidRPr="008F5511">
        <w:t>is indicated</w:t>
      </w:r>
      <w:r w:rsidR="001A592A" w:rsidRPr="008F5511">
        <w:t xml:space="preserve"> was eligible for the review</w:t>
      </w:r>
      <w:r w:rsidRPr="008F5511">
        <w:t xml:space="preserve">. </w:t>
      </w:r>
      <w:r w:rsidR="00677ED1" w:rsidRPr="008F5511">
        <w:t>O</w:t>
      </w:r>
      <w:r w:rsidR="001A592A" w:rsidRPr="008F5511">
        <w:t>utcome</w:t>
      </w:r>
      <w:r w:rsidR="00677ED1" w:rsidRPr="008F5511">
        <w:t xml:space="preserve"> domains</w:t>
      </w:r>
      <w:r w:rsidR="001A592A" w:rsidRPr="008F5511">
        <w:t xml:space="preserve"> </w:t>
      </w:r>
      <w:r w:rsidR="00677ED1" w:rsidRPr="008F5511">
        <w:t>of interest</w:t>
      </w:r>
      <w:r w:rsidR="001A592A" w:rsidRPr="008F5511">
        <w:t xml:space="preserve"> were </w:t>
      </w:r>
      <w:r w:rsidR="00347571" w:rsidRPr="008F5511">
        <w:t xml:space="preserve">health-related quality of life, global symptoms, physical function, lung function, </w:t>
      </w:r>
      <w:r w:rsidR="001A592A" w:rsidRPr="008F5511">
        <w:t xml:space="preserve">emotional functioning and mental health, </w:t>
      </w:r>
      <w:r w:rsidR="00347571" w:rsidRPr="008F5511">
        <w:t>breathing patterns and ventilation, physiological signs and symptoms, healthcare resource use (including medication use), and pain</w:t>
      </w:r>
      <w:r w:rsidR="001A592A" w:rsidRPr="008F5511">
        <w:t>.</w:t>
      </w:r>
      <w:r w:rsidR="00677ED1" w:rsidRPr="008F5511">
        <w:t xml:space="preserve"> Outcomes and measures for inclusion in the synthesis for each condition were agreed through the prioritisation process.</w:t>
      </w:r>
    </w:p>
    <w:p w14:paraId="1514A72D" w14:textId="3240DFFC" w:rsidR="00AC6B49" w:rsidRPr="008F5511" w:rsidRDefault="00AC6B49" w:rsidP="00356C57">
      <w:pPr>
        <w:pStyle w:val="ListParagraph"/>
        <w:numPr>
          <w:ilvl w:val="0"/>
          <w:numId w:val="8"/>
        </w:numPr>
      </w:pPr>
      <w:r w:rsidRPr="008F5511">
        <w:rPr>
          <w:b/>
          <w:i/>
        </w:rPr>
        <w:t>Other criteria</w:t>
      </w:r>
      <w:r w:rsidRPr="008F5511">
        <w:t xml:space="preserve">. Studies in languages other than English were not </w:t>
      </w:r>
      <w:r w:rsidR="00377437" w:rsidRPr="008F5511">
        <w:t xml:space="preserve">eligible for </w:t>
      </w:r>
      <w:r w:rsidRPr="008F5511">
        <w:t>synthesis</w:t>
      </w:r>
      <w:r w:rsidR="00377437" w:rsidRPr="008F5511">
        <w:t xml:space="preserve"> </w:t>
      </w:r>
      <w:r w:rsidR="00677ED1" w:rsidRPr="008F5511">
        <w:t xml:space="preserve">but </w:t>
      </w:r>
      <w:r w:rsidR="00377437" w:rsidRPr="008F5511">
        <w:t xml:space="preserve">were </w:t>
      </w:r>
      <w:r w:rsidR="0056447B" w:rsidRPr="008F5511">
        <w:t xml:space="preserve">to be </w:t>
      </w:r>
      <w:r w:rsidR="00377437" w:rsidRPr="008F5511">
        <w:t>listed in an appendix</w:t>
      </w:r>
      <w:r w:rsidRPr="008F5511">
        <w:t xml:space="preserve">. </w:t>
      </w:r>
    </w:p>
    <w:p w14:paraId="545E3938" w14:textId="77777777" w:rsidR="00AC6B49" w:rsidRPr="008F5511" w:rsidRDefault="00AC6B49" w:rsidP="00AC6B49">
      <w:pPr>
        <w:pStyle w:val="Heading2"/>
      </w:pPr>
      <w:bookmarkStart w:id="28" w:name="_Toc185404332"/>
      <w:r w:rsidRPr="008F5511">
        <w:t>Search methods</w:t>
      </w:r>
      <w:bookmarkEnd w:id="28"/>
    </w:p>
    <w:p w14:paraId="1B857DCA" w14:textId="77777777" w:rsidR="00DB7C41" w:rsidRPr="008F5511" w:rsidRDefault="00DB7C41" w:rsidP="00263D09">
      <w:r w:rsidRPr="008F5511">
        <w:t xml:space="preserve">We searched the Cochrane Central Register of Controlled Trials (Cochrane Library, Issue 10, 2023), MEDLINE (Ovid), Embase (Ovid), </w:t>
      </w:r>
      <w:proofErr w:type="spellStart"/>
      <w:r w:rsidRPr="008F5511">
        <w:t>Emcare</w:t>
      </w:r>
      <w:proofErr w:type="spellEnd"/>
      <w:r w:rsidRPr="008F5511">
        <w:t xml:space="preserve"> (Ovid), AMED (Ovid), CINAHL (EBSCOhost), Europe PMC, ClinicalTrials.gov and WHO International Clinical Trials Registry Platform on 6 October 2023. Searches were not limited by language, year of publication or publication status.</w:t>
      </w:r>
    </w:p>
    <w:p w14:paraId="729E6FBF" w14:textId="16DC4666" w:rsidR="00B247AB" w:rsidRPr="008F5511" w:rsidRDefault="00B247AB" w:rsidP="00B247AB">
      <w:pPr>
        <w:pStyle w:val="Heading2"/>
      </w:pPr>
      <w:bookmarkStart w:id="29" w:name="_Toc185404333"/>
      <w:r w:rsidRPr="008F5511">
        <w:t>Analytic framework for synthesis and prioritisation process</w:t>
      </w:r>
      <w:bookmarkEnd w:id="29"/>
    </w:p>
    <w:p w14:paraId="0A6C6093" w14:textId="3FB31553" w:rsidR="00AC6B49" w:rsidRPr="008F5511" w:rsidRDefault="00AC6B49" w:rsidP="00B247AB">
      <w:r w:rsidRPr="008F5511">
        <w:t xml:space="preserve">A staged process, designed to minimise bias in the review, was </w:t>
      </w:r>
      <w:r w:rsidR="00A41A98" w:rsidRPr="008F5511">
        <w:t xml:space="preserve">agreed </w:t>
      </w:r>
      <w:r w:rsidRPr="008F5511">
        <w:rPr>
          <w:i/>
          <w:iCs/>
        </w:rPr>
        <w:t>a priori</w:t>
      </w:r>
      <w:r w:rsidRPr="008F5511">
        <w:t xml:space="preserve"> for determining which of the studies eligible for the review would be included in the synthesis (see Summary of methods, Figure 3.1). Through this process, </w:t>
      </w:r>
      <w:r w:rsidR="00CA4AAF">
        <w:t xml:space="preserve">The National Health and Medical Research Council’s </w:t>
      </w:r>
      <w:r w:rsidR="00CA4AAF" w:rsidRPr="002502AE">
        <w:t>N</w:t>
      </w:r>
      <w:r w:rsidR="00CA4AAF">
        <w:t xml:space="preserve">atural </w:t>
      </w:r>
      <w:r w:rsidR="00CA4AAF" w:rsidRPr="002502AE">
        <w:t>T</w:t>
      </w:r>
      <w:r w:rsidR="00CA4AAF">
        <w:t>herap</w:t>
      </w:r>
      <w:r w:rsidR="00A45C6E">
        <w:t>ies</w:t>
      </w:r>
      <w:r w:rsidR="00CA4AAF">
        <w:t xml:space="preserve"> </w:t>
      </w:r>
      <w:r w:rsidR="00CA4AAF" w:rsidRPr="002502AE">
        <w:t>W</w:t>
      </w:r>
      <w:r w:rsidR="00CA4AAF">
        <w:t xml:space="preserve">orking </w:t>
      </w:r>
      <w:r w:rsidR="00CA4AAF" w:rsidRPr="002502AE">
        <w:t>C</w:t>
      </w:r>
      <w:r w:rsidR="00CA4AAF">
        <w:t>ommittee</w:t>
      </w:r>
      <w:r w:rsidR="00CA4AAF" w:rsidRPr="002502AE">
        <w:t xml:space="preserve"> </w:t>
      </w:r>
      <w:r w:rsidR="00CA4AAF">
        <w:t>with input from</w:t>
      </w:r>
      <w:r w:rsidR="00CA4AAF" w:rsidRPr="002502AE">
        <w:t xml:space="preserve"> </w:t>
      </w:r>
      <w:r w:rsidR="00CA4AAF">
        <w:t>the Department of Health</w:t>
      </w:r>
      <w:r w:rsidR="0082570E">
        <w:t xml:space="preserve"> and Age</w:t>
      </w:r>
      <w:r w:rsidR="003006CD">
        <w:t>d Care</w:t>
      </w:r>
      <w:r w:rsidR="00CA4AAF">
        <w:t xml:space="preserve">’s </w:t>
      </w:r>
      <w:r w:rsidR="00CA4AAF" w:rsidRPr="002502AE">
        <w:t>N</w:t>
      </w:r>
      <w:r w:rsidR="00CA4AAF">
        <w:t xml:space="preserve">atural </w:t>
      </w:r>
      <w:r w:rsidR="00CA4AAF" w:rsidRPr="002502AE">
        <w:t>T</w:t>
      </w:r>
      <w:r w:rsidR="00CA4AAF">
        <w:t xml:space="preserve">herapy </w:t>
      </w:r>
      <w:r w:rsidR="00CA4AAF" w:rsidRPr="002502AE">
        <w:t>R</w:t>
      </w:r>
      <w:r w:rsidR="00CA4AAF">
        <w:t xml:space="preserve">eview </w:t>
      </w:r>
      <w:r w:rsidR="00CA4AAF" w:rsidRPr="002502AE">
        <w:t>E</w:t>
      </w:r>
      <w:r w:rsidR="00CA4AAF">
        <w:t xml:space="preserve">xpert </w:t>
      </w:r>
      <w:r w:rsidR="00CA4AAF" w:rsidRPr="002502AE">
        <w:t>A</w:t>
      </w:r>
      <w:r w:rsidR="00CA4AAF">
        <w:t xml:space="preserve">dvisory </w:t>
      </w:r>
      <w:r w:rsidR="00CA4AAF" w:rsidRPr="002502AE">
        <w:t>P</w:t>
      </w:r>
      <w:r w:rsidR="00CA4AAF">
        <w:t>anel</w:t>
      </w:r>
      <w:r w:rsidR="00CA4AAF" w:rsidRPr="002502AE">
        <w:t xml:space="preserve"> </w:t>
      </w:r>
      <w:r w:rsidRPr="008F5511">
        <w:t xml:space="preserve">prioritised outcomes and </w:t>
      </w:r>
      <w:r w:rsidR="00677ED1" w:rsidRPr="008F5511">
        <w:t xml:space="preserve">confirmed the population groups proposed </w:t>
      </w:r>
      <w:r w:rsidRPr="008F5511">
        <w:t>for the synthesis. A framework for the synthesis was finalised prior to commencing data extraction. This framework define</w:t>
      </w:r>
      <w:r w:rsidR="006B2D16" w:rsidRPr="008F5511">
        <w:t>d</w:t>
      </w:r>
      <w:r w:rsidRPr="008F5511">
        <w:t xml:space="preserve"> the scope of the evidence synthesis and specifie</w:t>
      </w:r>
      <w:r w:rsidR="006B2D16" w:rsidRPr="008F5511">
        <w:t>d</w:t>
      </w:r>
      <w:r w:rsidRPr="008F5511">
        <w:t xml:space="preserve"> the synthesis questions and associated PICO (populations, interventions, comparators, outcomes) criteria for including studies in each synthesis (see Summary of methods, Figure 3.5.1).</w:t>
      </w:r>
    </w:p>
    <w:p w14:paraId="7AC194E1" w14:textId="77777777" w:rsidR="00AC6B49" w:rsidRPr="008F5511" w:rsidRDefault="00AC6B49" w:rsidP="00AC6B49">
      <w:pPr>
        <w:pStyle w:val="Heading2"/>
      </w:pPr>
      <w:bookmarkStart w:id="30" w:name="_Toc185404334"/>
      <w:r w:rsidRPr="008F5511">
        <w:t>Data collection and analysis</w:t>
      </w:r>
      <w:bookmarkEnd w:id="30"/>
    </w:p>
    <w:p w14:paraId="6F7985C1" w14:textId="1D6FF3A7" w:rsidR="00AC6B49" w:rsidRPr="008F5511" w:rsidRDefault="00AC6B49" w:rsidP="00AC6B49">
      <w:r w:rsidRPr="008F5511">
        <w:t xml:space="preserve">Screening of citations and full text reports was completed by two authors, independently. Data extraction and risk of bias assessment (ROB 2.0) was piloted </w:t>
      </w:r>
      <w:r w:rsidR="00962E8D" w:rsidRPr="008F5511">
        <w:t xml:space="preserve">for the suite of natural therapies studies </w:t>
      </w:r>
      <w:r w:rsidRPr="008F5511">
        <w:t xml:space="preserve">by </w:t>
      </w:r>
      <w:r w:rsidR="00456DC7" w:rsidRPr="008F5511">
        <w:t>two</w:t>
      </w:r>
      <w:r w:rsidRPr="008F5511">
        <w:t xml:space="preserve"> authors</w:t>
      </w:r>
      <w:r w:rsidR="00984E92">
        <w:t xml:space="preserve"> to ensure consistency between reviewers</w:t>
      </w:r>
      <w:r w:rsidRPr="008F5511">
        <w:t xml:space="preserve">, then completed by a single author and checked by a second. </w:t>
      </w:r>
    </w:p>
    <w:p w14:paraId="240D2D6F" w14:textId="72F4CD45" w:rsidR="00AC6B49" w:rsidRPr="008F5511" w:rsidRDefault="00AC6B49" w:rsidP="00AC6B49">
      <w:bookmarkStart w:id="31" w:name="_Hlk166059405"/>
      <w:r w:rsidRPr="008F5511">
        <w:t xml:space="preserve">Comparisons were based on </w:t>
      </w:r>
      <w:r w:rsidR="00951D53" w:rsidRPr="008F5511">
        <w:t xml:space="preserve">the </w:t>
      </w:r>
      <w:r w:rsidR="00962E8D" w:rsidRPr="008F5511">
        <w:t xml:space="preserve">population groups and </w:t>
      </w:r>
      <w:r w:rsidRPr="008F5511">
        <w:t xml:space="preserve">outcome domains </w:t>
      </w:r>
      <w:r w:rsidR="00C4036F" w:rsidRPr="008F5511">
        <w:t>(</w:t>
      </w:r>
      <w:r w:rsidR="00962E8D" w:rsidRPr="008F5511">
        <w:t xml:space="preserve">e.g. </w:t>
      </w:r>
      <w:r w:rsidR="00C4036F" w:rsidRPr="008F5511">
        <w:t xml:space="preserve">pain, </w:t>
      </w:r>
      <w:r w:rsidR="00905D60" w:rsidRPr="008F5511">
        <w:t xml:space="preserve">health-related quality of life, </w:t>
      </w:r>
      <w:r w:rsidR="00B86247" w:rsidRPr="008F5511">
        <w:t>symptoms</w:t>
      </w:r>
      <w:r w:rsidR="00905D60" w:rsidRPr="008F5511">
        <w:t xml:space="preserve">, </w:t>
      </w:r>
      <w:r w:rsidR="00C4036F" w:rsidRPr="008F5511">
        <w:t>emotional functioning and mental health)</w:t>
      </w:r>
      <w:r w:rsidR="00962E8D" w:rsidRPr="008F5511">
        <w:t xml:space="preserve"> specified in the analytic framework (Figure 3.5.1). </w:t>
      </w:r>
      <w:r w:rsidRPr="008F5511">
        <w:t>Meta-analysis methods were used to combine results across studies</w:t>
      </w:r>
      <w:r w:rsidR="002C5E3A" w:rsidRPr="008F5511">
        <w:t xml:space="preserve"> with results suitable for meta-analysis. </w:t>
      </w:r>
    </w:p>
    <w:bookmarkEnd w:id="31"/>
    <w:p w14:paraId="2894B997" w14:textId="61820847" w:rsidR="00AC6B49" w:rsidRPr="008F5511" w:rsidRDefault="00AC6B49" w:rsidP="00AC6B49">
      <w:r w:rsidRPr="008F5511">
        <w:t xml:space="preserve">GRADE methods were used to assess certainty of evidence and summarise findings. For all results an interpretation was made about whether the observed effect was important (or not) and how certain we were </w:t>
      </w:r>
      <w:r w:rsidR="00A548E7">
        <w:t>about</w:t>
      </w:r>
      <w:r w:rsidR="00A548E7" w:rsidRPr="008F5511">
        <w:t xml:space="preserve"> </w:t>
      </w:r>
      <w:r w:rsidRPr="008F5511">
        <w:t xml:space="preserve">the finding (high, moderate, low or </w:t>
      </w:r>
      <w:r w:rsidR="00DF0725" w:rsidRPr="008F5511">
        <w:t xml:space="preserve">very low). </w:t>
      </w:r>
      <w:r w:rsidRPr="008F5511">
        <w:t xml:space="preserve">Certainty accounted for concerns about bias (arising from studies included in and missing from the synthesis), how precisely the effect was estimated, </w:t>
      </w:r>
      <w:r w:rsidR="00BE6BF3" w:rsidRPr="008F5511">
        <w:t xml:space="preserve">important </w:t>
      </w:r>
      <w:r w:rsidR="00951D53" w:rsidRPr="008F5511">
        <w:t xml:space="preserve">unexplained </w:t>
      </w:r>
      <w:r w:rsidR="00BE6BF3" w:rsidRPr="008F5511">
        <w:t>in</w:t>
      </w:r>
      <w:r w:rsidRPr="008F5511">
        <w:t xml:space="preserve">consistency </w:t>
      </w:r>
      <w:r w:rsidR="00BE6BF3" w:rsidRPr="008F5511">
        <w:t>in the</w:t>
      </w:r>
      <w:r w:rsidRPr="008F5511">
        <w:t xml:space="preserve"> results across studies, and how directly the studies in each synthesis addressed the synthesis question defined in the analytic framework. </w:t>
      </w:r>
    </w:p>
    <w:p w14:paraId="6CA0AD85" w14:textId="77777777" w:rsidR="00AC6B49" w:rsidRPr="008F5511" w:rsidRDefault="00AC6B49" w:rsidP="00AC6B49">
      <w:pPr>
        <w:pStyle w:val="Heading2"/>
      </w:pPr>
      <w:bookmarkStart w:id="32" w:name="_Toc185404335"/>
      <w:r w:rsidRPr="008F5511">
        <w:t>Main results</w:t>
      </w:r>
      <w:bookmarkEnd w:id="32"/>
    </w:p>
    <w:p w14:paraId="3756D6A9" w14:textId="6C499B33" w:rsidR="00285029" w:rsidRPr="008F5511" w:rsidRDefault="00EA0E38" w:rsidP="00285029">
      <w:pPr>
        <w:pStyle w:val="BodyText"/>
      </w:pPr>
      <w:r>
        <w:t>F</w:t>
      </w:r>
      <w:r w:rsidR="00D57A9C" w:rsidRPr="008F5511">
        <w:t xml:space="preserve">ollowing screening of 296 citations from databases searches and 30 reports from other sources </w:t>
      </w:r>
      <w:r w:rsidR="009E45A4">
        <w:t>a</w:t>
      </w:r>
      <w:r w:rsidR="009E45A4" w:rsidRPr="008F5511">
        <w:t xml:space="preserve"> </w:t>
      </w:r>
      <w:r w:rsidR="00285029" w:rsidRPr="008F5511">
        <w:t>total of 32 studies were included in the review</w:t>
      </w:r>
      <w:r w:rsidR="0099027C">
        <w:t xml:space="preserve">. </w:t>
      </w:r>
      <w:r w:rsidR="00285029" w:rsidRPr="008F5511">
        <w:t xml:space="preserve">Eleven </w:t>
      </w:r>
      <w:r w:rsidR="00790483">
        <w:t xml:space="preserve">(11) </w:t>
      </w:r>
      <w:r w:rsidR="00285029" w:rsidRPr="008F5511">
        <w:t xml:space="preserve">of the 32 were included in the evidence synthesis. The other 21 trials </w:t>
      </w:r>
      <w:r w:rsidR="00285029" w:rsidRPr="008F5511">
        <w:lastRenderedPageBreak/>
        <w:t>contributed to the evidence inventory (one did not report any eligible outcomes, 20 compared</w:t>
      </w:r>
      <w:r w:rsidR="00EC745E">
        <w:t xml:space="preserve"> </w:t>
      </w:r>
      <w:r w:rsidR="00285029" w:rsidRPr="008F5511">
        <w:t xml:space="preserve">to another treatment - mostly other breathing techniques). </w:t>
      </w:r>
      <w:proofErr w:type="gramStart"/>
      <w:r w:rsidR="00285029" w:rsidRPr="008F5511">
        <w:t>With the exception of</w:t>
      </w:r>
      <w:proofErr w:type="gramEnd"/>
      <w:r w:rsidR="00285029" w:rsidRPr="008F5511">
        <w:t xml:space="preserve"> pranayama</w:t>
      </w:r>
      <w:r w:rsidR="00197CBD">
        <w:t xml:space="preserve"> </w:t>
      </w:r>
      <w:r w:rsidR="00197CBD" w:rsidRPr="008F5511">
        <w:t xml:space="preserve">(a breathing </w:t>
      </w:r>
      <w:r w:rsidR="00197CBD" w:rsidRPr="00D81636">
        <w:t>technique used in yoga</w:t>
      </w:r>
      <w:r w:rsidR="00197CBD">
        <w:t>, not considered to be an evidence-based treatment</w:t>
      </w:r>
      <w:r w:rsidR="00197CBD" w:rsidRPr="00D81636">
        <w:t>)</w:t>
      </w:r>
      <w:r w:rsidR="00285029" w:rsidRPr="008F5511">
        <w:t xml:space="preserve">, no two trials compared </w:t>
      </w:r>
      <w:r w:rsidR="00447751">
        <w:rPr>
          <w:rStyle w:val="cf11"/>
          <w:rFonts w:ascii="Source Sans Pro" w:hAnsi="Source Sans Pro"/>
          <w:i w:val="0"/>
          <w:iCs w:val="0"/>
          <w:sz w:val="21"/>
          <w:szCs w:val="21"/>
        </w:rPr>
        <w:t xml:space="preserve">the </w:t>
      </w:r>
      <w:r w:rsidR="00447751" w:rsidRPr="008F5511">
        <w:rPr>
          <w:rStyle w:val="cf11"/>
          <w:rFonts w:ascii="Source Sans Pro" w:hAnsi="Source Sans Pro"/>
          <w:i w:val="0"/>
          <w:iCs w:val="0"/>
          <w:sz w:val="21"/>
          <w:szCs w:val="21"/>
        </w:rPr>
        <w:t>Buteyko</w:t>
      </w:r>
      <w:r w:rsidR="00447751" w:rsidRPr="00513430">
        <w:t xml:space="preserve"> </w:t>
      </w:r>
      <w:r w:rsidR="00447751">
        <w:t>Method</w:t>
      </w:r>
      <w:r w:rsidR="00447751" w:rsidRPr="008F5511" w:rsidDel="00CE574D">
        <w:rPr>
          <w:rStyle w:val="cf01"/>
          <w:rFonts w:ascii="Source Sans Pro" w:hAnsi="Source Sans Pro"/>
          <w:i w:val="0"/>
          <w:iCs w:val="0"/>
          <w:sz w:val="21"/>
          <w:szCs w:val="21"/>
        </w:rPr>
        <w:t xml:space="preserve"> </w:t>
      </w:r>
      <w:r w:rsidR="00285029" w:rsidRPr="008F5511">
        <w:t xml:space="preserve">to the same treatment in the same population, so we did not synthesise evidence about the effects of </w:t>
      </w:r>
      <w:r w:rsidR="00447751">
        <w:rPr>
          <w:rStyle w:val="cf11"/>
          <w:rFonts w:ascii="Source Sans Pro" w:hAnsi="Source Sans Pro"/>
          <w:i w:val="0"/>
          <w:iCs w:val="0"/>
          <w:sz w:val="21"/>
          <w:szCs w:val="21"/>
        </w:rPr>
        <w:t xml:space="preserve">the </w:t>
      </w:r>
      <w:r w:rsidR="00447751" w:rsidRPr="008F5511">
        <w:rPr>
          <w:rStyle w:val="cf11"/>
          <w:rFonts w:ascii="Source Sans Pro" w:hAnsi="Source Sans Pro"/>
          <w:i w:val="0"/>
          <w:iCs w:val="0"/>
          <w:sz w:val="21"/>
          <w:szCs w:val="21"/>
        </w:rPr>
        <w:t>Buteyko</w:t>
      </w:r>
      <w:r w:rsidR="00447751" w:rsidRPr="00513430">
        <w:t xml:space="preserve"> </w:t>
      </w:r>
      <w:r w:rsidR="00447751">
        <w:t>Method</w:t>
      </w:r>
      <w:r w:rsidR="00447751" w:rsidRPr="008F5511" w:rsidDel="00CE574D">
        <w:rPr>
          <w:rStyle w:val="cf01"/>
          <w:rFonts w:ascii="Source Sans Pro" w:hAnsi="Source Sans Pro"/>
          <w:i w:val="0"/>
          <w:iCs w:val="0"/>
          <w:sz w:val="21"/>
          <w:szCs w:val="21"/>
        </w:rPr>
        <w:t xml:space="preserve"> </w:t>
      </w:r>
      <w:r w:rsidR="00285029" w:rsidRPr="008F5511">
        <w:t xml:space="preserve">compared to other treatments. </w:t>
      </w:r>
      <w:r w:rsidR="00A01191" w:rsidRPr="008F5511">
        <w:t xml:space="preserve">Nineteen </w:t>
      </w:r>
      <w:r w:rsidR="00E61C1E">
        <w:t xml:space="preserve">(19) </w:t>
      </w:r>
      <w:r w:rsidR="00A01191" w:rsidRPr="008F5511">
        <w:t xml:space="preserve">ongoing or unpublished studies were identified, and </w:t>
      </w:r>
      <w:r w:rsidR="0093064F">
        <w:t>10</w:t>
      </w:r>
      <w:r w:rsidR="0093064F" w:rsidRPr="008F5511">
        <w:t xml:space="preserve"> </w:t>
      </w:r>
      <w:r w:rsidR="00A01191" w:rsidRPr="008F5511">
        <w:t xml:space="preserve">studies are awaiting classification (5 published in abstracts only, one for which eligibility could not be determined, and 4 for which the full text could not be retrieved).  </w:t>
      </w:r>
    </w:p>
    <w:p w14:paraId="01EE4DC1" w14:textId="3B3B1111" w:rsidR="00285029" w:rsidRPr="008F5511" w:rsidRDefault="00285029" w:rsidP="00285029">
      <w:pPr>
        <w:pStyle w:val="BodyText"/>
      </w:pPr>
      <w:r w:rsidRPr="008F5511">
        <w:t xml:space="preserve">The </w:t>
      </w:r>
      <w:r w:rsidR="00D47BEA">
        <w:t>11</w:t>
      </w:r>
      <w:r w:rsidR="00D47BEA" w:rsidRPr="008F5511">
        <w:t xml:space="preserve"> </w:t>
      </w:r>
      <w:r w:rsidRPr="008F5511">
        <w:t xml:space="preserve">studies that contributed to the evidence synthesis addressed </w:t>
      </w:r>
      <w:r w:rsidR="008C7DBB">
        <w:t>3</w:t>
      </w:r>
      <w:r w:rsidR="008C7DBB" w:rsidRPr="008F5511">
        <w:t xml:space="preserve"> </w:t>
      </w:r>
      <w:r w:rsidRPr="008F5511">
        <w:t xml:space="preserve">population groups: chronic respiratory conditions (6 randomised trials on asthma, 1 on chronic obstructive pulmonary disorder), cardiovascular conditions (2 trials on hypertension, 1 after coronary artery bypass graft surgery), and conditions affecting the middle ear (1 trial on eustachian tube dysfunction). Results from these syntheses are as follows. </w:t>
      </w:r>
    </w:p>
    <w:p w14:paraId="5388EAE0" w14:textId="54F7569C" w:rsidR="00AC6B49" w:rsidRPr="008F5511" w:rsidRDefault="00AC6B49" w:rsidP="00AC6B49">
      <w:pPr>
        <w:pStyle w:val="Heading3"/>
      </w:pPr>
      <w:bookmarkStart w:id="33" w:name="_Toc185404336"/>
      <w:r w:rsidRPr="008F5511">
        <w:t xml:space="preserve">Effects of </w:t>
      </w:r>
      <w:r w:rsidR="0054175B" w:rsidRPr="0054175B">
        <w:t>the Buteyko Method</w:t>
      </w:r>
      <w:bookmarkEnd w:id="33"/>
      <w:r w:rsidR="0054175B" w:rsidRPr="0054175B">
        <w:t xml:space="preserve"> </w:t>
      </w:r>
    </w:p>
    <w:p w14:paraId="3F4AA1F1" w14:textId="77777777" w:rsidR="00285029" w:rsidRPr="008F5511" w:rsidRDefault="00285029" w:rsidP="00285029">
      <w:pPr>
        <w:pStyle w:val="Heading3"/>
      </w:pPr>
      <w:bookmarkStart w:id="34" w:name="_Toc185404337"/>
      <w:r w:rsidRPr="008F5511">
        <w:t>Respiratory conditions</w:t>
      </w:r>
      <w:bookmarkEnd w:id="34"/>
    </w:p>
    <w:p w14:paraId="2D3366FB" w14:textId="640A9C61" w:rsidR="00285029" w:rsidRPr="008F5511" w:rsidRDefault="00285029" w:rsidP="00285029">
      <w:pPr>
        <w:pStyle w:val="BodyText"/>
        <w:spacing w:after="120"/>
      </w:pPr>
      <w:r w:rsidRPr="008F5511">
        <w:t xml:space="preserve">For people with </w:t>
      </w:r>
      <w:r w:rsidRPr="008F5511">
        <w:rPr>
          <w:b/>
        </w:rPr>
        <w:t>asthma</w:t>
      </w:r>
      <w:r w:rsidRPr="008F5511">
        <w:t xml:space="preserve">, </w:t>
      </w:r>
    </w:p>
    <w:p w14:paraId="28026927" w14:textId="67BFA76D" w:rsidR="00285029" w:rsidRPr="008F5511" w:rsidRDefault="00524615" w:rsidP="00E76136">
      <w:pPr>
        <w:pStyle w:val="ListParagraph"/>
        <w:numPr>
          <w:ilvl w:val="0"/>
          <w:numId w:val="27"/>
        </w:numPr>
      </w:pPr>
      <w:r>
        <w:t xml:space="preserve">There is low certainty evidence that </w:t>
      </w:r>
      <w:r w:rsidR="003124F6">
        <w:rPr>
          <w:rStyle w:val="cf11"/>
          <w:rFonts w:ascii="Source Sans Pro" w:hAnsi="Source Sans Pro"/>
          <w:i w:val="0"/>
          <w:iCs w:val="0"/>
          <w:sz w:val="21"/>
          <w:szCs w:val="21"/>
        </w:rPr>
        <w:t xml:space="preserve">the </w:t>
      </w:r>
      <w:r w:rsidR="003124F6" w:rsidRPr="008F5511">
        <w:rPr>
          <w:rStyle w:val="cf11"/>
          <w:rFonts w:ascii="Source Sans Pro" w:hAnsi="Source Sans Pro"/>
          <w:i w:val="0"/>
          <w:iCs w:val="0"/>
          <w:sz w:val="21"/>
          <w:szCs w:val="21"/>
        </w:rPr>
        <w:t>Buteyko</w:t>
      </w:r>
      <w:r w:rsidR="003124F6" w:rsidRPr="00513430">
        <w:t xml:space="preserve"> </w:t>
      </w:r>
      <w:r w:rsidR="003124F6">
        <w:t>Method</w:t>
      </w:r>
      <w:r w:rsidR="003124F6" w:rsidRPr="008F5511" w:rsidDel="00CE574D">
        <w:rPr>
          <w:rStyle w:val="cf01"/>
          <w:rFonts w:ascii="Source Sans Pro" w:hAnsi="Source Sans Pro"/>
          <w:i w:val="0"/>
          <w:iCs w:val="0"/>
          <w:sz w:val="21"/>
          <w:szCs w:val="21"/>
        </w:rPr>
        <w:t xml:space="preserve"> </w:t>
      </w:r>
      <w:r w:rsidR="00285029" w:rsidRPr="008F5511">
        <w:t xml:space="preserve">may reduce symptoms (6 trials, 339 adults and children), </w:t>
      </w:r>
    </w:p>
    <w:p w14:paraId="0699ED31" w14:textId="0F721B02" w:rsidR="00524615" w:rsidRDefault="003124F6" w:rsidP="00E76136">
      <w:pPr>
        <w:pStyle w:val="ListParagraph"/>
        <w:numPr>
          <w:ilvl w:val="0"/>
          <w:numId w:val="27"/>
        </w:numPr>
      </w:pPr>
      <w:r>
        <w:rPr>
          <w:rStyle w:val="cf11"/>
          <w:rFonts w:ascii="Source Sans Pro" w:hAnsi="Source Sans Pro"/>
          <w:i w:val="0"/>
          <w:iCs w:val="0"/>
          <w:sz w:val="21"/>
          <w:szCs w:val="21"/>
        </w:rPr>
        <w:t xml:space="preserve">The </w:t>
      </w:r>
      <w:r w:rsidRPr="008F5511">
        <w:rPr>
          <w:rStyle w:val="cf11"/>
          <w:rFonts w:ascii="Source Sans Pro" w:hAnsi="Source Sans Pro"/>
          <w:i w:val="0"/>
          <w:iCs w:val="0"/>
          <w:sz w:val="21"/>
          <w:szCs w:val="21"/>
        </w:rPr>
        <w:t>Buteyko</w:t>
      </w:r>
      <w:r w:rsidRPr="00513430">
        <w:t xml:space="preserve"> </w:t>
      </w:r>
      <w:r>
        <w:t>Method</w:t>
      </w:r>
      <w:r w:rsidRPr="008F5511" w:rsidDel="00CE574D">
        <w:rPr>
          <w:rStyle w:val="cf01"/>
          <w:rFonts w:ascii="Source Sans Pro" w:hAnsi="Source Sans Pro"/>
          <w:i w:val="0"/>
          <w:iCs w:val="0"/>
          <w:sz w:val="21"/>
          <w:szCs w:val="21"/>
        </w:rPr>
        <w:t xml:space="preserve"> </w:t>
      </w:r>
      <w:r w:rsidR="00285029" w:rsidRPr="008F5511">
        <w:t xml:space="preserve">has very uncertain effects on </w:t>
      </w:r>
    </w:p>
    <w:p w14:paraId="7F88B8F5" w14:textId="16BDB372" w:rsidR="00285029" w:rsidRPr="008F5511" w:rsidRDefault="00285029" w:rsidP="00E76136">
      <w:pPr>
        <w:pStyle w:val="ListParagraph"/>
        <w:numPr>
          <w:ilvl w:val="1"/>
          <w:numId w:val="27"/>
        </w:numPr>
      </w:pPr>
      <w:r w:rsidRPr="008F5511">
        <w:t xml:space="preserve">health-related quality of life (2 trials, 115 adults, very low certainty evidence), </w:t>
      </w:r>
    </w:p>
    <w:p w14:paraId="3B2C8D42" w14:textId="4D09A359" w:rsidR="00285029" w:rsidRPr="008F5511" w:rsidRDefault="00285029" w:rsidP="00E76136">
      <w:pPr>
        <w:pStyle w:val="ListParagraph"/>
        <w:numPr>
          <w:ilvl w:val="1"/>
          <w:numId w:val="27"/>
        </w:numPr>
      </w:pPr>
      <w:r w:rsidRPr="008F5511">
        <w:t>physical function - activity limitations (2 trials, 239 adults and children, very low certainty evidence),</w:t>
      </w:r>
    </w:p>
    <w:p w14:paraId="3733F95D" w14:textId="05CC6407" w:rsidR="00285029" w:rsidRPr="008F5511" w:rsidRDefault="00285029" w:rsidP="00E76136">
      <w:pPr>
        <w:pStyle w:val="ListParagraph"/>
        <w:numPr>
          <w:ilvl w:val="1"/>
          <w:numId w:val="27"/>
        </w:numPr>
      </w:pPr>
      <w:r w:rsidRPr="008F5511">
        <w:t>lung function (3 trials, 151 adults and children, very low certainty evidence)</w:t>
      </w:r>
    </w:p>
    <w:p w14:paraId="5FF23D33" w14:textId="0D261A17" w:rsidR="00285029" w:rsidRPr="008F5511" w:rsidRDefault="00285029" w:rsidP="00E76136">
      <w:pPr>
        <w:pStyle w:val="ListParagraph"/>
        <w:numPr>
          <w:ilvl w:val="1"/>
          <w:numId w:val="27"/>
        </w:numPr>
      </w:pPr>
      <w:r w:rsidRPr="008F5511">
        <w:t>emotional functioning and mental health (2 trials, 115 adults, very low certainty evidence)</w:t>
      </w:r>
    </w:p>
    <w:p w14:paraId="6B22B440" w14:textId="63AD9CEE" w:rsidR="00285029" w:rsidRPr="008F5511" w:rsidRDefault="003124F6" w:rsidP="00E76136">
      <w:pPr>
        <w:pStyle w:val="ListParagraph"/>
        <w:numPr>
          <w:ilvl w:val="0"/>
          <w:numId w:val="27"/>
        </w:numPr>
        <w:spacing w:after="120"/>
      </w:pPr>
      <w:r>
        <w:rPr>
          <w:rStyle w:val="cf11"/>
          <w:rFonts w:ascii="Source Sans Pro" w:hAnsi="Source Sans Pro"/>
          <w:i w:val="0"/>
          <w:iCs w:val="0"/>
          <w:sz w:val="21"/>
          <w:szCs w:val="21"/>
        </w:rPr>
        <w:t xml:space="preserve">The </w:t>
      </w:r>
      <w:r w:rsidRPr="008F5511">
        <w:rPr>
          <w:rStyle w:val="cf11"/>
          <w:rFonts w:ascii="Source Sans Pro" w:hAnsi="Source Sans Pro"/>
          <w:i w:val="0"/>
          <w:iCs w:val="0"/>
          <w:sz w:val="21"/>
          <w:szCs w:val="21"/>
        </w:rPr>
        <w:t>Buteyko</w:t>
      </w:r>
      <w:r w:rsidRPr="00513430">
        <w:t xml:space="preserve"> </w:t>
      </w:r>
      <w:r>
        <w:t>Method</w:t>
      </w:r>
      <w:r w:rsidRPr="008F5511" w:rsidDel="00CE574D">
        <w:rPr>
          <w:rStyle w:val="cf01"/>
          <w:rFonts w:ascii="Source Sans Pro" w:hAnsi="Source Sans Pro"/>
          <w:i w:val="0"/>
          <w:iCs w:val="0"/>
          <w:sz w:val="21"/>
          <w:szCs w:val="21"/>
        </w:rPr>
        <w:t xml:space="preserve"> </w:t>
      </w:r>
      <w:r w:rsidR="00285029" w:rsidRPr="008F5511">
        <w:t>has unknown effects on breathing patterns/ventilation, and healthcare resource use (</w:t>
      </w:r>
      <w:r w:rsidR="00391285">
        <w:t>except</w:t>
      </w:r>
      <w:r w:rsidR="00391285" w:rsidRPr="008F5511">
        <w:t xml:space="preserve"> </w:t>
      </w:r>
      <w:r w:rsidR="00285029" w:rsidRPr="008F5511">
        <w:t>medication use) because no studies reported on these outcomes</w:t>
      </w:r>
      <w:r w:rsidR="00C1196D" w:rsidRPr="008F5511">
        <w:t>.</w:t>
      </w:r>
      <w:r w:rsidR="00391285">
        <w:t xml:space="preserve"> </w:t>
      </w:r>
      <w:r w:rsidR="00391285" w:rsidRPr="00391285">
        <w:t>Medication use was reported under symptoms where possible and no additional studies were found.</w:t>
      </w:r>
    </w:p>
    <w:p w14:paraId="2D69FC94" w14:textId="09C3AB04" w:rsidR="00285029" w:rsidRPr="008F5511" w:rsidRDefault="00285029" w:rsidP="00285029">
      <w:pPr>
        <w:pStyle w:val="BodyText"/>
      </w:pPr>
      <w:r w:rsidRPr="008F5511">
        <w:t xml:space="preserve">For people with </w:t>
      </w:r>
      <w:r w:rsidRPr="008F5511">
        <w:rPr>
          <w:b/>
        </w:rPr>
        <w:t>chronic obstructive pulmonary diseases (COPD)</w:t>
      </w:r>
      <w:r w:rsidRPr="008F5511">
        <w:t xml:space="preserve">, </w:t>
      </w:r>
    </w:p>
    <w:p w14:paraId="73B2354F" w14:textId="1C86912B" w:rsidR="00F145D4" w:rsidRDefault="003124F6" w:rsidP="00E76136">
      <w:pPr>
        <w:pStyle w:val="ListParagraph"/>
        <w:numPr>
          <w:ilvl w:val="0"/>
          <w:numId w:val="27"/>
        </w:numPr>
      </w:pPr>
      <w:r>
        <w:rPr>
          <w:rStyle w:val="cf11"/>
          <w:rFonts w:ascii="Source Sans Pro" w:hAnsi="Source Sans Pro"/>
          <w:i w:val="0"/>
          <w:iCs w:val="0"/>
          <w:sz w:val="21"/>
          <w:szCs w:val="21"/>
        </w:rPr>
        <w:t xml:space="preserve">The </w:t>
      </w:r>
      <w:r w:rsidRPr="008F5511">
        <w:rPr>
          <w:rStyle w:val="cf11"/>
          <w:rFonts w:ascii="Source Sans Pro" w:hAnsi="Source Sans Pro"/>
          <w:i w:val="0"/>
          <w:iCs w:val="0"/>
          <w:sz w:val="21"/>
          <w:szCs w:val="21"/>
        </w:rPr>
        <w:t>Buteyko</w:t>
      </w:r>
      <w:r w:rsidRPr="00513430">
        <w:t xml:space="preserve"> </w:t>
      </w:r>
      <w:r>
        <w:t>Method</w:t>
      </w:r>
      <w:r w:rsidRPr="008F5511" w:rsidDel="00CE574D">
        <w:rPr>
          <w:rStyle w:val="cf01"/>
          <w:rFonts w:ascii="Source Sans Pro" w:hAnsi="Source Sans Pro"/>
          <w:i w:val="0"/>
          <w:iCs w:val="0"/>
          <w:sz w:val="21"/>
          <w:szCs w:val="21"/>
        </w:rPr>
        <w:t xml:space="preserve"> </w:t>
      </w:r>
      <w:r w:rsidR="00285029" w:rsidRPr="008F5511">
        <w:t xml:space="preserve">has very uncertain effects on </w:t>
      </w:r>
    </w:p>
    <w:p w14:paraId="560B8105" w14:textId="51819807" w:rsidR="00285029" w:rsidRPr="008F5511" w:rsidRDefault="00285029" w:rsidP="00E76136">
      <w:pPr>
        <w:pStyle w:val="ListParagraph"/>
        <w:numPr>
          <w:ilvl w:val="1"/>
          <w:numId w:val="27"/>
        </w:numPr>
      </w:pPr>
      <w:r w:rsidRPr="008F5511">
        <w:t>physical function - activity limitations (1 trial, 25 people, very low certainty evidence),</w:t>
      </w:r>
    </w:p>
    <w:p w14:paraId="1261930E" w14:textId="328476F2" w:rsidR="00285029" w:rsidRPr="008F5511" w:rsidRDefault="00285029" w:rsidP="00E76136">
      <w:pPr>
        <w:pStyle w:val="ListParagraph"/>
        <w:numPr>
          <w:ilvl w:val="1"/>
          <w:numId w:val="27"/>
        </w:numPr>
      </w:pPr>
      <w:r w:rsidRPr="008F5511">
        <w:t xml:space="preserve"> lung function (1 trial, 25 people, very low certainty evidence)</w:t>
      </w:r>
    </w:p>
    <w:p w14:paraId="44534BB0" w14:textId="5B7BEE72" w:rsidR="00285029" w:rsidRPr="008F5511" w:rsidRDefault="003124F6" w:rsidP="00E76136">
      <w:pPr>
        <w:pStyle w:val="ListParagraph"/>
        <w:numPr>
          <w:ilvl w:val="0"/>
          <w:numId w:val="27"/>
        </w:numPr>
      </w:pPr>
      <w:r>
        <w:rPr>
          <w:rStyle w:val="cf11"/>
          <w:rFonts w:ascii="Source Sans Pro" w:hAnsi="Source Sans Pro"/>
          <w:i w:val="0"/>
          <w:iCs w:val="0"/>
          <w:sz w:val="21"/>
          <w:szCs w:val="21"/>
        </w:rPr>
        <w:t xml:space="preserve">The </w:t>
      </w:r>
      <w:r w:rsidRPr="008F5511">
        <w:rPr>
          <w:rStyle w:val="cf11"/>
          <w:rFonts w:ascii="Source Sans Pro" w:hAnsi="Source Sans Pro"/>
          <w:i w:val="0"/>
          <w:iCs w:val="0"/>
          <w:sz w:val="21"/>
          <w:szCs w:val="21"/>
        </w:rPr>
        <w:t>Buteyko</w:t>
      </w:r>
      <w:r w:rsidRPr="00513430">
        <w:t xml:space="preserve"> </w:t>
      </w:r>
      <w:r>
        <w:t>Method</w:t>
      </w:r>
      <w:r w:rsidRPr="008F5511" w:rsidDel="00CE574D">
        <w:rPr>
          <w:rStyle w:val="cf01"/>
          <w:rFonts w:ascii="Source Sans Pro" w:hAnsi="Source Sans Pro"/>
          <w:i w:val="0"/>
          <w:iCs w:val="0"/>
          <w:sz w:val="21"/>
          <w:szCs w:val="21"/>
        </w:rPr>
        <w:t xml:space="preserve"> </w:t>
      </w:r>
      <w:r w:rsidR="003B20F2">
        <w:t>has</w:t>
      </w:r>
      <w:r w:rsidR="00F145D4" w:rsidRPr="008F5511">
        <w:t xml:space="preserve"> </w:t>
      </w:r>
      <w:r w:rsidR="00285029" w:rsidRPr="008F5511">
        <w:t xml:space="preserve">unknown effects on HR-QoL, symptoms (e.g. </w:t>
      </w:r>
      <w:r w:rsidR="00C822C2" w:rsidRPr="008F5511">
        <w:t>dyspnoea</w:t>
      </w:r>
      <w:r w:rsidR="00285029" w:rsidRPr="008F5511">
        <w:t>), emotional functioning and mental health, breathing patterns/ventilation (eligible outcomes) or healthcare resource use because no studies reported on these outcomes.</w:t>
      </w:r>
    </w:p>
    <w:p w14:paraId="4A8B8357" w14:textId="77777777" w:rsidR="00285029" w:rsidRPr="008F5511" w:rsidRDefault="00285029" w:rsidP="00285029">
      <w:pPr>
        <w:pStyle w:val="Heading3"/>
      </w:pPr>
      <w:bookmarkStart w:id="35" w:name="_Toc185404338"/>
      <w:r w:rsidRPr="008F5511">
        <w:t>Cardiovascular conditions</w:t>
      </w:r>
      <w:bookmarkEnd w:id="35"/>
    </w:p>
    <w:p w14:paraId="653A89BA" w14:textId="1ED3E820" w:rsidR="00285029" w:rsidRPr="008F5511" w:rsidRDefault="00285029" w:rsidP="00285029">
      <w:pPr>
        <w:pStyle w:val="BodyText"/>
      </w:pPr>
      <w:r w:rsidRPr="008F5511">
        <w:t xml:space="preserve">For people with </w:t>
      </w:r>
      <w:r w:rsidRPr="008F5511">
        <w:rPr>
          <w:b/>
        </w:rPr>
        <w:t>hypertension or recovering from CABG surgery</w:t>
      </w:r>
      <w:r w:rsidRPr="008F5511">
        <w:t xml:space="preserve">, </w:t>
      </w:r>
    </w:p>
    <w:p w14:paraId="1241E6A3" w14:textId="6515D9B1" w:rsidR="00094E3C" w:rsidRDefault="003124F6" w:rsidP="00E76136">
      <w:pPr>
        <w:pStyle w:val="ListParagraph"/>
        <w:numPr>
          <w:ilvl w:val="0"/>
          <w:numId w:val="27"/>
        </w:numPr>
      </w:pPr>
      <w:r>
        <w:rPr>
          <w:rStyle w:val="cf11"/>
          <w:rFonts w:ascii="Source Sans Pro" w:hAnsi="Source Sans Pro"/>
          <w:i w:val="0"/>
          <w:iCs w:val="0"/>
          <w:sz w:val="21"/>
          <w:szCs w:val="21"/>
        </w:rPr>
        <w:t xml:space="preserve">The </w:t>
      </w:r>
      <w:r w:rsidRPr="008F5511">
        <w:rPr>
          <w:rStyle w:val="cf11"/>
          <w:rFonts w:ascii="Source Sans Pro" w:hAnsi="Source Sans Pro"/>
          <w:i w:val="0"/>
          <w:iCs w:val="0"/>
          <w:sz w:val="21"/>
          <w:szCs w:val="21"/>
        </w:rPr>
        <w:t>Buteyko</w:t>
      </w:r>
      <w:r w:rsidRPr="00513430">
        <w:t xml:space="preserve"> </w:t>
      </w:r>
      <w:r>
        <w:t>Method</w:t>
      </w:r>
      <w:r w:rsidRPr="008F5511" w:rsidDel="00CE574D">
        <w:rPr>
          <w:rStyle w:val="cf01"/>
          <w:rFonts w:ascii="Source Sans Pro" w:hAnsi="Source Sans Pro"/>
          <w:i w:val="0"/>
          <w:iCs w:val="0"/>
          <w:sz w:val="21"/>
          <w:szCs w:val="21"/>
        </w:rPr>
        <w:t xml:space="preserve"> </w:t>
      </w:r>
      <w:r w:rsidR="00285029" w:rsidRPr="008F5511">
        <w:t xml:space="preserve">has very uncertain effects on </w:t>
      </w:r>
    </w:p>
    <w:p w14:paraId="11C29EB5" w14:textId="064B4FD2" w:rsidR="00285029" w:rsidRPr="008F5511" w:rsidRDefault="00285029" w:rsidP="00E76136">
      <w:pPr>
        <w:pStyle w:val="ListParagraph"/>
        <w:numPr>
          <w:ilvl w:val="1"/>
          <w:numId w:val="27"/>
        </w:numPr>
      </w:pPr>
      <w:r w:rsidRPr="008F5511">
        <w:t>physical function - activity limitations (2 trials, 110 people with hypertension or after CABG surgery, very low certainty evidence),</w:t>
      </w:r>
    </w:p>
    <w:p w14:paraId="724F3C13" w14:textId="427CCEAB" w:rsidR="00285029" w:rsidRPr="008F5511" w:rsidRDefault="00285029" w:rsidP="00E76136">
      <w:pPr>
        <w:pStyle w:val="ListParagraph"/>
        <w:numPr>
          <w:ilvl w:val="1"/>
          <w:numId w:val="27"/>
        </w:numPr>
      </w:pPr>
      <w:r w:rsidRPr="008F5511">
        <w:t>emotional functioning and mental health (1 trial, 44 people after CABG surgery, very low certainty evidence),</w:t>
      </w:r>
    </w:p>
    <w:p w14:paraId="64C09930" w14:textId="4911550E" w:rsidR="00285029" w:rsidRPr="008F5511" w:rsidRDefault="00285029" w:rsidP="00E76136">
      <w:pPr>
        <w:pStyle w:val="ListParagraph"/>
        <w:numPr>
          <w:ilvl w:val="1"/>
          <w:numId w:val="27"/>
        </w:numPr>
      </w:pPr>
      <w:r w:rsidRPr="008F5511">
        <w:t>physiological signs and symptoms (1 trial, 66 people with hypertension, very low certainty evidence)</w:t>
      </w:r>
    </w:p>
    <w:p w14:paraId="4BC1C30B" w14:textId="577FF9AB" w:rsidR="00285029" w:rsidRPr="008F5511" w:rsidRDefault="003124F6" w:rsidP="00E76136">
      <w:pPr>
        <w:pStyle w:val="ListParagraph"/>
        <w:numPr>
          <w:ilvl w:val="0"/>
          <w:numId w:val="27"/>
        </w:numPr>
      </w:pPr>
      <w:r>
        <w:rPr>
          <w:rStyle w:val="cf11"/>
          <w:rFonts w:ascii="Source Sans Pro" w:hAnsi="Source Sans Pro"/>
          <w:i w:val="0"/>
          <w:iCs w:val="0"/>
          <w:sz w:val="21"/>
          <w:szCs w:val="21"/>
        </w:rPr>
        <w:t xml:space="preserve">The </w:t>
      </w:r>
      <w:r w:rsidRPr="008F5511">
        <w:rPr>
          <w:rStyle w:val="cf11"/>
          <w:rFonts w:ascii="Source Sans Pro" w:hAnsi="Source Sans Pro"/>
          <w:i w:val="0"/>
          <w:iCs w:val="0"/>
          <w:sz w:val="21"/>
          <w:szCs w:val="21"/>
        </w:rPr>
        <w:t>Buteyko</w:t>
      </w:r>
      <w:r w:rsidRPr="00513430">
        <w:t xml:space="preserve"> </w:t>
      </w:r>
      <w:r>
        <w:t>Method</w:t>
      </w:r>
      <w:r w:rsidRPr="008F5511" w:rsidDel="00CE574D">
        <w:rPr>
          <w:rStyle w:val="cf01"/>
          <w:rFonts w:ascii="Source Sans Pro" w:hAnsi="Source Sans Pro"/>
          <w:i w:val="0"/>
          <w:iCs w:val="0"/>
          <w:sz w:val="21"/>
          <w:szCs w:val="21"/>
        </w:rPr>
        <w:t xml:space="preserve"> </w:t>
      </w:r>
      <w:r w:rsidR="003B20F2">
        <w:t xml:space="preserve">has </w:t>
      </w:r>
      <w:r w:rsidR="00285029" w:rsidRPr="008F5511">
        <w:t>unknown effects on HR-QoL, symptoms, lung function, breathing patterns and ventilation, or pain because no studies reported on these outcomes.</w:t>
      </w:r>
    </w:p>
    <w:p w14:paraId="63645975" w14:textId="77777777" w:rsidR="00285029" w:rsidRPr="008F5511" w:rsidRDefault="00285029" w:rsidP="00285029">
      <w:pPr>
        <w:pStyle w:val="BodyText"/>
      </w:pPr>
      <w:r w:rsidRPr="008F5511">
        <w:t xml:space="preserve">No studies examined effects among people with other cardiovascular conditions. </w:t>
      </w:r>
    </w:p>
    <w:p w14:paraId="1BC8BCE4" w14:textId="77777777" w:rsidR="00285029" w:rsidRPr="008F5511" w:rsidRDefault="00285029" w:rsidP="00285029">
      <w:pPr>
        <w:pStyle w:val="Heading3"/>
        <w:rPr>
          <w:color w:val="auto"/>
        </w:rPr>
      </w:pPr>
      <w:bookmarkStart w:id="36" w:name="_Toc185404339"/>
      <w:r w:rsidRPr="008F5511">
        <w:t>Conditions affecting the middle ear</w:t>
      </w:r>
      <w:bookmarkEnd w:id="36"/>
    </w:p>
    <w:p w14:paraId="7F033311" w14:textId="38F8D93F" w:rsidR="00285029" w:rsidRPr="008F5511" w:rsidRDefault="00285029" w:rsidP="00285029">
      <w:pPr>
        <w:pStyle w:val="BodyText"/>
      </w:pPr>
      <w:r w:rsidRPr="008F5511">
        <w:t xml:space="preserve">For people with </w:t>
      </w:r>
      <w:r w:rsidRPr="008F5511">
        <w:rPr>
          <w:b/>
        </w:rPr>
        <w:t>eustachian tube dysfunction</w:t>
      </w:r>
      <w:r w:rsidRPr="008F5511">
        <w:t xml:space="preserve">, </w:t>
      </w:r>
    </w:p>
    <w:p w14:paraId="38CB14E1" w14:textId="26428696" w:rsidR="00285029" w:rsidRPr="008F5511" w:rsidRDefault="003124F6" w:rsidP="00E76136">
      <w:pPr>
        <w:pStyle w:val="ListParagraph"/>
        <w:numPr>
          <w:ilvl w:val="0"/>
          <w:numId w:val="27"/>
        </w:numPr>
      </w:pPr>
      <w:r>
        <w:rPr>
          <w:rStyle w:val="cf11"/>
          <w:rFonts w:ascii="Source Sans Pro" w:hAnsi="Source Sans Pro"/>
          <w:i w:val="0"/>
          <w:iCs w:val="0"/>
          <w:sz w:val="21"/>
          <w:szCs w:val="21"/>
        </w:rPr>
        <w:lastRenderedPageBreak/>
        <w:t xml:space="preserve">The </w:t>
      </w:r>
      <w:r w:rsidRPr="008F5511">
        <w:rPr>
          <w:rStyle w:val="cf11"/>
          <w:rFonts w:ascii="Source Sans Pro" w:hAnsi="Source Sans Pro"/>
          <w:i w:val="0"/>
          <w:iCs w:val="0"/>
          <w:sz w:val="21"/>
          <w:szCs w:val="21"/>
        </w:rPr>
        <w:t>Buteyko</w:t>
      </w:r>
      <w:r w:rsidRPr="00513430">
        <w:t xml:space="preserve"> </w:t>
      </w:r>
      <w:r>
        <w:t>Method</w:t>
      </w:r>
      <w:r w:rsidRPr="008F5511" w:rsidDel="00CE574D">
        <w:rPr>
          <w:rStyle w:val="cf01"/>
          <w:rFonts w:ascii="Source Sans Pro" w:hAnsi="Source Sans Pro"/>
          <w:i w:val="0"/>
          <w:iCs w:val="0"/>
          <w:sz w:val="21"/>
          <w:szCs w:val="21"/>
        </w:rPr>
        <w:t xml:space="preserve"> </w:t>
      </w:r>
      <w:r w:rsidR="00285029" w:rsidRPr="008F5511">
        <w:t>has very uncertain effects on symptoms (1 trial, 51 people, very low certainty evidence)</w:t>
      </w:r>
    </w:p>
    <w:p w14:paraId="61ECBF66" w14:textId="52F87762" w:rsidR="00285029" w:rsidRPr="008F5511" w:rsidRDefault="003124F6" w:rsidP="00E76136">
      <w:pPr>
        <w:pStyle w:val="ListParagraph"/>
        <w:numPr>
          <w:ilvl w:val="0"/>
          <w:numId w:val="27"/>
        </w:numPr>
      </w:pPr>
      <w:r>
        <w:rPr>
          <w:rStyle w:val="cf11"/>
          <w:rFonts w:ascii="Source Sans Pro" w:hAnsi="Source Sans Pro"/>
          <w:i w:val="0"/>
          <w:iCs w:val="0"/>
          <w:sz w:val="21"/>
          <w:szCs w:val="21"/>
        </w:rPr>
        <w:t xml:space="preserve">The </w:t>
      </w:r>
      <w:r w:rsidRPr="008F5511">
        <w:rPr>
          <w:rStyle w:val="cf11"/>
          <w:rFonts w:ascii="Source Sans Pro" w:hAnsi="Source Sans Pro"/>
          <w:i w:val="0"/>
          <w:iCs w:val="0"/>
          <w:sz w:val="21"/>
          <w:szCs w:val="21"/>
        </w:rPr>
        <w:t>Buteyko</w:t>
      </w:r>
      <w:r w:rsidRPr="00513430">
        <w:t xml:space="preserve"> </w:t>
      </w:r>
      <w:r>
        <w:t>Method</w:t>
      </w:r>
      <w:r w:rsidRPr="008F5511" w:rsidDel="00CE574D">
        <w:rPr>
          <w:rStyle w:val="cf01"/>
          <w:rFonts w:ascii="Source Sans Pro" w:hAnsi="Source Sans Pro"/>
          <w:i w:val="0"/>
          <w:iCs w:val="0"/>
          <w:sz w:val="21"/>
          <w:szCs w:val="21"/>
        </w:rPr>
        <w:t xml:space="preserve"> </w:t>
      </w:r>
      <w:r w:rsidR="00CC478C">
        <w:t>has</w:t>
      </w:r>
      <w:r w:rsidR="006B27E2" w:rsidRPr="008F5511">
        <w:t xml:space="preserve"> </w:t>
      </w:r>
      <w:r w:rsidR="00285029" w:rsidRPr="008F5511">
        <w:t>unknown effects on HR-QoL, physical function – hearing, physical function – balance, emotional functioning and mental health, or pain because no studies reported on these outcomes.</w:t>
      </w:r>
    </w:p>
    <w:p w14:paraId="527786B8" w14:textId="45B9123F" w:rsidR="00285029" w:rsidRDefault="00285029" w:rsidP="00285029">
      <w:r w:rsidRPr="008F5511">
        <w:t xml:space="preserve">No studies examined effects among other conditions for which </w:t>
      </w:r>
      <w:r w:rsidR="003124F6">
        <w:rPr>
          <w:rStyle w:val="cf11"/>
          <w:rFonts w:ascii="Source Sans Pro" w:hAnsi="Source Sans Pro"/>
          <w:i w:val="0"/>
          <w:iCs w:val="0"/>
          <w:sz w:val="21"/>
          <w:szCs w:val="21"/>
        </w:rPr>
        <w:t xml:space="preserve">the </w:t>
      </w:r>
      <w:r w:rsidR="003124F6" w:rsidRPr="008F5511">
        <w:rPr>
          <w:rStyle w:val="cf11"/>
          <w:rFonts w:ascii="Source Sans Pro" w:hAnsi="Source Sans Pro"/>
          <w:i w:val="0"/>
          <w:iCs w:val="0"/>
          <w:sz w:val="21"/>
          <w:szCs w:val="21"/>
        </w:rPr>
        <w:t>Buteyko</w:t>
      </w:r>
      <w:r w:rsidR="003124F6" w:rsidRPr="00513430">
        <w:t xml:space="preserve"> </w:t>
      </w:r>
      <w:r w:rsidR="003124F6">
        <w:t>Method</w:t>
      </w:r>
      <w:r w:rsidR="003124F6" w:rsidRPr="008F5511" w:rsidDel="00CE574D">
        <w:rPr>
          <w:rStyle w:val="cf01"/>
          <w:rFonts w:ascii="Source Sans Pro" w:hAnsi="Source Sans Pro"/>
          <w:i w:val="0"/>
          <w:iCs w:val="0"/>
          <w:sz w:val="21"/>
          <w:szCs w:val="21"/>
        </w:rPr>
        <w:t xml:space="preserve"> </w:t>
      </w:r>
      <w:r w:rsidRPr="008F5511">
        <w:t xml:space="preserve">may be used. These conditions include dysfunctional breathing (hyperventilation syndrome), sleep disorders (especially sleep apnoea), allergies affecting the respiratory system, sinusitis, </w:t>
      </w:r>
      <w:r w:rsidR="00502013">
        <w:t xml:space="preserve">and </w:t>
      </w:r>
      <w:r w:rsidRPr="008F5511">
        <w:t xml:space="preserve">breathing abnormalities (e.g. chronic mouth breathing in children). </w:t>
      </w:r>
    </w:p>
    <w:p w14:paraId="2B78F3FC" w14:textId="7C256CA1" w:rsidR="00A07635" w:rsidRPr="008F5511" w:rsidRDefault="00A07635" w:rsidP="00285029">
      <w:r>
        <w:t xml:space="preserve">The effects of the Buteyko </w:t>
      </w:r>
      <w:r w:rsidR="00C07297">
        <w:t>M</w:t>
      </w:r>
      <w:r>
        <w:t xml:space="preserve">ethod compared to other active comparators </w:t>
      </w:r>
      <w:r w:rsidR="00960F94">
        <w:t>was not examined</w:t>
      </w:r>
      <w:r w:rsidRPr="00B03A1B">
        <w:t>,</w:t>
      </w:r>
      <w:r w:rsidR="00391285">
        <w:t xml:space="preserve"> </w:t>
      </w:r>
      <w:r w:rsidRPr="00B03A1B">
        <w:t>as pre-specified criteria for synthesis were not met (i.e. no two studies at low risk of bias evaluated the same evidence-based treatment</w:t>
      </w:r>
      <w:r w:rsidR="00CB5296">
        <w:t xml:space="preserve"> in the same population</w:t>
      </w:r>
      <w:r w:rsidRPr="00B03A1B">
        <w:t>).</w:t>
      </w:r>
      <w:r>
        <w:t xml:space="preserve"> Studies </w:t>
      </w:r>
      <w:r w:rsidR="00E85189">
        <w:t>that only contributed</w:t>
      </w:r>
      <w:r>
        <w:t xml:space="preserve"> active comparators are listed in an inventory (Appendix C3 and E3).</w:t>
      </w:r>
    </w:p>
    <w:p w14:paraId="6A3DF55D" w14:textId="316DB045" w:rsidR="00AC6B49" w:rsidRPr="008F5511" w:rsidRDefault="003A04B2" w:rsidP="00AC6B49">
      <w:pPr>
        <w:pStyle w:val="Heading2"/>
      </w:pPr>
      <w:bookmarkStart w:id="37" w:name="_Toc185404340"/>
      <w:r w:rsidRPr="008F5511">
        <w:t>Limitations</w:t>
      </w:r>
      <w:bookmarkEnd w:id="37"/>
    </w:p>
    <w:p w14:paraId="5FAE6253" w14:textId="77777777" w:rsidR="00051D4A" w:rsidRPr="00A3050B" w:rsidRDefault="00051D4A" w:rsidP="00051D4A">
      <w:pPr>
        <w:pStyle w:val="Heading3"/>
      </w:pPr>
      <w:bookmarkStart w:id="38" w:name="_Toc181631815"/>
      <w:r w:rsidRPr="00A3050B">
        <w:t>Of the evidence contributing to the review</w:t>
      </w:r>
      <w:bookmarkEnd w:id="38"/>
    </w:p>
    <w:p w14:paraId="06C61449" w14:textId="09367C76" w:rsidR="0047793A" w:rsidRPr="008F5511" w:rsidRDefault="0047793A" w:rsidP="0047793A">
      <w:r w:rsidRPr="008F5511">
        <w:t>Limitations of the evidence were considered when interpreting each result by applying the GRADE approach. The overriding limitation is that most analyses included very few trials; the largest</w:t>
      </w:r>
      <w:r w:rsidR="00721320">
        <w:t xml:space="preserve"> </w:t>
      </w:r>
      <w:r w:rsidRPr="008F5511">
        <w:t xml:space="preserve">– examining the effects of </w:t>
      </w:r>
      <w:r w:rsidR="008C110A">
        <w:rPr>
          <w:rStyle w:val="cf11"/>
          <w:rFonts w:ascii="Source Sans Pro" w:hAnsi="Source Sans Pro"/>
          <w:i w:val="0"/>
          <w:iCs w:val="0"/>
          <w:sz w:val="21"/>
          <w:szCs w:val="21"/>
        </w:rPr>
        <w:t xml:space="preserve">the </w:t>
      </w:r>
      <w:r w:rsidR="008C110A" w:rsidRPr="008F5511">
        <w:rPr>
          <w:rStyle w:val="cf11"/>
          <w:rFonts w:ascii="Source Sans Pro" w:hAnsi="Source Sans Pro"/>
          <w:i w:val="0"/>
          <w:iCs w:val="0"/>
          <w:sz w:val="21"/>
          <w:szCs w:val="21"/>
        </w:rPr>
        <w:t>Buteyko</w:t>
      </w:r>
      <w:r w:rsidR="008C110A" w:rsidRPr="00513430">
        <w:t xml:space="preserve"> </w:t>
      </w:r>
      <w:r w:rsidR="008C110A">
        <w:t>Method</w:t>
      </w:r>
      <w:r w:rsidR="008C110A" w:rsidRPr="008F5511" w:rsidDel="00CE574D">
        <w:rPr>
          <w:rStyle w:val="cf01"/>
          <w:rFonts w:ascii="Source Sans Pro" w:hAnsi="Source Sans Pro"/>
          <w:i w:val="0"/>
          <w:iCs w:val="0"/>
          <w:sz w:val="21"/>
          <w:szCs w:val="21"/>
        </w:rPr>
        <w:t xml:space="preserve"> </w:t>
      </w:r>
      <w:r w:rsidRPr="008F5511">
        <w:t xml:space="preserve">on asthma symptoms - included </w:t>
      </w:r>
      <w:r w:rsidR="007265F1">
        <w:t>6</w:t>
      </w:r>
      <w:r w:rsidR="007265F1" w:rsidRPr="008F5511">
        <w:t xml:space="preserve"> </w:t>
      </w:r>
      <w:r w:rsidRPr="008F5511">
        <w:t>small trials</w:t>
      </w:r>
      <w:r w:rsidR="00661583">
        <w:t xml:space="preserve"> (28 to 100 participants)</w:t>
      </w:r>
      <w:r w:rsidRPr="008F5511">
        <w:t xml:space="preserve">.  For most outcomes, there was only a small number of participants contributing data, which led to imprecise effect estimates (compatible with benefit and little to no effect). In some cases, the imprecision was extreme, meaning that the result was compatible with both important benefit and important harm. In addition, all the trials included in the review were rated at high risk of bias or some concerns because of important and mostly preventable limitations in their study design. The comparatively large number of unpublished trials and the large effects observed in those trials with results available for analysis, raises concern that trials (and outcomes within trials) have been selectively reported based on the observed effects. </w:t>
      </w:r>
      <w:proofErr w:type="gramStart"/>
      <w:r w:rsidRPr="008F5511">
        <w:t>In particular, we</w:t>
      </w:r>
      <w:proofErr w:type="gramEnd"/>
      <w:r w:rsidRPr="008F5511">
        <w:t xml:space="preserve"> are concerned that studies with less favourable results may remain unpublished. In addition to factors addressed in the GRADE assessment, there were problems with the completeness and accuracy of reporting in most studies. This had implications for the assessment of risk of </w:t>
      </w:r>
      <w:proofErr w:type="gramStart"/>
      <w:r w:rsidRPr="008F5511">
        <w:t>bias, but</w:t>
      </w:r>
      <w:proofErr w:type="gramEnd"/>
      <w:r w:rsidRPr="008F5511">
        <w:t xml:space="preserve"> also precluded inclusion of data from </w:t>
      </w:r>
      <w:r w:rsidR="0001705D">
        <w:t>2</w:t>
      </w:r>
      <w:r w:rsidR="0001705D" w:rsidRPr="008F5511">
        <w:t xml:space="preserve"> </w:t>
      </w:r>
      <w:r w:rsidRPr="008F5511">
        <w:t>studies in at least one of the meta-analyses for which they were eligible</w:t>
      </w:r>
      <w:r w:rsidR="00D11C4B">
        <w:t xml:space="preserve">. </w:t>
      </w:r>
      <w:r w:rsidR="005F179D">
        <w:rPr>
          <w:color w:val="000000" w:themeColor="text1"/>
        </w:rPr>
        <w:t xml:space="preserve">Studies generally involved </w:t>
      </w:r>
      <w:r w:rsidR="00902DD6">
        <w:rPr>
          <w:color w:val="000000" w:themeColor="text1"/>
        </w:rPr>
        <w:t>20</w:t>
      </w:r>
      <w:r w:rsidR="005F179D">
        <w:rPr>
          <w:color w:val="000000" w:themeColor="text1"/>
        </w:rPr>
        <w:t xml:space="preserve">-60 min sessions </w:t>
      </w:r>
      <w:r w:rsidR="00902DD6">
        <w:rPr>
          <w:color w:val="000000" w:themeColor="text1"/>
        </w:rPr>
        <w:t>over</w:t>
      </w:r>
      <w:r w:rsidR="005F179D">
        <w:rPr>
          <w:color w:val="000000" w:themeColor="text1"/>
        </w:rPr>
        <w:t xml:space="preserve"> 3 days to </w:t>
      </w:r>
      <w:r w:rsidR="00902DD6">
        <w:rPr>
          <w:color w:val="000000" w:themeColor="text1"/>
        </w:rPr>
        <w:t>6</w:t>
      </w:r>
      <w:r w:rsidR="005F179D">
        <w:rPr>
          <w:color w:val="000000" w:themeColor="text1"/>
        </w:rPr>
        <w:t xml:space="preserve"> </w:t>
      </w:r>
      <w:r w:rsidR="00902DD6">
        <w:rPr>
          <w:color w:val="000000" w:themeColor="text1"/>
        </w:rPr>
        <w:t xml:space="preserve">weeks with a health professional, followed by daily practice at home for 1 to 3 </w:t>
      </w:r>
      <w:r w:rsidR="00502013">
        <w:rPr>
          <w:color w:val="000000" w:themeColor="text1"/>
        </w:rPr>
        <w:t>months</w:t>
      </w:r>
      <w:r w:rsidR="00902DD6">
        <w:rPr>
          <w:color w:val="000000" w:themeColor="text1"/>
        </w:rPr>
        <w:t>.</w:t>
      </w:r>
      <w:r w:rsidR="005F179D">
        <w:rPr>
          <w:color w:val="000000" w:themeColor="text1"/>
        </w:rPr>
        <w:t xml:space="preserve"> </w:t>
      </w:r>
      <w:r w:rsidR="003B4FC9">
        <w:rPr>
          <w:color w:val="000000" w:themeColor="text1"/>
        </w:rPr>
        <w:t>T</w:t>
      </w:r>
      <w:r w:rsidR="005F179D">
        <w:rPr>
          <w:color w:val="000000" w:themeColor="text1"/>
        </w:rPr>
        <w:t xml:space="preserve">he effects </w:t>
      </w:r>
      <w:r w:rsidR="003B4FC9">
        <w:rPr>
          <w:color w:val="000000" w:themeColor="text1"/>
        </w:rPr>
        <w:t>of</w:t>
      </w:r>
      <w:r w:rsidR="005F179D">
        <w:rPr>
          <w:color w:val="000000" w:themeColor="text1"/>
        </w:rPr>
        <w:t xml:space="preserve"> longer</w:t>
      </w:r>
      <w:r w:rsidR="00902DD6">
        <w:rPr>
          <w:color w:val="000000" w:themeColor="text1"/>
        </w:rPr>
        <w:t xml:space="preserve">-term </w:t>
      </w:r>
      <w:r w:rsidR="004B2451">
        <w:rPr>
          <w:color w:val="000000" w:themeColor="text1"/>
        </w:rPr>
        <w:t xml:space="preserve">use or practice of the </w:t>
      </w:r>
      <w:r w:rsidR="00902DD6">
        <w:rPr>
          <w:color w:val="000000" w:themeColor="text1"/>
        </w:rPr>
        <w:t xml:space="preserve">Buteyko </w:t>
      </w:r>
      <w:r w:rsidR="000B0648">
        <w:rPr>
          <w:color w:val="000000" w:themeColor="text1"/>
        </w:rPr>
        <w:t>M</w:t>
      </w:r>
      <w:r w:rsidR="004B2451">
        <w:rPr>
          <w:color w:val="000000" w:themeColor="text1"/>
        </w:rPr>
        <w:t>ethod</w:t>
      </w:r>
      <w:r w:rsidR="00902DD6">
        <w:rPr>
          <w:color w:val="000000" w:themeColor="text1"/>
        </w:rPr>
        <w:t xml:space="preserve"> are unknown</w:t>
      </w:r>
      <w:r w:rsidR="005F179D">
        <w:rPr>
          <w:color w:val="000000" w:themeColor="text1"/>
        </w:rPr>
        <w:t>.</w:t>
      </w:r>
    </w:p>
    <w:p w14:paraId="7804EB24" w14:textId="77777777" w:rsidR="0047793A" w:rsidRPr="008F5511" w:rsidRDefault="0047793A" w:rsidP="0047793A">
      <w:pPr>
        <w:pStyle w:val="Heading3"/>
      </w:pPr>
      <w:bookmarkStart w:id="39" w:name="_Toc185404341"/>
      <w:r w:rsidRPr="008F5511">
        <w:t>Of the review process</w:t>
      </w:r>
      <w:bookmarkEnd w:id="39"/>
    </w:p>
    <w:p w14:paraId="6FBDADE0" w14:textId="656910A4" w:rsidR="0047793A" w:rsidRPr="008F5511" w:rsidRDefault="0047793A" w:rsidP="0047793A">
      <w:bookmarkStart w:id="40" w:name="_Hlk167483496"/>
      <w:r w:rsidRPr="008F5511">
        <w:t xml:space="preserve">In this review </w:t>
      </w:r>
      <w:r w:rsidR="00197CBD">
        <w:t>steps were taken to address potential limitations. W</w:t>
      </w:r>
      <w:r w:rsidRPr="008F5511">
        <w:t xml:space="preserve">e applied methods recommended in the Cochrane handbook for systematic reviews of interventions and the GRADE approach, as per the detailed protocol that was prospectively registered on PROSPERO after undergoing independent methodological review. The </w:t>
      </w:r>
      <w:r w:rsidR="00197CBD">
        <w:t xml:space="preserve">synthesis questions could not be fully specified at protocol stage; however, the </w:t>
      </w:r>
      <w:r w:rsidRPr="008F5511">
        <w:t xml:space="preserve">final list of outcomes eligible for the review </w:t>
      </w:r>
      <w:r w:rsidR="00197CBD">
        <w:t xml:space="preserve">and questions to be addressed in meta-analyses </w:t>
      </w:r>
      <w:r w:rsidRPr="008F5511">
        <w:t xml:space="preserve">were determined through a pre-specified prioritisation process, performed by NTWC </w:t>
      </w:r>
      <w:r w:rsidR="00054FDC">
        <w:t>with input from</w:t>
      </w:r>
      <w:r w:rsidR="00054FDC" w:rsidRPr="008F5511">
        <w:t xml:space="preserve"> </w:t>
      </w:r>
      <w:r w:rsidRPr="008F5511">
        <w:t xml:space="preserve">NTREAP </w:t>
      </w:r>
      <w:r w:rsidR="00197CBD">
        <w:t xml:space="preserve">and </w:t>
      </w:r>
      <w:r w:rsidRPr="008F5511">
        <w:t xml:space="preserve">without knowledge of the included studies or results of those studies. An initial analytic framework for the review was included in the protocol to inform these decisions and propose a structure for the synthesis. </w:t>
      </w:r>
    </w:p>
    <w:p w14:paraId="5AC4567F" w14:textId="52DEAE4F" w:rsidR="0047793A" w:rsidRPr="008F5511" w:rsidRDefault="0047793A" w:rsidP="0047793A">
      <w:r w:rsidRPr="008F5511">
        <w:t>While data extraction for each study was performed by a single reviewer, the selection of outcomes and quantitative data extraction were checked by a second experienced review author. All quantitative data were checked prior to analysis by a biostatistician, and all data manipulation and analyses were performed by a biostatistician. These steps minimised the risk of errors or misinterpretation. Risk of bias assessments were performed for each study by a single reviewer who was an experience</w:t>
      </w:r>
      <w:r w:rsidR="001A01A2">
        <w:t>d</w:t>
      </w:r>
      <w:r w:rsidRPr="008F5511">
        <w:t xml:space="preserve"> biostatistician and followed detailed guidance developed for the natural therapy’s reviews. Checks were performed by a second experienced reviewer. </w:t>
      </w:r>
    </w:p>
    <w:bookmarkEnd w:id="40"/>
    <w:p w14:paraId="3937242C" w14:textId="7B91BB25" w:rsidR="0047793A" w:rsidRDefault="0047793A" w:rsidP="0047793A">
      <w:r w:rsidRPr="008F5511">
        <w:t>While we endeavoured to include all available studies in the analyses (applying all suggested methods from the Cochrane Handbook), several studies reported data that required manipulation or imputation for inclusion in analyses. We were unable to perform sensitivity analyses to examine the impact of these calculations or decision</w:t>
      </w:r>
      <w:r w:rsidR="001A01A2">
        <w:t>s</w:t>
      </w:r>
      <w:r w:rsidRPr="008F5511">
        <w:t xml:space="preserve"> because of the small number of studies. However, effects were consistent with those reported in included studies. Consistent with the</w:t>
      </w:r>
      <w:r w:rsidR="00F67171">
        <w:t xml:space="preserve"> protocol and the</w:t>
      </w:r>
      <w:r w:rsidRPr="008F5511">
        <w:t xml:space="preserve"> approach taken in other natural therapies reviews, we did not contact trialists for additional information. </w:t>
      </w:r>
    </w:p>
    <w:p w14:paraId="09342A4F" w14:textId="039A08A0" w:rsidR="00497299" w:rsidRPr="008F5511" w:rsidRDefault="00497299" w:rsidP="0047793A">
      <w:r w:rsidRPr="00FB4A28">
        <w:lastRenderedPageBreak/>
        <w:t>Assessments of cost-effectiveness, safety and studies of healthy populations were out of scope</w:t>
      </w:r>
      <w:r>
        <w:t>.</w:t>
      </w:r>
    </w:p>
    <w:p w14:paraId="5D8111EE" w14:textId="4F7A35FD" w:rsidR="00AC6B49" w:rsidRPr="008F5511" w:rsidRDefault="00AC6B49" w:rsidP="00AC6B49">
      <w:pPr>
        <w:pStyle w:val="Heading2"/>
      </w:pPr>
      <w:bookmarkStart w:id="41" w:name="_Toc185404342"/>
      <w:r w:rsidRPr="008F5511">
        <w:t>Conclusions</w:t>
      </w:r>
      <w:bookmarkEnd w:id="41"/>
    </w:p>
    <w:p w14:paraId="1E760C52" w14:textId="2F07CE95" w:rsidR="001A2C65" w:rsidRPr="008F5511" w:rsidRDefault="001A2C65" w:rsidP="001A2C65">
      <w:pPr>
        <w:pStyle w:val="Heading3"/>
      </w:pPr>
      <w:bookmarkStart w:id="42" w:name="_Toc185404343"/>
      <w:r w:rsidRPr="008F5511">
        <w:t>Implications for health policy</w:t>
      </w:r>
      <w:bookmarkEnd w:id="42"/>
    </w:p>
    <w:p w14:paraId="41253155" w14:textId="23EB69BA" w:rsidR="00F35316" w:rsidRPr="008F5511" w:rsidRDefault="00F35316" w:rsidP="00F35316">
      <w:r w:rsidRPr="008F5511">
        <w:t xml:space="preserve">We found </w:t>
      </w:r>
      <w:r w:rsidR="00C7397C">
        <w:t>11</w:t>
      </w:r>
      <w:r w:rsidR="00C7397C" w:rsidRPr="008F5511">
        <w:t xml:space="preserve"> </w:t>
      </w:r>
      <w:r w:rsidRPr="008F5511">
        <w:t xml:space="preserve">trials that evaluated the effects of </w:t>
      </w:r>
      <w:r>
        <w:rPr>
          <w:rStyle w:val="cf11"/>
          <w:rFonts w:ascii="Source Sans Pro" w:hAnsi="Source Sans Pro"/>
          <w:i w:val="0"/>
          <w:iCs w:val="0"/>
          <w:sz w:val="21"/>
          <w:szCs w:val="21"/>
        </w:rPr>
        <w:t xml:space="preserve">the </w:t>
      </w:r>
      <w:r w:rsidRPr="008F5511">
        <w:rPr>
          <w:rStyle w:val="cf11"/>
          <w:rFonts w:ascii="Source Sans Pro" w:hAnsi="Source Sans Pro"/>
          <w:i w:val="0"/>
          <w:iCs w:val="0"/>
          <w:sz w:val="21"/>
          <w:szCs w:val="21"/>
        </w:rPr>
        <w:t>Buteyko</w:t>
      </w:r>
      <w:r w:rsidRPr="00513430">
        <w:t xml:space="preserve"> </w:t>
      </w:r>
      <w:r>
        <w:t>Method</w:t>
      </w:r>
      <w:r w:rsidRPr="008F5511" w:rsidDel="0084590C">
        <w:t xml:space="preserve"> </w:t>
      </w:r>
      <w:r w:rsidRPr="008F5511">
        <w:t xml:space="preserve">compared to usual care or no intervention on prioritised outcomes. </w:t>
      </w:r>
      <w:r w:rsidR="00B10EEA">
        <w:t>All</w:t>
      </w:r>
      <w:r w:rsidR="00B10EEA" w:rsidRPr="008F5511">
        <w:t xml:space="preserve"> </w:t>
      </w:r>
      <w:r w:rsidRPr="008F5511">
        <w:t>are small trials (</w:t>
      </w:r>
      <w:r w:rsidR="00B10EEA">
        <w:t>28 to</w:t>
      </w:r>
      <w:r w:rsidRPr="008F5511">
        <w:t xml:space="preserve"> 100 participants)</w:t>
      </w:r>
      <w:r w:rsidR="009E31C2">
        <w:t>, with most</w:t>
      </w:r>
      <w:r w:rsidRPr="008F5511">
        <w:t xml:space="preserve"> among adults or children with asthma. There are serious limitations in the design of these trials, in addition to concerns that multiple unpublished trials may show different effects from the studies included in the review. In combination, these factors mean that we are very uncertain about the effects of </w:t>
      </w:r>
      <w:r>
        <w:rPr>
          <w:rStyle w:val="cf11"/>
          <w:rFonts w:ascii="Source Sans Pro" w:hAnsi="Source Sans Pro"/>
          <w:i w:val="0"/>
          <w:iCs w:val="0"/>
          <w:sz w:val="21"/>
          <w:szCs w:val="21"/>
        </w:rPr>
        <w:t xml:space="preserve">the </w:t>
      </w:r>
      <w:r w:rsidRPr="008F5511">
        <w:rPr>
          <w:rStyle w:val="cf11"/>
          <w:rFonts w:ascii="Source Sans Pro" w:hAnsi="Source Sans Pro"/>
          <w:i w:val="0"/>
          <w:iCs w:val="0"/>
          <w:sz w:val="21"/>
          <w:szCs w:val="21"/>
        </w:rPr>
        <w:t>Buteyko</w:t>
      </w:r>
      <w:r w:rsidRPr="00513430">
        <w:t xml:space="preserve"> </w:t>
      </w:r>
      <w:r>
        <w:t>Method</w:t>
      </w:r>
      <w:r w:rsidRPr="008F5511" w:rsidDel="0084590C">
        <w:t xml:space="preserve"> </w:t>
      </w:r>
      <w:r w:rsidRPr="008F5511">
        <w:t xml:space="preserve">on most critical and important outcomes for people with asthma. We found evidence from six trials that </w:t>
      </w:r>
      <w:r>
        <w:rPr>
          <w:rStyle w:val="cf11"/>
          <w:rFonts w:ascii="Source Sans Pro" w:hAnsi="Source Sans Pro"/>
          <w:i w:val="0"/>
          <w:iCs w:val="0"/>
          <w:sz w:val="21"/>
          <w:szCs w:val="21"/>
        </w:rPr>
        <w:t xml:space="preserve">the </w:t>
      </w:r>
      <w:r w:rsidRPr="008F5511">
        <w:rPr>
          <w:rStyle w:val="cf11"/>
          <w:rFonts w:ascii="Source Sans Pro" w:hAnsi="Source Sans Pro"/>
          <w:i w:val="0"/>
          <w:iCs w:val="0"/>
          <w:sz w:val="21"/>
          <w:szCs w:val="21"/>
        </w:rPr>
        <w:t>Buteyko</w:t>
      </w:r>
      <w:r w:rsidRPr="00513430">
        <w:t xml:space="preserve"> </w:t>
      </w:r>
      <w:r>
        <w:t>Method</w:t>
      </w:r>
      <w:r w:rsidRPr="008F5511" w:rsidDel="0084590C">
        <w:t xml:space="preserve"> </w:t>
      </w:r>
      <w:r w:rsidRPr="008F5511">
        <w:t xml:space="preserve">may reduce symptoms for people with asthma. For other conditions, including COPD, hypertension and eustachian tube dysfunction, effects on critical and important outcomes such as health-related quality of life, symptoms and physical function are very uncertain or unknown. </w:t>
      </w:r>
      <w:bookmarkStart w:id="43" w:name="_Hlk181610095"/>
      <w:r w:rsidR="003243F3">
        <w:t xml:space="preserve">Although there are other systematic reviews that include the Buteyko Method, the findings cannot be compared because other reviews combine studies of the Buteyko Method with other breathing techniques. </w:t>
      </w:r>
      <w:bookmarkEnd w:id="43"/>
      <w:r w:rsidRPr="008F5511">
        <w:t xml:space="preserve">There are no studies involving people with other conditions for which </w:t>
      </w:r>
      <w:r>
        <w:rPr>
          <w:rStyle w:val="cf11"/>
          <w:rFonts w:ascii="Source Sans Pro" w:hAnsi="Source Sans Pro"/>
          <w:i w:val="0"/>
          <w:iCs w:val="0"/>
          <w:sz w:val="21"/>
          <w:szCs w:val="21"/>
        </w:rPr>
        <w:t xml:space="preserve">the </w:t>
      </w:r>
      <w:r w:rsidRPr="008F5511">
        <w:rPr>
          <w:rStyle w:val="cf11"/>
          <w:rFonts w:ascii="Source Sans Pro" w:hAnsi="Source Sans Pro"/>
          <w:i w:val="0"/>
          <w:iCs w:val="0"/>
          <w:sz w:val="21"/>
          <w:szCs w:val="21"/>
        </w:rPr>
        <w:t>Buteyko</w:t>
      </w:r>
      <w:r w:rsidRPr="00513430">
        <w:t xml:space="preserve"> </w:t>
      </w:r>
      <w:r>
        <w:t>Method</w:t>
      </w:r>
      <w:r w:rsidRPr="008F5511" w:rsidDel="0084590C">
        <w:t xml:space="preserve"> </w:t>
      </w:r>
      <w:r w:rsidRPr="008F5511">
        <w:t xml:space="preserve">may be used, such as dysfunctional breathing (hyperventilation syndrome), </w:t>
      </w:r>
      <w:r w:rsidR="00960F94">
        <w:t xml:space="preserve">and </w:t>
      </w:r>
      <w:r w:rsidRPr="008F5511">
        <w:t>sleep disorders (especially sleep apnoea).</w:t>
      </w:r>
      <w:r w:rsidR="00F362C5">
        <w:t xml:space="preserve"> </w:t>
      </w:r>
      <w:r w:rsidR="00F362C5" w:rsidRPr="00222496">
        <w:rPr>
          <w:color w:val="000000" w:themeColor="text1"/>
        </w:rPr>
        <w:t xml:space="preserve">This review listed, but did not assess </w:t>
      </w:r>
      <w:r w:rsidR="00721E6D">
        <w:rPr>
          <w:color w:val="000000" w:themeColor="text1"/>
        </w:rPr>
        <w:t xml:space="preserve">studies that compared the effects of </w:t>
      </w:r>
      <w:r w:rsidR="00F362C5">
        <w:rPr>
          <w:color w:val="000000" w:themeColor="text1"/>
        </w:rPr>
        <w:t xml:space="preserve">the </w:t>
      </w:r>
      <w:r w:rsidR="00F362C5" w:rsidRPr="008F5511">
        <w:rPr>
          <w:rStyle w:val="cf11"/>
          <w:rFonts w:ascii="Source Sans Pro" w:hAnsi="Source Sans Pro"/>
          <w:i w:val="0"/>
          <w:iCs w:val="0"/>
          <w:sz w:val="21"/>
          <w:szCs w:val="21"/>
        </w:rPr>
        <w:t>Buteyko</w:t>
      </w:r>
      <w:r w:rsidR="00F362C5" w:rsidRPr="00513430">
        <w:t xml:space="preserve"> </w:t>
      </w:r>
      <w:r w:rsidR="00F362C5">
        <w:t>Method</w:t>
      </w:r>
      <w:r w:rsidR="00F362C5" w:rsidRPr="008F5511" w:rsidDel="0084590C">
        <w:t xml:space="preserve"> </w:t>
      </w:r>
      <w:r w:rsidR="00721E6D">
        <w:rPr>
          <w:color w:val="000000" w:themeColor="text1"/>
        </w:rPr>
        <w:t>to</w:t>
      </w:r>
      <w:r w:rsidR="00F362C5" w:rsidRPr="00222496">
        <w:rPr>
          <w:color w:val="000000" w:themeColor="text1"/>
        </w:rPr>
        <w:t xml:space="preserve"> other interventions, so no </w:t>
      </w:r>
      <w:r w:rsidR="00721E6D">
        <w:rPr>
          <w:color w:val="000000" w:themeColor="text1"/>
        </w:rPr>
        <w:t xml:space="preserve">conclusions </w:t>
      </w:r>
      <w:r w:rsidR="00F362C5" w:rsidRPr="00222496">
        <w:rPr>
          <w:color w:val="000000" w:themeColor="text1"/>
        </w:rPr>
        <w:t xml:space="preserve">can be </w:t>
      </w:r>
      <w:r w:rsidR="00721E6D">
        <w:rPr>
          <w:color w:val="000000" w:themeColor="text1"/>
        </w:rPr>
        <w:t xml:space="preserve">drawn </w:t>
      </w:r>
      <w:r w:rsidR="00F362C5" w:rsidRPr="00222496">
        <w:rPr>
          <w:color w:val="000000" w:themeColor="text1"/>
        </w:rPr>
        <w:t xml:space="preserve">on whether </w:t>
      </w:r>
      <w:r w:rsidR="00F362C5">
        <w:rPr>
          <w:color w:val="000000" w:themeColor="text1"/>
        </w:rPr>
        <w:t xml:space="preserve">the </w:t>
      </w:r>
      <w:r w:rsidR="00F362C5" w:rsidRPr="008F5511">
        <w:rPr>
          <w:rStyle w:val="cf11"/>
          <w:rFonts w:ascii="Source Sans Pro" w:hAnsi="Source Sans Pro"/>
          <w:i w:val="0"/>
          <w:iCs w:val="0"/>
          <w:sz w:val="21"/>
          <w:szCs w:val="21"/>
        </w:rPr>
        <w:t>Buteyko</w:t>
      </w:r>
      <w:r w:rsidR="00F362C5" w:rsidRPr="00513430">
        <w:t xml:space="preserve"> </w:t>
      </w:r>
      <w:r w:rsidR="00F362C5">
        <w:t>Method</w:t>
      </w:r>
      <w:r w:rsidR="00F362C5" w:rsidRPr="008F5511" w:rsidDel="0084590C">
        <w:t xml:space="preserve"> </w:t>
      </w:r>
      <w:r w:rsidR="00F362C5" w:rsidRPr="00222496">
        <w:rPr>
          <w:color w:val="000000" w:themeColor="text1"/>
        </w:rPr>
        <w:t xml:space="preserve">is </w:t>
      </w:r>
      <w:r w:rsidR="00721E6D">
        <w:rPr>
          <w:color w:val="000000" w:themeColor="text1"/>
        </w:rPr>
        <w:t>as effective as</w:t>
      </w:r>
      <w:r w:rsidR="00F362C5" w:rsidRPr="00222496">
        <w:rPr>
          <w:color w:val="000000" w:themeColor="text1"/>
        </w:rPr>
        <w:t xml:space="preserve"> other interventions. </w:t>
      </w:r>
      <w:r w:rsidR="00E35D1F">
        <w:rPr>
          <w:color w:val="000000" w:themeColor="text1"/>
        </w:rPr>
        <w:t>S</w:t>
      </w:r>
      <w:r w:rsidR="00E35D1F" w:rsidRPr="00222496">
        <w:rPr>
          <w:color w:val="000000" w:themeColor="text1"/>
        </w:rPr>
        <w:t xml:space="preserve">tudies published in a language other than English were </w:t>
      </w:r>
      <w:r w:rsidR="00AA415E">
        <w:rPr>
          <w:color w:val="000000" w:themeColor="text1"/>
        </w:rPr>
        <w:t xml:space="preserve">to be </w:t>
      </w:r>
      <w:r w:rsidR="00E35D1F" w:rsidRPr="00222496">
        <w:rPr>
          <w:color w:val="000000" w:themeColor="text1"/>
        </w:rPr>
        <w:t xml:space="preserve">listed, but not included in the </w:t>
      </w:r>
      <w:r w:rsidR="00E35D1F">
        <w:rPr>
          <w:color w:val="000000" w:themeColor="text1"/>
        </w:rPr>
        <w:t>evaluation</w:t>
      </w:r>
      <w:r w:rsidR="00AA415E">
        <w:rPr>
          <w:color w:val="000000" w:themeColor="text1"/>
        </w:rPr>
        <w:t>, however none were found</w:t>
      </w:r>
      <w:r w:rsidR="00E35D1F">
        <w:rPr>
          <w:color w:val="000000" w:themeColor="text1"/>
        </w:rPr>
        <w:t>.</w:t>
      </w:r>
    </w:p>
    <w:p w14:paraId="2F4B5E77" w14:textId="24E62E52" w:rsidR="003104F6" w:rsidRPr="008F5511" w:rsidRDefault="003104F6" w:rsidP="003104F6">
      <w:pPr>
        <w:pStyle w:val="Heading3"/>
      </w:pPr>
      <w:bookmarkStart w:id="44" w:name="_Toc185404344"/>
      <w:r w:rsidRPr="008F5511">
        <w:t>Implications for future research</w:t>
      </w:r>
      <w:bookmarkEnd w:id="44"/>
    </w:p>
    <w:p w14:paraId="303110AF" w14:textId="1326332B" w:rsidR="00373C9A" w:rsidRPr="001D79FC" w:rsidRDefault="00373C9A" w:rsidP="00373C9A">
      <w:pPr>
        <w:rPr>
          <w:color w:val="000000" w:themeColor="text1"/>
        </w:rPr>
      </w:pPr>
      <w:r>
        <w:rPr>
          <w:color w:val="000000" w:themeColor="text1"/>
        </w:rPr>
        <w:t xml:space="preserve">Future research on the effectiveness of </w:t>
      </w:r>
      <w:r>
        <w:rPr>
          <w:rStyle w:val="cf11"/>
          <w:rFonts w:ascii="Source Sans Pro" w:hAnsi="Source Sans Pro"/>
          <w:i w:val="0"/>
          <w:iCs w:val="0"/>
          <w:sz w:val="21"/>
          <w:szCs w:val="21"/>
        </w:rPr>
        <w:t xml:space="preserve">the </w:t>
      </w:r>
      <w:r w:rsidRPr="008F5511">
        <w:rPr>
          <w:rStyle w:val="cf11"/>
          <w:rFonts w:ascii="Source Sans Pro" w:hAnsi="Source Sans Pro"/>
          <w:i w:val="0"/>
          <w:iCs w:val="0"/>
          <w:sz w:val="21"/>
          <w:szCs w:val="21"/>
        </w:rPr>
        <w:t>Buteyko</w:t>
      </w:r>
      <w:r w:rsidRPr="00513430">
        <w:t xml:space="preserve"> </w:t>
      </w:r>
      <w:r>
        <w:t>Method</w:t>
      </w:r>
      <w:r>
        <w:rPr>
          <w:color w:val="000000" w:themeColor="text1"/>
        </w:rPr>
        <w:t xml:space="preserve"> could be improved by </w:t>
      </w:r>
      <w:r w:rsidR="00F1629F">
        <w:rPr>
          <w:color w:val="000000" w:themeColor="text1"/>
        </w:rPr>
        <w:t>ensuring the choice of comparators facilitates synthesis;</w:t>
      </w:r>
      <w:r>
        <w:rPr>
          <w:color w:val="000000" w:themeColor="text1"/>
        </w:rPr>
        <w:t xml:space="preserve"> either </w:t>
      </w:r>
      <w:r w:rsidR="00F1629F">
        <w:rPr>
          <w:color w:val="000000" w:themeColor="text1"/>
        </w:rPr>
        <w:t xml:space="preserve">by including </w:t>
      </w:r>
      <w:r>
        <w:rPr>
          <w:color w:val="000000" w:themeColor="text1"/>
        </w:rPr>
        <w:t>inactive control</w:t>
      </w:r>
      <w:r w:rsidR="00F1629F">
        <w:rPr>
          <w:color w:val="000000" w:themeColor="text1"/>
        </w:rPr>
        <w:t>s (e.g. usual care delivered to both groups, sham interventions)</w:t>
      </w:r>
      <w:r>
        <w:rPr>
          <w:color w:val="000000" w:themeColor="text1"/>
        </w:rPr>
        <w:t xml:space="preserve"> or standardised active comparators. </w:t>
      </w:r>
      <w:r w:rsidRPr="008F5511">
        <w:t xml:space="preserve">In designing trials, attention should be given to </w:t>
      </w:r>
      <w:r>
        <w:t xml:space="preserve">the </w:t>
      </w:r>
      <w:r w:rsidR="00737453">
        <w:t>power</w:t>
      </w:r>
      <w:r>
        <w:t xml:space="preserve"> of the trial,</w:t>
      </w:r>
      <w:r w:rsidR="0089698A" w:rsidRPr="0089698A">
        <w:t xml:space="preserve"> </w:t>
      </w:r>
      <w:r w:rsidR="0089698A">
        <w:t>adequately describing all trial arms,</w:t>
      </w:r>
      <w:r>
        <w:t xml:space="preserve"> </w:t>
      </w:r>
      <w:r w:rsidRPr="008F5511">
        <w:t xml:space="preserve">implementing study design features that minimise the risk of bias, </w:t>
      </w:r>
      <w:r>
        <w:t>measuring outcomes that are well established and patient relevant</w:t>
      </w:r>
      <w:r w:rsidR="00F1629F">
        <w:t xml:space="preserve"> </w:t>
      </w:r>
      <w:r w:rsidR="00F1629F" w:rsidRPr="00250CD0">
        <w:t>(e.g. as identified in consensus-based core outcome sets)</w:t>
      </w:r>
      <w:r>
        <w:t xml:space="preserve">, reporting all </w:t>
      </w:r>
      <w:r w:rsidR="00F1629F">
        <w:t xml:space="preserve">measured </w:t>
      </w:r>
      <w:r>
        <w:t xml:space="preserve">outcomes </w:t>
      </w:r>
      <w:r w:rsidRPr="008F5511">
        <w:t>and ensuring trials are registered and reported in accordance with relevant reporting guidelines.</w:t>
      </w:r>
    </w:p>
    <w:p w14:paraId="0C44C69A" w14:textId="4DD59EB4" w:rsidR="0028399D" w:rsidRPr="008F5511" w:rsidRDefault="0028399D" w:rsidP="0079072B">
      <w:pPr>
        <w:pStyle w:val="Heading2"/>
      </w:pPr>
      <w:r w:rsidRPr="008F5511">
        <w:br w:type="page"/>
      </w:r>
    </w:p>
    <w:p w14:paraId="5DFC1D9C" w14:textId="77777777" w:rsidR="00317458" w:rsidRPr="008F5511" w:rsidRDefault="00317458" w:rsidP="00D63F7C"/>
    <w:p w14:paraId="4EE65B21" w14:textId="04F10B9D" w:rsidR="008F5265" w:rsidRPr="008F5511" w:rsidRDefault="008E3DAB" w:rsidP="008F5265">
      <w:pPr>
        <w:pStyle w:val="Heading1"/>
      </w:pPr>
      <w:bookmarkStart w:id="45" w:name="_Toc185404345"/>
      <w:r w:rsidRPr="008F5511">
        <w:t>1</w:t>
      </w:r>
      <w:r w:rsidR="001C5AD1" w:rsidRPr="008F5511">
        <w:t xml:space="preserve">. </w:t>
      </w:r>
      <w:r w:rsidR="001C5AD1" w:rsidRPr="008F5511">
        <w:tab/>
        <w:t>Background</w:t>
      </w:r>
      <w:bookmarkEnd w:id="45"/>
    </w:p>
    <w:p w14:paraId="70D4BD9F" w14:textId="620D77A5" w:rsidR="00B813ED" w:rsidRPr="008F5511" w:rsidRDefault="00B813ED" w:rsidP="00B813ED">
      <w:pPr>
        <w:pStyle w:val="BodyText"/>
      </w:pPr>
      <w:r w:rsidRPr="008F5511">
        <w:t xml:space="preserve">In 2015, the Australian Government conducted a </w:t>
      </w:r>
      <w:r w:rsidRPr="008F5511">
        <w:rPr>
          <w:i/>
          <w:iCs/>
        </w:rPr>
        <w:t xml:space="preserve">Review of the Australian Government Rebate on Natural Therapies for Private Health Insurance (2015 Review). </w:t>
      </w:r>
      <w:r w:rsidRPr="008F5511">
        <w:t xml:space="preserve">Underpinned by systematic reviews of evidence for each natural therapy, one of the findings from the 2015 Review was that there was no clear scientific evidence that </w:t>
      </w:r>
      <w:r w:rsidR="00AF7548">
        <w:t xml:space="preserve">the </w:t>
      </w:r>
      <w:r w:rsidRPr="008F5511">
        <w:t>Buteyko</w:t>
      </w:r>
      <w:r w:rsidR="00AF7548">
        <w:t xml:space="preserve"> </w:t>
      </w:r>
      <w:r w:rsidR="00C94174">
        <w:t>M</w:t>
      </w:r>
      <w:r w:rsidR="00AF7548">
        <w:t>ethod</w:t>
      </w:r>
      <w:r w:rsidRPr="008F5511">
        <w:t xml:space="preserve"> was effective. The National Health and Medical Research Council (NHMRC) has been engaged by the Department of Health and </w:t>
      </w:r>
      <w:r w:rsidR="001A207C">
        <w:t>Aged Care</w:t>
      </w:r>
      <w:r w:rsidRPr="008F5511">
        <w:t xml:space="preserve"> (Department) to update the evidence underpinning the 2015 Review. This evidence evaluation of </w:t>
      </w:r>
      <w:r w:rsidR="00C94174">
        <w:t xml:space="preserve">the </w:t>
      </w:r>
      <w:r w:rsidR="00C94174" w:rsidRPr="008F5511">
        <w:t>Buteyko</w:t>
      </w:r>
      <w:r w:rsidR="00C94174">
        <w:t xml:space="preserve"> Method</w:t>
      </w:r>
      <w:r w:rsidR="00C94174" w:rsidRPr="008F5511">
        <w:t xml:space="preserve"> </w:t>
      </w:r>
      <w:r w:rsidRPr="008F5511">
        <w:t xml:space="preserve">is one of a suite of independent contracted systematic reviews that will inform the Review of the Australian Government Rebate on Private Health Insurance for Natural Therapies 2019-20 (2019-20 Review) </w:t>
      </w:r>
      <w:r w:rsidRPr="008F5511">
        <w:fldChar w:fldCharType="begin"/>
      </w:r>
      <w:r w:rsidR="00577061" w:rsidRPr="008F5511">
        <w:instrText xml:space="preserve"> ADDIN EN.CITE &lt;EndNote&gt;&lt;Cite&gt;&lt;Author&gt;National Health and Medical Research Council&lt;/Author&gt;&lt;Year&gt;2020&lt;/Year&gt;&lt;RecNum&gt;7&lt;/RecNum&gt;&lt;DisplayText&gt;[7]&lt;/DisplayText&gt;&lt;record&gt;&lt;rec-number&gt;7&lt;/rec-number&gt;&lt;foreign-keys&gt;&lt;key app="EN" db-id="eas9as5e1apzwge2a2r5ftfnszwpwfddrsat" timestamp="1719544233"&gt;7&lt;/key&gt;&lt;/foreign-keys&gt;&lt;ref-type name="Personal Communication"&gt;26&lt;/ref-type&gt;&lt;contributors&gt;&lt;authors&gt;&lt;author&gt;National Health and Medical Research Council,&lt;/author&gt;&lt;/authors&gt;&lt;/contributors&gt;&lt;titles&gt;&lt;title&gt;Statement of requirement: Evidence evaluations for review of natural therapies (tranche two)&lt;/title&gt;&lt;/titles&gt;&lt;dates&gt;&lt;year&gt;2020&lt;/year&gt;&lt;/dates&gt;&lt;urls&gt;&lt;/urls&gt;&lt;/record&gt;&lt;/Cite&gt;&lt;/EndNote&gt;</w:instrText>
      </w:r>
      <w:r w:rsidRPr="008F5511">
        <w:fldChar w:fldCharType="separate"/>
      </w:r>
      <w:r w:rsidR="00577061" w:rsidRPr="008F5511">
        <w:rPr>
          <w:noProof/>
        </w:rPr>
        <w:t>[7]</w:t>
      </w:r>
      <w:r w:rsidRPr="008F5511">
        <w:fldChar w:fldCharType="end"/>
      </w:r>
      <w:r w:rsidRPr="008F5511">
        <w:t>.</w:t>
      </w:r>
    </w:p>
    <w:p w14:paraId="2C7B65BD" w14:textId="347982C8" w:rsidR="00B813ED" w:rsidRPr="008F5511" w:rsidRDefault="00B813ED" w:rsidP="00B813ED">
      <w:pPr>
        <w:pStyle w:val="BodyText"/>
      </w:pPr>
      <w:bookmarkStart w:id="46" w:name="_Hlk137030804"/>
      <w:r w:rsidRPr="008F5511">
        <w:t xml:space="preserve">The </w:t>
      </w:r>
      <w:r w:rsidR="00465F03" w:rsidRPr="008F5511">
        <w:t xml:space="preserve">Buteyko </w:t>
      </w:r>
      <w:r w:rsidR="00465F03">
        <w:t xml:space="preserve">Method of Breathing Retraining </w:t>
      </w:r>
      <w:r w:rsidR="00465F03" w:rsidRPr="008F5511">
        <w:t>(“</w:t>
      </w:r>
      <w:r w:rsidR="00465F03">
        <w:rPr>
          <w:rStyle w:val="cf11"/>
          <w:rFonts w:ascii="Source Sans Pro" w:hAnsi="Source Sans Pro"/>
          <w:i w:val="0"/>
          <w:iCs w:val="0"/>
          <w:sz w:val="21"/>
          <w:szCs w:val="21"/>
        </w:rPr>
        <w:t xml:space="preserve">the </w:t>
      </w:r>
      <w:r w:rsidR="00465F03" w:rsidRPr="008F5511">
        <w:rPr>
          <w:rStyle w:val="cf11"/>
          <w:rFonts w:ascii="Source Sans Pro" w:hAnsi="Source Sans Pro"/>
          <w:i w:val="0"/>
          <w:iCs w:val="0"/>
          <w:sz w:val="21"/>
          <w:szCs w:val="21"/>
        </w:rPr>
        <w:t>Buteyko</w:t>
      </w:r>
      <w:r w:rsidR="00465F03" w:rsidRPr="00513430">
        <w:t xml:space="preserve"> </w:t>
      </w:r>
      <w:r w:rsidR="00465F03">
        <w:t>Method</w:t>
      </w:r>
      <w:r w:rsidR="00465F03" w:rsidRPr="008F5511">
        <w:t xml:space="preserve">”) </w:t>
      </w:r>
      <w:r w:rsidRPr="008F5511">
        <w:t xml:space="preserve">is one of </w:t>
      </w:r>
      <w:proofErr w:type="gramStart"/>
      <w:r w:rsidRPr="008F5511">
        <w:t>a number of</w:t>
      </w:r>
      <w:proofErr w:type="gramEnd"/>
      <w:r w:rsidRPr="008F5511">
        <w:t xml:space="preserve"> systematised breathing interventions used to improve respiratory health and related conditions </w:t>
      </w:r>
      <w:r w:rsidRPr="008F5511">
        <w:fldChar w:fldCharType="begin">
          <w:fldData xml:space="preserve">PEVuZE5vdGU+PENpdGU+PEF1dGhvcj5JbGxpZGk8L0F1dGhvcj48WWVhcj4yMDIzPC9ZZWFyPjxS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=
</w:fldData>
        </w:fldChar>
      </w:r>
      <w:r w:rsidR="00577061" w:rsidRPr="008F5511">
        <w:instrText xml:space="preserve"> ADDIN EN.CITE </w:instrText>
      </w:r>
      <w:r w:rsidR="00577061" w:rsidRPr="008F5511">
        <w:fldChar w:fldCharType="begin">
          <w:fldData xml:space="preserve">PEVuZE5vdGU+PENpdGU+PEF1dGhvcj5JbGxpZGk8L0F1dGhvcj48WWVhcj4yMDIzPC9ZZWFyPjxS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=
</w:fldData>
        </w:fldChar>
      </w:r>
      <w:r w:rsidR="00577061" w:rsidRPr="008F5511">
        <w:instrText xml:space="preserve"> ADDIN EN.CITE.DATA </w:instrText>
      </w:r>
      <w:r w:rsidR="00577061" w:rsidRPr="008F5511">
        <w:fldChar w:fldCharType="end"/>
      </w:r>
      <w:r w:rsidRPr="008F5511">
        <w:fldChar w:fldCharType="separate"/>
      </w:r>
      <w:r w:rsidR="00577061" w:rsidRPr="008F5511">
        <w:rPr>
          <w:noProof/>
        </w:rPr>
        <w:t>[8-10]</w:t>
      </w:r>
      <w:r w:rsidRPr="008F5511">
        <w:fldChar w:fldCharType="end"/>
      </w:r>
      <w:r w:rsidRPr="008F5511">
        <w:t xml:space="preserve">. These systematised breathing interventions include specific breathing techniques (nasal breathing, pursed-lips breathing, deep breathing) and approaches that combine multiple techniques such as </w:t>
      </w:r>
      <w:r w:rsidR="00465F03">
        <w:rPr>
          <w:rStyle w:val="cf11"/>
          <w:rFonts w:ascii="Source Sans Pro" w:hAnsi="Source Sans Pro"/>
          <w:i w:val="0"/>
          <w:iCs w:val="0"/>
          <w:sz w:val="21"/>
          <w:szCs w:val="21"/>
        </w:rPr>
        <w:t xml:space="preserve">the </w:t>
      </w:r>
      <w:r w:rsidR="00465F03" w:rsidRPr="008F5511">
        <w:rPr>
          <w:rStyle w:val="cf11"/>
          <w:rFonts w:ascii="Source Sans Pro" w:hAnsi="Source Sans Pro"/>
          <w:i w:val="0"/>
          <w:iCs w:val="0"/>
          <w:sz w:val="21"/>
          <w:szCs w:val="21"/>
        </w:rPr>
        <w:t>Buteyko</w:t>
      </w:r>
      <w:r w:rsidR="00465F03" w:rsidRPr="00513430">
        <w:t xml:space="preserve"> </w:t>
      </w:r>
      <w:r w:rsidR="00465F03">
        <w:t>Method</w:t>
      </w:r>
      <w:r w:rsidRPr="008F5511">
        <w:t>, yoga (which uses pranayama breathing exercises), the Papworth technique (which uses diaphragmatic breathing exercises),</w:t>
      </w:r>
      <w:r w:rsidR="00081522">
        <w:t xml:space="preserve"> </w:t>
      </w:r>
      <w:r w:rsidRPr="008F5511">
        <w:t>and breathing gymnastics</w:t>
      </w:r>
      <w:r w:rsidRPr="008F5511" w:rsidDel="00A60FF9">
        <w:t xml:space="preserve"> </w:t>
      </w:r>
      <w:r w:rsidRPr="008F5511">
        <w:fldChar w:fldCharType="begin">
          <w:fldData xml:space="preserve">PEVuZE5vdGU+PENpdGU+PEF1dGhvcj5JbGxpZGk8L0F1dGhvcj48WWVhcj4yMDIzPC9ZZWFyPjxS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</w:fldData>
        </w:fldChar>
      </w:r>
      <w:r w:rsidR="00577061" w:rsidRPr="008F5511">
        <w:instrText xml:space="preserve"> ADDIN EN.CITE </w:instrText>
      </w:r>
      <w:r w:rsidR="00577061" w:rsidRPr="008F5511">
        <w:fldChar w:fldCharType="begin">
          <w:fldData xml:space="preserve">PEVuZE5vdGU+PENpdGU+PEF1dGhvcj5JbGxpZGk8L0F1dGhvcj48WWVhcj4yMDIzPC9ZZWFyPjxS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</w:fldData>
        </w:fldChar>
      </w:r>
      <w:r w:rsidR="00577061" w:rsidRPr="008F5511">
        <w:instrText xml:space="preserve"> ADDIN EN.CITE.DATA </w:instrText>
      </w:r>
      <w:r w:rsidR="00577061" w:rsidRPr="008F5511">
        <w:fldChar w:fldCharType="end"/>
      </w:r>
      <w:r w:rsidRPr="008F5511">
        <w:fldChar w:fldCharType="separate"/>
      </w:r>
      <w:r w:rsidR="00577061" w:rsidRPr="008F5511">
        <w:rPr>
          <w:noProof/>
        </w:rPr>
        <w:t>[8, 9]</w:t>
      </w:r>
      <w:r w:rsidRPr="008F5511">
        <w:fldChar w:fldCharType="end"/>
      </w:r>
      <w:r w:rsidRPr="008F5511">
        <w:t>. Breathing techniques (or exercises) and retraining are widely used to treat breathing pattern disorders, especially as part of non-pharmacological care for hyperventilation (</w:t>
      </w:r>
      <w:proofErr w:type="spellStart"/>
      <w:r w:rsidRPr="008F5511">
        <w:t>overbreathing</w:t>
      </w:r>
      <w:proofErr w:type="spellEnd"/>
      <w:r w:rsidRPr="008F5511">
        <w:t xml:space="preserve">) and dysfunctional breathing </w:t>
      </w:r>
      <w:r w:rsidRPr="008F5511">
        <w:fldChar w:fldCharType="begin">
          <w:fldData xml:space="preserve">PEVuZE5vdGU+PENpdGU+PEF1dGhvcj5Cb3R0PC9BdXRob3I+PFllYXI+MjAwOTwvWWVhcj48UmVj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</w:fldData>
        </w:fldChar>
      </w:r>
      <w:r w:rsidR="00577061" w:rsidRPr="008F5511">
        <w:instrText xml:space="preserve"> ADDIN EN.CITE </w:instrText>
      </w:r>
      <w:r w:rsidR="00577061" w:rsidRPr="008F5511">
        <w:fldChar w:fldCharType="begin">
          <w:fldData xml:space="preserve">PEVuZE5vdGU+PENpdGU+PEF1dGhvcj5Cb3R0PC9BdXRob3I+PFllYXI+MjAwOTwvWWVhcj48UmVj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</w:fldData>
        </w:fldChar>
      </w:r>
      <w:r w:rsidR="00577061" w:rsidRPr="008F5511">
        <w:instrText xml:space="preserve"> ADDIN EN.CITE.DATA </w:instrText>
      </w:r>
      <w:r w:rsidR="00577061" w:rsidRPr="008F5511">
        <w:fldChar w:fldCharType="end"/>
      </w:r>
      <w:r w:rsidRPr="008F5511">
        <w:fldChar w:fldCharType="separate"/>
      </w:r>
      <w:r w:rsidR="00577061" w:rsidRPr="008F5511">
        <w:rPr>
          <w:noProof/>
        </w:rPr>
        <w:t>[9-12]</w:t>
      </w:r>
      <w:r w:rsidRPr="008F5511">
        <w:fldChar w:fldCharType="end"/>
      </w:r>
      <w:r w:rsidRPr="008F5511">
        <w:t xml:space="preserve">. </w:t>
      </w:r>
      <w:r w:rsidR="00465F03">
        <w:rPr>
          <w:rStyle w:val="cf11"/>
          <w:rFonts w:ascii="Source Sans Pro" w:hAnsi="Source Sans Pro"/>
          <w:i w:val="0"/>
          <w:iCs w:val="0"/>
          <w:sz w:val="21"/>
          <w:szCs w:val="21"/>
        </w:rPr>
        <w:t xml:space="preserve">The </w:t>
      </w:r>
      <w:r w:rsidR="00465F03" w:rsidRPr="008F5511">
        <w:rPr>
          <w:rStyle w:val="cf11"/>
          <w:rFonts w:ascii="Source Sans Pro" w:hAnsi="Source Sans Pro"/>
          <w:i w:val="0"/>
          <w:iCs w:val="0"/>
          <w:sz w:val="21"/>
          <w:szCs w:val="21"/>
        </w:rPr>
        <w:t>Buteyko</w:t>
      </w:r>
      <w:r w:rsidR="00465F03" w:rsidRPr="00513430">
        <w:t xml:space="preserve"> </w:t>
      </w:r>
      <w:r w:rsidR="00465F03">
        <w:t>Method</w:t>
      </w:r>
      <w:r w:rsidR="00465F03" w:rsidRPr="008F5511" w:rsidDel="00465F03">
        <w:t xml:space="preserve"> </w:t>
      </w:r>
      <w:r w:rsidRPr="008F5511">
        <w:t xml:space="preserve">is one such approach devised in the 1950s by Konstantin Buteyko and introduced in Australia in the early 1990s </w:t>
      </w:r>
      <w:r w:rsidRPr="008F5511">
        <w:fldChar w:fldCharType="begin"/>
      </w:r>
      <w:r w:rsidR="00577061" w:rsidRPr="008F5511">
        <w:instrText xml:space="preserve"> ADDIN EN.CITE &lt;EndNote&gt;&lt;Cite&gt;&lt;Author&gt;Courtney&lt;/Author&gt;&lt;Year&gt;2014&lt;/Year&gt;&lt;RecNum&gt;13&lt;/RecNum&gt;&lt;DisplayText&gt;[13]&lt;/DisplayText&gt;&lt;record&gt;&lt;rec-number&gt;13&lt;/rec-number&gt;&lt;foreign-keys&gt;&lt;key app="EN" db-id="eas9as5e1apzwge2a2r5ftfnszwpwfddrsat" timestamp="1719544233"&gt;13&lt;/key&gt;&lt;/foreign-keys&gt;&lt;ref-type name="Book Section"&gt;5&lt;/ref-type&gt;&lt;contributors&gt;&lt;authors&gt;&lt;author&gt;Courtney, R&lt;/author&gt;&lt;/authors&gt;&lt;secondary-authors&gt;&lt;author&gt;Chaitow, L&lt;/author&gt;&lt;author&gt;Bradley, D&lt;/author&gt;&lt;author&gt;Gilbert, G&lt;/author&gt;&lt;/secondary-authors&gt;&lt;/contributors&gt;&lt;titles&gt;&lt;title&gt;Buteyko breathing method&lt;/title&gt;&lt;secondary-title&gt;Recognising and treating breathing disorders: A multidisciplinary approach&lt;/secondary-title&gt;&lt;/titles&gt;&lt;pages&gt;241-7&lt;/pages&gt;&lt;edition&gt;2nd&lt;/edition&gt;&lt;section&gt;8&lt;/section&gt;&lt;dates&gt;&lt;year&gt;2014&lt;/year&gt;&lt;/dates&gt;&lt;publisher&gt;Churchill Livingstone&lt;/publisher&gt;&lt;urls&gt;&lt;/urls&gt;&lt;/record&gt;&lt;/Cite&gt;&lt;/EndNote&gt;</w:instrText>
      </w:r>
      <w:r w:rsidRPr="008F5511">
        <w:fldChar w:fldCharType="separate"/>
      </w:r>
      <w:r w:rsidR="00577061" w:rsidRPr="008F5511">
        <w:rPr>
          <w:noProof/>
        </w:rPr>
        <w:t>[13]</w:t>
      </w:r>
      <w:r w:rsidRPr="008F5511">
        <w:fldChar w:fldCharType="end"/>
      </w:r>
      <w:r w:rsidRPr="008F5511">
        <w:t xml:space="preserve"> and later in the decade to other Western countries.  </w:t>
      </w:r>
    </w:p>
    <w:bookmarkEnd w:id="46"/>
    <w:p w14:paraId="14FAC992" w14:textId="2DD41057" w:rsidR="00B813ED" w:rsidRPr="008F5511" w:rsidRDefault="00B813ED" w:rsidP="00B813ED">
      <w:pPr>
        <w:pStyle w:val="BodyText"/>
      </w:pPr>
      <w:r w:rsidRPr="008F5511">
        <w:t>Australian data are lacking on the prevalence and frequency of consultation with Buteyko</w:t>
      </w:r>
      <w:r w:rsidR="008B7F20">
        <w:t xml:space="preserve"> Method</w:t>
      </w:r>
      <w:r w:rsidRPr="008F5511">
        <w:t xml:space="preserve"> practitioners or routine use of the technique. The main source of information about the rates of consultation with complementary medicine practitioners in Australia is a cross-sectional survey conducted as part of the Practitioner Research and Collaborative Initiative (PRACI) </w:t>
      </w:r>
      <w:r w:rsidRPr="008F5511">
        <w:fldChar w:fldCharType="begin">
          <w:fldData xml:space="preserve">PEVuZE5vdGU+PENpdGU+PEF1dGhvcj5TdGVlbDwvQXV0aG9yPjxZZWFyPjIwMTg8L1llYXI+PFJl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</w:fldData>
        </w:fldChar>
      </w:r>
      <w:r w:rsidR="00577061" w:rsidRPr="008F5511">
        <w:instrText xml:space="preserve"> ADDIN EN.CITE </w:instrText>
      </w:r>
      <w:r w:rsidR="00577061" w:rsidRPr="008F5511">
        <w:fldChar w:fldCharType="begin">
          <w:fldData xml:space="preserve">PEVuZE5vdGU+PENpdGU+PEF1dGhvcj5TdGVlbDwvQXV0aG9yPjxZZWFyPjIwMTg8L1llYXI+PFJl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</w:fldData>
        </w:fldChar>
      </w:r>
      <w:r w:rsidR="00577061" w:rsidRPr="008F5511">
        <w:instrText xml:space="preserve"> ADDIN EN.CITE.DATA </w:instrText>
      </w:r>
      <w:r w:rsidR="00577061" w:rsidRPr="008F5511">
        <w:fldChar w:fldCharType="end"/>
      </w:r>
      <w:r w:rsidRPr="008F5511">
        <w:fldChar w:fldCharType="separate"/>
      </w:r>
      <w:r w:rsidR="00577061" w:rsidRPr="008F5511">
        <w:rPr>
          <w:noProof/>
        </w:rPr>
        <w:t>[14]</w:t>
      </w:r>
      <w:r w:rsidRPr="008F5511">
        <w:fldChar w:fldCharType="end"/>
      </w:r>
      <w:r w:rsidRPr="008F5511">
        <w:t>. The 2017 PRACI survey of Australian adults found that about a third of all respondents (36%; 726/2025 respondents) had consulted at least one complementary therapist in the last 12</w:t>
      </w:r>
      <w:r w:rsidR="008C5E13">
        <w:t>-</w:t>
      </w:r>
      <w:r w:rsidRPr="008F5511">
        <w:t xml:space="preserve">months, however </w:t>
      </w:r>
      <w:r w:rsidR="00C84665">
        <w:rPr>
          <w:rStyle w:val="cf11"/>
          <w:rFonts w:ascii="Source Sans Pro" w:hAnsi="Source Sans Pro"/>
          <w:i w:val="0"/>
          <w:iCs w:val="0"/>
          <w:sz w:val="21"/>
          <w:szCs w:val="21"/>
        </w:rPr>
        <w:t xml:space="preserve">the </w:t>
      </w:r>
      <w:r w:rsidR="00C84665" w:rsidRPr="008F5511">
        <w:rPr>
          <w:rStyle w:val="cf11"/>
          <w:rFonts w:ascii="Source Sans Pro" w:hAnsi="Source Sans Pro"/>
          <w:i w:val="0"/>
          <w:iCs w:val="0"/>
          <w:sz w:val="21"/>
          <w:szCs w:val="21"/>
        </w:rPr>
        <w:t>Buteyko</w:t>
      </w:r>
      <w:r w:rsidR="00C84665" w:rsidRPr="00513430">
        <w:t xml:space="preserve"> </w:t>
      </w:r>
      <w:r w:rsidR="00C84665">
        <w:t>Method</w:t>
      </w:r>
      <w:r w:rsidR="00C84665" w:rsidRPr="008F5511" w:rsidDel="00C84665">
        <w:t xml:space="preserve"> </w:t>
      </w:r>
      <w:r w:rsidRPr="008F5511">
        <w:t>was not among the therapies examined.</w:t>
      </w:r>
    </w:p>
    <w:p w14:paraId="7413AB92" w14:textId="77777777" w:rsidR="00B813ED" w:rsidRPr="008F5511" w:rsidRDefault="00B813ED" w:rsidP="00B813ED">
      <w:pPr>
        <w:pStyle w:val="Heading2"/>
      </w:pPr>
      <w:bookmarkStart w:id="47" w:name="_Toc128561953"/>
      <w:bookmarkStart w:id="48" w:name="_Toc185404346"/>
      <w:r w:rsidRPr="008F5511">
        <w:t xml:space="preserve">1.1 </w:t>
      </w:r>
      <w:r w:rsidRPr="008F5511">
        <w:tab/>
        <w:t>Description of the intervention</w:t>
      </w:r>
      <w:bookmarkEnd w:id="47"/>
      <w:bookmarkEnd w:id="48"/>
    </w:p>
    <w:p w14:paraId="31A9EF75" w14:textId="7021D4A1" w:rsidR="00B813ED" w:rsidRPr="008F5511" w:rsidRDefault="00105272" w:rsidP="00B813ED">
      <w:pPr>
        <w:pStyle w:val="BodyText"/>
      </w:pPr>
      <w:r>
        <w:rPr>
          <w:rStyle w:val="cf11"/>
          <w:rFonts w:ascii="Source Sans Pro" w:hAnsi="Source Sans Pro"/>
          <w:i w:val="0"/>
          <w:iCs w:val="0"/>
          <w:sz w:val="21"/>
          <w:szCs w:val="21"/>
        </w:rPr>
        <w:t xml:space="preserve">The </w:t>
      </w:r>
      <w:r w:rsidRPr="008F5511">
        <w:rPr>
          <w:rStyle w:val="cf11"/>
          <w:rFonts w:ascii="Source Sans Pro" w:hAnsi="Source Sans Pro"/>
          <w:i w:val="0"/>
          <w:iCs w:val="0"/>
          <w:sz w:val="21"/>
          <w:szCs w:val="21"/>
        </w:rPr>
        <w:t>Buteyko</w:t>
      </w:r>
      <w:r w:rsidRPr="00513430">
        <w:t xml:space="preserve"> </w:t>
      </w:r>
      <w:r>
        <w:t>Method</w:t>
      </w:r>
      <w:r w:rsidRPr="008F5511" w:rsidDel="00105272">
        <w:t xml:space="preserve"> </w:t>
      </w:r>
      <w:r w:rsidR="00B813ED" w:rsidRPr="008F5511">
        <w:t xml:space="preserve">has been described as a health education program involving breathing techniques, posture, health and lifestyle guidelines, with the aim of returning breathing to an optimal pattern </w:t>
      </w:r>
      <w:r w:rsidR="00B813ED" w:rsidRPr="008F5511">
        <w:fldChar w:fldCharType="begin"/>
      </w:r>
      <w:r w:rsidR="00577061" w:rsidRPr="008F5511">
        <w:instrText xml:space="preserve"> ADDIN EN.CITE &lt;EndNote&gt;&lt;Cite&gt;&lt;Author&gt;National Health and Medical Research Council&lt;/Author&gt;&lt;Year&gt;2020&lt;/Year&gt;&lt;RecNum&gt;15&lt;/RecNum&gt;&lt;DisplayText&gt;[15, 16]&lt;/DisplayText&gt;&lt;record&gt;&lt;rec-number&gt;15&lt;/rec-number&gt;&lt;foreign-keys&gt;&lt;key app="EN" db-id="eas9as5e1apzwge2a2r5ftfnszwpwfddrsat" timestamp="1719544233"&gt;15&lt;/key&gt;&lt;/foreign-keys&gt;&lt;ref-type name="Personal Communication"&gt;26&lt;/ref-type&gt;&lt;contributors&gt;&lt;authors&gt;&lt;author&gt;National Health and Medical Research Council,&lt;/author&gt;&lt;/authors&gt;&lt;/contributors&gt;&lt;titles&gt;&lt;title&gt;Buteyko description developed in conversation with the National Health and Medical Research Council’s Natural Therapies Working Committee Chair and the Department of Health’s Natural Therapies Review Expert Advisory Panel (February 2020)&lt;/title&gt;&lt;/titles&gt;&lt;dates&gt;&lt;year&gt;2020&lt;/year&gt;&lt;/dates&gt;&lt;urls&gt;&lt;/urls&gt;&lt;/record&gt;&lt;/Cite&gt;&lt;Cite&gt;&lt;Author&gt;The Buteyko Institute of Breathing and Health Incorporated&lt;/Author&gt;&lt;Year&gt;2018&lt;/Year&gt;&lt;RecNum&gt;16&lt;/RecNum&gt;&lt;record&gt;&lt;rec-number&gt;16&lt;/rec-number&gt;&lt;foreign-keys&gt;&lt;key app="EN" db-id="eas9as5e1apzwge2a2r5ftfnszwpwfddrsat" timestamp="1719544233"&gt;16&lt;/key&gt;&lt;/foreign-keys&gt;&lt;ref-type name="Web Page"&gt;12&lt;/ref-type&gt;&lt;contributors&gt;&lt;authors&gt;&lt;author&gt;The Buteyko Institute of Breathing and Health Incorporated,&lt;/author&gt;&lt;/authors&gt;&lt;/contributors&gt;&lt;titles&gt;&lt;title&gt;Buteyko Institute Method&lt;/title&gt;&lt;/titles&gt;&lt;volume&gt;2023 July 2023&lt;/volume&gt;&lt;dates&gt;&lt;year&gt;2018&lt;/year&gt;&lt;/dates&gt;&lt;pub-location&gt;Fitzroy, VIC&lt;/pub-location&gt;&lt;work-type&gt;Internet&lt;/work-type&gt;&lt;urls&gt;&lt;related-urls&gt;&lt;url&gt;https://buteyko.info/buteyko-method/&lt;/url&gt;&lt;/related-urls&gt;&lt;/urls&gt;&lt;/record&gt;&lt;/Cite&gt;&lt;/EndNote&gt;</w:instrText>
      </w:r>
      <w:r w:rsidR="00B813ED" w:rsidRPr="008F5511">
        <w:fldChar w:fldCharType="separate"/>
      </w:r>
      <w:r w:rsidR="00577061" w:rsidRPr="008F5511">
        <w:rPr>
          <w:noProof/>
        </w:rPr>
        <w:t>[15, 16]</w:t>
      </w:r>
      <w:r w:rsidR="00B813ED" w:rsidRPr="008F5511">
        <w:fldChar w:fldCharType="end"/>
      </w:r>
      <w:r w:rsidR="00B813ED" w:rsidRPr="008F5511">
        <w:t xml:space="preserve">. It may include relatively conventional breathing techniques (e.g. nasal breathing / inspiration) alongside techniques for which the scientific basis and safety for some groups has been questioned (e.g. mouth taping, long breath holds) </w:t>
      </w:r>
      <w:r w:rsidR="00B813ED" w:rsidRPr="008F5511">
        <w:fldChar w:fldCharType="begin"/>
      </w:r>
      <w:r w:rsidR="00577061" w:rsidRPr="008F5511">
        <w:instrText xml:space="preserve"> ADDIN EN.CITE &lt;EndNote&gt;&lt;Cite&gt;&lt;Author&gt;Illidi&lt;/Author&gt;&lt;Year&gt;2023&lt;/Year&gt;&lt;RecNum&gt;8&lt;/RecNum&gt;&lt;DisplayText&gt;[8]&lt;/DisplayText&gt;&lt;record&gt;&lt;rec-number&gt;8&lt;/rec-number&gt;&lt;foreign-keys&gt;&lt;key app="EN" db-id="eas9as5e1apzwge2a2r5ftfnszwpwfddrsat" timestamp="1719544233"&gt;8&lt;/key&gt;&lt;/foreign-keys&gt;&lt;ref-type name="Journal Article"&gt;17&lt;/ref-type&gt;&lt;contributors&gt;&lt;authors&gt;&lt;author&gt;Illidi, CR&lt;/author&gt;&lt;author&gt;Romer, LM&lt;/author&gt;&lt;author&gt;Johnson, MA&lt;/author&gt;&lt;author&gt;Williams, NC&lt;/author&gt;&lt;author&gt;Rossiter, HB&lt;/author&gt;&lt;author&gt;Casaburi, R&lt;/author&gt;&lt;author&gt;Tiller, NB&lt;/author&gt;&lt;/authors&gt;&lt;/contributors&gt;&lt;titles&gt;&lt;title&gt;Distinguishing science from pseudoscience in commercial respiratory interventions: an evidence-based guide for health and exercise professionals&lt;/title&gt;&lt;secondary-title&gt;European Journal of Applied Physiology&lt;/secondary-title&gt;&lt;/titles&gt;&lt;periodical&gt;&lt;full-title&gt;European Journal of Applied Physiology&lt;/full-title&gt;&lt;/periodical&gt;&lt;dates&gt;&lt;year&gt;2023&lt;/year&gt;&lt;pub-dates&gt;&lt;date&gt;2023/03/14&lt;/date&gt;&lt;/pub-dates&gt;&lt;/dates&gt;&lt;isbn&gt;1439-6327&lt;/isbn&gt;&lt;urls&gt;&lt;related-urls&gt;&lt;url&gt;https://doi.org/10.1007/s00421-023-05166-8&lt;/url&gt;&lt;/related-urls&gt;&lt;/urls&gt;&lt;electronic-resource-num&gt;10.1007/s00421-023-05166-8&lt;/electronic-resource-num&gt;&lt;/record&gt;&lt;/Cite&gt;&lt;/EndNote&gt;</w:instrText>
      </w:r>
      <w:r w:rsidR="00B813ED" w:rsidRPr="008F5511">
        <w:fldChar w:fldCharType="separate"/>
      </w:r>
      <w:r w:rsidR="00577061" w:rsidRPr="008F5511">
        <w:rPr>
          <w:noProof/>
        </w:rPr>
        <w:t>[8]</w:t>
      </w:r>
      <w:r w:rsidR="00B813ED" w:rsidRPr="008F5511">
        <w:fldChar w:fldCharType="end"/>
      </w:r>
      <w:r w:rsidR="00B813ED" w:rsidRPr="008F5511">
        <w:t xml:space="preserve">. While the choice of specific breathing techniques differs between practitioners, and is usually individualised to the patient, </w:t>
      </w:r>
      <w:bookmarkStart w:id="49" w:name="_Hlk170089144"/>
      <w:r w:rsidR="008D2A7B">
        <w:rPr>
          <w:rStyle w:val="cf11"/>
          <w:rFonts w:ascii="Source Sans Pro" w:hAnsi="Source Sans Pro"/>
          <w:i w:val="0"/>
          <w:iCs w:val="0"/>
          <w:sz w:val="21"/>
          <w:szCs w:val="21"/>
        </w:rPr>
        <w:t xml:space="preserve">the </w:t>
      </w:r>
      <w:r w:rsidR="008D2A7B" w:rsidRPr="008F5511">
        <w:rPr>
          <w:rStyle w:val="cf11"/>
          <w:rFonts w:ascii="Source Sans Pro" w:hAnsi="Source Sans Pro"/>
          <w:i w:val="0"/>
          <w:iCs w:val="0"/>
          <w:sz w:val="21"/>
          <w:szCs w:val="21"/>
        </w:rPr>
        <w:t>Buteyko</w:t>
      </w:r>
      <w:r w:rsidR="008D2A7B" w:rsidRPr="00513430">
        <w:t xml:space="preserve"> </w:t>
      </w:r>
      <w:r w:rsidR="008D2A7B">
        <w:t>Method</w:t>
      </w:r>
      <w:r w:rsidR="008D2A7B" w:rsidRPr="008F5511" w:rsidDel="008D2A7B">
        <w:t xml:space="preserve"> </w:t>
      </w:r>
      <w:r w:rsidR="00B813ED" w:rsidRPr="008F5511">
        <w:t>typically involves a structured set of daily exercises focused on “reduced-volume” breathing (relaxed diaphragm breathing</w:t>
      </w:r>
      <w:r w:rsidR="00B813ED" w:rsidRPr="008F5511">
        <w:rPr>
          <w:rStyle w:val="cf01"/>
        </w:rPr>
        <w:t>)</w:t>
      </w:r>
      <w:r w:rsidR="00B813ED" w:rsidRPr="008F5511">
        <w:t>, breath-holding techniques and nasal breathing (inspiration and exhalation</w:t>
      </w:r>
      <w:r w:rsidR="008A2225" w:rsidRPr="008F5511">
        <w:t>)</w:t>
      </w:r>
      <w:r w:rsidR="00B813ED" w:rsidRPr="008F5511">
        <w:t xml:space="preserve"> </w:t>
      </w:r>
      <w:bookmarkEnd w:id="49"/>
      <w:r w:rsidR="00B813ED" w:rsidRPr="008F5511">
        <w:fldChar w:fldCharType="begin"/>
      </w:r>
      <w:r w:rsidR="00577061" w:rsidRPr="008F5511">
        <w:instrText xml:space="preserve"> ADDIN EN.CITE &lt;EndNote&gt;&lt;Cite&gt;&lt;Author&gt;Courtney&lt;/Author&gt;&lt;Year&gt;2014&lt;/Year&gt;&lt;RecNum&gt;13&lt;/RecNum&gt;&lt;DisplayText&gt;[13, 17]&lt;/DisplayText&gt;&lt;record&gt;&lt;rec-number&gt;13&lt;/rec-number&gt;&lt;foreign-keys&gt;&lt;key app="EN" db-id="eas9as5e1apzwge2a2r5ftfnszwpwfddrsat" timestamp="1719544233"&gt;13&lt;/key&gt;&lt;/foreign-keys&gt;&lt;ref-type name="Book Section"&gt;5&lt;/ref-type&gt;&lt;contributors&gt;&lt;authors&gt;&lt;author&gt;Courtney, R&lt;/author&gt;&lt;/authors&gt;&lt;secondary-authors&gt;&lt;author&gt;Chaitow, L&lt;/author&gt;&lt;author&gt;Bradley, D&lt;/author&gt;&lt;author&gt;Gilbert, G&lt;/author&gt;&lt;/secondary-authors&gt;&lt;/contributors&gt;&lt;titles&gt;&lt;title&gt;Buteyko breathing method&lt;/title&gt;&lt;secondary-title&gt;Recognising and treating breathing disorders: A multidisciplinary approach&lt;/secondary-title&gt;&lt;/titles&gt;&lt;pages&gt;241-7&lt;/pages&gt;&lt;edition&gt;2nd&lt;/edition&gt;&lt;section&gt;8&lt;/section&gt;&lt;dates&gt;&lt;year&gt;2014&lt;/year&gt;&lt;/dates&gt;&lt;publisher&gt;Churchill Livingstone&lt;/publisher&gt;&lt;urls&gt;&lt;/urls&gt;&lt;/record&gt;&lt;/Cite&gt;&lt;Cite&gt;&lt;Author&gt;Bruton&lt;/Author&gt;&lt;Year&gt;2005&lt;/Year&gt;&lt;RecNum&gt;17&lt;/RecNum&gt;&lt;record&gt;&lt;rec-number&gt;17&lt;/rec-number&gt;&lt;foreign-keys&gt;&lt;key app="EN" db-id="eas9as5e1apzwge2a2r5ftfnszwpwfddrsat" timestamp="1719544233"&gt;17&lt;/key&gt;&lt;/foreign-keys&gt;&lt;ref-type name="Journal Article"&gt;17&lt;/ref-type&gt;&lt;contributors&gt;&lt;authors&gt;&lt;author&gt;Bruton, Anne&lt;/author&gt;&lt;author&gt;Lewith, George T&lt;/author&gt;&lt;/authors&gt;&lt;/contributors&gt;&lt;titles&gt;&lt;title&gt;The Buteyko breathing technique for asthma: a review&lt;/title&gt;&lt;secondary-title&gt;Complementary therapies in medicine&lt;/secondary-title&gt;&lt;/titles&gt;&lt;periodical&gt;&lt;full-title&gt;Complementary therapies in medicine&lt;/full-title&gt;&lt;/periodical&gt;&lt;pages&gt;41-46&lt;/pages&gt;&lt;volume&gt;13&lt;/volume&gt;&lt;number&gt;1&lt;/number&gt;&lt;dates&gt;&lt;year&gt;2005&lt;/year&gt;&lt;/dates&gt;&lt;isbn&gt;0965-2299&lt;/isbn&gt;&lt;urls&gt;&lt;/urls&gt;&lt;/record&gt;&lt;/Cite&gt;&lt;/EndNote&gt;</w:instrText>
      </w:r>
      <w:r w:rsidR="00B813ED" w:rsidRPr="008F5511">
        <w:fldChar w:fldCharType="separate"/>
      </w:r>
      <w:r w:rsidR="00577061" w:rsidRPr="008F5511">
        <w:rPr>
          <w:noProof/>
        </w:rPr>
        <w:t>[13, 17]</w:t>
      </w:r>
      <w:r w:rsidR="00B813ED" w:rsidRPr="008F5511">
        <w:fldChar w:fldCharType="end"/>
      </w:r>
      <w:r w:rsidR="00B813ED" w:rsidRPr="008F5511">
        <w:t xml:space="preserve">.  Reduced breathing exercises focus on reducing tidal volume (breath size in both the inhalation and exhalation phases). Breath-holding techniques include the control pause (used at the beginning and end of the exercises to assess breathing) and if appropriate, an individually tailored “extended” pause (to progressively increase the time the patient can hold their breath), which may be used as a symptom relief and/or breathing retraining tool. Patients may be taught to clear the nasal passages with breath-holding techniques and are encouraged to nasal breathe at all times, including during sleep and exercise </w:t>
      </w:r>
      <w:r w:rsidR="00B813ED" w:rsidRPr="008F5511">
        <w:fldChar w:fldCharType="begin"/>
      </w:r>
      <w:r w:rsidR="00577061" w:rsidRPr="008F5511">
        <w:instrText xml:space="preserve"> ADDIN EN.CITE &lt;EndNote&gt;&lt;Cite&gt;&lt;Author&gt;Bruton&lt;/Author&gt;&lt;Year&gt;2005&lt;/Year&gt;&lt;RecNum&gt;17&lt;/RecNum&gt;&lt;DisplayText&gt;[13, 17]&lt;/DisplayText&gt;&lt;record&gt;&lt;rec-number&gt;17&lt;/rec-number&gt;&lt;foreign-keys&gt;&lt;key app="EN" db-id="eas9as5e1apzwge2a2r5ftfnszwpwfddrsat" timestamp="1719544233"&gt;17&lt;/key&gt;&lt;/foreign-keys&gt;&lt;ref-type name="Journal Article"&gt;17&lt;/ref-type&gt;&lt;contributors&gt;&lt;authors&gt;&lt;author&gt;Bruton, Anne&lt;/author&gt;&lt;author&gt;Lewith, George T&lt;/author&gt;&lt;/authors&gt;&lt;/contributors&gt;&lt;titles&gt;&lt;title&gt;The Buteyko breathing technique for asthma: a review&lt;/title&gt;&lt;secondary-title&gt;Complementary therapies in medicine&lt;/secondary-title&gt;&lt;/titles&gt;&lt;periodical&gt;&lt;full-title&gt;Complementary therapies in medicine&lt;/full-title&gt;&lt;/periodical&gt;&lt;pages&gt;41-46&lt;/pages&gt;&lt;volume&gt;13&lt;/volume&gt;&lt;number&gt;1&lt;/number&gt;&lt;dates&gt;&lt;year&gt;2005&lt;/year&gt;&lt;/dates&gt;&lt;isbn&gt;0965-2299&lt;/isbn&gt;&lt;urls&gt;&lt;/urls&gt;&lt;/record&gt;&lt;/Cite&gt;&lt;Cite&gt;&lt;Author&gt;Courtney&lt;/Author&gt;&lt;Year&gt;2014&lt;/Year&gt;&lt;RecNum&gt;13&lt;/RecNum&gt;&lt;record&gt;&lt;rec-number&gt;13&lt;/rec-number&gt;&lt;foreign-keys&gt;&lt;key app="EN" db-id="eas9as5e1apzwge2a2r5ftfnszwpwfddrsat" timestamp="1719544233"&gt;13&lt;/key&gt;&lt;/foreign-keys&gt;&lt;ref-type name="Book Section"&gt;5&lt;/ref-type&gt;&lt;contributors&gt;&lt;authors&gt;&lt;author&gt;Courtney, R&lt;/author&gt;&lt;/authors&gt;&lt;secondary-authors&gt;&lt;author&gt;Chaitow, L&lt;/author&gt;&lt;author&gt;Bradley, D&lt;/author&gt;&lt;author&gt;Gilbert, G&lt;/author&gt;&lt;/secondary-authors&gt;&lt;/contributors&gt;&lt;titles&gt;&lt;title&gt;Buteyko breathing method&lt;/title&gt;&lt;secondary-title&gt;Recognising and treating breathing disorders: A multidisciplinary approach&lt;/secondary-title&gt;&lt;/titles&gt;&lt;pages&gt;241-7&lt;/pages&gt;&lt;edition&gt;2nd&lt;/edition&gt;&lt;section&gt;8&lt;/section&gt;&lt;dates&gt;&lt;year&gt;2014&lt;/year&gt;&lt;/dates&gt;&lt;publisher&gt;Churchill Livingstone&lt;/publisher&gt;&lt;urls&gt;&lt;/urls&gt;&lt;/record&gt;&lt;/Cite&gt;&lt;/EndNote&gt;</w:instrText>
      </w:r>
      <w:r w:rsidR="00B813ED" w:rsidRPr="008F5511">
        <w:fldChar w:fldCharType="separate"/>
      </w:r>
      <w:r w:rsidR="00577061" w:rsidRPr="008F5511">
        <w:rPr>
          <w:noProof/>
        </w:rPr>
        <w:t>[13, 17]</w:t>
      </w:r>
      <w:r w:rsidR="00B813ED" w:rsidRPr="008F5511">
        <w:fldChar w:fldCharType="end"/>
      </w:r>
      <w:r w:rsidR="00B813ED" w:rsidRPr="008F5511">
        <w:t xml:space="preserve">. Mouth taping has been advocated by some as a way of ensuring nasal breathing while sleeping </w:t>
      </w:r>
      <w:r w:rsidR="00B813ED" w:rsidRPr="008F5511">
        <w:fldChar w:fldCharType="begin"/>
      </w:r>
      <w:r w:rsidR="00577061" w:rsidRPr="008F5511">
        <w:instrText xml:space="preserve"> ADDIN EN.CITE &lt;EndNote&gt;&lt;Cite&gt;&lt;Author&gt;Illidi&lt;/Author&gt;&lt;Year&gt;2023&lt;/Year&gt;&lt;RecNum&gt;8&lt;/RecNum&gt;&lt;DisplayText&gt;[8]&lt;/DisplayText&gt;&lt;record&gt;&lt;rec-number&gt;8&lt;/rec-number&gt;&lt;foreign-keys&gt;&lt;key app="EN" db-id="eas9as5e1apzwge2a2r5ftfnszwpwfddrsat" timestamp="1719544233"&gt;8&lt;/key&gt;&lt;/foreign-keys&gt;&lt;ref-type name="Journal Article"&gt;17&lt;/ref-type&gt;&lt;contributors&gt;&lt;authors&gt;&lt;author&gt;Illidi, CR&lt;/author&gt;&lt;author&gt;Romer, LM&lt;/author&gt;&lt;author&gt;Johnson, MA&lt;/author&gt;&lt;author&gt;Williams, NC&lt;/author&gt;&lt;author&gt;Rossiter, HB&lt;/author&gt;&lt;author&gt;Casaburi, R&lt;/author&gt;&lt;author&gt;Tiller, NB&lt;/author&gt;&lt;/authors&gt;&lt;/contributors&gt;&lt;titles&gt;&lt;title&gt;Distinguishing science from pseudoscience in commercial respiratory interventions: an evidence-based guide for health and exercise professionals&lt;/title&gt;&lt;secondary-title&gt;European Journal of Applied Physiology&lt;/secondary-title&gt;&lt;/titles&gt;&lt;periodical&gt;&lt;full-title&gt;European Journal of Applied Physiology&lt;/full-title&gt;&lt;/periodical&gt;&lt;dates&gt;&lt;year&gt;2023&lt;/year&gt;&lt;pub-dates&gt;&lt;date&gt;2023/03/14&lt;/date&gt;&lt;/pub-dates&gt;&lt;/dates&gt;&lt;isbn&gt;1439-6327&lt;/isbn&gt;&lt;urls&gt;&lt;related-urls&gt;&lt;url&gt;https://doi.org/10.1007/s00421-023-05166-8&lt;/url&gt;&lt;/related-urls&gt;&lt;/urls&gt;&lt;electronic-resource-num&gt;10.1007/s00421-023-05166-8&lt;/electronic-resource-num&gt;&lt;/record&gt;&lt;/Cite&gt;&lt;/EndNote&gt;</w:instrText>
      </w:r>
      <w:r w:rsidR="00B813ED" w:rsidRPr="008F5511">
        <w:fldChar w:fldCharType="separate"/>
      </w:r>
      <w:r w:rsidR="00577061" w:rsidRPr="008F5511">
        <w:rPr>
          <w:noProof/>
        </w:rPr>
        <w:t>[8]</w:t>
      </w:r>
      <w:r w:rsidR="00B813ED" w:rsidRPr="008F5511">
        <w:fldChar w:fldCharType="end"/>
      </w:r>
      <w:r w:rsidR="00B813ED" w:rsidRPr="008F5511">
        <w:t xml:space="preserve">. </w:t>
      </w:r>
    </w:p>
    <w:p w14:paraId="5F54393D" w14:textId="77777777" w:rsidR="00B813ED" w:rsidRPr="008F5511" w:rsidRDefault="00000000" w:rsidP="00B813ED">
      <w:pPr>
        <w:pStyle w:val="BodyText"/>
        <w:keepNext/>
        <w:spacing w:after="200" w:line="240" w:lineRule="auto"/>
      </w:pPr>
      <w:sdt>
        <w:sdtPr>
          <w:tag w:val="goog_rdk_2"/>
          <w:id w:val="1042027969"/>
        </w:sdtPr>
        <w:sdtContent>
          <w:r w:rsidR="00B813ED" w:rsidRPr="008F5511">
            <w:rPr>
              <w:b/>
              <w:bCs/>
              <w:i/>
              <w:iCs/>
            </w:rPr>
            <w:t xml:space="preserve">Mode of administration and dose </w:t>
          </w:r>
        </w:sdtContent>
      </w:sdt>
    </w:p>
    <w:p w14:paraId="02BB267C" w14:textId="7FE1BCDF" w:rsidR="008938A7" w:rsidRDefault="008D2A7B" w:rsidP="00B813ED">
      <w:pPr>
        <w:pStyle w:val="BodyText"/>
      </w:pPr>
      <w:r>
        <w:rPr>
          <w:rStyle w:val="cf11"/>
          <w:rFonts w:ascii="Source Sans Pro" w:hAnsi="Source Sans Pro"/>
          <w:i w:val="0"/>
          <w:iCs w:val="0"/>
          <w:sz w:val="21"/>
          <w:szCs w:val="21"/>
        </w:rPr>
        <w:t xml:space="preserve">The </w:t>
      </w:r>
      <w:r w:rsidRPr="008F5511">
        <w:rPr>
          <w:rStyle w:val="cf11"/>
          <w:rFonts w:ascii="Source Sans Pro" w:hAnsi="Source Sans Pro"/>
          <w:i w:val="0"/>
          <w:iCs w:val="0"/>
          <w:sz w:val="21"/>
          <w:szCs w:val="21"/>
        </w:rPr>
        <w:t>Buteyko</w:t>
      </w:r>
      <w:r w:rsidRPr="00513430">
        <w:t xml:space="preserve"> </w:t>
      </w:r>
      <w:r>
        <w:t>Method</w:t>
      </w:r>
      <w:r w:rsidRPr="008F5511" w:rsidDel="008D2A7B">
        <w:t xml:space="preserve"> </w:t>
      </w:r>
      <w:r w:rsidR="00B813ED" w:rsidRPr="008F5511">
        <w:t xml:space="preserve">is usually taught over several sessions by practitioners trained in the technique </w:t>
      </w:r>
      <w:r w:rsidR="00B813ED" w:rsidRPr="008F5511">
        <w:fldChar w:fldCharType="begin"/>
      </w:r>
      <w:r w:rsidR="00577061" w:rsidRPr="008F5511">
        <w:instrText xml:space="preserve"> ADDIN EN.CITE &lt;EndNote&gt;&lt;Cite&gt;&lt;Author&gt;Austin&lt;/Author&gt;&lt;Year&gt;2013&lt;/Year&gt;&lt;RecNum&gt;18&lt;/RecNum&gt;&lt;DisplayText&gt;[18]&lt;/DisplayText&gt;&lt;record&gt;&lt;rec-number&gt;18&lt;/rec-number&gt;&lt;foreign-keys&gt;&lt;key app="EN" db-id="eas9as5e1apzwge2a2r5ftfnszwpwfddrsat" timestamp="1719544233"&gt;18&lt;/key&gt;&lt;/foreign-keys&gt;&lt;ref-type name="Journal Article"&gt;17&lt;/ref-type&gt;&lt;contributors&gt;&lt;authors&gt;&lt;author&gt;Austin, Gillian&lt;/author&gt;&lt;/authors&gt;&lt;/contributors&gt;&lt;titles&gt;&lt;title&gt;Buteyko technique use to control asthma symptoms&lt;/title&gt;&lt;secondary-title&gt;Nursing Times&lt;/secondary-title&gt;&lt;/titles&gt;&lt;periodical&gt;&lt;full-title&gt;Nursing Times&lt;/full-title&gt;&lt;/periodical&gt;&lt;pages&gt;16-17&lt;/pages&gt;&lt;volume&gt;109&lt;/volume&gt;&lt;number&gt;16&lt;/number&gt;&lt;dates&gt;&lt;year&gt;2013&lt;/year&gt;&lt;/dates&gt;&lt;isbn&gt;0954-7762&lt;/isbn&gt;&lt;urls&gt;&lt;/urls&gt;&lt;/record&gt;&lt;/Cite&gt;&lt;/EndNote&gt;</w:instrText>
      </w:r>
      <w:r w:rsidR="00B813ED" w:rsidRPr="008F5511">
        <w:fldChar w:fldCharType="separate"/>
      </w:r>
      <w:r w:rsidR="00577061" w:rsidRPr="008F5511">
        <w:rPr>
          <w:noProof/>
        </w:rPr>
        <w:t>[18]</w:t>
      </w:r>
      <w:r w:rsidR="00B813ED" w:rsidRPr="008F5511">
        <w:fldChar w:fldCharType="end"/>
      </w:r>
      <w:r w:rsidR="00B813ED" w:rsidRPr="008F5511">
        <w:t xml:space="preserve">. In Australia, learning </w:t>
      </w:r>
      <w:r w:rsidR="00E713E8">
        <w:rPr>
          <w:rStyle w:val="cf11"/>
          <w:rFonts w:ascii="Source Sans Pro" w:hAnsi="Source Sans Pro"/>
          <w:i w:val="0"/>
          <w:iCs w:val="0"/>
          <w:sz w:val="21"/>
          <w:szCs w:val="21"/>
        </w:rPr>
        <w:t xml:space="preserve">the </w:t>
      </w:r>
      <w:r w:rsidR="00E713E8" w:rsidRPr="008F5511">
        <w:rPr>
          <w:rStyle w:val="cf11"/>
          <w:rFonts w:ascii="Source Sans Pro" w:hAnsi="Source Sans Pro"/>
          <w:i w:val="0"/>
          <w:iCs w:val="0"/>
          <w:sz w:val="21"/>
          <w:szCs w:val="21"/>
        </w:rPr>
        <w:t>Buteyko</w:t>
      </w:r>
      <w:r w:rsidR="00E713E8" w:rsidRPr="00513430">
        <w:t xml:space="preserve"> </w:t>
      </w:r>
      <w:r w:rsidR="00E713E8">
        <w:t>Method</w:t>
      </w:r>
      <w:r w:rsidR="00E713E8" w:rsidRPr="008F5511" w:rsidDel="00E713E8">
        <w:t xml:space="preserve"> </w:t>
      </w:r>
      <w:r w:rsidR="00B813ED" w:rsidRPr="008F5511">
        <w:t xml:space="preserve">typically involves patients attending a minimum of five sessions with a trained Buteyko </w:t>
      </w:r>
      <w:r w:rsidR="00E713E8">
        <w:t xml:space="preserve">Method </w:t>
      </w:r>
      <w:r w:rsidR="00B813ED" w:rsidRPr="008F5511">
        <w:t xml:space="preserve">practitioner </w:t>
      </w:r>
      <w:r w:rsidR="00B813ED" w:rsidRPr="008F5511">
        <w:fldChar w:fldCharType="begin"/>
      </w:r>
      <w:r w:rsidR="00577061" w:rsidRPr="008F5511">
        <w:instrText xml:space="preserve"> ADDIN EN.CITE &lt;EndNote&gt;&lt;Cite&gt;&lt;Author&gt;The Buteyko Institute of Breathing and Health Incorporated&lt;/Author&gt;&lt;Year&gt;2018&lt;/Year&gt;&lt;RecNum&gt;16&lt;/RecNum&gt;&lt;DisplayText&gt;[16, 19]&lt;/DisplayText&gt;&lt;record&gt;&lt;rec-number&gt;16&lt;/rec-number&gt;&lt;foreign-keys&gt;&lt;key app="EN" db-id="eas9as5e1apzwge2a2r5ftfnszwpwfddrsat" timestamp="1719544233"&gt;16&lt;/key&gt;&lt;/foreign-keys&gt;&lt;ref-type name="Web Page"&gt;12&lt;/ref-type&gt;&lt;contributors&gt;&lt;authors&gt;&lt;author&gt;The Buteyko Institute of Breathing and Health Incorporated,&lt;/author&gt;&lt;/authors&gt;&lt;/contributors&gt;&lt;titles&gt;&lt;title&gt;Buteyko Institute Method&lt;/title&gt;&lt;/titles&gt;&lt;volume&gt;2023 July 2023&lt;/volume&gt;&lt;dates&gt;&lt;year&gt;2018&lt;/year&gt;&lt;/dates&gt;&lt;pub-location&gt;Fitzroy, VIC&lt;/pub-location&gt;&lt;work-type&gt;Internet&lt;/work-type&gt;&lt;urls&gt;&lt;related-urls&gt;&lt;url&gt;https://buteyko.info/buteyko-method/&lt;/url&gt;&lt;/related-urls&gt;&lt;/urls&gt;&lt;/record&gt;&lt;/Cite&gt;&lt;Cite&gt;&lt;Author&gt;The Buteyko Institute of Breathing and Health Incorporated&lt;/Author&gt;&lt;Year&gt;2018&lt;/Year&gt;&lt;RecNum&gt;19&lt;/RecNum&gt;&lt;record&gt;&lt;rec-number&gt;19&lt;/rec-number&gt;&lt;foreign-keys&gt;&lt;key app="EN" db-id="eas9as5e1apzwge2a2r5ftfnszwpwfddrsat" timestamp="1719544233"&gt;19&lt;/key&gt;&lt;/foreign-keys&gt;&lt;ref-type name="Web Page"&gt;12&lt;/ref-type&gt;&lt;contributors&gt;&lt;authors&gt;&lt;author&gt;The Buteyko Institute of Breathing and Health Incorporated,&lt;/author&gt;&lt;/authors&gt;&lt;/contributors&gt;&lt;titles&gt;&lt;title&gt;Practitioner training&lt;/title&gt;&lt;/titles&gt;&lt;volume&gt;2023 July 2023&lt;/volume&gt;&lt;dates&gt;&lt;year&gt;2018&lt;/year&gt;&lt;/dates&gt;&lt;pub-location&gt;Fitzroy, VIC&lt;/pub-location&gt;&lt;work-type&gt;Internet&lt;/work-type&gt;&lt;urls&gt;&lt;related-urls&gt;&lt;url&gt;https://buteyko.info/practitioner-training/&lt;/url&gt;&lt;/related-urls&gt;&lt;/urls&gt;&lt;/record&gt;&lt;/Cite&gt;&lt;/EndNote&gt;</w:instrText>
      </w:r>
      <w:r w:rsidR="00B813ED" w:rsidRPr="008F5511">
        <w:fldChar w:fldCharType="separate"/>
      </w:r>
      <w:r w:rsidR="00577061" w:rsidRPr="008F5511">
        <w:rPr>
          <w:noProof/>
        </w:rPr>
        <w:t>[16, 19]</w:t>
      </w:r>
      <w:r w:rsidR="00B813ED" w:rsidRPr="008F5511">
        <w:fldChar w:fldCharType="end"/>
      </w:r>
      <w:r w:rsidR="00B813ED" w:rsidRPr="008F5511">
        <w:t xml:space="preserve">. Sessions may be offered online, face-to-face, individually or in small groups </w:t>
      </w:r>
      <w:r w:rsidR="00B813ED" w:rsidRPr="008F5511">
        <w:fldChar w:fldCharType="begin"/>
      </w:r>
      <w:r w:rsidR="00577061" w:rsidRPr="008F5511">
        <w:instrText xml:space="preserve"> ADDIN EN.CITE &lt;EndNote&gt;&lt;Cite&gt;&lt;Author&gt;The Buteyko Institute of Breathing and Health Incorporated&lt;/Author&gt;&lt;Year&gt;2018&lt;/Year&gt;&lt;RecNum&gt;16&lt;/RecNum&gt;&lt;DisplayText&gt;[16, 20]&lt;/DisplayText&gt;&lt;record&gt;&lt;rec-number&gt;16&lt;/rec-number&gt;&lt;foreign-keys&gt;&lt;key app="EN" db-id="eas9as5e1apzwge2a2r5ftfnszwpwfddrsat" timestamp="1719544233"&gt;16&lt;/key&gt;&lt;/foreign-keys&gt;&lt;ref-type name="Web Page"&gt;12&lt;/ref-type&gt;&lt;contributors&gt;&lt;authors&gt;&lt;author&gt;The Buteyko Institute of Breathing and Health Incorporated,&lt;/author&gt;&lt;/authors&gt;&lt;/contributors&gt;&lt;titles&gt;&lt;title&gt;Buteyko Institute Method&lt;/title&gt;&lt;/titles&gt;&lt;volume&gt;2023 July 2023&lt;/volume&gt;&lt;dates&gt;&lt;year&gt;2018&lt;/year&gt;&lt;/dates&gt;&lt;pub-location&gt;Fitzroy, VIC&lt;/pub-location&gt;&lt;work-type&gt;Internet&lt;/work-type&gt;&lt;urls&gt;&lt;related-urls&gt;&lt;url&gt;https://buteyko.info/buteyko-method/&lt;/url&gt;&lt;/related-urls&gt;&lt;/urls&gt;&lt;/record&gt;&lt;/Cite&gt;&lt;Cite&gt;&lt;Author&gt;Buteyko Health &amp;amp; Breathing Pty Ltd&lt;/Author&gt;&lt;Year&gt;n.d.&lt;/Year&gt;&lt;RecNum&gt;20&lt;/RecNum&gt;&lt;record&gt;&lt;rec-number&gt;20&lt;/rec-number&gt;&lt;foreign-keys&gt;&lt;key app="EN" db-id="eas9as5e1apzwge2a2r5ftfnszwpwfddrsat" timestamp="1719544233"&gt;20&lt;/key&gt;&lt;/foreign-keys&gt;&lt;ref-type name="Web Page"&gt;12&lt;/ref-type&gt;&lt;contributors&gt;&lt;authors&gt;&lt;author&gt;Buteyko Health &amp;amp; Breathing Pty Ltd,&lt;/author&gt;&lt;/authors&gt;&lt;/contributors&gt;&lt;titles&gt;&lt;title&gt;Course Schedule&lt;/title&gt;&lt;/titles&gt;&lt;volume&gt;2022 Dec 16&lt;/volume&gt;&lt;dates&gt;&lt;year&gt;n.d.&lt;/year&gt;&lt;/dates&gt;&lt;pub-location&gt;Fitzroy, VIC&lt;/pub-location&gt;&lt;work-type&gt;Internet&lt;/work-type&gt;&lt;urls&gt;&lt;related-urls&gt;&lt;url&gt;https://buteykoairways.com.au/learn-buteyko/course-schedule/&lt;/url&gt;&lt;/related-urls&gt;&lt;/urls&gt;&lt;/record&gt;&lt;/Cite&gt;&lt;/EndNote&gt;</w:instrText>
      </w:r>
      <w:r w:rsidR="00B813ED" w:rsidRPr="008F5511">
        <w:fldChar w:fldCharType="separate"/>
      </w:r>
      <w:r w:rsidR="00577061" w:rsidRPr="008F5511">
        <w:rPr>
          <w:noProof/>
        </w:rPr>
        <w:t>[16, 20]</w:t>
      </w:r>
      <w:r w:rsidR="00B813ED" w:rsidRPr="008F5511">
        <w:fldChar w:fldCharType="end"/>
      </w:r>
      <w:r w:rsidR="00B813ED" w:rsidRPr="008F5511">
        <w:t xml:space="preserve">. Self-directed online courses are also available </w:t>
      </w:r>
      <w:r w:rsidR="00B813ED" w:rsidRPr="008F5511">
        <w:fldChar w:fldCharType="begin"/>
      </w:r>
      <w:r w:rsidR="00577061" w:rsidRPr="008F5511">
        <w:instrText xml:space="preserve"> ADDIN EN.CITE &lt;EndNote&gt;&lt;Cite&gt;&lt;Author&gt;Buteyko Clinic International&lt;/Author&gt;&lt;Year&gt;2022&lt;/Year&gt;&lt;RecNum&gt;21&lt;/RecNum&gt;&lt;DisplayText&gt;[21]&lt;/DisplayText&gt;&lt;record&gt;&lt;rec-number&gt;21&lt;/rec-number&gt;&lt;foreign-keys&gt;&lt;key app="EN" db-id="eas9as5e1apzwge2a2r5ftfnszwpwfddrsat" timestamp="1719544233"&gt;21&lt;/key&gt;&lt;/foreign-keys&gt;&lt;ref-type name="Web Page"&gt;12&lt;/ref-type&gt;&lt;contributors&gt;&lt;authors&gt;&lt;author&gt;Buteyko Clinic International, &lt;/author&gt;&lt;/authors&gt;&lt;/contributors&gt;&lt;titles&gt;&lt;title&gt;[Buteyko] Self study online courses&lt;/title&gt;&lt;/titles&gt;&lt;volume&gt;2022 Dec 16&lt;/volume&gt;&lt;dates&gt;&lt;year&gt;2022&lt;/year&gt;&lt;/dates&gt;&lt;pub-location&gt;Moycullen, GAL&lt;/pub-location&gt;&lt;publisher&gt;Buteyko Clinic International&lt;/publisher&gt;&lt;work-type&gt;Internet&lt;/work-type&gt;&lt;urls&gt;&lt;related-urls&gt;&lt;url&gt;https://buteykoclinic.com/buteyko-clinic-online-courses/&lt;/url&gt;&lt;/related-urls&gt;&lt;/urls&gt;&lt;/record&gt;&lt;/Cite&gt;&lt;/EndNote&gt;</w:instrText>
      </w:r>
      <w:r w:rsidR="00B813ED" w:rsidRPr="008F5511">
        <w:fldChar w:fldCharType="separate"/>
      </w:r>
      <w:r w:rsidR="00577061" w:rsidRPr="008F5511">
        <w:rPr>
          <w:noProof/>
        </w:rPr>
        <w:t>[21]</w:t>
      </w:r>
      <w:r w:rsidR="00B813ED" w:rsidRPr="008F5511">
        <w:fldChar w:fldCharType="end"/>
      </w:r>
      <w:r w:rsidR="00B813ED" w:rsidRPr="008F5511">
        <w:t xml:space="preserve">; however, the Buteyko Institute recommends against self-instruction </w:t>
      </w:r>
      <w:r w:rsidR="00B813ED" w:rsidRPr="008F5511">
        <w:fldChar w:fldCharType="begin"/>
      </w:r>
      <w:r w:rsidR="00577061" w:rsidRPr="008F5511">
        <w:instrText xml:space="preserve"> ADDIN EN.CITE &lt;EndNote&gt;&lt;Cite&gt;&lt;Author&gt;The Buteyko Institute of Breathing and Health Incorporated&lt;/Author&gt;&lt;Year&gt;2018&lt;/Year&gt;&lt;RecNum&gt;16&lt;/RecNum&gt;&lt;DisplayText&gt;[16]&lt;/DisplayText&gt;&lt;record&gt;&lt;rec-number&gt;16&lt;/rec-number&gt;&lt;foreign-keys&gt;&lt;key app="EN" db-id="eas9as5e1apzwge2a2r5ftfnszwpwfddrsat" timestamp="1719544233"&gt;16&lt;/key&gt;&lt;/foreign-keys&gt;&lt;ref-type name="Web Page"&gt;12&lt;/ref-type&gt;&lt;contributors&gt;&lt;authors&gt;&lt;author&gt;The Buteyko Institute of Breathing and Health Incorporated,&lt;/author&gt;&lt;/authors&gt;&lt;/contributors&gt;&lt;titles&gt;&lt;title&gt;Buteyko Institute Method&lt;/title&gt;&lt;/titles&gt;&lt;volume&gt;2023 July 2023&lt;/volume&gt;&lt;dates&gt;&lt;year&gt;2018&lt;/year&gt;&lt;/dates&gt;&lt;pub-location&gt;Fitzroy, VIC&lt;/pub-location&gt;&lt;work-type&gt;Internet&lt;/work-type&gt;&lt;urls&gt;&lt;related-urls&gt;&lt;url&gt;https://buteyko.info/buteyko-method/&lt;/url&gt;&lt;/related-urls&gt;&lt;/urls&gt;&lt;/record&gt;&lt;/Cite&gt;&lt;/EndNote&gt;</w:instrText>
      </w:r>
      <w:r w:rsidR="00B813ED" w:rsidRPr="008F5511">
        <w:fldChar w:fldCharType="separate"/>
      </w:r>
      <w:r w:rsidR="00577061" w:rsidRPr="008F5511">
        <w:rPr>
          <w:noProof/>
        </w:rPr>
        <w:t>[16]</w:t>
      </w:r>
      <w:r w:rsidR="00B813ED" w:rsidRPr="008F5511">
        <w:fldChar w:fldCharType="end"/>
      </w:r>
      <w:r w:rsidR="00B813ED" w:rsidRPr="008F5511">
        <w:t>.</w:t>
      </w:r>
      <w:r w:rsidR="00B813ED" w:rsidRPr="008F5511" w:rsidDel="002A74F4">
        <w:t xml:space="preserve"> </w:t>
      </w:r>
      <w:r w:rsidR="00B813ED" w:rsidRPr="008F5511">
        <w:t xml:space="preserve">Patients are initially encouraged to practice </w:t>
      </w:r>
      <w:r w:rsidR="00E713E8">
        <w:rPr>
          <w:rStyle w:val="cf11"/>
          <w:rFonts w:ascii="Source Sans Pro" w:hAnsi="Source Sans Pro"/>
          <w:i w:val="0"/>
          <w:iCs w:val="0"/>
          <w:sz w:val="21"/>
          <w:szCs w:val="21"/>
        </w:rPr>
        <w:t xml:space="preserve">the </w:t>
      </w:r>
      <w:r w:rsidR="00E713E8" w:rsidRPr="008F5511">
        <w:rPr>
          <w:rStyle w:val="cf11"/>
          <w:rFonts w:ascii="Source Sans Pro" w:hAnsi="Source Sans Pro"/>
          <w:i w:val="0"/>
          <w:iCs w:val="0"/>
          <w:sz w:val="21"/>
          <w:szCs w:val="21"/>
        </w:rPr>
        <w:t>Buteyko</w:t>
      </w:r>
      <w:r w:rsidR="00E713E8" w:rsidRPr="00513430">
        <w:t xml:space="preserve"> </w:t>
      </w:r>
      <w:r w:rsidR="00E713E8">
        <w:t>Method</w:t>
      </w:r>
      <w:r w:rsidR="00E713E8" w:rsidRPr="008F5511" w:rsidDel="00E713E8">
        <w:t xml:space="preserve"> </w:t>
      </w:r>
      <w:r w:rsidR="00B813ED" w:rsidRPr="008F5511">
        <w:t>breathing techniques daily, with a typical exercise routine lasting 30 minutes</w:t>
      </w:r>
      <w:r w:rsidR="007D3872">
        <w:t xml:space="preserve"> with </w:t>
      </w:r>
      <w:r w:rsidR="007D3872" w:rsidRPr="008F5511">
        <w:t>the aim to retrain a normal breathing pattern</w:t>
      </w:r>
      <w:r w:rsidR="00B813ED" w:rsidRPr="008F5511">
        <w:t xml:space="preserve">. </w:t>
      </w:r>
    </w:p>
    <w:p w14:paraId="3D24BBEB" w14:textId="18A49099" w:rsidR="00B813ED" w:rsidRPr="008F5511" w:rsidRDefault="00B813ED" w:rsidP="00B813ED">
      <w:pPr>
        <w:pStyle w:val="BodyText"/>
      </w:pPr>
      <w:r w:rsidRPr="008F5511">
        <w:lastRenderedPageBreak/>
        <w:t xml:space="preserve">Thereafter, the techniques are used as needed for symptom control during rest, sleeping, exercising, speaking, eating and performing daily activities </w:t>
      </w:r>
      <w:r w:rsidRPr="008F5511">
        <w:fldChar w:fldCharType="begin">
          <w:fldData xml:space="preserve">PEVuZE5vdGU+PENpdGU+PEF1dGhvcj5Db3VydG5leTwvQXV0aG9yPjxZZWFyPjIwMDg8L1llYXI+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</w:fldData>
        </w:fldChar>
      </w:r>
      <w:r w:rsidR="00577061" w:rsidRPr="008F5511">
        <w:instrText xml:space="preserve"> ADDIN EN.CITE </w:instrText>
      </w:r>
      <w:r w:rsidR="00577061" w:rsidRPr="008F5511">
        <w:fldChar w:fldCharType="begin">
          <w:fldData xml:space="preserve">PEVuZE5vdGU+PENpdGU+PEF1dGhvcj5Db3VydG5leTwvQXV0aG9yPjxZZWFyPjIwMDg8L1llYXI+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</w:fldData>
        </w:fldChar>
      </w:r>
      <w:r w:rsidR="00577061" w:rsidRPr="008F5511">
        <w:instrText xml:space="preserve"> ADDIN EN.CITE.DATA </w:instrText>
      </w:r>
      <w:r w:rsidR="00577061" w:rsidRPr="008F5511">
        <w:fldChar w:fldCharType="end"/>
      </w:r>
      <w:r w:rsidRPr="008F5511">
        <w:fldChar w:fldCharType="separate"/>
      </w:r>
      <w:r w:rsidR="00577061" w:rsidRPr="008F5511">
        <w:rPr>
          <w:noProof/>
        </w:rPr>
        <w:t>[7, 13, 16, 22]</w:t>
      </w:r>
      <w:r w:rsidRPr="008F5511">
        <w:fldChar w:fldCharType="end"/>
      </w:r>
      <w:r w:rsidRPr="008F5511">
        <w:t>.</w:t>
      </w:r>
    </w:p>
    <w:p w14:paraId="4549E948" w14:textId="16D01612" w:rsidR="00B813ED" w:rsidRPr="008F5511" w:rsidRDefault="00B813ED" w:rsidP="00B813ED">
      <w:pPr>
        <w:keepNext/>
        <w:rPr>
          <w:b/>
          <w:bCs/>
          <w:i/>
          <w:iCs/>
        </w:rPr>
      </w:pPr>
      <w:r w:rsidRPr="008F5511">
        <w:rPr>
          <w:b/>
          <w:bCs/>
          <w:i/>
          <w:iCs/>
        </w:rPr>
        <w:t xml:space="preserve">Practitioners of </w:t>
      </w:r>
      <w:r w:rsidR="00E713E8" w:rsidRPr="00E713E8">
        <w:rPr>
          <w:b/>
          <w:bCs/>
          <w:i/>
          <w:iCs/>
        </w:rPr>
        <w:t>the Buteyko Method</w:t>
      </w:r>
      <w:r w:rsidR="00E713E8" w:rsidRPr="00E713E8" w:rsidDel="00E713E8">
        <w:rPr>
          <w:b/>
          <w:bCs/>
          <w:i/>
          <w:iCs/>
        </w:rPr>
        <w:t xml:space="preserve"> </w:t>
      </w:r>
      <w:r w:rsidRPr="008F5511">
        <w:rPr>
          <w:b/>
          <w:bCs/>
          <w:i/>
          <w:iCs/>
        </w:rPr>
        <w:t>and regulation</w:t>
      </w:r>
    </w:p>
    <w:p w14:paraId="3F8750DD" w14:textId="1EFB90D4" w:rsidR="00B813ED" w:rsidRPr="008F5511" w:rsidRDefault="00E713E8" w:rsidP="00B813ED">
      <w:pPr>
        <w:pStyle w:val="BodyText"/>
      </w:pPr>
      <w:r>
        <w:rPr>
          <w:rStyle w:val="cf11"/>
          <w:rFonts w:ascii="Source Sans Pro" w:hAnsi="Source Sans Pro"/>
          <w:i w:val="0"/>
          <w:iCs w:val="0"/>
          <w:sz w:val="21"/>
          <w:szCs w:val="21"/>
        </w:rPr>
        <w:t xml:space="preserve">The </w:t>
      </w:r>
      <w:r w:rsidRPr="008F5511">
        <w:rPr>
          <w:rStyle w:val="cf11"/>
          <w:rFonts w:ascii="Source Sans Pro" w:hAnsi="Source Sans Pro"/>
          <w:i w:val="0"/>
          <w:iCs w:val="0"/>
          <w:sz w:val="21"/>
          <w:szCs w:val="21"/>
        </w:rPr>
        <w:t>Buteyko</w:t>
      </w:r>
      <w:r w:rsidRPr="00513430">
        <w:t xml:space="preserve"> </w:t>
      </w:r>
      <w:r>
        <w:t>Method</w:t>
      </w:r>
      <w:r w:rsidRPr="008F5511" w:rsidDel="00E713E8">
        <w:t xml:space="preserve"> </w:t>
      </w:r>
      <w:r w:rsidR="00B813ED" w:rsidRPr="008F5511">
        <w:t xml:space="preserve">education is delivered by trained Buteyko practitioners. Training for practitioners varies from short, intensive courses targeted to health professionals (e.g. physiotherapists and nurses), to several month courses for people who are not health professionals </w:t>
      </w:r>
      <w:r w:rsidR="00B813ED" w:rsidRPr="008F5511">
        <w:fldChar w:fldCharType="begin">
          <w:fldData xml:space="preserve">PEVuZE5vdGU+PENpdGU+PEF1dGhvcj5UaGUgQnV0ZXlrbyBJbnN0aXR1dGUgb2YgQnJlYXRoaW5n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</w:fldData>
        </w:fldChar>
      </w:r>
      <w:r w:rsidR="00577061" w:rsidRPr="008F5511">
        <w:instrText xml:space="preserve"> ADDIN EN.CITE </w:instrText>
      </w:r>
      <w:r w:rsidR="00577061" w:rsidRPr="008F5511">
        <w:fldChar w:fldCharType="begin">
          <w:fldData xml:space="preserve">PEVuZE5vdGU+PENpdGU+PEF1dGhvcj5UaGUgQnV0ZXlrbyBJbnN0aXR1dGUgb2YgQnJlYXRoaW5n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</w:fldData>
        </w:fldChar>
      </w:r>
      <w:r w:rsidR="00577061" w:rsidRPr="008F5511">
        <w:instrText xml:space="preserve"> ADDIN EN.CITE.DATA </w:instrText>
      </w:r>
      <w:r w:rsidR="00577061" w:rsidRPr="008F5511">
        <w:fldChar w:fldCharType="end"/>
      </w:r>
      <w:r w:rsidR="00B813ED" w:rsidRPr="008F5511">
        <w:fldChar w:fldCharType="separate"/>
      </w:r>
      <w:r w:rsidR="00577061" w:rsidRPr="008F5511">
        <w:rPr>
          <w:noProof/>
        </w:rPr>
        <w:t>[13, 18, 19]</w:t>
      </w:r>
      <w:r w:rsidR="00B813ED" w:rsidRPr="008F5511">
        <w:fldChar w:fldCharType="end"/>
      </w:r>
      <w:r w:rsidR="00B813ED" w:rsidRPr="008F5511">
        <w:t>.</w:t>
      </w:r>
      <w:r w:rsidR="00B813ED" w:rsidRPr="008F5511" w:rsidDel="000B46C3">
        <w:t xml:space="preserve"> </w:t>
      </w:r>
      <w:sdt>
        <w:sdtPr>
          <w:tag w:val="goog_rdk_4"/>
          <w:id w:val="-917481889"/>
        </w:sdtPr>
        <w:sdtContent/>
      </w:sdt>
      <w:r w:rsidR="00B813ED" w:rsidRPr="008F5511">
        <w:t xml:space="preserve">The practice and teaching of Buteyko is not regulated by the Australian Health Practitioner Regulation National Law, which means there is no requirement for professional registration of Buteyko </w:t>
      </w:r>
      <w:r w:rsidR="009248ED">
        <w:t xml:space="preserve">Method </w:t>
      </w:r>
      <w:r w:rsidR="00B813ED" w:rsidRPr="008F5511">
        <w:t xml:space="preserve">practitioners </w:t>
      </w:r>
      <w:r w:rsidR="00B813ED" w:rsidRPr="008F5511">
        <w:fldChar w:fldCharType="begin"/>
      </w:r>
      <w:r w:rsidR="00577061" w:rsidRPr="008F5511">
        <w:instrText xml:space="preserve"> ADDIN EN.CITE &lt;EndNote&gt;&lt;Cite&gt;&lt;Author&gt;Australian Health Practitioner Regulatory Association&lt;/Author&gt;&lt;Year&gt;2021&lt;/Year&gt;&lt;RecNum&gt;23&lt;/RecNum&gt;&lt;DisplayText&gt;[23]&lt;/DisplayText&gt;&lt;record&gt;&lt;rec-number&gt;23&lt;/rec-number&gt;&lt;foreign-keys&gt;&lt;key app="EN" db-id="eas9as5e1apzwge2a2r5ftfnszwpwfddrsat" timestamp="1719544233"&gt;23&lt;/key&gt;&lt;/foreign-keys&gt;&lt;ref-type name="Electronic Article"&gt;43&lt;/ref-type&gt;&lt;contributors&gt;&lt;authors&gt;&lt;author&gt;Australian Health Practitioner Regulatory Association,&lt;/author&gt;&lt;/authors&gt;&lt;/contributors&gt;&lt;titles&gt;&lt;title&gt;Public consultation on clearer regulation of medical practitioners who provide complementary and unconventional medicine and emerging treatments. Available from: https://www.ahpra.gov.au/  Access date: 4 February 2021 &lt;/title&gt;&lt;/titles&gt;&lt;dates&gt;&lt;year&gt;2021&lt;/year&gt;&lt;/dates&gt;&lt;urls&gt;&lt;/urls&gt;&lt;/record&gt;&lt;/Cite&gt;&lt;/EndNote&gt;</w:instrText>
      </w:r>
      <w:r w:rsidR="00B813ED" w:rsidRPr="008F5511">
        <w:fldChar w:fldCharType="separate"/>
      </w:r>
      <w:r w:rsidR="00577061" w:rsidRPr="008F5511">
        <w:rPr>
          <w:noProof/>
        </w:rPr>
        <w:t>[23]</w:t>
      </w:r>
      <w:r w:rsidR="00B813ED" w:rsidRPr="008F5511">
        <w:fldChar w:fldCharType="end"/>
      </w:r>
      <w:r w:rsidR="00B813ED" w:rsidRPr="008F5511">
        <w:t xml:space="preserve">. In Australia, the </w:t>
      </w:r>
      <w:sdt>
        <w:sdtPr>
          <w:tag w:val="goog_rdk_5"/>
          <w:id w:val="693497748"/>
        </w:sdtPr>
        <w:sdtContent/>
      </w:sdt>
      <w:r w:rsidR="00B813ED" w:rsidRPr="008F5511">
        <w:t>Buteyko Institute of Breathing &amp; Health conducts Buteyko</w:t>
      </w:r>
      <w:r w:rsidR="009248ED">
        <w:t xml:space="preserve"> Method</w:t>
      </w:r>
      <w:r w:rsidR="00B813ED" w:rsidRPr="008F5511">
        <w:t xml:space="preserve"> practitioner training and provides registration and accreditation for practitioner members of the Institute </w:t>
      </w:r>
      <w:r w:rsidR="00B813ED" w:rsidRPr="008F5511">
        <w:fldChar w:fldCharType="begin"/>
      </w:r>
      <w:r w:rsidR="00577061" w:rsidRPr="008F5511">
        <w:instrText xml:space="preserve"> ADDIN EN.CITE &lt;EndNote&gt;&lt;Cite&gt;&lt;Author&gt;The Buteyko Institute of Breathing and Health Incorporated&lt;/Author&gt;&lt;Year&gt;2018&lt;/Year&gt;&lt;RecNum&gt;19&lt;/RecNum&gt;&lt;DisplayText&gt;[19]&lt;/DisplayText&gt;&lt;record&gt;&lt;rec-number&gt;19&lt;/rec-number&gt;&lt;foreign-keys&gt;&lt;key app="EN" db-id="eas9as5e1apzwge2a2r5ftfnszwpwfddrsat" timestamp="1719544233"&gt;19&lt;/key&gt;&lt;/foreign-keys&gt;&lt;ref-type name="Web Page"&gt;12&lt;/ref-type&gt;&lt;contributors&gt;&lt;authors&gt;&lt;author&gt;The Buteyko Institute of Breathing and Health Incorporated,&lt;/author&gt;&lt;/authors&gt;&lt;/contributors&gt;&lt;titles&gt;&lt;title&gt;Practitioner training&lt;/title&gt;&lt;/titles&gt;&lt;volume&gt;2023 July 2023&lt;/volume&gt;&lt;dates&gt;&lt;year&gt;2018&lt;/year&gt;&lt;/dates&gt;&lt;pub-location&gt;Fitzroy, VIC&lt;/pub-location&gt;&lt;work-type&gt;Internet&lt;/work-type&gt;&lt;urls&gt;&lt;related-urls&gt;&lt;url&gt;https://buteyko.info/practitioner-training/&lt;/url&gt;&lt;/related-urls&gt;&lt;/urls&gt;&lt;/record&gt;&lt;/Cite&gt;&lt;/EndNote&gt;</w:instrText>
      </w:r>
      <w:r w:rsidR="00B813ED" w:rsidRPr="008F5511">
        <w:fldChar w:fldCharType="separate"/>
      </w:r>
      <w:r w:rsidR="00577061" w:rsidRPr="008F5511">
        <w:rPr>
          <w:noProof/>
        </w:rPr>
        <w:t>[19]</w:t>
      </w:r>
      <w:r w:rsidR="00B813ED" w:rsidRPr="008F5511">
        <w:fldChar w:fldCharType="end"/>
      </w:r>
      <w:r w:rsidR="00B813ED" w:rsidRPr="008F5511">
        <w:t>, but it is unclear what proportion of Australian Buteyko</w:t>
      </w:r>
      <w:r w:rsidR="002A6515">
        <w:t xml:space="preserve"> Method</w:t>
      </w:r>
      <w:r w:rsidR="00B813ED" w:rsidRPr="008F5511">
        <w:t xml:space="preserve"> practitioners this covers.</w:t>
      </w:r>
    </w:p>
    <w:p w14:paraId="453602BB" w14:textId="2C4A09A7" w:rsidR="00B813ED" w:rsidRPr="008F5511" w:rsidRDefault="00B813ED" w:rsidP="00B813ED">
      <w:pPr>
        <w:pStyle w:val="Heading2"/>
      </w:pPr>
      <w:bookmarkStart w:id="50" w:name="_Toc128561954"/>
      <w:bookmarkStart w:id="51" w:name="_Toc185404347"/>
      <w:r w:rsidRPr="008F5511">
        <w:t xml:space="preserve">1.2 </w:t>
      </w:r>
      <w:r w:rsidRPr="008F5511">
        <w:tab/>
        <w:t xml:space="preserve">How </w:t>
      </w:r>
      <w:r w:rsidR="002A6515" w:rsidRPr="002A6515">
        <w:t xml:space="preserve">the Buteyko Method </w:t>
      </w:r>
      <w:r w:rsidRPr="008F5511">
        <w:t>might work</w:t>
      </w:r>
      <w:bookmarkEnd w:id="50"/>
      <w:bookmarkEnd w:id="51"/>
    </w:p>
    <w:p w14:paraId="44138E9C" w14:textId="060E4899" w:rsidR="00B813ED" w:rsidRPr="008F5511" w:rsidRDefault="002A6515" w:rsidP="00B813ED">
      <w:pPr>
        <w:pStyle w:val="BodyText"/>
      </w:pPr>
      <w:bookmarkStart w:id="52" w:name="_Hlk113480219"/>
      <w:r>
        <w:rPr>
          <w:rStyle w:val="cf11"/>
          <w:rFonts w:ascii="Source Sans Pro" w:hAnsi="Source Sans Pro"/>
          <w:i w:val="0"/>
          <w:iCs w:val="0"/>
          <w:sz w:val="21"/>
          <w:szCs w:val="21"/>
        </w:rPr>
        <w:t xml:space="preserve">The </w:t>
      </w:r>
      <w:r w:rsidRPr="008F5511">
        <w:rPr>
          <w:rStyle w:val="cf11"/>
          <w:rFonts w:ascii="Source Sans Pro" w:hAnsi="Source Sans Pro"/>
          <w:i w:val="0"/>
          <w:iCs w:val="0"/>
          <w:sz w:val="21"/>
          <w:szCs w:val="21"/>
        </w:rPr>
        <w:t>Buteyko</w:t>
      </w:r>
      <w:r w:rsidRPr="00513430">
        <w:t xml:space="preserve"> </w:t>
      </w:r>
      <w:r>
        <w:t>Method</w:t>
      </w:r>
      <w:r w:rsidRPr="008F5511" w:rsidDel="00E713E8">
        <w:t xml:space="preserve"> </w:t>
      </w:r>
      <w:r w:rsidR="00B813ED" w:rsidRPr="008F5511">
        <w:t xml:space="preserve">aims to address dysfunctional breathing patterns and hyperventilation (breathing that is too fast or deep), restoring a more natural pattern </w:t>
      </w:r>
      <w:r w:rsidR="00B813ED" w:rsidRPr="008F5511">
        <w:fldChar w:fldCharType="begin"/>
      </w:r>
      <w:r w:rsidR="00577061" w:rsidRPr="008F5511">
        <w:instrText xml:space="preserve"> ADDIN EN.CITE &lt;EndNote&gt;&lt;Cite&gt;&lt;Author&gt;Austin&lt;/Author&gt;&lt;Year&gt;2013&lt;/Year&gt;&lt;RecNum&gt;18&lt;/RecNum&gt;&lt;DisplayText&gt;[17, 18]&lt;/DisplayText&gt;&lt;record&gt;&lt;rec-number&gt;18&lt;/rec-number&gt;&lt;foreign-keys&gt;&lt;key app="EN" db-id="eas9as5e1apzwge2a2r5ftfnszwpwfddrsat" timestamp="1719544233"&gt;18&lt;/key&gt;&lt;/foreign-keys&gt;&lt;ref-type name="Journal Article"&gt;17&lt;/ref-type&gt;&lt;contributors&gt;&lt;authors&gt;&lt;author&gt;Austin, Gillian&lt;/author&gt;&lt;/authors&gt;&lt;/contributors&gt;&lt;titles&gt;&lt;title&gt;Buteyko technique use to control asthma symptoms&lt;/title&gt;&lt;secondary-title&gt;Nursing Times&lt;/secondary-title&gt;&lt;/titles&gt;&lt;periodical&gt;&lt;full-title&gt;Nursing Times&lt;/full-title&gt;&lt;/periodical&gt;&lt;pages&gt;16-17&lt;/pages&gt;&lt;volume&gt;109&lt;/volume&gt;&lt;number&gt;16&lt;/number&gt;&lt;dates&gt;&lt;year&gt;2013&lt;/year&gt;&lt;/dates&gt;&lt;isbn&gt;0954-7762&lt;/isbn&gt;&lt;urls&gt;&lt;/urls&gt;&lt;/record&gt;&lt;/Cite&gt;&lt;Cite&gt;&lt;Author&gt;Bruton&lt;/Author&gt;&lt;Year&gt;2005&lt;/Year&gt;&lt;RecNum&gt;17&lt;/RecNum&gt;&lt;record&gt;&lt;rec-number&gt;17&lt;/rec-number&gt;&lt;foreign-keys&gt;&lt;key app="EN" db-id="eas9as5e1apzwge2a2r5ftfnszwpwfddrsat" timestamp="1719544233"&gt;17&lt;/key&gt;&lt;/foreign-keys&gt;&lt;ref-type name="Journal Article"&gt;17&lt;/ref-type&gt;&lt;contributors&gt;&lt;authors&gt;&lt;author&gt;Bruton, Anne&lt;/author&gt;&lt;author&gt;Lewith, George T&lt;/author&gt;&lt;/authors&gt;&lt;/contributors&gt;&lt;titles&gt;&lt;title&gt;The Buteyko breathing technique for asthma: a review&lt;/title&gt;&lt;secondary-title&gt;Complementary therapies in medicine&lt;/secondary-title&gt;&lt;/titles&gt;&lt;periodical&gt;&lt;full-title&gt;Complementary therapies in medicine&lt;/full-title&gt;&lt;/periodical&gt;&lt;pages&gt;41-46&lt;/pages&gt;&lt;volume&gt;13&lt;/volume&gt;&lt;number&gt;1&lt;/number&gt;&lt;dates&gt;&lt;year&gt;2005&lt;/year&gt;&lt;/dates&gt;&lt;isbn&gt;0965-2299&lt;/isbn&gt;&lt;urls&gt;&lt;/urls&gt;&lt;/record&gt;&lt;/Cite&gt;&lt;/EndNote&gt;</w:instrText>
      </w:r>
      <w:r w:rsidR="00B813ED" w:rsidRPr="008F5511">
        <w:fldChar w:fldCharType="separate"/>
      </w:r>
      <w:r w:rsidR="00577061" w:rsidRPr="008F5511">
        <w:rPr>
          <w:noProof/>
        </w:rPr>
        <w:t>[17, 18]</w:t>
      </w:r>
      <w:r w:rsidR="00B813ED" w:rsidRPr="008F5511">
        <w:fldChar w:fldCharType="end"/>
      </w:r>
      <w:r w:rsidR="00B813ED" w:rsidRPr="008F5511">
        <w:t xml:space="preserve">. Konstantin Buteyko theorised that hyperventilation, or over-breathing, was the main underlying cause of many diseases, including asthma and sleep disorders. He suggested that this hyperventilation leads to hypocapnia (a decrease in blood carbon dioxide levels), triggering bronchospasm in the case of people with asthma. As such, the breathing exercises he devised focus on reducing over-breathing, and on under-breathing if appropriate, with the goal of raising carbon dioxide levels and achieving bronchodilation without medication </w:t>
      </w:r>
      <w:r w:rsidR="00B813ED" w:rsidRPr="008F5511">
        <w:fldChar w:fldCharType="begin"/>
      </w:r>
      <w:r w:rsidR="00577061" w:rsidRPr="008F5511">
        <w:instrText xml:space="preserve"> ADDIN EN.CITE &lt;EndNote&gt;&lt;Cite&gt;&lt;Author&gt;Burgess&lt;/Author&gt;&lt;Year&gt;2011&lt;/Year&gt;&lt;RecNum&gt;24&lt;/RecNum&gt;&lt;DisplayText&gt;[17, 24]&lt;/DisplayText&gt;&lt;record&gt;&lt;rec-number&gt;24&lt;/rec-number&gt;&lt;foreign-keys&gt;&lt;key app="EN" db-id="eas9as5e1apzwge2a2r5ftfnszwpwfddrsat" timestamp="1719544233"&gt;24&lt;/key&gt;&lt;/foreign-keys&gt;&lt;ref-type name="Journal Article"&gt;17&lt;/ref-type&gt;&lt;contributors&gt;&lt;authors&gt;&lt;author&gt;Burgess, John&lt;/author&gt;&lt;author&gt;Ekanayake, Buddhini&lt;/author&gt;&lt;author&gt;Lowe, Adrian&lt;/author&gt;&lt;author&gt;Dunt, David&lt;/author&gt;&lt;author&gt;Thien, Francis&lt;/author&gt;&lt;author&gt;Dharmage, Shyamali C&lt;/author&gt;&lt;/authors&gt;&lt;/contributors&gt;&lt;titles&gt;&lt;title&gt;Systematic review of the effectiveness of breathing retraining in asthma management&lt;/title&gt;&lt;secondary-title&gt;Expert review of respiratory medicine&lt;/secondary-title&gt;&lt;/titles&gt;&lt;periodical&gt;&lt;full-title&gt;Expert review of respiratory medicine&lt;/full-title&gt;&lt;/periodical&gt;&lt;pages&gt;789-807&lt;/pages&gt;&lt;volume&gt;5&lt;/volume&gt;&lt;number&gt;6&lt;/number&gt;&lt;dates&gt;&lt;year&gt;2011&lt;/year&gt;&lt;/dates&gt;&lt;isbn&gt;1747-6348&lt;/isbn&gt;&lt;urls&gt;&lt;/urls&gt;&lt;/record&gt;&lt;/Cite&gt;&lt;Cite&gt;&lt;Author&gt;Bruton&lt;/Author&gt;&lt;Year&gt;2005&lt;/Year&gt;&lt;RecNum&gt;17&lt;/RecNum&gt;&lt;record&gt;&lt;rec-number&gt;17&lt;/rec-number&gt;&lt;foreign-keys&gt;&lt;key app="EN" db-id="eas9as5e1apzwge2a2r5ftfnszwpwfddrsat" timestamp="1719544233"&gt;17&lt;/key&gt;&lt;/foreign-keys&gt;&lt;ref-type name="Journal Article"&gt;17&lt;/ref-type&gt;&lt;contributors&gt;&lt;authors&gt;&lt;author&gt;Bruton, Anne&lt;/author&gt;&lt;author&gt;Lewith, George T&lt;/author&gt;&lt;/authors&gt;&lt;/contributors&gt;&lt;titles&gt;&lt;title&gt;The Buteyko breathing technique for asthma: a review&lt;/title&gt;&lt;secondary-title&gt;Complementary therapies in medicine&lt;/secondary-title&gt;&lt;/titles&gt;&lt;periodical&gt;&lt;full-title&gt;Complementary therapies in medicine&lt;/full-title&gt;&lt;/periodical&gt;&lt;pages&gt;41-46&lt;/pages&gt;&lt;volume&gt;13&lt;/volume&gt;&lt;number&gt;1&lt;/number&gt;&lt;dates&gt;&lt;year&gt;2005&lt;/year&gt;&lt;/dates&gt;&lt;isbn&gt;0965-2299&lt;/isbn&gt;&lt;urls&gt;&lt;/urls&gt;&lt;/record&gt;&lt;/Cite&gt;&lt;/EndNote&gt;</w:instrText>
      </w:r>
      <w:r w:rsidR="00B813ED" w:rsidRPr="008F5511">
        <w:fldChar w:fldCharType="separate"/>
      </w:r>
      <w:r w:rsidR="00577061" w:rsidRPr="008F5511">
        <w:rPr>
          <w:noProof/>
        </w:rPr>
        <w:t>[17, 24]</w:t>
      </w:r>
      <w:r w:rsidR="00B813ED" w:rsidRPr="008F5511">
        <w:fldChar w:fldCharType="end"/>
      </w:r>
      <w:r w:rsidR="00B813ED" w:rsidRPr="008F5511">
        <w:t>.</w:t>
      </w:r>
      <w:bookmarkStart w:id="53" w:name="_Hlk174282430"/>
      <w:r w:rsidR="00B813ED" w:rsidRPr="008F5511">
        <w:t xml:space="preserve"> T</w:t>
      </w:r>
      <w:bookmarkEnd w:id="53"/>
      <w:r w:rsidR="00B813ED" w:rsidRPr="008F5511">
        <w:t xml:space="preserve">he underlying premise that low carbon dioxide levels are a primary cause of respiratory symptoms </w:t>
      </w:r>
      <w:r w:rsidR="00B813ED" w:rsidRPr="008F5511" w:rsidDel="00CD2850">
        <w:t>lacks supporting evidence</w:t>
      </w:r>
      <w:r w:rsidR="00B813ED" w:rsidRPr="008F5511">
        <w:t xml:space="preserve">, and evidence to the contrary exists for some aspects of the mechanism proposed by Buteyko </w:t>
      </w:r>
      <w:r w:rsidR="00B813ED" w:rsidRPr="008F5511">
        <w:fldChar w:fldCharType="begin"/>
      </w:r>
      <w:r w:rsidR="00577061" w:rsidRPr="008F5511">
        <w:instrText xml:space="preserve"> ADDIN EN.CITE &lt;EndNote&gt;&lt;Cite&gt;&lt;Author&gt;Illidi&lt;/Author&gt;&lt;Year&gt;2023&lt;/Year&gt;&lt;RecNum&gt;8&lt;/RecNum&gt;&lt;DisplayText&gt;[8]&lt;/DisplayText&gt;&lt;record&gt;&lt;rec-number&gt;8&lt;/rec-number&gt;&lt;foreign-keys&gt;&lt;key app="EN" db-id="eas9as5e1apzwge2a2r5ftfnszwpwfddrsat" timestamp="1719544233"&gt;8&lt;/key&gt;&lt;/foreign-keys&gt;&lt;ref-type name="Journal Article"&gt;17&lt;/ref-type&gt;&lt;contributors&gt;&lt;authors&gt;&lt;author&gt;Illidi, CR&lt;/author&gt;&lt;author&gt;Romer, LM&lt;/author&gt;&lt;author&gt;Johnson, MA&lt;/author&gt;&lt;author&gt;Williams, NC&lt;/author&gt;&lt;author&gt;Rossiter, HB&lt;/author&gt;&lt;author&gt;Casaburi, R&lt;/author&gt;&lt;author&gt;Tiller, NB&lt;/author&gt;&lt;/authors&gt;&lt;/contributors&gt;&lt;titles&gt;&lt;title&gt;Distinguishing science from pseudoscience in commercial respiratory interventions: an evidence-based guide for health and exercise professionals&lt;/title&gt;&lt;secondary-title&gt;European Journal of Applied Physiology&lt;/secondary-title&gt;&lt;/titles&gt;&lt;periodical&gt;&lt;full-title&gt;European Journal of Applied Physiology&lt;/full-title&gt;&lt;/periodical&gt;&lt;dates&gt;&lt;year&gt;2023&lt;/year&gt;&lt;pub-dates&gt;&lt;date&gt;2023/03/14&lt;/date&gt;&lt;/pub-dates&gt;&lt;/dates&gt;&lt;isbn&gt;1439-6327&lt;/isbn&gt;&lt;urls&gt;&lt;related-urls&gt;&lt;url&gt;https://doi.org/10.1007/s00421-023-05166-8&lt;/url&gt;&lt;/related-urls&gt;&lt;/urls&gt;&lt;electronic-resource-num&gt;10.1007/s00421-023-05166-8&lt;/electronic-resource-num&gt;&lt;/record&gt;&lt;/Cite&gt;&lt;/EndNote&gt;</w:instrText>
      </w:r>
      <w:r w:rsidR="00B813ED" w:rsidRPr="008F5511">
        <w:fldChar w:fldCharType="separate"/>
      </w:r>
      <w:r w:rsidR="00577061" w:rsidRPr="008F5511">
        <w:rPr>
          <w:noProof/>
        </w:rPr>
        <w:t>[8]</w:t>
      </w:r>
      <w:r w:rsidR="00B813ED" w:rsidRPr="008F5511">
        <w:fldChar w:fldCharType="end"/>
      </w:r>
      <w:r w:rsidR="00B813ED" w:rsidRPr="008F5511">
        <w:t xml:space="preserve">. </w:t>
      </w:r>
    </w:p>
    <w:p w14:paraId="3D52C5DF" w14:textId="75712E0D" w:rsidR="00B813ED" w:rsidRPr="008F5511" w:rsidRDefault="00B813ED" w:rsidP="00B813ED">
      <w:pPr>
        <w:pStyle w:val="BodyText"/>
      </w:pPr>
      <w:proofErr w:type="gramStart"/>
      <w:r w:rsidRPr="008F5511">
        <w:t>A number of</w:t>
      </w:r>
      <w:proofErr w:type="gramEnd"/>
      <w:r w:rsidRPr="008F5511">
        <w:t xml:space="preserve"> additional mechanisms of action for </w:t>
      </w:r>
      <w:r w:rsidR="00316E3A">
        <w:rPr>
          <w:rStyle w:val="cf11"/>
          <w:rFonts w:ascii="Source Sans Pro" w:hAnsi="Source Sans Pro"/>
          <w:i w:val="0"/>
          <w:iCs w:val="0"/>
          <w:sz w:val="21"/>
          <w:szCs w:val="21"/>
        </w:rPr>
        <w:t xml:space="preserve">the </w:t>
      </w:r>
      <w:r w:rsidR="00316E3A" w:rsidRPr="008F5511">
        <w:rPr>
          <w:rStyle w:val="cf11"/>
          <w:rFonts w:ascii="Source Sans Pro" w:hAnsi="Source Sans Pro"/>
          <w:i w:val="0"/>
          <w:iCs w:val="0"/>
          <w:sz w:val="21"/>
          <w:szCs w:val="21"/>
        </w:rPr>
        <w:t>Buteyko</w:t>
      </w:r>
      <w:r w:rsidR="00316E3A" w:rsidRPr="00513430">
        <w:t xml:space="preserve"> </w:t>
      </w:r>
      <w:r w:rsidR="00316E3A">
        <w:t>Method</w:t>
      </w:r>
      <w:r w:rsidR="00316E3A" w:rsidRPr="008F5511" w:rsidDel="00E713E8">
        <w:t xml:space="preserve"> </w:t>
      </w:r>
      <w:r w:rsidRPr="008F5511">
        <w:t xml:space="preserve">have been proposed. These include improved breathing biomechanics, altering respiratory muscle and nerve functioning, and psychophysiological effects, such as disrupting the feedback loop between anxiety and shortness of breath </w:t>
      </w:r>
      <w:r w:rsidRPr="008F5511">
        <w:fldChar w:fldCharType="begin"/>
      </w:r>
      <w:r w:rsidR="00577061" w:rsidRPr="008F5511">
        <w:instrText xml:space="preserve"> ADDIN EN.CITE &lt;EndNote&gt;&lt;Cite&gt;&lt;Author&gt;Courtney&lt;/Author&gt;&lt;Year&gt;2014&lt;/Year&gt;&lt;RecNum&gt;13&lt;/RecNum&gt;&lt;DisplayText&gt;[13, 22]&lt;/DisplayText&gt;&lt;record&gt;&lt;rec-number&gt;13&lt;/rec-number&gt;&lt;foreign-keys&gt;&lt;key app="EN" db-id="eas9as5e1apzwge2a2r5ftfnszwpwfddrsat" timestamp="1719544233"&gt;13&lt;/key&gt;&lt;/foreign-keys&gt;&lt;ref-type name="Book Section"&gt;5&lt;/ref-type&gt;&lt;contributors&gt;&lt;authors&gt;&lt;author&gt;Courtney, R&lt;/author&gt;&lt;/authors&gt;&lt;secondary-authors&gt;&lt;author&gt;Chaitow, L&lt;/author&gt;&lt;author&gt;Bradley, D&lt;/author&gt;&lt;author&gt;Gilbert, G&lt;/author&gt;&lt;/secondary-authors&gt;&lt;/contributors&gt;&lt;titles&gt;&lt;title&gt;Buteyko breathing method&lt;/title&gt;&lt;secondary-title&gt;Recognising and treating breathing disorders: A multidisciplinary approach&lt;/secondary-title&gt;&lt;/titles&gt;&lt;pages&gt;241-7&lt;/pages&gt;&lt;edition&gt;2nd&lt;/edition&gt;&lt;section&gt;8&lt;/section&gt;&lt;dates&gt;&lt;year&gt;2014&lt;/year&gt;&lt;/dates&gt;&lt;publisher&gt;Churchill Livingstone&lt;/publisher&gt;&lt;urls&gt;&lt;/urls&gt;&lt;/record&gt;&lt;/Cite&gt;&lt;Cite&gt;&lt;Author&gt;Courtney&lt;/Author&gt;&lt;Year&gt;2008&lt;/Year&gt;&lt;RecNum&gt;22&lt;/RecNum&gt;&lt;record&gt;&lt;rec-number&gt;22&lt;/rec-number&gt;&lt;foreign-keys&gt;&lt;key app="EN" db-id="eas9as5e1apzwge2a2r5ftfnszwpwfddrsat" timestamp="1719544233"&gt;22&lt;/key&gt;&lt;/foreign-keys&gt;&lt;ref-type name="Journal Article"&gt;17&lt;/ref-type&gt;&lt;contributors&gt;&lt;authors&gt;&lt;author&gt;Courtney, Rosalba&lt;/author&gt;&lt;/authors&gt;&lt;/contributors&gt;&lt;titles&gt;&lt;title&gt;Strengths, weaknesses, and possibilities of the Buteyko breathing method&lt;/title&gt;&lt;secondary-title&gt;Biofeedback&lt;/secondary-title&gt;&lt;/titles&gt;&lt;periodical&gt;&lt;full-title&gt;Biofeedback&lt;/full-title&gt;&lt;/periodical&gt;&lt;pages&gt;59-63&lt;/pages&gt;&lt;volume&gt;36&lt;/volume&gt;&lt;number&gt;2&lt;/number&gt;&lt;dates&gt;&lt;year&gt;2008&lt;/year&gt;&lt;/dates&gt;&lt;urls&gt;&lt;/urls&gt;&lt;/record&gt;&lt;/Cite&gt;&lt;/EndNote&gt;</w:instrText>
      </w:r>
      <w:r w:rsidRPr="008F5511">
        <w:fldChar w:fldCharType="separate"/>
      </w:r>
      <w:r w:rsidR="00577061" w:rsidRPr="008F5511">
        <w:rPr>
          <w:noProof/>
        </w:rPr>
        <w:t>[13, 22]</w:t>
      </w:r>
      <w:r w:rsidRPr="008F5511">
        <w:fldChar w:fldCharType="end"/>
      </w:r>
      <w:r w:rsidRPr="008F5511">
        <w:t>.</w:t>
      </w:r>
      <w:r w:rsidRPr="008F5511">
        <w:rPr>
          <w:rFonts w:eastAsia="Times New Roman" w:cs="Calibri"/>
          <w:lang w:eastAsia="zh-CN"/>
        </w:rPr>
        <w:t xml:space="preserve"> </w:t>
      </w:r>
      <w:bookmarkEnd w:id="52"/>
    </w:p>
    <w:p w14:paraId="2B7DD5A1" w14:textId="5F67EACD" w:rsidR="00B813ED" w:rsidRPr="008F5511" w:rsidRDefault="00B813ED" w:rsidP="00B813ED">
      <w:pPr>
        <w:pStyle w:val="Heading2"/>
      </w:pPr>
      <w:bookmarkStart w:id="54" w:name="_Toc128561955"/>
      <w:bookmarkStart w:id="55" w:name="_Toc185404348"/>
      <w:r w:rsidRPr="008F5511">
        <w:t xml:space="preserve">1.3 </w:t>
      </w:r>
      <w:r w:rsidRPr="008F5511">
        <w:tab/>
        <w:t xml:space="preserve">Description of conditions for which </w:t>
      </w:r>
      <w:r w:rsidR="00316E3A" w:rsidRPr="00316E3A">
        <w:t xml:space="preserve">the Buteyko Method </w:t>
      </w:r>
      <w:r w:rsidRPr="008F5511">
        <w:t>is used</w:t>
      </w:r>
      <w:bookmarkEnd w:id="54"/>
      <w:bookmarkEnd w:id="55"/>
    </w:p>
    <w:p w14:paraId="15793E42" w14:textId="0B17CB2A" w:rsidR="00B813ED" w:rsidRPr="008F5511" w:rsidRDefault="00316E3A" w:rsidP="00B813ED">
      <w:pPr>
        <w:pStyle w:val="BodyText"/>
      </w:pPr>
      <w:r>
        <w:rPr>
          <w:rStyle w:val="cf11"/>
          <w:rFonts w:ascii="Source Sans Pro" w:hAnsi="Source Sans Pro"/>
          <w:i w:val="0"/>
          <w:iCs w:val="0"/>
          <w:sz w:val="21"/>
          <w:szCs w:val="21"/>
        </w:rPr>
        <w:t xml:space="preserve">The </w:t>
      </w:r>
      <w:r w:rsidRPr="008F5511">
        <w:rPr>
          <w:rStyle w:val="cf11"/>
          <w:rFonts w:ascii="Source Sans Pro" w:hAnsi="Source Sans Pro"/>
          <w:i w:val="0"/>
          <w:iCs w:val="0"/>
          <w:sz w:val="21"/>
          <w:szCs w:val="21"/>
        </w:rPr>
        <w:t>Buteyko</w:t>
      </w:r>
      <w:r w:rsidRPr="00513430">
        <w:t xml:space="preserve"> </w:t>
      </w:r>
      <w:r>
        <w:t>Method</w:t>
      </w:r>
      <w:r w:rsidRPr="008F5511" w:rsidDel="00E713E8">
        <w:t xml:space="preserve"> </w:t>
      </w:r>
      <w:r w:rsidR="00B813ED" w:rsidRPr="008F5511">
        <w:t xml:space="preserve">is primarily </w:t>
      </w:r>
      <w:r w:rsidR="009510CF" w:rsidRPr="008E5D18">
        <w:rPr>
          <w:rFonts w:cs="Calibri"/>
        </w:rPr>
        <w:t xml:space="preserve">suggested </w:t>
      </w:r>
      <w:r w:rsidR="009510CF">
        <w:rPr>
          <w:rFonts w:cs="Calibri"/>
        </w:rPr>
        <w:t xml:space="preserve">as a treatment for </w:t>
      </w:r>
      <w:r w:rsidR="00B813ED" w:rsidRPr="008F5511">
        <w:t xml:space="preserve">respiratory conditions, especially chronic conditions like asthma, dysfunctional breathing (hyperventilation syndrome), and chronic obstructive pulmonary disease (COPD) </w:t>
      </w:r>
      <w:r w:rsidR="00B813ED" w:rsidRPr="008F5511">
        <w:fldChar w:fldCharType="begin">
          <w:fldData xml:space="preserve">PEVuZE5vdGU+PENpdGU+PEF1dGhvcj5Db3VydG5leTwvQXV0aG9yPjxZZWFyPjIwMDg8L1llYXI+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</w:fldData>
        </w:fldChar>
      </w:r>
      <w:r w:rsidR="00577061" w:rsidRPr="008F5511">
        <w:instrText xml:space="preserve"> ADDIN EN.CITE </w:instrText>
      </w:r>
      <w:r w:rsidR="00577061" w:rsidRPr="008F5511">
        <w:fldChar w:fldCharType="begin">
          <w:fldData xml:space="preserve">PEVuZE5vdGU+PENpdGU+PEF1dGhvcj5Db3VydG5leTwvQXV0aG9yPjxZZWFyPjIwMDg8L1llYXI+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</w:fldData>
        </w:fldChar>
      </w:r>
      <w:r w:rsidR="00577061" w:rsidRPr="008F5511">
        <w:instrText xml:space="preserve"> ADDIN EN.CITE.DATA </w:instrText>
      </w:r>
      <w:r w:rsidR="00577061" w:rsidRPr="008F5511">
        <w:fldChar w:fldCharType="end"/>
      </w:r>
      <w:r w:rsidR="00B813ED" w:rsidRPr="008F5511">
        <w:fldChar w:fldCharType="separate"/>
      </w:r>
      <w:r w:rsidR="00577061" w:rsidRPr="008F5511">
        <w:rPr>
          <w:noProof/>
        </w:rPr>
        <w:t>[9, 10, 22, 25]</w:t>
      </w:r>
      <w:r w:rsidR="00B813ED" w:rsidRPr="008F5511">
        <w:fldChar w:fldCharType="end"/>
      </w:r>
      <w:r w:rsidR="00B813ED" w:rsidRPr="008F5511">
        <w:t>. Other conditions</w:t>
      </w:r>
      <w:r w:rsidR="00B813ED" w:rsidRPr="008F5511" w:rsidDel="00D61624">
        <w:t xml:space="preserve"> </w:t>
      </w:r>
      <w:r w:rsidR="00B813ED" w:rsidRPr="008F5511">
        <w:t>for which breathing techniques are suggested by Buteyko</w:t>
      </w:r>
      <w:r w:rsidR="006A6974">
        <w:t xml:space="preserve"> Method</w:t>
      </w:r>
      <w:r w:rsidR="00B813ED" w:rsidRPr="008F5511">
        <w:t xml:space="preserve"> therapists as having potential to relieve symptoms </w:t>
      </w:r>
      <w:r w:rsidR="00B3294B">
        <w:t xml:space="preserve">include those </w:t>
      </w:r>
      <w:r w:rsidR="00B813ED" w:rsidRPr="008F5511">
        <w:t xml:space="preserve">where an underlying pattern of abnormal breathing may be a contributing factor. These conditions include sleep disorders (especially sleep apnoea), allergies affecting the respiratory system, sinusitis, breathing abnormalities (e.g. chronic mouth breathing in children), and anxiety disorders </w:t>
      </w:r>
      <w:r w:rsidR="00B813ED" w:rsidRPr="008F5511">
        <w:fldChar w:fldCharType="begin"/>
      </w:r>
      <w:r w:rsidR="00577061" w:rsidRPr="008F5511">
        <w:instrText xml:space="preserve"> ADDIN EN.CITE &lt;EndNote&gt;&lt;Cite&gt;&lt;Author&gt;Courtney&lt;/Author&gt;&lt;Year&gt;2014&lt;/Year&gt;&lt;RecNum&gt;13&lt;/RecNum&gt;&lt;DisplayText&gt;[13, 18]&lt;/DisplayText&gt;&lt;record&gt;&lt;rec-number&gt;13&lt;/rec-number&gt;&lt;foreign-keys&gt;&lt;key app="EN" db-id="eas9as5e1apzwge2a2r5ftfnszwpwfddrsat" timestamp="1719544233"&gt;13&lt;/key&gt;&lt;/foreign-keys&gt;&lt;ref-type name="Book Section"&gt;5&lt;/ref-type&gt;&lt;contributors&gt;&lt;authors&gt;&lt;author&gt;Courtney, R&lt;/author&gt;&lt;/authors&gt;&lt;secondary-authors&gt;&lt;author&gt;Chaitow, L&lt;/author&gt;&lt;author&gt;Bradley, D&lt;/author&gt;&lt;author&gt;Gilbert, G&lt;/author&gt;&lt;/secondary-authors&gt;&lt;/contributors&gt;&lt;titles&gt;&lt;title&gt;Buteyko breathing method&lt;/title&gt;&lt;secondary-title&gt;Recognising and treating breathing disorders: A multidisciplinary approach&lt;/secondary-title&gt;&lt;/titles&gt;&lt;pages&gt;241-7&lt;/pages&gt;&lt;edition&gt;2nd&lt;/edition&gt;&lt;section&gt;8&lt;/section&gt;&lt;dates&gt;&lt;year&gt;2014&lt;/year&gt;&lt;/dates&gt;&lt;publisher&gt;Churchill Livingstone&lt;/publisher&gt;&lt;urls&gt;&lt;/urls&gt;&lt;/record&gt;&lt;/Cite&gt;&lt;Cite&gt;&lt;Author&gt;Austin&lt;/Author&gt;&lt;Year&gt;2013&lt;/Year&gt;&lt;RecNum&gt;18&lt;/RecNum&gt;&lt;record&gt;&lt;rec-number&gt;18&lt;/rec-number&gt;&lt;foreign-keys&gt;&lt;key app="EN" db-id="eas9as5e1apzwge2a2r5ftfnszwpwfddrsat" timestamp="1719544233"&gt;18&lt;/key&gt;&lt;/foreign-keys&gt;&lt;ref-type name="Journal Article"&gt;17&lt;/ref-type&gt;&lt;contributors&gt;&lt;authors&gt;&lt;author&gt;Austin, Gillian&lt;/author&gt;&lt;/authors&gt;&lt;/contributors&gt;&lt;titles&gt;&lt;title&gt;Buteyko technique use to control asthma symptoms&lt;/title&gt;&lt;secondary-title&gt;Nursing Times&lt;/secondary-title&gt;&lt;/titles&gt;&lt;periodical&gt;&lt;full-title&gt;Nursing Times&lt;/full-title&gt;&lt;/periodical&gt;&lt;pages&gt;16-17&lt;/pages&gt;&lt;volume&gt;109&lt;/volume&gt;&lt;number&gt;16&lt;/number&gt;&lt;dates&gt;&lt;year&gt;2013&lt;/year&gt;&lt;/dates&gt;&lt;isbn&gt;0954-7762&lt;/isbn&gt;&lt;urls&gt;&lt;/urls&gt;&lt;/record&gt;&lt;/Cite&gt;&lt;/EndNote&gt;</w:instrText>
      </w:r>
      <w:r w:rsidR="00B813ED" w:rsidRPr="008F5511">
        <w:fldChar w:fldCharType="separate"/>
      </w:r>
      <w:r w:rsidR="00577061" w:rsidRPr="008F5511">
        <w:rPr>
          <w:noProof/>
        </w:rPr>
        <w:t>[13, 18]</w:t>
      </w:r>
      <w:r w:rsidR="00B813ED" w:rsidRPr="008F5511">
        <w:fldChar w:fldCharType="end"/>
      </w:r>
      <w:r w:rsidR="00B813ED" w:rsidRPr="008F5511">
        <w:t xml:space="preserve">. Although </w:t>
      </w:r>
      <w:r w:rsidR="006A6974">
        <w:rPr>
          <w:rStyle w:val="cf11"/>
          <w:rFonts w:ascii="Source Sans Pro" w:hAnsi="Source Sans Pro"/>
          <w:i w:val="0"/>
          <w:iCs w:val="0"/>
          <w:sz w:val="21"/>
          <w:szCs w:val="21"/>
        </w:rPr>
        <w:t xml:space="preserve">the </w:t>
      </w:r>
      <w:r w:rsidR="006A6974" w:rsidRPr="008F5511">
        <w:rPr>
          <w:rStyle w:val="cf11"/>
          <w:rFonts w:ascii="Source Sans Pro" w:hAnsi="Source Sans Pro"/>
          <w:i w:val="0"/>
          <w:iCs w:val="0"/>
          <w:sz w:val="21"/>
          <w:szCs w:val="21"/>
        </w:rPr>
        <w:t>Buteyko</w:t>
      </w:r>
      <w:r w:rsidR="006A6974" w:rsidRPr="00513430">
        <w:t xml:space="preserve"> </w:t>
      </w:r>
      <w:r w:rsidR="006A6974">
        <w:t>Method</w:t>
      </w:r>
      <w:r w:rsidR="006A6974" w:rsidRPr="008F5511" w:rsidDel="00E713E8">
        <w:t xml:space="preserve"> </w:t>
      </w:r>
      <w:r w:rsidR="00B813ED" w:rsidRPr="008F5511">
        <w:t xml:space="preserve">has been used to treat other conditions such as diabetes, attention deficit hyperactivity disorder and dental disorders, the appropriateness of such uses has been questioned </w:t>
      </w:r>
      <w:r w:rsidR="00B813ED" w:rsidRPr="008F5511">
        <w:fldChar w:fldCharType="begin"/>
      </w:r>
      <w:r w:rsidR="00577061" w:rsidRPr="008F5511">
        <w:instrText xml:space="preserve"> ADDIN EN.CITE &lt;EndNote&gt;&lt;Cite&gt;&lt;Author&gt;Courtney&lt;/Author&gt;&lt;Year&gt;2008&lt;/Year&gt;&lt;RecNum&gt;22&lt;/RecNum&gt;&lt;DisplayText&gt;[8, 22]&lt;/DisplayText&gt;&lt;record&gt;&lt;rec-number&gt;22&lt;/rec-number&gt;&lt;foreign-keys&gt;&lt;key app="EN" db-id="eas9as5e1apzwge2a2r5ftfnszwpwfddrsat" timestamp="1719544233"&gt;22&lt;/key&gt;&lt;/foreign-keys&gt;&lt;ref-type name="Journal Article"&gt;17&lt;/ref-type&gt;&lt;contributors&gt;&lt;authors&gt;&lt;author&gt;Courtney, Rosalba&lt;/author&gt;&lt;/authors&gt;&lt;/contributors&gt;&lt;titles&gt;&lt;title&gt;Strengths, weaknesses, and possibilities of the Buteyko breathing method&lt;/title&gt;&lt;secondary-title&gt;Biofeedback&lt;/secondary-title&gt;&lt;/titles&gt;&lt;periodical&gt;&lt;full-title&gt;Biofeedback&lt;/full-title&gt;&lt;/periodical&gt;&lt;pages&gt;59-63&lt;/pages&gt;&lt;volume&gt;36&lt;/volume&gt;&lt;number&gt;2&lt;/number&gt;&lt;dates&gt;&lt;year&gt;2008&lt;/year&gt;&lt;/dates&gt;&lt;urls&gt;&lt;/urls&gt;&lt;/record&gt;&lt;/Cite&gt;&lt;Cite&gt;&lt;Author&gt;Illidi&lt;/Author&gt;&lt;Year&gt;2023&lt;/Year&gt;&lt;RecNum&gt;8&lt;/RecNum&gt;&lt;record&gt;&lt;rec-number&gt;8&lt;/rec-number&gt;&lt;foreign-keys&gt;&lt;key app="EN" db-id="eas9as5e1apzwge2a2r5ftfnszwpwfddrsat" timestamp="1719544233"&gt;8&lt;/key&gt;&lt;/foreign-keys&gt;&lt;ref-type name="Journal Article"&gt;17&lt;/ref-type&gt;&lt;contributors&gt;&lt;authors&gt;&lt;author&gt;Illidi, CR&lt;/author&gt;&lt;author&gt;Romer, LM&lt;/author&gt;&lt;author&gt;Johnson, MA&lt;/author&gt;&lt;author&gt;Williams, NC&lt;/author&gt;&lt;author&gt;Rossiter, HB&lt;/author&gt;&lt;author&gt;Casaburi, R&lt;/author&gt;&lt;author&gt;Tiller, NB&lt;/author&gt;&lt;/authors&gt;&lt;/contributors&gt;&lt;titles&gt;&lt;title&gt;Distinguishing science from pseudoscience in commercial respiratory interventions: an evidence-based guide for health and exercise professionals&lt;/title&gt;&lt;secondary-title&gt;European Journal of Applied Physiology&lt;/secondary-title&gt;&lt;/titles&gt;&lt;periodical&gt;&lt;full-title&gt;European Journal of Applied Physiology&lt;/full-title&gt;&lt;/periodical&gt;&lt;dates&gt;&lt;year&gt;2023&lt;/year&gt;&lt;pub-dates&gt;&lt;date&gt;2023/03/14&lt;/date&gt;&lt;/pub-dates&gt;&lt;/dates&gt;&lt;isbn&gt;1439-6327&lt;/isbn&gt;&lt;urls&gt;&lt;related-urls&gt;&lt;url&gt;https://doi.org/10.1007/s00421-023-05166-8&lt;/url&gt;&lt;/related-urls&gt;&lt;/urls&gt;&lt;electronic-resource-num&gt;10.1007/s00421-023-05166-8&lt;/electronic-resource-num&gt;&lt;/record&gt;&lt;/Cite&gt;&lt;/EndNote&gt;</w:instrText>
      </w:r>
      <w:r w:rsidR="00B813ED" w:rsidRPr="008F5511">
        <w:fldChar w:fldCharType="separate"/>
      </w:r>
      <w:r w:rsidR="00577061" w:rsidRPr="008F5511">
        <w:rPr>
          <w:noProof/>
        </w:rPr>
        <w:t>[8, 22]</w:t>
      </w:r>
      <w:r w:rsidR="00B813ED" w:rsidRPr="008F5511">
        <w:fldChar w:fldCharType="end"/>
      </w:r>
      <w:r w:rsidR="00B813ED" w:rsidRPr="008F5511">
        <w:t xml:space="preserve">. Data are lacking about the conditions most frequently treated using </w:t>
      </w:r>
      <w:r w:rsidR="00BB198E">
        <w:rPr>
          <w:rStyle w:val="cf11"/>
          <w:rFonts w:ascii="Source Sans Pro" w:hAnsi="Source Sans Pro"/>
          <w:i w:val="0"/>
          <w:iCs w:val="0"/>
          <w:sz w:val="21"/>
          <w:szCs w:val="21"/>
        </w:rPr>
        <w:t xml:space="preserve">the </w:t>
      </w:r>
      <w:r w:rsidR="00BB198E" w:rsidRPr="008F5511">
        <w:rPr>
          <w:rStyle w:val="cf11"/>
          <w:rFonts w:ascii="Source Sans Pro" w:hAnsi="Source Sans Pro"/>
          <w:i w:val="0"/>
          <w:iCs w:val="0"/>
          <w:sz w:val="21"/>
          <w:szCs w:val="21"/>
        </w:rPr>
        <w:t>Buteyko</w:t>
      </w:r>
      <w:r w:rsidR="00BB198E" w:rsidRPr="00513430">
        <w:t xml:space="preserve"> </w:t>
      </w:r>
      <w:r w:rsidR="00BB198E">
        <w:t>Method</w:t>
      </w:r>
      <w:r w:rsidR="00BB198E" w:rsidRPr="008F5511" w:rsidDel="00E713E8">
        <w:t xml:space="preserve"> </w:t>
      </w:r>
      <w:r w:rsidR="00B813ED" w:rsidRPr="008F5511">
        <w:t xml:space="preserve">in Australia. </w:t>
      </w:r>
    </w:p>
    <w:p w14:paraId="6756295D" w14:textId="1C904A9D" w:rsidR="00B813ED" w:rsidRPr="008F5511" w:rsidRDefault="00B813ED" w:rsidP="00B813ED">
      <w:pPr>
        <w:pStyle w:val="BodyText"/>
      </w:pPr>
      <w:r w:rsidRPr="008F5511">
        <w:t xml:space="preserve">The British Thoracic Society’s guideline for the management of asthma includes a recommendation that breathing exercise programs (including face-to-face physiotherapist taught) may be offered as an adjuvant to pharmacological treatment for adults </w:t>
      </w:r>
      <w:r w:rsidRPr="008F5511">
        <w:fldChar w:fldCharType="begin"/>
      </w:r>
      <w:r w:rsidR="00577061" w:rsidRPr="008F5511">
        <w:instrText xml:space="preserve"> ADDIN EN.CITE &lt;EndNote&gt;&lt;Cite&gt;&lt;Author&gt;Scottish Intercollegiate Guidelines Network&lt;/Author&gt;&lt;Year&gt;2019 (revised)&lt;/Year&gt;&lt;RecNum&gt;26&lt;/RecNum&gt;&lt;DisplayText&gt;[26]&lt;/DisplayText&gt;&lt;record&gt;&lt;rec-number&gt;26&lt;/rec-number&gt;&lt;foreign-keys&gt;&lt;key app="EN" db-id="eas9as5e1apzwge2a2r5ftfnszwpwfddrsat" timestamp="1719544234"&gt;26&lt;/key&gt;&lt;/foreign-keys&gt;&lt;ref-type name="Report"&gt;27&lt;/ref-type&gt;&lt;contributors&gt;&lt;authors&gt;&lt;author&gt;Scottish Intercollegiate Guidelines Network,&lt;/author&gt;&lt;author&gt;British Thoracic Society,&lt;/author&gt;&lt;/authors&gt;&lt;/contributors&gt;&lt;titles&gt;&lt;title&gt;British guideline on the management of asthma&lt;/title&gt;&lt;/titles&gt;&lt;dates&gt;&lt;year&gt;2019 (revised)&lt;/year&gt;&lt;/dates&gt;&lt;pub-location&gt;Edinburgh (UK)&lt;/pub-location&gt;&lt;publisher&gt;Healthcare Improvement Scotland&lt;/publisher&gt;&lt;isbn&gt;978-1-909103-70-2&lt;/isbn&gt;&lt;urls&gt;&lt;related-urls&gt;&lt;url&gt;https://www.brit-thoracic.org.uk/quality-improvement/guidelines/asthma/&lt;/url&gt;&lt;/related-urls&gt;&lt;/urls&gt;&lt;access-date&gt;2022 Dec 16&lt;/access-date&gt;&lt;/record&gt;&lt;/Cite&gt;&lt;/EndNote&gt;</w:instrText>
      </w:r>
      <w:r w:rsidRPr="008F5511">
        <w:fldChar w:fldCharType="separate"/>
      </w:r>
      <w:r w:rsidR="00577061" w:rsidRPr="008F5511">
        <w:rPr>
          <w:noProof/>
        </w:rPr>
        <w:t>[26]</w:t>
      </w:r>
      <w:r w:rsidRPr="008F5511">
        <w:fldChar w:fldCharType="end"/>
      </w:r>
      <w:r w:rsidRPr="008F5511">
        <w:t xml:space="preserve">. While the recommendation is based on evidence from trials of several different systematised breathing interventions, </w:t>
      </w:r>
      <w:r w:rsidR="00154365">
        <w:rPr>
          <w:rStyle w:val="cf11"/>
          <w:rFonts w:ascii="Source Sans Pro" w:hAnsi="Source Sans Pro"/>
          <w:i w:val="0"/>
          <w:iCs w:val="0"/>
          <w:sz w:val="21"/>
          <w:szCs w:val="21"/>
        </w:rPr>
        <w:t xml:space="preserve">the </w:t>
      </w:r>
      <w:r w:rsidR="00154365" w:rsidRPr="008F5511">
        <w:rPr>
          <w:rStyle w:val="cf11"/>
          <w:rFonts w:ascii="Source Sans Pro" w:hAnsi="Source Sans Pro"/>
          <w:i w:val="0"/>
          <w:iCs w:val="0"/>
          <w:sz w:val="21"/>
          <w:szCs w:val="21"/>
        </w:rPr>
        <w:t>Buteyko</w:t>
      </w:r>
      <w:r w:rsidR="00154365" w:rsidRPr="00513430">
        <w:t xml:space="preserve"> </w:t>
      </w:r>
      <w:r w:rsidR="00154365">
        <w:t>Method</w:t>
      </w:r>
      <w:r w:rsidR="00154365" w:rsidRPr="008F5511" w:rsidDel="00E713E8">
        <w:t xml:space="preserve"> </w:t>
      </w:r>
      <w:r w:rsidRPr="008F5511">
        <w:t xml:space="preserve">was among the treatments evaluated. This recommendation contrasts with the Australian Asthma Handbook which lists </w:t>
      </w:r>
      <w:r w:rsidR="00154365">
        <w:rPr>
          <w:rStyle w:val="cf11"/>
          <w:rFonts w:ascii="Source Sans Pro" w:hAnsi="Source Sans Pro"/>
          <w:i w:val="0"/>
          <w:iCs w:val="0"/>
          <w:sz w:val="21"/>
          <w:szCs w:val="21"/>
        </w:rPr>
        <w:t xml:space="preserve">the </w:t>
      </w:r>
      <w:r w:rsidR="00154365" w:rsidRPr="008F5511">
        <w:rPr>
          <w:rStyle w:val="cf11"/>
          <w:rFonts w:ascii="Source Sans Pro" w:hAnsi="Source Sans Pro"/>
          <w:i w:val="0"/>
          <w:iCs w:val="0"/>
          <w:sz w:val="21"/>
          <w:szCs w:val="21"/>
        </w:rPr>
        <w:t>Buteyko</w:t>
      </w:r>
      <w:r w:rsidR="00154365" w:rsidRPr="00513430">
        <w:t xml:space="preserve"> </w:t>
      </w:r>
      <w:r w:rsidR="00154365">
        <w:t>Method</w:t>
      </w:r>
      <w:r w:rsidR="00154365" w:rsidRPr="008F5511" w:rsidDel="00E713E8">
        <w:t xml:space="preserve"> </w:t>
      </w:r>
      <w:r w:rsidRPr="008F5511">
        <w:t xml:space="preserve">as a complementary therapy with ‘insufficient or conflicting evidence’ to recommend it as an effective therapy for people with asthma </w:t>
      </w:r>
      <w:r w:rsidRPr="008F5511">
        <w:fldChar w:fldCharType="begin"/>
      </w:r>
      <w:r w:rsidR="00577061" w:rsidRPr="008F5511">
        <w:instrText xml:space="preserve"> ADDIN EN.CITE &lt;EndNote&gt;&lt;Cite ExcludeAuth="1"&gt;&lt;Author&gt;National Asthma Council Australia&lt;/Author&gt;&lt;Year&gt;2023&lt;/Year&gt;&lt;RecNum&gt;27&lt;/RecNum&gt;&lt;DisplayText&gt;[27]&lt;/DisplayText&gt;&lt;record&gt;&lt;rec-number&gt;27&lt;/rec-number&gt;&lt;foreign-keys&gt;&lt;key app="EN" db-id="eas9as5e1apzwge2a2r5ftfnszwpwfddrsat" timestamp="1719544234"&gt;27&lt;/key&gt;&lt;/foreign-keys&gt;&lt;ref-type name="Web Page"&gt;12&lt;/ref-type&gt;&lt;contributors&gt;&lt;authors&gt;&lt;author&gt;National Asthma Council Australia,&lt;/author&gt;&lt;/authors&gt;&lt;/contributors&gt;&lt;titles&gt;&lt;title&gt;Australian Asthma Handbook&lt;/title&gt;&lt;/titles&gt;&lt;volume&gt;2023 Mar 10&lt;/volume&gt;&lt;dates&gt;&lt;year&gt;2023&lt;/year&gt;&lt;/dates&gt;&lt;pub-location&gt;Melbourne, VIC&lt;/pub-location&gt;&lt;publisher&gt;National Asthma Council Australia&lt;/publisher&gt;&lt;work-type&gt;Internet&lt;/work-type&gt;&lt;urls&gt;&lt;related-urls&gt;&lt;url&gt;www.asthmahandbook.org.au&lt;/url&gt;&lt;/related-urls&gt;&lt;/urls&gt;&lt;/record&gt;&lt;/Cite&gt;&lt;/EndNote&gt;</w:instrText>
      </w:r>
      <w:r w:rsidRPr="008F5511">
        <w:fldChar w:fldCharType="separate"/>
      </w:r>
      <w:r w:rsidR="00577061" w:rsidRPr="008F5511">
        <w:rPr>
          <w:noProof/>
        </w:rPr>
        <w:t>[27]</w:t>
      </w:r>
      <w:r w:rsidRPr="008F5511">
        <w:fldChar w:fldCharType="end"/>
      </w:r>
      <w:r w:rsidRPr="008F5511">
        <w:t>.</w:t>
      </w:r>
      <w:r w:rsidRPr="008F5511" w:rsidDel="006324A5">
        <w:t xml:space="preserve"> </w:t>
      </w:r>
      <w:r w:rsidRPr="008F5511">
        <w:rPr>
          <w:rFonts w:cs="Calibri"/>
        </w:rPr>
        <w:t xml:space="preserve"> </w:t>
      </w:r>
    </w:p>
    <w:p w14:paraId="6F7DC83F" w14:textId="77777777" w:rsidR="00B813ED" w:rsidRPr="008F5511" w:rsidRDefault="00B813ED" w:rsidP="00B813ED">
      <w:pPr>
        <w:pStyle w:val="Heading2"/>
      </w:pPr>
      <w:bookmarkStart w:id="56" w:name="_Toc128561956"/>
      <w:bookmarkStart w:id="57" w:name="_Toc185404349"/>
      <w:r w:rsidRPr="008F5511">
        <w:t xml:space="preserve">1.4 </w:t>
      </w:r>
      <w:r w:rsidRPr="008F5511">
        <w:tab/>
        <w:t>Why it is important to do this review</w:t>
      </w:r>
      <w:bookmarkEnd w:id="56"/>
      <w:bookmarkEnd w:id="57"/>
    </w:p>
    <w:p w14:paraId="47781591" w14:textId="4248AF92" w:rsidR="00B813ED" w:rsidRPr="008F5511" w:rsidRDefault="00B813ED" w:rsidP="00B813ED">
      <w:pPr>
        <w:pStyle w:val="BodyText"/>
      </w:pPr>
      <w:r w:rsidRPr="008F5511">
        <w:t xml:space="preserve">This systematic review will inform the Australian Government’s Natural Therapies Review 2019-20, which is evaluating evidence of the clinical effectiveness of 16 therapies (including </w:t>
      </w:r>
      <w:r w:rsidR="00154365">
        <w:rPr>
          <w:rStyle w:val="cf11"/>
          <w:rFonts w:ascii="Source Sans Pro" w:hAnsi="Source Sans Pro"/>
          <w:i w:val="0"/>
          <w:iCs w:val="0"/>
          <w:sz w:val="21"/>
          <w:szCs w:val="21"/>
        </w:rPr>
        <w:t xml:space="preserve">the </w:t>
      </w:r>
      <w:r w:rsidR="00154365" w:rsidRPr="008F5511">
        <w:rPr>
          <w:rStyle w:val="cf11"/>
          <w:rFonts w:ascii="Source Sans Pro" w:hAnsi="Source Sans Pro"/>
          <w:i w:val="0"/>
          <w:iCs w:val="0"/>
          <w:sz w:val="21"/>
          <w:szCs w:val="21"/>
        </w:rPr>
        <w:t>Buteyko</w:t>
      </w:r>
      <w:r w:rsidR="00154365" w:rsidRPr="00513430">
        <w:t xml:space="preserve"> </w:t>
      </w:r>
      <w:r w:rsidR="00154365">
        <w:t>Method</w:t>
      </w:r>
      <w:r w:rsidRPr="008F5511">
        <w:t xml:space="preserve">). The conclusion from the evidence evaluation conducted on </w:t>
      </w:r>
      <w:r w:rsidR="00154365">
        <w:rPr>
          <w:rStyle w:val="cf11"/>
          <w:rFonts w:ascii="Source Sans Pro" w:hAnsi="Source Sans Pro"/>
          <w:i w:val="0"/>
          <w:iCs w:val="0"/>
          <w:sz w:val="21"/>
          <w:szCs w:val="21"/>
        </w:rPr>
        <w:t xml:space="preserve">the </w:t>
      </w:r>
      <w:r w:rsidR="00154365" w:rsidRPr="008F5511">
        <w:rPr>
          <w:rStyle w:val="cf11"/>
          <w:rFonts w:ascii="Source Sans Pro" w:hAnsi="Source Sans Pro"/>
          <w:i w:val="0"/>
          <w:iCs w:val="0"/>
          <w:sz w:val="21"/>
          <w:szCs w:val="21"/>
        </w:rPr>
        <w:t>Buteyko</w:t>
      </w:r>
      <w:r w:rsidR="00154365" w:rsidRPr="00513430">
        <w:t xml:space="preserve"> </w:t>
      </w:r>
      <w:r w:rsidR="00154365">
        <w:t>Method</w:t>
      </w:r>
      <w:r w:rsidR="00154365" w:rsidRPr="008F5511" w:rsidDel="00E713E8">
        <w:t xml:space="preserve"> </w:t>
      </w:r>
      <w:r w:rsidRPr="008F5511">
        <w:t>for the 2015 Review was that “[</w:t>
      </w:r>
      <w:proofErr w:type="spellStart"/>
      <w:r w:rsidRPr="008F5511">
        <w:t>i</w:t>
      </w:r>
      <w:proofErr w:type="spellEnd"/>
      <w:r w:rsidRPr="008F5511">
        <w:t xml:space="preserve">]n people with asthma, Buteyko breathing technique may potentially reduce bronchodilator use compared with inactive control but has no </w:t>
      </w:r>
      <w:r w:rsidRPr="008F5511">
        <w:lastRenderedPageBreak/>
        <w:t xml:space="preserve">consistent significant effect on pulmonary function, asthma symptoms or quality of life...there is insufficient evidence to support the clinical use of Buteyko breathing technique for the management of asthma. </w:t>
      </w:r>
    </w:p>
    <w:p w14:paraId="64E03F1B" w14:textId="04298E01" w:rsidR="00B813ED" w:rsidRPr="008F5511" w:rsidRDefault="00B813ED" w:rsidP="00B813ED">
      <w:pPr>
        <w:pStyle w:val="BodyText"/>
      </w:pPr>
      <w:r w:rsidRPr="008F5511">
        <w:t xml:space="preserve">Conclusions from the 2015 Review were unable to be drawn about the effectiveness of Buteyko breathing technique for conditions other than asthma” </w:t>
      </w:r>
      <w:r w:rsidRPr="008F5511">
        <w:fldChar w:fldCharType="begin"/>
      </w:r>
      <w:r w:rsidR="00577061" w:rsidRPr="008F5511">
        <w:instrText xml:space="preserve"> ADDIN EN.CITE &lt;EndNote&gt;&lt;Cite&gt;&lt;Author&gt;Australian Government Department of Health&lt;/Author&gt;&lt;Year&gt;2015&lt;/Year&gt;&lt;RecNum&gt;28&lt;/RecNum&gt;&lt;DisplayText&gt;[28]&lt;/DisplayText&gt;&lt;record&gt;&lt;rec-number&gt;28&lt;/rec-number&gt;&lt;foreign-keys&gt;&lt;key app="EN" db-id="eas9as5e1apzwge2a2r5ftfnszwpwfddrsat" timestamp="1719544234"&gt;28&lt;/key&gt;&lt;/foreign-keys&gt;&lt;ref-type name="Report"&gt;27&lt;/ref-type&gt;&lt;contributors&gt;&lt;authors&gt;&lt;author&gt;Australian Government Department of Health,&lt;/author&gt;&lt;/authors&gt;&lt;tertiary-authors&gt;&lt;author&gt;Commonwealth of Australia&lt;/author&gt;&lt;/tertiary-authors&gt;&lt;/contributors&gt;&lt;titles&gt;&lt;title&gt;Review of the Australian Government Rebate on Natural Therapies for Private Health Insurance&lt;/title&gt;&lt;/titles&gt;&lt;dates&gt;&lt;year&gt;2015&lt;/year&gt;&lt;/dates&gt;&lt;accession-num&gt;978-1-76007-171-4&lt;/accession-num&gt;&lt;urls&gt;&lt;/urls&gt;&lt;/record&gt;&lt;/Cite&gt;&lt;/EndNote&gt;</w:instrText>
      </w:r>
      <w:r w:rsidRPr="008F5511">
        <w:fldChar w:fldCharType="separate"/>
      </w:r>
      <w:r w:rsidR="00577061" w:rsidRPr="008F5511">
        <w:rPr>
          <w:noProof/>
        </w:rPr>
        <w:t>[28]</w:t>
      </w:r>
      <w:r w:rsidRPr="008F5511">
        <w:fldChar w:fldCharType="end"/>
      </w:r>
      <w:r w:rsidRPr="008F5511">
        <w:t xml:space="preserve">(pp 54-55). </w:t>
      </w:r>
    </w:p>
    <w:p w14:paraId="09E1CA13" w14:textId="77777777" w:rsidR="00B813ED" w:rsidRPr="008F5511" w:rsidRDefault="00B813ED" w:rsidP="00B813ED">
      <w:pPr>
        <w:pStyle w:val="BodyText"/>
      </w:pPr>
      <w:r w:rsidRPr="008F5511">
        <w:t>The 2015 evidence evaluation used overview methods, synthesising results from two systematic reviews published between 2008 and June 2013. All the primary studies (N = 7) included in these systematic reviews were published before 2008. Since the completion of the original evidence evaluation, there have been additional published trials of Buteyko although the number of trials remains small. In contrast to the 2015 Buteyko evidence evaluation, which was limited to evidence from randomised trials included in existing systematic reviews, this review will examine evidence from eligible primary studies (randomised trials and non-randomised studies) published from database inception until the date of the last search for this systematic review.</w:t>
      </w:r>
    </w:p>
    <w:p w14:paraId="3611F785" w14:textId="77777777" w:rsidR="00B813ED" w:rsidRPr="008F5511" w:rsidRDefault="00B813ED" w:rsidP="00B813ED">
      <w:pPr>
        <w:pStyle w:val="Heading1"/>
      </w:pPr>
      <w:bookmarkStart w:id="58" w:name="_Toc128561957"/>
      <w:bookmarkStart w:id="59" w:name="_Toc185404350"/>
      <w:r w:rsidRPr="008F5511">
        <w:t xml:space="preserve">2. </w:t>
      </w:r>
      <w:r w:rsidRPr="008F5511">
        <w:tab/>
        <w:t>Objectives</w:t>
      </w:r>
      <w:bookmarkEnd w:id="58"/>
      <w:bookmarkEnd w:id="59"/>
      <w:r w:rsidRPr="008F5511">
        <w:t xml:space="preserve"> </w:t>
      </w:r>
    </w:p>
    <w:p w14:paraId="6A518121" w14:textId="5508ADB0" w:rsidR="00B813ED" w:rsidRPr="008F5511" w:rsidRDefault="00B813ED" w:rsidP="00B813ED">
      <w:r w:rsidRPr="008F5511">
        <w:t xml:space="preserve">The overall objective of this systematic review is to examine the evidence for the clinical effectiveness of Buteyko in preventing and/or treating injury, disease, medical conditions or preclinical conditions </w:t>
      </w:r>
      <w:r w:rsidRPr="008F5511">
        <w:fldChar w:fldCharType="begin"/>
      </w:r>
      <w:r w:rsidR="00577061" w:rsidRPr="008F5511">
        <w:instrText xml:space="preserve"> ADDIN EN.CITE &lt;EndNote&gt;&lt;Cite&gt;&lt;Author&gt;National Health and Medical Research Council&lt;/Author&gt;&lt;Year&gt;2020&lt;/Year&gt;&lt;RecNum&gt;7&lt;/RecNum&gt;&lt;DisplayText&gt;[7]&lt;/DisplayText&gt;&lt;record&gt;&lt;rec-number&gt;7&lt;/rec-number&gt;&lt;foreign-keys&gt;&lt;key app="EN" db-id="eas9as5e1apzwge2a2r5ftfnszwpwfddrsat" timestamp="1719544233"&gt;7&lt;/key&gt;&lt;/foreign-keys&gt;&lt;ref-type name="Personal Communication"&gt;26&lt;/ref-type&gt;&lt;contributors&gt;&lt;authors&gt;&lt;author&gt;National Health and Medical Research Council,&lt;/author&gt;&lt;/authors&gt;&lt;/contributors&gt;&lt;titles&gt;&lt;title&gt;Statement of requirement: Evidence evaluations for review of natural therapies (tranche two)&lt;/title&gt;&lt;/titles&gt;&lt;dates&gt;&lt;year&gt;2020&lt;/year&gt;&lt;/dates&gt;&lt;urls&gt;&lt;/urls&gt;&lt;/record&gt;&lt;/Cite&gt;&lt;/EndNote&gt;</w:instrText>
      </w:r>
      <w:r w:rsidRPr="008F5511">
        <w:fldChar w:fldCharType="separate"/>
      </w:r>
      <w:r w:rsidR="00577061" w:rsidRPr="008F5511">
        <w:rPr>
          <w:noProof/>
        </w:rPr>
        <w:t>[7]</w:t>
      </w:r>
      <w:r w:rsidRPr="008F5511">
        <w:fldChar w:fldCharType="end"/>
      </w:r>
      <w:r w:rsidRPr="008F5511">
        <w:t xml:space="preserve">. The review will focus on outcomes (and underlying conditions) for which </w:t>
      </w:r>
      <w:r w:rsidR="00616A2F">
        <w:rPr>
          <w:rStyle w:val="cf11"/>
          <w:rFonts w:ascii="Source Sans Pro" w:hAnsi="Source Sans Pro"/>
          <w:i w:val="0"/>
          <w:iCs w:val="0"/>
          <w:sz w:val="21"/>
          <w:szCs w:val="21"/>
        </w:rPr>
        <w:t xml:space="preserve">the </w:t>
      </w:r>
      <w:r w:rsidR="00616A2F" w:rsidRPr="008F5511">
        <w:rPr>
          <w:rStyle w:val="cf11"/>
          <w:rFonts w:ascii="Source Sans Pro" w:hAnsi="Source Sans Pro"/>
          <w:i w:val="0"/>
          <w:iCs w:val="0"/>
          <w:sz w:val="21"/>
          <w:szCs w:val="21"/>
        </w:rPr>
        <w:t>Buteyko</w:t>
      </w:r>
      <w:r w:rsidR="00616A2F" w:rsidRPr="00513430">
        <w:t xml:space="preserve"> </w:t>
      </w:r>
      <w:r w:rsidR="00616A2F">
        <w:t>Method</w:t>
      </w:r>
      <w:r w:rsidR="00616A2F" w:rsidRPr="008F5511" w:rsidDel="00E713E8">
        <w:t xml:space="preserve"> </w:t>
      </w:r>
      <w:r w:rsidRPr="008F5511">
        <w:t xml:space="preserve">is commonly sought or prescribed in Australia, to </w:t>
      </w:r>
      <w:r w:rsidR="00A84865">
        <w:t xml:space="preserve">inform </w:t>
      </w:r>
      <w:r w:rsidRPr="008F5511">
        <w:t xml:space="preserve">the 2019-20 Review of the Private Health Insurance rebate. </w:t>
      </w:r>
    </w:p>
    <w:p w14:paraId="0F15BF65" w14:textId="32819CE2" w:rsidR="00B813ED" w:rsidRPr="008F5511" w:rsidRDefault="00B813ED" w:rsidP="00B813ED">
      <w:bookmarkStart w:id="60" w:name="_Toc128561958"/>
      <w:r w:rsidRPr="008F5511">
        <w:t xml:space="preserve">The questions for the review follow (framed as primary and secondary objectives). </w:t>
      </w:r>
    </w:p>
    <w:p w14:paraId="5AA3610D" w14:textId="18D40C2A" w:rsidR="00FB2D93" w:rsidRPr="008F5511" w:rsidRDefault="009D3B07" w:rsidP="00FB2D93">
      <w:pPr>
        <w:pStyle w:val="Heading2"/>
      </w:pPr>
      <w:bookmarkStart w:id="61" w:name="_Toc185404351"/>
      <w:bookmarkEnd w:id="60"/>
      <w:r w:rsidRPr="008F5511">
        <w:t>Primary objective</w:t>
      </w:r>
      <w:r w:rsidR="007A7C33" w:rsidRPr="008F5511">
        <w:t xml:space="preserve"> </w:t>
      </w:r>
      <w:r w:rsidR="00D576EE" w:rsidRPr="008F5511">
        <w:t>was</w:t>
      </w:r>
      <w:r w:rsidR="007A7C33" w:rsidRPr="008F5511">
        <w:t xml:space="preserve"> to </w:t>
      </w:r>
      <w:r w:rsidR="00C9586B" w:rsidRPr="008F5511">
        <w:t>answer</w:t>
      </w:r>
      <w:r w:rsidR="007A7C33" w:rsidRPr="008F5511">
        <w:t xml:space="preserve"> the following question</w:t>
      </w:r>
      <w:bookmarkEnd w:id="61"/>
    </w:p>
    <w:p w14:paraId="61AD5500" w14:textId="6CC36982" w:rsidR="009C58EC" w:rsidRPr="008F5511" w:rsidRDefault="00C9586B" w:rsidP="00E76136">
      <w:pPr>
        <w:pStyle w:val="ListParagraph"/>
        <w:numPr>
          <w:ilvl w:val="0"/>
          <w:numId w:val="28"/>
        </w:numPr>
      </w:pPr>
      <w:r w:rsidRPr="008F5511">
        <w:t xml:space="preserve">What is the effect of </w:t>
      </w:r>
      <w:r w:rsidR="00232BC2" w:rsidRPr="00232BC2">
        <w:rPr>
          <w:i/>
        </w:rPr>
        <w:t xml:space="preserve">the Buteyko Method </w:t>
      </w:r>
      <w:r w:rsidRPr="008F5511">
        <w:t xml:space="preserve">compared to </w:t>
      </w:r>
      <w:r w:rsidR="006C07F6">
        <w:rPr>
          <w:i/>
        </w:rPr>
        <w:t>inactive control</w:t>
      </w:r>
      <w:r w:rsidR="00232BC2" w:rsidRPr="00232BC2">
        <w:rPr>
          <w:i/>
          <w:iCs/>
        </w:rPr>
        <w:t xml:space="preserve"> </w:t>
      </w:r>
      <w:r w:rsidR="00277A31" w:rsidRPr="008F5511">
        <w:t>(</w:t>
      </w:r>
      <w:r w:rsidR="00513D5B" w:rsidRPr="001B2DEB">
        <w:t>no intervention, sham, placebo, wait list control</w:t>
      </w:r>
      <w:r w:rsidR="009259FD">
        <w:t>,</w:t>
      </w:r>
      <w:r w:rsidR="00913E12">
        <w:t xml:space="preserve"> or</w:t>
      </w:r>
      <w:r w:rsidR="00513D5B" w:rsidRPr="001B2DEB">
        <w:t xml:space="preserve"> a co-intervention </w:t>
      </w:r>
      <w:r w:rsidR="006C07F6">
        <w:t>offered</w:t>
      </w:r>
      <w:r w:rsidR="00513D5B" w:rsidRPr="001B2DEB">
        <w:t xml:space="preserve"> to both groups</w:t>
      </w:r>
      <w:r w:rsidR="006C07F6">
        <w:t>, or continuation of usual care</w:t>
      </w:r>
      <w:r w:rsidR="009259FD">
        <w:t>)</w:t>
      </w:r>
      <w:r w:rsidRPr="008F5511">
        <w:t xml:space="preserve"> on outcomes for each underlying condition, pre-condition, injury or risk factor?</w:t>
      </w:r>
      <w:r w:rsidR="004415A1" w:rsidRPr="008F5511">
        <w:t xml:space="preserve"> </w:t>
      </w:r>
    </w:p>
    <w:p w14:paraId="5FB1BBD5" w14:textId="0E50ED47" w:rsidR="00FB2D93" w:rsidRPr="008F5511" w:rsidRDefault="00FB2D93" w:rsidP="00FB2D93">
      <w:pPr>
        <w:pStyle w:val="Heading2"/>
      </w:pPr>
      <w:bookmarkStart w:id="62" w:name="_Toc185404352"/>
      <w:r w:rsidRPr="008F5511">
        <w:t>Secondary objective</w:t>
      </w:r>
      <w:bookmarkEnd w:id="62"/>
    </w:p>
    <w:p w14:paraId="7624A0BD" w14:textId="77777777" w:rsidR="001A0EA1" w:rsidRPr="008F5511" w:rsidRDefault="001A0EA1" w:rsidP="001A0EA1">
      <w:r w:rsidRPr="008F5511">
        <w:t>Secondary objectives related to the following questions:</w:t>
      </w:r>
    </w:p>
    <w:p w14:paraId="76376F0A" w14:textId="641BEC31" w:rsidR="001A0EA1" w:rsidRPr="008F5511" w:rsidRDefault="001A0EA1" w:rsidP="00E76136">
      <w:pPr>
        <w:pStyle w:val="ListParagraph"/>
        <w:numPr>
          <w:ilvl w:val="0"/>
          <w:numId w:val="28"/>
        </w:numPr>
      </w:pPr>
      <w:r w:rsidRPr="008F5511">
        <w:t xml:space="preserve">What is the effect of </w:t>
      </w:r>
      <w:r w:rsidR="005170B7" w:rsidRPr="005170B7">
        <w:t xml:space="preserve">the Buteyko Method </w:t>
      </w:r>
      <w:r w:rsidRPr="008F5511">
        <w:t xml:space="preserve">compared to evidence-based </w:t>
      </w:r>
      <w:r w:rsidRPr="008F5511" w:rsidDel="00A74E31">
        <w:t>treatments (</w:t>
      </w:r>
      <w:r w:rsidRPr="008F5511">
        <w:t>active comparators</w:t>
      </w:r>
      <w:r w:rsidRPr="008F5511" w:rsidDel="00A74E31">
        <w:t>)</w:t>
      </w:r>
      <w:r w:rsidRPr="008F5511">
        <w:t xml:space="preserve"> on outcomes for each underlying condition, pre-condition, injury or risk factor?</w:t>
      </w:r>
    </w:p>
    <w:p w14:paraId="47ABC08D" w14:textId="4CDC4396" w:rsidR="001A0EA1" w:rsidRPr="008F5511" w:rsidRDefault="001A0EA1" w:rsidP="00E76136">
      <w:pPr>
        <w:pStyle w:val="ListParagraph"/>
        <w:numPr>
          <w:ilvl w:val="0"/>
          <w:numId w:val="28"/>
        </w:numPr>
      </w:pPr>
      <w:r w:rsidRPr="008F5511">
        <w:t xml:space="preserve">What evidence exists examining the effects of </w:t>
      </w:r>
      <w:r w:rsidR="005170B7" w:rsidRPr="005170B7">
        <w:t xml:space="preserve">the Buteyko Method </w:t>
      </w:r>
      <w:r w:rsidRPr="008F5511">
        <w:t xml:space="preserve">compared to other active comparators? </w:t>
      </w:r>
      <w:r w:rsidR="005715D0" w:rsidRPr="008E5D18">
        <w:t>(for inclusion in evidence inventory only, not the synthesis</w:t>
      </w:r>
      <w:r w:rsidR="005715D0">
        <w:t>)</w:t>
      </w:r>
    </w:p>
    <w:p w14:paraId="5086A152" w14:textId="01EA4191" w:rsidR="005F09D0" w:rsidRDefault="003D0979" w:rsidP="001A0EA1">
      <w:r>
        <w:t xml:space="preserve">As per protocol, for objective 2, </w:t>
      </w:r>
      <w:r w:rsidR="00E134DA">
        <w:t>pre-specified criteria needed to be met to proceed with</w:t>
      </w:r>
      <w:r w:rsidRPr="008E5D18">
        <w:t xml:space="preserve"> synthesis</w:t>
      </w:r>
      <w:r>
        <w:t>.</w:t>
      </w:r>
      <w:r w:rsidRPr="008E5D18">
        <w:t xml:space="preserve"> </w:t>
      </w:r>
      <w:r>
        <w:t>That is,</w:t>
      </w:r>
      <w:r w:rsidRPr="008E5D18">
        <w:t xml:space="preserve"> </w:t>
      </w:r>
      <w:r>
        <w:t xml:space="preserve">at least two low </w:t>
      </w:r>
      <w:proofErr w:type="gramStart"/>
      <w:r>
        <w:t>risk</w:t>
      </w:r>
      <w:proofErr w:type="gramEnd"/>
      <w:r>
        <w:t xml:space="preserve"> of bias studies with </w:t>
      </w:r>
      <w:r w:rsidRPr="008E5D18">
        <w:t xml:space="preserve">comparable </w:t>
      </w:r>
      <w:r>
        <w:t>population, evidence-based comparator and outcomes</w:t>
      </w:r>
      <w:r w:rsidR="005F09D0" w:rsidRPr="008E5D18">
        <w:t>.</w:t>
      </w:r>
      <w:r w:rsidR="005F09D0">
        <w:t xml:space="preserve"> Where the criteria </w:t>
      </w:r>
      <w:r w:rsidR="00E134DA">
        <w:t>we</w:t>
      </w:r>
      <w:r w:rsidR="005F09D0">
        <w:t xml:space="preserve">re not met, studies </w:t>
      </w:r>
      <w:r w:rsidR="00E134DA">
        <w:t xml:space="preserve">were </w:t>
      </w:r>
      <w:r w:rsidR="005F09D0">
        <w:t xml:space="preserve">included in the inventory. </w:t>
      </w:r>
    </w:p>
    <w:p w14:paraId="776C7049" w14:textId="77777777" w:rsidR="00F17FA1" w:rsidRDefault="00F17FA1" w:rsidP="00C9586B">
      <w:r w:rsidRPr="008F5511">
        <w:t xml:space="preserve">Decisions about the final synthesis questions and criteria for including studies in each synthesis were made through a staged prioritisation process (described in </w:t>
      </w:r>
      <w:r>
        <w:t>S</w:t>
      </w:r>
      <w:r w:rsidRPr="008F5511">
        <w:t xml:space="preserve">ection 3.4). The prioritisation process aimed to align the questions addressed with priorities for the 2019-20 Review, ensure a consistent approach across the evidence evaluations of natural therapies (where appropriate), and make best use of available evidence. </w:t>
      </w:r>
    </w:p>
    <w:p w14:paraId="3BFAD0FE" w14:textId="67C9B54E" w:rsidR="00C9586B" w:rsidRPr="008F5511" w:rsidRDefault="00C9586B" w:rsidP="00C9586B">
      <w:pPr>
        <w:rPr>
          <w:b/>
        </w:rPr>
      </w:pPr>
      <w:r w:rsidRPr="008F5511">
        <w:t xml:space="preserve">The outcomes considered in the synthesis are identified in the final framework for the review that was agreed through the prioritisation process </w:t>
      </w:r>
      <w:r w:rsidR="00C72ED3" w:rsidRPr="008F5511">
        <w:t>(</w:t>
      </w:r>
      <w:r w:rsidR="003D6E15">
        <w:t>S</w:t>
      </w:r>
      <w:r w:rsidR="00C72ED3" w:rsidRPr="008F5511">
        <w:t>ection 3.4)</w:t>
      </w:r>
      <w:r w:rsidRPr="008F5511">
        <w:t xml:space="preserve">. The final synthesis questions and criteria for including studies in each synthesis are presented in Figure 3.5.1. </w:t>
      </w:r>
    </w:p>
    <w:p w14:paraId="608D551F" w14:textId="3124DC79" w:rsidR="003C4B9D" w:rsidRPr="008F5511" w:rsidRDefault="00531A0A" w:rsidP="000164A9">
      <w:pPr>
        <w:spacing w:after="0"/>
      </w:pPr>
      <w:r w:rsidRPr="008F5511">
        <w:br w:type="page"/>
      </w:r>
    </w:p>
    <w:p w14:paraId="7C6B3B9D" w14:textId="77777777" w:rsidR="003A4AD1" w:rsidRPr="008F5511" w:rsidRDefault="003A4AD1" w:rsidP="003A4AD1">
      <w:pPr>
        <w:pStyle w:val="Heading1"/>
      </w:pPr>
      <w:bookmarkStart w:id="63" w:name="_Toc185404353"/>
      <w:r w:rsidRPr="008F5511">
        <w:lastRenderedPageBreak/>
        <w:t xml:space="preserve">3. </w:t>
      </w:r>
      <w:r w:rsidRPr="008F5511">
        <w:tab/>
        <w:t>Summary of methods</w:t>
      </w:r>
      <w:bookmarkEnd w:id="63"/>
    </w:p>
    <w:p w14:paraId="6D3A02FD" w14:textId="0C8B19AB" w:rsidR="00D70D35" w:rsidRPr="008F5511" w:rsidRDefault="00D70D35" w:rsidP="00D70D35">
      <w:r w:rsidRPr="008F5511">
        <w:t xml:space="preserve">This review followed methods pre-specified in the protocol endorsed by NTWC </w:t>
      </w:r>
      <w:r w:rsidR="00853BCB">
        <w:t>with input from</w:t>
      </w:r>
      <w:r w:rsidR="00853BCB" w:rsidRPr="008F5511">
        <w:t xml:space="preserve"> </w:t>
      </w:r>
      <w:r w:rsidRPr="008F5511">
        <w:t xml:space="preserve">NTREAP. The protocol was prospectively registered on the International prospective register of systematic reviews (PROSPERO ID </w:t>
      </w:r>
      <w:hyperlink r:id="rId26" w:history="1">
        <w:r w:rsidR="00DD7417" w:rsidRPr="008F5511">
          <w:rPr>
            <w:rStyle w:val="Hyperlink"/>
          </w:rPr>
          <w:t>CRD42023466774</w:t>
        </w:r>
      </w:hyperlink>
      <w:r w:rsidRPr="008F5511">
        <w:t xml:space="preserve">). The methods were based on the Cochrane Handbook for Systematic Reviews of Interventions </w:t>
      </w:r>
      <w:r w:rsidR="005E5BEB" w:rsidRPr="008F5511">
        <w:fldChar w:fldCharType="begin"/>
      </w:r>
      <w:r w:rsidR="00577061" w:rsidRPr="008F5511">
        <w:instrText xml:space="preserve"> ADDIN EN.CITE &lt;EndNote&gt;&lt;Cite&gt;&lt;Author&gt;Higgins&lt;/Author&gt;&lt;Year&gt;2020&lt;/Year&gt;&lt;RecNum&gt;1&lt;/RecNum&gt;&lt;DisplayText&gt;[1]&lt;/DisplayText&gt;&lt;record&gt;&lt;rec-number&gt;1&lt;/rec-number&gt;&lt;foreign-keys&gt;&lt;key app="EN" db-id="eas9as5e1apzwge2a2r5ftfnszwpwfddrsat" timestamp="1719544233"&gt;1&lt;/key&gt;&lt;/foreign-keys&gt;&lt;ref-type name="Edited Book"&gt;28&lt;/ref-type&gt;&lt;contributors&gt;&lt;authors&gt;&lt;author&gt;Higgins, J. P. T.&lt;/author&gt;&lt;author&gt;Thomas, J &lt;/author&gt;&lt;author&gt;Chandler, J&lt;/author&gt;&lt;author&gt;Cumpston, M&lt;/author&gt;&lt;author&gt;Li, T&lt;/author&gt;&lt;author&gt;Page, MJ&lt;/author&gt;&lt;author&gt;Welch, VA&lt;/author&gt;&lt;/authors&gt;&lt;/contributors&gt;&lt;titles&gt;&lt;title&gt;Cochrane Handbook for Systematic Reviews of Interventions version 6.1 (updated September 2020). Cochrane. Available from www.training.cochrane.org/handbook&lt;/title&gt;&lt;/titles&gt;&lt;dates&gt;&lt;year&gt;2020&lt;/year&gt;&lt;/dates&gt;&lt;urls&gt;&lt;/urls&gt;&lt;/record&gt;&lt;/Cite&gt;&lt;/EndNote&gt;</w:instrText>
      </w:r>
      <w:r w:rsidR="005E5BEB" w:rsidRPr="008F5511">
        <w:fldChar w:fldCharType="separate"/>
      </w:r>
      <w:r w:rsidR="005E5BEB" w:rsidRPr="008F5511">
        <w:rPr>
          <w:noProof/>
        </w:rPr>
        <w:t>[1]</w:t>
      </w:r>
      <w:r w:rsidR="005E5BEB" w:rsidRPr="008F5511">
        <w:fldChar w:fldCharType="end"/>
      </w:r>
      <w:r w:rsidRPr="008F5511">
        <w:t xml:space="preserve">. The Grading of Recommendations Assessment, Development and Evaluation (GRADE) approach was used to summarise and assess the certainty of evidence arising from this review </w:t>
      </w:r>
      <w:r w:rsidR="00177138" w:rsidRPr="008F5511">
        <w:fldChar w:fldCharType="begin">
          <w:fldData xml:space="preserve">PEVuZE5vdGU+PENpdGU+PEF1dGhvcj5TY2jDvG5lbWFubjwvQXV0aG9yPjxZZWFyPjIwMTk8L1ll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=
</w:fldData>
        </w:fldChar>
      </w:r>
      <w:r w:rsidR="00577061" w:rsidRPr="008F5511">
        <w:instrText xml:space="preserve"> ADDIN EN.CITE </w:instrText>
      </w:r>
      <w:r w:rsidR="00577061" w:rsidRPr="008F5511">
        <w:fldChar w:fldCharType="begin">
          <w:fldData xml:space="preserve">PEVuZE5vdGU+PENpdGU+PEF1dGhvcj5TY2jDvG5lbWFubjwvQXV0aG9yPjxZZWFyPjIwMTk8L1ll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=
</w:fldData>
        </w:fldChar>
      </w:r>
      <w:r w:rsidR="00577061" w:rsidRPr="008F5511">
        <w:instrText xml:space="preserve"> ADDIN EN.CITE.DATA </w:instrText>
      </w:r>
      <w:r w:rsidR="00577061" w:rsidRPr="008F5511">
        <w:fldChar w:fldCharType="end"/>
      </w:r>
      <w:r w:rsidR="00177138" w:rsidRPr="008F5511">
        <w:fldChar w:fldCharType="separate"/>
      </w:r>
      <w:r w:rsidR="00177138" w:rsidRPr="008F5511">
        <w:rPr>
          <w:noProof/>
        </w:rPr>
        <w:t>[2, 3]</w:t>
      </w:r>
      <w:r w:rsidR="00177138" w:rsidRPr="008F5511">
        <w:fldChar w:fldCharType="end"/>
      </w:r>
      <w:r w:rsidRPr="008F5511">
        <w:t xml:space="preserve">. The review is reported in </w:t>
      </w:r>
      <w:r w:rsidR="008634B4">
        <w:t>accordance</w:t>
      </w:r>
      <w:r w:rsidR="008634B4" w:rsidRPr="008F5511">
        <w:t xml:space="preserve"> </w:t>
      </w:r>
      <w:r w:rsidRPr="008F5511">
        <w:t xml:space="preserve">with the PRISMA 2020 statement </w:t>
      </w:r>
      <w:r w:rsidR="00177138" w:rsidRPr="008F5511">
        <w:fldChar w:fldCharType="begin">
          <w:fldData xml:space="preserve">PEVuZE5vdGU+PENpdGU+PEF1dGhvcj5QYWdlPC9BdXRob3I+PFllYXI+MjAyMTwvWWVhcj48UmVj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</w:fldData>
        </w:fldChar>
      </w:r>
      <w:r w:rsidR="00577061" w:rsidRPr="008F5511">
        <w:instrText xml:space="preserve"> ADDIN EN.CITE </w:instrText>
      </w:r>
      <w:r w:rsidR="00577061" w:rsidRPr="008F5511">
        <w:fldChar w:fldCharType="begin">
          <w:fldData xml:space="preserve">PEVuZE5vdGU+PENpdGU+PEF1dGhvcj5QYWdlPC9BdXRob3I+PFllYXI+MjAyMTwvWWVhcj48UmVj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</w:fldData>
        </w:fldChar>
      </w:r>
      <w:r w:rsidR="00577061" w:rsidRPr="008F5511">
        <w:instrText xml:space="preserve"> ADDIN EN.CITE.DATA </w:instrText>
      </w:r>
      <w:r w:rsidR="00577061" w:rsidRPr="008F5511">
        <w:fldChar w:fldCharType="end"/>
      </w:r>
      <w:r w:rsidR="00177138" w:rsidRPr="008F5511">
        <w:fldChar w:fldCharType="separate"/>
      </w:r>
      <w:r w:rsidR="00177138" w:rsidRPr="008F5511">
        <w:rPr>
          <w:noProof/>
        </w:rPr>
        <w:t>[5, 6]</w:t>
      </w:r>
      <w:r w:rsidR="00177138" w:rsidRPr="008F5511">
        <w:fldChar w:fldCharType="end"/>
      </w:r>
      <w:r w:rsidRPr="008F5511">
        <w:t>.</w:t>
      </w:r>
    </w:p>
    <w:p w14:paraId="65919A5F" w14:textId="2B90C51A" w:rsidR="00D70D35" w:rsidRPr="008F5511" w:rsidRDefault="00D70D35" w:rsidP="00D70D35">
      <w:r w:rsidRPr="008F5511">
        <w:t>A stage</w:t>
      </w:r>
      <w:r w:rsidR="0047306D" w:rsidRPr="008F5511">
        <w:t>d</w:t>
      </w:r>
      <w:r w:rsidRPr="008F5511">
        <w:t xml:space="preserve"> approach was taken to developing the questions and criteria for including studies in the synthesis (Figure 3.1). A summary of each stage is described in the methods that follow (see Appendices A and B for a complete description of methods</w:t>
      </w:r>
      <w:r w:rsidR="00C432BD" w:rsidRPr="008F5511">
        <w:t>; Appendix I for Abbreviations used in the report</w:t>
      </w:r>
      <w:r w:rsidRPr="008F5511">
        <w:t xml:space="preserve">). The framework for the synthesis was finalised prior to commencing data extraction (Figure 3.1, panel 4). It defines the scope of the evidence synthesis and specifies the synthesis questions and associated PICO (population, intervention, comparator, outcome) criteria for including studies in each synthesis. </w:t>
      </w:r>
    </w:p>
    <w:p w14:paraId="1DDC0F19" w14:textId="5E22B0ED" w:rsidR="00D70D35" w:rsidRPr="008F5511" w:rsidRDefault="00B813ED" w:rsidP="00D70D35">
      <w:pPr>
        <w:spacing w:after="0"/>
      </w:pPr>
      <w:r w:rsidRPr="008F5511">
        <w:rPr>
          <w:noProof/>
        </w:rPr>
        <w:drawing>
          <wp:inline distT="0" distB="0" distL="0" distR="0" wp14:anchorId="73EA6E4E" wp14:editId="039689FF">
            <wp:extent cx="5731510" cy="200279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2002790"/>
                    </a:xfrm>
                    <a:prstGeom prst="rect">
                      <a:avLst/>
                    </a:prstGeom>
                  </pic:spPr>
                </pic:pic>
              </a:graphicData>
            </a:graphic>
          </wp:inline>
        </w:drawing>
      </w:r>
    </w:p>
    <w:p w14:paraId="1E3BEABB" w14:textId="30669AA5" w:rsidR="00D70D35" w:rsidRPr="008F5511" w:rsidRDefault="00D70D35" w:rsidP="00D70D35">
      <w:pPr>
        <w:rPr>
          <w:lang w:val="en-AU"/>
        </w:rPr>
      </w:pPr>
      <w:r w:rsidRPr="008F5511">
        <w:rPr>
          <w:b/>
          <w:bCs/>
        </w:rPr>
        <w:t>Fig 3.1</w:t>
      </w:r>
      <w:r w:rsidRPr="008F5511">
        <w:t xml:space="preserve"> | Staged approach for developing the questions and analytic framework for this review. </w:t>
      </w:r>
    </w:p>
    <w:p w14:paraId="7BA8C7B2" w14:textId="77777777" w:rsidR="00D70D35" w:rsidRPr="008F5511" w:rsidRDefault="00D70D35" w:rsidP="00D70D35">
      <w:pPr>
        <w:pStyle w:val="Heading2"/>
      </w:pPr>
      <w:bookmarkStart w:id="64" w:name="_Toc80622823"/>
      <w:bookmarkStart w:id="65" w:name="_Toc138408718"/>
      <w:bookmarkStart w:id="66" w:name="_Toc185404354"/>
      <w:r w:rsidRPr="008F5511">
        <w:t xml:space="preserve">3.1 </w:t>
      </w:r>
      <w:r w:rsidRPr="008F5511">
        <w:tab/>
        <w:t>Criteria for considering studies for this review</w:t>
      </w:r>
      <w:bookmarkEnd w:id="64"/>
      <w:bookmarkEnd w:id="65"/>
      <w:bookmarkEnd w:id="66"/>
    </w:p>
    <w:p w14:paraId="1501E79C" w14:textId="77777777" w:rsidR="00D70D35" w:rsidRPr="008F5511" w:rsidRDefault="00D70D35" w:rsidP="00D70D35">
      <w:pPr>
        <w:pStyle w:val="Heading3"/>
      </w:pPr>
      <w:bookmarkStart w:id="67" w:name="_Toc80622824"/>
      <w:bookmarkStart w:id="68" w:name="_Toc138408719"/>
      <w:bookmarkStart w:id="69" w:name="_Toc185404355"/>
      <w:r w:rsidRPr="008F5511">
        <w:t>3.1.1 Types of studies</w:t>
      </w:r>
      <w:bookmarkEnd w:id="67"/>
      <w:bookmarkEnd w:id="68"/>
      <w:bookmarkEnd w:id="69"/>
    </w:p>
    <w:p w14:paraId="13570DA6" w14:textId="1AB8D251" w:rsidR="00D70D35" w:rsidRPr="008F5511" w:rsidRDefault="00D70D35" w:rsidP="00D70D35">
      <w:r w:rsidRPr="008F5511">
        <w:t xml:space="preserve">We included randomised controlled trials (RCTs) (including individually and cluster randomised, and cross-over trials) and controlled trials where there was an attempt to have some kind of ‘randomisation’ to groups (e.g. sequence generation based on alternation, dates (of birth or attendance at a clinic) and patient record numbers) </w:t>
      </w:r>
      <w:r w:rsidR="005E5BEB" w:rsidRPr="008F5511">
        <w:fldChar w:fldCharType="begin"/>
      </w:r>
      <w:r w:rsidR="00577061" w:rsidRPr="008F5511">
        <w:instrText xml:space="preserve"> ADDIN EN.CITE &lt;EndNote&gt;&lt;Cite&gt;&lt;Author&gt;Higgins&lt;/Author&gt;&lt;Year&gt;2019&lt;/Year&gt;&lt;RecNum&gt;29&lt;/RecNum&gt;&lt;DisplayText&gt;[29]&lt;/DisplayText&gt;&lt;record&gt;&lt;rec-number&gt;29&lt;/rec-number&gt;&lt;foreign-keys&gt;&lt;key app="EN" db-id="eas9as5e1apzwge2a2r5ftfnszwpwfddrsat" timestamp="1719544234"&gt;29&lt;/key&gt;&lt;/foreign-keys&gt;&lt;ref-type name="Electronic Article"&gt;43&lt;/ref-type&gt;&lt;contributors&gt;&lt;authors&gt;&lt;author&gt;Higgins, J. P. T.&lt;/author&gt;&lt;author&gt;Savovic, J.&lt;/author&gt;&lt;author&gt;Page, M. J.&lt;/author&gt;&lt;author&gt;Sterne, J. A. C.&lt;/author&gt;&lt;/authors&gt;&lt;/contributors&gt;&lt;titles&gt;&lt;title&gt;Revised Cochrane risk-of-bias tool for randomized trials (RoB 2). Available from https://www.riskofbias.info/welcome/rob-2-0-tool/current-version-of-rob-2. Access date: 8 February 2021&lt;/title&gt;&lt;/titles&gt;&lt;dates&gt;&lt;year&gt;2019&lt;/year&gt;&lt;/dates&gt;&lt;urls&gt;&lt;/urls&gt;&lt;/record&gt;&lt;/Cite&gt;&lt;/EndNote&gt;</w:instrText>
      </w:r>
      <w:r w:rsidR="005E5BEB" w:rsidRPr="008F5511">
        <w:fldChar w:fldCharType="separate"/>
      </w:r>
      <w:r w:rsidR="00577061" w:rsidRPr="008F5511">
        <w:rPr>
          <w:noProof/>
        </w:rPr>
        <w:t>[29]</w:t>
      </w:r>
      <w:r w:rsidR="005E5BEB" w:rsidRPr="008F5511">
        <w:fldChar w:fldCharType="end"/>
      </w:r>
      <w:r w:rsidRPr="008F5511">
        <w:t xml:space="preserve">. </w:t>
      </w:r>
      <w:r w:rsidR="002A3604" w:rsidRPr="008F5511">
        <w:t>N</w:t>
      </w:r>
      <w:r w:rsidR="006C59C4" w:rsidRPr="008F5511">
        <w:t xml:space="preserve">on-randomised studies of interventions (NRSIs) with </w:t>
      </w:r>
      <w:r w:rsidR="00C9586B" w:rsidRPr="008F5511">
        <w:t>certain design</w:t>
      </w:r>
      <w:r w:rsidR="006C59C4" w:rsidRPr="008F5511">
        <w:t xml:space="preserve"> features </w:t>
      </w:r>
      <w:r w:rsidR="002A3604" w:rsidRPr="008F5511">
        <w:t>were eligible (see Appendix A</w:t>
      </w:r>
      <w:r w:rsidR="0046091C" w:rsidRPr="008F5511">
        <w:t>1.1.1)</w:t>
      </w:r>
      <w:r w:rsidR="003E0C2D" w:rsidRPr="008F5511">
        <w:t>.</w:t>
      </w:r>
      <w:r w:rsidR="00A86390" w:rsidRPr="008F5511">
        <w:t xml:space="preserve"> </w:t>
      </w:r>
      <w:r w:rsidR="002A3604" w:rsidRPr="008F5511">
        <w:t>H</w:t>
      </w:r>
      <w:r w:rsidR="00DA55F7" w:rsidRPr="008F5511">
        <w:t xml:space="preserve">istorical case control, uncontrolled before-after studies, cross-sectional studies </w:t>
      </w:r>
      <w:r w:rsidR="002A3604" w:rsidRPr="008F5511">
        <w:t>and c</w:t>
      </w:r>
      <w:r w:rsidR="00DA55F7" w:rsidRPr="008F5511">
        <w:t>ase-control studies were ineligible.</w:t>
      </w:r>
    </w:p>
    <w:p w14:paraId="0DB35AB8" w14:textId="3564BCB3" w:rsidR="00D70D35" w:rsidRPr="008F5511" w:rsidRDefault="00D70D35" w:rsidP="00D70D35">
      <w:bookmarkStart w:id="70" w:name="_Toc80622825"/>
      <w:r w:rsidRPr="008F5511">
        <w:rPr>
          <w:b/>
          <w:i/>
          <w:color w:val="1F3864" w:themeColor="accent5" w:themeShade="80"/>
        </w:rPr>
        <w:t>Date and language restrictions.</w:t>
      </w:r>
      <w:bookmarkEnd w:id="70"/>
      <w:r w:rsidRPr="008F5511">
        <w:rPr>
          <w:color w:val="1F3864" w:themeColor="accent5" w:themeShade="80"/>
        </w:rPr>
        <w:t xml:space="preserve"> </w:t>
      </w:r>
      <w:r w:rsidRPr="008F5511">
        <w:t xml:space="preserve">There were no restrictions on publication date. Potentially eligible studies published in languages other than English were </w:t>
      </w:r>
      <w:r w:rsidR="002A3604" w:rsidRPr="008F5511">
        <w:t>to be listed</w:t>
      </w:r>
      <w:r w:rsidRPr="008F5511">
        <w:t xml:space="preserve"> but not </w:t>
      </w:r>
      <w:r w:rsidR="002A3604" w:rsidRPr="008F5511">
        <w:t xml:space="preserve">included in </w:t>
      </w:r>
      <w:r w:rsidRPr="008F5511">
        <w:t xml:space="preserve">the synthesis. </w:t>
      </w:r>
    </w:p>
    <w:p w14:paraId="34AC0E46" w14:textId="77777777" w:rsidR="00D70D35" w:rsidRPr="008F5511" w:rsidRDefault="00D70D35" w:rsidP="00D70D35">
      <w:pPr>
        <w:pStyle w:val="Heading3"/>
      </w:pPr>
      <w:bookmarkStart w:id="71" w:name="_Toc80622826"/>
      <w:bookmarkStart w:id="72" w:name="_Toc138408720"/>
      <w:bookmarkStart w:id="73" w:name="_Toc185404356"/>
      <w:r w:rsidRPr="008F5511">
        <w:t>3.1.2 Types of participants</w:t>
      </w:r>
      <w:bookmarkEnd w:id="71"/>
      <w:bookmarkEnd w:id="72"/>
      <w:bookmarkEnd w:id="73"/>
    </w:p>
    <w:p w14:paraId="47AC6D91" w14:textId="35C3DB91" w:rsidR="00D70D35" w:rsidRPr="008F5511" w:rsidRDefault="00D70D35" w:rsidP="00D70D35">
      <w:pPr>
        <w:rPr>
          <w:rFonts w:eastAsia="Source Sans Pro"/>
        </w:rPr>
      </w:pPr>
      <w:r w:rsidRPr="008F5511">
        <w:t>Studies involving participants with any disease, medical condition, injury, or preclinical condition were eligible for the review. This included healthy participants with clearly</w:t>
      </w:r>
      <w:r w:rsidR="00B3194A" w:rsidRPr="008F5511">
        <w:t xml:space="preserve"> </w:t>
      </w:r>
      <w:r w:rsidRPr="008F5511">
        <w:t xml:space="preserve">identified risk factors for a condition (evident from study eligibility criteria or baseline data) that </w:t>
      </w:r>
      <w:r w:rsidR="002F6136">
        <w:rPr>
          <w:rStyle w:val="cf11"/>
          <w:rFonts w:ascii="Source Sans Pro" w:hAnsi="Source Sans Pro"/>
          <w:i w:val="0"/>
          <w:iCs w:val="0"/>
          <w:sz w:val="21"/>
          <w:szCs w:val="21"/>
        </w:rPr>
        <w:t xml:space="preserve">the </w:t>
      </w:r>
      <w:r w:rsidR="002F6136" w:rsidRPr="008F5511">
        <w:rPr>
          <w:rStyle w:val="cf11"/>
          <w:rFonts w:ascii="Source Sans Pro" w:hAnsi="Source Sans Pro"/>
          <w:i w:val="0"/>
          <w:iCs w:val="0"/>
          <w:sz w:val="21"/>
          <w:szCs w:val="21"/>
        </w:rPr>
        <w:t>Buteyko</w:t>
      </w:r>
      <w:r w:rsidR="002F6136" w:rsidRPr="00513430">
        <w:t xml:space="preserve"> </w:t>
      </w:r>
      <w:r w:rsidR="002F6136">
        <w:t>Method</w:t>
      </w:r>
      <w:r w:rsidR="002F6136" w:rsidRPr="008F5511" w:rsidDel="00E713E8">
        <w:t xml:space="preserve"> </w:t>
      </w:r>
      <w:r w:rsidRPr="008F5511">
        <w:t xml:space="preserve">was administered to prevent. There were no restrictions on age. </w:t>
      </w:r>
      <w:r w:rsidRPr="008F5511">
        <w:rPr>
          <w:rFonts w:eastAsia="Source Sans Pro"/>
        </w:rPr>
        <w:t xml:space="preserve">Healthy populations seeking health improvement were excluded. </w:t>
      </w:r>
    </w:p>
    <w:p w14:paraId="0176F09E" w14:textId="5B713B47" w:rsidR="00D70D35" w:rsidRPr="008F5511" w:rsidRDefault="00D70D35" w:rsidP="00D70D35">
      <w:pPr>
        <w:pStyle w:val="Heading3"/>
      </w:pPr>
      <w:bookmarkStart w:id="74" w:name="_Toc80622827"/>
      <w:bookmarkStart w:id="75" w:name="_Toc138408721"/>
      <w:bookmarkStart w:id="76" w:name="_Toc185404357"/>
      <w:r w:rsidRPr="008F5511">
        <w:t>3.1.3 Types of interventions</w:t>
      </w:r>
      <w:bookmarkEnd w:id="74"/>
      <w:bookmarkEnd w:id="75"/>
      <w:bookmarkEnd w:id="76"/>
    </w:p>
    <w:p w14:paraId="4CE374FE" w14:textId="01F1CFE4" w:rsidR="004915D7" w:rsidRPr="008F5511" w:rsidRDefault="004915D7" w:rsidP="004915D7">
      <w:bookmarkStart w:id="77" w:name="_Toc80622828"/>
      <w:r w:rsidRPr="008F5511">
        <w:t xml:space="preserve">For the purpose of this review, </w:t>
      </w:r>
      <w:r w:rsidR="002F6136">
        <w:rPr>
          <w:rStyle w:val="cf11"/>
          <w:rFonts w:ascii="Source Sans Pro" w:hAnsi="Source Sans Pro"/>
          <w:i w:val="0"/>
          <w:iCs w:val="0"/>
          <w:sz w:val="21"/>
          <w:szCs w:val="21"/>
        </w:rPr>
        <w:t xml:space="preserve">the </w:t>
      </w:r>
      <w:r w:rsidR="002F6136" w:rsidRPr="008F5511">
        <w:rPr>
          <w:rStyle w:val="cf11"/>
          <w:rFonts w:ascii="Source Sans Pro" w:hAnsi="Source Sans Pro"/>
          <w:i w:val="0"/>
          <w:iCs w:val="0"/>
          <w:sz w:val="21"/>
          <w:szCs w:val="21"/>
        </w:rPr>
        <w:t>Buteyko</w:t>
      </w:r>
      <w:r w:rsidR="002F6136" w:rsidRPr="00513430">
        <w:t xml:space="preserve"> </w:t>
      </w:r>
      <w:r w:rsidR="002F6136">
        <w:t>Method</w:t>
      </w:r>
      <w:r w:rsidR="002F6136" w:rsidRPr="008F5511" w:rsidDel="00E713E8">
        <w:t xml:space="preserve"> </w:t>
      </w:r>
      <w:r w:rsidRPr="008F5511">
        <w:t xml:space="preserve">was defined as a “breathing retraining technique that may include a range of specific breathing techniques taught by a therapist…with the aim of returning breathing to normal physiological levels [and providing] relief and prevention of symptoms” </w:t>
      </w:r>
      <w:r w:rsidRPr="008F5511">
        <w:fldChar w:fldCharType="begin"/>
      </w:r>
      <w:r w:rsidR="00577061" w:rsidRPr="008F5511">
        <w:instrText xml:space="preserve"> ADDIN EN.CITE &lt;EndNote&gt;&lt;Cite&gt;&lt;Author&gt;National Health and Medical Research Council&lt;/Author&gt;&lt;Year&gt;2020&lt;/Year&gt;&lt;RecNum&gt;15&lt;/RecNum&gt;&lt;DisplayText&gt;[15]&lt;/DisplayText&gt;&lt;record&gt;&lt;rec-number&gt;15&lt;/rec-number&gt;&lt;foreign-keys&gt;&lt;key app="EN" db-id="eas9as5e1apzwge2a2r5ftfnszwpwfddrsat" timestamp="1719544233"&gt;15&lt;/key&gt;&lt;/foreign-keys&gt;&lt;ref-type name="Personal Communication"&gt;26&lt;/ref-type&gt;&lt;contributors&gt;&lt;authors&gt;&lt;author&gt;National Health and Medical Research Council,&lt;/author&gt;&lt;/authors&gt;&lt;/contributors&gt;&lt;titles&gt;&lt;title&gt;Buteyko description developed in conversation with the National Health and Medical Research Council’s Natural Therapies Working Committee Chair and the Department of Health’s Natural Therapies Review Expert Advisory Panel (February 2020)&lt;/title&gt;&lt;/titles&gt;&lt;dates&gt;&lt;year&gt;2020&lt;/year&gt;&lt;/dates&gt;&lt;urls&gt;&lt;/urls&gt;&lt;/record&gt;&lt;/Cite&gt;&lt;/EndNote&gt;</w:instrText>
      </w:r>
      <w:r w:rsidRPr="008F5511">
        <w:fldChar w:fldCharType="separate"/>
      </w:r>
      <w:r w:rsidR="00577061" w:rsidRPr="008F5511">
        <w:rPr>
          <w:noProof/>
        </w:rPr>
        <w:t>[15]</w:t>
      </w:r>
      <w:r w:rsidRPr="008F5511">
        <w:fldChar w:fldCharType="end"/>
      </w:r>
      <w:r w:rsidRPr="008F5511">
        <w:t>.</w:t>
      </w:r>
    </w:p>
    <w:p w14:paraId="4D0C01E6" w14:textId="16903764" w:rsidR="004915D7" w:rsidRPr="008F5511" w:rsidRDefault="004915D7" w:rsidP="004915D7">
      <w:r w:rsidRPr="008F5511">
        <w:lastRenderedPageBreak/>
        <w:t xml:space="preserve">Because of the potential challenge of distinguishing components of </w:t>
      </w:r>
      <w:r w:rsidR="002F6136">
        <w:rPr>
          <w:rStyle w:val="cf11"/>
          <w:rFonts w:ascii="Source Sans Pro" w:hAnsi="Source Sans Pro"/>
          <w:i w:val="0"/>
          <w:iCs w:val="0"/>
          <w:sz w:val="21"/>
          <w:szCs w:val="21"/>
        </w:rPr>
        <w:t xml:space="preserve">the </w:t>
      </w:r>
      <w:r w:rsidR="002F6136" w:rsidRPr="008F5511">
        <w:rPr>
          <w:rStyle w:val="cf11"/>
          <w:rFonts w:ascii="Source Sans Pro" w:hAnsi="Source Sans Pro"/>
          <w:i w:val="0"/>
          <w:iCs w:val="0"/>
          <w:sz w:val="21"/>
          <w:szCs w:val="21"/>
        </w:rPr>
        <w:t>Buteyko</w:t>
      </w:r>
      <w:r w:rsidR="002F6136" w:rsidRPr="00513430">
        <w:t xml:space="preserve"> </w:t>
      </w:r>
      <w:r w:rsidR="002F6136">
        <w:t>Method</w:t>
      </w:r>
      <w:r w:rsidR="002F6136" w:rsidRPr="008F5511" w:rsidDel="00E713E8">
        <w:t xml:space="preserve"> </w:t>
      </w:r>
      <w:r w:rsidRPr="008F5511">
        <w:t xml:space="preserve">from related modalities (especially other systematised breathing interventions that use similar techniques to </w:t>
      </w:r>
      <w:r w:rsidR="002F6136">
        <w:rPr>
          <w:rStyle w:val="cf11"/>
          <w:rFonts w:ascii="Source Sans Pro" w:hAnsi="Source Sans Pro"/>
          <w:i w:val="0"/>
          <w:iCs w:val="0"/>
          <w:sz w:val="21"/>
          <w:szCs w:val="21"/>
        </w:rPr>
        <w:t xml:space="preserve">the </w:t>
      </w:r>
      <w:r w:rsidR="002F6136" w:rsidRPr="008F5511">
        <w:rPr>
          <w:rStyle w:val="cf11"/>
          <w:rFonts w:ascii="Source Sans Pro" w:hAnsi="Source Sans Pro"/>
          <w:i w:val="0"/>
          <w:iCs w:val="0"/>
          <w:sz w:val="21"/>
          <w:szCs w:val="21"/>
        </w:rPr>
        <w:t>Buteyko</w:t>
      </w:r>
      <w:r w:rsidR="002F6136" w:rsidRPr="00513430">
        <w:t xml:space="preserve"> </w:t>
      </w:r>
      <w:r w:rsidR="002F6136">
        <w:t>Method</w:t>
      </w:r>
      <w:r w:rsidRPr="008F5511">
        <w:t xml:space="preserve">), and the likelihood of identifying studies where the defining techniques and principles of </w:t>
      </w:r>
      <w:r w:rsidR="00024042">
        <w:rPr>
          <w:rStyle w:val="cf11"/>
          <w:rFonts w:ascii="Source Sans Pro" w:hAnsi="Source Sans Pro"/>
          <w:i w:val="0"/>
          <w:iCs w:val="0"/>
          <w:sz w:val="21"/>
          <w:szCs w:val="21"/>
        </w:rPr>
        <w:t xml:space="preserve">the </w:t>
      </w:r>
      <w:r w:rsidR="00024042" w:rsidRPr="008F5511">
        <w:rPr>
          <w:rStyle w:val="cf11"/>
          <w:rFonts w:ascii="Source Sans Pro" w:hAnsi="Source Sans Pro"/>
          <w:i w:val="0"/>
          <w:iCs w:val="0"/>
          <w:sz w:val="21"/>
          <w:szCs w:val="21"/>
        </w:rPr>
        <w:t>Buteyko</w:t>
      </w:r>
      <w:r w:rsidR="00024042" w:rsidRPr="00513430">
        <w:t xml:space="preserve"> </w:t>
      </w:r>
      <w:r w:rsidR="00024042">
        <w:t>Method</w:t>
      </w:r>
      <w:r w:rsidR="00024042" w:rsidRPr="008F5511" w:rsidDel="00E713E8">
        <w:t xml:space="preserve"> </w:t>
      </w:r>
      <w:r w:rsidRPr="008F5511">
        <w:t>are incompletely reported, studies were included if:</w:t>
      </w:r>
    </w:p>
    <w:p w14:paraId="60B1B549" w14:textId="5051BF7D" w:rsidR="004915D7" w:rsidRPr="008F5511" w:rsidRDefault="004915D7" w:rsidP="00356C57">
      <w:pPr>
        <w:pStyle w:val="ListParagraph"/>
        <w:numPr>
          <w:ilvl w:val="0"/>
          <w:numId w:val="15"/>
        </w:numPr>
        <w:spacing w:after="0" w:line="240" w:lineRule="auto"/>
      </w:pPr>
      <w:r w:rsidRPr="008F5511">
        <w:t xml:space="preserve">the therapy was described as </w:t>
      </w:r>
      <w:r w:rsidR="00024042">
        <w:rPr>
          <w:rStyle w:val="cf11"/>
          <w:rFonts w:ascii="Source Sans Pro" w:hAnsi="Source Sans Pro"/>
          <w:i w:val="0"/>
          <w:iCs w:val="0"/>
          <w:sz w:val="21"/>
          <w:szCs w:val="21"/>
        </w:rPr>
        <w:t xml:space="preserve">the </w:t>
      </w:r>
      <w:r w:rsidR="00024042" w:rsidRPr="008F5511">
        <w:rPr>
          <w:rStyle w:val="cf11"/>
          <w:rFonts w:ascii="Source Sans Pro" w:hAnsi="Source Sans Pro"/>
          <w:i w:val="0"/>
          <w:iCs w:val="0"/>
          <w:sz w:val="21"/>
          <w:szCs w:val="21"/>
        </w:rPr>
        <w:t>Buteyko</w:t>
      </w:r>
      <w:r w:rsidR="00024042" w:rsidRPr="00513430">
        <w:t xml:space="preserve"> </w:t>
      </w:r>
      <w:r w:rsidR="00024042">
        <w:t>Method</w:t>
      </w:r>
      <w:r w:rsidRPr="008F5511">
        <w:t xml:space="preserve">, or </w:t>
      </w:r>
    </w:p>
    <w:p w14:paraId="1C849E78" w14:textId="11ABD60A" w:rsidR="004915D7" w:rsidRPr="008F5511" w:rsidRDefault="004915D7" w:rsidP="00356C57">
      <w:pPr>
        <w:pStyle w:val="ListParagraph"/>
        <w:numPr>
          <w:ilvl w:val="0"/>
          <w:numId w:val="15"/>
        </w:numPr>
        <w:spacing w:after="0" w:line="240" w:lineRule="auto"/>
      </w:pPr>
      <w:r w:rsidRPr="008F5511">
        <w:t xml:space="preserve">it was implicit that the therapy was </w:t>
      </w:r>
      <w:r w:rsidR="00024042">
        <w:rPr>
          <w:rStyle w:val="cf11"/>
          <w:rFonts w:ascii="Source Sans Pro" w:hAnsi="Source Sans Pro"/>
          <w:i w:val="0"/>
          <w:iCs w:val="0"/>
          <w:sz w:val="21"/>
          <w:szCs w:val="21"/>
        </w:rPr>
        <w:t xml:space="preserve">the </w:t>
      </w:r>
      <w:r w:rsidR="00024042" w:rsidRPr="008F5511">
        <w:rPr>
          <w:rStyle w:val="cf11"/>
          <w:rFonts w:ascii="Source Sans Pro" w:hAnsi="Source Sans Pro"/>
          <w:i w:val="0"/>
          <w:iCs w:val="0"/>
          <w:sz w:val="21"/>
          <w:szCs w:val="21"/>
        </w:rPr>
        <w:t>Buteyko</w:t>
      </w:r>
      <w:r w:rsidR="00024042" w:rsidRPr="00513430">
        <w:t xml:space="preserve"> </w:t>
      </w:r>
      <w:r w:rsidR="00024042">
        <w:t>Method</w:t>
      </w:r>
      <w:r w:rsidR="00024042" w:rsidRPr="008F5511" w:rsidDel="00E713E8">
        <w:t xml:space="preserve"> </w:t>
      </w:r>
      <w:r w:rsidRPr="008F5511">
        <w:t xml:space="preserve">(e.g. a Buteyko </w:t>
      </w:r>
      <w:r w:rsidR="00024042">
        <w:t xml:space="preserve">Method </w:t>
      </w:r>
      <w:r w:rsidRPr="008F5511">
        <w:t xml:space="preserve">therapist teaches the breathing techniques). </w:t>
      </w:r>
    </w:p>
    <w:p w14:paraId="26C0191E" w14:textId="77777777" w:rsidR="004915D7" w:rsidRPr="008F5511" w:rsidRDefault="004915D7" w:rsidP="004915D7">
      <w:pPr>
        <w:spacing w:after="0"/>
        <w:ind w:left="357"/>
      </w:pPr>
    </w:p>
    <w:p w14:paraId="32905E3A" w14:textId="492C0C01" w:rsidR="004915D7" w:rsidRPr="008F5511" w:rsidRDefault="004915D7" w:rsidP="004915D7">
      <w:r w:rsidRPr="008F5511">
        <w:t xml:space="preserve">It was expected that </w:t>
      </w:r>
      <w:proofErr w:type="gramStart"/>
      <w:r w:rsidRPr="008F5511">
        <w:t>the majority of</w:t>
      </w:r>
      <w:proofErr w:type="gramEnd"/>
      <w:r w:rsidRPr="008F5511">
        <w:t xml:space="preserve"> studies would involve participants undertaking education in Buteyko techniques. Except for the specific exclusions below, </w:t>
      </w:r>
      <w:r w:rsidR="00024042">
        <w:rPr>
          <w:rStyle w:val="cf11"/>
          <w:rFonts w:ascii="Source Sans Pro" w:hAnsi="Source Sans Pro"/>
          <w:i w:val="0"/>
          <w:iCs w:val="0"/>
          <w:sz w:val="21"/>
          <w:szCs w:val="21"/>
        </w:rPr>
        <w:t xml:space="preserve">the </w:t>
      </w:r>
      <w:r w:rsidR="00024042" w:rsidRPr="008F5511">
        <w:rPr>
          <w:rStyle w:val="cf11"/>
          <w:rFonts w:ascii="Source Sans Pro" w:hAnsi="Source Sans Pro"/>
          <w:i w:val="0"/>
          <w:iCs w:val="0"/>
          <w:sz w:val="21"/>
          <w:szCs w:val="21"/>
        </w:rPr>
        <w:t>Buteyko</w:t>
      </w:r>
      <w:r w:rsidR="00024042" w:rsidRPr="00513430">
        <w:t xml:space="preserve"> </w:t>
      </w:r>
      <w:r w:rsidR="00024042">
        <w:t>Method</w:t>
      </w:r>
      <w:r w:rsidR="00024042" w:rsidRPr="008F5511" w:rsidDel="00E713E8">
        <w:t xml:space="preserve"> </w:t>
      </w:r>
      <w:r w:rsidRPr="008F5511">
        <w:t>interventions were eligible irrespective of:</w:t>
      </w:r>
    </w:p>
    <w:p w14:paraId="677BB81A" w14:textId="4129671A" w:rsidR="004915D7" w:rsidRPr="008F5511" w:rsidRDefault="004915D7" w:rsidP="00E76136">
      <w:pPr>
        <w:pStyle w:val="ListParagraph"/>
        <w:numPr>
          <w:ilvl w:val="0"/>
          <w:numId w:val="19"/>
        </w:numPr>
        <w:spacing w:after="0" w:line="240" w:lineRule="auto"/>
      </w:pPr>
      <w:r w:rsidRPr="008F5511">
        <w:t xml:space="preserve">whether the study examines the effects of undertaking a series of educational sessions or the routine use of </w:t>
      </w:r>
      <w:r w:rsidR="00486B8C">
        <w:rPr>
          <w:rStyle w:val="cf11"/>
          <w:rFonts w:ascii="Source Sans Pro" w:hAnsi="Source Sans Pro"/>
          <w:i w:val="0"/>
          <w:iCs w:val="0"/>
          <w:sz w:val="21"/>
          <w:szCs w:val="21"/>
        </w:rPr>
        <w:t xml:space="preserve">the </w:t>
      </w:r>
      <w:r w:rsidR="00486B8C" w:rsidRPr="008F5511">
        <w:rPr>
          <w:rStyle w:val="cf11"/>
          <w:rFonts w:ascii="Source Sans Pro" w:hAnsi="Source Sans Pro"/>
          <w:i w:val="0"/>
          <w:iCs w:val="0"/>
          <w:sz w:val="21"/>
          <w:szCs w:val="21"/>
        </w:rPr>
        <w:t>Buteyko</w:t>
      </w:r>
      <w:r w:rsidR="00486B8C" w:rsidRPr="00513430">
        <w:t xml:space="preserve"> </w:t>
      </w:r>
      <w:r w:rsidR="00486B8C">
        <w:t>Method</w:t>
      </w:r>
      <w:r w:rsidRPr="008F5511">
        <w:t xml:space="preserve">, </w:t>
      </w:r>
    </w:p>
    <w:p w14:paraId="10529FE8" w14:textId="77777777" w:rsidR="004915D7" w:rsidRPr="008F5511" w:rsidRDefault="004915D7" w:rsidP="00E76136">
      <w:pPr>
        <w:pStyle w:val="ListParagraph"/>
        <w:numPr>
          <w:ilvl w:val="0"/>
          <w:numId w:val="18"/>
        </w:numPr>
        <w:spacing w:after="0" w:line="240" w:lineRule="auto"/>
      </w:pPr>
      <w:r w:rsidRPr="008F5511">
        <w:t xml:space="preserve">the specific breathing techniques used by the therapist, </w:t>
      </w:r>
    </w:p>
    <w:p w14:paraId="4CCD2E52" w14:textId="77777777" w:rsidR="004915D7" w:rsidRPr="008F5511" w:rsidRDefault="004915D7" w:rsidP="00E76136">
      <w:pPr>
        <w:pStyle w:val="ListParagraph"/>
        <w:numPr>
          <w:ilvl w:val="0"/>
          <w:numId w:val="18"/>
        </w:numPr>
        <w:spacing w:after="0" w:line="240" w:lineRule="auto"/>
      </w:pPr>
      <w:r w:rsidRPr="008F5511">
        <w:t xml:space="preserve">mode of delivery (individual or group; face-to-face or virtual), </w:t>
      </w:r>
    </w:p>
    <w:p w14:paraId="7676CB9D" w14:textId="6DF3BE8E" w:rsidR="004915D7" w:rsidRPr="008F5511" w:rsidRDefault="004915D7" w:rsidP="00E76136">
      <w:pPr>
        <w:pStyle w:val="ListParagraph"/>
        <w:numPr>
          <w:ilvl w:val="0"/>
          <w:numId w:val="18"/>
        </w:numPr>
        <w:spacing w:after="0" w:line="240" w:lineRule="auto"/>
      </w:pPr>
      <w:r w:rsidRPr="008F5511">
        <w:t xml:space="preserve">whether the intervention was guided by a teacher or self-directed (the latter possible when trained individuals use </w:t>
      </w:r>
      <w:r w:rsidR="00486B8C">
        <w:rPr>
          <w:rStyle w:val="cf11"/>
          <w:rFonts w:ascii="Source Sans Pro" w:hAnsi="Source Sans Pro"/>
          <w:i w:val="0"/>
          <w:iCs w:val="0"/>
          <w:sz w:val="21"/>
          <w:szCs w:val="21"/>
        </w:rPr>
        <w:t xml:space="preserve">the </w:t>
      </w:r>
      <w:r w:rsidR="00486B8C" w:rsidRPr="008F5511">
        <w:rPr>
          <w:rStyle w:val="cf11"/>
          <w:rFonts w:ascii="Source Sans Pro" w:hAnsi="Source Sans Pro"/>
          <w:i w:val="0"/>
          <w:iCs w:val="0"/>
          <w:sz w:val="21"/>
          <w:szCs w:val="21"/>
        </w:rPr>
        <w:t>Buteyko</w:t>
      </w:r>
      <w:r w:rsidR="00486B8C" w:rsidRPr="00513430">
        <w:t xml:space="preserve"> </w:t>
      </w:r>
      <w:r w:rsidR="00486B8C">
        <w:t>Method</w:t>
      </w:r>
      <w:r w:rsidR="00486B8C" w:rsidRPr="008F5511" w:rsidDel="00E713E8">
        <w:t xml:space="preserve"> </w:t>
      </w:r>
      <w:r w:rsidRPr="008F5511">
        <w:t xml:space="preserve">in daily life), </w:t>
      </w:r>
    </w:p>
    <w:p w14:paraId="466E3F58" w14:textId="77777777" w:rsidR="004915D7" w:rsidRPr="008F5511" w:rsidRDefault="004915D7" w:rsidP="00E76136">
      <w:pPr>
        <w:pStyle w:val="ListParagraph"/>
        <w:numPr>
          <w:ilvl w:val="0"/>
          <w:numId w:val="18"/>
        </w:numPr>
        <w:spacing w:after="0" w:line="240" w:lineRule="auto"/>
      </w:pPr>
      <w:r w:rsidRPr="008F5511">
        <w:t xml:space="preserve">the training or qualifications of the teacher or practitioner, </w:t>
      </w:r>
    </w:p>
    <w:p w14:paraId="0E80EFCF" w14:textId="0D55B4E9" w:rsidR="004915D7" w:rsidRPr="008F5511" w:rsidRDefault="004915D7" w:rsidP="00E76136">
      <w:pPr>
        <w:pStyle w:val="ListParagraph"/>
        <w:numPr>
          <w:ilvl w:val="0"/>
          <w:numId w:val="18"/>
        </w:numPr>
        <w:spacing w:after="0" w:line="240" w:lineRule="auto"/>
      </w:pPr>
      <w:r w:rsidRPr="008F5511">
        <w:t xml:space="preserve">the setting in which </w:t>
      </w:r>
      <w:r w:rsidR="00486B8C">
        <w:rPr>
          <w:rStyle w:val="cf11"/>
          <w:rFonts w:ascii="Source Sans Pro" w:hAnsi="Source Sans Pro"/>
          <w:i w:val="0"/>
          <w:iCs w:val="0"/>
          <w:sz w:val="21"/>
          <w:szCs w:val="21"/>
        </w:rPr>
        <w:t xml:space="preserve">the </w:t>
      </w:r>
      <w:r w:rsidR="00486B8C" w:rsidRPr="008F5511">
        <w:rPr>
          <w:rStyle w:val="cf11"/>
          <w:rFonts w:ascii="Source Sans Pro" w:hAnsi="Source Sans Pro"/>
          <w:i w:val="0"/>
          <w:iCs w:val="0"/>
          <w:sz w:val="21"/>
          <w:szCs w:val="21"/>
        </w:rPr>
        <w:t>Buteyko</w:t>
      </w:r>
      <w:r w:rsidR="00486B8C" w:rsidRPr="00513430">
        <w:t xml:space="preserve"> </w:t>
      </w:r>
      <w:r w:rsidR="00486B8C">
        <w:t>Method</w:t>
      </w:r>
      <w:r w:rsidR="00486B8C" w:rsidRPr="008F5511" w:rsidDel="00E713E8">
        <w:t xml:space="preserve"> </w:t>
      </w:r>
      <w:r w:rsidRPr="008F5511">
        <w:t xml:space="preserve">is taught or used, </w:t>
      </w:r>
    </w:p>
    <w:p w14:paraId="037C8DB4" w14:textId="77777777" w:rsidR="004915D7" w:rsidRPr="008F5511" w:rsidRDefault="004915D7" w:rsidP="00E76136">
      <w:pPr>
        <w:pStyle w:val="ListParagraph"/>
        <w:numPr>
          <w:ilvl w:val="0"/>
          <w:numId w:val="18"/>
        </w:numPr>
        <w:spacing w:after="0" w:line="240" w:lineRule="auto"/>
      </w:pPr>
      <w:r w:rsidRPr="008F5511">
        <w:t>the dose and duration of treatment, or</w:t>
      </w:r>
    </w:p>
    <w:p w14:paraId="5C54DA07" w14:textId="77777777" w:rsidR="004915D7" w:rsidRDefault="004915D7" w:rsidP="00E76136">
      <w:pPr>
        <w:pStyle w:val="ListParagraph"/>
        <w:numPr>
          <w:ilvl w:val="0"/>
          <w:numId w:val="18"/>
        </w:numPr>
        <w:spacing w:after="0" w:line="240" w:lineRule="auto"/>
      </w:pPr>
      <w:r w:rsidRPr="008F5511">
        <w:t xml:space="preserve">whether or not the therapy includes posture and lifestyle interventions (if identified in the trial as ‘usual practice’). </w:t>
      </w:r>
    </w:p>
    <w:p w14:paraId="2312F34B" w14:textId="77777777" w:rsidR="00FB582A" w:rsidRPr="008F5511" w:rsidRDefault="00FB582A" w:rsidP="00FB582A">
      <w:pPr>
        <w:pStyle w:val="ListParagraph"/>
        <w:spacing w:after="0" w:line="240" w:lineRule="auto"/>
      </w:pPr>
    </w:p>
    <w:p w14:paraId="61B3A481" w14:textId="77777777" w:rsidR="00D70D35" w:rsidRPr="008F5511" w:rsidRDefault="00D70D35" w:rsidP="0098455F">
      <w:pPr>
        <w:pStyle w:val="Heading4"/>
      </w:pPr>
      <w:r w:rsidRPr="008F5511">
        <w:t>Comparisons</w:t>
      </w:r>
      <w:bookmarkEnd w:id="77"/>
    </w:p>
    <w:p w14:paraId="43BAE0F9" w14:textId="3EA29327" w:rsidR="00D70D35" w:rsidRPr="008944B5" w:rsidRDefault="008944B5" w:rsidP="00356C57">
      <w:pPr>
        <w:numPr>
          <w:ilvl w:val="0"/>
          <w:numId w:val="7"/>
        </w:numPr>
        <w:pBdr>
          <w:top w:val="nil"/>
          <w:left w:val="nil"/>
          <w:bottom w:val="nil"/>
          <w:right w:val="nil"/>
          <w:between w:val="nil"/>
        </w:pBdr>
      </w:pPr>
      <w:r>
        <w:t>T</w:t>
      </w:r>
      <w:r w:rsidRPr="008944B5">
        <w:t xml:space="preserve">he Buteyko Method </w:t>
      </w:r>
      <w:r w:rsidR="00D70D35" w:rsidRPr="008944B5">
        <w:rPr>
          <w:rFonts w:eastAsia="Source Sans Pro"/>
          <w:i/>
        </w:rPr>
        <w:t>versus</w:t>
      </w:r>
      <w:r w:rsidR="00D70D35" w:rsidRPr="008944B5">
        <w:rPr>
          <w:rFonts w:eastAsia="Source Sans Pro"/>
        </w:rPr>
        <w:t xml:space="preserve"> any inactive comparator (</w:t>
      </w:r>
      <w:r w:rsidR="0017254D" w:rsidRPr="004D3FE7">
        <w:t>no intervention, sham, placebo, wait list control</w:t>
      </w:r>
      <w:r w:rsidR="00F22CAA">
        <w:t>,</w:t>
      </w:r>
      <w:r w:rsidR="004D3FE7">
        <w:t xml:space="preserve"> or</w:t>
      </w:r>
      <w:r w:rsidR="0017254D" w:rsidRPr="004D3FE7">
        <w:t xml:space="preserve"> a co-intervention </w:t>
      </w:r>
      <w:r w:rsidR="00D02336" w:rsidRPr="004D3FE7">
        <w:t>that was offered</w:t>
      </w:r>
      <w:r w:rsidR="0017254D" w:rsidRPr="004D3FE7">
        <w:t xml:space="preserve"> to both groups</w:t>
      </w:r>
      <w:r w:rsidR="00D02336" w:rsidRPr="004D3FE7">
        <w:t xml:space="preserve">, </w:t>
      </w:r>
      <w:proofErr w:type="gramStart"/>
      <w:r w:rsidR="00D02336" w:rsidRPr="004D3FE7">
        <w:t>or</w:t>
      </w:r>
      <w:proofErr w:type="gramEnd"/>
      <w:r w:rsidR="00D02336" w:rsidRPr="004D3FE7">
        <w:t xml:space="preserve"> continuation of usual care</w:t>
      </w:r>
      <w:r w:rsidR="00D70D35" w:rsidRPr="008944B5">
        <w:rPr>
          <w:rFonts w:eastAsia="Source Sans Pro"/>
        </w:rPr>
        <w:t>).</w:t>
      </w:r>
    </w:p>
    <w:p w14:paraId="63C96E38" w14:textId="2AA68FC0" w:rsidR="00D02336" w:rsidRDefault="00D02336" w:rsidP="00356C57">
      <w:pPr>
        <w:numPr>
          <w:ilvl w:val="0"/>
          <w:numId w:val="7"/>
        </w:numPr>
        <w:pBdr>
          <w:top w:val="nil"/>
          <w:left w:val="nil"/>
          <w:bottom w:val="nil"/>
          <w:right w:val="nil"/>
          <w:between w:val="nil"/>
        </w:pBdr>
      </w:pPr>
      <w:r>
        <w:t xml:space="preserve">The Buteyko Method </w:t>
      </w:r>
      <w:r w:rsidRPr="008E5D18">
        <w:rPr>
          <w:i/>
          <w:iCs/>
        </w:rPr>
        <w:t>versus</w:t>
      </w:r>
      <w:r w:rsidRPr="008E5D18">
        <w:t xml:space="preserve"> evidence-based</w:t>
      </w:r>
      <w:r w:rsidR="00790516" w:rsidRPr="00492925">
        <w:t xml:space="preserve"> </w:t>
      </w:r>
      <w:r w:rsidRPr="008E5D18">
        <w:t>treatment(s)</w:t>
      </w:r>
      <w:r>
        <w:t xml:space="preserve"> (active comparators)</w:t>
      </w:r>
    </w:p>
    <w:p w14:paraId="21784C9A" w14:textId="2C28D531" w:rsidR="001C3ECD" w:rsidRPr="008F5511" w:rsidRDefault="008944B5" w:rsidP="00356C57">
      <w:pPr>
        <w:numPr>
          <w:ilvl w:val="0"/>
          <w:numId w:val="7"/>
        </w:numPr>
        <w:pBdr>
          <w:top w:val="nil"/>
          <w:left w:val="nil"/>
          <w:bottom w:val="nil"/>
          <w:right w:val="nil"/>
          <w:between w:val="nil"/>
        </w:pBdr>
      </w:pPr>
      <w:r>
        <w:t>T</w:t>
      </w:r>
      <w:r w:rsidRPr="008944B5">
        <w:t xml:space="preserve">he Buteyko Method </w:t>
      </w:r>
      <w:r w:rsidR="001C3ECD" w:rsidRPr="008F5511">
        <w:rPr>
          <w:rFonts w:eastAsia="Source Sans Pro"/>
          <w:i/>
        </w:rPr>
        <w:t>versus</w:t>
      </w:r>
      <w:r w:rsidR="001C3ECD" w:rsidRPr="008F5511">
        <w:rPr>
          <w:rFonts w:eastAsia="Source Sans Pro"/>
        </w:rPr>
        <w:t xml:space="preserve"> any active comparator</w:t>
      </w:r>
      <w:r w:rsidR="002231FB" w:rsidRPr="008F5511">
        <w:rPr>
          <w:rFonts w:eastAsia="Source Sans Pro"/>
        </w:rPr>
        <w:t xml:space="preserve"> </w:t>
      </w:r>
      <w:r w:rsidR="009976F1" w:rsidRPr="008F5511">
        <w:t>(for inclusion in evidence inventory only, not the synthesis</w:t>
      </w:r>
      <w:r w:rsidR="009976F1" w:rsidRPr="008F5511" w:rsidDel="004E1C0B">
        <w:t xml:space="preserve"> – See below</w:t>
      </w:r>
      <w:r w:rsidR="009976F1" w:rsidRPr="008F5511">
        <w:t>)</w:t>
      </w:r>
      <w:r w:rsidR="008A1637" w:rsidRPr="008F5511">
        <w:rPr>
          <w:rFonts w:eastAsia="Source Sans Pro"/>
        </w:rPr>
        <w:t>.</w:t>
      </w:r>
    </w:p>
    <w:p w14:paraId="40800C0B" w14:textId="2DD32380" w:rsidR="00F67731" w:rsidRDefault="003D0979" w:rsidP="006058A9">
      <w:r>
        <w:t xml:space="preserve">As per protocol, for objective 2, </w:t>
      </w:r>
      <w:r w:rsidR="00D11C4B">
        <w:t xml:space="preserve">pre-specified criteria needed to be met to proceed with </w:t>
      </w:r>
      <w:r w:rsidRPr="008E5D18">
        <w:t>synthesis</w:t>
      </w:r>
      <w:r>
        <w:t>.</w:t>
      </w:r>
      <w:r w:rsidRPr="008E5D18">
        <w:t xml:space="preserve"> </w:t>
      </w:r>
      <w:r>
        <w:t>That is,</w:t>
      </w:r>
      <w:r w:rsidRPr="008E5D18">
        <w:t xml:space="preserve"> </w:t>
      </w:r>
      <w:r>
        <w:t xml:space="preserve">at least two low </w:t>
      </w:r>
      <w:proofErr w:type="gramStart"/>
      <w:r>
        <w:t>risk</w:t>
      </w:r>
      <w:proofErr w:type="gramEnd"/>
      <w:r>
        <w:t xml:space="preserve"> of bias studies with </w:t>
      </w:r>
      <w:r w:rsidRPr="008E5D18">
        <w:t xml:space="preserve">comparable </w:t>
      </w:r>
      <w:r>
        <w:t>population, evidence-based comparator and outcomes</w:t>
      </w:r>
      <w:r w:rsidR="00F67731" w:rsidRPr="008E5D18">
        <w:t>.</w:t>
      </w:r>
      <w:r w:rsidR="00F67731">
        <w:t xml:space="preserve"> Where the criteria </w:t>
      </w:r>
      <w:r w:rsidR="00D11C4B">
        <w:t>were</w:t>
      </w:r>
      <w:r w:rsidR="00F67731">
        <w:t xml:space="preserve"> not met, studies</w:t>
      </w:r>
      <w:r w:rsidR="00D11C4B">
        <w:t xml:space="preserve"> that only contributed active comparators</w:t>
      </w:r>
      <w:r w:rsidR="00F67731">
        <w:t xml:space="preserve"> </w:t>
      </w:r>
      <w:r w:rsidR="00D11C4B">
        <w:t>were</w:t>
      </w:r>
      <w:r w:rsidR="00F67731">
        <w:t xml:space="preserve"> included in the inventory. </w:t>
      </w:r>
    </w:p>
    <w:p w14:paraId="70D8415C" w14:textId="62931B02" w:rsidR="009E714D" w:rsidRPr="008F5511" w:rsidRDefault="009E714D" w:rsidP="006058A9">
      <w:r w:rsidRPr="00B34C81">
        <w:rPr>
          <w:lang w:val="en-AU"/>
        </w:rPr>
        <w:t xml:space="preserve">Any co-intervention was eligible (i.e. pharmacological or non-pharmacological). Usual care comparators were eligible if there was an explicit statement that indicated that participants could continue to access their routine care or therapy (including self-care). </w:t>
      </w:r>
      <w:r>
        <w:rPr>
          <w:lang w:val="en-AU"/>
        </w:rPr>
        <w:t>If</w:t>
      </w:r>
      <w:r w:rsidRPr="00B34C81">
        <w:rPr>
          <w:lang w:val="en-AU"/>
        </w:rPr>
        <w:t xml:space="preserve"> a comparator labelled as ‘usual care’ involved a defined intervention (i.e. specific treatments and processes selected by the researchers), this was deemed to be either an active </w:t>
      </w:r>
      <w:r>
        <w:rPr>
          <w:lang w:val="en-AU"/>
        </w:rPr>
        <w:t>intervention</w:t>
      </w:r>
      <w:r w:rsidRPr="00B34C81">
        <w:rPr>
          <w:lang w:val="en-AU"/>
        </w:rPr>
        <w:t xml:space="preserve"> (if restricted to the comparator group) or a co-intervention (if able to be accessed by both groups, e.g. continuation of a specific medication).</w:t>
      </w:r>
    </w:p>
    <w:p w14:paraId="34A16C08" w14:textId="4E813135" w:rsidR="00D70D35" w:rsidRDefault="00D70D35" w:rsidP="00D70D35">
      <w:r w:rsidRPr="008F5511">
        <w:t xml:space="preserve">We excluded head-to-head comparisons of </w:t>
      </w:r>
      <w:r w:rsidR="00963F74">
        <w:rPr>
          <w:rStyle w:val="cf11"/>
          <w:rFonts w:ascii="Source Sans Pro" w:hAnsi="Source Sans Pro"/>
          <w:i w:val="0"/>
          <w:iCs w:val="0"/>
          <w:sz w:val="21"/>
          <w:szCs w:val="21"/>
        </w:rPr>
        <w:t xml:space="preserve">the </w:t>
      </w:r>
      <w:r w:rsidR="00963F74" w:rsidRPr="008F5511">
        <w:rPr>
          <w:rStyle w:val="cf11"/>
          <w:rFonts w:ascii="Source Sans Pro" w:hAnsi="Source Sans Pro"/>
          <w:i w:val="0"/>
          <w:iCs w:val="0"/>
          <w:sz w:val="21"/>
          <w:szCs w:val="21"/>
        </w:rPr>
        <w:t>Buteyko</w:t>
      </w:r>
      <w:r w:rsidR="00963F74" w:rsidRPr="00513430">
        <w:t xml:space="preserve"> </w:t>
      </w:r>
      <w:r w:rsidR="00963F74">
        <w:t>Method</w:t>
      </w:r>
      <w:r w:rsidR="00963F74" w:rsidRPr="008F5511" w:rsidDel="00E713E8">
        <w:t xml:space="preserve"> </w:t>
      </w:r>
      <w:r w:rsidRPr="008F5511">
        <w:t xml:space="preserve">(e.g. comparison of </w:t>
      </w:r>
      <w:r w:rsidR="00130024" w:rsidRPr="008F5511">
        <w:t xml:space="preserve">different frequencies, durations or schedules; comparison of </w:t>
      </w:r>
      <w:r w:rsidR="009976F1" w:rsidRPr="008F5511">
        <w:t xml:space="preserve">differently qualified people teaching </w:t>
      </w:r>
      <w:r w:rsidR="00963F74">
        <w:rPr>
          <w:rStyle w:val="cf11"/>
          <w:rFonts w:ascii="Source Sans Pro" w:hAnsi="Source Sans Pro"/>
          <w:i w:val="0"/>
          <w:iCs w:val="0"/>
          <w:sz w:val="21"/>
          <w:szCs w:val="21"/>
        </w:rPr>
        <w:t xml:space="preserve">the </w:t>
      </w:r>
      <w:r w:rsidR="00963F74" w:rsidRPr="008F5511">
        <w:rPr>
          <w:rStyle w:val="cf11"/>
          <w:rFonts w:ascii="Source Sans Pro" w:hAnsi="Source Sans Pro"/>
          <w:i w:val="0"/>
          <w:iCs w:val="0"/>
          <w:sz w:val="21"/>
          <w:szCs w:val="21"/>
        </w:rPr>
        <w:t>Buteyko</w:t>
      </w:r>
      <w:r w:rsidR="00963F74" w:rsidRPr="00513430">
        <w:t xml:space="preserve"> </w:t>
      </w:r>
      <w:r w:rsidR="00963F74">
        <w:t>Method</w:t>
      </w:r>
      <w:r w:rsidRPr="008F5511">
        <w:t xml:space="preserve">. </w:t>
      </w:r>
    </w:p>
    <w:p w14:paraId="2FBA3B1C" w14:textId="77777777" w:rsidR="00D70D35" w:rsidRPr="008F5511" w:rsidRDefault="00D70D35" w:rsidP="00D70D35">
      <w:pPr>
        <w:pStyle w:val="Heading3"/>
      </w:pPr>
      <w:bookmarkStart w:id="78" w:name="_Toc80622829"/>
      <w:bookmarkStart w:id="79" w:name="_Toc138408722"/>
      <w:bookmarkStart w:id="80" w:name="_Toc185404358"/>
      <w:r w:rsidRPr="008F5511">
        <w:t>3.1.4 Types of outcomes</w:t>
      </w:r>
      <w:bookmarkEnd w:id="78"/>
      <w:bookmarkEnd w:id="79"/>
      <w:bookmarkEnd w:id="80"/>
    </w:p>
    <w:p w14:paraId="167A7099" w14:textId="75FC68B5" w:rsidR="00D70D35" w:rsidRPr="008F5511" w:rsidRDefault="00D70D35" w:rsidP="00D70D35">
      <w:r w:rsidRPr="008F5511">
        <w:t xml:space="preserve">Any patient-important outcome that aligned with the reasons why </w:t>
      </w:r>
      <w:r w:rsidR="00C62A28">
        <w:rPr>
          <w:rStyle w:val="cf11"/>
          <w:rFonts w:ascii="Source Sans Pro" w:hAnsi="Source Sans Pro"/>
          <w:i w:val="0"/>
          <w:iCs w:val="0"/>
          <w:sz w:val="21"/>
          <w:szCs w:val="21"/>
        </w:rPr>
        <w:t xml:space="preserve">the </w:t>
      </w:r>
      <w:r w:rsidR="00C62A28" w:rsidRPr="008F5511">
        <w:rPr>
          <w:rStyle w:val="cf11"/>
          <w:rFonts w:ascii="Source Sans Pro" w:hAnsi="Source Sans Pro"/>
          <w:i w:val="0"/>
          <w:iCs w:val="0"/>
          <w:sz w:val="21"/>
          <w:szCs w:val="21"/>
        </w:rPr>
        <w:t>Buteyko</w:t>
      </w:r>
      <w:r w:rsidR="00C62A28" w:rsidRPr="00513430">
        <w:t xml:space="preserve"> </w:t>
      </w:r>
      <w:r w:rsidR="00C62A28">
        <w:t>Method</w:t>
      </w:r>
      <w:r w:rsidR="00C62A28" w:rsidRPr="008F5511" w:rsidDel="00E713E8">
        <w:t xml:space="preserve"> </w:t>
      </w:r>
      <w:r w:rsidRPr="008F5511">
        <w:t>is sought by patients and prescribed by practitioners was eligible. Studies were included in the review irrespective of the outcome(s) measured, but the synthesis was limited to outcomes considered to be critical or important for each population group</w:t>
      </w:r>
      <w:r w:rsidR="000D0B5A" w:rsidRPr="008F5511">
        <w:t xml:space="preserve"> (see 3.4 for prioritisation of outcomes and 3.5 for final framework)</w:t>
      </w:r>
      <w:r w:rsidRPr="008F5511">
        <w:t>. E</w:t>
      </w:r>
      <w:r w:rsidRPr="008F5511">
        <w:rPr>
          <w:rFonts w:eastAsia="Source Sans Pro"/>
        </w:rPr>
        <w:t>xperience of care (e.g. satisfaction), safety, quality, and economic outcomes were excluded.</w:t>
      </w:r>
    </w:p>
    <w:p w14:paraId="1528A75F" w14:textId="6F219CED" w:rsidR="00D70D35" w:rsidRPr="008F5511" w:rsidRDefault="00D70D35" w:rsidP="00D70D35">
      <w:r w:rsidRPr="008F5511">
        <w:t xml:space="preserve">From each study, we selected one outcome per outcome domain for data extraction (results), risk of bias assessment and inclusion in the synthesis. In selecting outcomes for synthesis, we considered the outcome measure (any measure was </w:t>
      </w:r>
      <w:r w:rsidR="009F7AF7" w:rsidRPr="008F5511">
        <w:t>eligible,</w:t>
      </w:r>
      <w:r w:rsidRPr="008F5511">
        <w:t xml:space="preserve"> but a pre-specified hierarchy was applied to select the most relevant measure if multiple </w:t>
      </w:r>
      <w:r w:rsidR="00613E7F">
        <w:lastRenderedPageBreak/>
        <w:t xml:space="preserve">measures </w:t>
      </w:r>
      <w:r w:rsidRPr="008F5511">
        <w:t xml:space="preserve">were available), timing of outcome measurement (first measure after end of </w:t>
      </w:r>
      <w:r w:rsidR="00C62A28">
        <w:rPr>
          <w:rStyle w:val="cf11"/>
          <w:rFonts w:ascii="Source Sans Pro" w:hAnsi="Source Sans Pro"/>
          <w:i w:val="0"/>
          <w:iCs w:val="0"/>
          <w:sz w:val="21"/>
          <w:szCs w:val="21"/>
        </w:rPr>
        <w:t xml:space="preserve">the </w:t>
      </w:r>
      <w:r w:rsidR="00C62A28" w:rsidRPr="008F5511">
        <w:rPr>
          <w:rStyle w:val="cf11"/>
          <w:rFonts w:ascii="Source Sans Pro" w:hAnsi="Source Sans Pro"/>
          <w:i w:val="0"/>
          <w:iCs w:val="0"/>
          <w:sz w:val="21"/>
          <w:szCs w:val="21"/>
        </w:rPr>
        <w:t>Buteyko</w:t>
      </w:r>
      <w:r w:rsidR="00C62A28" w:rsidRPr="00513430">
        <w:t xml:space="preserve"> </w:t>
      </w:r>
      <w:r w:rsidR="00C62A28">
        <w:t>Method</w:t>
      </w:r>
      <w:r w:rsidR="00C62A28" w:rsidRPr="008F5511" w:rsidDel="00E713E8">
        <w:t xml:space="preserve"> </w:t>
      </w:r>
      <w:r w:rsidR="006B4C0B" w:rsidRPr="008F5511">
        <w:t xml:space="preserve">intervention </w:t>
      </w:r>
      <w:r w:rsidRPr="008F5511">
        <w:t xml:space="preserve">period) and suitability of data for meta-analysis. </w:t>
      </w:r>
    </w:p>
    <w:bookmarkStart w:id="81" w:name="_Toc185404359"/>
    <w:p w14:paraId="53A99E0F" w14:textId="77777777" w:rsidR="00D70D35" w:rsidRPr="008F5511" w:rsidRDefault="00000000" w:rsidP="00D70D35">
      <w:pPr>
        <w:pStyle w:val="Heading2"/>
      </w:pPr>
      <w:sdt>
        <w:sdtPr>
          <w:tag w:val="goog_rdk_39"/>
          <w:id w:val="442193300"/>
        </w:sdtPr>
        <w:sdtContent/>
      </w:sdt>
      <w:sdt>
        <w:sdtPr>
          <w:tag w:val="goog_rdk_40"/>
          <w:id w:val="1388293567"/>
        </w:sdtPr>
        <w:sdtContent/>
      </w:sdt>
      <w:r w:rsidR="00D70D35" w:rsidRPr="008F5511">
        <w:t>3.2 Search methods for identification of studies</w:t>
      </w:r>
      <w:bookmarkEnd w:id="81"/>
    </w:p>
    <w:p w14:paraId="40518D48" w14:textId="242228F1" w:rsidR="005649F4" w:rsidRPr="008F5511" w:rsidRDefault="005649F4" w:rsidP="00466D5E">
      <w:pPr>
        <w:rPr>
          <w:b/>
          <w:bCs/>
        </w:rPr>
      </w:pPr>
      <w:bookmarkStart w:id="82" w:name="_heading=h.2xcytpi" w:colFirst="0" w:colLast="0"/>
      <w:bookmarkStart w:id="83" w:name="_Toc138408727"/>
      <w:bookmarkEnd w:id="82"/>
      <w:r w:rsidRPr="008F5511">
        <w:t xml:space="preserve">We searched the Cochrane Central Register of Controlled Trials (Cochrane Library, Issue </w:t>
      </w:r>
      <w:r w:rsidR="00357869" w:rsidRPr="008F5511">
        <w:t>10</w:t>
      </w:r>
      <w:r w:rsidRPr="008F5511">
        <w:t xml:space="preserve">, 2023), MEDLINE (Ovid), Embase (Ovid), </w:t>
      </w:r>
      <w:proofErr w:type="spellStart"/>
      <w:r w:rsidRPr="008F5511">
        <w:t>Emcare</w:t>
      </w:r>
      <w:proofErr w:type="spellEnd"/>
      <w:r w:rsidRPr="008F5511">
        <w:t xml:space="preserve"> (Ovid), AMED (Ovid), CINAHL (EBSCOhost), Europe PMC, ClinicalTrials.gov and WHO International Clinical Trials Registry Platform on </w:t>
      </w:r>
      <w:r w:rsidR="00E62BA5" w:rsidRPr="008F5511">
        <w:t xml:space="preserve">6 </w:t>
      </w:r>
      <w:r w:rsidR="00357869" w:rsidRPr="008F5511">
        <w:t>October</w:t>
      </w:r>
      <w:r w:rsidRPr="008F5511">
        <w:t xml:space="preserve"> 2023. Searches were not limited by language, year of publication or publication status.</w:t>
      </w:r>
      <w:r w:rsidR="00D54D95" w:rsidRPr="008F5511">
        <w:t xml:space="preserve"> </w:t>
      </w:r>
    </w:p>
    <w:p w14:paraId="7A75FC08" w14:textId="289391EA" w:rsidR="00D70D35" w:rsidRPr="008F5511" w:rsidRDefault="00D70D35" w:rsidP="00D70D35">
      <w:pPr>
        <w:pStyle w:val="Heading2"/>
      </w:pPr>
      <w:bookmarkStart w:id="84" w:name="_Toc185404360"/>
      <w:r w:rsidRPr="008F5511">
        <w:t>3.3 Selection of studies</w:t>
      </w:r>
      <w:bookmarkEnd w:id="83"/>
      <w:bookmarkEnd w:id="84"/>
      <w:r w:rsidRPr="008F5511">
        <w:t xml:space="preserve"> </w:t>
      </w:r>
    </w:p>
    <w:p w14:paraId="6766FD85" w14:textId="77777777" w:rsidR="004B22FF" w:rsidRPr="008F5511" w:rsidRDefault="004B22FF" w:rsidP="004B22FF">
      <w:pPr>
        <w:pStyle w:val="BodyText"/>
      </w:pPr>
      <w:bookmarkStart w:id="85" w:name="_heading=h.1ci93xb" w:colFirst="0" w:colLast="0"/>
      <w:bookmarkStart w:id="86" w:name="_heading=h.cwqixa1k267j" w:colFirst="0" w:colLast="0"/>
      <w:bookmarkEnd w:id="85"/>
      <w:bookmarkEnd w:id="86"/>
      <w:r w:rsidRPr="008F5511">
        <w:t>All records were screened independently by two reviewers at both the title and abstract screening and full-text review stages. Disagreements at either stage of screening were resolved by consensus among members of the review team. We documented the flow of studies through the review in a PRISMA flow diagram (Figure 4.1.1).</w:t>
      </w:r>
    </w:p>
    <w:p w14:paraId="675711CD" w14:textId="7518CAEE" w:rsidR="00367226" w:rsidRPr="008F5511" w:rsidRDefault="004B22FF" w:rsidP="004B22FF">
      <w:pPr>
        <w:pStyle w:val="BodyText"/>
        <w:rPr>
          <w:b/>
          <w:bCs/>
        </w:rPr>
      </w:pPr>
      <w:r w:rsidRPr="008F5511">
        <w:t>No additional citations were received from the public call for evidence, NTREAP or the Committee. No studies in languages other than English were identified.</w:t>
      </w:r>
    </w:p>
    <w:p w14:paraId="0C8BD444" w14:textId="0618252E" w:rsidR="00D70D35" w:rsidRPr="008F5511" w:rsidRDefault="00D70D35" w:rsidP="00367226">
      <w:pPr>
        <w:pStyle w:val="Heading2"/>
      </w:pPr>
      <w:bookmarkStart w:id="87" w:name="_Toc185404361"/>
      <w:r w:rsidRPr="008F5511">
        <w:t>3.4 Prioritisation of outcomes for the synthesis</w:t>
      </w:r>
      <w:bookmarkEnd w:id="87"/>
    </w:p>
    <w:p w14:paraId="6B5AEB2C" w14:textId="7713A349" w:rsidR="00D70D35" w:rsidRPr="008F5511" w:rsidRDefault="00D70D35" w:rsidP="00D70D35">
      <w:pPr>
        <w:spacing w:after="120"/>
      </w:pPr>
      <w:r w:rsidRPr="008F5511">
        <w:t xml:space="preserve">Decisions about the final synthesis questions and criteria for including studies in each synthesis were made through the prioritisation process in Figure 3.1. The process was designed to minimise bias in the selection of results for inclusion in the synthesis while ensuring coverage of relevant populations and outcomes. </w:t>
      </w:r>
    </w:p>
    <w:p w14:paraId="19FCF936" w14:textId="5C40F968" w:rsidR="00D70D35" w:rsidRPr="008F5511" w:rsidRDefault="00656C2C" w:rsidP="0079072B">
      <w:r w:rsidRPr="008F5511">
        <w:t>In brief, w</w:t>
      </w:r>
      <w:r w:rsidR="00D70D35" w:rsidRPr="008F5511">
        <w:t xml:space="preserve">e screened studies against the review eligibility criteria and collated </w:t>
      </w:r>
      <w:r w:rsidR="002D3112" w:rsidRPr="008F5511">
        <w:t xml:space="preserve">deidentified </w:t>
      </w:r>
      <w:r w:rsidR="00D70D35" w:rsidRPr="008F5511">
        <w:t xml:space="preserve">information about the populations and outcomes addressed in </w:t>
      </w:r>
      <w:r w:rsidR="002D3112" w:rsidRPr="008F5511">
        <w:t>included</w:t>
      </w:r>
      <w:r w:rsidR="00D70D35" w:rsidRPr="008F5511">
        <w:t xml:space="preserve"> studies</w:t>
      </w:r>
      <w:r w:rsidR="002D3112" w:rsidRPr="008F5511">
        <w:t xml:space="preserve"> (no bibliographic information, titles, details about the number of studies, participants, methodological quality or results)</w:t>
      </w:r>
      <w:r w:rsidR="00D70D35" w:rsidRPr="008F5511">
        <w:t>.</w:t>
      </w:r>
      <w:r w:rsidR="002D3112" w:rsidRPr="008F5511">
        <w:t xml:space="preserve"> For each condition, </w:t>
      </w:r>
      <w:r w:rsidR="00E74224" w:rsidRPr="008F5511">
        <w:t>NT</w:t>
      </w:r>
      <w:r w:rsidR="002D3112" w:rsidRPr="008F5511">
        <w:t>WC</w:t>
      </w:r>
      <w:r w:rsidR="00E05C33">
        <w:t>, with input from NTREAP,</w:t>
      </w:r>
      <w:r w:rsidR="002D3112" w:rsidRPr="008F5511">
        <w:t xml:space="preserve"> rated outcome domains as critical, important or of limited importance</w:t>
      </w:r>
      <w:r w:rsidR="00E74224" w:rsidRPr="008F5511">
        <w:t xml:space="preserve">. Within each outcome domain, NTWC </w:t>
      </w:r>
      <w:r w:rsidR="002D3112" w:rsidRPr="008F5511">
        <w:t xml:space="preserve">ranked the listed </w:t>
      </w:r>
      <w:r w:rsidR="00AF7892" w:rsidRPr="008F5511">
        <w:t>outcomes/</w:t>
      </w:r>
      <w:r w:rsidR="002D3112" w:rsidRPr="008F5511">
        <w:t>measures for each domain</w:t>
      </w:r>
      <w:r w:rsidR="00E74224" w:rsidRPr="008F5511">
        <w:t xml:space="preserve"> to enable selection of the most relevant </w:t>
      </w:r>
      <w:r w:rsidR="00E20275" w:rsidRPr="008F5511">
        <w:t>result</w:t>
      </w:r>
      <w:r w:rsidR="00E74224" w:rsidRPr="008F5511">
        <w:t xml:space="preserve"> from each study</w:t>
      </w:r>
      <w:r w:rsidR="002D3112" w:rsidRPr="008F5511">
        <w:t xml:space="preserve">. </w:t>
      </w:r>
    </w:p>
    <w:p w14:paraId="381551C8" w14:textId="77777777" w:rsidR="00D70D35" w:rsidRPr="008F5511" w:rsidRDefault="00D70D35" w:rsidP="00D70D35">
      <w:pPr>
        <w:pStyle w:val="Heading2"/>
      </w:pPr>
      <w:bookmarkStart w:id="88" w:name="_Toc138408732"/>
      <w:bookmarkStart w:id="89" w:name="_Toc185404362"/>
      <w:r w:rsidRPr="008F5511">
        <w:t>3.5 Final framework: synthesis questions and criteria for including studies in each synthesis</w:t>
      </w:r>
      <w:bookmarkEnd w:id="88"/>
      <w:bookmarkEnd w:id="89"/>
    </w:p>
    <w:p w14:paraId="3C07E41C" w14:textId="3E6AA797" w:rsidR="00FB7121" w:rsidRPr="008F5511" w:rsidRDefault="002E7262" w:rsidP="00B778DE">
      <w:pPr>
        <w:rPr>
          <w:noProof/>
        </w:rPr>
      </w:pPr>
      <w:r w:rsidRPr="008F5511">
        <w:t>Figure 3.5.1, panel A shows the</w:t>
      </w:r>
      <w:r w:rsidR="00D70D35" w:rsidRPr="008F5511">
        <w:t xml:space="preserve"> </w:t>
      </w:r>
      <w:r w:rsidRPr="008F5511">
        <w:t xml:space="preserve">final </w:t>
      </w:r>
      <w:r w:rsidR="00D70D35" w:rsidRPr="008F5511">
        <w:t xml:space="preserve">analytic framework for the </w:t>
      </w:r>
      <w:r w:rsidR="007C44F1" w:rsidRPr="008F5511">
        <w:t>evidence summary and</w:t>
      </w:r>
      <w:r w:rsidR="00D70D35" w:rsidRPr="008F5511">
        <w:t xml:space="preserve"> synthesis</w:t>
      </w:r>
      <w:r w:rsidRPr="008F5511">
        <w:t xml:space="preserve">. </w:t>
      </w:r>
      <w:r w:rsidR="005118E4" w:rsidRPr="008F5511">
        <w:t xml:space="preserve">The framework provides a guide to the structure of the synthesis and reporting of results (see caption for details). </w:t>
      </w:r>
    </w:p>
    <w:p w14:paraId="1E1F60BA" w14:textId="1392700B" w:rsidR="00B241A5" w:rsidRPr="008F5511" w:rsidRDefault="00E47FCB" w:rsidP="00B241A5">
      <w:pPr>
        <w:spacing w:after="0"/>
        <w:rPr>
          <w:b/>
          <w:color w:val="1F3864" w:themeColor="accent5" w:themeShade="80"/>
        </w:rPr>
      </w:pPr>
      <w:r>
        <w:rPr>
          <w:rFonts w:ascii="Times New Roman" w:eastAsia="Times New Roman" w:hAnsi="Times New Roman"/>
          <w:noProof/>
          <w:sz w:val="16"/>
          <w:szCs w:val="16"/>
          <w:lang w:val="en-US"/>
        </w:rPr>
        <w:lastRenderedPageBreak/>
        <w:drawing>
          <wp:inline distT="0" distB="0" distL="0" distR="0" wp14:anchorId="73E10858" wp14:editId="323E1FCB">
            <wp:extent cx="6479540" cy="62566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2_buteyko_framework_v2_1.png"/>
                    <pic:cNvPicPr/>
                  </pic:nvPicPr>
                  <pic:blipFill>
                    <a:blip r:embed="rId28"/>
                    <a:stretch>
                      <a:fillRect/>
                    </a:stretch>
                  </pic:blipFill>
                  <pic:spPr>
                    <a:xfrm>
                      <a:off x="0" y="0"/>
                      <a:ext cx="6479540" cy="6256655"/>
                    </a:xfrm>
                    <a:prstGeom prst="rect">
                      <a:avLst/>
                    </a:prstGeom>
                  </pic:spPr>
                </pic:pic>
              </a:graphicData>
            </a:graphic>
          </wp:inline>
        </w:drawing>
      </w:r>
    </w:p>
    <w:p w14:paraId="5E2B9307" w14:textId="77777777" w:rsidR="00557C42" w:rsidRPr="008F5511" w:rsidRDefault="00557C42" w:rsidP="00B241A5">
      <w:pPr>
        <w:spacing w:after="0"/>
        <w:rPr>
          <w:b/>
          <w:color w:val="1F3864" w:themeColor="accent5" w:themeShade="80"/>
        </w:rPr>
      </w:pPr>
    </w:p>
    <w:p w14:paraId="49DBEEF3" w14:textId="6BBB4D1D" w:rsidR="00D70D35" w:rsidRPr="008F5511" w:rsidRDefault="00D70D35" w:rsidP="007436BC">
      <w:pPr>
        <w:spacing w:after="0"/>
        <w:sectPr w:rsidR="00D70D35" w:rsidRPr="008F5511" w:rsidSect="00E9570A">
          <w:headerReference w:type="even" r:id="rId29"/>
          <w:headerReference w:type="default" r:id="rId30"/>
          <w:headerReference w:type="first" r:id="rId31"/>
          <w:pgSz w:w="11906" w:h="16838" w:code="9"/>
          <w:pgMar w:top="851" w:right="851" w:bottom="851" w:left="851" w:header="567" w:footer="624" w:gutter="0"/>
          <w:cols w:space="708"/>
          <w:docGrid w:linePitch="360"/>
        </w:sectPr>
      </w:pPr>
      <w:r w:rsidRPr="008F5511">
        <w:rPr>
          <w:b/>
          <w:color w:val="1F3864" w:themeColor="accent5" w:themeShade="80"/>
        </w:rPr>
        <w:t>Fig 3.5.1</w:t>
      </w:r>
      <w:r w:rsidRPr="008F5511">
        <w:rPr>
          <w:color w:val="1F3864" w:themeColor="accent5" w:themeShade="80"/>
        </w:rPr>
        <w:t xml:space="preserve"> | </w:t>
      </w:r>
      <w:bookmarkStart w:id="90" w:name="_Hlk170856585"/>
      <w:r w:rsidRPr="008F5511">
        <w:t xml:space="preserve">Final analytic framework for the review as agreed through the prioritisation process (Appendix A5). </w:t>
      </w:r>
      <w:r w:rsidR="005B25A4" w:rsidRPr="008F5511">
        <w:br/>
      </w:r>
      <w:r w:rsidR="00744A01" w:rsidRPr="008F5511">
        <w:t>Panel A</w:t>
      </w:r>
      <w:r w:rsidR="00225358" w:rsidRPr="008F5511">
        <w:t xml:space="preserve">, columns 1 to 3 </w:t>
      </w:r>
      <w:r w:rsidR="00744A01" w:rsidRPr="008F5511">
        <w:t xml:space="preserve">show the populations, and outcome domains eligible for </w:t>
      </w:r>
      <w:r w:rsidR="006058A9" w:rsidRPr="008F5511">
        <w:t xml:space="preserve">each comparison in </w:t>
      </w:r>
      <w:r w:rsidR="00744A01" w:rsidRPr="008F5511">
        <w:t xml:space="preserve">the evidence synthesis. </w:t>
      </w:r>
      <w:r w:rsidR="00225358" w:rsidRPr="008F5511">
        <w:t>C</w:t>
      </w:r>
      <w:r w:rsidR="00744A01" w:rsidRPr="008F5511">
        <w:t xml:space="preserve">olumn </w:t>
      </w:r>
      <w:r w:rsidR="00671663" w:rsidRPr="008F5511">
        <w:t>3</w:t>
      </w:r>
      <w:r w:rsidR="00225358" w:rsidRPr="008F5511">
        <w:t xml:space="preserve"> </w:t>
      </w:r>
      <w:r w:rsidR="006058A9" w:rsidRPr="008F5511">
        <w:t xml:space="preserve">also </w:t>
      </w:r>
      <w:r w:rsidR="00744A01" w:rsidRPr="008F5511">
        <w:t xml:space="preserve">shows </w:t>
      </w:r>
      <w:r w:rsidR="00225358" w:rsidRPr="008F5511">
        <w:t xml:space="preserve">the </w:t>
      </w:r>
      <w:r w:rsidR="006058A9" w:rsidRPr="008F5511">
        <w:t>number of studies and participants</w:t>
      </w:r>
      <w:r w:rsidR="00225358" w:rsidRPr="008F5511">
        <w:t xml:space="preserve"> </w:t>
      </w:r>
      <w:r w:rsidR="00744A01" w:rsidRPr="008F5511">
        <w:t>available</w:t>
      </w:r>
      <w:r w:rsidR="006058A9" w:rsidRPr="008F5511">
        <w:t xml:space="preserve"> to address each synthesis question (as defined by the PICO)</w:t>
      </w:r>
      <w:r w:rsidR="00744A01" w:rsidRPr="008F5511">
        <w:t xml:space="preserve">. </w:t>
      </w:r>
      <w:r w:rsidR="00225358" w:rsidRPr="008F5511">
        <w:t>Results are reported for each population group in the section indicated in column 1</w:t>
      </w:r>
      <w:r w:rsidR="00AD1BBC">
        <w:rPr>
          <w:rStyle w:val="FootnoteReference"/>
        </w:rPr>
        <w:footnoteReference w:id="2"/>
      </w:r>
      <w:r w:rsidR="00225358" w:rsidRPr="008F5511">
        <w:t xml:space="preserve">. Study-level data and meta-analyses are presented in the forest plot indicated in column </w:t>
      </w:r>
      <w:r w:rsidR="00536A6D" w:rsidRPr="008F5511">
        <w:t>3</w:t>
      </w:r>
      <w:r w:rsidR="00225358" w:rsidRPr="008F5511">
        <w:t xml:space="preserve">. Population groups are those </w:t>
      </w:r>
      <w:r w:rsidR="006A1E1B" w:rsidRPr="008F5511">
        <w:t>identified from various sources</w:t>
      </w:r>
      <w:r w:rsidR="00225358" w:rsidRPr="008F5511">
        <w:t xml:space="preserve"> as treated</w:t>
      </w:r>
      <w:r w:rsidR="00671663" w:rsidRPr="008F5511">
        <w:t xml:space="preserve"> with </w:t>
      </w:r>
      <w:r w:rsidR="00C142DD">
        <w:rPr>
          <w:rStyle w:val="cf11"/>
          <w:rFonts w:ascii="Source Sans Pro" w:hAnsi="Source Sans Pro"/>
          <w:i w:val="0"/>
          <w:iCs w:val="0"/>
          <w:sz w:val="21"/>
          <w:szCs w:val="21"/>
        </w:rPr>
        <w:t xml:space="preserve">the </w:t>
      </w:r>
      <w:r w:rsidR="00C142DD" w:rsidRPr="008F5511">
        <w:rPr>
          <w:rStyle w:val="cf11"/>
          <w:rFonts w:ascii="Source Sans Pro" w:hAnsi="Source Sans Pro"/>
          <w:i w:val="0"/>
          <w:iCs w:val="0"/>
          <w:sz w:val="21"/>
          <w:szCs w:val="21"/>
        </w:rPr>
        <w:t>Buteyko</w:t>
      </w:r>
      <w:r w:rsidR="00C142DD" w:rsidRPr="00513430">
        <w:t xml:space="preserve"> </w:t>
      </w:r>
      <w:r w:rsidR="00C142DD">
        <w:t>Method</w:t>
      </w:r>
      <w:r w:rsidR="00C142DD" w:rsidRPr="008F5511" w:rsidDel="00E713E8">
        <w:t xml:space="preserve"> </w:t>
      </w:r>
      <w:r w:rsidR="00671663" w:rsidRPr="008F5511">
        <w:t>(as per Background); no PRACI data for this therapy</w:t>
      </w:r>
      <w:r w:rsidR="006335D4" w:rsidRPr="008F5511">
        <w:t>.</w:t>
      </w:r>
      <w:r w:rsidR="007B4F3A" w:rsidRPr="008F5511">
        <w:t xml:space="preserve"> *</w:t>
      </w:r>
      <w:r w:rsidR="00C34215" w:rsidRPr="008F5511">
        <w:t>Outcome</w:t>
      </w:r>
      <w:r w:rsidR="007B4F3A" w:rsidRPr="008F5511">
        <w:t xml:space="preserve"> domains combined for presentation in framework (not analysis) because similar measures were listed within (e.g. respiration rate)</w:t>
      </w:r>
      <w:bookmarkEnd w:id="90"/>
      <w:r w:rsidR="00F22F18">
        <w:t>.</w:t>
      </w:r>
      <w:r w:rsidR="005105AD">
        <w:t xml:space="preserve"> </w:t>
      </w:r>
      <w:r w:rsidR="00D23300">
        <w:t>** Medication use (reliever use – short acting beta-agonist) was included in the symptoms domain to avoid double counting data from 3 of the 4 trials that reported medication use based on a scale in the same measure used for overall asthma symptoms.</w:t>
      </w:r>
    </w:p>
    <w:p w14:paraId="156AB58C" w14:textId="77777777" w:rsidR="00D70D35" w:rsidRPr="008F5511" w:rsidRDefault="00D70D35" w:rsidP="00D70D35">
      <w:pPr>
        <w:pStyle w:val="Heading2"/>
      </w:pPr>
      <w:bookmarkStart w:id="91" w:name="_Toc80622836"/>
      <w:bookmarkStart w:id="92" w:name="_Toc138408738"/>
      <w:bookmarkStart w:id="93" w:name="_Toc185404363"/>
      <w:r w:rsidRPr="008F5511">
        <w:lastRenderedPageBreak/>
        <w:t>3.6 Data extraction and management</w:t>
      </w:r>
      <w:bookmarkEnd w:id="91"/>
      <w:bookmarkEnd w:id="92"/>
      <w:bookmarkEnd w:id="93"/>
    </w:p>
    <w:p w14:paraId="39C38A76" w14:textId="77777777" w:rsidR="00D70D35" w:rsidRPr="008F5511" w:rsidRDefault="00D70D35" w:rsidP="00D70D35">
      <w:pPr>
        <w:pStyle w:val="Heading3"/>
        <w:rPr>
          <w:color w:val="1F3864" w:themeColor="accent5" w:themeShade="80"/>
        </w:rPr>
      </w:pPr>
      <w:bookmarkStart w:id="94" w:name="_Toc185404364"/>
      <w:r w:rsidRPr="008F5511">
        <w:rPr>
          <w:color w:val="1F3864" w:themeColor="accent5" w:themeShade="80"/>
        </w:rPr>
        <w:t>3.6.1 Data extraction</w:t>
      </w:r>
      <w:bookmarkEnd w:id="94"/>
    </w:p>
    <w:p w14:paraId="1DA3991A" w14:textId="52F50950" w:rsidR="00D70D35" w:rsidRPr="008F5511" w:rsidRDefault="00D70D35" w:rsidP="007826BC">
      <w:r w:rsidRPr="008F5511">
        <w:t xml:space="preserve">Study data were collected and managed using </w:t>
      </w:r>
      <w:proofErr w:type="spellStart"/>
      <w:r w:rsidRPr="008F5511">
        <w:t>REDCap</w:t>
      </w:r>
      <w:proofErr w:type="spellEnd"/>
      <w:r w:rsidRPr="008F5511">
        <w:t xml:space="preserve"> electronic data capture tools </w:t>
      </w:r>
      <w:bookmarkStart w:id="95" w:name="_Hlk170857103"/>
      <w:r w:rsidR="005E5BEB" w:rsidRPr="008F5511">
        <w:fldChar w:fldCharType="begin">
          <w:fldData xml:space="preserve">PEVuZE5vdGU+PENpdGU+PEF1dGhvcj5IYXJyaXM8L0F1dGhvcj48WWVhcj4yMDE5PC9ZZWFyPjxS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</w:fldData>
        </w:fldChar>
      </w:r>
      <w:r w:rsidR="00577061" w:rsidRPr="008F5511">
        <w:instrText xml:space="preserve"> ADDIN EN.CITE </w:instrText>
      </w:r>
      <w:r w:rsidR="00577061" w:rsidRPr="008F5511">
        <w:fldChar w:fldCharType="begin">
          <w:fldData xml:space="preserve">PEVuZE5vdGU+PENpdGU+PEF1dGhvcj5IYXJyaXM8L0F1dGhvcj48WWVhcj4yMDE5PC9ZZWFyPjxS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</w:fldData>
        </w:fldChar>
      </w:r>
      <w:r w:rsidR="00577061" w:rsidRPr="008F5511">
        <w:instrText xml:space="preserve"> ADDIN EN.CITE.DATA </w:instrText>
      </w:r>
      <w:r w:rsidR="00577061" w:rsidRPr="008F5511">
        <w:fldChar w:fldCharType="end"/>
      </w:r>
      <w:r w:rsidR="005E5BEB" w:rsidRPr="008F5511">
        <w:fldChar w:fldCharType="separate"/>
      </w:r>
      <w:r w:rsidR="00577061" w:rsidRPr="008F5511">
        <w:rPr>
          <w:noProof/>
        </w:rPr>
        <w:t>[30, 31]</w:t>
      </w:r>
      <w:r w:rsidR="005E5BEB" w:rsidRPr="008F5511">
        <w:fldChar w:fldCharType="end"/>
      </w:r>
      <w:r w:rsidRPr="008F5511">
        <w:t xml:space="preserve">. </w:t>
      </w:r>
      <w:bookmarkStart w:id="96" w:name="_Hlk170857132"/>
      <w:r w:rsidRPr="008F5511">
        <w:t xml:space="preserve">A two-step data extraction process was implemented wherein a senior author (MM) coded the study PICO to allocate studies </w:t>
      </w:r>
      <w:r w:rsidR="004915D7" w:rsidRPr="008F5511">
        <w:t>to the evidence inventory</w:t>
      </w:r>
      <w:r w:rsidRPr="008F5511">
        <w:t xml:space="preserve"> according to the analytic framework</w:t>
      </w:r>
      <w:r w:rsidR="004915D7" w:rsidRPr="008F5511">
        <w:t xml:space="preserve"> or include for the synthesis. </w:t>
      </w:r>
      <w:r w:rsidR="005379F1" w:rsidRPr="008F5511">
        <w:t xml:space="preserve">Any queries from this stage were sent to the second senior author (SB) to review, with any disagreement resolved through consensus discussion. </w:t>
      </w:r>
      <w:bookmarkEnd w:id="96"/>
      <w:r w:rsidR="004915D7" w:rsidRPr="008F5511">
        <w:t xml:space="preserve">A senior author then selected the outcome (result) for inclusion in each synthesis using pre-specified decision rules and </w:t>
      </w:r>
      <w:r w:rsidRPr="008F5511">
        <w:t xml:space="preserve">extracted study characteristics and quantitative data. A second </w:t>
      </w:r>
      <w:r w:rsidR="005379F1" w:rsidRPr="008F5511">
        <w:t xml:space="preserve">senior </w:t>
      </w:r>
      <w:r w:rsidRPr="008F5511">
        <w:t>author (</w:t>
      </w:r>
      <w:r w:rsidR="00B15A8C" w:rsidRPr="008F5511">
        <w:t>MM</w:t>
      </w:r>
      <w:r w:rsidRPr="008F5511">
        <w:t xml:space="preserve">) independently verified the </w:t>
      </w:r>
      <w:r w:rsidR="005379F1" w:rsidRPr="008F5511">
        <w:t xml:space="preserve">study allocation for analysis and outcome selection, as well as the </w:t>
      </w:r>
      <w:r w:rsidR="004915D7" w:rsidRPr="008F5511">
        <w:t xml:space="preserve">quantitative </w:t>
      </w:r>
      <w:r w:rsidRPr="008F5511">
        <w:t>data.</w:t>
      </w:r>
      <w:r w:rsidR="005379F1" w:rsidRPr="008F5511">
        <w:t xml:space="preserve"> </w:t>
      </w:r>
      <w:bookmarkEnd w:id="95"/>
      <w:r w:rsidR="00B15A8C" w:rsidRPr="008F5511">
        <w:t xml:space="preserve">The form and data extraction process had previously been applied to </w:t>
      </w:r>
      <w:proofErr w:type="gramStart"/>
      <w:r w:rsidR="00B15A8C" w:rsidRPr="008F5511">
        <w:t>a large number of</w:t>
      </w:r>
      <w:proofErr w:type="gramEnd"/>
      <w:r w:rsidR="00B15A8C" w:rsidRPr="008F5511">
        <w:t xml:space="preserve"> studies (&gt;200) in other natural therapies reviews undertaken by our team. </w:t>
      </w:r>
      <w:r w:rsidRPr="008F5511">
        <w:t>Steps taken to ensure the completeness, accuracy and consistency of data</w:t>
      </w:r>
      <w:r w:rsidR="00B15A8C" w:rsidRPr="008F5511">
        <w:t xml:space="preserve"> in these reviews</w:t>
      </w:r>
      <w:r w:rsidRPr="008F5511">
        <w:t xml:space="preserve"> included pretesting the form and providing coding guidance, training, and feedback for data extractors. Quantitative data were reviewed by a biostatistician when queries arose. </w:t>
      </w:r>
    </w:p>
    <w:p w14:paraId="283531D2" w14:textId="77777777" w:rsidR="00D70D35" w:rsidRPr="008F5511" w:rsidRDefault="00D70D35" w:rsidP="00D70D35">
      <w:pPr>
        <w:pStyle w:val="Heading3"/>
        <w:rPr>
          <w:color w:val="1F3864" w:themeColor="accent5" w:themeShade="80"/>
        </w:rPr>
      </w:pPr>
      <w:bookmarkStart w:id="97" w:name="_Toc185404365"/>
      <w:r w:rsidRPr="008F5511">
        <w:rPr>
          <w:color w:val="1F3864" w:themeColor="accent5" w:themeShade="80"/>
        </w:rPr>
        <w:t>3.6.2 Assessment of risk of bias in individual studies</w:t>
      </w:r>
      <w:bookmarkEnd w:id="97"/>
    </w:p>
    <w:p w14:paraId="1BC501AF" w14:textId="19E83029" w:rsidR="00D70D35" w:rsidRPr="008F5511" w:rsidRDefault="00D70D35" w:rsidP="007826BC">
      <w:r w:rsidRPr="008F5511">
        <w:t xml:space="preserve">We assessed the risk of bias in included studies using the revised Cochrane ‘Risk of </w:t>
      </w:r>
      <w:proofErr w:type="spellStart"/>
      <w:r w:rsidRPr="008F5511">
        <w:t>Bias’</w:t>
      </w:r>
      <w:proofErr w:type="spellEnd"/>
      <w:r w:rsidRPr="008F5511">
        <w:t xml:space="preserve"> tools (</w:t>
      </w:r>
      <w:proofErr w:type="spellStart"/>
      <w:r w:rsidRPr="008F5511">
        <w:t>RoB</w:t>
      </w:r>
      <w:proofErr w:type="spellEnd"/>
      <w:r w:rsidRPr="008F5511">
        <w:t xml:space="preserve"> 2) for randomised trials </w:t>
      </w:r>
      <w:r w:rsidR="00177138" w:rsidRPr="008F5511">
        <w:fldChar w:fldCharType="begin">
          <w:fldData xml:space="preserve">PEVuZE5vdGU+PENpdGU+PEF1dGhvcj5IaWdnaW5zPC9BdXRob3I+PFllYXI+MjAxOTwvWWVhcj48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=
</w:fldData>
        </w:fldChar>
      </w:r>
      <w:r w:rsidR="00577061" w:rsidRPr="008F5511">
        <w:instrText xml:space="preserve"> ADDIN EN.CITE </w:instrText>
      </w:r>
      <w:r w:rsidR="00577061" w:rsidRPr="008F5511">
        <w:fldChar w:fldCharType="begin">
          <w:fldData xml:space="preserve">PEVuZE5vdGU+PENpdGU+PEF1dGhvcj5IaWdnaW5zPC9BdXRob3I+PFllYXI+MjAxOTwvWWVhcj48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=
</w:fldData>
        </w:fldChar>
      </w:r>
      <w:r w:rsidR="00577061" w:rsidRPr="008F5511">
        <w:instrText xml:space="preserve"> ADDIN EN.CITE.DATA </w:instrText>
      </w:r>
      <w:r w:rsidR="00577061" w:rsidRPr="008F5511">
        <w:fldChar w:fldCharType="end"/>
      </w:r>
      <w:r w:rsidR="00177138" w:rsidRPr="008F5511">
        <w:fldChar w:fldCharType="separate"/>
      </w:r>
      <w:r w:rsidR="00577061" w:rsidRPr="008F5511">
        <w:rPr>
          <w:noProof/>
        </w:rPr>
        <w:t>[29, 32]</w:t>
      </w:r>
      <w:r w:rsidR="00177138" w:rsidRPr="008F5511">
        <w:fldChar w:fldCharType="end"/>
      </w:r>
      <w:r w:rsidRPr="008F5511">
        <w:t xml:space="preserve">. After piloting of the tool by senior authors (SB, MM, SM), we developed review-specific guidance </w:t>
      </w:r>
      <w:r w:rsidR="00F9545C" w:rsidRPr="008F5511">
        <w:t>for the</w:t>
      </w:r>
      <w:r w:rsidR="0009789A" w:rsidRPr="008F5511">
        <w:t xml:space="preserve"> suite of natural therapies reviews</w:t>
      </w:r>
      <w:r w:rsidR="00915CE3" w:rsidRPr="00915CE3">
        <w:t xml:space="preserve"> </w:t>
      </w:r>
      <w:r w:rsidR="00915CE3">
        <w:t>to ensure consistency between reviewers</w:t>
      </w:r>
      <w:r w:rsidR="0009789A" w:rsidRPr="008F5511">
        <w:t xml:space="preserve">. This guidance had been used by the author team to assess over </w:t>
      </w:r>
      <w:r w:rsidR="00F9545C" w:rsidRPr="008F5511">
        <w:t xml:space="preserve">200 </w:t>
      </w:r>
      <w:r w:rsidR="0009789A" w:rsidRPr="008F5511">
        <w:t>natural therapies studies prior to application in the current review</w:t>
      </w:r>
      <w:r w:rsidRPr="008F5511">
        <w:t>. One review author (</w:t>
      </w:r>
      <w:r w:rsidR="004915D7" w:rsidRPr="008F5511">
        <w:t>JM</w:t>
      </w:r>
      <w:r w:rsidR="00B15A8C" w:rsidRPr="008F5511">
        <w:t xml:space="preserve"> or SB</w:t>
      </w:r>
      <w:r w:rsidRPr="008F5511">
        <w:t xml:space="preserve">) applied the tool to the selected results from each study following the </w:t>
      </w:r>
      <w:proofErr w:type="spellStart"/>
      <w:r w:rsidRPr="008F5511">
        <w:t>RoB</w:t>
      </w:r>
      <w:proofErr w:type="spellEnd"/>
      <w:r w:rsidRPr="008F5511">
        <w:t xml:space="preserve"> 2 guidance </w:t>
      </w:r>
      <w:r w:rsidR="00177138" w:rsidRPr="008F5511">
        <w:fldChar w:fldCharType="begin"/>
      </w:r>
      <w:r w:rsidR="00577061" w:rsidRPr="008F5511">
        <w:instrText xml:space="preserve"> ADDIN EN.CITE &lt;EndNote&gt;&lt;Cite&gt;&lt;Author&gt;Higgins&lt;/Author&gt;&lt;Year&gt;2019&lt;/Year&gt;&lt;RecNum&gt;29&lt;/RecNum&gt;&lt;DisplayText&gt;[29]&lt;/DisplayText&gt;&lt;record&gt;&lt;rec-number&gt;29&lt;/rec-number&gt;&lt;foreign-keys&gt;&lt;key app="EN" db-id="eas9as5e1apzwge2a2r5ftfnszwpwfddrsat" timestamp="1719544234"&gt;29&lt;/key&gt;&lt;/foreign-keys&gt;&lt;ref-type name="Electronic Article"&gt;43&lt;/ref-type&gt;&lt;contributors&gt;&lt;authors&gt;&lt;author&gt;Higgins, J. P. T.&lt;/author&gt;&lt;author&gt;Savovic, J.&lt;/author&gt;&lt;author&gt;Page, M. J.&lt;/author&gt;&lt;author&gt;Sterne, J. A. C.&lt;/author&gt;&lt;/authors&gt;&lt;/contributors&gt;&lt;titles&gt;&lt;title&gt;Revised Cochrane risk-of-bias tool for randomized trials (RoB 2). Available from https://www.riskofbias.info/welcome/rob-2-0-tool/current-version-of-rob-2. Access date: 8 February 2021&lt;/title&gt;&lt;/titles&gt;&lt;dates&gt;&lt;year&gt;2019&lt;/year&gt;&lt;/dates&gt;&lt;urls&gt;&lt;/urls&gt;&lt;/record&gt;&lt;/Cite&gt;&lt;/EndNote&gt;</w:instrText>
      </w:r>
      <w:r w:rsidR="00177138" w:rsidRPr="008F5511">
        <w:fldChar w:fldCharType="separate"/>
      </w:r>
      <w:r w:rsidR="00577061" w:rsidRPr="008F5511">
        <w:rPr>
          <w:noProof/>
        </w:rPr>
        <w:t>[29]</w:t>
      </w:r>
      <w:r w:rsidR="00177138" w:rsidRPr="008F5511">
        <w:fldChar w:fldCharType="end"/>
      </w:r>
      <w:r w:rsidRPr="008F5511">
        <w:t>, and a second author (SB</w:t>
      </w:r>
      <w:r w:rsidR="004915D7" w:rsidRPr="008F5511">
        <w:t xml:space="preserve"> or MM</w:t>
      </w:r>
      <w:r w:rsidRPr="008F5511">
        <w:t xml:space="preserve">) checked </w:t>
      </w:r>
      <w:r w:rsidR="00B15A8C" w:rsidRPr="008F5511">
        <w:t xml:space="preserve">a subset of </w:t>
      </w:r>
      <w:r w:rsidRPr="008F5511">
        <w:t xml:space="preserve">assessments. Supporting information and justifications for judgements for each domain (low, some concerns, high risk of bias) </w:t>
      </w:r>
      <w:r w:rsidR="00B15A8C" w:rsidRPr="008F5511">
        <w:t xml:space="preserve">were </w:t>
      </w:r>
      <w:r w:rsidRPr="008F5511">
        <w:t xml:space="preserve">recorded. We derived an overall summary of the risk of bias from each assessment, following the algorithm in the </w:t>
      </w:r>
      <w:proofErr w:type="spellStart"/>
      <w:r w:rsidRPr="008F5511">
        <w:t>RoB</w:t>
      </w:r>
      <w:proofErr w:type="spellEnd"/>
      <w:r w:rsidRPr="008F5511">
        <w:t xml:space="preserve"> 2 guidance as implemented in the </w:t>
      </w:r>
      <w:r w:rsidR="0092192A" w:rsidRPr="008F5511">
        <w:t>E</w:t>
      </w:r>
      <w:r w:rsidRPr="008F5511">
        <w:t xml:space="preserve">xcel assessment tool </w:t>
      </w:r>
      <w:r w:rsidR="00177138" w:rsidRPr="008F5511">
        <w:fldChar w:fldCharType="begin"/>
      </w:r>
      <w:r w:rsidR="00577061" w:rsidRPr="008F5511">
        <w:instrText xml:space="preserve"> ADDIN EN.CITE &lt;EndNote&gt;&lt;Cite&gt;&lt;Author&gt;Higgins&lt;/Author&gt;&lt;Year&gt;2019&lt;/Year&gt;&lt;RecNum&gt;29&lt;/RecNum&gt;&lt;DisplayText&gt;[29]&lt;/DisplayText&gt;&lt;record&gt;&lt;rec-number&gt;29&lt;/rec-number&gt;&lt;foreign-keys&gt;&lt;key app="EN" db-id="eas9as5e1apzwge2a2r5ftfnszwpwfddrsat" timestamp="1719544234"&gt;29&lt;/key&gt;&lt;/foreign-keys&gt;&lt;ref-type name="Electronic Article"&gt;43&lt;/ref-type&gt;&lt;contributors&gt;&lt;authors&gt;&lt;author&gt;Higgins, J. P. T.&lt;/author&gt;&lt;author&gt;Savovic, J.&lt;/author&gt;&lt;author&gt;Page, M. J.&lt;/author&gt;&lt;author&gt;Sterne, J. A. C.&lt;/author&gt;&lt;/authors&gt;&lt;/contributors&gt;&lt;titles&gt;&lt;title&gt;Revised Cochrane risk-of-bias tool for randomized trials (RoB 2). Available from https://www.riskofbias.info/welcome/rob-2-0-tool/current-version-of-rob-2. Access date: 8 February 2021&lt;/title&gt;&lt;/titles&gt;&lt;dates&gt;&lt;year&gt;2019&lt;/year&gt;&lt;/dates&gt;&lt;urls&gt;&lt;/urls&gt;&lt;/record&gt;&lt;/Cite&gt;&lt;/EndNote&gt;</w:instrText>
      </w:r>
      <w:r w:rsidR="00177138" w:rsidRPr="008F5511">
        <w:fldChar w:fldCharType="separate"/>
      </w:r>
      <w:r w:rsidR="00577061" w:rsidRPr="008F5511">
        <w:rPr>
          <w:noProof/>
        </w:rPr>
        <w:t>[29]</w:t>
      </w:r>
      <w:r w:rsidR="00177138" w:rsidRPr="008F5511">
        <w:fldChar w:fldCharType="end"/>
      </w:r>
      <w:r w:rsidRPr="008F5511">
        <w:t xml:space="preserve">. </w:t>
      </w:r>
      <w:r w:rsidR="00B15A8C" w:rsidRPr="008F5511">
        <w:t xml:space="preserve">Where we judged that there was a material risk of bias (or the converse) not reflected by </w:t>
      </w:r>
      <w:r w:rsidR="00BF074B" w:rsidRPr="008F5511">
        <w:t xml:space="preserve">the proposed judgement in </w:t>
      </w:r>
      <w:r w:rsidR="00B15A8C" w:rsidRPr="008F5511">
        <w:t xml:space="preserve">the algorithm, we </w:t>
      </w:r>
      <w:r w:rsidR="00BF074B" w:rsidRPr="008F5511">
        <w:t xml:space="preserve">changed the judgement and provided a rationale. </w:t>
      </w:r>
    </w:p>
    <w:p w14:paraId="6FDE597C" w14:textId="2C3F66C0" w:rsidR="00D70D35" w:rsidRPr="008F5511" w:rsidRDefault="00D70D35" w:rsidP="00D70D35">
      <w:pPr>
        <w:pStyle w:val="Heading3"/>
      </w:pPr>
      <w:bookmarkStart w:id="98" w:name="_Toc80622839"/>
      <w:bookmarkStart w:id="99" w:name="_Toc138408740"/>
      <w:bookmarkStart w:id="100" w:name="_Toc185404366"/>
      <w:r w:rsidRPr="008F5511">
        <w:t xml:space="preserve">3.6.3 Measures </w:t>
      </w:r>
      <w:r w:rsidR="004D08E6" w:rsidRPr="008F5511">
        <w:t xml:space="preserve">and interpretation </w:t>
      </w:r>
      <w:r w:rsidRPr="008F5511">
        <w:t>of treatment effect</w:t>
      </w:r>
      <w:bookmarkEnd w:id="98"/>
      <w:bookmarkEnd w:id="99"/>
      <w:bookmarkEnd w:id="100"/>
    </w:p>
    <w:p w14:paraId="401BCBC1" w14:textId="7917F881" w:rsidR="00D70D35" w:rsidRPr="008F5511" w:rsidRDefault="00D70D35" w:rsidP="007826BC">
      <w:r w:rsidRPr="008F5511">
        <w:t xml:space="preserve">We anticipated that many of the outcomes would be continuous (e.g. </w:t>
      </w:r>
      <w:r w:rsidR="004915D7" w:rsidRPr="008F5511">
        <w:t>HR-QoL, asthma symptoms, lung function</w:t>
      </w:r>
      <w:r w:rsidRPr="008F5511">
        <w:t xml:space="preserve">), and that varying measurement instruments would be used to measure the same underlying construct across the studies. For this reason, we quantified the effects of </w:t>
      </w:r>
      <w:r w:rsidR="00945850">
        <w:rPr>
          <w:rStyle w:val="cf11"/>
          <w:rFonts w:ascii="Source Sans Pro" w:hAnsi="Source Sans Pro"/>
          <w:i w:val="0"/>
          <w:iCs w:val="0"/>
          <w:sz w:val="21"/>
          <w:szCs w:val="21"/>
        </w:rPr>
        <w:t xml:space="preserve">the </w:t>
      </w:r>
      <w:r w:rsidR="00945850" w:rsidRPr="008F5511">
        <w:rPr>
          <w:rStyle w:val="cf11"/>
          <w:rFonts w:ascii="Source Sans Pro" w:hAnsi="Source Sans Pro"/>
          <w:i w:val="0"/>
          <w:iCs w:val="0"/>
          <w:sz w:val="21"/>
          <w:szCs w:val="21"/>
        </w:rPr>
        <w:t>Buteyko</w:t>
      </w:r>
      <w:r w:rsidR="00945850" w:rsidRPr="00513430">
        <w:t xml:space="preserve"> </w:t>
      </w:r>
      <w:r w:rsidR="00945850">
        <w:t>Method</w:t>
      </w:r>
      <w:r w:rsidR="00945850" w:rsidRPr="008F5511" w:rsidDel="00E713E8">
        <w:t xml:space="preserve"> </w:t>
      </w:r>
      <w:r w:rsidRPr="008F5511">
        <w:t xml:space="preserve">using the standardised mean difference (SMD). </w:t>
      </w:r>
    </w:p>
    <w:p w14:paraId="7B7E5F9F" w14:textId="5C0B6C77" w:rsidR="00D70D35" w:rsidRPr="008F5511" w:rsidRDefault="00D70D35" w:rsidP="007826BC">
      <w:r w:rsidRPr="008F5511">
        <w:t xml:space="preserve">Our interpretation was based on whether there was an important effect or not </w:t>
      </w:r>
      <w:r w:rsidR="005E5BEB" w:rsidRPr="008F5511">
        <w:fldChar w:fldCharType="begin">
          <w:fldData xml:space="preserve">PEVuZE5vdGU+PENpdGU+PEF1dGhvcj5CcmVubmFuPC9BdXRob3I+PFllYXI+MjAyMzwvWWVhcj48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</w:fldData>
        </w:fldChar>
      </w:r>
      <w:r w:rsidR="00577061" w:rsidRPr="008F5511">
        <w:instrText xml:space="preserve"> ADDIN EN.CITE </w:instrText>
      </w:r>
      <w:r w:rsidR="00577061" w:rsidRPr="008F5511">
        <w:fldChar w:fldCharType="begin">
          <w:fldData xml:space="preserve">PEVuZE5vdGU+PENpdGU+PEF1dGhvcj5CcmVubmFuPC9BdXRob3I+PFllYXI+MjAyMzwvWWVhcj48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</w:fldData>
        </w:fldChar>
      </w:r>
      <w:r w:rsidR="00577061" w:rsidRPr="008F5511">
        <w:instrText xml:space="preserve"> ADDIN EN.CITE.DATA </w:instrText>
      </w:r>
      <w:r w:rsidR="00577061" w:rsidRPr="008F5511">
        <w:fldChar w:fldCharType="end"/>
      </w:r>
      <w:r w:rsidR="005E5BEB" w:rsidRPr="008F5511">
        <w:fldChar w:fldCharType="separate"/>
      </w:r>
      <w:r w:rsidR="00577061" w:rsidRPr="008F5511">
        <w:rPr>
          <w:noProof/>
        </w:rPr>
        <w:t>[4, 33]</w:t>
      </w:r>
      <w:r w:rsidR="005E5BEB" w:rsidRPr="008F5511">
        <w:fldChar w:fldCharType="end"/>
      </w:r>
      <w:r w:rsidRPr="008F5511">
        <w:t xml:space="preserve">, with an SMD of 0.2 standard units set as the threshold for an important difference. If the SMD fell within the pre-specified range of -0.2 to 0.2 (i.e. within both thresholds), the effect of </w:t>
      </w:r>
      <w:r w:rsidR="00945850">
        <w:rPr>
          <w:rStyle w:val="cf11"/>
          <w:rFonts w:ascii="Source Sans Pro" w:hAnsi="Source Sans Pro"/>
          <w:i w:val="0"/>
          <w:iCs w:val="0"/>
          <w:sz w:val="21"/>
          <w:szCs w:val="21"/>
        </w:rPr>
        <w:t xml:space="preserve">the </w:t>
      </w:r>
      <w:r w:rsidR="00945850" w:rsidRPr="008F5511">
        <w:rPr>
          <w:rStyle w:val="cf11"/>
          <w:rFonts w:ascii="Source Sans Pro" w:hAnsi="Source Sans Pro"/>
          <w:i w:val="0"/>
          <w:iCs w:val="0"/>
          <w:sz w:val="21"/>
          <w:szCs w:val="21"/>
        </w:rPr>
        <w:t>Buteyko</w:t>
      </w:r>
      <w:r w:rsidR="00945850" w:rsidRPr="00513430">
        <w:t xml:space="preserve"> </w:t>
      </w:r>
      <w:r w:rsidR="00945850">
        <w:t>Method</w:t>
      </w:r>
      <w:r w:rsidR="00945850" w:rsidRPr="008F5511" w:rsidDel="00E713E8">
        <w:t xml:space="preserve"> </w:t>
      </w:r>
      <w:proofErr w:type="gramStart"/>
      <w:r w:rsidRPr="008F5511">
        <w:t>was considered to be</w:t>
      </w:r>
      <w:proofErr w:type="gramEnd"/>
      <w:r w:rsidRPr="008F5511">
        <w:t xml:space="preserve"> no different from control. An SMD above 0.2 or below -0.2 was interpreted as an important effect. We opted to use the most intuitive interpretation of effect estimates for each outcome, so positive values indicate benefit for some outcomes (an increase in physical function) and harm for other outcomes (an increase in </w:t>
      </w:r>
      <w:r w:rsidR="00F13A6F" w:rsidRPr="008F5511">
        <w:t xml:space="preserve">asthma </w:t>
      </w:r>
      <w:r w:rsidR="00675D11" w:rsidRPr="008F5511">
        <w:t>symptoms</w:t>
      </w:r>
      <w:r w:rsidRPr="008F5511">
        <w:t xml:space="preserve">). </w:t>
      </w:r>
    </w:p>
    <w:p w14:paraId="3A274C53" w14:textId="77777777" w:rsidR="00D70D35" w:rsidRPr="008F5511" w:rsidRDefault="00D70D35" w:rsidP="00D70D35">
      <w:pPr>
        <w:pStyle w:val="Heading2"/>
      </w:pPr>
      <w:bookmarkStart w:id="101" w:name="_Toc80622844"/>
      <w:bookmarkStart w:id="102" w:name="_Toc138408745"/>
      <w:bookmarkStart w:id="103" w:name="_Toc185404367"/>
      <w:r w:rsidRPr="008F5511">
        <w:t xml:space="preserve">3.7 </w:t>
      </w:r>
      <w:sdt>
        <w:sdtPr>
          <w:tag w:val="goog_rdk_78"/>
          <w:id w:val="-1021011403"/>
        </w:sdtPr>
        <w:sdtContent/>
      </w:sdt>
      <w:r w:rsidRPr="008F5511">
        <w:t>Data synthesis</w:t>
      </w:r>
      <w:bookmarkEnd w:id="101"/>
      <w:bookmarkEnd w:id="102"/>
      <w:bookmarkEnd w:id="103"/>
    </w:p>
    <w:p w14:paraId="10A7E5D8" w14:textId="77777777" w:rsidR="00D70D35" w:rsidRPr="008F5511" w:rsidRDefault="00D70D35" w:rsidP="00D70D35">
      <w:pPr>
        <w:pStyle w:val="Heading3"/>
      </w:pPr>
      <w:bookmarkStart w:id="104" w:name="_Toc80622845"/>
      <w:bookmarkStart w:id="105" w:name="_Toc138408746"/>
      <w:bookmarkStart w:id="106" w:name="_Toc185404368"/>
      <w:r w:rsidRPr="008F5511">
        <w:t>3.7.1 Meta-analysis</w:t>
      </w:r>
      <w:bookmarkEnd w:id="104"/>
      <w:bookmarkEnd w:id="105"/>
      <w:bookmarkEnd w:id="106"/>
    </w:p>
    <w:p w14:paraId="14295335" w14:textId="5FD288A7" w:rsidR="00D70D35" w:rsidRPr="008F5511" w:rsidRDefault="00D70D35" w:rsidP="007826BC">
      <w:r w:rsidRPr="008F5511">
        <w:t xml:space="preserve">Separate comparisons were set up </w:t>
      </w:r>
      <w:r w:rsidR="009A264B" w:rsidRPr="008F5511">
        <w:t xml:space="preserve">for </w:t>
      </w:r>
      <w:r w:rsidR="00D362E3" w:rsidRPr="008F5511">
        <w:t xml:space="preserve">each </w:t>
      </w:r>
      <w:r w:rsidR="009A264B" w:rsidRPr="008F5511">
        <w:t>population group and</w:t>
      </w:r>
      <w:r w:rsidRPr="008F5511">
        <w:t xml:space="preserve"> outcome domains agreed in the final framework (see Figure </w:t>
      </w:r>
      <w:r w:rsidR="0019274A" w:rsidRPr="008F5511">
        <w:t>3.</w:t>
      </w:r>
      <w:r w:rsidR="006534B9" w:rsidRPr="008F5511">
        <w:t>5</w:t>
      </w:r>
      <w:r w:rsidR="0019274A" w:rsidRPr="008F5511">
        <w:t>.1</w:t>
      </w:r>
      <w:r w:rsidRPr="008F5511">
        <w:t xml:space="preserve">). </w:t>
      </w:r>
      <w:r w:rsidR="00D362E3" w:rsidRPr="008F5511">
        <w:t xml:space="preserve">Some </w:t>
      </w:r>
      <w:r w:rsidRPr="008F5511">
        <w:t xml:space="preserve">comparisons were stratified by </w:t>
      </w:r>
      <w:r w:rsidR="00D362E3" w:rsidRPr="008F5511">
        <w:t>more specific conditions (with an overall estimate and estimate for each condition presented)</w:t>
      </w:r>
      <w:r w:rsidRPr="008F5511">
        <w:t>. Forest plots were used to visually depict the intervention effect estimates and their confidence intervals. Forest plots are stratified by condition and risk of bias (within population group).</w:t>
      </w:r>
      <w:r w:rsidR="00D362E3" w:rsidRPr="008F5511">
        <w:t xml:space="preserve"> For completeness, results for all studies for which an effect estimate (SMD) could be calculated are presented on the </w:t>
      </w:r>
      <w:r w:rsidR="009A55AA">
        <w:t>F</w:t>
      </w:r>
      <w:r w:rsidR="00D362E3" w:rsidRPr="008F5511">
        <w:t xml:space="preserve">orest plot, including where a single study contributed to the comparison. Studies </w:t>
      </w:r>
      <w:r w:rsidR="00D04481" w:rsidRPr="008F5511">
        <w:t>confirmed as measuring an outcome for which results were not reported</w:t>
      </w:r>
      <w:r w:rsidR="00D362E3" w:rsidRPr="008F5511">
        <w:t xml:space="preserve">, are also depicted on the plot. </w:t>
      </w:r>
    </w:p>
    <w:p w14:paraId="46E48928" w14:textId="77777777" w:rsidR="00D70D35" w:rsidRPr="008F5511" w:rsidRDefault="00D70D35" w:rsidP="00D70D35">
      <w:pPr>
        <w:pStyle w:val="Heading3"/>
      </w:pPr>
      <w:bookmarkStart w:id="107" w:name="_Toc80622849"/>
      <w:bookmarkStart w:id="108" w:name="_Toc138408750"/>
      <w:bookmarkStart w:id="109" w:name="_Toc185404369"/>
      <w:r w:rsidRPr="008F5511">
        <w:t>3.7.2 Summary of findings tables and assessment of certainty of the body of evidence</w:t>
      </w:r>
      <w:bookmarkEnd w:id="107"/>
      <w:bookmarkEnd w:id="108"/>
      <w:bookmarkEnd w:id="109"/>
    </w:p>
    <w:p w14:paraId="486E9654" w14:textId="41C94A55" w:rsidR="00D70D35" w:rsidRPr="008F5511" w:rsidRDefault="00D70D35" w:rsidP="007826BC">
      <w:r w:rsidRPr="008F5511">
        <w:t xml:space="preserve">For each result, </w:t>
      </w:r>
      <w:r w:rsidR="006F7710" w:rsidRPr="008F5511">
        <w:t xml:space="preserve">one </w:t>
      </w:r>
      <w:r w:rsidRPr="008F5511">
        <w:t>author (</w:t>
      </w:r>
      <w:r w:rsidR="00E46C07" w:rsidRPr="008F5511">
        <w:t>SB</w:t>
      </w:r>
      <w:r w:rsidRPr="008F5511">
        <w:t xml:space="preserve">) used the GRADE approach to assess our certainty in whether there is an important effect (or not). In accordance with GRADE guidance </w:t>
      </w:r>
      <w:r w:rsidR="00177138" w:rsidRPr="008F5511">
        <w:fldChar w:fldCharType="begin">
          <w:fldData xml:space="preserve">PEVuZE5vdGU+PENpdGU+PEF1dGhvcj5TY2h1bmVtYW5uPC9BdXRob3I+PFllYXI+MjAxMzwvWWVh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</w:fldData>
        </w:fldChar>
      </w:r>
      <w:r w:rsidR="00577061" w:rsidRPr="008F5511">
        <w:instrText xml:space="preserve"> ADDIN EN.CITE </w:instrText>
      </w:r>
      <w:r w:rsidR="00577061" w:rsidRPr="008F5511">
        <w:fldChar w:fldCharType="begin">
          <w:fldData xml:space="preserve">PEVuZE5vdGU+PENpdGU+PEF1dGhvcj5TY2h1bmVtYW5uPC9BdXRob3I+PFllYXI+MjAxMzwvWWVh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</w:fldData>
        </w:fldChar>
      </w:r>
      <w:r w:rsidR="00577061" w:rsidRPr="008F5511">
        <w:instrText xml:space="preserve"> ADDIN EN.CITE.DATA </w:instrText>
      </w:r>
      <w:r w:rsidR="00577061" w:rsidRPr="008F5511">
        <w:fldChar w:fldCharType="end"/>
      </w:r>
      <w:r w:rsidR="00177138" w:rsidRPr="008F5511">
        <w:fldChar w:fldCharType="separate"/>
      </w:r>
      <w:r w:rsidR="00577061" w:rsidRPr="008F5511">
        <w:rPr>
          <w:noProof/>
        </w:rPr>
        <w:t>[2, 33, 34]</w:t>
      </w:r>
      <w:r w:rsidR="00177138" w:rsidRPr="008F5511">
        <w:fldChar w:fldCharType="end"/>
      </w:r>
      <w:r w:rsidRPr="008F5511">
        <w:t xml:space="preserve">, an overall GRADE of high, moderate, low or very low </w:t>
      </w:r>
      <w:r w:rsidRPr="008F5511">
        <w:lastRenderedPageBreak/>
        <w:t>certainty is reported for each result based on whether there are serious, very serious</w:t>
      </w:r>
      <w:r w:rsidR="00A550F0" w:rsidRPr="008F5511">
        <w:t>, extremely serious</w:t>
      </w:r>
      <w:r w:rsidRPr="008F5511">
        <w:t xml:space="preserve"> or no concerns in relation to each of the following domains </w:t>
      </w:r>
      <w:r w:rsidR="005E5BEB" w:rsidRPr="008F5511">
        <w:fldChar w:fldCharType="begin"/>
      </w:r>
      <w:r w:rsidR="00577061" w:rsidRPr="008F5511">
        <w:instrText xml:space="preserve"> ADDIN EN.CITE &lt;EndNote&gt;&lt;Cite&gt;&lt;Author&gt;Brennan&lt;/Author&gt;&lt;Year&gt;2023&lt;/Year&gt;&lt;RecNum&gt;4&lt;/RecNum&gt;&lt;DisplayText&gt;[4]&lt;/DisplayText&gt;&lt;record&gt;&lt;rec-number&gt;4&lt;/rec-number&gt;&lt;foreign-keys&gt;&lt;key app="EN" db-id="eas9as5e1apzwge2a2r5ftfnszwpwfddrsat" timestamp="1719544233"&gt;4&lt;/key&gt;&lt;/foreign-keys&gt;&lt;ref-type name="Journal Article"&gt;17&lt;/ref-type&gt;&lt;contributors&gt;&lt;authors&gt;&lt;author&gt;Brennan, Sue E.&lt;/author&gt;&lt;author&gt;Johnston, Renea V.&lt;/author&gt;&lt;/authors&gt;&lt;/contributors&gt;&lt;titles&gt;&lt;title&gt;Research Note: Interpreting findings of a systematic review using GRADE methods&lt;/title&gt;&lt;secondary-title&gt;Journal of Physiotherapy&lt;/secondary-title&gt;&lt;/titles&gt;&lt;periodical&gt;&lt;full-title&gt;Journal of Physiotherapy&lt;/full-title&gt;&lt;/periodical&gt;&lt;dates&gt;&lt;year&gt;2023&lt;/year&gt;&lt;pub-dates&gt;&lt;date&gt;2023/06/03/&lt;/date&gt;&lt;/pub-dates&gt;&lt;/dates&gt;&lt;isbn&gt;1836-9553&lt;/isbn&gt;&lt;urls&gt;&lt;related-urls&gt;&lt;url&gt;https://www.sciencedirect.com/science/article/pii/S1836955323000474&lt;/url&gt;&lt;/related-urls&gt;&lt;/urls&gt;&lt;electronic-resource-num&gt;https://doi.org/10.1016/j.jphys.2023.05.012&lt;/electronic-resource-num&gt;&lt;/record&gt;&lt;/Cite&gt;&lt;/EndNote&gt;</w:instrText>
      </w:r>
      <w:r w:rsidR="005E5BEB" w:rsidRPr="008F5511">
        <w:fldChar w:fldCharType="separate"/>
      </w:r>
      <w:r w:rsidR="005E5BEB" w:rsidRPr="008F5511">
        <w:rPr>
          <w:noProof/>
        </w:rPr>
        <w:t>[4]</w:t>
      </w:r>
      <w:r w:rsidR="005E5BEB" w:rsidRPr="008F5511">
        <w:fldChar w:fldCharType="end"/>
      </w:r>
      <w:r w:rsidRPr="008F5511">
        <w:t xml:space="preserve">. </w:t>
      </w:r>
    </w:p>
    <w:p w14:paraId="5589E357" w14:textId="55C5A807" w:rsidR="00D70D35" w:rsidRPr="008F5511" w:rsidRDefault="00D70D35" w:rsidP="001D7EE0">
      <w:pPr>
        <w:pStyle w:val="Dotpointlist"/>
      </w:pPr>
      <w:r w:rsidRPr="008F5511">
        <w:rPr>
          <w:b/>
        </w:rPr>
        <w:t>Risk of bias</w:t>
      </w:r>
      <w:r w:rsidRPr="008F5511">
        <w:t xml:space="preserve">. whether the studies contributing </w:t>
      </w:r>
      <w:r w:rsidR="00E46C07" w:rsidRPr="008F5511">
        <w:t xml:space="preserve">to </w:t>
      </w:r>
      <w:r w:rsidRPr="008F5511">
        <w:t>each synthesis have methodological limitations that might lead to over (or under) estimation of the effect</w:t>
      </w:r>
      <w:r w:rsidR="006B6184">
        <w:t>.</w:t>
      </w:r>
    </w:p>
    <w:p w14:paraId="25E35DBE" w14:textId="390D1CE1" w:rsidR="00D70D35" w:rsidRPr="008F5511" w:rsidRDefault="00D70D35" w:rsidP="001D7EE0">
      <w:pPr>
        <w:pStyle w:val="Dotpointlist"/>
      </w:pPr>
      <w:r w:rsidRPr="008F5511">
        <w:rPr>
          <w:b/>
        </w:rPr>
        <w:t>Imprecision</w:t>
      </w:r>
      <w:r w:rsidRPr="008F5511">
        <w:t>. whether the confidence interval for the synthesised result crosses one or both of the thresholds for an important effect (an SMD of 0.2 or -0.2</w:t>
      </w:r>
      <w:r w:rsidR="00D04481" w:rsidRPr="008F5511">
        <w:t xml:space="preserve"> or equivalent thresholds for falls rate</w:t>
      </w:r>
      <w:r w:rsidRPr="008F5511">
        <w:t>) meaning that the result is compatible with different interpretations (e.g. the upper bound of the interval lies above 0.2 indicating ‘an important effect’ whereas the lower bound lies between -0.2 and 0.2 indicating ‘little or no effect’)</w:t>
      </w:r>
      <w:r w:rsidR="00D04481" w:rsidRPr="008F5511">
        <w:t xml:space="preserve">. </w:t>
      </w:r>
    </w:p>
    <w:p w14:paraId="1E901366" w14:textId="19EE6A03" w:rsidR="00D70D35" w:rsidRPr="008F5511" w:rsidRDefault="00D70D35" w:rsidP="001D7EE0">
      <w:pPr>
        <w:pStyle w:val="Dotpointlist"/>
      </w:pPr>
      <w:r w:rsidRPr="008F5511">
        <w:rPr>
          <w:b/>
        </w:rPr>
        <w:t>Inconsistency</w:t>
      </w:r>
      <w:r w:rsidRPr="008F5511">
        <w:t xml:space="preserve">. whether there </w:t>
      </w:r>
      <w:r w:rsidR="00E46C07" w:rsidRPr="008F5511">
        <w:t xml:space="preserve">is </w:t>
      </w:r>
      <w:r w:rsidRPr="008F5511">
        <w:t>important, unexplained inconsistency in results across studies</w:t>
      </w:r>
      <w:r w:rsidR="006B6184">
        <w:t>.</w:t>
      </w:r>
    </w:p>
    <w:p w14:paraId="1844ED93" w14:textId="5991CE69" w:rsidR="00D70D35" w:rsidRPr="008F5511" w:rsidRDefault="00D70D35" w:rsidP="001D7EE0">
      <w:pPr>
        <w:pStyle w:val="Dotpointlist"/>
      </w:pPr>
      <w:r w:rsidRPr="008F5511">
        <w:rPr>
          <w:b/>
        </w:rPr>
        <w:t>Indirectness</w:t>
      </w:r>
      <w:r w:rsidRPr="008F5511">
        <w:t>. whether there are important differences between the characteristics of studies included in each synthesis and the question we were seeking to address, such that the effects observed may not apply to our question (i.e. the applicability of the evidence).</w:t>
      </w:r>
    </w:p>
    <w:p w14:paraId="767A8BF6" w14:textId="77777777" w:rsidR="007136A3" w:rsidRPr="008F5511" w:rsidRDefault="007136A3" w:rsidP="007136A3">
      <w:pPr>
        <w:pStyle w:val="Dotpointlist"/>
      </w:pPr>
      <w:bookmarkStart w:id="110" w:name="_Hlk174286865"/>
      <w:r w:rsidRPr="008F5511">
        <w:rPr>
          <w:b/>
        </w:rPr>
        <w:t>Publication bias</w:t>
      </w:r>
      <w:r w:rsidRPr="008F5511">
        <w:t>. whether results missing from each analysis may bias the effect estimate because of selective non-reporting of results (or studies) that showed unfavourable effects</w:t>
      </w:r>
      <w:r>
        <w:t>.</w:t>
      </w:r>
    </w:p>
    <w:bookmarkEnd w:id="110"/>
    <w:p w14:paraId="633A0801" w14:textId="1FD008C4" w:rsidR="00D70D35" w:rsidRPr="008F5511" w:rsidRDefault="001D7EE0" w:rsidP="007826BC">
      <w:r w:rsidRPr="008F5511">
        <w:rPr>
          <w:color w:val="538135" w:themeColor="accent6" w:themeShade="BF"/>
        </w:rPr>
        <w:br/>
      </w:r>
      <w:r w:rsidR="00D70D35" w:rsidRPr="008F5511">
        <w:t xml:space="preserve">A summary of findings is tabulated for each </w:t>
      </w:r>
      <w:r w:rsidR="00D362E3" w:rsidRPr="008F5511">
        <w:t>comparison</w:t>
      </w:r>
      <w:r w:rsidR="00D70D35" w:rsidRPr="008F5511">
        <w:t xml:space="preserve">. These summary of findings tables include: </w:t>
      </w:r>
    </w:p>
    <w:p w14:paraId="4451E86D" w14:textId="2483F801" w:rsidR="00D70D35" w:rsidRPr="008F5511" w:rsidRDefault="00D70D35" w:rsidP="001D7EE0">
      <w:pPr>
        <w:pStyle w:val="Dotpointlist"/>
      </w:pPr>
      <w:r w:rsidRPr="008F5511">
        <w:t xml:space="preserve">estimates of the effects of </w:t>
      </w:r>
      <w:r w:rsidR="00945850">
        <w:rPr>
          <w:rStyle w:val="cf11"/>
          <w:rFonts w:ascii="Source Sans Pro" w:hAnsi="Source Sans Pro"/>
          <w:i w:val="0"/>
          <w:iCs w:val="0"/>
          <w:sz w:val="21"/>
          <w:szCs w:val="21"/>
        </w:rPr>
        <w:t xml:space="preserve">the </w:t>
      </w:r>
      <w:r w:rsidR="00945850" w:rsidRPr="008F5511">
        <w:rPr>
          <w:rStyle w:val="cf11"/>
          <w:rFonts w:ascii="Source Sans Pro" w:hAnsi="Source Sans Pro"/>
          <w:i w:val="0"/>
          <w:iCs w:val="0"/>
          <w:sz w:val="21"/>
          <w:szCs w:val="21"/>
        </w:rPr>
        <w:t>Buteyko</w:t>
      </w:r>
      <w:r w:rsidR="00945850" w:rsidRPr="00513430">
        <w:t xml:space="preserve"> </w:t>
      </w:r>
      <w:r w:rsidR="00945850">
        <w:t>Method</w:t>
      </w:r>
      <w:r w:rsidR="00945850" w:rsidRPr="008F5511" w:rsidDel="00E713E8">
        <w:t xml:space="preserve"> </w:t>
      </w:r>
      <w:r w:rsidRPr="008F5511">
        <w:t>reported as standardised mean differences</w:t>
      </w:r>
      <w:r w:rsidR="006B6184">
        <w:t>.</w:t>
      </w:r>
    </w:p>
    <w:p w14:paraId="154E842D" w14:textId="744B1F7B" w:rsidR="00D70D35" w:rsidRPr="008F5511" w:rsidRDefault="00D70D35" w:rsidP="001D7EE0">
      <w:pPr>
        <w:pStyle w:val="Dotpointlist"/>
      </w:pPr>
      <w:r w:rsidRPr="008F5511">
        <w:t xml:space="preserve">the overall GRADE (rating of certainty) and an explanation of the reason(s) for rating down (or borderline decisions) </w:t>
      </w:r>
      <w:r w:rsidR="005E5BEB" w:rsidRPr="008F5511">
        <w:fldChar w:fldCharType="begin">
          <w:fldData xml:space="preserve">PEVuZE5vdGU+PENpdGU+PEF1dGhvcj5TYW50ZXNzbzwvQXV0aG9yPjxZZWFyPjIwMTY8L1llYXI+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</w:fldData>
        </w:fldChar>
      </w:r>
      <w:r w:rsidR="00577061" w:rsidRPr="008F5511">
        <w:instrText xml:space="preserve"> ADDIN EN.CITE </w:instrText>
      </w:r>
      <w:r w:rsidR="00577061" w:rsidRPr="008F5511">
        <w:fldChar w:fldCharType="begin">
          <w:fldData xml:space="preserve">PEVuZE5vdGU+PENpdGU+PEF1dGhvcj5TYW50ZXNzbzwvQXV0aG9yPjxZZWFyPjIwMTY8L1llYXI+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</w:fldData>
        </w:fldChar>
      </w:r>
      <w:r w:rsidR="00577061" w:rsidRPr="008F5511">
        <w:instrText xml:space="preserve"> ADDIN EN.CITE.DATA </w:instrText>
      </w:r>
      <w:r w:rsidR="00577061" w:rsidRPr="008F5511">
        <w:fldChar w:fldCharType="end"/>
      </w:r>
      <w:r w:rsidR="005E5BEB" w:rsidRPr="008F5511">
        <w:fldChar w:fldCharType="separate"/>
      </w:r>
      <w:r w:rsidR="00577061" w:rsidRPr="008F5511">
        <w:rPr>
          <w:noProof/>
        </w:rPr>
        <w:t>[35]</w:t>
      </w:r>
      <w:r w:rsidR="005E5BEB" w:rsidRPr="008F5511">
        <w:fldChar w:fldCharType="end"/>
      </w:r>
      <w:r w:rsidRPr="008F5511">
        <w:t>.</w:t>
      </w:r>
    </w:p>
    <w:p w14:paraId="00317F61" w14:textId="31355B5A" w:rsidR="00D70D35" w:rsidRPr="008F5511" w:rsidRDefault="00D70D35" w:rsidP="001D7EE0">
      <w:pPr>
        <w:pStyle w:val="Dotpointlist"/>
      </w:pPr>
      <w:r w:rsidRPr="008F5511">
        <w:t>the study design(s), number of studies and number of participants contributing data</w:t>
      </w:r>
      <w:r w:rsidR="006B6184">
        <w:t>.</w:t>
      </w:r>
    </w:p>
    <w:p w14:paraId="05F0553A" w14:textId="5B73AB4E" w:rsidR="00D70D35" w:rsidRPr="008F5511" w:rsidRDefault="00D70D35" w:rsidP="001D7EE0">
      <w:pPr>
        <w:pStyle w:val="Dotpointlist"/>
      </w:pPr>
      <w:r w:rsidRPr="008F5511">
        <w:t>a plain language statement interpreting the evidence for each comparison and outcome, following GRADE guidance for writing informative statements (see 3.</w:t>
      </w:r>
      <w:r w:rsidR="009E25F5" w:rsidRPr="008F5511">
        <w:t>7.3</w:t>
      </w:r>
      <w:r w:rsidRPr="008F5511">
        <w:t xml:space="preserve"> interpretation of findings) </w:t>
      </w:r>
      <w:r w:rsidR="005E5BEB" w:rsidRPr="008F5511">
        <w:fldChar w:fldCharType="begin"/>
      </w:r>
      <w:r w:rsidR="00577061" w:rsidRPr="008F5511">
        <w:instrText xml:space="preserve"> ADDIN EN.CITE &lt;EndNote&gt;&lt;Cite&gt;&lt;Author&gt;Santesso&lt;/Author&gt;&lt;Year&gt;2019&lt;/Year&gt;&lt;RecNum&gt;36&lt;/RecNum&gt;&lt;DisplayText&gt;[36]&lt;/DisplayText&gt;&lt;record&gt;&lt;rec-number&gt;36&lt;/rec-number&gt;&lt;foreign-keys&gt;&lt;key app="EN" db-id="eas9as5e1apzwge2a2r5ftfnszwpwfddrsat" timestamp="1719544234"&gt;36&lt;/key&gt;&lt;/foreign-keys&gt;&lt;ref-type name="Journal Article"&gt;17&lt;/ref-type&gt;&lt;contributors&gt;&lt;authors&gt;&lt;author&gt;Santesso, Nancy&lt;/author&gt;&lt;author&gt;Glenton, Claire&lt;/author&gt;&lt;author&gt;Dahm, Philipp&lt;/author&gt;&lt;author&gt;Garner, Paul&lt;/author&gt;&lt;author&gt;Akl, Elie A.&lt;/author&gt;&lt;author&gt;Alper, Brian&lt;/author&gt;&lt;author&gt;Brignardello-Petersen, Romina&lt;/author&gt;&lt;author&gt;Carrasco-Labra, Alonso&lt;/author&gt;&lt;author&gt;De Beer, Hans&lt;/author&gt;&lt;author&gt;Hultcrantz, Monica&lt;/author&gt;&lt;author&gt;Kuijpers, Ton&lt;/author&gt;&lt;author&gt;Meerpohl, Joerg&lt;/author&gt;&lt;author&gt;Morgan, Rebecca&lt;/author&gt;&lt;author&gt;Mustafa, Reem&lt;/author&gt;&lt;author&gt;Skoetz, Nicole&lt;/author&gt;&lt;author&gt;Sultan, Shahnaz&lt;/author&gt;&lt;author&gt;Wiysonge, Charles&lt;/author&gt;&lt;author&gt;Guyatt, Gordon&lt;/author&gt;&lt;author&gt;Schünemann, Holger J.&lt;/author&gt;&lt;/authors&gt;&lt;/contributors&gt;&lt;titles&gt;&lt;title&gt;GRADE guidelines: 26. informative statements to communicate the findings of systematic reviews of interventions&lt;/title&gt;&lt;secondary-title&gt;Journal of Clinical Epidemiology&lt;/secondary-title&gt;&lt;/titles&gt;&lt;periodical&gt;&lt;full-title&gt;Journal of Clinical Epidemiology&lt;/full-title&gt;&lt;/periodical&gt;&lt;keywords&gt;&lt;keyword&gt;Review literature as topic&lt;/keyword&gt;&lt;keyword&gt;Health communication&lt;/keyword&gt;&lt;keyword&gt;Evidence-based Medicine&lt;/keyword&gt;&lt;keyword&gt;Surveys and Questionnaires&lt;/keyword&gt;&lt;keyword&gt;Language&lt;/keyword&gt;&lt;keyword&gt;Persuasive communication&lt;/keyword&gt;&lt;/keywords&gt;&lt;dates&gt;&lt;year&gt;2019&lt;/year&gt;&lt;pub-dates&gt;&lt;date&gt;2019/11/09/&lt;/date&gt;&lt;/pub-dates&gt;&lt;/dates&gt;&lt;isbn&gt;0895-4356&lt;/isbn&gt;&lt;urls&gt;&lt;related-urls&gt;&lt;url&gt;http://www.sciencedirect.com/science/article/pii/S0895435619304160&lt;/url&gt;&lt;/related-urls&gt;&lt;/urls&gt;&lt;electronic-resource-num&gt;https://doi.org/10.1016/j.jclinepi.2019.10.014&lt;/electronic-resource-num&gt;&lt;/record&gt;&lt;/Cite&gt;&lt;/EndNote&gt;</w:instrText>
      </w:r>
      <w:r w:rsidR="005E5BEB" w:rsidRPr="008F5511">
        <w:fldChar w:fldCharType="separate"/>
      </w:r>
      <w:r w:rsidR="00577061" w:rsidRPr="008F5511">
        <w:rPr>
          <w:noProof/>
        </w:rPr>
        <w:t>[36]</w:t>
      </w:r>
      <w:r w:rsidR="005E5BEB" w:rsidRPr="008F5511">
        <w:fldChar w:fldCharType="end"/>
      </w:r>
      <w:r w:rsidRPr="008F5511">
        <w:t>.</w:t>
      </w:r>
    </w:p>
    <w:p w14:paraId="70025342" w14:textId="77777777" w:rsidR="00D70D35" w:rsidRPr="008F5511" w:rsidRDefault="00D70D35" w:rsidP="00D70D35">
      <w:pPr>
        <w:pStyle w:val="Heading3"/>
        <w:rPr>
          <w:color w:val="auto"/>
        </w:rPr>
      </w:pPr>
      <w:bookmarkStart w:id="111" w:name="_Toc138408751"/>
      <w:bookmarkStart w:id="112" w:name="_Toc185404370"/>
      <w:r w:rsidRPr="008F5511">
        <w:rPr>
          <w:color w:val="auto"/>
        </w:rPr>
        <w:t>3.7.3 Interpretation of findings (evidence statements)</w:t>
      </w:r>
      <w:bookmarkEnd w:id="111"/>
      <w:bookmarkEnd w:id="112"/>
    </w:p>
    <w:p w14:paraId="2440F43D" w14:textId="66FE5FEA" w:rsidR="00D70D35" w:rsidRPr="008F5511" w:rsidRDefault="00D70D35" w:rsidP="00D70D35">
      <w:r w:rsidRPr="008F5511">
        <w:t xml:space="preserve">When interpreting results, we followed GRADE guidance for writing informative statements </w:t>
      </w:r>
      <w:r w:rsidR="005E5BEB" w:rsidRPr="008F5511">
        <w:fldChar w:fldCharType="begin"/>
      </w:r>
      <w:r w:rsidR="00577061" w:rsidRPr="008F5511">
        <w:instrText xml:space="preserve"> ADDIN EN.CITE &lt;EndNote&gt;&lt;Cite&gt;&lt;Author&gt;Piggott&lt;/Author&gt;&lt;Year&gt;2020&lt;/Year&gt;&lt;RecNum&gt;37&lt;/RecNum&gt;&lt;DisplayText&gt;[37]&lt;/DisplayText&gt;&lt;record&gt;&lt;rec-number&gt;37&lt;/rec-number&gt;&lt;foreign-keys&gt;&lt;key app="EN" db-id="eas9as5e1apzwge2a2r5ftfnszwpwfddrsat" timestamp="1719544234"&gt;37&lt;/key&gt;&lt;/foreign-keys&gt;&lt;ref-type name="Journal Article"&gt;17&lt;/ref-type&gt;&lt;contributors&gt;&lt;authors&gt;&lt;author&gt;Piggott, Thomas&lt;/author&gt;&lt;author&gt;Morgan, Rebecca L.&lt;/author&gt;&lt;author&gt;Cuello-Garcia, Carlos A.&lt;/author&gt;&lt;author&gt;Santesso, Nancy&lt;/author&gt;&lt;author&gt;Mustafa, Reem A.&lt;/author&gt;&lt;author&gt;Meerpohl, Joerg J.&lt;/author&gt;&lt;author&gt;Schünemann, Holger J.&lt;/author&gt;&lt;/authors&gt;&lt;/contributors&gt;&lt;titles&gt;&lt;title&gt;Grading of Recommendations Assessment, Development, and Evaluations (GRADE) notes: extremely serious, GRADE&amp;apos;s terminology for rating down by three levels&lt;/title&gt;&lt;secondary-title&gt;Journal of Clinical Epidemiology&lt;/secondary-title&gt;&lt;/titles&gt;&lt;periodical&gt;&lt;full-title&gt;Journal of Clinical Epidemiology&lt;/full-title&gt;&lt;/periodical&gt;&lt;pages&gt;116-120&lt;/pages&gt;&lt;volume&gt;120&lt;/volume&gt;&lt;dates&gt;&lt;year&gt;2020&lt;/year&gt;&lt;/dates&gt;&lt;publisher&gt;Elsevier&lt;/publisher&gt;&lt;isbn&gt;0895-4356&lt;/isbn&gt;&lt;urls&gt;&lt;related-urls&gt;&lt;url&gt;https://doi.org/10.1016/j.jclinepi.2019.11.019&lt;/url&gt;&lt;/related-urls&gt;&lt;/urls&gt;&lt;electronic-resource-num&gt;10.1016/j.jclinepi.2019.11.019&lt;/electronic-resource-num&gt;&lt;access-date&gt;2022/08/01&lt;/access-date&gt;&lt;/record&gt;&lt;/Cite&gt;&lt;/EndNote&gt;</w:instrText>
      </w:r>
      <w:r w:rsidR="005E5BEB" w:rsidRPr="008F5511">
        <w:fldChar w:fldCharType="separate"/>
      </w:r>
      <w:r w:rsidR="00577061" w:rsidRPr="008F5511">
        <w:rPr>
          <w:noProof/>
        </w:rPr>
        <w:t>[37]</w:t>
      </w:r>
      <w:r w:rsidR="005E5BEB" w:rsidRPr="008F5511">
        <w:fldChar w:fldCharType="end"/>
      </w:r>
      <w:r w:rsidRPr="008F5511">
        <w:t>. All interpretations are based on where the point estimate lies in relation to the pre-specified thresholds for an important effect (an important effect or not) and the direction of effect (beneficial or harmful). The certainty of evidence is communicated by qualifying the interpretation of effect (e.g. ‘</w:t>
      </w:r>
      <w:r w:rsidR="009C65BB" w:rsidRPr="008F5511">
        <w:t xml:space="preserve">may’ </w:t>
      </w:r>
      <w:r w:rsidRPr="008F5511">
        <w:t xml:space="preserve">improve for </w:t>
      </w:r>
      <w:r w:rsidR="009C65BB" w:rsidRPr="008F5511">
        <w:t xml:space="preserve">low </w:t>
      </w:r>
      <w:r w:rsidRPr="008F5511">
        <w:t>certainty). For example, ‘</w:t>
      </w:r>
      <w:r w:rsidR="00741983" w:rsidRPr="008F5511">
        <w:rPr>
          <w:lang w:val="en-AU"/>
        </w:rPr>
        <w:t>Buteyko</w:t>
      </w:r>
      <w:r w:rsidR="003F3742" w:rsidRPr="008F5511" w:rsidDel="003F3742">
        <w:t xml:space="preserve"> </w:t>
      </w:r>
      <w:r w:rsidRPr="008F5511">
        <w:t xml:space="preserve">may improve </w:t>
      </w:r>
      <w:r w:rsidR="009C65BB" w:rsidRPr="008F5511">
        <w:t xml:space="preserve">physical function’ </w:t>
      </w:r>
      <w:r w:rsidRPr="008F5511">
        <w:t xml:space="preserve">indicates that the point estimate lies above the threshold for important benefit (an SMD &gt;0.2) and that the evidence is of low certainty. </w:t>
      </w:r>
      <w:r w:rsidR="00E34002" w:rsidRPr="008F5511">
        <w:t xml:space="preserve">For very low certainty evidence, we do not provide an interpretation of the result except to state ‘The evidence is very uncertain about the effect of </w:t>
      </w:r>
      <w:r w:rsidR="00741983" w:rsidRPr="008F5511">
        <w:rPr>
          <w:lang w:val="en-AU"/>
        </w:rPr>
        <w:t>Buteyko</w:t>
      </w:r>
      <w:r w:rsidR="003F3742" w:rsidRPr="008F5511" w:rsidDel="003F3742">
        <w:t xml:space="preserve"> </w:t>
      </w:r>
      <w:r w:rsidR="00E34002" w:rsidRPr="008F5511">
        <w:t>on outcome’. This is one of two options that GRADE provides for interpreting findings based on very low certainty of evidence. The decision not to interpret very low certainty results was made independently by NTWC to ensure a consistent and clear interpretation of findings across Natural Therapy Review reports</w:t>
      </w:r>
      <w:r w:rsidR="006A270F" w:rsidRPr="008F5511">
        <w:t>.</w:t>
      </w:r>
    </w:p>
    <w:p w14:paraId="7443D77C" w14:textId="697EEED9" w:rsidR="00BF1E7C" w:rsidRPr="008F5511" w:rsidRDefault="00BF1E7C" w:rsidP="009B2B1B">
      <w:pPr>
        <w:pStyle w:val="Heading1"/>
        <w:sectPr w:rsidR="00BF1E7C" w:rsidRPr="008F5511" w:rsidSect="00E9570A">
          <w:pgSz w:w="11906" w:h="16838" w:code="9"/>
          <w:pgMar w:top="720" w:right="720" w:bottom="720" w:left="720" w:header="680" w:footer="624" w:gutter="0"/>
          <w:cols w:space="708"/>
          <w:docGrid w:linePitch="360"/>
        </w:sectPr>
      </w:pPr>
    </w:p>
    <w:p w14:paraId="18037369" w14:textId="1731B526" w:rsidR="008E3DAB" w:rsidRPr="008F5511" w:rsidRDefault="008E3DAB" w:rsidP="008E3DAB">
      <w:pPr>
        <w:pStyle w:val="Heading1"/>
      </w:pPr>
      <w:bookmarkStart w:id="113" w:name="_Toc185404371"/>
      <w:r w:rsidRPr="008F5511">
        <w:lastRenderedPageBreak/>
        <w:t xml:space="preserve">4. </w:t>
      </w:r>
      <w:r w:rsidRPr="008F5511">
        <w:tab/>
        <w:t>Results</w:t>
      </w:r>
      <w:bookmarkEnd w:id="113"/>
    </w:p>
    <w:p w14:paraId="0B938C9B" w14:textId="6A0ADB4F" w:rsidR="00B767BE" w:rsidRPr="008F5511" w:rsidRDefault="00B767BE" w:rsidP="00B767BE">
      <w:pPr>
        <w:pStyle w:val="Heading2"/>
      </w:pPr>
      <w:bookmarkStart w:id="114" w:name="_Toc185404372"/>
      <w:r w:rsidRPr="008F5511">
        <w:t>4.1 Results of the search</w:t>
      </w:r>
      <w:bookmarkEnd w:id="114"/>
    </w:p>
    <w:p w14:paraId="7B3C743B" w14:textId="5386B6BD" w:rsidR="00E41C89" w:rsidRPr="008F5511" w:rsidRDefault="007C4DBB" w:rsidP="00B767BE">
      <w:r w:rsidRPr="008F5511">
        <w:t>The f</w:t>
      </w:r>
      <w:r w:rsidR="00075B93" w:rsidRPr="008F5511">
        <w:t>low</w:t>
      </w:r>
      <w:r w:rsidRPr="008F5511">
        <w:t xml:space="preserve"> of studies through the review is summari</w:t>
      </w:r>
      <w:r w:rsidR="009530E9" w:rsidRPr="008F5511">
        <w:t>sed</w:t>
      </w:r>
      <w:r w:rsidRPr="008F5511">
        <w:t xml:space="preserve"> in Figure </w:t>
      </w:r>
      <w:r w:rsidR="00887EE9" w:rsidRPr="008F5511">
        <w:t>4.1.1</w:t>
      </w:r>
      <w:r w:rsidRPr="008F5511">
        <w:t>, the</w:t>
      </w:r>
      <w:r w:rsidR="00550DD3" w:rsidRPr="008F5511">
        <w:t xml:space="preserve"> PRISMA </w:t>
      </w:r>
      <w:r w:rsidR="00D815AF" w:rsidRPr="008F5511">
        <w:t>flowchart.</w:t>
      </w:r>
    </w:p>
    <w:p w14:paraId="4EAB40BE" w14:textId="0F75C864" w:rsidR="00E67575" w:rsidRPr="008F5511" w:rsidRDefault="0018779A" w:rsidP="00306DE3">
      <w:pPr>
        <w:rPr>
          <w:b/>
        </w:rPr>
      </w:pPr>
      <w:r w:rsidRPr="008F5511">
        <w:rPr>
          <w:b/>
          <w:noProof/>
        </w:rPr>
        <w:drawing>
          <wp:inline distT="0" distB="0" distL="0" distR="0" wp14:anchorId="34955781" wp14:editId="4A84BD58">
            <wp:extent cx="8088183" cy="4923129"/>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240702_PRISMA BU_for report_001.png"/>
                    <pic:cNvPicPr/>
                  </pic:nvPicPr>
                  <pic:blipFill>
                    <a:blip r:embed="rId32"/>
                    <a:stretch>
                      <a:fillRect/>
                    </a:stretch>
                  </pic:blipFill>
                  <pic:spPr>
                    <a:xfrm>
                      <a:off x="0" y="0"/>
                      <a:ext cx="8096532" cy="4928211"/>
                    </a:xfrm>
                    <a:prstGeom prst="rect">
                      <a:avLst/>
                    </a:prstGeom>
                  </pic:spPr>
                </pic:pic>
              </a:graphicData>
            </a:graphic>
          </wp:inline>
        </w:drawing>
      </w:r>
    </w:p>
    <w:p w14:paraId="6BE340EA" w14:textId="50ABC4CD" w:rsidR="00D74BBB" w:rsidRPr="008F5511" w:rsidRDefault="00550DD3" w:rsidP="00306DE3">
      <w:pPr>
        <w:sectPr w:rsidR="00D74BBB" w:rsidRPr="008F5511" w:rsidSect="008D7C78">
          <w:pgSz w:w="16838" w:h="11906" w:orient="landscape" w:code="9"/>
          <w:pgMar w:top="720" w:right="720" w:bottom="720" w:left="720" w:header="426" w:footer="624" w:gutter="0"/>
          <w:cols w:space="708"/>
          <w:docGrid w:linePitch="360"/>
        </w:sectPr>
      </w:pPr>
      <w:r w:rsidRPr="008F5511">
        <w:rPr>
          <w:b/>
        </w:rPr>
        <w:t>Fig</w:t>
      </w:r>
      <w:r w:rsidR="00887EE9" w:rsidRPr="008F5511">
        <w:rPr>
          <w:b/>
        </w:rPr>
        <w:t>.</w:t>
      </w:r>
      <w:r w:rsidRPr="008F5511">
        <w:rPr>
          <w:b/>
        </w:rPr>
        <w:t xml:space="preserve"> </w:t>
      </w:r>
      <w:r w:rsidR="00887EE9" w:rsidRPr="008F5511">
        <w:rPr>
          <w:b/>
        </w:rPr>
        <w:t xml:space="preserve">4.1.1 </w:t>
      </w:r>
      <w:r w:rsidR="00887EE9" w:rsidRPr="008F5511">
        <w:t>|</w:t>
      </w:r>
      <w:r w:rsidRPr="008F5511">
        <w:t xml:space="preserve"> PRISMA diagram showing the flow of studies through the review</w:t>
      </w:r>
      <w:r w:rsidR="00ED7379" w:rsidRPr="008F5511">
        <w:t xml:space="preserve">. </w:t>
      </w:r>
      <w:r w:rsidR="00BB6E6C" w:rsidRPr="008F5511">
        <w:t xml:space="preserve">Studies are the unit of interest in the review. Each study could have multiple reports. </w:t>
      </w:r>
      <w:proofErr w:type="spellStart"/>
      <w:r w:rsidR="00BB6E6C" w:rsidRPr="008F5511">
        <w:t>CoIS</w:t>
      </w:r>
      <w:proofErr w:type="spellEnd"/>
      <w:r w:rsidR="00BB6E6C" w:rsidRPr="008F5511">
        <w:t xml:space="preserve">: characteristics of included studies. </w:t>
      </w:r>
      <w:r w:rsidR="00306DE3" w:rsidRPr="008F5511">
        <w:t>*</w:t>
      </w:r>
      <w:proofErr w:type="gramStart"/>
      <w:r w:rsidR="0030220E" w:rsidRPr="008F5511">
        <w:t>see</w:t>
      </w:r>
      <w:proofErr w:type="gramEnd"/>
      <w:r w:rsidR="0030220E" w:rsidRPr="008F5511">
        <w:t xml:space="preserve"> results section ‘Ongoing and unpublished studies’</w:t>
      </w:r>
      <w:r w:rsidR="0069497B">
        <w:t>.</w:t>
      </w:r>
      <w:r w:rsidR="0030220E" w:rsidRPr="008F5511">
        <w:t xml:space="preserve"> </w:t>
      </w:r>
      <w:r w:rsidR="00770A3D" w:rsidRPr="00770A3D">
        <w:t>No submissions were received via the Department’s public call for evidence</w:t>
      </w:r>
      <w:r w:rsidR="00770A3D">
        <w:t xml:space="preserve">. </w:t>
      </w:r>
      <w:r w:rsidR="009230F6" w:rsidRPr="008F5511">
        <w:t xml:space="preserve">  </w:t>
      </w:r>
      <w:r w:rsidR="00AC6E7D">
        <w:t xml:space="preserve"> </w:t>
      </w:r>
    </w:p>
    <w:p w14:paraId="62F92BE8" w14:textId="2CF2A084" w:rsidR="00822689" w:rsidRPr="008F5511" w:rsidRDefault="00822689" w:rsidP="00035B30">
      <w:pPr>
        <w:pStyle w:val="Heading3"/>
      </w:pPr>
      <w:bookmarkStart w:id="115" w:name="_Toc185404373"/>
      <w:r w:rsidRPr="008F5511">
        <w:lastRenderedPageBreak/>
        <w:t>Included studies</w:t>
      </w:r>
      <w:bookmarkEnd w:id="115"/>
      <w:r w:rsidRPr="008F5511">
        <w:t xml:space="preserve"> </w:t>
      </w:r>
    </w:p>
    <w:p w14:paraId="3EEB4A0A" w14:textId="39D36EDE" w:rsidR="00DD02CE" w:rsidRPr="008F5511" w:rsidRDefault="00DD02CE" w:rsidP="00DD02CE">
      <w:bookmarkStart w:id="116" w:name="_Hlk169691519"/>
      <w:r w:rsidRPr="008F5511">
        <w:t xml:space="preserve">Following screening of </w:t>
      </w:r>
      <w:r w:rsidR="00A5074C" w:rsidRPr="008F5511">
        <w:t>296</w:t>
      </w:r>
      <w:r w:rsidR="003F3742" w:rsidRPr="008F5511">
        <w:t xml:space="preserve"> </w:t>
      </w:r>
      <w:r w:rsidRPr="008F5511">
        <w:t xml:space="preserve">citations from the database searches, we retrieved </w:t>
      </w:r>
      <w:r w:rsidR="00D728AA" w:rsidRPr="008F5511">
        <w:t>3</w:t>
      </w:r>
      <w:r w:rsidR="00D728AA">
        <w:t>7</w:t>
      </w:r>
      <w:r w:rsidR="00D728AA" w:rsidRPr="008F5511">
        <w:t xml:space="preserve"> </w:t>
      </w:r>
      <w:r w:rsidRPr="008F5511">
        <w:t xml:space="preserve">full text reports from which </w:t>
      </w:r>
      <w:r w:rsidR="00E641B2" w:rsidRPr="008F5511">
        <w:t>24</w:t>
      </w:r>
      <w:r w:rsidR="007931A8">
        <w:t xml:space="preserve"> </w:t>
      </w:r>
      <w:r w:rsidRPr="008F5511">
        <w:t>studies</w:t>
      </w:r>
      <w:r w:rsidR="005749C8" w:rsidRPr="008F5511">
        <w:t xml:space="preserve"> (</w:t>
      </w:r>
      <w:r w:rsidR="00E641B2" w:rsidRPr="008F5511">
        <w:t xml:space="preserve">30 </w:t>
      </w:r>
      <w:r w:rsidR="005749C8" w:rsidRPr="008F5511">
        <w:t>reports)</w:t>
      </w:r>
      <w:r w:rsidRPr="008F5511">
        <w:t xml:space="preserve"> were </w:t>
      </w:r>
      <w:r w:rsidR="004E2C74" w:rsidRPr="008F5511">
        <w:t xml:space="preserve">potentially eligible. </w:t>
      </w:r>
      <w:r w:rsidR="00237074" w:rsidRPr="008F5511">
        <w:t>Seven</w:t>
      </w:r>
      <w:r w:rsidR="004E2C74" w:rsidRPr="008F5511">
        <w:t xml:space="preserve"> </w:t>
      </w:r>
      <w:r w:rsidR="00692CD2">
        <w:t xml:space="preserve">(7) </w:t>
      </w:r>
      <w:r w:rsidR="004E2C74" w:rsidRPr="008F5511">
        <w:t>of these studies (</w:t>
      </w:r>
      <w:r w:rsidR="00237074" w:rsidRPr="008F5511">
        <w:t>10</w:t>
      </w:r>
      <w:r w:rsidR="004E2C74" w:rsidRPr="008F5511">
        <w:t xml:space="preserve"> reports) were included in the evidence synthesis and </w:t>
      </w:r>
      <w:r w:rsidR="00E641B2" w:rsidRPr="008F5511">
        <w:t xml:space="preserve">10 </w:t>
      </w:r>
      <w:r w:rsidR="004E2C74" w:rsidRPr="008F5511">
        <w:t>studies (</w:t>
      </w:r>
      <w:r w:rsidR="00237074" w:rsidRPr="008F5511">
        <w:t>12</w:t>
      </w:r>
      <w:r w:rsidR="004E2C74" w:rsidRPr="008F5511">
        <w:t xml:space="preserve"> reports) contributed to the evidence inventory (</w:t>
      </w:r>
      <w:r w:rsidR="00237074" w:rsidRPr="008F5511">
        <w:t xml:space="preserve">all </w:t>
      </w:r>
      <w:r w:rsidR="00E641B2" w:rsidRPr="008F5511">
        <w:t xml:space="preserve">10 </w:t>
      </w:r>
      <w:r w:rsidR="00AB728C" w:rsidRPr="008F5511">
        <w:t>had</w:t>
      </w:r>
      <w:r w:rsidR="004E2C74" w:rsidRPr="008F5511">
        <w:t xml:space="preserve"> active comparators). </w:t>
      </w:r>
      <w:bookmarkEnd w:id="116"/>
      <w:r w:rsidRPr="008F5511">
        <w:t xml:space="preserve">A further </w:t>
      </w:r>
      <w:r w:rsidR="0078797E" w:rsidRPr="008F5511">
        <w:t xml:space="preserve">18 </w:t>
      </w:r>
      <w:r w:rsidR="004E2C74" w:rsidRPr="008F5511">
        <w:t>full text reports</w:t>
      </w:r>
      <w:r w:rsidRPr="008F5511">
        <w:t xml:space="preserve"> were </w:t>
      </w:r>
      <w:r w:rsidR="004E2C74" w:rsidRPr="008F5511">
        <w:t>assessed</w:t>
      </w:r>
      <w:r w:rsidR="00677327" w:rsidRPr="008F5511">
        <w:t xml:space="preserve"> from other sources</w:t>
      </w:r>
      <w:r w:rsidRPr="008F5511">
        <w:t xml:space="preserve">, </w:t>
      </w:r>
      <w:r w:rsidR="004E2C74" w:rsidRPr="008F5511">
        <w:t xml:space="preserve">from which </w:t>
      </w:r>
      <w:r w:rsidR="00027BB1">
        <w:t>4</w:t>
      </w:r>
      <w:r w:rsidR="00027BB1" w:rsidRPr="008F5511">
        <w:t xml:space="preserve"> </w:t>
      </w:r>
      <w:r w:rsidR="004E2C74" w:rsidRPr="008F5511">
        <w:t>additional stud</w:t>
      </w:r>
      <w:r w:rsidR="00237074" w:rsidRPr="008F5511">
        <w:t xml:space="preserve">ies (4 reports) were included in the evidence synthesis and </w:t>
      </w:r>
      <w:r w:rsidR="00E641B2" w:rsidRPr="008F5511">
        <w:t xml:space="preserve">11 </w:t>
      </w:r>
      <w:r w:rsidR="00237074" w:rsidRPr="008F5511">
        <w:t>studies (11 reports) were</w:t>
      </w:r>
      <w:r w:rsidR="004E2C74" w:rsidRPr="008F5511">
        <w:t xml:space="preserve"> included in the evidence inventory (</w:t>
      </w:r>
      <w:r w:rsidR="00237074" w:rsidRPr="008F5511">
        <w:t xml:space="preserve">10 with active comparators, one </w:t>
      </w:r>
      <w:r w:rsidR="008C58D1" w:rsidRPr="008F5511">
        <w:t>that did not measure an eligible outcome)</w:t>
      </w:r>
      <w:r w:rsidRPr="008F5511">
        <w:t>.</w:t>
      </w:r>
      <w:r w:rsidR="001A41EB" w:rsidRPr="008F5511">
        <w:t xml:space="preserve"> </w:t>
      </w:r>
      <w:r w:rsidR="000F6BFA" w:rsidRPr="008F5511">
        <w:t>We did not identify any non-randomised studies with an eligible study design</w:t>
      </w:r>
      <w:r w:rsidR="00F95A1D">
        <w:t xml:space="preserve"> (See Appendix A1.1.1 for criteria)</w:t>
      </w:r>
      <w:r w:rsidR="000F6BFA" w:rsidRPr="008F5511">
        <w:t xml:space="preserve">. </w:t>
      </w:r>
    </w:p>
    <w:p w14:paraId="147F6821" w14:textId="2225CE8F" w:rsidR="000F6BFA" w:rsidRPr="008F5511" w:rsidRDefault="000F6BFA" w:rsidP="00AB728C">
      <w:pPr>
        <w:spacing w:after="0"/>
      </w:pPr>
      <w:r w:rsidRPr="008F5511">
        <w:t>Of the</w:t>
      </w:r>
      <w:r w:rsidR="00DD02CE" w:rsidRPr="008F5511">
        <w:t xml:space="preserve"> </w:t>
      </w:r>
      <w:r w:rsidR="00E641B2" w:rsidRPr="008F5511">
        <w:t xml:space="preserve">11 </w:t>
      </w:r>
      <w:r w:rsidR="00DD02CE" w:rsidRPr="008F5511">
        <w:t xml:space="preserve">randomised trials that examined the effects of </w:t>
      </w:r>
      <w:r w:rsidR="004F067D">
        <w:rPr>
          <w:rStyle w:val="cf11"/>
          <w:rFonts w:ascii="Source Sans Pro" w:hAnsi="Source Sans Pro"/>
          <w:i w:val="0"/>
          <w:iCs w:val="0"/>
          <w:sz w:val="21"/>
          <w:szCs w:val="21"/>
        </w:rPr>
        <w:t xml:space="preserve">the </w:t>
      </w:r>
      <w:r w:rsidR="004F067D" w:rsidRPr="008F5511">
        <w:rPr>
          <w:rStyle w:val="cf11"/>
          <w:rFonts w:ascii="Source Sans Pro" w:hAnsi="Source Sans Pro"/>
          <w:i w:val="0"/>
          <w:iCs w:val="0"/>
          <w:sz w:val="21"/>
          <w:szCs w:val="21"/>
        </w:rPr>
        <w:t>Buteyko</w:t>
      </w:r>
      <w:r w:rsidR="004F067D" w:rsidRPr="00513430">
        <w:t xml:space="preserve"> </w:t>
      </w:r>
      <w:r w:rsidR="004F067D">
        <w:t>Method</w:t>
      </w:r>
      <w:r w:rsidR="004F067D" w:rsidRPr="008F5511" w:rsidDel="00E713E8">
        <w:t xml:space="preserve"> </w:t>
      </w:r>
      <w:r w:rsidRPr="008F5511">
        <w:t>compared to an inactive control</w:t>
      </w:r>
      <w:r w:rsidR="00AB728C" w:rsidRPr="008F5511">
        <w:t>:</w:t>
      </w:r>
      <w:r w:rsidRPr="008F5511">
        <w:t xml:space="preserve"> </w:t>
      </w:r>
    </w:p>
    <w:p w14:paraId="50FB4733" w14:textId="6D6039DE" w:rsidR="000F6BFA" w:rsidRPr="008F5511" w:rsidRDefault="007F49ED" w:rsidP="00356C57">
      <w:pPr>
        <w:pStyle w:val="ListParagraph"/>
        <w:numPr>
          <w:ilvl w:val="0"/>
          <w:numId w:val="17"/>
        </w:numPr>
      </w:pPr>
      <w:r>
        <w:t>7</w:t>
      </w:r>
      <w:r w:rsidRPr="008F5511">
        <w:t xml:space="preserve"> </w:t>
      </w:r>
      <w:r w:rsidR="000F6BFA" w:rsidRPr="008F5511">
        <w:t>trials were</w:t>
      </w:r>
      <w:r w:rsidR="00DD02CE" w:rsidRPr="008F5511">
        <w:t xml:space="preserve"> </w:t>
      </w:r>
      <w:r w:rsidR="000F6BFA" w:rsidRPr="008F5511">
        <w:t>among</w:t>
      </w:r>
      <w:r w:rsidR="00DD02CE" w:rsidRPr="008F5511">
        <w:t xml:space="preserve"> people with </w:t>
      </w:r>
      <w:r w:rsidR="004D0C1F" w:rsidRPr="008F5511">
        <w:rPr>
          <w:b/>
        </w:rPr>
        <w:t>respiratory</w:t>
      </w:r>
      <w:r w:rsidR="000F6BFA" w:rsidRPr="008F5511">
        <w:rPr>
          <w:b/>
        </w:rPr>
        <w:t xml:space="preserve"> conditions</w:t>
      </w:r>
      <w:r w:rsidR="000F6BFA" w:rsidRPr="008F5511">
        <w:t xml:space="preserve"> (</w:t>
      </w:r>
      <w:r w:rsidR="004D0C1F" w:rsidRPr="008F5511">
        <w:t>6 asthma</w:t>
      </w:r>
      <w:r w:rsidR="000F6BFA" w:rsidRPr="008F5511">
        <w:t xml:space="preserve">, 1 </w:t>
      </w:r>
      <w:r w:rsidR="004D0C1F" w:rsidRPr="008F5511">
        <w:t>COPD</w:t>
      </w:r>
      <w:r w:rsidR="000F6BFA" w:rsidRPr="008F5511">
        <w:t>)</w:t>
      </w:r>
    </w:p>
    <w:p w14:paraId="1B9B8230" w14:textId="4A42F71D" w:rsidR="009F46F8" w:rsidRPr="008F5511" w:rsidRDefault="007F49ED" w:rsidP="00356C57">
      <w:pPr>
        <w:pStyle w:val="ListParagraph"/>
        <w:numPr>
          <w:ilvl w:val="0"/>
          <w:numId w:val="17"/>
        </w:numPr>
      </w:pPr>
      <w:r>
        <w:t>3</w:t>
      </w:r>
      <w:r w:rsidRPr="008F5511">
        <w:t xml:space="preserve"> </w:t>
      </w:r>
      <w:r w:rsidR="004D0C1F" w:rsidRPr="008F5511">
        <w:t>trials were</w:t>
      </w:r>
      <w:r w:rsidR="000F6BFA" w:rsidRPr="008F5511">
        <w:t xml:space="preserve"> among people with </w:t>
      </w:r>
      <w:r w:rsidR="004D0C1F" w:rsidRPr="008F5511">
        <w:rPr>
          <w:b/>
        </w:rPr>
        <w:t>cardiovascular conditions</w:t>
      </w:r>
      <w:r w:rsidR="000F6BFA" w:rsidRPr="008F5511">
        <w:t xml:space="preserve"> </w:t>
      </w:r>
      <w:r w:rsidR="004D0C1F" w:rsidRPr="008F5511">
        <w:t>(1 hypertension, 1 CABG surgery, 1 hypertension with a history of CABG surgery</w:t>
      </w:r>
      <w:r w:rsidR="000F6BFA" w:rsidRPr="008F5511">
        <w:t>)</w:t>
      </w:r>
    </w:p>
    <w:p w14:paraId="7E1335B8" w14:textId="362A6D80" w:rsidR="004D0C1F" w:rsidRPr="008F5511" w:rsidRDefault="004D0C1F" w:rsidP="00356C57">
      <w:pPr>
        <w:pStyle w:val="ListParagraph"/>
        <w:numPr>
          <w:ilvl w:val="0"/>
          <w:numId w:val="17"/>
        </w:numPr>
      </w:pPr>
      <w:r w:rsidRPr="008F5511">
        <w:t xml:space="preserve">one trial was among people with </w:t>
      </w:r>
      <w:r w:rsidRPr="008F5511">
        <w:rPr>
          <w:b/>
        </w:rPr>
        <w:t>eustachian tube dysfunction</w:t>
      </w:r>
      <w:r w:rsidRPr="008F5511">
        <w:t xml:space="preserve">. </w:t>
      </w:r>
    </w:p>
    <w:p w14:paraId="54B2B2F1" w14:textId="20AD32E6" w:rsidR="002F671E" w:rsidRPr="008F5511" w:rsidRDefault="002F671E" w:rsidP="002F671E">
      <w:r w:rsidRPr="008F5511">
        <w:t>The summary and synthesis of these studies is reported in sections 4.2</w:t>
      </w:r>
      <w:r w:rsidR="004D0C1F" w:rsidRPr="008F5511">
        <w:t xml:space="preserve">, </w:t>
      </w:r>
      <w:r w:rsidRPr="008F5511">
        <w:t>4.</w:t>
      </w:r>
      <w:r w:rsidR="004D0C1F" w:rsidRPr="008F5511">
        <w:t>3 and 4.4</w:t>
      </w:r>
      <w:r w:rsidRPr="008F5511">
        <w:t xml:space="preserve"> of the report respectively. </w:t>
      </w:r>
    </w:p>
    <w:p w14:paraId="75E3D06E" w14:textId="562EAA8B" w:rsidR="00AC154A" w:rsidRPr="008F5511" w:rsidRDefault="002F671E" w:rsidP="002F671E">
      <w:r w:rsidRPr="008F5511">
        <w:t xml:space="preserve">One </w:t>
      </w:r>
      <w:r w:rsidR="004D0C1F" w:rsidRPr="008F5511">
        <w:t xml:space="preserve">additional </w:t>
      </w:r>
      <w:r w:rsidRPr="008F5511">
        <w:t xml:space="preserve">trial compared </w:t>
      </w:r>
      <w:r w:rsidR="004F067D">
        <w:rPr>
          <w:rStyle w:val="cf11"/>
          <w:rFonts w:ascii="Source Sans Pro" w:hAnsi="Source Sans Pro"/>
          <w:i w:val="0"/>
          <w:iCs w:val="0"/>
          <w:sz w:val="21"/>
          <w:szCs w:val="21"/>
        </w:rPr>
        <w:t xml:space="preserve">the </w:t>
      </w:r>
      <w:r w:rsidR="004F067D" w:rsidRPr="008F5511">
        <w:rPr>
          <w:rStyle w:val="cf11"/>
          <w:rFonts w:ascii="Source Sans Pro" w:hAnsi="Source Sans Pro"/>
          <w:i w:val="0"/>
          <w:iCs w:val="0"/>
          <w:sz w:val="21"/>
          <w:szCs w:val="21"/>
        </w:rPr>
        <w:t>Buteyko</w:t>
      </w:r>
      <w:r w:rsidR="004F067D" w:rsidRPr="00513430">
        <w:t xml:space="preserve"> </w:t>
      </w:r>
      <w:r w:rsidR="004F067D">
        <w:t>Method</w:t>
      </w:r>
      <w:r w:rsidR="004F067D" w:rsidRPr="008F5511" w:rsidDel="00E713E8">
        <w:t xml:space="preserve"> </w:t>
      </w:r>
      <w:r w:rsidRPr="008F5511">
        <w:t xml:space="preserve">to an inactive control </w:t>
      </w:r>
      <w:r w:rsidR="004D0C1F" w:rsidRPr="008F5511">
        <w:t>for rehabilitation after CABG surgery</w:t>
      </w:r>
      <w:r w:rsidRPr="008F5511">
        <w:t xml:space="preserve">, however the study did not measure any eligible outcomes (it reported </w:t>
      </w:r>
      <w:r w:rsidR="004D0C1F" w:rsidRPr="008F5511">
        <w:t>breath hold time</w:t>
      </w:r>
      <w:r w:rsidRPr="008F5511">
        <w:t xml:space="preserve">). The references and brief characteristics of this study, and </w:t>
      </w:r>
      <w:r w:rsidR="00657CA3" w:rsidRPr="008F5511">
        <w:t xml:space="preserve">the </w:t>
      </w:r>
      <w:r w:rsidRPr="008F5511">
        <w:t xml:space="preserve">other </w:t>
      </w:r>
      <w:r w:rsidR="004D0C1F" w:rsidRPr="008F5511">
        <w:t>20</w:t>
      </w:r>
      <w:r w:rsidR="00657CA3" w:rsidRPr="008F5511">
        <w:t xml:space="preserve"> studies </w:t>
      </w:r>
      <w:r w:rsidRPr="008F5511">
        <w:t>reported in the evidence inventory</w:t>
      </w:r>
      <w:r w:rsidR="00AC154A" w:rsidRPr="008F5511">
        <w:t xml:space="preserve"> (which had active comparators</w:t>
      </w:r>
      <w:r w:rsidR="00E25703" w:rsidRPr="008F5511">
        <w:t xml:space="preserve"> – see below</w:t>
      </w:r>
      <w:r w:rsidR="00AC154A" w:rsidRPr="008F5511">
        <w:t>)</w:t>
      </w:r>
      <w:r w:rsidRPr="008F5511">
        <w:t>, are in Appendices C3 and E3 respectively.</w:t>
      </w:r>
      <w:r w:rsidR="00AC154A" w:rsidRPr="008F5511">
        <w:t xml:space="preserve"> </w:t>
      </w:r>
    </w:p>
    <w:p w14:paraId="4510E271" w14:textId="4342B830" w:rsidR="00E25703" w:rsidRPr="008F5511" w:rsidRDefault="00E25703" w:rsidP="00E25703">
      <w:r w:rsidRPr="008F5511">
        <w:t xml:space="preserve">There were no studies that </w:t>
      </w:r>
      <w:r w:rsidR="00AB728C" w:rsidRPr="008F5511">
        <w:rPr>
          <w:lang w:val="en-AU"/>
        </w:rPr>
        <w:t xml:space="preserve">compared </w:t>
      </w:r>
      <w:r w:rsidR="004F067D">
        <w:rPr>
          <w:rStyle w:val="cf11"/>
          <w:rFonts w:ascii="Source Sans Pro" w:hAnsi="Source Sans Pro"/>
          <w:i w:val="0"/>
          <w:iCs w:val="0"/>
          <w:sz w:val="21"/>
          <w:szCs w:val="21"/>
        </w:rPr>
        <w:t xml:space="preserve">the </w:t>
      </w:r>
      <w:r w:rsidR="004F067D" w:rsidRPr="008F5511">
        <w:rPr>
          <w:rStyle w:val="cf11"/>
          <w:rFonts w:ascii="Source Sans Pro" w:hAnsi="Source Sans Pro"/>
          <w:i w:val="0"/>
          <w:iCs w:val="0"/>
          <w:sz w:val="21"/>
          <w:szCs w:val="21"/>
        </w:rPr>
        <w:t>Buteyko</w:t>
      </w:r>
      <w:r w:rsidR="004F067D" w:rsidRPr="00513430">
        <w:t xml:space="preserve"> </w:t>
      </w:r>
      <w:r w:rsidR="004F067D">
        <w:t>Method</w:t>
      </w:r>
      <w:r w:rsidR="004F067D" w:rsidRPr="008F5511" w:rsidDel="00E713E8">
        <w:t xml:space="preserve"> </w:t>
      </w:r>
      <w:r w:rsidRPr="008F5511">
        <w:rPr>
          <w:lang w:val="en-AU"/>
        </w:rPr>
        <w:t>to an inactive</w:t>
      </w:r>
      <w:r w:rsidRPr="008F5511" w:rsidDel="003F3742">
        <w:t xml:space="preserve"> </w:t>
      </w:r>
      <w:r w:rsidR="00AB728C" w:rsidRPr="008F5511">
        <w:t>control among</w:t>
      </w:r>
      <w:r w:rsidRPr="008F5511">
        <w:t xml:space="preserve"> people with other conditions for which </w:t>
      </w:r>
      <w:r w:rsidR="004F067D">
        <w:rPr>
          <w:rStyle w:val="cf11"/>
          <w:rFonts w:ascii="Source Sans Pro" w:hAnsi="Source Sans Pro"/>
          <w:i w:val="0"/>
          <w:iCs w:val="0"/>
          <w:sz w:val="21"/>
          <w:szCs w:val="21"/>
        </w:rPr>
        <w:t xml:space="preserve">the </w:t>
      </w:r>
      <w:r w:rsidR="004F067D" w:rsidRPr="008F5511">
        <w:rPr>
          <w:rStyle w:val="cf11"/>
          <w:rFonts w:ascii="Source Sans Pro" w:hAnsi="Source Sans Pro"/>
          <w:i w:val="0"/>
          <w:iCs w:val="0"/>
          <w:sz w:val="21"/>
          <w:szCs w:val="21"/>
        </w:rPr>
        <w:t>Buteyko</w:t>
      </w:r>
      <w:r w:rsidR="004F067D" w:rsidRPr="00513430">
        <w:t xml:space="preserve"> </w:t>
      </w:r>
      <w:r w:rsidR="004F067D">
        <w:t>Method</w:t>
      </w:r>
      <w:r w:rsidR="004F067D" w:rsidRPr="008F5511" w:rsidDel="00E713E8">
        <w:t xml:space="preserve"> </w:t>
      </w:r>
      <w:r w:rsidRPr="008F5511">
        <w:t xml:space="preserve">may be used. Specifically, there were no studies among people with dysfunctional breathing (hyperventilation syndrome), sleep disorders (especially sleep apnoea), allergies affecting the respiratory system, sinusitis, breathing abnormalities (e.g. chronic mouth breathing in children), and anxiety disorders. </w:t>
      </w:r>
    </w:p>
    <w:p w14:paraId="445D877D" w14:textId="2E81A981" w:rsidR="00AC154A" w:rsidRPr="008F5511" w:rsidRDefault="00AC154A" w:rsidP="00E25703">
      <w:pPr>
        <w:pStyle w:val="Heading4"/>
      </w:pPr>
      <w:r w:rsidRPr="008F5511">
        <w:t>Trials with active comparators</w:t>
      </w:r>
      <w:r w:rsidR="001658AC">
        <w:t xml:space="preserve"> (</w:t>
      </w:r>
      <w:r w:rsidR="00B4571E">
        <w:t xml:space="preserve">listed but not </w:t>
      </w:r>
      <w:r w:rsidR="001658AC">
        <w:t xml:space="preserve">included in the evidence </w:t>
      </w:r>
      <w:r w:rsidR="00B4571E">
        <w:t>synthesis</w:t>
      </w:r>
      <w:r w:rsidR="001658AC">
        <w:t>)</w:t>
      </w:r>
    </w:p>
    <w:p w14:paraId="6A6D4AEC" w14:textId="5BC4A04F" w:rsidR="00444B4A" w:rsidRDefault="008B1DFC" w:rsidP="00517F11">
      <w:pPr>
        <w:spacing w:after="0"/>
      </w:pPr>
      <w:r>
        <w:t xml:space="preserve">The characteristics of trials that compared </w:t>
      </w:r>
      <w:r w:rsidR="00A41C9B">
        <w:t xml:space="preserve">the </w:t>
      </w:r>
      <w:r>
        <w:t xml:space="preserve">Buteyko </w:t>
      </w:r>
      <w:r w:rsidR="00A41C9B">
        <w:t xml:space="preserve">Method </w:t>
      </w:r>
      <w:r>
        <w:t xml:space="preserve">to an active intervention are </w:t>
      </w:r>
      <w:r w:rsidR="00444B4A">
        <w:t>compared</w:t>
      </w:r>
      <w:r>
        <w:t xml:space="preserve"> in Table 4.1</w:t>
      </w:r>
      <w:r w:rsidR="00444B4A">
        <w:t xml:space="preserve">. </w:t>
      </w:r>
    </w:p>
    <w:p w14:paraId="1D13421B" w14:textId="77777777" w:rsidR="00444B4A" w:rsidRDefault="00444B4A" w:rsidP="00517F11">
      <w:pPr>
        <w:spacing w:after="0"/>
      </w:pPr>
    </w:p>
    <w:p w14:paraId="2D349453" w14:textId="79C2E826" w:rsidR="00AC154A" w:rsidRPr="008F5511" w:rsidRDefault="00BC4086" w:rsidP="00517F11">
      <w:pPr>
        <w:spacing w:after="0"/>
      </w:pPr>
      <w:proofErr w:type="gramStart"/>
      <w:r w:rsidRPr="008F5511">
        <w:t>With the exception of</w:t>
      </w:r>
      <w:proofErr w:type="gramEnd"/>
      <w:r w:rsidRPr="008F5511">
        <w:t xml:space="preserve"> pranayama</w:t>
      </w:r>
      <w:r w:rsidR="00E842F7">
        <w:t xml:space="preserve"> (</w:t>
      </w:r>
      <w:r w:rsidR="00E842F7" w:rsidRPr="008F5511">
        <w:t xml:space="preserve">a breathing </w:t>
      </w:r>
      <w:r w:rsidR="00E842F7" w:rsidRPr="00D81636">
        <w:t>technique used in yoga</w:t>
      </w:r>
      <w:r w:rsidR="00E842F7">
        <w:t>, not considered to be an evidence-based treatment</w:t>
      </w:r>
      <w:r w:rsidR="00E842F7" w:rsidRPr="00D81636">
        <w:t>)</w:t>
      </w:r>
      <w:r w:rsidRPr="008F5511">
        <w:t xml:space="preserve">, no two trials compared </w:t>
      </w:r>
      <w:r>
        <w:rPr>
          <w:rStyle w:val="cf11"/>
          <w:rFonts w:ascii="Source Sans Pro" w:hAnsi="Source Sans Pro"/>
          <w:i w:val="0"/>
          <w:iCs w:val="0"/>
          <w:sz w:val="21"/>
          <w:szCs w:val="21"/>
        </w:rPr>
        <w:t xml:space="preserve">the </w:t>
      </w:r>
      <w:r w:rsidRPr="008F5511">
        <w:rPr>
          <w:rStyle w:val="cf11"/>
          <w:rFonts w:ascii="Source Sans Pro" w:hAnsi="Source Sans Pro"/>
          <w:i w:val="0"/>
          <w:iCs w:val="0"/>
          <w:sz w:val="21"/>
          <w:szCs w:val="21"/>
        </w:rPr>
        <w:t>Buteyko</w:t>
      </w:r>
      <w:r w:rsidRPr="00513430">
        <w:t xml:space="preserve"> </w:t>
      </w:r>
      <w:r>
        <w:t>Method</w:t>
      </w:r>
      <w:r w:rsidRPr="008F5511" w:rsidDel="00E713E8">
        <w:t xml:space="preserve"> </w:t>
      </w:r>
      <w:r w:rsidRPr="008F5511">
        <w:t>to the same active intervention in the same population</w:t>
      </w:r>
      <w:r w:rsidR="00AF5C99">
        <w:t xml:space="preserve"> </w:t>
      </w:r>
      <w:r w:rsidR="00AF5C99" w:rsidRPr="008F5511">
        <w:t>(a pre-specified criterion for synthesis)</w:t>
      </w:r>
      <w:r w:rsidRPr="008F5511">
        <w:t xml:space="preserve">. </w:t>
      </w:r>
      <w:r w:rsidR="00444B4A">
        <w:t xml:space="preserve">In brief, </w:t>
      </w:r>
      <w:r w:rsidR="001E73E1">
        <w:t xml:space="preserve">19 </w:t>
      </w:r>
      <w:r w:rsidR="00AC154A" w:rsidRPr="008F5511">
        <w:t xml:space="preserve">different active comparators were included in trials of </w:t>
      </w:r>
      <w:r w:rsidR="004F067D">
        <w:rPr>
          <w:rStyle w:val="cf11"/>
          <w:rFonts w:ascii="Source Sans Pro" w:hAnsi="Source Sans Pro"/>
          <w:i w:val="0"/>
          <w:iCs w:val="0"/>
          <w:sz w:val="21"/>
          <w:szCs w:val="21"/>
        </w:rPr>
        <w:t xml:space="preserve">the </w:t>
      </w:r>
      <w:r w:rsidR="004F067D" w:rsidRPr="008F5511">
        <w:rPr>
          <w:rStyle w:val="cf11"/>
          <w:rFonts w:ascii="Source Sans Pro" w:hAnsi="Source Sans Pro"/>
          <w:i w:val="0"/>
          <w:iCs w:val="0"/>
          <w:sz w:val="21"/>
          <w:szCs w:val="21"/>
        </w:rPr>
        <w:t>Buteyko</w:t>
      </w:r>
      <w:r w:rsidR="004F067D" w:rsidRPr="00513430">
        <w:t xml:space="preserve"> </w:t>
      </w:r>
      <w:r w:rsidR="004F067D">
        <w:t>Method</w:t>
      </w:r>
      <w:r w:rsidR="00E25703" w:rsidRPr="008F5511">
        <w:t>. Of these, 14</w:t>
      </w:r>
      <w:r w:rsidR="00AC154A" w:rsidRPr="008F5511">
        <w:t xml:space="preserve"> </w:t>
      </w:r>
      <w:r w:rsidR="00DB3697">
        <w:t>involved</w:t>
      </w:r>
      <w:r w:rsidR="00DB3697" w:rsidRPr="008F5511">
        <w:t xml:space="preserve"> </w:t>
      </w:r>
      <w:r w:rsidR="00AC154A" w:rsidRPr="008F5511">
        <w:t>breathing techniques</w:t>
      </w:r>
      <w:r w:rsidR="00AB4FB6">
        <w:t xml:space="preserve"> used alone or in a multi-component intervention</w:t>
      </w:r>
      <w:r w:rsidR="00AC154A" w:rsidRPr="008F5511">
        <w:t xml:space="preserve">: </w:t>
      </w:r>
    </w:p>
    <w:p w14:paraId="4A25578D" w14:textId="02E21DF6" w:rsidR="00AC154A" w:rsidRPr="008F5511" w:rsidRDefault="00AC154A" w:rsidP="00E76136">
      <w:pPr>
        <w:pStyle w:val="ListParagraph"/>
        <w:numPr>
          <w:ilvl w:val="0"/>
          <w:numId w:val="20"/>
        </w:numPr>
      </w:pPr>
      <w:r w:rsidRPr="008F5511">
        <w:t xml:space="preserve">Pranayama breathing </w:t>
      </w:r>
      <w:r w:rsidR="00E25703" w:rsidRPr="008F5511">
        <w:t xml:space="preserve">(a component of yoga; </w:t>
      </w:r>
      <w:r w:rsidRPr="008F5511">
        <w:t>4 trials</w:t>
      </w:r>
      <w:r w:rsidR="00C60DA6" w:rsidRPr="008F5511">
        <w:t xml:space="preserve"> all on asthma</w:t>
      </w:r>
      <w:r w:rsidRPr="008F5511">
        <w:t>)</w:t>
      </w:r>
    </w:p>
    <w:p w14:paraId="0AEEDBD8" w14:textId="7DCDEBDB" w:rsidR="00AC154A" w:rsidRPr="008F5511" w:rsidRDefault="00AC154A" w:rsidP="00E76136">
      <w:pPr>
        <w:pStyle w:val="ListParagraph"/>
        <w:numPr>
          <w:ilvl w:val="0"/>
          <w:numId w:val="20"/>
        </w:numPr>
      </w:pPr>
      <w:r w:rsidRPr="008F5511">
        <w:t xml:space="preserve">Pursed lip breathing (alone in </w:t>
      </w:r>
      <w:r w:rsidR="00E25703" w:rsidRPr="008F5511">
        <w:t>2</w:t>
      </w:r>
      <w:r w:rsidRPr="008F5511">
        <w:t xml:space="preserve"> trial</w:t>
      </w:r>
      <w:r w:rsidR="00E25703" w:rsidRPr="008F5511">
        <w:t>s</w:t>
      </w:r>
      <w:r w:rsidR="00530AF4" w:rsidRPr="008F5511">
        <w:t xml:space="preserve">, 2 </w:t>
      </w:r>
      <w:r w:rsidR="00E25703" w:rsidRPr="008F5511">
        <w:t>different conditions;</w:t>
      </w:r>
      <w:r w:rsidRPr="008F5511">
        <w:t xml:space="preserve"> </w:t>
      </w:r>
      <w:r w:rsidR="0090654A" w:rsidRPr="008F5511">
        <w:t xml:space="preserve">combined </w:t>
      </w:r>
      <w:r w:rsidRPr="008F5511">
        <w:t>with other interventions in 2 trials)</w:t>
      </w:r>
    </w:p>
    <w:p w14:paraId="297290FF" w14:textId="384881F1" w:rsidR="00AC154A" w:rsidRPr="008F5511" w:rsidRDefault="00AC154A" w:rsidP="00E76136">
      <w:pPr>
        <w:pStyle w:val="ListParagraph"/>
        <w:numPr>
          <w:ilvl w:val="0"/>
          <w:numId w:val="20"/>
        </w:numPr>
      </w:pPr>
      <w:r w:rsidRPr="008F5511">
        <w:t>Diaphragmatic breathing (alone in 2 tr</w:t>
      </w:r>
      <w:r w:rsidR="00E25703" w:rsidRPr="008F5511">
        <w:t>ia</w:t>
      </w:r>
      <w:r w:rsidRPr="008F5511">
        <w:t>ls</w:t>
      </w:r>
      <w:r w:rsidR="00530AF4" w:rsidRPr="008F5511">
        <w:t xml:space="preserve">, 2 </w:t>
      </w:r>
      <w:r w:rsidR="00E25703" w:rsidRPr="008F5511">
        <w:t>different conditions;</w:t>
      </w:r>
      <w:r w:rsidRPr="008F5511">
        <w:t xml:space="preserve"> </w:t>
      </w:r>
      <w:r w:rsidR="0090654A" w:rsidRPr="008F5511">
        <w:t xml:space="preserve">combined </w:t>
      </w:r>
      <w:r w:rsidRPr="008F5511">
        <w:t>with other interventions in 2 trials)</w:t>
      </w:r>
    </w:p>
    <w:p w14:paraId="718362DA" w14:textId="1683E874" w:rsidR="00AC154A" w:rsidRPr="008F5511" w:rsidRDefault="00E25703" w:rsidP="00E76136">
      <w:pPr>
        <w:pStyle w:val="ListParagraph"/>
        <w:numPr>
          <w:ilvl w:val="0"/>
          <w:numId w:val="20"/>
        </w:numPr>
      </w:pPr>
      <w:r w:rsidRPr="008F5511">
        <w:t xml:space="preserve">Other breathing techniques (single trials of abdominal breathing, </w:t>
      </w:r>
      <w:r w:rsidR="008435AA" w:rsidRPr="008F5511">
        <w:t xml:space="preserve">active cycle breathing, </w:t>
      </w:r>
      <w:r w:rsidR="008435AA">
        <w:t xml:space="preserve">deep breathing relaxation, </w:t>
      </w:r>
      <w:r w:rsidR="00D728AA">
        <w:t xml:space="preserve">breathing exercise instruction, </w:t>
      </w:r>
      <w:r w:rsidR="00EC6EB2">
        <w:t>P</w:t>
      </w:r>
      <w:r w:rsidRPr="008F5511">
        <w:t>apworth technique, pink city lung exerciser, stacked breathing)</w:t>
      </w:r>
    </w:p>
    <w:p w14:paraId="6E12A579" w14:textId="2AE2686D" w:rsidR="00AC154A" w:rsidRPr="008F5511" w:rsidRDefault="00E25703" w:rsidP="00517F11">
      <w:pPr>
        <w:spacing w:after="0"/>
      </w:pPr>
      <w:r w:rsidRPr="008F5511">
        <w:t xml:space="preserve">Other active comparators were: </w:t>
      </w:r>
    </w:p>
    <w:p w14:paraId="34060770" w14:textId="3D968B9B" w:rsidR="00E25703" w:rsidRPr="008F5511" w:rsidRDefault="00E25703" w:rsidP="00E76136">
      <w:pPr>
        <w:pStyle w:val="ListParagraph"/>
        <w:numPr>
          <w:ilvl w:val="0"/>
          <w:numId w:val="21"/>
        </w:numPr>
      </w:pPr>
      <w:r w:rsidRPr="008F5511">
        <w:t>Asthma education (1 trial)</w:t>
      </w:r>
    </w:p>
    <w:p w14:paraId="5B7A7811" w14:textId="29889514" w:rsidR="008435AA" w:rsidRPr="008F5511" w:rsidRDefault="008435AA" w:rsidP="00E76136">
      <w:pPr>
        <w:pStyle w:val="ListParagraph"/>
        <w:numPr>
          <w:ilvl w:val="0"/>
          <w:numId w:val="21"/>
        </w:numPr>
      </w:pPr>
      <w:r w:rsidRPr="008F5511">
        <w:t>Inhaled corticosteroids (1 trial)</w:t>
      </w:r>
    </w:p>
    <w:p w14:paraId="4780DE1F" w14:textId="77777777" w:rsidR="008435AA" w:rsidRPr="008F5511" w:rsidRDefault="008435AA" w:rsidP="00E76136">
      <w:pPr>
        <w:pStyle w:val="ListParagraph"/>
        <w:numPr>
          <w:ilvl w:val="0"/>
          <w:numId w:val="21"/>
        </w:numPr>
      </w:pPr>
      <w:r w:rsidRPr="008F5511">
        <w:t>Mobility exercises (1 trial)</w:t>
      </w:r>
    </w:p>
    <w:p w14:paraId="4968C634" w14:textId="77777777" w:rsidR="008435AA" w:rsidRDefault="008435AA" w:rsidP="00E76136">
      <w:pPr>
        <w:pStyle w:val="ListParagraph"/>
        <w:numPr>
          <w:ilvl w:val="0"/>
          <w:numId w:val="21"/>
        </w:numPr>
      </w:pPr>
      <w:r w:rsidRPr="008F5511">
        <w:t>Osteopathy – thoracic lymphatic pump technique (1 trial)</w:t>
      </w:r>
    </w:p>
    <w:p w14:paraId="6BFE0E08" w14:textId="3F340320" w:rsidR="00E25703" w:rsidRPr="008F5511" w:rsidRDefault="00E25703" w:rsidP="00E76136">
      <w:pPr>
        <w:pStyle w:val="ListParagraph"/>
        <w:numPr>
          <w:ilvl w:val="0"/>
          <w:numId w:val="21"/>
        </w:numPr>
      </w:pPr>
      <w:r w:rsidRPr="008F5511">
        <w:t>Incentive spirometry (2 trials</w:t>
      </w:r>
      <w:r w:rsidR="008435AA">
        <w:t>; no eligible outcomes</w:t>
      </w:r>
      <w:r w:rsidRPr="008F5511">
        <w:t>)</w:t>
      </w:r>
    </w:p>
    <w:p w14:paraId="4760DF56" w14:textId="0C911408" w:rsidR="00E25703" w:rsidRDefault="00E25703" w:rsidP="002F671E">
      <w:bookmarkStart w:id="117" w:name="_Hlk170082328"/>
      <w:r w:rsidRPr="008F5511">
        <w:t>For th</w:t>
      </w:r>
      <w:r w:rsidR="00A869E7" w:rsidRPr="008F5511">
        <w:t>ese</w:t>
      </w:r>
      <w:r w:rsidRPr="008F5511">
        <w:t xml:space="preserve"> reason</w:t>
      </w:r>
      <w:r w:rsidR="00A869E7" w:rsidRPr="008F5511">
        <w:t>s</w:t>
      </w:r>
      <w:r w:rsidRPr="008F5511">
        <w:t xml:space="preserve">, we did not include comparisons of </w:t>
      </w:r>
      <w:r w:rsidR="00E31D67">
        <w:rPr>
          <w:rStyle w:val="cf11"/>
          <w:rFonts w:ascii="Source Sans Pro" w:hAnsi="Source Sans Pro"/>
          <w:i w:val="0"/>
          <w:iCs w:val="0"/>
          <w:sz w:val="21"/>
          <w:szCs w:val="21"/>
        </w:rPr>
        <w:t xml:space="preserve">the </w:t>
      </w:r>
      <w:r w:rsidR="00E31D67" w:rsidRPr="008F5511">
        <w:rPr>
          <w:rStyle w:val="cf11"/>
          <w:rFonts w:ascii="Source Sans Pro" w:hAnsi="Source Sans Pro"/>
          <w:i w:val="0"/>
          <w:iCs w:val="0"/>
          <w:sz w:val="21"/>
          <w:szCs w:val="21"/>
        </w:rPr>
        <w:t>Buteyko</w:t>
      </w:r>
      <w:r w:rsidR="00E31D67" w:rsidRPr="00513430">
        <w:t xml:space="preserve"> </w:t>
      </w:r>
      <w:r w:rsidR="00E31D67">
        <w:t>Method</w:t>
      </w:r>
      <w:r w:rsidR="00E31D67" w:rsidRPr="008F5511" w:rsidDel="00E713E8">
        <w:t xml:space="preserve"> </w:t>
      </w:r>
      <w:r w:rsidRPr="008F5511">
        <w:t>with active comparators in the synthesis.</w:t>
      </w:r>
      <w:r w:rsidR="00A41C9B" w:rsidRPr="00A41C9B">
        <w:t xml:space="preserve"> </w:t>
      </w:r>
      <w:r w:rsidR="00A41C9B">
        <w:t>Details of each trial are reported in Appendices E1 (for trials that also contribute an inactive comparison for the synthesis) or E3 (for studies that only reported an active comparison).</w:t>
      </w:r>
    </w:p>
    <w:p w14:paraId="72410A32" w14:textId="77777777" w:rsidR="00A41C9B" w:rsidRDefault="00A41C9B" w:rsidP="00A41C9B">
      <w:pPr>
        <w:spacing w:after="0" w:line="276" w:lineRule="auto"/>
        <w:rPr>
          <w:rFonts w:ascii="Calibri" w:eastAsia="Calibri" w:hAnsi="Calibri" w:cs="Calibri"/>
          <w:b/>
          <w:sz w:val="22"/>
          <w:highlight w:val="yellow"/>
          <w:lang w:eastAsia="en-AU"/>
        </w:rPr>
      </w:pPr>
    </w:p>
    <w:p w14:paraId="43D285C9" w14:textId="77777777" w:rsidR="009F24EB" w:rsidRDefault="009F24EB">
      <w:pPr>
        <w:spacing w:after="0"/>
        <w:rPr>
          <w:rFonts w:ascii="Calibri" w:eastAsia="Calibri" w:hAnsi="Calibri" w:cs="Calibri"/>
          <w:b/>
          <w:sz w:val="22"/>
          <w:highlight w:val="yellow"/>
          <w:lang w:eastAsia="en-AU"/>
        </w:rPr>
      </w:pPr>
      <w:r>
        <w:rPr>
          <w:rFonts w:ascii="Calibri" w:eastAsia="Calibri" w:hAnsi="Calibri" w:cs="Calibri"/>
          <w:b/>
          <w:sz w:val="22"/>
          <w:highlight w:val="yellow"/>
          <w:lang w:eastAsia="en-AU"/>
        </w:rPr>
        <w:br w:type="page"/>
      </w:r>
    </w:p>
    <w:p w14:paraId="19BF58B6" w14:textId="106668E3" w:rsidR="00A41C9B" w:rsidRDefault="00A41C9B" w:rsidP="00A41C9B">
      <w:pPr>
        <w:spacing w:after="0" w:line="276" w:lineRule="auto"/>
        <w:rPr>
          <w:rFonts w:ascii="Calibri" w:eastAsia="Calibri" w:hAnsi="Calibri" w:cs="Calibri"/>
          <w:sz w:val="22"/>
          <w:lang w:eastAsia="en-AU"/>
        </w:rPr>
      </w:pPr>
      <w:r w:rsidRPr="00D32AA9">
        <w:rPr>
          <w:rFonts w:ascii="Calibri" w:eastAsia="Calibri" w:hAnsi="Calibri" w:cs="Calibri"/>
          <w:b/>
          <w:sz w:val="22"/>
          <w:lang w:eastAsia="en-AU"/>
        </w:rPr>
        <w:lastRenderedPageBreak/>
        <w:t>Table 4.1</w:t>
      </w:r>
      <w:r w:rsidRPr="00CF28B8">
        <w:rPr>
          <w:rFonts w:ascii="Calibri" w:eastAsia="Calibri" w:hAnsi="Calibri" w:cs="Calibri"/>
          <w:sz w:val="22"/>
          <w:lang w:eastAsia="en-AU"/>
        </w:rPr>
        <w:t xml:space="preserve"> Characteristics of </w:t>
      </w:r>
      <w:r>
        <w:rPr>
          <w:rFonts w:ascii="Calibri" w:eastAsia="Calibri" w:hAnsi="Calibri" w:cs="Calibri"/>
          <w:sz w:val="22"/>
          <w:lang w:eastAsia="en-AU"/>
        </w:rPr>
        <w:t>randomised trials</w:t>
      </w:r>
      <w:r w:rsidRPr="00CF28B8">
        <w:rPr>
          <w:rFonts w:ascii="Calibri" w:eastAsia="Calibri" w:hAnsi="Calibri" w:cs="Calibri"/>
          <w:sz w:val="22"/>
          <w:lang w:eastAsia="en-AU"/>
        </w:rPr>
        <w:t xml:space="preserve"> comparing </w:t>
      </w:r>
      <w:r>
        <w:rPr>
          <w:rFonts w:ascii="Calibri" w:eastAsia="Calibri" w:hAnsi="Calibri" w:cs="Calibri"/>
          <w:sz w:val="22"/>
          <w:lang w:eastAsia="en-AU"/>
        </w:rPr>
        <w:t xml:space="preserve">the </w:t>
      </w:r>
      <w:r w:rsidRPr="00CF28B8">
        <w:rPr>
          <w:rFonts w:ascii="Calibri" w:eastAsia="Calibri" w:hAnsi="Calibri" w:cs="Calibri"/>
          <w:sz w:val="22"/>
          <w:lang w:eastAsia="en-AU"/>
        </w:rPr>
        <w:t>Buteyko</w:t>
      </w:r>
      <w:r>
        <w:rPr>
          <w:rFonts w:ascii="Calibri" w:eastAsia="Calibri" w:hAnsi="Calibri" w:cs="Calibri"/>
          <w:sz w:val="22"/>
          <w:lang w:eastAsia="en-AU"/>
        </w:rPr>
        <w:t xml:space="preserve"> Method</w:t>
      </w:r>
      <w:r w:rsidRPr="00CF28B8">
        <w:rPr>
          <w:rFonts w:ascii="Calibri" w:eastAsia="Calibri" w:hAnsi="Calibri" w:cs="Calibri"/>
          <w:sz w:val="22"/>
          <w:lang w:eastAsia="en-AU"/>
        </w:rPr>
        <w:t xml:space="preserve"> to an active </w:t>
      </w:r>
      <w:r>
        <w:rPr>
          <w:rFonts w:ascii="Calibri" w:eastAsia="Calibri" w:hAnsi="Calibri" w:cs="Calibri"/>
          <w:sz w:val="22"/>
          <w:lang w:eastAsia="en-AU"/>
        </w:rPr>
        <w:t>intervention</w:t>
      </w:r>
    </w:p>
    <w:tbl>
      <w:tblPr>
        <w:tblW w:w="10808" w:type="dxa"/>
        <w:tblInd w:w="-147" w:type="dxa"/>
        <w:tblBorders>
          <w:top w:val="single" w:sz="4" w:space="0" w:color="auto"/>
          <w:bottom w:val="single" w:sz="4" w:space="0" w:color="auto"/>
          <w:insideH w:val="single" w:sz="4" w:space="0" w:color="auto"/>
        </w:tblBorders>
        <w:tblCellMar>
          <w:left w:w="0" w:type="dxa"/>
          <w:right w:w="0" w:type="dxa"/>
        </w:tblCellMar>
        <w:tblLook w:val="0600" w:firstRow="0" w:lastRow="0" w:firstColumn="0" w:lastColumn="0" w:noHBand="1" w:noVBand="1"/>
      </w:tblPr>
      <w:tblGrid>
        <w:gridCol w:w="1565"/>
        <w:gridCol w:w="3106"/>
        <w:gridCol w:w="849"/>
        <w:gridCol w:w="395"/>
        <w:gridCol w:w="396"/>
        <w:gridCol w:w="396"/>
        <w:gridCol w:w="368"/>
        <w:gridCol w:w="306"/>
        <w:gridCol w:w="464"/>
        <w:gridCol w:w="2963"/>
      </w:tblGrid>
      <w:tr w:rsidR="00A41C9B" w:rsidRPr="00C6277F" w14:paraId="4E2CE3A2" w14:textId="77777777" w:rsidTr="00B24480">
        <w:trPr>
          <w:cantSplit/>
          <w:trHeight w:val="285"/>
        </w:trPr>
        <w:tc>
          <w:tcPr>
            <w:tcW w:w="1565" w:type="dxa"/>
            <w:tcBorders>
              <w:bottom w:val="nil"/>
            </w:tcBorders>
          </w:tcPr>
          <w:p w14:paraId="5CBB0B4B" w14:textId="77777777" w:rsidR="00A41C9B" w:rsidRPr="00C6277F" w:rsidRDefault="00A41C9B" w:rsidP="008C154D">
            <w:pPr>
              <w:pStyle w:val="Tabletext"/>
              <w:rPr>
                <w:b/>
                <w:lang w:eastAsia="en-AU"/>
              </w:rPr>
            </w:pPr>
          </w:p>
        </w:tc>
        <w:tc>
          <w:tcPr>
            <w:tcW w:w="3106" w:type="dxa"/>
            <w:tcBorders>
              <w:bottom w:val="nil"/>
            </w:tcBorders>
            <w:shd w:val="clear" w:color="auto" w:fill="auto"/>
            <w:tcMar>
              <w:top w:w="100" w:type="dxa"/>
              <w:left w:w="100" w:type="dxa"/>
              <w:bottom w:w="100" w:type="dxa"/>
              <w:right w:w="100" w:type="dxa"/>
            </w:tcMar>
          </w:tcPr>
          <w:p w14:paraId="0EAD1989" w14:textId="77777777" w:rsidR="00A41C9B" w:rsidRPr="00C6277F" w:rsidRDefault="00A41C9B" w:rsidP="008C154D">
            <w:pPr>
              <w:pStyle w:val="Tabletext"/>
              <w:rPr>
                <w:b/>
                <w:lang w:eastAsia="en-AU"/>
              </w:rPr>
            </w:pPr>
          </w:p>
        </w:tc>
        <w:tc>
          <w:tcPr>
            <w:tcW w:w="849" w:type="dxa"/>
            <w:tcBorders>
              <w:bottom w:val="nil"/>
            </w:tcBorders>
          </w:tcPr>
          <w:p w14:paraId="21B955B8" w14:textId="77777777" w:rsidR="00A41C9B" w:rsidRPr="00C6277F" w:rsidRDefault="00A41C9B" w:rsidP="008C154D">
            <w:pPr>
              <w:pStyle w:val="Tabletext"/>
              <w:rPr>
                <w:b/>
                <w:sz w:val="16"/>
                <w:szCs w:val="16"/>
                <w:lang w:eastAsia="en-AU"/>
              </w:rPr>
            </w:pPr>
          </w:p>
        </w:tc>
        <w:tc>
          <w:tcPr>
            <w:tcW w:w="2325" w:type="dxa"/>
            <w:gridSpan w:val="6"/>
            <w:shd w:val="clear" w:color="auto" w:fill="auto"/>
            <w:tcMar>
              <w:top w:w="28" w:type="dxa"/>
              <w:bottom w:w="28" w:type="dxa"/>
            </w:tcMar>
            <w:vAlign w:val="center"/>
          </w:tcPr>
          <w:p w14:paraId="5E1A291E" w14:textId="71884C33" w:rsidR="00A41C9B" w:rsidRPr="00C6277F" w:rsidRDefault="00A41C9B" w:rsidP="008C154D">
            <w:pPr>
              <w:pStyle w:val="Tabletext"/>
              <w:rPr>
                <w:b/>
                <w:sz w:val="16"/>
                <w:szCs w:val="16"/>
                <w:lang w:eastAsia="en-AU"/>
              </w:rPr>
            </w:pPr>
            <w:r w:rsidRPr="00C6277F">
              <w:rPr>
                <w:b/>
                <w:sz w:val="16"/>
                <w:szCs w:val="16"/>
                <w:lang w:eastAsia="en-AU"/>
              </w:rPr>
              <w:t>Outcomes</w:t>
            </w:r>
            <w:r w:rsidR="00CF7CE8">
              <w:rPr>
                <w:b/>
                <w:sz w:val="16"/>
                <w:szCs w:val="17"/>
                <w:lang w:eastAsia="en-AU"/>
              </w:rPr>
              <w:t>**</w:t>
            </w:r>
          </w:p>
        </w:tc>
        <w:tc>
          <w:tcPr>
            <w:tcW w:w="2963" w:type="dxa"/>
            <w:tcBorders>
              <w:bottom w:val="nil"/>
            </w:tcBorders>
          </w:tcPr>
          <w:p w14:paraId="2CA8435C" w14:textId="77777777" w:rsidR="00A41C9B" w:rsidRPr="00C6277F" w:rsidRDefault="00A41C9B" w:rsidP="008C154D">
            <w:pPr>
              <w:pStyle w:val="Tabletext"/>
              <w:rPr>
                <w:b/>
                <w:lang w:eastAsia="en-AU"/>
              </w:rPr>
            </w:pPr>
          </w:p>
        </w:tc>
      </w:tr>
      <w:tr w:rsidR="00A41C9B" w:rsidRPr="00C6277F" w14:paraId="5D4EE53D" w14:textId="77777777" w:rsidTr="008C154D">
        <w:trPr>
          <w:cantSplit/>
          <w:trHeight w:val="867"/>
        </w:trPr>
        <w:tc>
          <w:tcPr>
            <w:tcW w:w="1565" w:type="dxa"/>
            <w:tcBorders>
              <w:top w:val="nil"/>
            </w:tcBorders>
            <w:vAlign w:val="bottom"/>
          </w:tcPr>
          <w:p w14:paraId="2B259512" w14:textId="77777777" w:rsidR="00A41C9B" w:rsidRPr="00C6277F" w:rsidRDefault="00A41C9B" w:rsidP="008C154D">
            <w:pPr>
              <w:pStyle w:val="Tabletext"/>
              <w:rPr>
                <w:b/>
                <w:lang w:eastAsia="en-AU"/>
              </w:rPr>
            </w:pPr>
            <w:r w:rsidRPr="00C6277F">
              <w:rPr>
                <w:b/>
                <w:lang w:eastAsia="en-AU"/>
              </w:rPr>
              <w:t>Comparator - type</w:t>
            </w:r>
          </w:p>
        </w:tc>
        <w:tc>
          <w:tcPr>
            <w:tcW w:w="3106" w:type="dxa"/>
            <w:tcBorders>
              <w:top w:val="nil"/>
            </w:tcBorders>
            <w:shd w:val="clear" w:color="auto" w:fill="auto"/>
            <w:tcMar>
              <w:top w:w="100" w:type="dxa"/>
              <w:left w:w="100" w:type="dxa"/>
              <w:bottom w:w="100" w:type="dxa"/>
              <w:right w:w="100" w:type="dxa"/>
            </w:tcMar>
            <w:vAlign w:val="bottom"/>
          </w:tcPr>
          <w:p w14:paraId="5BD4977F" w14:textId="77777777" w:rsidR="00A41C9B" w:rsidRPr="00C6277F" w:rsidRDefault="00A41C9B" w:rsidP="008C154D">
            <w:pPr>
              <w:pStyle w:val="Tabletext"/>
              <w:rPr>
                <w:b/>
                <w:lang w:eastAsia="en-AU"/>
              </w:rPr>
            </w:pPr>
            <w:r w:rsidRPr="00C6277F">
              <w:rPr>
                <w:b/>
                <w:lang w:eastAsia="en-AU"/>
              </w:rPr>
              <w:t>Comparator – details</w:t>
            </w:r>
          </w:p>
        </w:tc>
        <w:tc>
          <w:tcPr>
            <w:tcW w:w="849" w:type="dxa"/>
            <w:tcBorders>
              <w:top w:val="nil"/>
            </w:tcBorders>
            <w:vAlign w:val="bottom"/>
          </w:tcPr>
          <w:p w14:paraId="05C4D9AD" w14:textId="77777777" w:rsidR="00A41C9B" w:rsidRPr="00C6277F" w:rsidRDefault="00A41C9B" w:rsidP="008C154D">
            <w:pPr>
              <w:pStyle w:val="Tabletext"/>
              <w:rPr>
                <w:b/>
                <w:sz w:val="16"/>
                <w:szCs w:val="16"/>
                <w:lang w:eastAsia="en-AU"/>
              </w:rPr>
            </w:pPr>
            <w:r w:rsidRPr="00C6277F">
              <w:rPr>
                <w:b/>
                <w:sz w:val="16"/>
                <w:szCs w:val="16"/>
                <w:lang w:eastAsia="en-AU"/>
              </w:rPr>
              <w:t>No. trials with comparator</w:t>
            </w:r>
          </w:p>
        </w:tc>
        <w:tc>
          <w:tcPr>
            <w:tcW w:w="395" w:type="dxa"/>
            <w:shd w:val="clear" w:color="auto" w:fill="auto"/>
            <w:tcMar>
              <w:top w:w="28" w:type="dxa"/>
              <w:bottom w:w="28" w:type="dxa"/>
            </w:tcMar>
            <w:textDirection w:val="btLr"/>
            <w:vAlign w:val="center"/>
          </w:tcPr>
          <w:p w14:paraId="6BDF82F5" w14:textId="77777777" w:rsidR="00A41C9B" w:rsidRPr="00C6277F" w:rsidRDefault="00A41C9B" w:rsidP="00AE2D87">
            <w:pPr>
              <w:pStyle w:val="Tabletext"/>
              <w:rPr>
                <w:b/>
                <w:sz w:val="16"/>
                <w:szCs w:val="16"/>
                <w:lang w:eastAsia="en-AU"/>
              </w:rPr>
            </w:pPr>
            <w:r w:rsidRPr="00C6277F">
              <w:rPr>
                <w:b/>
                <w:sz w:val="16"/>
                <w:szCs w:val="16"/>
                <w:lang w:eastAsia="en-AU"/>
              </w:rPr>
              <w:t>HR-QoL</w:t>
            </w:r>
          </w:p>
        </w:tc>
        <w:tc>
          <w:tcPr>
            <w:tcW w:w="396" w:type="dxa"/>
            <w:shd w:val="clear" w:color="auto" w:fill="auto"/>
            <w:textDirection w:val="btLr"/>
            <w:vAlign w:val="center"/>
          </w:tcPr>
          <w:p w14:paraId="78AFEB49" w14:textId="77777777" w:rsidR="00A41C9B" w:rsidRPr="00C6277F" w:rsidRDefault="00A41C9B" w:rsidP="00AE2D87">
            <w:pPr>
              <w:pStyle w:val="Tabletext"/>
              <w:rPr>
                <w:b/>
                <w:sz w:val="16"/>
                <w:szCs w:val="16"/>
                <w:lang w:eastAsia="en-AU"/>
              </w:rPr>
            </w:pPr>
            <w:r w:rsidRPr="00C6277F">
              <w:rPr>
                <w:b/>
                <w:sz w:val="16"/>
                <w:szCs w:val="16"/>
                <w:lang w:eastAsia="en-AU"/>
              </w:rPr>
              <w:t>Symptoms</w:t>
            </w:r>
          </w:p>
        </w:tc>
        <w:tc>
          <w:tcPr>
            <w:tcW w:w="396" w:type="dxa"/>
            <w:shd w:val="clear" w:color="auto" w:fill="auto"/>
            <w:tcMar>
              <w:top w:w="28" w:type="dxa"/>
              <w:left w:w="0" w:type="dxa"/>
              <w:bottom w:w="28" w:type="dxa"/>
              <w:right w:w="0" w:type="dxa"/>
            </w:tcMar>
            <w:textDirection w:val="btLr"/>
            <w:vAlign w:val="center"/>
          </w:tcPr>
          <w:p w14:paraId="0FE23A25" w14:textId="77777777" w:rsidR="00A41C9B" w:rsidRPr="00C6277F" w:rsidRDefault="00A41C9B" w:rsidP="00AE2D87">
            <w:pPr>
              <w:pStyle w:val="Tabletext"/>
              <w:rPr>
                <w:b/>
                <w:sz w:val="16"/>
                <w:szCs w:val="16"/>
                <w:lang w:eastAsia="en-AU"/>
              </w:rPr>
            </w:pPr>
            <w:r w:rsidRPr="00C6277F">
              <w:rPr>
                <w:b/>
                <w:sz w:val="16"/>
                <w:szCs w:val="16"/>
                <w:lang w:eastAsia="en-AU"/>
              </w:rPr>
              <w:t>Physical function</w:t>
            </w:r>
          </w:p>
        </w:tc>
        <w:tc>
          <w:tcPr>
            <w:tcW w:w="368" w:type="dxa"/>
            <w:shd w:val="clear" w:color="auto" w:fill="auto"/>
            <w:tcMar>
              <w:top w:w="28" w:type="dxa"/>
              <w:bottom w:w="28" w:type="dxa"/>
            </w:tcMar>
            <w:textDirection w:val="btLr"/>
            <w:vAlign w:val="center"/>
          </w:tcPr>
          <w:p w14:paraId="74DD6332" w14:textId="77777777" w:rsidR="00A41C9B" w:rsidRPr="00C6277F" w:rsidRDefault="00A41C9B" w:rsidP="00AE2D87">
            <w:pPr>
              <w:pStyle w:val="Tabletext"/>
              <w:rPr>
                <w:b/>
                <w:sz w:val="16"/>
                <w:szCs w:val="16"/>
                <w:lang w:eastAsia="en-AU"/>
              </w:rPr>
            </w:pPr>
            <w:r w:rsidRPr="00C6277F">
              <w:rPr>
                <w:b/>
                <w:sz w:val="16"/>
                <w:szCs w:val="16"/>
                <w:lang w:eastAsia="en-AU"/>
              </w:rPr>
              <w:t>Lung function</w:t>
            </w:r>
          </w:p>
        </w:tc>
        <w:tc>
          <w:tcPr>
            <w:tcW w:w="306" w:type="dxa"/>
            <w:textDirection w:val="btLr"/>
          </w:tcPr>
          <w:p w14:paraId="6C33797C" w14:textId="77777777" w:rsidR="00A41C9B" w:rsidRPr="00C6277F" w:rsidRDefault="00A41C9B" w:rsidP="00AE2D87">
            <w:pPr>
              <w:pStyle w:val="Tabletext"/>
              <w:rPr>
                <w:b/>
                <w:sz w:val="16"/>
                <w:szCs w:val="16"/>
                <w:lang w:eastAsia="en-AU"/>
              </w:rPr>
            </w:pPr>
            <w:r w:rsidRPr="00C6277F">
              <w:rPr>
                <w:b/>
                <w:sz w:val="16"/>
                <w:szCs w:val="16"/>
                <w:lang w:eastAsia="en-AU"/>
              </w:rPr>
              <w:t>EFMH</w:t>
            </w:r>
          </w:p>
        </w:tc>
        <w:tc>
          <w:tcPr>
            <w:tcW w:w="464" w:type="dxa"/>
            <w:shd w:val="clear" w:color="auto" w:fill="auto"/>
            <w:tcMar>
              <w:top w:w="28" w:type="dxa"/>
              <w:bottom w:w="28" w:type="dxa"/>
            </w:tcMar>
            <w:textDirection w:val="btLr"/>
            <w:vAlign w:val="center"/>
          </w:tcPr>
          <w:p w14:paraId="0DC881DC" w14:textId="77777777" w:rsidR="00A41C9B" w:rsidRPr="00C6277F" w:rsidRDefault="00A41C9B" w:rsidP="00AE2D87">
            <w:pPr>
              <w:pStyle w:val="Tabletext"/>
              <w:rPr>
                <w:b/>
                <w:sz w:val="16"/>
                <w:szCs w:val="16"/>
                <w:lang w:eastAsia="en-AU"/>
              </w:rPr>
            </w:pPr>
            <w:r w:rsidRPr="00C6277F">
              <w:rPr>
                <w:b/>
                <w:sz w:val="16"/>
                <w:szCs w:val="16"/>
                <w:lang w:eastAsia="en-AU"/>
              </w:rPr>
              <w:t>Ineligible only</w:t>
            </w:r>
          </w:p>
        </w:tc>
        <w:tc>
          <w:tcPr>
            <w:tcW w:w="2963" w:type="dxa"/>
            <w:tcBorders>
              <w:top w:val="nil"/>
            </w:tcBorders>
            <w:vAlign w:val="bottom"/>
          </w:tcPr>
          <w:p w14:paraId="602A997B" w14:textId="77777777" w:rsidR="00A41C9B" w:rsidRPr="00C6277F" w:rsidRDefault="00A41C9B" w:rsidP="008C154D">
            <w:pPr>
              <w:pStyle w:val="Tabletext"/>
              <w:rPr>
                <w:b/>
                <w:lang w:eastAsia="en-AU"/>
              </w:rPr>
            </w:pPr>
            <w:r w:rsidRPr="00C6277F">
              <w:rPr>
                <w:b/>
                <w:lang w:eastAsia="en-AU"/>
              </w:rPr>
              <w:t>Study</w:t>
            </w:r>
          </w:p>
        </w:tc>
      </w:tr>
      <w:tr w:rsidR="00A41C9B" w:rsidRPr="0072217C" w14:paraId="26F461B5" w14:textId="77777777" w:rsidTr="008C154D">
        <w:trPr>
          <w:cantSplit/>
        </w:trPr>
        <w:tc>
          <w:tcPr>
            <w:tcW w:w="1565" w:type="dxa"/>
            <w:tcBorders>
              <w:bottom w:val="single" w:sz="4" w:space="0" w:color="auto"/>
            </w:tcBorders>
            <w:shd w:val="clear" w:color="auto" w:fill="F2F2F2" w:themeFill="background1" w:themeFillShade="F2"/>
          </w:tcPr>
          <w:p w14:paraId="36BD4208" w14:textId="77777777" w:rsidR="00A41C9B" w:rsidRPr="0072217C" w:rsidRDefault="00A41C9B" w:rsidP="00B24480">
            <w:pPr>
              <w:pStyle w:val="Tabletext"/>
              <w:spacing w:after="0"/>
              <w:rPr>
                <w:rFonts w:asciiTheme="minorHAnsi" w:hAnsiTheme="minorHAnsi" w:cstheme="minorHAnsi"/>
                <w:b/>
                <w:sz w:val="16"/>
                <w:szCs w:val="16"/>
                <w:lang w:eastAsia="en-AU"/>
              </w:rPr>
            </w:pPr>
            <w:r w:rsidRPr="0072217C">
              <w:rPr>
                <w:rFonts w:asciiTheme="minorHAnsi" w:hAnsiTheme="minorHAnsi" w:cstheme="minorHAnsi"/>
                <w:b/>
                <w:sz w:val="16"/>
                <w:szCs w:val="16"/>
                <w:lang w:eastAsia="en-AU"/>
              </w:rPr>
              <w:t>Asthma</w:t>
            </w:r>
          </w:p>
        </w:tc>
        <w:tc>
          <w:tcPr>
            <w:tcW w:w="3106" w:type="dxa"/>
            <w:shd w:val="clear" w:color="auto" w:fill="F2F2F2" w:themeFill="background1" w:themeFillShade="F2"/>
            <w:tcMar>
              <w:top w:w="100" w:type="dxa"/>
              <w:left w:w="100" w:type="dxa"/>
              <w:bottom w:w="100" w:type="dxa"/>
              <w:right w:w="100" w:type="dxa"/>
            </w:tcMar>
          </w:tcPr>
          <w:p w14:paraId="159B03D3" w14:textId="77777777" w:rsidR="00A41C9B" w:rsidRPr="0072217C" w:rsidRDefault="00A41C9B" w:rsidP="00B24480">
            <w:pPr>
              <w:pStyle w:val="Tabletext"/>
              <w:spacing w:after="0"/>
              <w:rPr>
                <w:rFonts w:asciiTheme="minorHAnsi" w:hAnsiTheme="minorHAnsi" w:cstheme="minorHAnsi"/>
                <w:b/>
                <w:sz w:val="16"/>
                <w:szCs w:val="16"/>
                <w:lang w:eastAsia="en-AU"/>
              </w:rPr>
            </w:pPr>
          </w:p>
        </w:tc>
        <w:tc>
          <w:tcPr>
            <w:tcW w:w="849" w:type="dxa"/>
            <w:shd w:val="clear" w:color="auto" w:fill="F2F2F2" w:themeFill="background1" w:themeFillShade="F2"/>
          </w:tcPr>
          <w:p w14:paraId="76EE8419" w14:textId="77777777" w:rsidR="00A41C9B" w:rsidRPr="0072217C" w:rsidRDefault="00A41C9B" w:rsidP="00B24480">
            <w:pPr>
              <w:pStyle w:val="Tabletext"/>
              <w:spacing w:after="0"/>
              <w:rPr>
                <w:rFonts w:asciiTheme="minorHAnsi" w:hAnsiTheme="minorHAnsi" w:cstheme="minorHAnsi"/>
                <w:b/>
                <w:sz w:val="16"/>
                <w:szCs w:val="16"/>
                <w:lang w:eastAsia="en-AU"/>
              </w:rPr>
            </w:pPr>
          </w:p>
        </w:tc>
        <w:tc>
          <w:tcPr>
            <w:tcW w:w="395" w:type="dxa"/>
            <w:shd w:val="clear" w:color="auto" w:fill="F2F2F2" w:themeFill="background1" w:themeFillShade="F2"/>
          </w:tcPr>
          <w:p w14:paraId="374EBA1B" w14:textId="77777777" w:rsidR="00A41C9B" w:rsidRPr="0072217C" w:rsidRDefault="00A41C9B" w:rsidP="00B24480">
            <w:pPr>
              <w:pStyle w:val="Tabletext"/>
              <w:spacing w:after="0"/>
              <w:rPr>
                <w:rFonts w:asciiTheme="minorHAnsi" w:hAnsiTheme="minorHAnsi" w:cstheme="minorHAnsi"/>
                <w:b/>
                <w:sz w:val="16"/>
                <w:szCs w:val="16"/>
                <w:lang w:eastAsia="en-AU"/>
              </w:rPr>
            </w:pPr>
          </w:p>
        </w:tc>
        <w:tc>
          <w:tcPr>
            <w:tcW w:w="396" w:type="dxa"/>
            <w:shd w:val="clear" w:color="auto" w:fill="F2F2F2" w:themeFill="background1" w:themeFillShade="F2"/>
          </w:tcPr>
          <w:p w14:paraId="62465D92" w14:textId="77777777" w:rsidR="00A41C9B" w:rsidRPr="0072217C" w:rsidRDefault="00A41C9B" w:rsidP="00B24480">
            <w:pPr>
              <w:pStyle w:val="Tabletext"/>
              <w:spacing w:after="0"/>
              <w:rPr>
                <w:rFonts w:asciiTheme="minorHAnsi" w:hAnsiTheme="minorHAnsi" w:cstheme="minorHAnsi"/>
                <w:b/>
                <w:sz w:val="16"/>
                <w:szCs w:val="16"/>
                <w:lang w:eastAsia="en-AU"/>
              </w:rPr>
            </w:pPr>
          </w:p>
        </w:tc>
        <w:tc>
          <w:tcPr>
            <w:tcW w:w="396" w:type="dxa"/>
            <w:shd w:val="clear" w:color="auto" w:fill="F2F2F2" w:themeFill="background1" w:themeFillShade="F2"/>
          </w:tcPr>
          <w:p w14:paraId="408099FB" w14:textId="77777777" w:rsidR="00A41C9B" w:rsidRPr="0072217C" w:rsidRDefault="00A41C9B" w:rsidP="00B24480">
            <w:pPr>
              <w:pStyle w:val="Tabletext"/>
              <w:spacing w:after="0"/>
              <w:rPr>
                <w:rFonts w:asciiTheme="minorHAnsi" w:hAnsiTheme="minorHAnsi" w:cstheme="minorHAnsi"/>
                <w:b/>
                <w:sz w:val="16"/>
                <w:szCs w:val="16"/>
                <w:lang w:eastAsia="en-AU"/>
              </w:rPr>
            </w:pPr>
          </w:p>
        </w:tc>
        <w:tc>
          <w:tcPr>
            <w:tcW w:w="368" w:type="dxa"/>
            <w:shd w:val="clear" w:color="auto" w:fill="F2F2F2" w:themeFill="background1" w:themeFillShade="F2"/>
          </w:tcPr>
          <w:p w14:paraId="20A01A43" w14:textId="77777777" w:rsidR="00A41C9B" w:rsidRPr="0072217C" w:rsidRDefault="00A41C9B" w:rsidP="00B24480">
            <w:pPr>
              <w:pStyle w:val="Tabletext"/>
              <w:spacing w:after="0"/>
              <w:rPr>
                <w:rFonts w:asciiTheme="minorHAnsi" w:hAnsiTheme="minorHAnsi" w:cstheme="minorHAnsi"/>
                <w:b/>
                <w:sz w:val="16"/>
                <w:szCs w:val="16"/>
                <w:lang w:eastAsia="en-AU"/>
              </w:rPr>
            </w:pPr>
          </w:p>
        </w:tc>
        <w:tc>
          <w:tcPr>
            <w:tcW w:w="306" w:type="dxa"/>
            <w:shd w:val="clear" w:color="auto" w:fill="F2F2F2" w:themeFill="background1" w:themeFillShade="F2"/>
          </w:tcPr>
          <w:p w14:paraId="391C3B48" w14:textId="77777777" w:rsidR="00A41C9B" w:rsidRPr="0072217C" w:rsidRDefault="00A41C9B" w:rsidP="00B24480">
            <w:pPr>
              <w:pStyle w:val="Tabletext"/>
              <w:spacing w:after="0"/>
              <w:rPr>
                <w:rFonts w:asciiTheme="minorHAnsi" w:hAnsiTheme="minorHAnsi" w:cstheme="minorHAnsi"/>
                <w:b/>
                <w:sz w:val="16"/>
                <w:szCs w:val="16"/>
                <w:lang w:eastAsia="en-AU"/>
              </w:rPr>
            </w:pPr>
          </w:p>
        </w:tc>
        <w:tc>
          <w:tcPr>
            <w:tcW w:w="464" w:type="dxa"/>
            <w:shd w:val="clear" w:color="auto" w:fill="F2F2F2" w:themeFill="background1" w:themeFillShade="F2"/>
          </w:tcPr>
          <w:p w14:paraId="0B1B02D0" w14:textId="77777777" w:rsidR="00A41C9B" w:rsidRPr="0072217C" w:rsidRDefault="00A41C9B" w:rsidP="00B24480">
            <w:pPr>
              <w:pStyle w:val="Tabletext"/>
              <w:spacing w:after="0"/>
              <w:rPr>
                <w:rFonts w:asciiTheme="minorHAnsi" w:hAnsiTheme="minorHAnsi" w:cstheme="minorHAnsi"/>
                <w:b/>
                <w:sz w:val="16"/>
                <w:szCs w:val="16"/>
                <w:lang w:eastAsia="en-AU"/>
              </w:rPr>
            </w:pPr>
          </w:p>
        </w:tc>
        <w:tc>
          <w:tcPr>
            <w:tcW w:w="2963" w:type="dxa"/>
            <w:shd w:val="clear" w:color="auto" w:fill="F2F2F2" w:themeFill="background1" w:themeFillShade="F2"/>
          </w:tcPr>
          <w:p w14:paraId="2647AE3F" w14:textId="77777777" w:rsidR="00A41C9B" w:rsidRPr="0072217C" w:rsidRDefault="00A41C9B" w:rsidP="00B24480">
            <w:pPr>
              <w:pStyle w:val="Tabletext"/>
              <w:spacing w:after="0"/>
              <w:rPr>
                <w:b/>
                <w:sz w:val="16"/>
              </w:rPr>
            </w:pPr>
          </w:p>
        </w:tc>
      </w:tr>
      <w:tr w:rsidR="00A41C9B" w:rsidRPr="007629CC" w14:paraId="6D569AE2" w14:textId="77777777" w:rsidTr="00B24480">
        <w:trPr>
          <w:cantSplit/>
          <w:trHeight w:val="398"/>
        </w:trPr>
        <w:tc>
          <w:tcPr>
            <w:tcW w:w="1565" w:type="dxa"/>
            <w:tcBorders>
              <w:top w:val="nil"/>
              <w:bottom w:val="nil"/>
            </w:tcBorders>
          </w:tcPr>
          <w:p w14:paraId="085526C9" w14:textId="77777777" w:rsidR="00A41C9B" w:rsidRPr="002701CF" w:rsidRDefault="00A41C9B" w:rsidP="009B11A5">
            <w:pPr>
              <w:pStyle w:val="Tabletext"/>
              <w:spacing w:after="0"/>
              <w:rPr>
                <w:rFonts w:asciiTheme="minorHAnsi" w:hAnsiTheme="minorHAnsi" w:cstheme="minorHAnsi"/>
                <w:sz w:val="16"/>
                <w:szCs w:val="16"/>
                <w:lang w:eastAsia="en-AU"/>
              </w:rPr>
            </w:pPr>
            <w:bookmarkStart w:id="118" w:name="_Hlk182758525"/>
            <w:r>
              <w:rPr>
                <w:rFonts w:asciiTheme="minorHAnsi" w:hAnsiTheme="minorHAnsi" w:cstheme="minorHAnsi"/>
                <w:sz w:val="16"/>
                <w:szCs w:val="16"/>
              </w:rPr>
              <w:t>B</w:t>
            </w:r>
            <w:r w:rsidRPr="002701CF">
              <w:rPr>
                <w:rFonts w:asciiTheme="minorHAnsi" w:hAnsiTheme="minorHAnsi" w:cstheme="minorHAnsi"/>
                <w:sz w:val="16"/>
                <w:szCs w:val="16"/>
              </w:rPr>
              <w:t>reathing technique</w:t>
            </w:r>
          </w:p>
        </w:tc>
        <w:tc>
          <w:tcPr>
            <w:tcW w:w="3106" w:type="dxa"/>
            <w:shd w:val="clear" w:color="auto" w:fill="auto"/>
            <w:tcMar>
              <w:top w:w="100" w:type="dxa"/>
              <w:left w:w="100" w:type="dxa"/>
              <w:bottom w:w="100" w:type="dxa"/>
              <w:right w:w="100" w:type="dxa"/>
            </w:tcMar>
          </w:tcPr>
          <w:p w14:paraId="45BDB22E" w14:textId="77777777" w:rsidR="00A41C9B" w:rsidRPr="002701CF" w:rsidRDefault="00A41C9B" w:rsidP="009B11A5">
            <w:pPr>
              <w:pStyle w:val="Tabletext"/>
              <w:spacing w:after="0"/>
              <w:rPr>
                <w:rFonts w:asciiTheme="minorHAnsi" w:hAnsiTheme="minorHAnsi" w:cstheme="minorHAnsi"/>
                <w:sz w:val="16"/>
                <w:szCs w:val="16"/>
                <w:lang w:eastAsia="en-AU"/>
              </w:rPr>
            </w:pPr>
            <w:r w:rsidRPr="002701CF">
              <w:rPr>
                <w:rFonts w:asciiTheme="minorHAnsi" w:hAnsiTheme="minorHAnsi" w:cstheme="minorHAnsi"/>
                <w:sz w:val="16"/>
                <w:szCs w:val="16"/>
              </w:rPr>
              <w:t xml:space="preserve">Pranayama </w:t>
            </w:r>
          </w:p>
        </w:tc>
        <w:tc>
          <w:tcPr>
            <w:tcW w:w="849" w:type="dxa"/>
            <w:vAlign w:val="center"/>
          </w:tcPr>
          <w:p w14:paraId="19695B4A" w14:textId="77777777" w:rsidR="00A41C9B" w:rsidRPr="0003531F" w:rsidRDefault="00A41C9B" w:rsidP="009B11A5">
            <w:pPr>
              <w:pStyle w:val="Tabletext"/>
              <w:spacing w:after="0"/>
              <w:jc w:val="center"/>
              <w:rPr>
                <w:rFonts w:asciiTheme="minorHAnsi" w:hAnsiTheme="minorHAnsi" w:cstheme="minorHAnsi"/>
                <w:sz w:val="16"/>
                <w:szCs w:val="16"/>
                <w:lang w:eastAsia="en-AU"/>
              </w:rPr>
            </w:pPr>
            <w:r w:rsidRPr="0003531F">
              <w:rPr>
                <w:rFonts w:asciiTheme="minorHAnsi" w:hAnsiTheme="minorHAnsi" w:cstheme="minorHAnsi"/>
                <w:sz w:val="16"/>
                <w:szCs w:val="16"/>
                <w:lang w:eastAsia="en-AU"/>
              </w:rPr>
              <w:t>4</w:t>
            </w:r>
          </w:p>
        </w:tc>
        <w:tc>
          <w:tcPr>
            <w:tcW w:w="395" w:type="dxa"/>
            <w:shd w:val="clear" w:color="auto" w:fill="auto"/>
            <w:vAlign w:val="center"/>
          </w:tcPr>
          <w:p w14:paraId="79DFF1C8" w14:textId="77777777" w:rsidR="00A41C9B" w:rsidRPr="00FB05D6" w:rsidRDefault="00A41C9B" w:rsidP="009B11A5">
            <w:pPr>
              <w:pStyle w:val="Tabletext"/>
              <w:spacing w:after="0"/>
              <w:jc w:val="center"/>
              <w:rPr>
                <w:rFonts w:asciiTheme="minorHAnsi" w:hAnsiTheme="minorHAnsi" w:cstheme="minorHAnsi"/>
                <w:sz w:val="16"/>
                <w:szCs w:val="16"/>
                <w:lang w:eastAsia="en-AU"/>
              </w:rPr>
            </w:pPr>
            <w:r w:rsidRPr="00FB05D6">
              <w:rPr>
                <w:rFonts w:asciiTheme="minorHAnsi" w:hAnsiTheme="minorHAnsi" w:cstheme="minorHAnsi"/>
                <w:sz w:val="16"/>
                <w:szCs w:val="16"/>
                <w:lang w:eastAsia="en-AU"/>
              </w:rPr>
              <w:t>1</w:t>
            </w:r>
          </w:p>
        </w:tc>
        <w:tc>
          <w:tcPr>
            <w:tcW w:w="396" w:type="dxa"/>
            <w:shd w:val="clear" w:color="auto" w:fill="F2F2F2" w:themeFill="background1" w:themeFillShade="F2"/>
            <w:vAlign w:val="center"/>
          </w:tcPr>
          <w:p w14:paraId="1F4B85F0" w14:textId="77777777" w:rsidR="00A41C9B" w:rsidRPr="00C6277F" w:rsidRDefault="00A41C9B" w:rsidP="009B11A5">
            <w:pPr>
              <w:pStyle w:val="Tabletext"/>
              <w:spacing w:after="0"/>
              <w:jc w:val="center"/>
              <w:rPr>
                <w:rFonts w:asciiTheme="minorHAnsi" w:hAnsiTheme="minorHAnsi" w:cstheme="minorHAnsi"/>
                <w:b/>
                <w:sz w:val="16"/>
                <w:szCs w:val="16"/>
                <w:lang w:eastAsia="en-AU"/>
              </w:rPr>
            </w:pPr>
            <w:r w:rsidRPr="00C6277F">
              <w:rPr>
                <w:rFonts w:asciiTheme="minorHAnsi" w:hAnsiTheme="minorHAnsi" w:cstheme="minorHAnsi"/>
                <w:b/>
                <w:sz w:val="16"/>
                <w:szCs w:val="16"/>
                <w:lang w:eastAsia="en-AU"/>
              </w:rPr>
              <w:t>2</w:t>
            </w:r>
          </w:p>
        </w:tc>
        <w:tc>
          <w:tcPr>
            <w:tcW w:w="396" w:type="dxa"/>
            <w:shd w:val="clear" w:color="auto" w:fill="FFFFFF" w:themeFill="background1"/>
            <w:vAlign w:val="center"/>
          </w:tcPr>
          <w:p w14:paraId="2F5DFA77" w14:textId="77777777" w:rsidR="00A41C9B" w:rsidRPr="00C6277F" w:rsidRDefault="00A41C9B" w:rsidP="009B11A5">
            <w:pPr>
              <w:pStyle w:val="Tabletext"/>
              <w:spacing w:after="0"/>
              <w:jc w:val="center"/>
              <w:rPr>
                <w:rFonts w:asciiTheme="minorHAnsi" w:hAnsiTheme="minorHAnsi" w:cstheme="minorHAnsi"/>
                <w:sz w:val="16"/>
                <w:szCs w:val="16"/>
                <w:lang w:eastAsia="en-AU"/>
              </w:rPr>
            </w:pPr>
            <w:r w:rsidRPr="00C6277F">
              <w:rPr>
                <w:rFonts w:asciiTheme="minorHAnsi" w:hAnsiTheme="minorHAnsi" w:cstheme="minorHAnsi"/>
                <w:sz w:val="16"/>
                <w:szCs w:val="16"/>
                <w:lang w:eastAsia="en-AU"/>
              </w:rPr>
              <w:t>1</w:t>
            </w:r>
          </w:p>
        </w:tc>
        <w:tc>
          <w:tcPr>
            <w:tcW w:w="368" w:type="dxa"/>
            <w:shd w:val="clear" w:color="auto" w:fill="F2F2F2" w:themeFill="background1" w:themeFillShade="F2"/>
            <w:vAlign w:val="center"/>
          </w:tcPr>
          <w:p w14:paraId="435E7C80" w14:textId="77777777" w:rsidR="00A41C9B" w:rsidRPr="00C6277F" w:rsidRDefault="00A41C9B" w:rsidP="009B11A5">
            <w:pPr>
              <w:pStyle w:val="Tabletext"/>
              <w:spacing w:after="0"/>
              <w:jc w:val="center"/>
              <w:rPr>
                <w:rFonts w:asciiTheme="minorHAnsi" w:hAnsiTheme="minorHAnsi" w:cstheme="minorHAnsi"/>
                <w:b/>
                <w:sz w:val="16"/>
                <w:szCs w:val="16"/>
                <w:lang w:eastAsia="en-AU"/>
              </w:rPr>
            </w:pPr>
            <w:r w:rsidRPr="00C6277F">
              <w:rPr>
                <w:rFonts w:asciiTheme="minorHAnsi" w:hAnsiTheme="minorHAnsi" w:cstheme="minorHAnsi"/>
                <w:b/>
                <w:sz w:val="16"/>
                <w:szCs w:val="16"/>
                <w:lang w:eastAsia="en-AU"/>
              </w:rPr>
              <w:t>3</w:t>
            </w:r>
          </w:p>
        </w:tc>
        <w:tc>
          <w:tcPr>
            <w:tcW w:w="306" w:type="dxa"/>
            <w:vAlign w:val="center"/>
          </w:tcPr>
          <w:p w14:paraId="1ADB091A" w14:textId="77777777" w:rsidR="00A41C9B" w:rsidRPr="00FB05D6" w:rsidRDefault="00A41C9B" w:rsidP="009B11A5">
            <w:pPr>
              <w:pStyle w:val="Tabletext"/>
              <w:spacing w:after="0"/>
              <w:jc w:val="center"/>
              <w:rPr>
                <w:rFonts w:asciiTheme="minorHAnsi" w:hAnsiTheme="minorHAnsi" w:cstheme="minorHAnsi"/>
                <w:sz w:val="16"/>
                <w:szCs w:val="16"/>
                <w:lang w:eastAsia="en-AU"/>
              </w:rPr>
            </w:pPr>
            <w:r w:rsidRPr="00FB05D6">
              <w:rPr>
                <w:rFonts w:asciiTheme="minorHAnsi" w:hAnsiTheme="minorHAnsi" w:cstheme="minorHAnsi"/>
                <w:sz w:val="16"/>
                <w:szCs w:val="16"/>
                <w:lang w:eastAsia="en-AU"/>
              </w:rPr>
              <w:t>1</w:t>
            </w:r>
          </w:p>
        </w:tc>
        <w:tc>
          <w:tcPr>
            <w:tcW w:w="464" w:type="dxa"/>
            <w:shd w:val="clear" w:color="auto" w:fill="auto"/>
            <w:vAlign w:val="center"/>
          </w:tcPr>
          <w:p w14:paraId="5FF8F2AD" w14:textId="77777777" w:rsidR="00A41C9B" w:rsidRPr="00FB05D6" w:rsidRDefault="00A41C9B" w:rsidP="009B11A5">
            <w:pPr>
              <w:pStyle w:val="Tabletext"/>
              <w:spacing w:after="0"/>
              <w:jc w:val="center"/>
              <w:rPr>
                <w:rFonts w:asciiTheme="minorHAnsi" w:hAnsiTheme="minorHAnsi" w:cstheme="minorHAnsi"/>
                <w:sz w:val="16"/>
                <w:szCs w:val="16"/>
                <w:lang w:eastAsia="en-AU"/>
              </w:rPr>
            </w:pPr>
          </w:p>
        </w:tc>
        <w:tc>
          <w:tcPr>
            <w:tcW w:w="2963" w:type="dxa"/>
          </w:tcPr>
          <w:p w14:paraId="6C82B495" w14:textId="6EEC5473" w:rsidR="00A41C9B" w:rsidRPr="002701CF" w:rsidRDefault="00A41C9B" w:rsidP="009B11A5">
            <w:pPr>
              <w:pStyle w:val="Tabletext"/>
              <w:spacing w:after="0"/>
              <w:rPr>
                <w:rFonts w:asciiTheme="minorHAnsi" w:hAnsiTheme="minorHAnsi" w:cstheme="minorHAnsi"/>
                <w:sz w:val="16"/>
                <w:szCs w:val="16"/>
                <w:lang w:eastAsia="en-AU"/>
              </w:rPr>
            </w:pPr>
            <w:r w:rsidRPr="002701CF">
              <w:rPr>
                <w:rFonts w:asciiTheme="minorHAnsi" w:hAnsiTheme="minorHAnsi" w:cstheme="minorHAnsi"/>
                <w:sz w:val="16"/>
                <w:szCs w:val="16"/>
                <w:lang w:eastAsia="en-AU"/>
              </w:rPr>
              <w:t xml:space="preserve">Azab 2017, </w:t>
            </w:r>
            <w:r>
              <w:rPr>
                <w:rFonts w:asciiTheme="minorHAnsi" w:hAnsiTheme="minorHAnsi" w:cstheme="minorHAnsi"/>
                <w:sz w:val="16"/>
                <w:szCs w:val="16"/>
                <w:lang w:eastAsia="en-AU"/>
              </w:rPr>
              <w:t>Mohamed 2022</w:t>
            </w:r>
            <w:r w:rsidR="00CF7CE8" w:rsidRPr="00EB54B4">
              <w:rPr>
                <w:rFonts w:eastAsia="Calibri" w:cs="Calibri"/>
                <w:sz w:val="16"/>
                <w:szCs w:val="17"/>
                <w:lang w:eastAsia="en-AU"/>
              </w:rPr>
              <w:t>†</w:t>
            </w:r>
            <w:r>
              <w:rPr>
                <w:rFonts w:asciiTheme="minorHAnsi" w:hAnsiTheme="minorHAnsi" w:cstheme="minorHAnsi"/>
                <w:sz w:val="16"/>
                <w:szCs w:val="16"/>
                <w:lang w:eastAsia="en-AU"/>
              </w:rPr>
              <w:t xml:space="preserve">, </w:t>
            </w:r>
            <w:r w:rsidRPr="002701CF">
              <w:rPr>
                <w:rFonts w:asciiTheme="minorHAnsi" w:hAnsiTheme="minorHAnsi" w:cstheme="minorHAnsi"/>
                <w:sz w:val="16"/>
                <w:szCs w:val="16"/>
                <w:lang w:eastAsia="en-AU"/>
              </w:rPr>
              <w:t>Prem 2013</w:t>
            </w:r>
            <w:r w:rsidR="00CF7CE8" w:rsidRPr="00EB54B4">
              <w:rPr>
                <w:rFonts w:eastAsia="Calibri" w:cs="Calibri"/>
                <w:sz w:val="16"/>
                <w:szCs w:val="17"/>
                <w:lang w:eastAsia="en-AU"/>
              </w:rPr>
              <w:t>†</w:t>
            </w:r>
            <w:r>
              <w:rPr>
                <w:rFonts w:asciiTheme="minorHAnsi" w:hAnsiTheme="minorHAnsi" w:cstheme="minorHAnsi"/>
                <w:sz w:val="16"/>
                <w:szCs w:val="16"/>
                <w:lang w:eastAsia="en-AU"/>
              </w:rPr>
              <w:t>, Swathi 2012</w:t>
            </w:r>
          </w:p>
        </w:tc>
      </w:tr>
      <w:tr w:rsidR="00A41C9B" w:rsidRPr="007629CC" w14:paraId="3ACBAF89" w14:textId="77777777" w:rsidTr="008C154D">
        <w:trPr>
          <w:cantSplit/>
        </w:trPr>
        <w:tc>
          <w:tcPr>
            <w:tcW w:w="1565" w:type="dxa"/>
            <w:tcBorders>
              <w:top w:val="nil"/>
              <w:bottom w:val="nil"/>
            </w:tcBorders>
          </w:tcPr>
          <w:p w14:paraId="2E80B987" w14:textId="77777777" w:rsidR="00A41C9B" w:rsidRPr="002701CF" w:rsidRDefault="00A41C9B" w:rsidP="009B11A5">
            <w:pPr>
              <w:pStyle w:val="Tabletext"/>
              <w:spacing w:after="0"/>
              <w:rPr>
                <w:rFonts w:asciiTheme="minorHAnsi" w:hAnsiTheme="minorHAnsi" w:cstheme="minorHAnsi"/>
                <w:sz w:val="16"/>
                <w:szCs w:val="16"/>
                <w:lang w:eastAsia="en-AU"/>
              </w:rPr>
            </w:pPr>
          </w:p>
        </w:tc>
        <w:tc>
          <w:tcPr>
            <w:tcW w:w="3106" w:type="dxa"/>
            <w:shd w:val="clear" w:color="auto" w:fill="auto"/>
            <w:tcMar>
              <w:top w:w="100" w:type="dxa"/>
              <w:left w:w="100" w:type="dxa"/>
              <w:bottom w:w="100" w:type="dxa"/>
              <w:right w:w="100" w:type="dxa"/>
            </w:tcMar>
          </w:tcPr>
          <w:p w14:paraId="1B5A3966" w14:textId="2CB2E537" w:rsidR="00A41C9B" w:rsidRPr="00605DBB" w:rsidRDefault="00A41C9B" w:rsidP="009B11A5">
            <w:pPr>
              <w:pStyle w:val="Tabletext"/>
              <w:spacing w:after="0"/>
              <w:rPr>
                <w:rFonts w:asciiTheme="minorHAnsi" w:hAnsiTheme="minorHAnsi" w:cstheme="minorHAnsi"/>
                <w:sz w:val="16"/>
                <w:szCs w:val="16"/>
                <w:lang w:eastAsia="en-AU"/>
              </w:rPr>
            </w:pPr>
            <w:r w:rsidRPr="00605DBB">
              <w:rPr>
                <w:rFonts w:asciiTheme="minorHAnsi" w:hAnsiTheme="minorHAnsi" w:cstheme="minorHAnsi"/>
                <w:sz w:val="16"/>
                <w:szCs w:val="16"/>
              </w:rPr>
              <w:t xml:space="preserve">Diaphragmatic breathing </w:t>
            </w:r>
            <w:r w:rsidRPr="00605DBB">
              <w:rPr>
                <w:rFonts w:asciiTheme="minorHAnsi" w:hAnsiTheme="minorHAnsi" w:cstheme="minorHAnsi"/>
                <w:sz w:val="16"/>
                <w:szCs w:val="16"/>
              </w:rPr>
              <w:br/>
              <w:t>(</w:t>
            </w:r>
            <w:r>
              <w:rPr>
                <w:rFonts w:asciiTheme="minorHAnsi" w:hAnsiTheme="minorHAnsi" w:cstheme="minorHAnsi"/>
                <w:sz w:val="16"/>
                <w:szCs w:val="16"/>
              </w:rPr>
              <w:t xml:space="preserve">alone in 1 trial; </w:t>
            </w:r>
            <w:r w:rsidRPr="00605DBB">
              <w:rPr>
                <w:rFonts w:asciiTheme="minorHAnsi" w:hAnsiTheme="minorHAnsi" w:cstheme="minorHAnsi"/>
                <w:sz w:val="16"/>
                <w:szCs w:val="16"/>
              </w:rPr>
              <w:t xml:space="preserve">+ relaxation in 1 </w:t>
            </w:r>
            <w:proofErr w:type="gramStart"/>
            <w:r w:rsidRPr="00605DBB">
              <w:rPr>
                <w:rFonts w:asciiTheme="minorHAnsi" w:hAnsiTheme="minorHAnsi" w:cstheme="minorHAnsi"/>
                <w:sz w:val="16"/>
                <w:szCs w:val="16"/>
              </w:rPr>
              <w:t>trial)</w:t>
            </w:r>
            <w:r>
              <w:rPr>
                <w:rFonts w:asciiTheme="minorHAnsi" w:hAnsiTheme="minorHAnsi" w:cstheme="minorHAnsi"/>
                <w:sz w:val="16"/>
                <w:szCs w:val="16"/>
              </w:rPr>
              <w:t>*</w:t>
            </w:r>
            <w:proofErr w:type="gramEnd"/>
          </w:p>
        </w:tc>
        <w:tc>
          <w:tcPr>
            <w:tcW w:w="849" w:type="dxa"/>
            <w:vAlign w:val="center"/>
          </w:tcPr>
          <w:p w14:paraId="6F58D139" w14:textId="77777777" w:rsidR="00A41C9B" w:rsidRPr="0003531F" w:rsidRDefault="00A41C9B" w:rsidP="009B11A5">
            <w:pPr>
              <w:pStyle w:val="Tabletext"/>
              <w:spacing w:after="0"/>
              <w:jc w:val="center"/>
              <w:rPr>
                <w:rFonts w:asciiTheme="minorHAnsi" w:hAnsiTheme="minorHAnsi" w:cstheme="minorHAnsi"/>
                <w:sz w:val="16"/>
                <w:szCs w:val="16"/>
                <w:lang w:eastAsia="en-AU"/>
              </w:rPr>
            </w:pPr>
            <w:r w:rsidRPr="0003531F">
              <w:rPr>
                <w:rFonts w:asciiTheme="minorHAnsi" w:hAnsiTheme="minorHAnsi" w:cstheme="minorHAnsi"/>
                <w:sz w:val="16"/>
                <w:szCs w:val="16"/>
                <w:lang w:eastAsia="en-AU"/>
              </w:rPr>
              <w:t>2</w:t>
            </w:r>
          </w:p>
        </w:tc>
        <w:tc>
          <w:tcPr>
            <w:tcW w:w="395" w:type="dxa"/>
            <w:shd w:val="clear" w:color="auto" w:fill="auto"/>
            <w:vAlign w:val="center"/>
          </w:tcPr>
          <w:p w14:paraId="3D5F6960" w14:textId="77777777" w:rsidR="00A41C9B" w:rsidRPr="00FB05D6" w:rsidRDefault="00A41C9B" w:rsidP="009B11A5">
            <w:pPr>
              <w:pStyle w:val="Tabletext"/>
              <w:spacing w:after="0"/>
              <w:jc w:val="center"/>
              <w:rPr>
                <w:rFonts w:asciiTheme="minorHAnsi" w:hAnsiTheme="minorHAnsi" w:cstheme="minorHAnsi"/>
                <w:sz w:val="16"/>
                <w:szCs w:val="16"/>
                <w:lang w:eastAsia="en-AU"/>
              </w:rPr>
            </w:pPr>
          </w:p>
        </w:tc>
        <w:tc>
          <w:tcPr>
            <w:tcW w:w="396" w:type="dxa"/>
            <w:shd w:val="clear" w:color="auto" w:fill="F2F2F2" w:themeFill="background1" w:themeFillShade="F2"/>
            <w:vAlign w:val="center"/>
          </w:tcPr>
          <w:p w14:paraId="105A507C" w14:textId="77777777" w:rsidR="00A41C9B" w:rsidRPr="00C6277F" w:rsidRDefault="00A41C9B" w:rsidP="009B11A5">
            <w:pPr>
              <w:pStyle w:val="Tabletext"/>
              <w:spacing w:after="0"/>
              <w:jc w:val="center"/>
              <w:rPr>
                <w:rFonts w:asciiTheme="minorHAnsi" w:hAnsiTheme="minorHAnsi" w:cstheme="minorHAnsi"/>
                <w:b/>
                <w:sz w:val="16"/>
                <w:szCs w:val="16"/>
                <w:lang w:eastAsia="en-AU"/>
              </w:rPr>
            </w:pPr>
            <w:r w:rsidRPr="00C6277F">
              <w:rPr>
                <w:rFonts w:asciiTheme="minorHAnsi" w:hAnsiTheme="minorHAnsi" w:cstheme="minorHAnsi"/>
                <w:b/>
                <w:sz w:val="16"/>
                <w:szCs w:val="16"/>
                <w:lang w:eastAsia="en-AU"/>
              </w:rPr>
              <w:t>2</w:t>
            </w:r>
          </w:p>
        </w:tc>
        <w:tc>
          <w:tcPr>
            <w:tcW w:w="396" w:type="dxa"/>
            <w:shd w:val="clear" w:color="auto" w:fill="auto"/>
            <w:vAlign w:val="center"/>
          </w:tcPr>
          <w:p w14:paraId="73CE58E5" w14:textId="77777777" w:rsidR="00A41C9B" w:rsidRPr="00FB05D6" w:rsidRDefault="00A41C9B" w:rsidP="009B11A5">
            <w:pPr>
              <w:pStyle w:val="Tabletext"/>
              <w:spacing w:after="0"/>
              <w:jc w:val="center"/>
              <w:rPr>
                <w:rFonts w:asciiTheme="minorHAnsi" w:hAnsiTheme="minorHAnsi" w:cstheme="minorHAnsi"/>
                <w:sz w:val="16"/>
                <w:szCs w:val="16"/>
                <w:lang w:eastAsia="en-AU"/>
              </w:rPr>
            </w:pPr>
          </w:p>
        </w:tc>
        <w:tc>
          <w:tcPr>
            <w:tcW w:w="368" w:type="dxa"/>
            <w:shd w:val="clear" w:color="auto" w:fill="auto"/>
            <w:vAlign w:val="center"/>
          </w:tcPr>
          <w:p w14:paraId="4E353DB4" w14:textId="77777777" w:rsidR="00A41C9B" w:rsidRPr="00FB05D6" w:rsidRDefault="00A41C9B" w:rsidP="009B11A5">
            <w:pPr>
              <w:pStyle w:val="Tabletext"/>
              <w:spacing w:after="0"/>
              <w:jc w:val="center"/>
              <w:rPr>
                <w:rFonts w:asciiTheme="minorHAnsi" w:hAnsiTheme="minorHAnsi" w:cstheme="minorHAnsi"/>
                <w:sz w:val="16"/>
                <w:szCs w:val="16"/>
                <w:lang w:eastAsia="en-AU"/>
              </w:rPr>
            </w:pPr>
            <w:r w:rsidRPr="00FB05D6">
              <w:rPr>
                <w:rFonts w:asciiTheme="minorHAnsi" w:hAnsiTheme="minorHAnsi" w:cstheme="minorHAnsi"/>
                <w:sz w:val="16"/>
                <w:szCs w:val="16"/>
                <w:lang w:eastAsia="en-AU"/>
              </w:rPr>
              <w:t>1</w:t>
            </w:r>
          </w:p>
        </w:tc>
        <w:tc>
          <w:tcPr>
            <w:tcW w:w="306" w:type="dxa"/>
            <w:vAlign w:val="center"/>
          </w:tcPr>
          <w:p w14:paraId="6B8D0D9C" w14:textId="77777777" w:rsidR="00A41C9B" w:rsidRPr="00FB05D6" w:rsidRDefault="00A41C9B" w:rsidP="009B11A5">
            <w:pPr>
              <w:pStyle w:val="Tabletext"/>
              <w:spacing w:after="0"/>
              <w:jc w:val="center"/>
              <w:rPr>
                <w:rFonts w:asciiTheme="minorHAnsi" w:hAnsiTheme="minorHAnsi" w:cstheme="minorHAnsi"/>
                <w:sz w:val="16"/>
                <w:szCs w:val="16"/>
                <w:lang w:eastAsia="en-AU"/>
              </w:rPr>
            </w:pPr>
          </w:p>
        </w:tc>
        <w:tc>
          <w:tcPr>
            <w:tcW w:w="464" w:type="dxa"/>
            <w:shd w:val="clear" w:color="auto" w:fill="auto"/>
            <w:vAlign w:val="center"/>
          </w:tcPr>
          <w:p w14:paraId="1D50171B" w14:textId="77777777" w:rsidR="00A41C9B" w:rsidRPr="00FB05D6" w:rsidRDefault="00A41C9B" w:rsidP="009B11A5">
            <w:pPr>
              <w:pStyle w:val="Tabletext"/>
              <w:spacing w:after="0"/>
              <w:jc w:val="center"/>
              <w:rPr>
                <w:rFonts w:asciiTheme="minorHAnsi" w:hAnsiTheme="minorHAnsi" w:cstheme="minorHAnsi"/>
                <w:sz w:val="16"/>
                <w:szCs w:val="16"/>
                <w:lang w:eastAsia="en-AU"/>
              </w:rPr>
            </w:pPr>
          </w:p>
        </w:tc>
        <w:tc>
          <w:tcPr>
            <w:tcW w:w="2963" w:type="dxa"/>
          </w:tcPr>
          <w:p w14:paraId="24931CFC" w14:textId="77777777" w:rsidR="00A41C9B" w:rsidRPr="002701CF" w:rsidRDefault="00A41C9B" w:rsidP="009B11A5">
            <w:pPr>
              <w:pStyle w:val="Tabletext"/>
              <w:spacing w:after="0"/>
              <w:rPr>
                <w:rFonts w:asciiTheme="minorHAnsi" w:hAnsiTheme="minorHAnsi" w:cstheme="minorHAnsi"/>
                <w:sz w:val="16"/>
                <w:szCs w:val="16"/>
                <w:lang w:eastAsia="en-AU"/>
              </w:rPr>
            </w:pPr>
            <w:r w:rsidRPr="002701CF">
              <w:rPr>
                <w:rFonts w:asciiTheme="minorHAnsi" w:hAnsiTheme="minorHAnsi" w:cstheme="minorHAnsi"/>
                <w:sz w:val="16"/>
                <w:szCs w:val="16"/>
                <w:lang w:eastAsia="en-AU"/>
              </w:rPr>
              <w:t xml:space="preserve">Abd </w:t>
            </w:r>
            <w:proofErr w:type="spellStart"/>
            <w:r w:rsidRPr="002701CF">
              <w:rPr>
                <w:rFonts w:asciiTheme="minorHAnsi" w:hAnsiTheme="minorHAnsi" w:cstheme="minorHAnsi"/>
                <w:sz w:val="16"/>
                <w:szCs w:val="16"/>
                <w:lang w:eastAsia="en-AU"/>
              </w:rPr>
              <w:t>Elmawla</w:t>
            </w:r>
            <w:proofErr w:type="spellEnd"/>
            <w:r w:rsidRPr="002701CF">
              <w:rPr>
                <w:rFonts w:asciiTheme="minorHAnsi" w:hAnsiTheme="minorHAnsi" w:cstheme="minorHAnsi"/>
                <w:sz w:val="16"/>
                <w:szCs w:val="16"/>
                <w:lang w:eastAsia="en-AU"/>
              </w:rPr>
              <w:t xml:space="preserve"> Elsaid 2023</w:t>
            </w:r>
            <w:r>
              <w:rPr>
                <w:rFonts w:asciiTheme="minorHAnsi" w:hAnsiTheme="minorHAnsi" w:cstheme="minorHAnsi"/>
                <w:sz w:val="16"/>
                <w:szCs w:val="16"/>
                <w:lang w:eastAsia="en-AU"/>
              </w:rPr>
              <w:t>;</w:t>
            </w:r>
            <w:r w:rsidRPr="002701CF">
              <w:rPr>
                <w:rFonts w:asciiTheme="minorHAnsi" w:hAnsiTheme="minorHAnsi" w:cstheme="minorHAnsi"/>
                <w:sz w:val="16"/>
                <w:szCs w:val="16"/>
                <w:lang w:eastAsia="en-AU"/>
              </w:rPr>
              <w:t xml:space="preserve"> </w:t>
            </w:r>
            <w:r>
              <w:rPr>
                <w:rFonts w:asciiTheme="minorHAnsi" w:hAnsiTheme="minorHAnsi" w:cstheme="minorHAnsi"/>
                <w:sz w:val="16"/>
                <w:szCs w:val="16"/>
                <w:lang w:eastAsia="en-AU"/>
              </w:rPr>
              <w:br/>
            </w:r>
            <w:r w:rsidRPr="002701CF">
              <w:rPr>
                <w:rFonts w:asciiTheme="minorHAnsi" w:hAnsiTheme="minorHAnsi" w:cstheme="minorHAnsi"/>
                <w:sz w:val="16"/>
                <w:szCs w:val="16"/>
                <w:lang w:eastAsia="en-AU"/>
              </w:rPr>
              <w:t>El-Nahas 2019</w:t>
            </w:r>
          </w:p>
        </w:tc>
      </w:tr>
      <w:bookmarkEnd w:id="118"/>
      <w:tr w:rsidR="00A41C9B" w:rsidRPr="007629CC" w14:paraId="111514FC" w14:textId="77777777" w:rsidTr="008C154D">
        <w:trPr>
          <w:cantSplit/>
        </w:trPr>
        <w:tc>
          <w:tcPr>
            <w:tcW w:w="1565" w:type="dxa"/>
            <w:tcBorders>
              <w:top w:val="nil"/>
              <w:bottom w:val="nil"/>
            </w:tcBorders>
          </w:tcPr>
          <w:p w14:paraId="3319F941" w14:textId="77777777" w:rsidR="00A41C9B" w:rsidRPr="002701CF" w:rsidRDefault="00A41C9B" w:rsidP="009B11A5">
            <w:pPr>
              <w:pStyle w:val="Tabletext"/>
              <w:spacing w:after="0"/>
              <w:rPr>
                <w:rFonts w:asciiTheme="minorHAnsi" w:hAnsiTheme="minorHAnsi" w:cstheme="minorHAnsi"/>
                <w:sz w:val="16"/>
                <w:szCs w:val="16"/>
                <w:lang w:eastAsia="en-AU"/>
              </w:rPr>
            </w:pPr>
          </w:p>
        </w:tc>
        <w:tc>
          <w:tcPr>
            <w:tcW w:w="3106" w:type="dxa"/>
            <w:shd w:val="clear" w:color="auto" w:fill="auto"/>
            <w:tcMar>
              <w:top w:w="100" w:type="dxa"/>
              <w:left w:w="100" w:type="dxa"/>
              <w:bottom w:w="100" w:type="dxa"/>
              <w:right w:w="100" w:type="dxa"/>
            </w:tcMar>
          </w:tcPr>
          <w:p w14:paraId="067C0E54" w14:textId="66103CFB" w:rsidR="00A41C9B" w:rsidRPr="00605DBB" w:rsidRDefault="00A41C9B" w:rsidP="009B11A5">
            <w:pPr>
              <w:pStyle w:val="Tabletext"/>
              <w:spacing w:after="0"/>
              <w:rPr>
                <w:rFonts w:asciiTheme="minorHAnsi" w:hAnsiTheme="minorHAnsi" w:cstheme="minorHAnsi"/>
                <w:sz w:val="16"/>
                <w:szCs w:val="16"/>
                <w:lang w:eastAsia="en-AU"/>
              </w:rPr>
            </w:pPr>
            <w:r w:rsidRPr="00605DBB">
              <w:rPr>
                <w:rFonts w:asciiTheme="minorHAnsi" w:hAnsiTheme="minorHAnsi" w:cstheme="minorHAnsi"/>
                <w:sz w:val="16"/>
                <w:szCs w:val="16"/>
              </w:rPr>
              <w:t xml:space="preserve">Pursed lips breathing </w:t>
            </w:r>
            <w:r w:rsidRPr="00605DBB">
              <w:rPr>
                <w:rFonts w:asciiTheme="minorHAnsi" w:hAnsiTheme="minorHAnsi" w:cstheme="minorHAnsi"/>
                <w:sz w:val="16"/>
                <w:szCs w:val="16"/>
              </w:rPr>
              <w:br/>
              <w:t>(</w:t>
            </w:r>
            <w:r>
              <w:rPr>
                <w:rFonts w:asciiTheme="minorHAnsi" w:hAnsiTheme="minorHAnsi" w:cstheme="minorHAnsi"/>
                <w:sz w:val="16"/>
                <w:szCs w:val="16"/>
              </w:rPr>
              <w:t xml:space="preserve">alone in 1 trial; </w:t>
            </w:r>
            <w:r w:rsidRPr="00605DBB">
              <w:rPr>
                <w:rFonts w:asciiTheme="minorHAnsi" w:hAnsiTheme="minorHAnsi" w:cstheme="minorHAnsi"/>
                <w:sz w:val="16"/>
                <w:szCs w:val="16"/>
              </w:rPr>
              <w:t xml:space="preserve">+ exercise in 1 </w:t>
            </w:r>
            <w:proofErr w:type="gramStart"/>
            <w:r w:rsidRPr="00605DBB">
              <w:rPr>
                <w:rFonts w:asciiTheme="minorHAnsi" w:hAnsiTheme="minorHAnsi" w:cstheme="minorHAnsi"/>
                <w:sz w:val="16"/>
                <w:szCs w:val="16"/>
              </w:rPr>
              <w:t>trial)</w:t>
            </w:r>
            <w:r>
              <w:rPr>
                <w:rFonts w:asciiTheme="minorHAnsi" w:hAnsiTheme="minorHAnsi" w:cstheme="minorHAnsi"/>
                <w:sz w:val="16"/>
                <w:szCs w:val="16"/>
              </w:rPr>
              <w:t>*</w:t>
            </w:r>
            <w:proofErr w:type="gramEnd"/>
          </w:p>
        </w:tc>
        <w:tc>
          <w:tcPr>
            <w:tcW w:w="849" w:type="dxa"/>
            <w:vAlign w:val="center"/>
          </w:tcPr>
          <w:p w14:paraId="603E6C94" w14:textId="77777777" w:rsidR="00A41C9B" w:rsidRPr="0003531F" w:rsidRDefault="00A41C9B" w:rsidP="009B11A5">
            <w:pPr>
              <w:pStyle w:val="Tabletext"/>
              <w:spacing w:after="0"/>
              <w:jc w:val="center"/>
              <w:rPr>
                <w:rFonts w:asciiTheme="minorHAnsi" w:hAnsiTheme="minorHAnsi" w:cstheme="minorHAnsi"/>
                <w:sz w:val="16"/>
                <w:szCs w:val="16"/>
                <w:lang w:eastAsia="en-AU"/>
              </w:rPr>
            </w:pPr>
            <w:r w:rsidRPr="0003531F">
              <w:rPr>
                <w:rFonts w:asciiTheme="minorHAnsi" w:hAnsiTheme="minorHAnsi" w:cstheme="minorHAnsi"/>
                <w:sz w:val="16"/>
                <w:szCs w:val="16"/>
                <w:lang w:eastAsia="en-AU"/>
              </w:rPr>
              <w:t>2</w:t>
            </w:r>
          </w:p>
        </w:tc>
        <w:tc>
          <w:tcPr>
            <w:tcW w:w="395" w:type="dxa"/>
            <w:shd w:val="clear" w:color="auto" w:fill="auto"/>
            <w:vAlign w:val="center"/>
          </w:tcPr>
          <w:p w14:paraId="55D84F38" w14:textId="77777777" w:rsidR="00A41C9B" w:rsidRPr="00FB05D6" w:rsidRDefault="00A41C9B" w:rsidP="009B11A5">
            <w:pPr>
              <w:pStyle w:val="Tabletext"/>
              <w:spacing w:after="0"/>
              <w:jc w:val="center"/>
              <w:rPr>
                <w:rFonts w:asciiTheme="minorHAnsi" w:hAnsiTheme="minorHAnsi" w:cstheme="minorHAnsi"/>
                <w:sz w:val="16"/>
                <w:szCs w:val="16"/>
                <w:lang w:eastAsia="en-AU"/>
              </w:rPr>
            </w:pPr>
          </w:p>
        </w:tc>
        <w:tc>
          <w:tcPr>
            <w:tcW w:w="396" w:type="dxa"/>
            <w:shd w:val="clear" w:color="auto" w:fill="auto"/>
            <w:vAlign w:val="center"/>
          </w:tcPr>
          <w:p w14:paraId="6663EEEF" w14:textId="77777777" w:rsidR="00A41C9B" w:rsidRPr="00FB05D6" w:rsidRDefault="00A41C9B" w:rsidP="009B11A5">
            <w:pPr>
              <w:pStyle w:val="Tabletext"/>
              <w:spacing w:after="0"/>
              <w:jc w:val="center"/>
              <w:rPr>
                <w:rFonts w:asciiTheme="minorHAnsi" w:hAnsiTheme="minorHAnsi" w:cstheme="minorHAnsi"/>
                <w:sz w:val="16"/>
                <w:szCs w:val="16"/>
                <w:lang w:eastAsia="en-AU"/>
              </w:rPr>
            </w:pPr>
            <w:r w:rsidRPr="00FB05D6">
              <w:rPr>
                <w:rFonts w:asciiTheme="minorHAnsi" w:hAnsiTheme="minorHAnsi" w:cstheme="minorHAnsi"/>
                <w:sz w:val="16"/>
                <w:szCs w:val="16"/>
                <w:lang w:eastAsia="en-AU"/>
              </w:rPr>
              <w:t>1</w:t>
            </w:r>
          </w:p>
        </w:tc>
        <w:tc>
          <w:tcPr>
            <w:tcW w:w="396" w:type="dxa"/>
            <w:shd w:val="clear" w:color="auto" w:fill="FFFFFF" w:themeFill="background1"/>
            <w:vAlign w:val="center"/>
          </w:tcPr>
          <w:p w14:paraId="22D22DA1" w14:textId="77777777" w:rsidR="00A41C9B" w:rsidRPr="00C6277F" w:rsidRDefault="00A41C9B" w:rsidP="009B11A5">
            <w:pPr>
              <w:pStyle w:val="Tabletext"/>
              <w:spacing w:after="0"/>
              <w:jc w:val="center"/>
              <w:rPr>
                <w:rFonts w:asciiTheme="minorHAnsi" w:hAnsiTheme="minorHAnsi" w:cstheme="minorHAnsi"/>
                <w:b/>
                <w:sz w:val="16"/>
                <w:szCs w:val="16"/>
                <w:lang w:eastAsia="en-AU"/>
              </w:rPr>
            </w:pPr>
          </w:p>
        </w:tc>
        <w:tc>
          <w:tcPr>
            <w:tcW w:w="368" w:type="dxa"/>
            <w:shd w:val="clear" w:color="auto" w:fill="F2F2F2" w:themeFill="background1" w:themeFillShade="F2"/>
            <w:vAlign w:val="center"/>
          </w:tcPr>
          <w:p w14:paraId="742D350E" w14:textId="77777777" w:rsidR="00A41C9B" w:rsidRPr="004D1D46" w:rsidRDefault="00A41C9B" w:rsidP="009B11A5">
            <w:pPr>
              <w:pStyle w:val="Tabletext"/>
              <w:spacing w:after="0"/>
              <w:jc w:val="center"/>
              <w:rPr>
                <w:rFonts w:asciiTheme="minorHAnsi" w:hAnsiTheme="minorHAnsi" w:cstheme="minorHAnsi"/>
                <w:b/>
                <w:sz w:val="16"/>
                <w:szCs w:val="16"/>
                <w:lang w:eastAsia="en-AU"/>
              </w:rPr>
            </w:pPr>
            <w:r w:rsidRPr="004D1D46">
              <w:rPr>
                <w:rFonts w:asciiTheme="minorHAnsi" w:hAnsiTheme="minorHAnsi" w:cstheme="minorHAnsi"/>
                <w:b/>
                <w:sz w:val="16"/>
                <w:szCs w:val="16"/>
                <w:lang w:eastAsia="en-AU"/>
              </w:rPr>
              <w:t>2</w:t>
            </w:r>
          </w:p>
        </w:tc>
        <w:tc>
          <w:tcPr>
            <w:tcW w:w="306" w:type="dxa"/>
            <w:vAlign w:val="center"/>
          </w:tcPr>
          <w:p w14:paraId="05594370" w14:textId="77777777" w:rsidR="00A41C9B" w:rsidRPr="00FB05D6" w:rsidRDefault="00A41C9B" w:rsidP="009B11A5">
            <w:pPr>
              <w:pStyle w:val="Tabletext"/>
              <w:spacing w:after="0"/>
              <w:jc w:val="center"/>
              <w:rPr>
                <w:rFonts w:asciiTheme="minorHAnsi" w:hAnsiTheme="minorHAnsi" w:cstheme="minorHAnsi"/>
                <w:sz w:val="16"/>
                <w:szCs w:val="16"/>
                <w:lang w:eastAsia="en-AU"/>
              </w:rPr>
            </w:pPr>
          </w:p>
        </w:tc>
        <w:tc>
          <w:tcPr>
            <w:tcW w:w="464" w:type="dxa"/>
            <w:shd w:val="clear" w:color="auto" w:fill="auto"/>
            <w:vAlign w:val="center"/>
          </w:tcPr>
          <w:p w14:paraId="4C7CE226" w14:textId="77777777" w:rsidR="00A41C9B" w:rsidRPr="00FB05D6" w:rsidRDefault="00A41C9B" w:rsidP="009B11A5">
            <w:pPr>
              <w:pStyle w:val="Tabletext"/>
              <w:spacing w:after="0"/>
              <w:jc w:val="center"/>
              <w:rPr>
                <w:rFonts w:asciiTheme="minorHAnsi" w:hAnsiTheme="minorHAnsi" w:cstheme="minorHAnsi"/>
                <w:sz w:val="16"/>
                <w:szCs w:val="16"/>
                <w:lang w:eastAsia="en-AU"/>
              </w:rPr>
            </w:pPr>
          </w:p>
        </w:tc>
        <w:tc>
          <w:tcPr>
            <w:tcW w:w="2963" w:type="dxa"/>
          </w:tcPr>
          <w:p w14:paraId="6DFCAA10" w14:textId="77777777" w:rsidR="00A41C9B" w:rsidRPr="002701CF" w:rsidRDefault="00A41C9B" w:rsidP="009B11A5">
            <w:pPr>
              <w:pStyle w:val="Tabletext"/>
              <w:spacing w:after="0"/>
              <w:rPr>
                <w:rFonts w:asciiTheme="minorHAnsi" w:hAnsiTheme="minorHAnsi" w:cstheme="minorHAnsi"/>
                <w:sz w:val="16"/>
                <w:szCs w:val="16"/>
                <w:lang w:eastAsia="en-AU"/>
              </w:rPr>
            </w:pPr>
            <w:proofErr w:type="spellStart"/>
            <w:r w:rsidRPr="002701CF">
              <w:rPr>
                <w:rFonts w:asciiTheme="minorHAnsi" w:hAnsiTheme="minorHAnsi" w:cstheme="minorHAnsi"/>
                <w:sz w:val="16"/>
                <w:szCs w:val="16"/>
                <w:lang w:eastAsia="en-AU"/>
              </w:rPr>
              <w:t>Abdurrasyid</w:t>
            </w:r>
            <w:proofErr w:type="spellEnd"/>
            <w:r w:rsidRPr="002701CF">
              <w:rPr>
                <w:rFonts w:asciiTheme="minorHAnsi" w:hAnsiTheme="minorHAnsi" w:cstheme="minorHAnsi"/>
                <w:sz w:val="16"/>
                <w:szCs w:val="16"/>
                <w:lang w:eastAsia="en-AU"/>
              </w:rPr>
              <w:t xml:space="preserve"> (date NR); Chavda 2016</w:t>
            </w:r>
          </w:p>
        </w:tc>
      </w:tr>
      <w:tr w:rsidR="00A41C9B" w:rsidRPr="007629CC" w14:paraId="01B3A622" w14:textId="77777777" w:rsidTr="008C154D">
        <w:trPr>
          <w:cantSplit/>
        </w:trPr>
        <w:tc>
          <w:tcPr>
            <w:tcW w:w="1565" w:type="dxa"/>
            <w:tcBorders>
              <w:top w:val="nil"/>
              <w:bottom w:val="nil"/>
            </w:tcBorders>
          </w:tcPr>
          <w:p w14:paraId="70D2D40C" w14:textId="77777777" w:rsidR="00A41C9B" w:rsidRPr="002701CF" w:rsidRDefault="00A41C9B" w:rsidP="009B11A5">
            <w:pPr>
              <w:pStyle w:val="Tabletext"/>
              <w:spacing w:after="0"/>
              <w:rPr>
                <w:rFonts w:asciiTheme="minorHAnsi" w:hAnsiTheme="minorHAnsi" w:cstheme="minorHAnsi"/>
                <w:sz w:val="16"/>
                <w:szCs w:val="16"/>
                <w:lang w:eastAsia="en-AU"/>
              </w:rPr>
            </w:pPr>
          </w:p>
        </w:tc>
        <w:tc>
          <w:tcPr>
            <w:tcW w:w="3106" w:type="dxa"/>
            <w:shd w:val="clear" w:color="auto" w:fill="auto"/>
            <w:tcMar>
              <w:top w:w="100" w:type="dxa"/>
              <w:left w:w="100" w:type="dxa"/>
              <w:bottom w:w="100" w:type="dxa"/>
              <w:right w:w="100" w:type="dxa"/>
            </w:tcMar>
          </w:tcPr>
          <w:p w14:paraId="631DBBA8" w14:textId="77777777" w:rsidR="00A41C9B" w:rsidRPr="00605DBB" w:rsidRDefault="00A41C9B" w:rsidP="009B11A5">
            <w:pPr>
              <w:pStyle w:val="Tabletext"/>
              <w:spacing w:after="0"/>
              <w:rPr>
                <w:rFonts w:asciiTheme="minorHAnsi" w:hAnsiTheme="minorHAnsi" w:cstheme="minorHAnsi"/>
                <w:sz w:val="16"/>
                <w:szCs w:val="16"/>
                <w:lang w:eastAsia="en-AU"/>
              </w:rPr>
            </w:pPr>
            <w:r w:rsidRPr="00605DBB">
              <w:rPr>
                <w:rFonts w:asciiTheme="minorHAnsi" w:hAnsiTheme="minorHAnsi" w:cstheme="minorHAnsi"/>
                <w:sz w:val="16"/>
                <w:szCs w:val="16"/>
              </w:rPr>
              <w:t>Diaphragmatic breathing + pursed lips breathing (physiotherapist delivered)</w:t>
            </w:r>
          </w:p>
        </w:tc>
        <w:tc>
          <w:tcPr>
            <w:tcW w:w="849" w:type="dxa"/>
            <w:vAlign w:val="center"/>
          </w:tcPr>
          <w:p w14:paraId="06B4FA12" w14:textId="77777777" w:rsidR="00A41C9B" w:rsidRPr="00FB05D6" w:rsidRDefault="00A41C9B" w:rsidP="009B11A5">
            <w:pPr>
              <w:pStyle w:val="Tabletext"/>
              <w:spacing w:after="0"/>
              <w:jc w:val="center"/>
              <w:rPr>
                <w:rFonts w:asciiTheme="minorHAnsi" w:hAnsiTheme="minorHAnsi" w:cstheme="minorHAnsi"/>
                <w:sz w:val="16"/>
                <w:szCs w:val="16"/>
                <w:lang w:eastAsia="en-AU"/>
              </w:rPr>
            </w:pPr>
            <w:r w:rsidRPr="00FB05D6">
              <w:rPr>
                <w:rFonts w:asciiTheme="minorHAnsi" w:hAnsiTheme="minorHAnsi" w:cstheme="minorHAnsi"/>
                <w:sz w:val="16"/>
                <w:szCs w:val="16"/>
                <w:lang w:eastAsia="en-AU"/>
              </w:rPr>
              <w:t>1</w:t>
            </w:r>
          </w:p>
        </w:tc>
        <w:tc>
          <w:tcPr>
            <w:tcW w:w="395" w:type="dxa"/>
            <w:shd w:val="clear" w:color="auto" w:fill="auto"/>
            <w:vAlign w:val="center"/>
          </w:tcPr>
          <w:p w14:paraId="67EA3670" w14:textId="77777777" w:rsidR="00A41C9B" w:rsidRPr="00FB05D6" w:rsidRDefault="00A41C9B" w:rsidP="009B11A5">
            <w:pPr>
              <w:pStyle w:val="Tabletext"/>
              <w:spacing w:after="0"/>
              <w:jc w:val="center"/>
              <w:rPr>
                <w:rFonts w:asciiTheme="minorHAnsi" w:hAnsiTheme="minorHAnsi" w:cstheme="minorHAnsi"/>
                <w:sz w:val="16"/>
                <w:szCs w:val="16"/>
                <w:lang w:eastAsia="en-AU"/>
              </w:rPr>
            </w:pPr>
          </w:p>
        </w:tc>
        <w:tc>
          <w:tcPr>
            <w:tcW w:w="396" w:type="dxa"/>
            <w:shd w:val="clear" w:color="auto" w:fill="auto"/>
            <w:vAlign w:val="center"/>
          </w:tcPr>
          <w:p w14:paraId="1F3765D8" w14:textId="77777777" w:rsidR="00A41C9B" w:rsidRPr="00FB05D6" w:rsidRDefault="00A41C9B" w:rsidP="009B11A5">
            <w:pPr>
              <w:pStyle w:val="Tabletext"/>
              <w:spacing w:after="0"/>
              <w:jc w:val="center"/>
              <w:rPr>
                <w:rFonts w:asciiTheme="minorHAnsi" w:hAnsiTheme="minorHAnsi" w:cstheme="minorHAnsi"/>
                <w:sz w:val="16"/>
                <w:szCs w:val="16"/>
                <w:lang w:eastAsia="en-AU"/>
              </w:rPr>
            </w:pPr>
          </w:p>
        </w:tc>
        <w:tc>
          <w:tcPr>
            <w:tcW w:w="396" w:type="dxa"/>
            <w:shd w:val="clear" w:color="auto" w:fill="auto"/>
            <w:vAlign w:val="center"/>
          </w:tcPr>
          <w:p w14:paraId="2B4ACC50" w14:textId="77777777" w:rsidR="00A41C9B" w:rsidRPr="00FB05D6" w:rsidRDefault="00A41C9B" w:rsidP="009B11A5">
            <w:pPr>
              <w:pStyle w:val="Tabletext"/>
              <w:spacing w:after="0"/>
              <w:jc w:val="center"/>
              <w:rPr>
                <w:rFonts w:asciiTheme="minorHAnsi" w:hAnsiTheme="minorHAnsi" w:cstheme="minorHAnsi"/>
                <w:sz w:val="16"/>
                <w:szCs w:val="16"/>
                <w:lang w:eastAsia="en-AU"/>
              </w:rPr>
            </w:pPr>
          </w:p>
        </w:tc>
        <w:tc>
          <w:tcPr>
            <w:tcW w:w="368" w:type="dxa"/>
            <w:shd w:val="clear" w:color="auto" w:fill="auto"/>
            <w:vAlign w:val="center"/>
          </w:tcPr>
          <w:p w14:paraId="6F8CDF6B" w14:textId="77777777" w:rsidR="00A41C9B" w:rsidRPr="00FB05D6" w:rsidRDefault="00A41C9B" w:rsidP="009B11A5">
            <w:pPr>
              <w:pStyle w:val="Tabletext"/>
              <w:spacing w:after="0"/>
              <w:jc w:val="center"/>
              <w:rPr>
                <w:rFonts w:asciiTheme="minorHAnsi" w:hAnsiTheme="minorHAnsi" w:cstheme="minorHAnsi"/>
                <w:sz w:val="16"/>
                <w:szCs w:val="16"/>
                <w:lang w:eastAsia="en-AU"/>
              </w:rPr>
            </w:pPr>
            <w:r w:rsidRPr="00FB05D6">
              <w:rPr>
                <w:rFonts w:asciiTheme="minorHAnsi" w:hAnsiTheme="minorHAnsi" w:cstheme="minorHAnsi"/>
                <w:sz w:val="16"/>
                <w:szCs w:val="16"/>
                <w:lang w:eastAsia="en-AU"/>
              </w:rPr>
              <w:t>1</w:t>
            </w:r>
          </w:p>
        </w:tc>
        <w:tc>
          <w:tcPr>
            <w:tcW w:w="306" w:type="dxa"/>
            <w:vAlign w:val="center"/>
          </w:tcPr>
          <w:p w14:paraId="0A63FB38" w14:textId="77777777" w:rsidR="00A41C9B" w:rsidRPr="00FB05D6" w:rsidRDefault="00A41C9B" w:rsidP="009B11A5">
            <w:pPr>
              <w:pStyle w:val="Tabletext"/>
              <w:spacing w:after="0"/>
              <w:jc w:val="center"/>
              <w:rPr>
                <w:rFonts w:asciiTheme="minorHAnsi" w:hAnsiTheme="minorHAnsi" w:cstheme="minorHAnsi"/>
                <w:sz w:val="16"/>
                <w:szCs w:val="16"/>
                <w:lang w:eastAsia="en-AU"/>
              </w:rPr>
            </w:pPr>
          </w:p>
        </w:tc>
        <w:tc>
          <w:tcPr>
            <w:tcW w:w="464" w:type="dxa"/>
            <w:shd w:val="clear" w:color="auto" w:fill="auto"/>
            <w:vAlign w:val="center"/>
          </w:tcPr>
          <w:p w14:paraId="38A943D3" w14:textId="77777777" w:rsidR="00A41C9B" w:rsidRPr="00FB05D6" w:rsidRDefault="00A41C9B" w:rsidP="009B11A5">
            <w:pPr>
              <w:pStyle w:val="Tabletext"/>
              <w:spacing w:after="0"/>
              <w:jc w:val="center"/>
              <w:rPr>
                <w:rFonts w:asciiTheme="minorHAnsi" w:hAnsiTheme="minorHAnsi" w:cstheme="minorHAnsi"/>
                <w:sz w:val="16"/>
                <w:szCs w:val="16"/>
                <w:lang w:eastAsia="en-AU"/>
              </w:rPr>
            </w:pPr>
          </w:p>
        </w:tc>
        <w:tc>
          <w:tcPr>
            <w:tcW w:w="2963" w:type="dxa"/>
          </w:tcPr>
          <w:p w14:paraId="509BBD22" w14:textId="77777777" w:rsidR="00A41C9B" w:rsidRPr="002701CF" w:rsidRDefault="00A41C9B" w:rsidP="009B11A5">
            <w:pPr>
              <w:pStyle w:val="Tabletext"/>
              <w:spacing w:after="0"/>
              <w:rPr>
                <w:rFonts w:asciiTheme="minorHAnsi" w:hAnsiTheme="minorHAnsi" w:cstheme="minorHAnsi"/>
                <w:sz w:val="16"/>
                <w:szCs w:val="16"/>
                <w:lang w:eastAsia="en-AU"/>
              </w:rPr>
            </w:pPr>
            <w:r w:rsidRPr="002701CF">
              <w:rPr>
                <w:rFonts w:asciiTheme="minorHAnsi" w:hAnsiTheme="minorHAnsi" w:cstheme="minorHAnsi"/>
                <w:sz w:val="16"/>
                <w:szCs w:val="16"/>
                <w:lang w:eastAsia="en-AU"/>
              </w:rPr>
              <w:t>Narwal 2012</w:t>
            </w:r>
          </w:p>
        </w:tc>
      </w:tr>
      <w:tr w:rsidR="00A41C9B" w:rsidRPr="007629CC" w14:paraId="751848AF" w14:textId="77777777" w:rsidTr="008C154D">
        <w:trPr>
          <w:cantSplit/>
        </w:trPr>
        <w:tc>
          <w:tcPr>
            <w:tcW w:w="1565" w:type="dxa"/>
            <w:tcBorders>
              <w:top w:val="nil"/>
              <w:bottom w:val="nil"/>
            </w:tcBorders>
          </w:tcPr>
          <w:p w14:paraId="63F92597" w14:textId="77777777" w:rsidR="00A41C9B" w:rsidRPr="002701CF" w:rsidRDefault="00A41C9B" w:rsidP="009B11A5">
            <w:pPr>
              <w:pStyle w:val="Tabletext"/>
              <w:spacing w:after="0"/>
              <w:rPr>
                <w:rFonts w:asciiTheme="minorHAnsi" w:hAnsiTheme="minorHAnsi" w:cstheme="minorHAnsi"/>
                <w:sz w:val="16"/>
                <w:szCs w:val="16"/>
                <w:lang w:eastAsia="en-AU"/>
              </w:rPr>
            </w:pPr>
          </w:p>
        </w:tc>
        <w:tc>
          <w:tcPr>
            <w:tcW w:w="3106" w:type="dxa"/>
            <w:shd w:val="clear" w:color="auto" w:fill="auto"/>
            <w:tcMar>
              <w:top w:w="100" w:type="dxa"/>
              <w:left w:w="100" w:type="dxa"/>
              <w:bottom w:w="100" w:type="dxa"/>
              <w:right w:w="100" w:type="dxa"/>
            </w:tcMar>
          </w:tcPr>
          <w:p w14:paraId="6823F762" w14:textId="77777777" w:rsidR="00A41C9B" w:rsidRPr="002701CF" w:rsidRDefault="00A41C9B" w:rsidP="009B11A5">
            <w:pPr>
              <w:pStyle w:val="Tabletext"/>
              <w:spacing w:after="0"/>
              <w:rPr>
                <w:rFonts w:asciiTheme="minorHAnsi" w:hAnsiTheme="minorHAnsi" w:cstheme="minorHAnsi"/>
                <w:sz w:val="16"/>
                <w:szCs w:val="16"/>
                <w:lang w:eastAsia="en-AU"/>
              </w:rPr>
            </w:pPr>
            <w:r w:rsidRPr="002701CF">
              <w:rPr>
                <w:rFonts w:asciiTheme="minorHAnsi" w:hAnsiTheme="minorHAnsi" w:cstheme="minorHAnsi"/>
                <w:sz w:val="16"/>
                <w:szCs w:val="16"/>
              </w:rPr>
              <w:t xml:space="preserve">Abdominal breathing + education + relaxation </w:t>
            </w:r>
          </w:p>
        </w:tc>
        <w:tc>
          <w:tcPr>
            <w:tcW w:w="849" w:type="dxa"/>
            <w:vAlign w:val="center"/>
          </w:tcPr>
          <w:p w14:paraId="46D6602A" w14:textId="77777777" w:rsidR="00A41C9B" w:rsidRPr="00FB05D6" w:rsidRDefault="00A41C9B" w:rsidP="009B11A5">
            <w:pPr>
              <w:pStyle w:val="Tabletext"/>
              <w:spacing w:after="0"/>
              <w:jc w:val="center"/>
              <w:rPr>
                <w:rFonts w:asciiTheme="minorHAnsi" w:hAnsiTheme="minorHAnsi" w:cstheme="minorHAnsi"/>
                <w:sz w:val="16"/>
                <w:szCs w:val="16"/>
                <w:lang w:eastAsia="en-AU"/>
              </w:rPr>
            </w:pPr>
            <w:r w:rsidRPr="00FB05D6">
              <w:rPr>
                <w:rFonts w:asciiTheme="minorHAnsi" w:hAnsiTheme="minorHAnsi" w:cstheme="minorHAnsi"/>
                <w:sz w:val="16"/>
                <w:szCs w:val="16"/>
                <w:lang w:eastAsia="en-AU"/>
              </w:rPr>
              <w:t>1</w:t>
            </w:r>
          </w:p>
        </w:tc>
        <w:tc>
          <w:tcPr>
            <w:tcW w:w="395" w:type="dxa"/>
            <w:shd w:val="clear" w:color="auto" w:fill="auto"/>
            <w:vAlign w:val="center"/>
          </w:tcPr>
          <w:p w14:paraId="293404E0" w14:textId="77777777" w:rsidR="00A41C9B" w:rsidRPr="00FB05D6" w:rsidRDefault="00A41C9B" w:rsidP="009B11A5">
            <w:pPr>
              <w:pStyle w:val="Tabletext"/>
              <w:spacing w:after="0"/>
              <w:jc w:val="center"/>
              <w:rPr>
                <w:rFonts w:asciiTheme="minorHAnsi" w:hAnsiTheme="minorHAnsi" w:cstheme="minorHAnsi"/>
                <w:sz w:val="16"/>
                <w:szCs w:val="16"/>
                <w:lang w:eastAsia="en-AU"/>
              </w:rPr>
            </w:pPr>
            <w:r w:rsidRPr="00FB05D6">
              <w:rPr>
                <w:rFonts w:asciiTheme="minorHAnsi" w:hAnsiTheme="minorHAnsi" w:cstheme="minorHAnsi"/>
                <w:sz w:val="16"/>
                <w:szCs w:val="16"/>
                <w:lang w:eastAsia="en-AU"/>
              </w:rPr>
              <w:t>1</w:t>
            </w:r>
          </w:p>
        </w:tc>
        <w:tc>
          <w:tcPr>
            <w:tcW w:w="396" w:type="dxa"/>
            <w:shd w:val="clear" w:color="auto" w:fill="auto"/>
            <w:vAlign w:val="center"/>
          </w:tcPr>
          <w:p w14:paraId="4BABC224" w14:textId="77777777" w:rsidR="00A41C9B" w:rsidRPr="00FB05D6" w:rsidRDefault="00A41C9B" w:rsidP="009B11A5">
            <w:pPr>
              <w:pStyle w:val="Tabletext"/>
              <w:spacing w:after="0"/>
              <w:jc w:val="center"/>
              <w:rPr>
                <w:rFonts w:asciiTheme="minorHAnsi" w:hAnsiTheme="minorHAnsi" w:cstheme="minorHAnsi"/>
                <w:sz w:val="16"/>
                <w:szCs w:val="16"/>
                <w:lang w:eastAsia="en-AU"/>
              </w:rPr>
            </w:pPr>
            <w:r w:rsidRPr="00FB05D6">
              <w:rPr>
                <w:rFonts w:asciiTheme="minorHAnsi" w:hAnsiTheme="minorHAnsi" w:cstheme="minorHAnsi"/>
                <w:sz w:val="16"/>
                <w:szCs w:val="16"/>
                <w:lang w:eastAsia="en-AU"/>
              </w:rPr>
              <w:t>1</w:t>
            </w:r>
          </w:p>
        </w:tc>
        <w:tc>
          <w:tcPr>
            <w:tcW w:w="396" w:type="dxa"/>
            <w:shd w:val="clear" w:color="auto" w:fill="auto"/>
            <w:vAlign w:val="center"/>
          </w:tcPr>
          <w:p w14:paraId="1743C4D5" w14:textId="77777777" w:rsidR="00A41C9B" w:rsidRPr="00FB05D6" w:rsidRDefault="00A41C9B" w:rsidP="009B11A5">
            <w:pPr>
              <w:pStyle w:val="Tabletext"/>
              <w:spacing w:after="0"/>
              <w:jc w:val="center"/>
              <w:rPr>
                <w:rFonts w:asciiTheme="minorHAnsi" w:hAnsiTheme="minorHAnsi" w:cstheme="minorHAnsi"/>
                <w:sz w:val="16"/>
                <w:szCs w:val="16"/>
                <w:lang w:eastAsia="en-AU"/>
              </w:rPr>
            </w:pPr>
          </w:p>
        </w:tc>
        <w:tc>
          <w:tcPr>
            <w:tcW w:w="368" w:type="dxa"/>
            <w:shd w:val="clear" w:color="auto" w:fill="auto"/>
            <w:vAlign w:val="center"/>
          </w:tcPr>
          <w:p w14:paraId="1DE2EC7C" w14:textId="77777777" w:rsidR="00A41C9B" w:rsidRPr="00FB05D6" w:rsidRDefault="00A41C9B" w:rsidP="009B11A5">
            <w:pPr>
              <w:pStyle w:val="Tabletext"/>
              <w:spacing w:after="0"/>
              <w:jc w:val="center"/>
              <w:rPr>
                <w:rFonts w:asciiTheme="minorHAnsi" w:hAnsiTheme="minorHAnsi" w:cstheme="minorHAnsi"/>
                <w:sz w:val="16"/>
                <w:szCs w:val="16"/>
                <w:lang w:eastAsia="en-AU"/>
              </w:rPr>
            </w:pPr>
            <w:r w:rsidRPr="00FB05D6">
              <w:rPr>
                <w:rFonts w:asciiTheme="minorHAnsi" w:hAnsiTheme="minorHAnsi" w:cstheme="minorHAnsi"/>
                <w:sz w:val="16"/>
                <w:szCs w:val="16"/>
                <w:lang w:eastAsia="en-AU"/>
              </w:rPr>
              <w:t>1</w:t>
            </w:r>
          </w:p>
        </w:tc>
        <w:tc>
          <w:tcPr>
            <w:tcW w:w="306" w:type="dxa"/>
            <w:vAlign w:val="center"/>
          </w:tcPr>
          <w:p w14:paraId="25970101" w14:textId="77777777" w:rsidR="00A41C9B" w:rsidRPr="00FB05D6" w:rsidRDefault="00A41C9B" w:rsidP="009B11A5">
            <w:pPr>
              <w:pStyle w:val="Tabletext"/>
              <w:spacing w:after="0"/>
              <w:jc w:val="center"/>
              <w:rPr>
                <w:rFonts w:asciiTheme="minorHAnsi" w:hAnsiTheme="minorHAnsi" w:cstheme="minorHAnsi"/>
                <w:sz w:val="16"/>
                <w:szCs w:val="16"/>
                <w:lang w:eastAsia="en-AU"/>
              </w:rPr>
            </w:pPr>
            <w:r w:rsidRPr="00FB05D6">
              <w:rPr>
                <w:rFonts w:asciiTheme="minorHAnsi" w:hAnsiTheme="minorHAnsi" w:cstheme="minorHAnsi"/>
                <w:sz w:val="16"/>
                <w:szCs w:val="16"/>
                <w:lang w:eastAsia="en-AU"/>
              </w:rPr>
              <w:t>1</w:t>
            </w:r>
          </w:p>
        </w:tc>
        <w:tc>
          <w:tcPr>
            <w:tcW w:w="464" w:type="dxa"/>
            <w:shd w:val="clear" w:color="auto" w:fill="auto"/>
            <w:vAlign w:val="center"/>
          </w:tcPr>
          <w:p w14:paraId="2D0E406E" w14:textId="77777777" w:rsidR="00A41C9B" w:rsidRPr="00FB05D6" w:rsidRDefault="00A41C9B" w:rsidP="009B11A5">
            <w:pPr>
              <w:pStyle w:val="Tabletext"/>
              <w:spacing w:after="0"/>
              <w:jc w:val="center"/>
              <w:rPr>
                <w:rFonts w:asciiTheme="minorHAnsi" w:hAnsiTheme="minorHAnsi" w:cstheme="minorHAnsi"/>
                <w:sz w:val="16"/>
                <w:szCs w:val="16"/>
                <w:lang w:eastAsia="en-AU"/>
              </w:rPr>
            </w:pPr>
          </w:p>
        </w:tc>
        <w:tc>
          <w:tcPr>
            <w:tcW w:w="2963" w:type="dxa"/>
          </w:tcPr>
          <w:p w14:paraId="16CA973A" w14:textId="77777777" w:rsidR="00A41C9B" w:rsidRPr="002701CF" w:rsidRDefault="00A41C9B" w:rsidP="009B11A5">
            <w:pPr>
              <w:pStyle w:val="Tabletext"/>
              <w:spacing w:after="0"/>
              <w:rPr>
                <w:rFonts w:asciiTheme="minorHAnsi" w:hAnsiTheme="minorHAnsi" w:cstheme="minorHAnsi"/>
                <w:sz w:val="16"/>
                <w:szCs w:val="16"/>
                <w:lang w:eastAsia="en-AU"/>
              </w:rPr>
            </w:pPr>
            <w:r w:rsidRPr="002701CF">
              <w:rPr>
                <w:rFonts w:asciiTheme="minorHAnsi" w:hAnsiTheme="minorHAnsi" w:cstheme="minorHAnsi"/>
                <w:sz w:val="16"/>
                <w:szCs w:val="16"/>
                <w:lang w:eastAsia="en-AU"/>
              </w:rPr>
              <w:t>Bowler 1998</w:t>
            </w:r>
          </w:p>
        </w:tc>
      </w:tr>
      <w:tr w:rsidR="00A41C9B" w:rsidRPr="007629CC" w14:paraId="6DA9E74A" w14:textId="77777777" w:rsidTr="008C154D">
        <w:trPr>
          <w:cantSplit/>
        </w:trPr>
        <w:tc>
          <w:tcPr>
            <w:tcW w:w="1565" w:type="dxa"/>
            <w:tcBorders>
              <w:top w:val="nil"/>
              <w:bottom w:val="nil"/>
            </w:tcBorders>
          </w:tcPr>
          <w:p w14:paraId="3FA95FC1" w14:textId="77777777" w:rsidR="00A41C9B" w:rsidRPr="002701CF" w:rsidRDefault="00A41C9B" w:rsidP="009B11A5">
            <w:pPr>
              <w:pStyle w:val="Tabletext"/>
              <w:spacing w:after="0"/>
              <w:rPr>
                <w:rFonts w:asciiTheme="minorHAnsi" w:hAnsiTheme="minorHAnsi" w:cstheme="minorHAnsi"/>
                <w:sz w:val="16"/>
                <w:szCs w:val="16"/>
                <w:lang w:eastAsia="en-AU"/>
              </w:rPr>
            </w:pPr>
          </w:p>
        </w:tc>
        <w:tc>
          <w:tcPr>
            <w:tcW w:w="3106" w:type="dxa"/>
            <w:shd w:val="clear" w:color="auto" w:fill="auto"/>
            <w:tcMar>
              <w:top w:w="100" w:type="dxa"/>
              <w:left w:w="100" w:type="dxa"/>
              <w:bottom w:w="100" w:type="dxa"/>
              <w:right w:w="100" w:type="dxa"/>
            </w:tcMar>
          </w:tcPr>
          <w:p w14:paraId="5FCB4474" w14:textId="77777777" w:rsidR="00A41C9B" w:rsidRPr="002701CF" w:rsidRDefault="00A41C9B" w:rsidP="009B11A5">
            <w:pPr>
              <w:pStyle w:val="Tabletext"/>
              <w:spacing w:after="0"/>
              <w:rPr>
                <w:rFonts w:asciiTheme="minorHAnsi" w:hAnsiTheme="minorHAnsi" w:cstheme="minorHAnsi"/>
                <w:sz w:val="16"/>
                <w:szCs w:val="16"/>
                <w:lang w:eastAsia="en-AU"/>
              </w:rPr>
            </w:pPr>
            <w:r w:rsidRPr="002701CF">
              <w:rPr>
                <w:rFonts w:asciiTheme="minorHAnsi" w:hAnsiTheme="minorHAnsi" w:cstheme="minorHAnsi"/>
                <w:sz w:val="16"/>
                <w:szCs w:val="16"/>
              </w:rPr>
              <w:t xml:space="preserve">Active cycle of breathing </w:t>
            </w:r>
          </w:p>
        </w:tc>
        <w:tc>
          <w:tcPr>
            <w:tcW w:w="849" w:type="dxa"/>
            <w:vAlign w:val="center"/>
          </w:tcPr>
          <w:p w14:paraId="140E1213" w14:textId="77777777" w:rsidR="00A41C9B" w:rsidRPr="00FB05D6" w:rsidRDefault="00A41C9B" w:rsidP="009B11A5">
            <w:pPr>
              <w:pStyle w:val="Tabletext"/>
              <w:spacing w:after="0"/>
              <w:jc w:val="center"/>
              <w:rPr>
                <w:rFonts w:asciiTheme="minorHAnsi" w:hAnsiTheme="minorHAnsi" w:cstheme="minorHAnsi"/>
                <w:sz w:val="16"/>
                <w:szCs w:val="16"/>
                <w:lang w:eastAsia="en-AU"/>
              </w:rPr>
            </w:pPr>
            <w:r w:rsidRPr="00FB05D6">
              <w:rPr>
                <w:rFonts w:asciiTheme="minorHAnsi" w:hAnsiTheme="minorHAnsi" w:cstheme="minorHAnsi"/>
                <w:sz w:val="16"/>
                <w:szCs w:val="16"/>
                <w:lang w:eastAsia="en-AU"/>
              </w:rPr>
              <w:t>1</w:t>
            </w:r>
          </w:p>
        </w:tc>
        <w:tc>
          <w:tcPr>
            <w:tcW w:w="395" w:type="dxa"/>
            <w:shd w:val="clear" w:color="auto" w:fill="auto"/>
            <w:vAlign w:val="center"/>
          </w:tcPr>
          <w:p w14:paraId="7AD82702" w14:textId="77777777" w:rsidR="00A41C9B" w:rsidRPr="00FB05D6" w:rsidRDefault="00A41C9B" w:rsidP="009B11A5">
            <w:pPr>
              <w:pStyle w:val="Tabletext"/>
              <w:spacing w:after="0"/>
              <w:jc w:val="center"/>
              <w:rPr>
                <w:rFonts w:asciiTheme="minorHAnsi" w:hAnsiTheme="minorHAnsi" w:cstheme="minorHAnsi"/>
                <w:sz w:val="16"/>
                <w:szCs w:val="16"/>
                <w:lang w:eastAsia="en-AU"/>
              </w:rPr>
            </w:pPr>
          </w:p>
        </w:tc>
        <w:tc>
          <w:tcPr>
            <w:tcW w:w="396" w:type="dxa"/>
            <w:shd w:val="clear" w:color="auto" w:fill="auto"/>
            <w:vAlign w:val="center"/>
          </w:tcPr>
          <w:p w14:paraId="515D7C33" w14:textId="77777777" w:rsidR="00A41C9B" w:rsidRPr="00FB05D6" w:rsidRDefault="00A41C9B" w:rsidP="009B11A5">
            <w:pPr>
              <w:pStyle w:val="Tabletext"/>
              <w:spacing w:after="0"/>
              <w:jc w:val="center"/>
              <w:rPr>
                <w:rFonts w:asciiTheme="minorHAnsi" w:hAnsiTheme="minorHAnsi" w:cstheme="minorHAnsi"/>
                <w:sz w:val="16"/>
                <w:szCs w:val="16"/>
                <w:lang w:eastAsia="en-AU"/>
              </w:rPr>
            </w:pPr>
            <w:r w:rsidRPr="00FB05D6">
              <w:rPr>
                <w:rFonts w:asciiTheme="minorHAnsi" w:hAnsiTheme="minorHAnsi" w:cstheme="minorHAnsi"/>
                <w:sz w:val="16"/>
                <w:szCs w:val="16"/>
                <w:lang w:eastAsia="en-AU"/>
              </w:rPr>
              <w:t>1</w:t>
            </w:r>
          </w:p>
        </w:tc>
        <w:tc>
          <w:tcPr>
            <w:tcW w:w="396" w:type="dxa"/>
            <w:shd w:val="clear" w:color="auto" w:fill="auto"/>
            <w:vAlign w:val="center"/>
          </w:tcPr>
          <w:p w14:paraId="0A728FC4" w14:textId="77777777" w:rsidR="00A41C9B" w:rsidRPr="00FB05D6" w:rsidRDefault="00A41C9B" w:rsidP="009B11A5">
            <w:pPr>
              <w:pStyle w:val="Tabletext"/>
              <w:spacing w:after="0"/>
              <w:jc w:val="center"/>
              <w:rPr>
                <w:rFonts w:asciiTheme="minorHAnsi" w:hAnsiTheme="minorHAnsi" w:cstheme="minorHAnsi"/>
                <w:sz w:val="16"/>
                <w:szCs w:val="16"/>
                <w:lang w:eastAsia="en-AU"/>
              </w:rPr>
            </w:pPr>
          </w:p>
        </w:tc>
        <w:tc>
          <w:tcPr>
            <w:tcW w:w="368" w:type="dxa"/>
            <w:shd w:val="clear" w:color="auto" w:fill="auto"/>
            <w:vAlign w:val="center"/>
          </w:tcPr>
          <w:p w14:paraId="68020082" w14:textId="77777777" w:rsidR="00A41C9B" w:rsidRPr="00FB05D6" w:rsidRDefault="00A41C9B" w:rsidP="009B11A5">
            <w:pPr>
              <w:pStyle w:val="Tabletext"/>
              <w:spacing w:after="0"/>
              <w:jc w:val="center"/>
              <w:rPr>
                <w:rFonts w:asciiTheme="minorHAnsi" w:hAnsiTheme="minorHAnsi" w:cstheme="minorHAnsi"/>
                <w:sz w:val="16"/>
                <w:szCs w:val="16"/>
                <w:lang w:eastAsia="en-AU"/>
              </w:rPr>
            </w:pPr>
            <w:r w:rsidRPr="00FB05D6">
              <w:rPr>
                <w:rFonts w:asciiTheme="minorHAnsi" w:hAnsiTheme="minorHAnsi" w:cstheme="minorHAnsi"/>
                <w:sz w:val="16"/>
                <w:szCs w:val="16"/>
                <w:lang w:eastAsia="en-AU"/>
              </w:rPr>
              <w:t>1</w:t>
            </w:r>
          </w:p>
        </w:tc>
        <w:tc>
          <w:tcPr>
            <w:tcW w:w="306" w:type="dxa"/>
            <w:vAlign w:val="center"/>
          </w:tcPr>
          <w:p w14:paraId="2FDA5ECF" w14:textId="77777777" w:rsidR="00A41C9B" w:rsidRPr="00FB05D6" w:rsidRDefault="00A41C9B" w:rsidP="009B11A5">
            <w:pPr>
              <w:pStyle w:val="Tabletext"/>
              <w:spacing w:after="0"/>
              <w:jc w:val="center"/>
              <w:rPr>
                <w:rFonts w:asciiTheme="minorHAnsi" w:hAnsiTheme="minorHAnsi" w:cstheme="minorHAnsi"/>
                <w:sz w:val="16"/>
                <w:szCs w:val="16"/>
                <w:lang w:eastAsia="en-AU"/>
              </w:rPr>
            </w:pPr>
          </w:p>
        </w:tc>
        <w:tc>
          <w:tcPr>
            <w:tcW w:w="464" w:type="dxa"/>
            <w:shd w:val="clear" w:color="auto" w:fill="auto"/>
            <w:vAlign w:val="center"/>
          </w:tcPr>
          <w:p w14:paraId="6773EE08" w14:textId="77777777" w:rsidR="00A41C9B" w:rsidRPr="00FB05D6" w:rsidRDefault="00A41C9B" w:rsidP="009B11A5">
            <w:pPr>
              <w:pStyle w:val="Tabletext"/>
              <w:spacing w:after="0"/>
              <w:jc w:val="center"/>
              <w:rPr>
                <w:rFonts w:asciiTheme="minorHAnsi" w:hAnsiTheme="minorHAnsi" w:cstheme="minorHAnsi"/>
                <w:sz w:val="16"/>
                <w:szCs w:val="16"/>
                <w:lang w:eastAsia="en-AU"/>
              </w:rPr>
            </w:pPr>
          </w:p>
        </w:tc>
        <w:tc>
          <w:tcPr>
            <w:tcW w:w="2963" w:type="dxa"/>
          </w:tcPr>
          <w:p w14:paraId="657FAA01" w14:textId="77777777" w:rsidR="00A41C9B" w:rsidRPr="002701CF" w:rsidRDefault="00A41C9B" w:rsidP="009B11A5">
            <w:pPr>
              <w:pStyle w:val="Tabletext"/>
              <w:spacing w:after="0"/>
              <w:rPr>
                <w:sz w:val="16"/>
                <w:szCs w:val="16"/>
                <w:lang w:eastAsia="en-AU"/>
              </w:rPr>
            </w:pPr>
            <w:r w:rsidRPr="002701CF">
              <w:rPr>
                <w:sz w:val="16"/>
                <w:szCs w:val="16"/>
                <w:lang w:eastAsia="en-AU"/>
              </w:rPr>
              <w:t>Elnaggar 2016</w:t>
            </w:r>
          </w:p>
        </w:tc>
      </w:tr>
      <w:tr w:rsidR="00CD0AD5" w:rsidRPr="007629CC" w14:paraId="7D89FC31" w14:textId="77777777" w:rsidTr="008C154D">
        <w:trPr>
          <w:cantSplit/>
        </w:trPr>
        <w:tc>
          <w:tcPr>
            <w:tcW w:w="1565" w:type="dxa"/>
            <w:tcBorders>
              <w:top w:val="nil"/>
              <w:bottom w:val="nil"/>
            </w:tcBorders>
          </w:tcPr>
          <w:p w14:paraId="7FA4ED61" w14:textId="77777777" w:rsidR="00CD0AD5" w:rsidRPr="002701CF" w:rsidRDefault="00CD0AD5" w:rsidP="009B11A5">
            <w:pPr>
              <w:pStyle w:val="Tabletext"/>
              <w:spacing w:after="0"/>
              <w:rPr>
                <w:rFonts w:asciiTheme="minorHAnsi" w:hAnsiTheme="minorHAnsi" w:cstheme="minorHAnsi"/>
                <w:sz w:val="16"/>
                <w:szCs w:val="16"/>
                <w:lang w:eastAsia="en-AU"/>
              </w:rPr>
            </w:pPr>
          </w:p>
        </w:tc>
        <w:tc>
          <w:tcPr>
            <w:tcW w:w="3106" w:type="dxa"/>
            <w:shd w:val="clear" w:color="auto" w:fill="auto"/>
            <w:tcMar>
              <w:top w:w="100" w:type="dxa"/>
              <w:left w:w="100" w:type="dxa"/>
              <w:bottom w:w="100" w:type="dxa"/>
              <w:right w:w="100" w:type="dxa"/>
            </w:tcMar>
          </w:tcPr>
          <w:p w14:paraId="7533ACDA" w14:textId="00AB2C24" w:rsidR="00CD0AD5" w:rsidRPr="002701CF" w:rsidRDefault="00CD0AD5" w:rsidP="009B11A5">
            <w:pPr>
              <w:pStyle w:val="Tabletext"/>
              <w:spacing w:after="0"/>
              <w:rPr>
                <w:rFonts w:asciiTheme="minorHAnsi" w:hAnsiTheme="minorHAnsi" w:cstheme="minorHAnsi"/>
                <w:sz w:val="16"/>
                <w:szCs w:val="16"/>
                <w:lang w:eastAsia="en-AU"/>
              </w:rPr>
            </w:pPr>
            <w:r>
              <w:rPr>
                <w:rFonts w:asciiTheme="minorHAnsi" w:hAnsiTheme="minorHAnsi" w:cstheme="minorHAnsi"/>
                <w:sz w:val="16"/>
                <w:szCs w:val="16"/>
              </w:rPr>
              <w:t>Breathing exercise instruction (</w:t>
            </w:r>
            <w:r w:rsidR="009B11A5">
              <w:rPr>
                <w:rFonts w:asciiTheme="minorHAnsi" w:hAnsiTheme="minorHAnsi" w:cstheme="minorHAnsi"/>
                <w:sz w:val="16"/>
                <w:szCs w:val="16"/>
              </w:rPr>
              <w:t xml:space="preserve">slow controlled exhalation; paced breathing - </w:t>
            </w:r>
            <w:r>
              <w:rPr>
                <w:rFonts w:asciiTheme="minorHAnsi" w:hAnsiTheme="minorHAnsi" w:cstheme="minorHAnsi"/>
                <w:sz w:val="16"/>
                <w:szCs w:val="16"/>
              </w:rPr>
              <w:t>physiotherapist delivered)</w:t>
            </w:r>
          </w:p>
        </w:tc>
        <w:tc>
          <w:tcPr>
            <w:tcW w:w="849" w:type="dxa"/>
            <w:vAlign w:val="center"/>
          </w:tcPr>
          <w:p w14:paraId="5A7B28E5" w14:textId="77777777" w:rsidR="00CD0AD5" w:rsidRPr="00FB05D6" w:rsidRDefault="00CD0AD5" w:rsidP="009B11A5">
            <w:pPr>
              <w:pStyle w:val="Tabletext"/>
              <w:spacing w:after="0"/>
              <w:jc w:val="center"/>
              <w:rPr>
                <w:rFonts w:asciiTheme="minorHAnsi" w:hAnsiTheme="minorHAnsi" w:cstheme="minorHAnsi"/>
                <w:sz w:val="16"/>
                <w:szCs w:val="16"/>
                <w:lang w:eastAsia="en-AU"/>
              </w:rPr>
            </w:pPr>
            <w:r w:rsidRPr="00FB05D6">
              <w:rPr>
                <w:rFonts w:asciiTheme="minorHAnsi" w:hAnsiTheme="minorHAnsi" w:cstheme="minorHAnsi"/>
                <w:sz w:val="16"/>
                <w:szCs w:val="16"/>
                <w:lang w:eastAsia="en-AU"/>
              </w:rPr>
              <w:t>1</w:t>
            </w:r>
          </w:p>
        </w:tc>
        <w:tc>
          <w:tcPr>
            <w:tcW w:w="395" w:type="dxa"/>
            <w:shd w:val="clear" w:color="auto" w:fill="auto"/>
            <w:vAlign w:val="center"/>
          </w:tcPr>
          <w:p w14:paraId="41DCC337" w14:textId="77777777" w:rsidR="00CD0AD5" w:rsidRPr="00FB05D6" w:rsidRDefault="00CD0AD5" w:rsidP="009B11A5">
            <w:pPr>
              <w:pStyle w:val="Tabletext"/>
              <w:spacing w:after="0"/>
              <w:jc w:val="center"/>
              <w:rPr>
                <w:rFonts w:asciiTheme="minorHAnsi" w:hAnsiTheme="minorHAnsi" w:cstheme="minorHAnsi"/>
                <w:sz w:val="16"/>
                <w:szCs w:val="16"/>
                <w:lang w:eastAsia="en-AU"/>
              </w:rPr>
            </w:pPr>
            <w:r w:rsidRPr="00FB05D6">
              <w:rPr>
                <w:rFonts w:asciiTheme="minorHAnsi" w:hAnsiTheme="minorHAnsi" w:cstheme="minorHAnsi"/>
                <w:sz w:val="16"/>
                <w:szCs w:val="16"/>
                <w:lang w:eastAsia="en-AU"/>
              </w:rPr>
              <w:t>1</w:t>
            </w:r>
          </w:p>
        </w:tc>
        <w:tc>
          <w:tcPr>
            <w:tcW w:w="396" w:type="dxa"/>
            <w:shd w:val="clear" w:color="auto" w:fill="auto"/>
            <w:vAlign w:val="center"/>
          </w:tcPr>
          <w:p w14:paraId="4D39EFA5" w14:textId="77777777" w:rsidR="00CD0AD5" w:rsidRPr="00FB05D6" w:rsidRDefault="00CD0AD5" w:rsidP="009B11A5">
            <w:pPr>
              <w:pStyle w:val="Tabletext"/>
              <w:spacing w:after="0"/>
              <w:jc w:val="center"/>
              <w:rPr>
                <w:rFonts w:asciiTheme="minorHAnsi" w:hAnsiTheme="minorHAnsi" w:cstheme="minorHAnsi"/>
                <w:sz w:val="16"/>
                <w:szCs w:val="16"/>
                <w:lang w:eastAsia="en-AU"/>
              </w:rPr>
            </w:pPr>
            <w:r w:rsidRPr="00FB05D6">
              <w:rPr>
                <w:rFonts w:asciiTheme="minorHAnsi" w:hAnsiTheme="minorHAnsi" w:cstheme="minorHAnsi"/>
                <w:sz w:val="16"/>
                <w:szCs w:val="16"/>
                <w:lang w:eastAsia="en-AU"/>
              </w:rPr>
              <w:t>1</w:t>
            </w:r>
          </w:p>
        </w:tc>
        <w:tc>
          <w:tcPr>
            <w:tcW w:w="396" w:type="dxa"/>
            <w:shd w:val="clear" w:color="auto" w:fill="auto"/>
            <w:vAlign w:val="center"/>
          </w:tcPr>
          <w:p w14:paraId="42AB5E8A" w14:textId="77777777" w:rsidR="00CD0AD5" w:rsidRPr="00FB05D6" w:rsidRDefault="00CD0AD5" w:rsidP="009B11A5">
            <w:pPr>
              <w:pStyle w:val="Tabletext"/>
              <w:spacing w:after="0"/>
              <w:jc w:val="center"/>
              <w:rPr>
                <w:rFonts w:asciiTheme="minorHAnsi" w:hAnsiTheme="minorHAnsi" w:cstheme="minorHAnsi"/>
                <w:sz w:val="16"/>
                <w:szCs w:val="16"/>
                <w:lang w:eastAsia="en-AU"/>
              </w:rPr>
            </w:pPr>
            <w:r w:rsidRPr="00FB05D6">
              <w:rPr>
                <w:rFonts w:asciiTheme="minorHAnsi" w:hAnsiTheme="minorHAnsi" w:cstheme="minorHAnsi"/>
                <w:sz w:val="16"/>
                <w:szCs w:val="16"/>
                <w:lang w:eastAsia="en-AU"/>
              </w:rPr>
              <w:t>1</w:t>
            </w:r>
          </w:p>
        </w:tc>
        <w:tc>
          <w:tcPr>
            <w:tcW w:w="368" w:type="dxa"/>
            <w:shd w:val="clear" w:color="auto" w:fill="auto"/>
            <w:vAlign w:val="center"/>
          </w:tcPr>
          <w:p w14:paraId="4356A68E" w14:textId="77777777" w:rsidR="00CD0AD5" w:rsidRPr="00FB05D6" w:rsidRDefault="00CD0AD5" w:rsidP="009B11A5">
            <w:pPr>
              <w:pStyle w:val="Tabletext"/>
              <w:spacing w:after="0"/>
              <w:jc w:val="center"/>
              <w:rPr>
                <w:rFonts w:asciiTheme="minorHAnsi" w:hAnsiTheme="minorHAnsi" w:cstheme="minorHAnsi"/>
                <w:sz w:val="16"/>
                <w:szCs w:val="16"/>
                <w:lang w:eastAsia="en-AU"/>
              </w:rPr>
            </w:pPr>
            <w:r w:rsidRPr="00FB05D6">
              <w:rPr>
                <w:rFonts w:asciiTheme="minorHAnsi" w:hAnsiTheme="minorHAnsi" w:cstheme="minorHAnsi"/>
                <w:sz w:val="16"/>
                <w:szCs w:val="16"/>
                <w:lang w:eastAsia="en-AU"/>
              </w:rPr>
              <w:t>1</w:t>
            </w:r>
          </w:p>
        </w:tc>
        <w:tc>
          <w:tcPr>
            <w:tcW w:w="306" w:type="dxa"/>
            <w:vAlign w:val="center"/>
          </w:tcPr>
          <w:p w14:paraId="6E4067EE" w14:textId="77777777" w:rsidR="00CD0AD5" w:rsidRPr="00FB05D6" w:rsidRDefault="00CD0AD5" w:rsidP="009B11A5">
            <w:pPr>
              <w:pStyle w:val="Tabletext"/>
              <w:spacing w:after="0"/>
              <w:jc w:val="center"/>
              <w:rPr>
                <w:rFonts w:asciiTheme="minorHAnsi" w:hAnsiTheme="minorHAnsi" w:cstheme="minorHAnsi"/>
                <w:sz w:val="16"/>
                <w:szCs w:val="16"/>
                <w:lang w:eastAsia="en-AU"/>
              </w:rPr>
            </w:pPr>
          </w:p>
        </w:tc>
        <w:tc>
          <w:tcPr>
            <w:tcW w:w="464" w:type="dxa"/>
            <w:shd w:val="clear" w:color="auto" w:fill="auto"/>
            <w:vAlign w:val="center"/>
          </w:tcPr>
          <w:p w14:paraId="37E00734" w14:textId="77777777" w:rsidR="00CD0AD5" w:rsidRPr="00FB05D6" w:rsidRDefault="00CD0AD5" w:rsidP="009B11A5">
            <w:pPr>
              <w:pStyle w:val="Tabletext"/>
              <w:spacing w:after="0"/>
              <w:jc w:val="center"/>
              <w:rPr>
                <w:rFonts w:asciiTheme="minorHAnsi" w:hAnsiTheme="minorHAnsi" w:cstheme="minorHAnsi"/>
                <w:sz w:val="16"/>
                <w:szCs w:val="16"/>
                <w:lang w:eastAsia="en-AU"/>
              </w:rPr>
            </w:pPr>
          </w:p>
        </w:tc>
        <w:tc>
          <w:tcPr>
            <w:tcW w:w="2963" w:type="dxa"/>
          </w:tcPr>
          <w:p w14:paraId="2881258B" w14:textId="77777777" w:rsidR="00CD0AD5" w:rsidRPr="002701CF" w:rsidRDefault="00CD0AD5" w:rsidP="009B11A5">
            <w:pPr>
              <w:pStyle w:val="Tabletext"/>
              <w:spacing w:after="0"/>
              <w:rPr>
                <w:rFonts w:asciiTheme="minorHAnsi" w:hAnsiTheme="minorHAnsi" w:cstheme="minorHAnsi"/>
                <w:sz w:val="16"/>
                <w:szCs w:val="16"/>
                <w:lang w:eastAsia="en-AU"/>
              </w:rPr>
            </w:pPr>
            <w:r w:rsidRPr="002701CF">
              <w:rPr>
                <w:rFonts w:asciiTheme="minorHAnsi" w:hAnsiTheme="minorHAnsi" w:cstheme="minorHAnsi"/>
                <w:sz w:val="16"/>
                <w:szCs w:val="16"/>
                <w:lang w:eastAsia="en-AU"/>
              </w:rPr>
              <w:t>Cowie 2008</w:t>
            </w:r>
          </w:p>
        </w:tc>
      </w:tr>
      <w:tr w:rsidR="00A41C9B" w:rsidRPr="007629CC" w14:paraId="0E354C74" w14:textId="77777777" w:rsidTr="008C154D">
        <w:trPr>
          <w:cantSplit/>
        </w:trPr>
        <w:tc>
          <w:tcPr>
            <w:tcW w:w="1565" w:type="dxa"/>
            <w:tcBorders>
              <w:top w:val="nil"/>
              <w:bottom w:val="nil"/>
            </w:tcBorders>
          </w:tcPr>
          <w:p w14:paraId="2A1AF68C" w14:textId="77777777" w:rsidR="00A41C9B" w:rsidRPr="002701CF" w:rsidRDefault="00A41C9B" w:rsidP="009B11A5">
            <w:pPr>
              <w:pStyle w:val="Tabletext"/>
              <w:spacing w:after="0"/>
              <w:rPr>
                <w:rFonts w:asciiTheme="minorHAnsi" w:hAnsiTheme="minorHAnsi" w:cstheme="minorHAnsi"/>
                <w:sz w:val="16"/>
                <w:szCs w:val="16"/>
                <w:lang w:eastAsia="en-AU"/>
              </w:rPr>
            </w:pPr>
          </w:p>
        </w:tc>
        <w:tc>
          <w:tcPr>
            <w:tcW w:w="3106" w:type="dxa"/>
            <w:shd w:val="clear" w:color="auto" w:fill="auto"/>
            <w:tcMar>
              <w:top w:w="100" w:type="dxa"/>
              <w:left w:w="100" w:type="dxa"/>
              <w:bottom w:w="100" w:type="dxa"/>
              <w:right w:w="100" w:type="dxa"/>
            </w:tcMar>
          </w:tcPr>
          <w:p w14:paraId="67712BA7" w14:textId="77777777" w:rsidR="00A41C9B" w:rsidRPr="002701CF" w:rsidRDefault="00A41C9B" w:rsidP="009B11A5">
            <w:pPr>
              <w:pStyle w:val="Tabletext"/>
              <w:spacing w:after="0"/>
              <w:rPr>
                <w:rFonts w:asciiTheme="minorHAnsi" w:hAnsiTheme="minorHAnsi" w:cstheme="minorHAnsi"/>
                <w:sz w:val="16"/>
                <w:szCs w:val="16"/>
                <w:lang w:eastAsia="en-AU"/>
              </w:rPr>
            </w:pPr>
            <w:r>
              <w:rPr>
                <w:rFonts w:asciiTheme="minorHAnsi" w:hAnsiTheme="minorHAnsi" w:cstheme="minorHAnsi"/>
                <w:sz w:val="16"/>
                <w:szCs w:val="16"/>
              </w:rPr>
              <w:t>Deep breathing relaxation</w:t>
            </w:r>
          </w:p>
        </w:tc>
        <w:tc>
          <w:tcPr>
            <w:tcW w:w="849" w:type="dxa"/>
            <w:vAlign w:val="center"/>
          </w:tcPr>
          <w:p w14:paraId="7BA49ADA" w14:textId="77777777" w:rsidR="00A41C9B" w:rsidRPr="00FB05D6" w:rsidRDefault="00A41C9B" w:rsidP="009B11A5">
            <w:pPr>
              <w:pStyle w:val="Tabletext"/>
              <w:spacing w:after="0"/>
              <w:jc w:val="center"/>
              <w:rPr>
                <w:rFonts w:asciiTheme="minorHAnsi" w:hAnsiTheme="minorHAnsi" w:cstheme="minorHAnsi"/>
                <w:sz w:val="16"/>
                <w:szCs w:val="16"/>
                <w:lang w:eastAsia="en-AU"/>
              </w:rPr>
            </w:pPr>
            <w:r w:rsidRPr="00FB05D6">
              <w:rPr>
                <w:rFonts w:asciiTheme="minorHAnsi" w:hAnsiTheme="minorHAnsi" w:cstheme="minorHAnsi"/>
                <w:sz w:val="16"/>
                <w:szCs w:val="16"/>
                <w:lang w:eastAsia="en-AU"/>
              </w:rPr>
              <w:t>1</w:t>
            </w:r>
          </w:p>
        </w:tc>
        <w:tc>
          <w:tcPr>
            <w:tcW w:w="395" w:type="dxa"/>
            <w:shd w:val="clear" w:color="auto" w:fill="auto"/>
            <w:vAlign w:val="center"/>
          </w:tcPr>
          <w:p w14:paraId="74D5A0B1" w14:textId="77777777" w:rsidR="00A41C9B" w:rsidRPr="00FB05D6" w:rsidRDefault="00A41C9B" w:rsidP="009B11A5">
            <w:pPr>
              <w:pStyle w:val="Tabletext"/>
              <w:spacing w:after="0"/>
              <w:jc w:val="center"/>
              <w:rPr>
                <w:rFonts w:asciiTheme="minorHAnsi" w:hAnsiTheme="minorHAnsi" w:cstheme="minorHAnsi"/>
                <w:sz w:val="16"/>
                <w:szCs w:val="16"/>
                <w:lang w:eastAsia="en-AU"/>
              </w:rPr>
            </w:pPr>
          </w:p>
        </w:tc>
        <w:tc>
          <w:tcPr>
            <w:tcW w:w="396" w:type="dxa"/>
            <w:shd w:val="clear" w:color="auto" w:fill="auto"/>
            <w:vAlign w:val="center"/>
          </w:tcPr>
          <w:p w14:paraId="42829E1C" w14:textId="77777777" w:rsidR="00A41C9B" w:rsidRPr="00FB05D6" w:rsidRDefault="00A41C9B" w:rsidP="009B11A5">
            <w:pPr>
              <w:pStyle w:val="Tabletext"/>
              <w:spacing w:after="0"/>
              <w:jc w:val="center"/>
              <w:rPr>
                <w:rFonts w:asciiTheme="minorHAnsi" w:hAnsiTheme="minorHAnsi" w:cstheme="minorHAnsi"/>
                <w:sz w:val="16"/>
                <w:szCs w:val="16"/>
                <w:lang w:eastAsia="en-AU"/>
              </w:rPr>
            </w:pPr>
          </w:p>
        </w:tc>
        <w:tc>
          <w:tcPr>
            <w:tcW w:w="396" w:type="dxa"/>
            <w:shd w:val="clear" w:color="auto" w:fill="auto"/>
            <w:vAlign w:val="center"/>
          </w:tcPr>
          <w:p w14:paraId="27F88319" w14:textId="77777777" w:rsidR="00A41C9B" w:rsidRPr="00FB05D6" w:rsidRDefault="00A41C9B" w:rsidP="009B11A5">
            <w:pPr>
              <w:pStyle w:val="Tabletext"/>
              <w:spacing w:after="0"/>
              <w:jc w:val="center"/>
              <w:rPr>
                <w:rFonts w:asciiTheme="minorHAnsi" w:hAnsiTheme="minorHAnsi" w:cstheme="minorHAnsi"/>
                <w:sz w:val="16"/>
                <w:szCs w:val="16"/>
                <w:lang w:eastAsia="en-AU"/>
              </w:rPr>
            </w:pPr>
          </w:p>
        </w:tc>
        <w:tc>
          <w:tcPr>
            <w:tcW w:w="368" w:type="dxa"/>
            <w:shd w:val="clear" w:color="auto" w:fill="auto"/>
            <w:vAlign w:val="center"/>
          </w:tcPr>
          <w:p w14:paraId="03CA1148" w14:textId="77777777" w:rsidR="00A41C9B" w:rsidRPr="00FB05D6" w:rsidRDefault="00A41C9B" w:rsidP="009B11A5">
            <w:pPr>
              <w:pStyle w:val="Tabletext"/>
              <w:spacing w:after="0"/>
              <w:jc w:val="center"/>
              <w:rPr>
                <w:rFonts w:asciiTheme="minorHAnsi" w:hAnsiTheme="minorHAnsi" w:cstheme="minorHAnsi"/>
                <w:sz w:val="16"/>
                <w:szCs w:val="16"/>
                <w:lang w:eastAsia="en-AU"/>
              </w:rPr>
            </w:pPr>
          </w:p>
        </w:tc>
        <w:tc>
          <w:tcPr>
            <w:tcW w:w="306" w:type="dxa"/>
            <w:vAlign w:val="center"/>
          </w:tcPr>
          <w:p w14:paraId="7A05974C" w14:textId="77777777" w:rsidR="00A41C9B" w:rsidRPr="00FB05D6" w:rsidRDefault="00A41C9B" w:rsidP="009B11A5">
            <w:pPr>
              <w:pStyle w:val="Tabletext"/>
              <w:spacing w:after="0"/>
              <w:jc w:val="center"/>
              <w:rPr>
                <w:rFonts w:asciiTheme="minorHAnsi" w:hAnsiTheme="minorHAnsi" w:cstheme="minorHAnsi"/>
                <w:sz w:val="16"/>
                <w:szCs w:val="16"/>
                <w:lang w:eastAsia="en-AU"/>
              </w:rPr>
            </w:pPr>
          </w:p>
        </w:tc>
        <w:tc>
          <w:tcPr>
            <w:tcW w:w="464" w:type="dxa"/>
            <w:shd w:val="clear" w:color="auto" w:fill="auto"/>
            <w:vAlign w:val="center"/>
          </w:tcPr>
          <w:p w14:paraId="438A3BE4" w14:textId="77777777" w:rsidR="00A41C9B" w:rsidRPr="00FB05D6" w:rsidRDefault="00A41C9B" w:rsidP="009B11A5">
            <w:pPr>
              <w:pStyle w:val="Tabletext"/>
              <w:spacing w:after="0"/>
              <w:jc w:val="center"/>
              <w:rPr>
                <w:rFonts w:asciiTheme="minorHAnsi" w:hAnsiTheme="minorHAnsi" w:cstheme="minorHAnsi"/>
                <w:sz w:val="16"/>
                <w:szCs w:val="16"/>
                <w:lang w:eastAsia="en-AU"/>
              </w:rPr>
            </w:pPr>
            <w:r w:rsidRPr="004A692F">
              <w:rPr>
                <w:rFonts w:asciiTheme="minorHAnsi" w:hAnsiTheme="minorHAnsi" w:cstheme="minorHAnsi"/>
                <w:sz w:val="16"/>
                <w:szCs w:val="16"/>
                <w:lang w:eastAsia="en-AU"/>
              </w:rPr>
              <w:t>1</w:t>
            </w:r>
          </w:p>
        </w:tc>
        <w:tc>
          <w:tcPr>
            <w:tcW w:w="2963" w:type="dxa"/>
          </w:tcPr>
          <w:p w14:paraId="29286848" w14:textId="77777777" w:rsidR="00A41C9B" w:rsidRPr="002701CF" w:rsidRDefault="00A41C9B" w:rsidP="009B11A5">
            <w:pPr>
              <w:pStyle w:val="Tabletext"/>
              <w:spacing w:after="0"/>
              <w:rPr>
                <w:rFonts w:asciiTheme="minorHAnsi" w:hAnsiTheme="minorHAnsi" w:cstheme="minorHAnsi"/>
                <w:sz w:val="16"/>
                <w:szCs w:val="16"/>
                <w:lang w:eastAsia="en-AU"/>
              </w:rPr>
            </w:pPr>
            <w:proofErr w:type="spellStart"/>
            <w:r w:rsidRPr="002701CF">
              <w:rPr>
                <w:rFonts w:asciiTheme="minorHAnsi" w:hAnsiTheme="minorHAnsi" w:cstheme="minorHAnsi"/>
                <w:sz w:val="16"/>
                <w:szCs w:val="16"/>
                <w:lang w:eastAsia="en-AU"/>
              </w:rPr>
              <w:t>Endiyono</w:t>
            </w:r>
            <w:proofErr w:type="spellEnd"/>
            <w:r w:rsidRPr="002701CF">
              <w:rPr>
                <w:rFonts w:asciiTheme="minorHAnsi" w:hAnsiTheme="minorHAnsi" w:cstheme="minorHAnsi"/>
                <w:sz w:val="16"/>
                <w:szCs w:val="16"/>
                <w:lang w:eastAsia="en-AU"/>
              </w:rPr>
              <w:t xml:space="preserve"> 2022</w:t>
            </w:r>
          </w:p>
        </w:tc>
      </w:tr>
      <w:tr w:rsidR="00A41C9B" w:rsidRPr="007629CC" w14:paraId="266571A3" w14:textId="77777777" w:rsidTr="008C154D">
        <w:trPr>
          <w:cantSplit/>
        </w:trPr>
        <w:tc>
          <w:tcPr>
            <w:tcW w:w="1565" w:type="dxa"/>
            <w:tcBorders>
              <w:top w:val="nil"/>
              <w:bottom w:val="nil"/>
            </w:tcBorders>
          </w:tcPr>
          <w:p w14:paraId="2DC2BDC2" w14:textId="77777777" w:rsidR="00A41C9B" w:rsidRPr="002701CF" w:rsidRDefault="00A41C9B" w:rsidP="009B11A5">
            <w:pPr>
              <w:pStyle w:val="Tabletext"/>
              <w:spacing w:after="0"/>
              <w:rPr>
                <w:rFonts w:asciiTheme="minorHAnsi" w:hAnsiTheme="minorHAnsi" w:cstheme="minorHAnsi"/>
                <w:sz w:val="16"/>
                <w:szCs w:val="16"/>
                <w:lang w:eastAsia="en-AU"/>
              </w:rPr>
            </w:pPr>
          </w:p>
        </w:tc>
        <w:tc>
          <w:tcPr>
            <w:tcW w:w="3106" w:type="dxa"/>
            <w:shd w:val="clear" w:color="auto" w:fill="auto"/>
            <w:tcMar>
              <w:top w:w="100" w:type="dxa"/>
              <w:left w:w="100" w:type="dxa"/>
              <w:bottom w:w="100" w:type="dxa"/>
              <w:right w:w="100" w:type="dxa"/>
            </w:tcMar>
          </w:tcPr>
          <w:p w14:paraId="22F6771F" w14:textId="77777777" w:rsidR="00A41C9B" w:rsidRPr="002701CF" w:rsidRDefault="00A41C9B" w:rsidP="009B11A5">
            <w:pPr>
              <w:pStyle w:val="Tabletext"/>
              <w:spacing w:after="0"/>
              <w:rPr>
                <w:rFonts w:asciiTheme="minorHAnsi" w:hAnsiTheme="minorHAnsi" w:cstheme="minorHAnsi"/>
                <w:sz w:val="16"/>
                <w:szCs w:val="16"/>
                <w:lang w:eastAsia="en-AU"/>
              </w:rPr>
            </w:pPr>
            <w:r w:rsidRPr="002701CF">
              <w:rPr>
                <w:rFonts w:asciiTheme="minorHAnsi" w:hAnsiTheme="minorHAnsi" w:cstheme="minorHAnsi"/>
                <w:sz w:val="16"/>
                <w:szCs w:val="16"/>
              </w:rPr>
              <w:t xml:space="preserve">Papworth technique </w:t>
            </w:r>
            <w:r w:rsidRPr="000F012F">
              <w:rPr>
                <w:rFonts w:asciiTheme="minorHAnsi" w:hAnsiTheme="minorHAnsi" w:cstheme="minorHAnsi"/>
                <w:sz w:val="16"/>
                <w:szCs w:val="16"/>
              </w:rPr>
              <w:t>(breathing from diaphragm</w:t>
            </w:r>
            <w:r>
              <w:rPr>
                <w:rFonts w:asciiTheme="minorHAnsi" w:hAnsiTheme="minorHAnsi" w:cstheme="minorHAnsi"/>
                <w:sz w:val="16"/>
                <w:szCs w:val="16"/>
              </w:rPr>
              <w:t xml:space="preserve"> – physiotherapist delivered)</w:t>
            </w:r>
          </w:p>
        </w:tc>
        <w:tc>
          <w:tcPr>
            <w:tcW w:w="849" w:type="dxa"/>
            <w:vAlign w:val="center"/>
          </w:tcPr>
          <w:p w14:paraId="6444AA37" w14:textId="77777777" w:rsidR="00A41C9B" w:rsidRPr="00FB05D6" w:rsidRDefault="00A41C9B" w:rsidP="009B11A5">
            <w:pPr>
              <w:pStyle w:val="Tabletext"/>
              <w:spacing w:after="0"/>
              <w:jc w:val="center"/>
              <w:rPr>
                <w:rFonts w:asciiTheme="minorHAnsi" w:hAnsiTheme="minorHAnsi" w:cstheme="minorHAnsi"/>
                <w:sz w:val="16"/>
                <w:szCs w:val="16"/>
                <w:lang w:eastAsia="en-AU"/>
              </w:rPr>
            </w:pPr>
            <w:r w:rsidRPr="00FB05D6">
              <w:rPr>
                <w:rFonts w:asciiTheme="minorHAnsi" w:hAnsiTheme="minorHAnsi" w:cstheme="minorHAnsi"/>
                <w:sz w:val="16"/>
                <w:szCs w:val="16"/>
                <w:lang w:eastAsia="en-AU"/>
              </w:rPr>
              <w:t>1</w:t>
            </w:r>
          </w:p>
        </w:tc>
        <w:tc>
          <w:tcPr>
            <w:tcW w:w="395" w:type="dxa"/>
            <w:shd w:val="clear" w:color="auto" w:fill="auto"/>
            <w:vAlign w:val="center"/>
          </w:tcPr>
          <w:p w14:paraId="3942E489" w14:textId="77777777" w:rsidR="00A41C9B" w:rsidRPr="00FB05D6" w:rsidRDefault="00A41C9B" w:rsidP="009B11A5">
            <w:pPr>
              <w:pStyle w:val="Tabletext"/>
              <w:spacing w:after="0"/>
              <w:jc w:val="center"/>
              <w:rPr>
                <w:rFonts w:asciiTheme="minorHAnsi" w:hAnsiTheme="minorHAnsi" w:cstheme="minorHAnsi"/>
                <w:sz w:val="16"/>
                <w:szCs w:val="16"/>
                <w:lang w:eastAsia="en-AU"/>
              </w:rPr>
            </w:pPr>
            <w:r w:rsidRPr="00FB05D6">
              <w:rPr>
                <w:rFonts w:asciiTheme="minorHAnsi" w:hAnsiTheme="minorHAnsi" w:cstheme="minorHAnsi"/>
                <w:sz w:val="16"/>
                <w:szCs w:val="16"/>
                <w:lang w:eastAsia="en-AU"/>
              </w:rPr>
              <w:t>1</w:t>
            </w:r>
          </w:p>
        </w:tc>
        <w:tc>
          <w:tcPr>
            <w:tcW w:w="396" w:type="dxa"/>
            <w:shd w:val="clear" w:color="auto" w:fill="auto"/>
            <w:vAlign w:val="center"/>
          </w:tcPr>
          <w:p w14:paraId="56462C77" w14:textId="77777777" w:rsidR="00A41C9B" w:rsidRPr="00FB05D6" w:rsidRDefault="00A41C9B" w:rsidP="009B11A5">
            <w:pPr>
              <w:pStyle w:val="Tabletext"/>
              <w:spacing w:after="0"/>
              <w:jc w:val="center"/>
              <w:rPr>
                <w:rFonts w:asciiTheme="minorHAnsi" w:hAnsiTheme="minorHAnsi" w:cstheme="minorHAnsi"/>
                <w:sz w:val="16"/>
                <w:szCs w:val="16"/>
                <w:lang w:eastAsia="en-AU"/>
              </w:rPr>
            </w:pPr>
          </w:p>
        </w:tc>
        <w:tc>
          <w:tcPr>
            <w:tcW w:w="396" w:type="dxa"/>
            <w:shd w:val="clear" w:color="auto" w:fill="auto"/>
            <w:vAlign w:val="center"/>
          </w:tcPr>
          <w:p w14:paraId="5D24C31F" w14:textId="77777777" w:rsidR="00A41C9B" w:rsidRPr="00FB05D6" w:rsidRDefault="00A41C9B" w:rsidP="009B11A5">
            <w:pPr>
              <w:pStyle w:val="Tabletext"/>
              <w:spacing w:after="0"/>
              <w:jc w:val="center"/>
              <w:rPr>
                <w:rFonts w:asciiTheme="minorHAnsi" w:hAnsiTheme="minorHAnsi" w:cstheme="minorHAnsi"/>
                <w:sz w:val="16"/>
                <w:szCs w:val="16"/>
                <w:lang w:eastAsia="en-AU"/>
              </w:rPr>
            </w:pPr>
            <w:r w:rsidRPr="00FB05D6">
              <w:rPr>
                <w:rFonts w:asciiTheme="minorHAnsi" w:hAnsiTheme="minorHAnsi" w:cstheme="minorHAnsi"/>
                <w:sz w:val="16"/>
                <w:szCs w:val="16"/>
                <w:lang w:eastAsia="en-AU"/>
              </w:rPr>
              <w:t>1</w:t>
            </w:r>
          </w:p>
        </w:tc>
        <w:tc>
          <w:tcPr>
            <w:tcW w:w="368" w:type="dxa"/>
            <w:shd w:val="clear" w:color="auto" w:fill="auto"/>
            <w:vAlign w:val="center"/>
          </w:tcPr>
          <w:p w14:paraId="665E59B2" w14:textId="77777777" w:rsidR="00A41C9B" w:rsidRPr="00FB05D6" w:rsidRDefault="00A41C9B" w:rsidP="009B11A5">
            <w:pPr>
              <w:pStyle w:val="Tabletext"/>
              <w:spacing w:after="0"/>
              <w:jc w:val="center"/>
              <w:rPr>
                <w:rFonts w:asciiTheme="minorHAnsi" w:hAnsiTheme="minorHAnsi" w:cstheme="minorHAnsi"/>
                <w:sz w:val="16"/>
                <w:szCs w:val="16"/>
                <w:lang w:eastAsia="en-AU"/>
              </w:rPr>
            </w:pPr>
            <w:r w:rsidRPr="00FB05D6">
              <w:rPr>
                <w:rFonts w:asciiTheme="minorHAnsi" w:hAnsiTheme="minorHAnsi" w:cstheme="minorHAnsi"/>
                <w:sz w:val="16"/>
                <w:szCs w:val="16"/>
                <w:lang w:eastAsia="en-AU"/>
              </w:rPr>
              <w:t>1</w:t>
            </w:r>
          </w:p>
        </w:tc>
        <w:tc>
          <w:tcPr>
            <w:tcW w:w="306" w:type="dxa"/>
            <w:vAlign w:val="center"/>
          </w:tcPr>
          <w:p w14:paraId="4CA3EEE9" w14:textId="77777777" w:rsidR="00A41C9B" w:rsidRPr="00FB05D6" w:rsidRDefault="00A41C9B" w:rsidP="009B11A5">
            <w:pPr>
              <w:pStyle w:val="Tabletext"/>
              <w:spacing w:after="0"/>
              <w:jc w:val="center"/>
              <w:rPr>
                <w:rFonts w:asciiTheme="minorHAnsi" w:hAnsiTheme="minorHAnsi" w:cstheme="minorHAnsi"/>
                <w:sz w:val="16"/>
                <w:szCs w:val="16"/>
                <w:lang w:eastAsia="en-AU"/>
              </w:rPr>
            </w:pPr>
          </w:p>
        </w:tc>
        <w:tc>
          <w:tcPr>
            <w:tcW w:w="464" w:type="dxa"/>
            <w:shd w:val="clear" w:color="auto" w:fill="auto"/>
            <w:vAlign w:val="center"/>
          </w:tcPr>
          <w:p w14:paraId="4811340A" w14:textId="77777777" w:rsidR="00A41C9B" w:rsidRPr="00FB05D6" w:rsidRDefault="00A41C9B" w:rsidP="009B11A5">
            <w:pPr>
              <w:pStyle w:val="Tabletext"/>
              <w:spacing w:after="0"/>
              <w:jc w:val="center"/>
              <w:rPr>
                <w:rFonts w:asciiTheme="minorHAnsi" w:hAnsiTheme="minorHAnsi" w:cstheme="minorHAnsi"/>
                <w:sz w:val="16"/>
                <w:szCs w:val="16"/>
                <w:lang w:eastAsia="en-AU"/>
              </w:rPr>
            </w:pPr>
          </w:p>
        </w:tc>
        <w:tc>
          <w:tcPr>
            <w:tcW w:w="2963" w:type="dxa"/>
          </w:tcPr>
          <w:p w14:paraId="570643D7" w14:textId="77777777" w:rsidR="00A41C9B" w:rsidRPr="002701CF" w:rsidRDefault="00A41C9B" w:rsidP="009B11A5">
            <w:pPr>
              <w:pStyle w:val="Tabletext"/>
              <w:spacing w:after="0"/>
              <w:rPr>
                <w:rFonts w:asciiTheme="minorHAnsi" w:hAnsiTheme="minorHAnsi" w:cstheme="minorHAnsi"/>
                <w:sz w:val="16"/>
                <w:szCs w:val="16"/>
                <w:lang w:eastAsia="en-AU"/>
              </w:rPr>
            </w:pPr>
            <w:proofErr w:type="spellStart"/>
            <w:r w:rsidRPr="002701CF">
              <w:rPr>
                <w:rFonts w:asciiTheme="minorHAnsi" w:hAnsiTheme="minorHAnsi" w:cstheme="minorHAnsi"/>
                <w:sz w:val="16"/>
                <w:szCs w:val="16"/>
                <w:lang w:eastAsia="en-AU"/>
              </w:rPr>
              <w:t>Zaryyab</w:t>
            </w:r>
            <w:proofErr w:type="spellEnd"/>
            <w:r w:rsidRPr="002701CF">
              <w:rPr>
                <w:rFonts w:asciiTheme="minorHAnsi" w:hAnsiTheme="minorHAnsi" w:cstheme="minorHAnsi"/>
                <w:sz w:val="16"/>
                <w:szCs w:val="16"/>
                <w:lang w:eastAsia="en-AU"/>
              </w:rPr>
              <w:t xml:space="preserve"> 2021</w:t>
            </w:r>
          </w:p>
        </w:tc>
      </w:tr>
      <w:tr w:rsidR="00A41C9B" w:rsidRPr="007629CC" w14:paraId="40CBC8ED" w14:textId="77777777" w:rsidTr="008C154D">
        <w:trPr>
          <w:cantSplit/>
        </w:trPr>
        <w:tc>
          <w:tcPr>
            <w:tcW w:w="1565" w:type="dxa"/>
            <w:tcBorders>
              <w:top w:val="nil"/>
              <w:bottom w:val="nil"/>
            </w:tcBorders>
          </w:tcPr>
          <w:p w14:paraId="5193AD5C" w14:textId="77777777" w:rsidR="00A41C9B" w:rsidRPr="002701CF" w:rsidRDefault="00A41C9B" w:rsidP="009B11A5">
            <w:pPr>
              <w:pStyle w:val="Tabletext"/>
              <w:spacing w:after="0"/>
              <w:rPr>
                <w:rFonts w:asciiTheme="minorHAnsi" w:hAnsiTheme="minorHAnsi" w:cstheme="minorHAnsi"/>
                <w:sz w:val="16"/>
                <w:szCs w:val="16"/>
                <w:lang w:eastAsia="en-AU"/>
              </w:rPr>
            </w:pPr>
          </w:p>
        </w:tc>
        <w:tc>
          <w:tcPr>
            <w:tcW w:w="3106" w:type="dxa"/>
            <w:shd w:val="clear" w:color="auto" w:fill="auto"/>
            <w:tcMar>
              <w:top w:w="100" w:type="dxa"/>
              <w:left w:w="100" w:type="dxa"/>
              <w:bottom w:w="100" w:type="dxa"/>
              <w:right w:w="100" w:type="dxa"/>
            </w:tcMar>
          </w:tcPr>
          <w:p w14:paraId="296E7ECF" w14:textId="769A19FE" w:rsidR="00A41C9B" w:rsidRPr="002701CF" w:rsidRDefault="00A41C9B" w:rsidP="009B11A5">
            <w:pPr>
              <w:pStyle w:val="Tabletext"/>
              <w:spacing w:after="0"/>
              <w:rPr>
                <w:rFonts w:asciiTheme="minorHAnsi" w:hAnsiTheme="minorHAnsi" w:cstheme="minorHAnsi"/>
                <w:sz w:val="16"/>
                <w:szCs w:val="16"/>
                <w:lang w:eastAsia="en-AU"/>
              </w:rPr>
            </w:pPr>
            <w:r w:rsidRPr="002701CF">
              <w:rPr>
                <w:rFonts w:asciiTheme="minorHAnsi" w:hAnsiTheme="minorHAnsi" w:cstheme="minorHAnsi"/>
                <w:sz w:val="16"/>
                <w:szCs w:val="16"/>
              </w:rPr>
              <w:t xml:space="preserve">Pink city lung exerciser </w:t>
            </w:r>
            <w:r w:rsidR="00AB4FB6">
              <w:rPr>
                <w:rFonts w:asciiTheme="minorHAnsi" w:hAnsiTheme="minorHAnsi" w:cstheme="minorHAnsi"/>
                <w:sz w:val="16"/>
                <w:szCs w:val="16"/>
              </w:rPr>
              <w:t>(</w:t>
            </w:r>
            <w:r w:rsidRPr="002701CF">
              <w:rPr>
                <w:rFonts w:asciiTheme="minorHAnsi" w:hAnsiTheme="minorHAnsi" w:cstheme="minorHAnsi"/>
                <w:sz w:val="16"/>
                <w:szCs w:val="16"/>
              </w:rPr>
              <w:t>mimics pranayama</w:t>
            </w:r>
            <w:r w:rsidR="00AB4FB6">
              <w:rPr>
                <w:rFonts w:asciiTheme="minorHAnsi" w:hAnsiTheme="minorHAnsi" w:cstheme="minorHAnsi"/>
                <w:sz w:val="16"/>
                <w:szCs w:val="16"/>
              </w:rPr>
              <w:t>)</w:t>
            </w:r>
          </w:p>
        </w:tc>
        <w:tc>
          <w:tcPr>
            <w:tcW w:w="849" w:type="dxa"/>
            <w:vAlign w:val="center"/>
          </w:tcPr>
          <w:p w14:paraId="0F03A39E" w14:textId="77777777" w:rsidR="00A41C9B" w:rsidRPr="00FB05D6" w:rsidRDefault="00A41C9B" w:rsidP="009B11A5">
            <w:pPr>
              <w:pStyle w:val="Tabletext"/>
              <w:spacing w:after="0"/>
              <w:jc w:val="center"/>
              <w:rPr>
                <w:rFonts w:asciiTheme="minorHAnsi" w:hAnsiTheme="minorHAnsi" w:cstheme="minorHAnsi"/>
                <w:sz w:val="16"/>
                <w:szCs w:val="16"/>
                <w:lang w:eastAsia="en-AU"/>
              </w:rPr>
            </w:pPr>
            <w:r w:rsidRPr="00FB05D6">
              <w:rPr>
                <w:rFonts w:asciiTheme="minorHAnsi" w:hAnsiTheme="minorHAnsi" w:cstheme="minorHAnsi"/>
                <w:sz w:val="16"/>
                <w:szCs w:val="16"/>
                <w:lang w:eastAsia="en-AU"/>
              </w:rPr>
              <w:t>1</w:t>
            </w:r>
          </w:p>
        </w:tc>
        <w:tc>
          <w:tcPr>
            <w:tcW w:w="395" w:type="dxa"/>
            <w:shd w:val="clear" w:color="auto" w:fill="auto"/>
            <w:vAlign w:val="center"/>
          </w:tcPr>
          <w:p w14:paraId="19A8A4C4" w14:textId="77777777" w:rsidR="00A41C9B" w:rsidRPr="00FB05D6" w:rsidRDefault="00A41C9B" w:rsidP="009B11A5">
            <w:pPr>
              <w:pStyle w:val="Tabletext"/>
              <w:spacing w:after="0"/>
              <w:jc w:val="center"/>
              <w:rPr>
                <w:rFonts w:asciiTheme="minorHAnsi" w:hAnsiTheme="minorHAnsi" w:cstheme="minorHAnsi"/>
                <w:sz w:val="16"/>
                <w:szCs w:val="16"/>
                <w:lang w:eastAsia="en-AU"/>
              </w:rPr>
            </w:pPr>
            <w:r w:rsidRPr="00FB05D6">
              <w:rPr>
                <w:rFonts w:asciiTheme="minorHAnsi" w:hAnsiTheme="minorHAnsi" w:cstheme="minorHAnsi"/>
                <w:sz w:val="16"/>
                <w:szCs w:val="16"/>
                <w:lang w:eastAsia="en-AU"/>
              </w:rPr>
              <w:t>1</w:t>
            </w:r>
          </w:p>
        </w:tc>
        <w:tc>
          <w:tcPr>
            <w:tcW w:w="396" w:type="dxa"/>
            <w:shd w:val="clear" w:color="auto" w:fill="auto"/>
            <w:vAlign w:val="center"/>
          </w:tcPr>
          <w:p w14:paraId="75C5A7CD" w14:textId="77777777" w:rsidR="00A41C9B" w:rsidRPr="00FB05D6" w:rsidRDefault="00A41C9B" w:rsidP="009B11A5">
            <w:pPr>
              <w:pStyle w:val="Tabletext"/>
              <w:spacing w:after="0"/>
              <w:jc w:val="center"/>
              <w:rPr>
                <w:rFonts w:asciiTheme="minorHAnsi" w:hAnsiTheme="minorHAnsi" w:cstheme="minorHAnsi"/>
                <w:sz w:val="16"/>
                <w:szCs w:val="16"/>
                <w:lang w:eastAsia="en-AU"/>
              </w:rPr>
            </w:pPr>
          </w:p>
        </w:tc>
        <w:tc>
          <w:tcPr>
            <w:tcW w:w="396" w:type="dxa"/>
            <w:shd w:val="clear" w:color="auto" w:fill="auto"/>
            <w:vAlign w:val="center"/>
          </w:tcPr>
          <w:p w14:paraId="3AC350F2" w14:textId="77777777" w:rsidR="00A41C9B" w:rsidRPr="00FB05D6" w:rsidRDefault="00A41C9B" w:rsidP="009B11A5">
            <w:pPr>
              <w:pStyle w:val="Tabletext"/>
              <w:spacing w:after="0"/>
              <w:jc w:val="center"/>
              <w:rPr>
                <w:rFonts w:asciiTheme="minorHAnsi" w:hAnsiTheme="minorHAnsi" w:cstheme="minorHAnsi"/>
                <w:sz w:val="16"/>
                <w:szCs w:val="16"/>
                <w:lang w:eastAsia="en-AU"/>
              </w:rPr>
            </w:pPr>
            <w:r w:rsidRPr="00FB05D6">
              <w:rPr>
                <w:rFonts w:asciiTheme="minorHAnsi" w:hAnsiTheme="minorHAnsi" w:cstheme="minorHAnsi"/>
                <w:sz w:val="16"/>
                <w:szCs w:val="16"/>
                <w:lang w:eastAsia="en-AU"/>
              </w:rPr>
              <w:t>1</w:t>
            </w:r>
          </w:p>
        </w:tc>
        <w:tc>
          <w:tcPr>
            <w:tcW w:w="368" w:type="dxa"/>
            <w:shd w:val="clear" w:color="auto" w:fill="auto"/>
            <w:vAlign w:val="center"/>
          </w:tcPr>
          <w:p w14:paraId="720515EC" w14:textId="77777777" w:rsidR="00A41C9B" w:rsidRPr="00FB05D6" w:rsidRDefault="00A41C9B" w:rsidP="009B11A5">
            <w:pPr>
              <w:pStyle w:val="Tabletext"/>
              <w:spacing w:after="0"/>
              <w:jc w:val="center"/>
              <w:rPr>
                <w:rFonts w:asciiTheme="minorHAnsi" w:hAnsiTheme="minorHAnsi" w:cstheme="minorHAnsi"/>
                <w:sz w:val="16"/>
                <w:szCs w:val="16"/>
                <w:lang w:eastAsia="en-AU"/>
              </w:rPr>
            </w:pPr>
            <w:r w:rsidRPr="00FB05D6">
              <w:rPr>
                <w:rFonts w:asciiTheme="minorHAnsi" w:hAnsiTheme="minorHAnsi" w:cstheme="minorHAnsi"/>
                <w:sz w:val="16"/>
                <w:szCs w:val="16"/>
                <w:lang w:eastAsia="en-AU"/>
              </w:rPr>
              <w:t>1</w:t>
            </w:r>
          </w:p>
        </w:tc>
        <w:tc>
          <w:tcPr>
            <w:tcW w:w="306" w:type="dxa"/>
            <w:vAlign w:val="center"/>
          </w:tcPr>
          <w:p w14:paraId="4826FFE9" w14:textId="77777777" w:rsidR="00A41C9B" w:rsidRPr="00FB05D6" w:rsidRDefault="00A41C9B" w:rsidP="009B11A5">
            <w:pPr>
              <w:pStyle w:val="Tabletext"/>
              <w:spacing w:after="0"/>
              <w:jc w:val="center"/>
              <w:rPr>
                <w:rFonts w:asciiTheme="minorHAnsi" w:hAnsiTheme="minorHAnsi" w:cstheme="minorHAnsi"/>
                <w:sz w:val="16"/>
                <w:szCs w:val="16"/>
                <w:lang w:eastAsia="en-AU"/>
              </w:rPr>
            </w:pPr>
            <w:r w:rsidRPr="00FB05D6">
              <w:rPr>
                <w:rFonts w:asciiTheme="minorHAnsi" w:hAnsiTheme="minorHAnsi" w:cstheme="minorHAnsi"/>
                <w:sz w:val="16"/>
                <w:szCs w:val="16"/>
                <w:lang w:eastAsia="en-AU"/>
              </w:rPr>
              <w:t>1</w:t>
            </w:r>
          </w:p>
        </w:tc>
        <w:tc>
          <w:tcPr>
            <w:tcW w:w="464" w:type="dxa"/>
            <w:shd w:val="clear" w:color="auto" w:fill="auto"/>
            <w:vAlign w:val="center"/>
          </w:tcPr>
          <w:p w14:paraId="1B346D2E" w14:textId="77777777" w:rsidR="00A41C9B" w:rsidRPr="00FB05D6" w:rsidRDefault="00A41C9B" w:rsidP="009B11A5">
            <w:pPr>
              <w:pStyle w:val="Tabletext"/>
              <w:spacing w:after="0"/>
              <w:jc w:val="center"/>
              <w:rPr>
                <w:rFonts w:asciiTheme="minorHAnsi" w:hAnsiTheme="minorHAnsi" w:cstheme="minorHAnsi"/>
                <w:sz w:val="16"/>
                <w:szCs w:val="16"/>
                <w:lang w:eastAsia="en-AU"/>
              </w:rPr>
            </w:pPr>
          </w:p>
        </w:tc>
        <w:tc>
          <w:tcPr>
            <w:tcW w:w="2963" w:type="dxa"/>
          </w:tcPr>
          <w:p w14:paraId="454D47E4" w14:textId="77777777" w:rsidR="00A41C9B" w:rsidRPr="002701CF" w:rsidRDefault="00A41C9B" w:rsidP="009B11A5">
            <w:pPr>
              <w:pStyle w:val="Tabletext"/>
              <w:spacing w:after="0"/>
              <w:rPr>
                <w:rFonts w:asciiTheme="minorHAnsi" w:hAnsiTheme="minorHAnsi" w:cstheme="minorHAnsi"/>
                <w:sz w:val="16"/>
                <w:szCs w:val="16"/>
                <w:lang w:eastAsia="en-AU"/>
              </w:rPr>
            </w:pPr>
            <w:r w:rsidRPr="002701CF">
              <w:rPr>
                <w:rFonts w:asciiTheme="minorHAnsi" w:hAnsiTheme="minorHAnsi" w:cstheme="minorHAnsi"/>
                <w:sz w:val="16"/>
                <w:szCs w:val="16"/>
                <w:lang w:eastAsia="en-AU"/>
              </w:rPr>
              <w:t>Cooper 2003</w:t>
            </w:r>
          </w:p>
        </w:tc>
      </w:tr>
      <w:tr w:rsidR="00A41C9B" w:rsidRPr="007629CC" w14:paraId="27FE21BC" w14:textId="77777777" w:rsidTr="008C154D">
        <w:trPr>
          <w:cantSplit/>
        </w:trPr>
        <w:tc>
          <w:tcPr>
            <w:tcW w:w="1565" w:type="dxa"/>
            <w:tcBorders>
              <w:top w:val="nil"/>
              <w:bottom w:val="nil"/>
            </w:tcBorders>
          </w:tcPr>
          <w:p w14:paraId="64E7F06E" w14:textId="77777777" w:rsidR="00A41C9B" w:rsidRPr="002701CF" w:rsidRDefault="00A41C9B" w:rsidP="009B11A5">
            <w:pPr>
              <w:pStyle w:val="Tabletext"/>
              <w:spacing w:after="0"/>
              <w:rPr>
                <w:rFonts w:asciiTheme="minorHAnsi" w:hAnsiTheme="minorHAnsi" w:cstheme="minorHAnsi"/>
                <w:sz w:val="16"/>
                <w:szCs w:val="16"/>
                <w:lang w:eastAsia="en-AU"/>
              </w:rPr>
            </w:pPr>
          </w:p>
        </w:tc>
        <w:tc>
          <w:tcPr>
            <w:tcW w:w="3106" w:type="dxa"/>
            <w:shd w:val="clear" w:color="auto" w:fill="auto"/>
            <w:tcMar>
              <w:top w:w="100" w:type="dxa"/>
              <w:left w:w="100" w:type="dxa"/>
              <w:bottom w:w="100" w:type="dxa"/>
              <w:right w:w="100" w:type="dxa"/>
            </w:tcMar>
          </w:tcPr>
          <w:p w14:paraId="30FF9EFA" w14:textId="77777777" w:rsidR="00A41C9B" w:rsidRPr="002701CF" w:rsidRDefault="00A41C9B" w:rsidP="009B11A5">
            <w:pPr>
              <w:pStyle w:val="Tabletext"/>
              <w:spacing w:after="0"/>
              <w:rPr>
                <w:rFonts w:asciiTheme="minorHAnsi" w:hAnsiTheme="minorHAnsi" w:cstheme="minorHAnsi"/>
                <w:sz w:val="16"/>
                <w:szCs w:val="16"/>
                <w:lang w:eastAsia="en-AU"/>
              </w:rPr>
            </w:pPr>
            <w:r w:rsidRPr="002701CF">
              <w:rPr>
                <w:rFonts w:asciiTheme="minorHAnsi" w:hAnsiTheme="minorHAnsi" w:cstheme="minorHAnsi"/>
                <w:sz w:val="16"/>
                <w:szCs w:val="16"/>
              </w:rPr>
              <w:t xml:space="preserve">Pink city lung placebo </w:t>
            </w:r>
          </w:p>
        </w:tc>
        <w:tc>
          <w:tcPr>
            <w:tcW w:w="849" w:type="dxa"/>
            <w:vAlign w:val="center"/>
          </w:tcPr>
          <w:p w14:paraId="5982AFB1" w14:textId="77777777" w:rsidR="00A41C9B" w:rsidRPr="00FB05D6" w:rsidRDefault="00A41C9B" w:rsidP="009B11A5">
            <w:pPr>
              <w:pStyle w:val="Tabletext"/>
              <w:spacing w:after="0"/>
              <w:jc w:val="center"/>
              <w:rPr>
                <w:rFonts w:asciiTheme="minorHAnsi" w:hAnsiTheme="minorHAnsi" w:cstheme="minorHAnsi"/>
                <w:sz w:val="16"/>
                <w:szCs w:val="16"/>
                <w:lang w:eastAsia="en-AU"/>
              </w:rPr>
            </w:pPr>
            <w:r w:rsidRPr="00FB05D6">
              <w:rPr>
                <w:rFonts w:asciiTheme="minorHAnsi" w:hAnsiTheme="minorHAnsi" w:cstheme="minorHAnsi"/>
                <w:sz w:val="16"/>
                <w:szCs w:val="16"/>
                <w:lang w:eastAsia="en-AU"/>
              </w:rPr>
              <w:t>1</w:t>
            </w:r>
          </w:p>
        </w:tc>
        <w:tc>
          <w:tcPr>
            <w:tcW w:w="395" w:type="dxa"/>
            <w:shd w:val="clear" w:color="auto" w:fill="auto"/>
            <w:vAlign w:val="center"/>
          </w:tcPr>
          <w:p w14:paraId="059AEF19" w14:textId="77777777" w:rsidR="00A41C9B" w:rsidRPr="00FB05D6" w:rsidRDefault="00A41C9B" w:rsidP="009B11A5">
            <w:pPr>
              <w:pStyle w:val="Tabletext"/>
              <w:spacing w:after="0"/>
              <w:jc w:val="center"/>
              <w:rPr>
                <w:rFonts w:asciiTheme="minorHAnsi" w:hAnsiTheme="minorHAnsi" w:cstheme="minorHAnsi"/>
                <w:sz w:val="16"/>
                <w:szCs w:val="16"/>
                <w:lang w:eastAsia="en-AU"/>
              </w:rPr>
            </w:pPr>
            <w:r w:rsidRPr="00FB05D6">
              <w:rPr>
                <w:rFonts w:asciiTheme="minorHAnsi" w:hAnsiTheme="minorHAnsi" w:cstheme="minorHAnsi"/>
                <w:sz w:val="16"/>
                <w:szCs w:val="16"/>
                <w:lang w:eastAsia="en-AU"/>
              </w:rPr>
              <w:t>1</w:t>
            </w:r>
          </w:p>
        </w:tc>
        <w:tc>
          <w:tcPr>
            <w:tcW w:w="396" w:type="dxa"/>
            <w:shd w:val="clear" w:color="auto" w:fill="auto"/>
            <w:vAlign w:val="center"/>
          </w:tcPr>
          <w:p w14:paraId="23D344BC" w14:textId="77777777" w:rsidR="00A41C9B" w:rsidRPr="00FB05D6" w:rsidRDefault="00A41C9B" w:rsidP="009B11A5">
            <w:pPr>
              <w:pStyle w:val="Tabletext"/>
              <w:spacing w:after="0"/>
              <w:jc w:val="center"/>
              <w:rPr>
                <w:rFonts w:asciiTheme="minorHAnsi" w:hAnsiTheme="minorHAnsi" w:cstheme="minorHAnsi"/>
                <w:sz w:val="16"/>
                <w:szCs w:val="16"/>
                <w:lang w:eastAsia="en-AU"/>
              </w:rPr>
            </w:pPr>
          </w:p>
        </w:tc>
        <w:tc>
          <w:tcPr>
            <w:tcW w:w="396" w:type="dxa"/>
            <w:shd w:val="clear" w:color="auto" w:fill="auto"/>
            <w:vAlign w:val="center"/>
          </w:tcPr>
          <w:p w14:paraId="7B00B20A" w14:textId="77777777" w:rsidR="00A41C9B" w:rsidRPr="00FB05D6" w:rsidRDefault="00A41C9B" w:rsidP="009B11A5">
            <w:pPr>
              <w:pStyle w:val="Tabletext"/>
              <w:spacing w:after="0"/>
              <w:jc w:val="center"/>
              <w:rPr>
                <w:rFonts w:asciiTheme="minorHAnsi" w:hAnsiTheme="minorHAnsi" w:cstheme="minorHAnsi"/>
                <w:sz w:val="16"/>
                <w:szCs w:val="16"/>
                <w:lang w:eastAsia="en-AU"/>
              </w:rPr>
            </w:pPr>
            <w:r w:rsidRPr="00FB05D6">
              <w:rPr>
                <w:rFonts w:asciiTheme="minorHAnsi" w:hAnsiTheme="minorHAnsi" w:cstheme="minorHAnsi"/>
                <w:sz w:val="16"/>
                <w:szCs w:val="16"/>
                <w:lang w:eastAsia="en-AU"/>
              </w:rPr>
              <w:t>1</w:t>
            </w:r>
          </w:p>
        </w:tc>
        <w:tc>
          <w:tcPr>
            <w:tcW w:w="368" w:type="dxa"/>
            <w:shd w:val="clear" w:color="auto" w:fill="auto"/>
            <w:vAlign w:val="center"/>
          </w:tcPr>
          <w:p w14:paraId="64BB305A" w14:textId="77777777" w:rsidR="00A41C9B" w:rsidRPr="00FB05D6" w:rsidRDefault="00A41C9B" w:rsidP="009B11A5">
            <w:pPr>
              <w:pStyle w:val="Tabletext"/>
              <w:spacing w:after="0"/>
              <w:jc w:val="center"/>
              <w:rPr>
                <w:rFonts w:asciiTheme="minorHAnsi" w:hAnsiTheme="minorHAnsi" w:cstheme="minorHAnsi"/>
                <w:sz w:val="16"/>
                <w:szCs w:val="16"/>
                <w:lang w:eastAsia="en-AU"/>
              </w:rPr>
            </w:pPr>
            <w:r w:rsidRPr="00FB05D6">
              <w:rPr>
                <w:rFonts w:asciiTheme="minorHAnsi" w:hAnsiTheme="minorHAnsi" w:cstheme="minorHAnsi"/>
                <w:sz w:val="16"/>
                <w:szCs w:val="16"/>
                <w:lang w:eastAsia="en-AU"/>
              </w:rPr>
              <w:t>1</w:t>
            </w:r>
          </w:p>
        </w:tc>
        <w:tc>
          <w:tcPr>
            <w:tcW w:w="306" w:type="dxa"/>
            <w:vAlign w:val="center"/>
          </w:tcPr>
          <w:p w14:paraId="7C3ADD4F" w14:textId="77777777" w:rsidR="00A41C9B" w:rsidRPr="00FB05D6" w:rsidRDefault="00A41C9B" w:rsidP="009B11A5">
            <w:pPr>
              <w:pStyle w:val="Tabletext"/>
              <w:spacing w:after="0"/>
              <w:jc w:val="center"/>
              <w:rPr>
                <w:rFonts w:asciiTheme="minorHAnsi" w:hAnsiTheme="minorHAnsi" w:cstheme="minorHAnsi"/>
                <w:sz w:val="16"/>
                <w:szCs w:val="16"/>
                <w:lang w:eastAsia="en-AU"/>
              </w:rPr>
            </w:pPr>
            <w:r w:rsidRPr="00FB05D6">
              <w:rPr>
                <w:rFonts w:asciiTheme="minorHAnsi" w:hAnsiTheme="minorHAnsi" w:cstheme="minorHAnsi"/>
                <w:sz w:val="16"/>
                <w:szCs w:val="16"/>
                <w:lang w:eastAsia="en-AU"/>
              </w:rPr>
              <w:t>1</w:t>
            </w:r>
          </w:p>
        </w:tc>
        <w:tc>
          <w:tcPr>
            <w:tcW w:w="464" w:type="dxa"/>
            <w:shd w:val="clear" w:color="auto" w:fill="auto"/>
            <w:vAlign w:val="center"/>
          </w:tcPr>
          <w:p w14:paraId="79492020" w14:textId="77777777" w:rsidR="00A41C9B" w:rsidRPr="00FB05D6" w:rsidRDefault="00A41C9B" w:rsidP="009B11A5">
            <w:pPr>
              <w:pStyle w:val="Tabletext"/>
              <w:spacing w:after="0"/>
              <w:jc w:val="center"/>
              <w:rPr>
                <w:rFonts w:asciiTheme="minorHAnsi" w:hAnsiTheme="minorHAnsi" w:cstheme="minorHAnsi"/>
                <w:sz w:val="16"/>
                <w:szCs w:val="16"/>
                <w:lang w:eastAsia="en-AU"/>
              </w:rPr>
            </w:pPr>
          </w:p>
        </w:tc>
        <w:tc>
          <w:tcPr>
            <w:tcW w:w="2963" w:type="dxa"/>
          </w:tcPr>
          <w:p w14:paraId="0562525B" w14:textId="77777777" w:rsidR="00A41C9B" w:rsidRPr="002701CF" w:rsidRDefault="00A41C9B" w:rsidP="009B11A5">
            <w:pPr>
              <w:pStyle w:val="Tabletext"/>
              <w:spacing w:after="0"/>
              <w:rPr>
                <w:rFonts w:asciiTheme="minorHAnsi" w:hAnsiTheme="minorHAnsi" w:cstheme="minorHAnsi"/>
                <w:sz w:val="16"/>
                <w:szCs w:val="16"/>
                <w:lang w:eastAsia="en-AU"/>
              </w:rPr>
            </w:pPr>
            <w:r w:rsidRPr="002701CF">
              <w:rPr>
                <w:rFonts w:asciiTheme="minorHAnsi" w:hAnsiTheme="minorHAnsi" w:cstheme="minorHAnsi"/>
                <w:sz w:val="16"/>
                <w:szCs w:val="16"/>
                <w:lang w:eastAsia="en-AU"/>
              </w:rPr>
              <w:t>Cooper 2003</w:t>
            </w:r>
          </w:p>
        </w:tc>
      </w:tr>
      <w:tr w:rsidR="00A41C9B" w:rsidRPr="007629CC" w14:paraId="4B55EE78" w14:textId="77777777" w:rsidTr="008C154D">
        <w:trPr>
          <w:cantSplit/>
        </w:trPr>
        <w:tc>
          <w:tcPr>
            <w:tcW w:w="1565" w:type="dxa"/>
            <w:tcBorders>
              <w:top w:val="nil"/>
              <w:bottom w:val="single" w:sz="4" w:space="0" w:color="auto"/>
            </w:tcBorders>
          </w:tcPr>
          <w:p w14:paraId="5B60F75F" w14:textId="77777777" w:rsidR="00A41C9B" w:rsidRPr="002701CF" w:rsidRDefault="00A41C9B" w:rsidP="009B11A5">
            <w:pPr>
              <w:pStyle w:val="Tabletext"/>
              <w:spacing w:after="0"/>
              <w:rPr>
                <w:rFonts w:asciiTheme="minorHAnsi" w:hAnsiTheme="minorHAnsi" w:cstheme="minorHAnsi"/>
                <w:sz w:val="16"/>
                <w:szCs w:val="16"/>
                <w:lang w:eastAsia="en-AU"/>
              </w:rPr>
            </w:pPr>
          </w:p>
        </w:tc>
        <w:tc>
          <w:tcPr>
            <w:tcW w:w="3106" w:type="dxa"/>
            <w:shd w:val="clear" w:color="auto" w:fill="auto"/>
            <w:tcMar>
              <w:top w:w="100" w:type="dxa"/>
              <w:left w:w="100" w:type="dxa"/>
              <w:bottom w:w="100" w:type="dxa"/>
              <w:right w:w="100" w:type="dxa"/>
            </w:tcMar>
          </w:tcPr>
          <w:p w14:paraId="31FEDBB1" w14:textId="77777777" w:rsidR="00A41C9B" w:rsidRPr="002701CF" w:rsidRDefault="00A41C9B" w:rsidP="009B11A5">
            <w:pPr>
              <w:pStyle w:val="Tabletext"/>
              <w:spacing w:after="0"/>
              <w:rPr>
                <w:rFonts w:asciiTheme="minorHAnsi" w:hAnsiTheme="minorHAnsi" w:cstheme="minorHAnsi"/>
                <w:sz w:val="16"/>
                <w:szCs w:val="16"/>
                <w:lang w:eastAsia="en-AU"/>
              </w:rPr>
            </w:pPr>
            <w:r w:rsidRPr="002701CF">
              <w:rPr>
                <w:rFonts w:asciiTheme="minorHAnsi" w:hAnsiTheme="minorHAnsi" w:cstheme="minorHAnsi"/>
                <w:sz w:val="16"/>
                <w:szCs w:val="16"/>
              </w:rPr>
              <w:t xml:space="preserve">Stacked breathing </w:t>
            </w:r>
          </w:p>
        </w:tc>
        <w:tc>
          <w:tcPr>
            <w:tcW w:w="849" w:type="dxa"/>
            <w:vAlign w:val="center"/>
          </w:tcPr>
          <w:p w14:paraId="193EE986" w14:textId="77777777" w:rsidR="00A41C9B" w:rsidRPr="00FB05D6" w:rsidRDefault="00A41C9B" w:rsidP="009B11A5">
            <w:pPr>
              <w:pStyle w:val="Tabletext"/>
              <w:spacing w:after="0"/>
              <w:jc w:val="center"/>
              <w:rPr>
                <w:rFonts w:asciiTheme="minorHAnsi" w:hAnsiTheme="minorHAnsi" w:cstheme="minorHAnsi"/>
                <w:sz w:val="16"/>
                <w:szCs w:val="16"/>
                <w:lang w:eastAsia="en-AU"/>
              </w:rPr>
            </w:pPr>
            <w:r w:rsidRPr="00FB05D6">
              <w:rPr>
                <w:rFonts w:asciiTheme="minorHAnsi" w:hAnsiTheme="minorHAnsi" w:cstheme="minorHAnsi"/>
                <w:sz w:val="16"/>
                <w:szCs w:val="16"/>
                <w:lang w:eastAsia="en-AU"/>
              </w:rPr>
              <w:t>1</w:t>
            </w:r>
          </w:p>
        </w:tc>
        <w:tc>
          <w:tcPr>
            <w:tcW w:w="395" w:type="dxa"/>
            <w:shd w:val="clear" w:color="auto" w:fill="auto"/>
            <w:vAlign w:val="center"/>
          </w:tcPr>
          <w:p w14:paraId="1D917374" w14:textId="77777777" w:rsidR="00A41C9B" w:rsidRPr="00FB05D6" w:rsidRDefault="00A41C9B" w:rsidP="009B11A5">
            <w:pPr>
              <w:pStyle w:val="Tabletext"/>
              <w:spacing w:after="0"/>
              <w:jc w:val="center"/>
              <w:rPr>
                <w:rFonts w:asciiTheme="minorHAnsi" w:hAnsiTheme="minorHAnsi" w:cstheme="minorHAnsi"/>
                <w:sz w:val="16"/>
                <w:szCs w:val="16"/>
                <w:lang w:eastAsia="en-AU"/>
              </w:rPr>
            </w:pPr>
          </w:p>
        </w:tc>
        <w:tc>
          <w:tcPr>
            <w:tcW w:w="396" w:type="dxa"/>
            <w:shd w:val="clear" w:color="auto" w:fill="auto"/>
            <w:vAlign w:val="center"/>
          </w:tcPr>
          <w:p w14:paraId="7006DE56" w14:textId="77777777" w:rsidR="00A41C9B" w:rsidRPr="00FB05D6" w:rsidRDefault="00A41C9B" w:rsidP="009B11A5">
            <w:pPr>
              <w:pStyle w:val="Tabletext"/>
              <w:spacing w:after="0"/>
              <w:jc w:val="center"/>
              <w:rPr>
                <w:rFonts w:asciiTheme="minorHAnsi" w:hAnsiTheme="minorHAnsi" w:cstheme="minorHAnsi"/>
                <w:sz w:val="16"/>
                <w:szCs w:val="16"/>
                <w:lang w:eastAsia="en-AU"/>
              </w:rPr>
            </w:pPr>
            <w:r w:rsidRPr="00FB05D6">
              <w:rPr>
                <w:rFonts w:asciiTheme="minorHAnsi" w:hAnsiTheme="minorHAnsi" w:cstheme="minorHAnsi"/>
                <w:sz w:val="16"/>
                <w:szCs w:val="16"/>
                <w:lang w:eastAsia="en-AU"/>
              </w:rPr>
              <w:t>1</w:t>
            </w:r>
          </w:p>
        </w:tc>
        <w:tc>
          <w:tcPr>
            <w:tcW w:w="396" w:type="dxa"/>
            <w:shd w:val="clear" w:color="auto" w:fill="auto"/>
            <w:vAlign w:val="center"/>
          </w:tcPr>
          <w:p w14:paraId="528C8818" w14:textId="77777777" w:rsidR="00A41C9B" w:rsidRPr="00FB05D6" w:rsidRDefault="00A41C9B" w:rsidP="009B11A5">
            <w:pPr>
              <w:pStyle w:val="Tabletext"/>
              <w:spacing w:after="0"/>
              <w:jc w:val="center"/>
              <w:rPr>
                <w:rFonts w:asciiTheme="minorHAnsi" w:hAnsiTheme="minorHAnsi" w:cstheme="minorHAnsi"/>
                <w:sz w:val="16"/>
                <w:szCs w:val="16"/>
                <w:lang w:eastAsia="en-AU"/>
              </w:rPr>
            </w:pPr>
          </w:p>
        </w:tc>
        <w:tc>
          <w:tcPr>
            <w:tcW w:w="368" w:type="dxa"/>
            <w:shd w:val="clear" w:color="auto" w:fill="auto"/>
            <w:vAlign w:val="center"/>
          </w:tcPr>
          <w:p w14:paraId="744DEE7C" w14:textId="77777777" w:rsidR="00A41C9B" w:rsidRPr="00FB05D6" w:rsidRDefault="00A41C9B" w:rsidP="009B11A5">
            <w:pPr>
              <w:pStyle w:val="Tabletext"/>
              <w:spacing w:after="0"/>
              <w:jc w:val="center"/>
              <w:rPr>
                <w:rFonts w:asciiTheme="minorHAnsi" w:hAnsiTheme="minorHAnsi" w:cstheme="minorHAnsi"/>
                <w:sz w:val="16"/>
                <w:szCs w:val="16"/>
                <w:lang w:eastAsia="en-AU"/>
              </w:rPr>
            </w:pPr>
            <w:r w:rsidRPr="00FB05D6">
              <w:rPr>
                <w:rFonts w:asciiTheme="minorHAnsi" w:hAnsiTheme="minorHAnsi" w:cstheme="minorHAnsi"/>
                <w:sz w:val="16"/>
                <w:szCs w:val="16"/>
                <w:lang w:eastAsia="en-AU"/>
              </w:rPr>
              <w:t>1</w:t>
            </w:r>
          </w:p>
        </w:tc>
        <w:tc>
          <w:tcPr>
            <w:tcW w:w="306" w:type="dxa"/>
            <w:vAlign w:val="center"/>
          </w:tcPr>
          <w:p w14:paraId="6CC30F38" w14:textId="77777777" w:rsidR="00A41C9B" w:rsidRPr="00FB05D6" w:rsidRDefault="00A41C9B" w:rsidP="009B11A5">
            <w:pPr>
              <w:pStyle w:val="Tabletext"/>
              <w:spacing w:after="0"/>
              <w:jc w:val="center"/>
              <w:rPr>
                <w:rFonts w:asciiTheme="minorHAnsi" w:hAnsiTheme="minorHAnsi" w:cstheme="minorHAnsi"/>
                <w:sz w:val="16"/>
                <w:szCs w:val="16"/>
                <w:lang w:eastAsia="en-AU"/>
              </w:rPr>
            </w:pPr>
          </w:p>
        </w:tc>
        <w:tc>
          <w:tcPr>
            <w:tcW w:w="464" w:type="dxa"/>
            <w:shd w:val="clear" w:color="auto" w:fill="auto"/>
            <w:vAlign w:val="center"/>
          </w:tcPr>
          <w:p w14:paraId="122BC112" w14:textId="77777777" w:rsidR="00A41C9B" w:rsidRPr="00FB05D6" w:rsidRDefault="00A41C9B" w:rsidP="009B11A5">
            <w:pPr>
              <w:pStyle w:val="Tabletext"/>
              <w:spacing w:after="0"/>
              <w:jc w:val="center"/>
              <w:rPr>
                <w:rFonts w:asciiTheme="minorHAnsi" w:hAnsiTheme="minorHAnsi" w:cstheme="minorHAnsi"/>
                <w:sz w:val="16"/>
                <w:szCs w:val="16"/>
                <w:lang w:eastAsia="en-AU"/>
              </w:rPr>
            </w:pPr>
          </w:p>
        </w:tc>
        <w:tc>
          <w:tcPr>
            <w:tcW w:w="2963" w:type="dxa"/>
          </w:tcPr>
          <w:p w14:paraId="339A8E68" w14:textId="77777777" w:rsidR="00A41C9B" w:rsidRPr="002701CF" w:rsidRDefault="00A41C9B" w:rsidP="009B11A5">
            <w:pPr>
              <w:pStyle w:val="Tabletext"/>
              <w:spacing w:after="0"/>
              <w:rPr>
                <w:rFonts w:asciiTheme="minorHAnsi" w:hAnsiTheme="minorHAnsi" w:cstheme="minorHAnsi"/>
                <w:sz w:val="16"/>
                <w:szCs w:val="16"/>
                <w:lang w:eastAsia="en-AU"/>
              </w:rPr>
            </w:pPr>
            <w:r w:rsidRPr="002701CF">
              <w:rPr>
                <w:rFonts w:asciiTheme="minorHAnsi" w:hAnsiTheme="minorHAnsi" w:cstheme="minorHAnsi"/>
                <w:sz w:val="16"/>
                <w:szCs w:val="16"/>
                <w:lang w:eastAsia="en-AU"/>
              </w:rPr>
              <w:t>David 2022</w:t>
            </w:r>
          </w:p>
        </w:tc>
      </w:tr>
      <w:tr w:rsidR="00A41C9B" w:rsidRPr="007629CC" w14:paraId="13646980" w14:textId="77777777" w:rsidTr="008C154D">
        <w:trPr>
          <w:cantSplit/>
        </w:trPr>
        <w:tc>
          <w:tcPr>
            <w:tcW w:w="1565" w:type="dxa"/>
            <w:tcBorders>
              <w:bottom w:val="nil"/>
            </w:tcBorders>
          </w:tcPr>
          <w:p w14:paraId="3AAA3E65" w14:textId="77777777" w:rsidR="00A41C9B" w:rsidRPr="002701CF" w:rsidRDefault="00A41C9B" w:rsidP="009B11A5">
            <w:pPr>
              <w:pStyle w:val="Tabletext"/>
              <w:spacing w:after="0"/>
              <w:rPr>
                <w:rFonts w:asciiTheme="minorHAnsi" w:hAnsiTheme="minorHAnsi" w:cstheme="minorHAnsi"/>
                <w:sz w:val="16"/>
                <w:szCs w:val="16"/>
                <w:lang w:eastAsia="en-AU"/>
              </w:rPr>
            </w:pPr>
            <w:r>
              <w:rPr>
                <w:rFonts w:asciiTheme="minorHAnsi" w:hAnsiTheme="minorHAnsi" w:cstheme="minorHAnsi"/>
                <w:sz w:val="16"/>
                <w:szCs w:val="16"/>
              </w:rPr>
              <w:t>Other</w:t>
            </w:r>
          </w:p>
        </w:tc>
        <w:tc>
          <w:tcPr>
            <w:tcW w:w="3106" w:type="dxa"/>
            <w:shd w:val="clear" w:color="auto" w:fill="auto"/>
            <w:tcMar>
              <w:top w:w="100" w:type="dxa"/>
              <w:left w:w="100" w:type="dxa"/>
              <w:bottom w:w="100" w:type="dxa"/>
              <w:right w:w="100" w:type="dxa"/>
            </w:tcMar>
          </w:tcPr>
          <w:p w14:paraId="30288980" w14:textId="77777777" w:rsidR="00A41C9B" w:rsidRPr="002701CF" w:rsidRDefault="00A41C9B" w:rsidP="009B11A5">
            <w:pPr>
              <w:pStyle w:val="Tabletext"/>
              <w:spacing w:after="0"/>
              <w:rPr>
                <w:rFonts w:asciiTheme="minorHAnsi" w:hAnsiTheme="minorHAnsi" w:cstheme="minorHAnsi"/>
                <w:sz w:val="16"/>
                <w:szCs w:val="16"/>
                <w:lang w:eastAsia="en-AU"/>
              </w:rPr>
            </w:pPr>
            <w:r w:rsidRPr="002701CF">
              <w:rPr>
                <w:rFonts w:asciiTheme="minorHAnsi" w:hAnsiTheme="minorHAnsi" w:cstheme="minorHAnsi"/>
                <w:sz w:val="16"/>
                <w:szCs w:val="16"/>
              </w:rPr>
              <w:t>Asthma education, relaxation</w:t>
            </w:r>
          </w:p>
        </w:tc>
        <w:tc>
          <w:tcPr>
            <w:tcW w:w="849" w:type="dxa"/>
            <w:vAlign w:val="center"/>
          </w:tcPr>
          <w:p w14:paraId="1E2FC10E" w14:textId="77777777" w:rsidR="00A41C9B" w:rsidRPr="00FB05D6" w:rsidRDefault="00A41C9B" w:rsidP="009B11A5">
            <w:pPr>
              <w:pStyle w:val="Tabletext"/>
              <w:spacing w:after="0"/>
              <w:jc w:val="center"/>
              <w:rPr>
                <w:rFonts w:asciiTheme="minorHAnsi" w:hAnsiTheme="minorHAnsi" w:cstheme="minorHAnsi"/>
                <w:sz w:val="16"/>
                <w:szCs w:val="16"/>
                <w:lang w:eastAsia="en-AU"/>
              </w:rPr>
            </w:pPr>
            <w:r w:rsidRPr="00FB05D6">
              <w:rPr>
                <w:rFonts w:asciiTheme="minorHAnsi" w:hAnsiTheme="minorHAnsi" w:cstheme="minorHAnsi"/>
                <w:sz w:val="16"/>
                <w:szCs w:val="16"/>
                <w:lang w:eastAsia="en-AU"/>
              </w:rPr>
              <w:t>1</w:t>
            </w:r>
          </w:p>
        </w:tc>
        <w:tc>
          <w:tcPr>
            <w:tcW w:w="395" w:type="dxa"/>
            <w:shd w:val="clear" w:color="auto" w:fill="auto"/>
            <w:vAlign w:val="center"/>
          </w:tcPr>
          <w:p w14:paraId="290DE97D" w14:textId="77777777" w:rsidR="00A41C9B" w:rsidRPr="00FB05D6" w:rsidRDefault="00A41C9B" w:rsidP="009B11A5">
            <w:pPr>
              <w:pStyle w:val="Tabletext"/>
              <w:spacing w:after="0"/>
              <w:jc w:val="center"/>
              <w:rPr>
                <w:rFonts w:asciiTheme="minorHAnsi" w:hAnsiTheme="minorHAnsi" w:cstheme="minorHAnsi"/>
                <w:sz w:val="16"/>
                <w:szCs w:val="16"/>
                <w:lang w:eastAsia="en-AU"/>
              </w:rPr>
            </w:pPr>
          </w:p>
        </w:tc>
        <w:tc>
          <w:tcPr>
            <w:tcW w:w="396" w:type="dxa"/>
            <w:shd w:val="clear" w:color="auto" w:fill="auto"/>
            <w:vAlign w:val="center"/>
          </w:tcPr>
          <w:p w14:paraId="15C32B1E" w14:textId="77777777" w:rsidR="00A41C9B" w:rsidRPr="00FB05D6" w:rsidRDefault="00A41C9B" w:rsidP="009B11A5">
            <w:pPr>
              <w:pStyle w:val="Tabletext"/>
              <w:spacing w:after="0"/>
              <w:jc w:val="center"/>
              <w:rPr>
                <w:rFonts w:asciiTheme="minorHAnsi" w:hAnsiTheme="minorHAnsi" w:cstheme="minorHAnsi"/>
                <w:sz w:val="16"/>
                <w:szCs w:val="16"/>
                <w:lang w:eastAsia="en-AU"/>
              </w:rPr>
            </w:pPr>
            <w:r w:rsidRPr="00FB05D6">
              <w:rPr>
                <w:rFonts w:asciiTheme="minorHAnsi" w:hAnsiTheme="minorHAnsi" w:cstheme="minorHAnsi"/>
                <w:sz w:val="16"/>
                <w:szCs w:val="16"/>
                <w:lang w:eastAsia="en-AU"/>
              </w:rPr>
              <w:t>1</w:t>
            </w:r>
          </w:p>
        </w:tc>
        <w:tc>
          <w:tcPr>
            <w:tcW w:w="396" w:type="dxa"/>
            <w:shd w:val="clear" w:color="auto" w:fill="auto"/>
            <w:vAlign w:val="center"/>
          </w:tcPr>
          <w:p w14:paraId="7B59D50B" w14:textId="77777777" w:rsidR="00A41C9B" w:rsidRPr="00FB05D6" w:rsidRDefault="00A41C9B" w:rsidP="009B11A5">
            <w:pPr>
              <w:pStyle w:val="Tabletext"/>
              <w:spacing w:after="0"/>
              <w:jc w:val="center"/>
              <w:rPr>
                <w:rFonts w:asciiTheme="minorHAnsi" w:hAnsiTheme="minorHAnsi" w:cstheme="minorHAnsi"/>
                <w:sz w:val="16"/>
                <w:szCs w:val="16"/>
                <w:lang w:eastAsia="en-AU"/>
              </w:rPr>
            </w:pPr>
          </w:p>
        </w:tc>
        <w:tc>
          <w:tcPr>
            <w:tcW w:w="368" w:type="dxa"/>
            <w:shd w:val="clear" w:color="auto" w:fill="auto"/>
            <w:vAlign w:val="center"/>
          </w:tcPr>
          <w:p w14:paraId="404EFB36" w14:textId="77777777" w:rsidR="00A41C9B" w:rsidRPr="00FB05D6" w:rsidRDefault="00A41C9B" w:rsidP="009B11A5">
            <w:pPr>
              <w:pStyle w:val="Tabletext"/>
              <w:spacing w:after="0"/>
              <w:jc w:val="center"/>
              <w:rPr>
                <w:rFonts w:asciiTheme="minorHAnsi" w:hAnsiTheme="minorHAnsi" w:cstheme="minorHAnsi"/>
                <w:sz w:val="16"/>
                <w:szCs w:val="16"/>
                <w:lang w:eastAsia="en-AU"/>
              </w:rPr>
            </w:pPr>
            <w:r w:rsidRPr="00FB05D6">
              <w:rPr>
                <w:rFonts w:asciiTheme="minorHAnsi" w:hAnsiTheme="minorHAnsi" w:cstheme="minorHAnsi"/>
                <w:sz w:val="16"/>
                <w:szCs w:val="16"/>
                <w:lang w:eastAsia="en-AU"/>
              </w:rPr>
              <w:t>1</w:t>
            </w:r>
          </w:p>
        </w:tc>
        <w:tc>
          <w:tcPr>
            <w:tcW w:w="306" w:type="dxa"/>
            <w:vAlign w:val="center"/>
          </w:tcPr>
          <w:p w14:paraId="310815F8" w14:textId="77777777" w:rsidR="00A41C9B" w:rsidRPr="00FB05D6" w:rsidRDefault="00A41C9B" w:rsidP="009B11A5">
            <w:pPr>
              <w:pStyle w:val="Tabletext"/>
              <w:spacing w:after="0"/>
              <w:jc w:val="center"/>
              <w:rPr>
                <w:rFonts w:asciiTheme="minorHAnsi" w:hAnsiTheme="minorHAnsi" w:cstheme="minorHAnsi"/>
                <w:sz w:val="16"/>
                <w:szCs w:val="16"/>
                <w:lang w:eastAsia="en-AU"/>
              </w:rPr>
            </w:pPr>
          </w:p>
        </w:tc>
        <w:tc>
          <w:tcPr>
            <w:tcW w:w="464" w:type="dxa"/>
            <w:shd w:val="clear" w:color="auto" w:fill="auto"/>
            <w:vAlign w:val="center"/>
          </w:tcPr>
          <w:p w14:paraId="1E3F8C49" w14:textId="77777777" w:rsidR="00A41C9B" w:rsidRPr="00FB05D6" w:rsidRDefault="00A41C9B" w:rsidP="009B11A5">
            <w:pPr>
              <w:pStyle w:val="Tabletext"/>
              <w:spacing w:after="0"/>
              <w:jc w:val="center"/>
              <w:rPr>
                <w:rFonts w:asciiTheme="minorHAnsi" w:hAnsiTheme="minorHAnsi" w:cstheme="minorHAnsi"/>
                <w:sz w:val="16"/>
                <w:szCs w:val="16"/>
                <w:lang w:eastAsia="en-AU"/>
              </w:rPr>
            </w:pPr>
          </w:p>
        </w:tc>
        <w:tc>
          <w:tcPr>
            <w:tcW w:w="2963" w:type="dxa"/>
          </w:tcPr>
          <w:p w14:paraId="06F5810C" w14:textId="77777777" w:rsidR="00A41C9B" w:rsidRPr="002701CF" w:rsidRDefault="00A41C9B" w:rsidP="009B11A5">
            <w:pPr>
              <w:pStyle w:val="Tabletext"/>
              <w:spacing w:after="0"/>
              <w:rPr>
                <w:rFonts w:asciiTheme="minorHAnsi" w:hAnsiTheme="minorHAnsi" w:cstheme="minorHAnsi"/>
                <w:sz w:val="16"/>
                <w:szCs w:val="16"/>
                <w:lang w:eastAsia="en-AU"/>
              </w:rPr>
            </w:pPr>
            <w:r w:rsidRPr="002701CF">
              <w:rPr>
                <w:rFonts w:asciiTheme="minorHAnsi" w:hAnsiTheme="minorHAnsi" w:cstheme="minorHAnsi"/>
                <w:sz w:val="16"/>
                <w:szCs w:val="16"/>
                <w:lang w:eastAsia="en-AU"/>
              </w:rPr>
              <w:t>McHugh 2003</w:t>
            </w:r>
          </w:p>
        </w:tc>
      </w:tr>
      <w:tr w:rsidR="00A41C9B" w:rsidRPr="00AD2804" w14:paraId="1923AEE7" w14:textId="77777777" w:rsidTr="008C154D">
        <w:trPr>
          <w:cantSplit/>
        </w:trPr>
        <w:tc>
          <w:tcPr>
            <w:tcW w:w="1565" w:type="dxa"/>
            <w:tcBorders>
              <w:top w:val="nil"/>
              <w:bottom w:val="nil"/>
            </w:tcBorders>
          </w:tcPr>
          <w:p w14:paraId="0E301990" w14:textId="77777777" w:rsidR="00A41C9B" w:rsidRPr="002701CF" w:rsidRDefault="00A41C9B" w:rsidP="009B11A5">
            <w:pPr>
              <w:pStyle w:val="Tabletext"/>
              <w:spacing w:after="0"/>
              <w:rPr>
                <w:rFonts w:asciiTheme="minorHAnsi" w:hAnsiTheme="minorHAnsi" w:cstheme="minorHAnsi"/>
                <w:sz w:val="16"/>
                <w:szCs w:val="16"/>
                <w:lang w:eastAsia="en-AU"/>
              </w:rPr>
            </w:pPr>
          </w:p>
        </w:tc>
        <w:tc>
          <w:tcPr>
            <w:tcW w:w="3106" w:type="dxa"/>
            <w:shd w:val="clear" w:color="auto" w:fill="auto"/>
            <w:tcMar>
              <w:top w:w="100" w:type="dxa"/>
              <w:left w:w="100" w:type="dxa"/>
              <w:bottom w:w="100" w:type="dxa"/>
              <w:right w:w="100" w:type="dxa"/>
            </w:tcMar>
          </w:tcPr>
          <w:p w14:paraId="6651566B" w14:textId="77777777" w:rsidR="00A41C9B" w:rsidRPr="002701CF" w:rsidRDefault="00A41C9B" w:rsidP="009B11A5">
            <w:pPr>
              <w:pStyle w:val="Tabletext"/>
              <w:spacing w:after="0"/>
              <w:rPr>
                <w:rFonts w:asciiTheme="minorHAnsi" w:hAnsiTheme="minorHAnsi" w:cstheme="minorHAnsi"/>
                <w:sz w:val="16"/>
                <w:szCs w:val="16"/>
                <w:lang w:eastAsia="en-AU"/>
              </w:rPr>
            </w:pPr>
            <w:r w:rsidRPr="002701CF">
              <w:rPr>
                <w:rFonts w:asciiTheme="minorHAnsi" w:hAnsiTheme="minorHAnsi" w:cstheme="minorHAnsi"/>
                <w:sz w:val="16"/>
                <w:szCs w:val="16"/>
              </w:rPr>
              <w:t>Inhaled corticosteroids</w:t>
            </w:r>
          </w:p>
        </w:tc>
        <w:tc>
          <w:tcPr>
            <w:tcW w:w="849" w:type="dxa"/>
            <w:vAlign w:val="center"/>
          </w:tcPr>
          <w:p w14:paraId="596D2E0C" w14:textId="77777777" w:rsidR="00A41C9B" w:rsidRPr="00FB05D6" w:rsidRDefault="00A41C9B" w:rsidP="009B11A5">
            <w:pPr>
              <w:pStyle w:val="Tabletext"/>
              <w:spacing w:after="0"/>
              <w:jc w:val="center"/>
              <w:rPr>
                <w:sz w:val="16"/>
                <w:szCs w:val="16"/>
                <w:lang w:eastAsia="en-AU"/>
              </w:rPr>
            </w:pPr>
            <w:r w:rsidRPr="00FB05D6">
              <w:rPr>
                <w:sz w:val="16"/>
                <w:szCs w:val="16"/>
                <w:lang w:eastAsia="en-AU"/>
              </w:rPr>
              <w:t>1</w:t>
            </w:r>
          </w:p>
        </w:tc>
        <w:tc>
          <w:tcPr>
            <w:tcW w:w="395" w:type="dxa"/>
            <w:shd w:val="clear" w:color="auto" w:fill="auto"/>
            <w:vAlign w:val="center"/>
          </w:tcPr>
          <w:p w14:paraId="4C8C60C5" w14:textId="77777777" w:rsidR="00A41C9B" w:rsidRPr="00FB05D6" w:rsidRDefault="00A41C9B" w:rsidP="009B11A5">
            <w:pPr>
              <w:pStyle w:val="Tabletext"/>
              <w:spacing w:after="0"/>
              <w:jc w:val="center"/>
              <w:rPr>
                <w:sz w:val="16"/>
                <w:szCs w:val="16"/>
                <w:lang w:eastAsia="en-AU"/>
              </w:rPr>
            </w:pPr>
          </w:p>
        </w:tc>
        <w:tc>
          <w:tcPr>
            <w:tcW w:w="396" w:type="dxa"/>
            <w:shd w:val="clear" w:color="auto" w:fill="auto"/>
            <w:vAlign w:val="center"/>
          </w:tcPr>
          <w:p w14:paraId="40693A50" w14:textId="77777777" w:rsidR="00A41C9B" w:rsidRPr="00FB05D6" w:rsidRDefault="00A41C9B" w:rsidP="009B11A5">
            <w:pPr>
              <w:pStyle w:val="Tabletext"/>
              <w:spacing w:after="0"/>
              <w:jc w:val="center"/>
              <w:rPr>
                <w:sz w:val="16"/>
                <w:szCs w:val="16"/>
                <w:lang w:eastAsia="en-AU"/>
              </w:rPr>
            </w:pPr>
            <w:r w:rsidRPr="00FB05D6">
              <w:rPr>
                <w:sz w:val="16"/>
                <w:szCs w:val="16"/>
                <w:lang w:eastAsia="en-AU"/>
              </w:rPr>
              <w:t>1</w:t>
            </w:r>
          </w:p>
        </w:tc>
        <w:tc>
          <w:tcPr>
            <w:tcW w:w="396" w:type="dxa"/>
            <w:shd w:val="clear" w:color="auto" w:fill="auto"/>
            <w:vAlign w:val="center"/>
          </w:tcPr>
          <w:p w14:paraId="1FEED340" w14:textId="77777777" w:rsidR="00A41C9B" w:rsidRPr="00FB05D6" w:rsidRDefault="00A41C9B" w:rsidP="009B11A5">
            <w:pPr>
              <w:pStyle w:val="Tabletext"/>
              <w:spacing w:after="0"/>
              <w:jc w:val="center"/>
              <w:rPr>
                <w:sz w:val="16"/>
                <w:szCs w:val="16"/>
                <w:lang w:eastAsia="en-AU"/>
              </w:rPr>
            </w:pPr>
          </w:p>
        </w:tc>
        <w:tc>
          <w:tcPr>
            <w:tcW w:w="368" w:type="dxa"/>
            <w:shd w:val="clear" w:color="auto" w:fill="auto"/>
            <w:vAlign w:val="center"/>
          </w:tcPr>
          <w:p w14:paraId="282AFCF7" w14:textId="77777777" w:rsidR="00A41C9B" w:rsidRPr="00FB05D6" w:rsidRDefault="00A41C9B" w:rsidP="009B11A5">
            <w:pPr>
              <w:pStyle w:val="Tabletext"/>
              <w:spacing w:after="0"/>
              <w:jc w:val="center"/>
              <w:rPr>
                <w:sz w:val="16"/>
                <w:szCs w:val="16"/>
                <w:lang w:eastAsia="en-AU"/>
              </w:rPr>
            </w:pPr>
            <w:r w:rsidRPr="00FB05D6">
              <w:rPr>
                <w:sz w:val="16"/>
                <w:szCs w:val="16"/>
                <w:lang w:eastAsia="en-AU"/>
              </w:rPr>
              <w:t>1</w:t>
            </w:r>
          </w:p>
        </w:tc>
        <w:tc>
          <w:tcPr>
            <w:tcW w:w="306" w:type="dxa"/>
            <w:vAlign w:val="center"/>
          </w:tcPr>
          <w:p w14:paraId="14376AD9" w14:textId="77777777" w:rsidR="00A41C9B" w:rsidRPr="00FB05D6" w:rsidRDefault="00A41C9B" w:rsidP="009B11A5">
            <w:pPr>
              <w:pStyle w:val="Tabletext"/>
              <w:spacing w:after="0"/>
              <w:jc w:val="center"/>
              <w:rPr>
                <w:sz w:val="16"/>
                <w:szCs w:val="16"/>
                <w:lang w:eastAsia="en-AU"/>
              </w:rPr>
            </w:pPr>
          </w:p>
        </w:tc>
        <w:tc>
          <w:tcPr>
            <w:tcW w:w="464" w:type="dxa"/>
            <w:shd w:val="clear" w:color="auto" w:fill="auto"/>
            <w:vAlign w:val="center"/>
          </w:tcPr>
          <w:p w14:paraId="2D0AB584" w14:textId="77777777" w:rsidR="00A41C9B" w:rsidRPr="00FB05D6" w:rsidRDefault="00A41C9B" w:rsidP="009B11A5">
            <w:pPr>
              <w:pStyle w:val="Tabletext"/>
              <w:spacing w:after="0"/>
              <w:jc w:val="center"/>
              <w:rPr>
                <w:sz w:val="16"/>
                <w:szCs w:val="16"/>
                <w:lang w:eastAsia="en-AU"/>
              </w:rPr>
            </w:pPr>
          </w:p>
        </w:tc>
        <w:tc>
          <w:tcPr>
            <w:tcW w:w="2963" w:type="dxa"/>
          </w:tcPr>
          <w:p w14:paraId="0EE242A7" w14:textId="77777777" w:rsidR="00A41C9B" w:rsidRPr="002701CF" w:rsidRDefault="00A41C9B" w:rsidP="009B11A5">
            <w:pPr>
              <w:pStyle w:val="Tabletext"/>
              <w:spacing w:after="0"/>
              <w:rPr>
                <w:sz w:val="16"/>
                <w:szCs w:val="16"/>
                <w:lang w:eastAsia="en-AU"/>
              </w:rPr>
            </w:pPr>
            <w:r w:rsidRPr="002701CF">
              <w:rPr>
                <w:sz w:val="16"/>
                <w:szCs w:val="16"/>
                <w:lang w:eastAsia="en-AU"/>
              </w:rPr>
              <w:t>Prasanna 2015</w:t>
            </w:r>
          </w:p>
        </w:tc>
      </w:tr>
      <w:tr w:rsidR="00A41C9B" w:rsidRPr="00AD2804" w14:paraId="27E48F91" w14:textId="77777777" w:rsidTr="008C154D">
        <w:trPr>
          <w:cantSplit/>
        </w:trPr>
        <w:tc>
          <w:tcPr>
            <w:tcW w:w="1565" w:type="dxa"/>
            <w:tcBorders>
              <w:top w:val="nil"/>
              <w:bottom w:val="nil"/>
            </w:tcBorders>
          </w:tcPr>
          <w:p w14:paraId="08F98A2B" w14:textId="77777777" w:rsidR="00A41C9B" w:rsidRPr="002701CF" w:rsidRDefault="00A41C9B" w:rsidP="009B11A5">
            <w:pPr>
              <w:pStyle w:val="Tabletext"/>
              <w:spacing w:after="0"/>
              <w:rPr>
                <w:rFonts w:asciiTheme="minorHAnsi" w:hAnsiTheme="minorHAnsi" w:cstheme="minorHAnsi"/>
                <w:sz w:val="16"/>
                <w:szCs w:val="16"/>
                <w:lang w:eastAsia="en-AU"/>
              </w:rPr>
            </w:pPr>
          </w:p>
        </w:tc>
        <w:tc>
          <w:tcPr>
            <w:tcW w:w="3106" w:type="dxa"/>
            <w:shd w:val="clear" w:color="auto" w:fill="auto"/>
            <w:tcMar>
              <w:top w:w="100" w:type="dxa"/>
              <w:left w:w="100" w:type="dxa"/>
              <w:bottom w:w="100" w:type="dxa"/>
              <w:right w:w="100" w:type="dxa"/>
            </w:tcMar>
          </w:tcPr>
          <w:p w14:paraId="68365A93" w14:textId="77777777" w:rsidR="00A41C9B" w:rsidRPr="002701CF" w:rsidRDefault="00A41C9B" w:rsidP="009B11A5">
            <w:pPr>
              <w:pStyle w:val="Tabletext"/>
              <w:spacing w:after="0"/>
              <w:rPr>
                <w:rFonts w:asciiTheme="minorHAnsi" w:hAnsiTheme="minorHAnsi" w:cstheme="minorHAnsi"/>
                <w:sz w:val="16"/>
                <w:szCs w:val="16"/>
                <w:lang w:eastAsia="en-AU"/>
              </w:rPr>
            </w:pPr>
            <w:r w:rsidRPr="002701CF">
              <w:rPr>
                <w:rFonts w:asciiTheme="minorHAnsi" w:hAnsiTheme="minorHAnsi" w:cstheme="minorHAnsi"/>
                <w:sz w:val="16"/>
                <w:szCs w:val="16"/>
              </w:rPr>
              <w:t>Mobility exercises</w:t>
            </w:r>
          </w:p>
        </w:tc>
        <w:tc>
          <w:tcPr>
            <w:tcW w:w="849" w:type="dxa"/>
            <w:vAlign w:val="center"/>
          </w:tcPr>
          <w:p w14:paraId="083DBA22" w14:textId="77777777" w:rsidR="00A41C9B" w:rsidRPr="00FB05D6" w:rsidRDefault="00A41C9B" w:rsidP="009B11A5">
            <w:pPr>
              <w:pStyle w:val="Tabletext"/>
              <w:spacing w:after="0"/>
              <w:jc w:val="center"/>
              <w:rPr>
                <w:sz w:val="16"/>
                <w:szCs w:val="16"/>
                <w:lang w:eastAsia="en-AU"/>
              </w:rPr>
            </w:pPr>
            <w:r w:rsidRPr="00FB05D6">
              <w:rPr>
                <w:sz w:val="16"/>
                <w:szCs w:val="16"/>
                <w:lang w:eastAsia="en-AU"/>
              </w:rPr>
              <w:t>1</w:t>
            </w:r>
          </w:p>
        </w:tc>
        <w:tc>
          <w:tcPr>
            <w:tcW w:w="395" w:type="dxa"/>
            <w:shd w:val="clear" w:color="auto" w:fill="auto"/>
            <w:vAlign w:val="center"/>
          </w:tcPr>
          <w:p w14:paraId="431A6013" w14:textId="77777777" w:rsidR="00A41C9B" w:rsidRPr="00FB05D6" w:rsidRDefault="00A41C9B" w:rsidP="009B11A5">
            <w:pPr>
              <w:pStyle w:val="Tabletext"/>
              <w:spacing w:after="0"/>
              <w:jc w:val="center"/>
              <w:rPr>
                <w:sz w:val="16"/>
                <w:szCs w:val="16"/>
                <w:lang w:eastAsia="en-AU"/>
              </w:rPr>
            </w:pPr>
            <w:r w:rsidRPr="00FB05D6">
              <w:rPr>
                <w:sz w:val="16"/>
                <w:szCs w:val="16"/>
                <w:lang w:eastAsia="en-AU"/>
              </w:rPr>
              <w:t>1</w:t>
            </w:r>
          </w:p>
        </w:tc>
        <w:tc>
          <w:tcPr>
            <w:tcW w:w="396" w:type="dxa"/>
            <w:shd w:val="clear" w:color="auto" w:fill="auto"/>
            <w:vAlign w:val="center"/>
          </w:tcPr>
          <w:p w14:paraId="65E49BCE" w14:textId="77777777" w:rsidR="00A41C9B" w:rsidRPr="00FB05D6" w:rsidRDefault="00A41C9B" w:rsidP="009B11A5">
            <w:pPr>
              <w:pStyle w:val="Tabletext"/>
              <w:spacing w:after="0"/>
              <w:jc w:val="center"/>
              <w:rPr>
                <w:sz w:val="16"/>
                <w:szCs w:val="16"/>
                <w:lang w:eastAsia="en-AU"/>
              </w:rPr>
            </w:pPr>
            <w:r w:rsidRPr="00FB05D6">
              <w:rPr>
                <w:sz w:val="16"/>
                <w:szCs w:val="16"/>
                <w:lang w:eastAsia="en-AU"/>
              </w:rPr>
              <w:t>1</w:t>
            </w:r>
          </w:p>
        </w:tc>
        <w:tc>
          <w:tcPr>
            <w:tcW w:w="396" w:type="dxa"/>
            <w:shd w:val="clear" w:color="auto" w:fill="auto"/>
            <w:vAlign w:val="center"/>
          </w:tcPr>
          <w:p w14:paraId="0E3A250D" w14:textId="77777777" w:rsidR="00A41C9B" w:rsidRPr="00FB05D6" w:rsidRDefault="00A41C9B" w:rsidP="009B11A5">
            <w:pPr>
              <w:pStyle w:val="Tabletext"/>
              <w:spacing w:after="0"/>
              <w:jc w:val="center"/>
              <w:rPr>
                <w:sz w:val="16"/>
                <w:szCs w:val="16"/>
                <w:lang w:eastAsia="en-AU"/>
              </w:rPr>
            </w:pPr>
            <w:r w:rsidRPr="00FB05D6">
              <w:rPr>
                <w:sz w:val="16"/>
                <w:szCs w:val="16"/>
                <w:lang w:eastAsia="en-AU"/>
              </w:rPr>
              <w:t>1</w:t>
            </w:r>
          </w:p>
        </w:tc>
        <w:tc>
          <w:tcPr>
            <w:tcW w:w="368" w:type="dxa"/>
            <w:shd w:val="clear" w:color="auto" w:fill="auto"/>
            <w:vAlign w:val="center"/>
          </w:tcPr>
          <w:p w14:paraId="67AC16D2" w14:textId="77777777" w:rsidR="00A41C9B" w:rsidRPr="00FB05D6" w:rsidRDefault="00A41C9B" w:rsidP="009B11A5">
            <w:pPr>
              <w:pStyle w:val="Tabletext"/>
              <w:spacing w:after="0"/>
              <w:jc w:val="center"/>
              <w:rPr>
                <w:sz w:val="16"/>
                <w:szCs w:val="16"/>
                <w:lang w:eastAsia="en-AU"/>
              </w:rPr>
            </w:pPr>
            <w:r w:rsidRPr="00FB05D6">
              <w:rPr>
                <w:sz w:val="16"/>
                <w:szCs w:val="16"/>
                <w:lang w:eastAsia="en-AU"/>
              </w:rPr>
              <w:t>1</w:t>
            </w:r>
          </w:p>
        </w:tc>
        <w:tc>
          <w:tcPr>
            <w:tcW w:w="306" w:type="dxa"/>
            <w:vAlign w:val="center"/>
          </w:tcPr>
          <w:p w14:paraId="4FF471D8" w14:textId="77777777" w:rsidR="00A41C9B" w:rsidRPr="00FB05D6" w:rsidRDefault="00A41C9B" w:rsidP="009B11A5">
            <w:pPr>
              <w:pStyle w:val="Tabletext"/>
              <w:spacing w:after="0"/>
              <w:jc w:val="center"/>
              <w:rPr>
                <w:sz w:val="16"/>
                <w:szCs w:val="16"/>
                <w:lang w:eastAsia="en-AU"/>
              </w:rPr>
            </w:pPr>
            <w:r w:rsidRPr="00FB05D6">
              <w:rPr>
                <w:sz w:val="16"/>
                <w:szCs w:val="16"/>
                <w:lang w:eastAsia="en-AU"/>
              </w:rPr>
              <w:t>1</w:t>
            </w:r>
          </w:p>
        </w:tc>
        <w:tc>
          <w:tcPr>
            <w:tcW w:w="464" w:type="dxa"/>
            <w:shd w:val="clear" w:color="auto" w:fill="auto"/>
            <w:vAlign w:val="center"/>
          </w:tcPr>
          <w:p w14:paraId="6FC05976" w14:textId="77777777" w:rsidR="00A41C9B" w:rsidRPr="00FB05D6" w:rsidRDefault="00A41C9B" w:rsidP="009B11A5">
            <w:pPr>
              <w:pStyle w:val="Tabletext"/>
              <w:spacing w:after="0"/>
              <w:jc w:val="center"/>
              <w:rPr>
                <w:sz w:val="16"/>
                <w:szCs w:val="16"/>
                <w:lang w:eastAsia="en-AU"/>
              </w:rPr>
            </w:pPr>
          </w:p>
        </w:tc>
        <w:tc>
          <w:tcPr>
            <w:tcW w:w="2963" w:type="dxa"/>
          </w:tcPr>
          <w:p w14:paraId="4134F695" w14:textId="77777777" w:rsidR="00A41C9B" w:rsidRPr="002701CF" w:rsidRDefault="00A41C9B" w:rsidP="009B11A5">
            <w:pPr>
              <w:pStyle w:val="Tabletext"/>
              <w:spacing w:after="0"/>
              <w:rPr>
                <w:sz w:val="16"/>
                <w:szCs w:val="16"/>
                <w:lang w:eastAsia="en-AU"/>
              </w:rPr>
            </w:pPr>
            <w:r w:rsidRPr="002701CF">
              <w:rPr>
                <w:sz w:val="16"/>
                <w:szCs w:val="16"/>
                <w:lang w:eastAsia="en-AU"/>
              </w:rPr>
              <w:t>Slader 2006</w:t>
            </w:r>
          </w:p>
        </w:tc>
      </w:tr>
      <w:tr w:rsidR="00A41C9B" w:rsidRPr="00AD2804" w14:paraId="6B689F50" w14:textId="77777777" w:rsidTr="008C154D">
        <w:trPr>
          <w:cantSplit/>
        </w:trPr>
        <w:tc>
          <w:tcPr>
            <w:tcW w:w="1565" w:type="dxa"/>
            <w:tcBorders>
              <w:top w:val="nil"/>
            </w:tcBorders>
          </w:tcPr>
          <w:p w14:paraId="06647490" w14:textId="77777777" w:rsidR="00A41C9B" w:rsidRPr="002701CF" w:rsidRDefault="00A41C9B" w:rsidP="009B11A5">
            <w:pPr>
              <w:pStyle w:val="Tabletext"/>
              <w:spacing w:after="0"/>
              <w:rPr>
                <w:rFonts w:asciiTheme="minorHAnsi" w:hAnsiTheme="minorHAnsi" w:cstheme="minorHAnsi"/>
                <w:sz w:val="16"/>
                <w:szCs w:val="16"/>
                <w:lang w:eastAsia="en-AU"/>
              </w:rPr>
            </w:pPr>
          </w:p>
        </w:tc>
        <w:tc>
          <w:tcPr>
            <w:tcW w:w="3106" w:type="dxa"/>
            <w:shd w:val="clear" w:color="auto" w:fill="auto"/>
            <w:tcMar>
              <w:top w:w="100" w:type="dxa"/>
              <w:left w:w="100" w:type="dxa"/>
              <w:bottom w:w="100" w:type="dxa"/>
              <w:right w:w="100" w:type="dxa"/>
            </w:tcMar>
          </w:tcPr>
          <w:p w14:paraId="56D86558" w14:textId="77777777" w:rsidR="00A41C9B" w:rsidRPr="002701CF" w:rsidRDefault="00A41C9B" w:rsidP="009B11A5">
            <w:pPr>
              <w:pStyle w:val="Tabletext"/>
              <w:spacing w:after="0"/>
              <w:rPr>
                <w:rFonts w:asciiTheme="minorHAnsi" w:hAnsiTheme="minorHAnsi" w:cstheme="minorHAnsi"/>
                <w:sz w:val="16"/>
                <w:szCs w:val="16"/>
                <w:lang w:eastAsia="en-AU"/>
              </w:rPr>
            </w:pPr>
            <w:r>
              <w:rPr>
                <w:rFonts w:asciiTheme="minorHAnsi" w:hAnsiTheme="minorHAnsi" w:cstheme="minorHAnsi"/>
                <w:sz w:val="16"/>
                <w:szCs w:val="16"/>
              </w:rPr>
              <w:t>Osteopathy (t</w:t>
            </w:r>
            <w:r w:rsidRPr="002701CF">
              <w:rPr>
                <w:rFonts w:asciiTheme="minorHAnsi" w:hAnsiTheme="minorHAnsi" w:cstheme="minorHAnsi"/>
                <w:sz w:val="16"/>
                <w:szCs w:val="16"/>
              </w:rPr>
              <w:t>horacic lymphatic pump</w:t>
            </w:r>
            <w:r>
              <w:rPr>
                <w:rFonts w:asciiTheme="minorHAnsi" w:hAnsiTheme="minorHAnsi" w:cstheme="minorHAnsi"/>
                <w:sz w:val="16"/>
                <w:szCs w:val="16"/>
              </w:rPr>
              <w:t>)</w:t>
            </w:r>
          </w:p>
        </w:tc>
        <w:tc>
          <w:tcPr>
            <w:tcW w:w="849" w:type="dxa"/>
            <w:vAlign w:val="center"/>
          </w:tcPr>
          <w:p w14:paraId="46B4C12D" w14:textId="77777777" w:rsidR="00A41C9B" w:rsidRPr="00FB05D6" w:rsidRDefault="00A41C9B" w:rsidP="009B11A5">
            <w:pPr>
              <w:pStyle w:val="Tabletext"/>
              <w:spacing w:after="0"/>
              <w:jc w:val="center"/>
              <w:rPr>
                <w:sz w:val="16"/>
                <w:szCs w:val="16"/>
                <w:lang w:eastAsia="en-AU"/>
              </w:rPr>
            </w:pPr>
            <w:r w:rsidRPr="00FB05D6">
              <w:rPr>
                <w:sz w:val="16"/>
                <w:szCs w:val="16"/>
                <w:lang w:eastAsia="en-AU"/>
              </w:rPr>
              <w:t>1</w:t>
            </w:r>
          </w:p>
        </w:tc>
        <w:tc>
          <w:tcPr>
            <w:tcW w:w="395" w:type="dxa"/>
            <w:shd w:val="clear" w:color="auto" w:fill="auto"/>
            <w:vAlign w:val="center"/>
          </w:tcPr>
          <w:p w14:paraId="1F63BDE1" w14:textId="77777777" w:rsidR="00A41C9B" w:rsidRPr="00FB05D6" w:rsidRDefault="00A41C9B" w:rsidP="009B11A5">
            <w:pPr>
              <w:pStyle w:val="Tabletext"/>
              <w:spacing w:after="0"/>
              <w:jc w:val="center"/>
              <w:rPr>
                <w:sz w:val="16"/>
                <w:szCs w:val="16"/>
                <w:lang w:eastAsia="en-AU"/>
              </w:rPr>
            </w:pPr>
          </w:p>
        </w:tc>
        <w:tc>
          <w:tcPr>
            <w:tcW w:w="396" w:type="dxa"/>
            <w:shd w:val="clear" w:color="auto" w:fill="auto"/>
            <w:vAlign w:val="center"/>
          </w:tcPr>
          <w:p w14:paraId="5078351B" w14:textId="77777777" w:rsidR="00A41C9B" w:rsidRPr="00FB05D6" w:rsidRDefault="00A41C9B" w:rsidP="009B11A5">
            <w:pPr>
              <w:pStyle w:val="Tabletext"/>
              <w:spacing w:after="0"/>
              <w:jc w:val="center"/>
              <w:rPr>
                <w:sz w:val="16"/>
                <w:szCs w:val="16"/>
                <w:lang w:eastAsia="en-AU"/>
              </w:rPr>
            </w:pPr>
            <w:r w:rsidRPr="00FB05D6">
              <w:rPr>
                <w:sz w:val="16"/>
                <w:szCs w:val="16"/>
                <w:lang w:eastAsia="en-AU"/>
              </w:rPr>
              <w:t>1</w:t>
            </w:r>
          </w:p>
        </w:tc>
        <w:tc>
          <w:tcPr>
            <w:tcW w:w="396" w:type="dxa"/>
            <w:shd w:val="clear" w:color="auto" w:fill="auto"/>
            <w:vAlign w:val="center"/>
          </w:tcPr>
          <w:p w14:paraId="2E9A3AE1" w14:textId="77777777" w:rsidR="00A41C9B" w:rsidRPr="00FB05D6" w:rsidRDefault="00A41C9B" w:rsidP="009B11A5">
            <w:pPr>
              <w:pStyle w:val="Tabletext"/>
              <w:spacing w:after="0"/>
              <w:jc w:val="center"/>
              <w:rPr>
                <w:sz w:val="16"/>
                <w:szCs w:val="16"/>
                <w:lang w:eastAsia="en-AU"/>
              </w:rPr>
            </w:pPr>
          </w:p>
        </w:tc>
        <w:tc>
          <w:tcPr>
            <w:tcW w:w="368" w:type="dxa"/>
            <w:shd w:val="clear" w:color="auto" w:fill="auto"/>
            <w:vAlign w:val="center"/>
          </w:tcPr>
          <w:p w14:paraId="6DD19D0E" w14:textId="77777777" w:rsidR="00A41C9B" w:rsidRPr="00FB05D6" w:rsidRDefault="00A41C9B" w:rsidP="009B11A5">
            <w:pPr>
              <w:pStyle w:val="Tabletext"/>
              <w:spacing w:after="0"/>
              <w:jc w:val="center"/>
              <w:rPr>
                <w:sz w:val="16"/>
                <w:szCs w:val="16"/>
                <w:lang w:eastAsia="en-AU"/>
              </w:rPr>
            </w:pPr>
            <w:r w:rsidRPr="00FB05D6">
              <w:rPr>
                <w:sz w:val="16"/>
                <w:szCs w:val="16"/>
                <w:lang w:eastAsia="en-AU"/>
              </w:rPr>
              <w:t>1</w:t>
            </w:r>
          </w:p>
        </w:tc>
        <w:tc>
          <w:tcPr>
            <w:tcW w:w="306" w:type="dxa"/>
            <w:vAlign w:val="center"/>
          </w:tcPr>
          <w:p w14:paraId="1D8321B1" w14:textId="77777777" w:rsidR="00A41C9B" w:rsidRPr="00FB05D6" w:rsidRDefault="00A41C9B" w:rsidP="009B11A5">
            <w:pPr>
              <w:pStyle w:val="Tabletext"/>
              <w:spacing w:after="0"/>
              <w:jc w:val="center"/>
              <w:rPr>
                <w:sz w:val="16"/>
                <w:szCs w:val="16"/>
                <w:lang w:eastAsia="en-AU"/>
              </w:rPr>
            </w:pPr>
          </w:p>
        </w:tc>
        <w:tc>
          <w:tcPr>
            <w:tcW w:w="464" w:type="dxa"/>
            <w:shd w:val="clear" w:color="auto" w:fill="auto"/>
            <w:vAlign w:val="center"/>
          </w:tcPr>
          <w:p w14:paraId="4AB043AA" w14:textId="77777777" w:rsidR="00A41C9B" w:rsidRPr="00FB05D6" w:rsidRDefault="00A41C9B" w:rsidP="009B11A5">
            <w:pPr>
              <w:pStyle w:val="Tabletext"/>
              <w:spacing w:after="0"/>
              <w:jc w:val="center"/>
              <w:rPr>
                <w:sz w:val="16"/>
                <w:szCs w:val="16"/>
                <w:lang w:eastAsia="en-AU"/>
              </w:rPr>
            </w:pPr>
          </w:p>
        </w:tc>
        <w:tc>
          <w:tcPr>
            <w:tcW w:w="2963" w:type="dxa"/>
          </w:tcPr>
          <w:p w14:paraId="6720ABB8" w14:textId="77777777" w:rsidR="00A41C9B" w:rsidRPr="002701CF" w:rsidRDefault="00A41C9B" w:rsidP="009B11A5">
            <w:pPr>
              <w:pStyle w:val="Tabletext"/>
              <w:spacing w:after="0"/>
              <w:rPr>
                <w:sz w:val="16"/>
                <w:szCs w:val="16"/>
                <w:lang w:eastAsia="en-AU"/>
              </w:rPr>
            </w:pPr>
            <w:r w:rsidRPr="002701CF">
              <w:rPr>
                <w:sz w:val="16"/>
                <w:szCs w:val="16"/>
                <w:lang w:eastAsia="en-AU"/>
              </w:rPr>
              <w:t>Elnaggar 2016</w:t>
            </w:r>
          </w:p>
        </w:tc>
      </w:tr>
      <w:tr w:rsidR="00A41C9B" w:rsidRPr="0072217C" w14:paraId="23AAC9C5" w14:textId="77777777" w:rsidTr="008C154D">
        <w:trPr>
          <w:cantSplit/>
        </w:trPr>
        <w:tc>
          <w:tcPr>
            <w:tcW w:w="1565" w:type="dxa"/>
            <w:shd w:val="clear" w:color="auto" w:fill="F2F2F2" w:themeFill="background1" w:themeFillShade="F2"/>
          </w:tcPr>
          <w:p w14:paraId="27B4A85D" w14:textId="77777777" w:rsidR="00A41C9B" w:rsidRPr="0072217C" w:rsidRDefault="00A41C9B" w:rsidP="00B24480">
            <w:pPr>
              <w:pStyle w:val="Tabletext"/>
              <w:spacing w:after="0"/>
              <w:rPr>
                <w:rFonts w:asciiTheme="minorHAnsi" w:hAnsiTheme="minorHAnsi" w:cstheme="minorHAnsi"/>
                <w:b/>
                <w:sz w:val="16"/>
                <w:szCs w:val="16"/>
              </w:rPr>
            </w:pPr>
            <w:r w:rsidRPr="0072217C">
              <w:rPr>
                <w:rFonts w:asciiTheme="minorHAnsi" w:hAnsiTheme="minorHAnsi" w:cstheme="minorHAnsi"/>
                <w:b/>
                <w:sz w:val="16"/>
                <w:szCs w:val="16"/>
              </w:rPr>
              <w:t>COPD</w:t>
            </w:r>
          </w:p>
        </w:tc>
        <w:tc>
          <w:tcPr>
            <w:tcW w:w="3106" w:type="dxa"/>
            <w:shd w:val="clear" w:color="auto" w:fill="F2F2F2" w:themeFill="background1" w:themeFillShade="F2"/>
            <w:tcMar>
              <w:top w:w="100" w:type="dxa"/>
              <w:left w:w="100" w:type="dxa"/>
              <w:bottom w:w="100" w:type="dxa"/>
              <w:right w:w="100" w:type="dxa"/>
            </w:tcMar>
          </w:tcPr>
          <w:p w14:paraId="58ABCBA1" w14:textId="77777777" w:rsidR="00A41C9B" w:rsidRPr="0072217C" w:rsidRDefault="00A41C9B" w:rsidP="00B24480">
            <w:pPr>
              <w:pStyle w:val="Tabletext"/>
              <w:spacing w:after="0"/>
              <w:rPr>
                <w:rFonts w:asciiTheme="minorHAnsi" w:hAnsiTheme="minorHAnsi" w:cstheme="minorHAnsi"/>
                <w:b/>
                <w:sz w:val="16"/>
                <w:szCs w:val="16"/>
              </w:rPr>
            </w:pPr>
          </w:p>
        </w:tc>
        <w:tc>
          <w:tcPr>
            <w:tcW w:w="849" w:type="dxa"/>
            <w:shd w:val="clear" w:color="auto" w:fill="F2F2F2" w:themeFill="background1" w:themeFillShade="F2"/>
            <w:vAlign w:val="center"/>
          </w:tcPr>
          <w:p w14:paraId="51AFC324" w14:textId="77777777" w:rsidR="00A41C9B" w:rsidRPr="0072217C" w:rsidRDefault="00A41C9B" w:rsidP="00B24480">
            <w:pPr>
              <w:pStyle w:val="Tabletext"/>
              <w:spacing w:after="0"/>
              <w:jc w:val="center"/>
              <w:rPr>
                <w:b/>
                <w:sz w:val="16"/>
                <w:szCs w:val="16"/>
                <w:lang w:eastAsia="en-AU"/>
              </w:rPr>
            </w:pPr>
          </w:p>
        </w:tc>
        <w:tc>
          <w:tcPr>
            <w:tcW w:w="395" w:type="dxa"/>
            <w:shd w:val="clear" w:color="auto" w:fill="F2F2F2" w:themeFill="background1" w:themeFillShade="F2"/>
            <w:vAlign w:val="center"/>
          </w:tcPr>
          <w:p w14:paraId="5EDE2C3F" w14:textId="77777777" w:rsidR="00A41C9B" w:rsidRPr="0072217C" w:rsidRDefault="00A41C9B" w:rsidP="00B24480">
            <w:pPr>
              <w:pStyle w:val="Tabletext"/>
              <w:spacing w:after="0"/>
              <w:jc w:val="center"/>
              <w:rPr>
                <w:b/>
                <w:sz w:val="16"/>
                <w:szCs w:val="16"/>
                <w:lang w:eastAsia="en-AU"/>
              </w:rPr>
            </w:pPr>
          </w:p>
        </w:tc>
        <w:tc>
          <w:tcPr>
            <w:tcW w:w="396" w:type="dxa"/>
            <w:shd w:val="clear" w:color="auto" w:fill="F2F2F2" w:themeFill="background1" w:themeFillShade="F2"/>
            <w:vAlign w:val="center"/>
          </w:tcPr>
          <w:p w14:paraId="0C544382" w14:textId="77777777" w:rsidR="00A41C9B" w:rsidRPr="0072217C" w:rsidRDefault="00A41C9B" w:rsidP="00B24480">
            <w:pPr>
              <w:pStyle w:val="Tabletext"/>
              <w:spacing w:after="0"/>
              <w:jc w:val="center"/>
              <w:rPr>
                <w:b/>
                <w:sz w:val="16"/>
                <w:szCs w:val="16"/>
                <w:lang w:eastAsia="en-AU"/>
              </w:rPr>
            </w:pPr>
          </w:p>
        </w:tc>
        <w:tc>
          <w:tcPr>
            <w:tcW w:w="396" w:type="dxa"/>
            <w:shd w:val="clear" w:color="auto" w:fill="F2F2F2" w:themeFill="background1" w:themeFillShade="F2"/>
            <w:vAlign w:val="center"/>
          </w:tcPr>
          <w:p w14:paraId="17AE84CE" w14:textId="77777777" w:rsidR="00A41C9B" w:rsidRPr="0072217C" w:rsidRDefault="00A41C9B" w:rsidP="00B24480">
            <w:pPr>
              <w:pStyle w:val="Tabletext"/>
              <w:spacing w:after="0"/>
              <w:jc w:val="center"/>
              <w:rPr>
                <w:b/>
                <w:sz w:val="16"/>
                <w:szCs w:val="16"/>
                <w:lang w:eastAsia="en-AU"/>
              </w:rPr>
            </w:pPr>
          </w:p>
        </w:tc>
        <w:tc>
          <w:tcPr>
            <w:tcW w:w="368" w:type="dxa"/>
            <w:shd w:val="clear" w:color="auto" w:fill="F2F2F2" w:themeFill="background1" w:themeFillShade="F2"/>
            <w:vAlign w:val="center"/>
          </w:tcPr>
          <w:p w14:paraId="1D299D9E" w14:textId="77777777" w:rsidR="00A41C9B" w:rsidRPr="0072217C" w:rsidRDefault="00A41C9B" w:rsidP="00B24480">
            <w:pPr>
              <w:pStyle w:val="Tabletext"/>
              <w:spacing w:after="0"/>
              <w:jc w:val="center"/>
              <w:rPr>
                <w:b/>
                <w:sz w:val="16"/>
                <w:szCs w:val="16"/>
                <w:lang w:eastAsia="en-AU"/>
              </w:rPr>
            </w:pPr>
          </w:p>
        </w:tc>
        <w:tc>
          <w:tcPr>
            <w:tcW w:w="306" w:type="dxa"/>
            <w:shd w:val="clear" w:color="auto" w:fill="F2F2F2" w:themeFill="background1" w:themeFillShade="F2"/>
            <w:vAlign w:val="center"/>
          </w:tcPr>
          <w:p w14:paraId="60907483" w14:textId="77777777" w:rsidR="00A41C9B" w:rsidRPr="0072217C" w:rsidRDefault="00A41C9B" w:rsidP="00B24480">
            <w:pPr>
              <w:pStyle w:val="Tabletext"/>
              <w:spacing w:after="0"/>
              <w:jc w:val="center"/>
              <w:rPr>
                <w:b/>
                <w:sz w:val="16"/>
                <w:szCs w:val="16"/>
                <w:lang w:eastAsia="en-AU"/>
              </w:rPr>
            </w:pPr>
          </w:p>
        </w:tc>
        <w:tc>
          <w:tcPr>
            <w:tcW w:w="464" w:type="dxa"/>
            <w:shd w:val="clear" w:color="auto" w:fill="F2F2F2" w:themeFill="background1" w:themeFillShade="F2"/>
            <w:vAlign w:val="center"/>
          </w:tcPr>
          <w:p w14:paraId="20D2B5AF" w14:textId="77777777" w:rsidR="00A41C9B" w:rsidRPr="0072217C" w:rsidRDefault="00A41C9B" w:rsidP="00B24480">
            <w:pPr>
              <w:pStyle w:val="Tabletext"/>
              <w:spacing w:after="0"/>
              <w:jc w:val="center"/>
              <w:rPr>
                <w:b/>
                <w:sz w:val="16"/>
                <w:szCs w:val="16"/>
                <w:lang w:eastAsia="en-AU"/>
              </w:rPr>
            </w:pPr>
          </w:p>
        </w:tc>
        <w:tc>
          <w:tcPr>
            <w:tcW w:w="2963" w:type="dxa"/>
            <w:shd w:val="clear" w:color="auto" w:fill="F2F2F2" w:themeFill="background1" w:themeFillShade="F2"/>
          </w:tcPr>
          <w:p w14:paraId="4E90CA39" w14:textId="77777777" w:rsidR="00A41C9B" w:rsidRPr="0072217C" w:rsidRDefault="00A41C9B" w:rsidP="00B24480">
            <w:pPr>
              <w:pStyle w:val="Tabletext"/>
              <w:spacing w:after="0"/>
              <w:rPr>
                <w:b/>
                <w:sz w:val="16"/>
                <w:szCs w:val="16"/>
                <w:lang w:eastAsia="en-AU"/>
              </w:rPr>
            </w:pPr>
          </w:p>
        </w:tc>
      </w:tr>
      <w:tr w:rsidR="00A41C9B" w:rsidRPr="007629CC" w14:paraId="160C923B" w14:textId="77777777" w:rsidTr="008C154D">
        <w:trPr>
          <w:cantSplit/>
        </w:trPr>
        <w:tc>
          <w:tcPr>
            <w:tcW w:w="1565" w:type="dxa"/>
          </w:tcPr>
          <w:p w14:paraId="6A0B54F8" w14:textId="77777777" w:rsidR="00A41C9B" w:rsidRPr="002701CF" w:rsidRDefault="00A41C9B" w:rsidP="009B11A5">
            <w:pPr>
              <w:pStyle w:val="Tabletext"/>
              <w:spacing w:after="0"/>
              <w:rPr>
                <w:rFonts w:asciiTheme="minorHAnsi" w:hAnsiTheme="minorHAnsi" w:cstheme="minorHAnsi"/>
                <w:sz w:val="16"/>
                <w:szCs w:val="16"/>
                <w:lang w:eastAsia="en-AU"/>
              </w:rPr>
            </w:pPr>
            <w:r>
              <w:rPr>
                <w:rFonts w:asciiTheme="minorHAnsi" w:hAnsiTheme="minorHAnsi" w:cstheme="minorHAnsi"/>
                <w:sz w:val="16"/>
                <w:szCs w:val="16"/>
              </w:rPr>
              <w:t>B</w:t>
            </w:r>
            <w:r w:rsidRPr="002701CF">
              <w:rPr>
                <w:rFonts w:asciiTheme="minorHAnsi" w:hAnsiTheme="minorHAnsi" w:cstheme="minorHAnsi"/>
                <w:sz w:val="16"/>
                <w:szCs w:val="16"/>
              </w:rPr>
              <w:t>reathing technique</w:t>
            </w:r>
          </w:p>
        </w:tc>
        <w:tc>
          <w:tcPr>
            <w:tcW w:w="3106" w:type="dxa"/>
            <w:shd w:val="clear" w:color="auto" w:fill="auto"/>
            <w:tcMar>
              <w:top w:w="100" w:type="dxa"/>
              <w:left w:w="100" w:type="dxa"/>
              <w:bottom w:w="100" w:type="dxa"/>
              <w:right w:w="100" w:type="dxa"/>
            </w:tcMar>
          </w:tcPr>
          <w:p w14:paraId="4FC79618" w14:textId="77777777" w:rsidR="00A41C9B" w:rsidRPr="002701CF" w:rsidRDefault="00A41C9B" w:rsidP="009B11A5">
            <w:pPr>
              <w:pStyle w:val="Tabletext"/>
              <w:spacing w:after="0"/>
              <w:rPr>
                <w:rFonts w:asciiTheme="minorHAnsi" w:hAnsiTheme="minorHAnsi" w:cstheme="minorHAnsi"/>
                <w:sz w:val="16"/>
                <w:szCs w:val="16"/>
                <w:lang w:eastAsia="en-AU"/>
              </w:rPr>
            </w:pPr>
            <w:r>
              <w:rPr>
                <w:rFonts w:asciiTheme="minorHAnsi" w:hAnsiTheme="minorHAnsi" w:cstheme="minorHAnsi"/>
                <w:sz w:val="16"/>
                <w:szCs w:val="16"/>
              </w:rPr>
              <w:t>P</w:t>
            </w:r>
            <w:r w:rsidRPr="002701CF">
              <w:rPr>
                <w:rFonts w:asciiTheme="minorHAnsi" w:hAnsiTheme="minorHAnsi" w:cstheme="minorHAnsi"/>
                <w:sz w:val="16"/>
                <w:szCs w:val="16"/>
              </w:rPr>
              <w:t xml:space="preserve">ursed lips breathing </w:t>
            </w:r>
          </w:p>
        </w:tc>
        <w:tc>
          <w:tcPr>
            <w:tcW w:w="849" w:type="dxa"/>
            <w:vAlign w:val="center"/>
          </w:tcPr>
          <w:p w14:paraId="36D5F50E" w14:textId="77777777" w:rsidR="00A41C9B" w:rsidRPr="00FB05D6" w:rsidRDefault="00A41C9B" w:rsidP="009B11A5">
            <w:pPr>
              <w:pStyle w:val="Tabletext"/>
              <w:spacing w:after="0"/>
              <w:jc w:val="center"/>
              <w:rPr>
                <w:rFonts w:asciiTheme="minorHAnsi" w:hAnsiTheme="minorHAnsi" w:cstheme="minorHAnsi"/>
                <w:sz w:val="16"/>
                <w:szCs w:val="16"/>
                <w:lang w:eastAsia="en-AU"/>
              </w:rPr>
            </w:pPr>
            <w:r w:rsidRPr="00FB05D6">
              <w:rPr>
                <w:rFonts w:asciiTheme="minorHAnsi" w:hAnsiTheme="minorHAnsi" w:cstheme="minorHAnsi"/>
                <w:sz w:val="16"/>
                <w:szCs w:val="16"/>
                <w:lang w:eastAsia="en-AU"/>
              </w:rPr>
              <w:t>1</w:t>
            </w:r>
          </w:p>
        </w:tc>
        <w:tc>
          <w:tcPr>
            <w:tcW w:w="395" w:type="dxa"/>
            <w:shd w:val="clear" w:color="auto" w:fill="auto"/>
            <w:vAlign w:val="center"/>
          </w:tcPr>
          <w:p w14:paraId="4926E7DC" w14:textId="77777777" w:rsidR="00A41C9B" w:rsidRPr="00FB05D6" w:rsidRDefault="00A41C9B" w:rsidP="009B11A5">
            <w:pPr>
              <w:pStyle w:val="Tabletext"/>
              <w:spacing w:after="0"/>
              <w:jc w:val="center"/>
              <w:rPr>
                <w:rFonts w:asciiTheme="minorHAnsi" w:hAnsiTheme="minorHAnsi" w:cstheme="minorHAnsi"/>
                <w:sz w:val="16"/>
                <w:szCs w:val="16"/>
                <w:lang w:eastAsia="en-AU"/>
              </w:rPr>
            </w:pPr>
            <w:r w:rsidRPr="00FB05D6">
              <w:rPr>
                <w:rFonts w:asciiTheme="minorHAnsi" w:hAnsiTheme="minorHAnsi" w:cstheme="minorHAnsi"/>
                <w:sz w:val="16"/>
                <w:szCs w:val="16"/>
                <w:lang w:eastAsia="en-AU"/>
              </w:rPr>
              <w:t>1</w:t>
            </w:r>
          </w:p>
        </w:tc>
        <w:tc>
          <w:tcPr>
            <w:tcW w:w="396" w:type="dxa"/>
            <w:shd w:val="clear" w:color="auto" w:fill="auto"/>
            <w:vAlign w:val="center"/>
          </w:tcPr>
          <w:p w14:paraId="7499D197" w14:textId="77777777" w:rsidR="00A41C9B" w:rsidRPr="00FB05D6" w:rsidRDefault="00A41C9B" w:rsidP="009B11A5">
            <w:pPr>
              <w:pStyle w:val="Tabletext"/>
              <w:spacing w:after="0"/>
              <w:jc w:val="center"/>
              <w:rPr>
                <w:rFonts w:asciiTheme="minorHAnsi" w:hAnsiTheme="minorHAnsi" w:cstheme="minorHAnsi"/>
                <w:sz w:val="16"/>
                <w:szCs w:val="16"/>
                <w:lang w:eastAsia="en-AU"/>
              </w:rPr>
            </w:pPr>
            <w:r w:rsidRPr="00FB05D6">
              <w:rPr>
                <w:rFonts w:asciiTheme="minorHAnsi" w:hAnsiTheme="minorHAnsi" w:cstheme="minorHAnsi"/>
                <w:sz w:val="16"/>
                <w:szCs w:val="16"/>
                <w:lang w:eastAsia="en-AU"/>
              </w:rPr>
              <w:t>1</w:t>
            </w:r>
          </w:p>
        </w:tc>
        <w:tc>
          <w:tcPr>
            <w:tcW w:w="396" w:type="dxa"/>
            <w:shd w:val="clear" w:color="auto" w:fill="auto"/>
            <w:vAlign w:val="center"/>
          </w:tcPr>
          <w:p w14:paraId="4C0A728F" w14:textId="77777777" w:rsidR="00A41C9B" w:rsidRPr="00FB05D6" w:rsidRDefault="00A41C9B" w:rsidP="009B11A5">
            <w:pPr>
              <w:pStyle w:val="Tabletext"/>
              <w:spacing w:after="0"/>
              <w:jc w:val="center"/>
              <w:rPr>
                <w:rFonts w:asciiTheme="minorHAnsi" w:hAnsiTheme="minorHAnsi" w:cstheme="minorHAnsi"/>
                <w:sz w:val="16"/>
                <w:szCs w:val="16"/>
                <w:lang w:eastAsia="en-AU"/>
              </w:rPr>
            </w:pPr>
            <w:r w:rsidRPr="00FB05D6">
              <w:rPr>
                <w:rFonts w:asciiTheme="minorHAnsi" w:hAnsiTheme="minorHAnsi" w:cstheme="minorHAnsi"/>
                <w:sz w:val="16"/>
                <w:szCs w:val="16"/>
                <w:lang w:eastAsia="en-AU"/>
              </w:rPr>
              <w:t>1</w:t>
            </w:r>
          </w:p>
        </w:tc>
        <w:tc>
          <w:tcPr>
            <w:tcW w:w="368" w:type="dxa"/>
            <w:shd w:val="clear" w:color="auto" w:fill="auto"/>
            <w:vAlign w:val="center"/>
          </w:tcPr>
          <w:p w14:paraId="47D9B695" w14:textId="77777777" w:rsidR="00A41C9B" w:rsidRPr="00FB05D6" w:rsidRDefault="00A41C9B" w:rsidP="009B11A5">
            <w:pPr>
              <w:pStyle w:val="Tabletext"/>
              <w:spacing w:after="0"/>
              <w:jc w:val="center"/>
              <w:rPr>
                <w:rFonts w:asciiTheme="minorHAnsi" w:hAnsiTheme="minorHAnsi" w:cstheme="minorHAnsi"/>
                <w:sz w:val="16"/>
                <w:szCs w:val="16"/>
                <w:lang w:eastAsia="en-AU"/>
              </w:rPr>
            </w:pPr>
            <w:r w:rsidRPr="00FB05D6">
              <w:rPr>
                <w:rFonts w:asciiTheme="minorHAnsi" w:hAnsiTheme="minorHAnsi" w:cstheme="minorHAnsi"/>
                <w:sz w:val="16"/>
                <w:szCs w:val="16"/>
                <w:lang w:eastAsia="en-AU"/>
              </w:rPr>
              <w:t>1</w:t>
            </w:r>
          </w:p>
        </w:tc>
        <w:tc>
          <w:tcPr>
            <w:tcW w:w="306" w:type="dxa"/>
            <w:vAlign w:val="center"/>
          </w:tcPr>
          <w:p w14:paraId="063E5BC8" w14:textId="77777777" w:rsidR="00A41C9B" w:rsidRPr="00FB05D6" w:rsidRDefault="00A41C9B" w:rsidP="009B11A5">
            <w:pPr>
              <w:pStyle w:val="Tabletext"/>
              <w:spacing w:after="0"/>
              <w:jc w:val="center"/>
              <w:rPr>
                <w:rFonts w:asciiTheme="minorHAnsi" w:hAnsiTheme="minorHAnsi" w:cstheme="minorHAnsi"/>
                <w:sz w:val="16"/>
                <w:szCs w:val="16"/>
                <w:lang w:eastAsia="en-AU"/>
              </w:rPr>
            </w:pPr>
          </w:p>
        </w:tc>
        <w:tc>
          <w:tcPr>
            <w:tcW w:w="464" w:type="dxa"/>
            <w:shd w:val="clear" w:color="auto" w:fill="auto"/>
            <w:vAlign w:val="center"/>
          </w:tcPr>
          <w:p w14:paraId="2153BF7B" w14:textId="77777777" w:rsidR="00A41C9B" w:rsidRPr="00FB05D6" w:rsidRDefault="00A41C9B" w:rsidP="009B11A5">
            <w:pPr>
              <w:pStyle w:val="Tabletext"/>
              <w:spacing w:after="0"/>
              <w:jc w:val="center"/>
              <w:rPr>
                <w:rFonts w:asciiTheme="minorHAnsi" w:hAnsiTheme="minorHAnsi" w:cstheme="minorHAnsi"/>
                <w:sz w:val="16"/>
                <w:szCs w:val="16"/>
                <w:lang w:eastAsia="en-AU"/>
              </w:rPr>
            </w:pPr>
          </w:p>
        </w:tc>
        <w:tc>
          <w:tcPr>
            <w:tcW w:w="2963" w:type="dxa"/>
          </w:tcPr>
          <w:p w14:paraId="24E59186" w14:textId="77777777" w:rsidR="00A41C9B" w:rsidRPr="002701CF" w:rsidRDefault="00A41C9B" w:rsidP="009B11A5">
            <w:pPr>
              <w:pStyle w:val="Tabletext"/>
              <w:spacing w:after="0"/>
              <w:rPr>
                <w:rFonts w:asciiTheme="minorHAnsi" w:hAnsiTheme="minorHAnsi" w:cstheme="minorHAnsi"/>
                <w:sz w:val="16"/>
                <w:szCs w:val="16"/>
                <w:lang w:eastAsia="en-AU"/>
              </w:rPr>
            </w:pPr>
            <w:r w:rsidRPr="002701CF">
              <w:rPr>
                <w:rFonts w:asciiTheme="minorHAnsi" w:hAnsiTheme="minorHAnsi" w:cstheme="minorHAnsi"/>
                <w:sz w:val="16"/>
                <w:szCs w:val="16"/>
                <w:lang w:eastAsia="en-AU"/>
              </w:rPr>
              <w:t>Sharma 2019</w:t>
            </w:r>
          </w:p>
        </w:tc>
      </w:tr>
      <w:tr w:rsidR="00A41C9B" w:rsidRPr="0072217C" w14:paraId="12A45F2F" w14:textId="77777777" w:rsidTr="008C154D">
        <w:trPr>
          <w:cantSplit/>
        </w:trPr>
        <w:tc>
          <w:tcPr>
            <w:tcW w:w="1565" w:type="dxa"/>
            <w:shd w:val="clear" w:color="auto" w:fill="F2F2F2" w:themeFill="background1" w:themeFillShade="F2"/>
          </w:tcPr>
          <w:p w14:paraId="7B529F05" w14:textId="77777777" w:rsidR="00A41C9B" w:rsidRPr="0072217C" w:rsidRDefault="00A41C9B" w:rsidP="00B24480">
            <w:pPr>
              <w:pStyle w:val="Tabletext"/>
              <w:spacing w:after="0"/>
              <w:rPr>
                <w:rFonts w:asciiTheme="minorHAnsi" w:hAnsiTheme="minorHAnsi" w:cstheme="minorHAnsi"/>
                <w:b/>
                <w:sz w:val="16"/>
                <w:szCs w:val="16"/>
              </w:rPr>
            </w:pPr>
            <w:r w:rsidRPr="0072217C">
              <w:rPr>
                <w:rFonts w:asciiTheme="minorHAnsi" w:hAnsiTheme="minorHAnsi" w:cstheme="minorHAnsi"/>
                <w:b/>
                <w:sz w:val="16"/>
                <w:szCs w:val="16"/>
              </w:rPr>
              <w:t>Dialysis</w:t>
            </w:r>
          </w:p>
        </w:tc>
        <w:tc>
          <w:tcPr>
            <w:tcW w:w="3106" w:type="dxa"/>
            <w:shd w:val="clear" w:color="auto" w:fill="F2F2F2" w:themeFill="background1" w:themeFillShade="F2"/>
            <w:tcMar>
              <w:top w:w="100" w:type="dxa"/>
              <w:left w:w="100" w:type="dxa"/>
              <w:bottom w:w="100" w:type="dxa"/>
              <w:right w:w="100" w:type="dxa"/>
            </w:tcMar>
          </w:tcPr>
          <w:p w14:paraId="2BAB8EDC" w14:textId="77777777" w:rsidR="00A41C9B" w:rsidRPr="0072217C" w:rsidRDefault="00A41C9B" w:rsidP="00B24480">
            <w:pPr>
              <w:pStyle w:val="Tabletext"/>
              <w:spacing w:after="0"/>
              <w:rPr>
                <w:rFonts w:asciiTheme="minorHAnsi" w:hAnsiTheme="minorHAnsi" w:cstheme="minorHAnsi"/>
                <w:b/>
                <w:sz w:val="16"/>
                <w:szCs w:val="16"/>
              </w:rPr>
            </w:pPr>
          </w:p>
        </w:tc>
        <w:tc>
          <w:tcPr>
            <w:tcW w:w="849" w:type="dxa"/>
            <w:shd w:val="clear" w:color="auto" w:fill="F2F2F2" w:themeFill="background1" w:themeFillShade="F2"/>
            <w:vAlign w:val="center"/>
          </w:tcPr>
          <w:p w14:paraId="6F945421" w14:textId="77777777" w:rsidR="00A41C9B" w:rsidRPr="0072217C" w:rsidRDefault="00A41C9B" w:rsidP="00B24480">
            <w:pPr>
              <w:pStyle w:val="Tabletext"/>
              <w:spacing w:after="0"/>
              <w:jc w:val="center"/>
              <w:rPr>
                <w:b/>
                <w:sz w:val="16"/>
                <w:szCs w:val="16"/>
                <w:lang w:eastAsia="en-AU"/>
              </w:rPr>
            </w:pPr>
          </w:p>
        </w:tc>
        <w:tc>
          <w:tcPr>
            <w:tcW w:w="395" w:type="dxa"/>
            <w:shd w:val="clear" w:color="auto" w:fill="F2F2F2" w:themeFill="background1" w:themeFillShade="F2"/>
            <w:vAlign w:val="center"/>
          </w:tcPr>
          <w:p w14:paraId="286C5766" w14:textId="77777777" w:rsidR="00A41C9B" w:rsidRPr="0072217C" w:rsidRDefault="00A41C9B" w:rsidP="00B24480">
            <w:pPr>
              <w:pStyle w:val="Tabletext"/>
              <w:spacing w:after="0"/>
              <w:jc w:val="center"/>
              <w:rPr>
                <w:b/>
                <w:sz w:val="16"/>
                <w:szCs w:val="16"/>
                <w:lang w:eastAsia="en-AU"/>
              </w:rPr>
            </w:pPr>
          </w:p>
        </w:tc>
        <w:tc>
          <w:tcPr>
            <w:tcW w:w="396" w:type="dxa"/>
            <w:shd w:val="clear" w:color="auto" w:fill="F2F2F2" w:themeFill="background1" w:themeFillShade="F2"/>
            <w:vAlign w:val="center"/>
          </w:tcPr>
          <w:p w14:paraId="5F619CA0" w14:textId="77777777" w:rsidR="00A41C9B" w:rsidRPr="0072217C" w:rsidRDefault="00A41C9B" w:rsidP="00B24480">
            <w:pPr>
              <w:pStyle w:val="Tabletext"/>
              <w:spacing w:after="0"/>
              <w:jc w:val="center"/>
              <w:rPr>
                <w:b/>
                <w:sz w:val="16"/>
                <w:szCs w:val="16"/>
                <w:lang w:eastAsia="en-AU"/>
              </w:rPr>
            </w:pPr>
          </w:p>
        </w:tc>
        <w:tc>
          <w:tcPr>
            <w:tcW w:w="396" w:type="dxa"/>
            <w:shd w:val="clear" w:color="auto" w:fill="F2F2F2" w:themeFill="background1" w:themeFillShade="F2"/>
            <w:vAlign w:val="center"/>
          </w:tcPr>
          <w:p w14:paraId="3EC28549" w14:textId="77777777" w:rsidR="00A41C9B" w:rsidRPr="0072217C" w:rsidRDefault="00A41C9B" w:rsidP="00B24480">
            <w:pPr>
              <w:pStyle w:val="Tabletext"/>
              <w:spacing w:after="0"/>
              <w:jc w:val="center"/>
              <w:rPr>
                <w:b/>
                <w:sz w:val="16"/>
                <w:szCs w:val="16"/>
                <w:lang w:eastAsia="en-AU"/>
              </w:rPr>
            </w:pPr>
          </w:p>
        </w:tc>
        <w:tc>
          <w:tcPr>
            <w:tcW w:w="368" w:type="dxa"/>
            <w:shd w:val="clear" w:color="auto" w:fill="F2F2F2" w:themeFill="background1" w:themeFillShade="F2"/>
            <w:vAlign w:val="center"/>
          </w:tcPr>
          <w:p w14:paraId="47800F38" w14:textId="77777777" w:rsidR="00A41C9B" w:rsidRPr="0072217C" w:rsidRDefault="00A41C9B" w:rsidP="00B24480">
            <w:pPr>
              <w:pStyle w:val="Tabletext"/>
              <w:spacing w:after="0"/>
              <w:jc w:val="center"/>
              <w:rPr>
                <w:b/>
                <w:sz w:val="16"/>
                <w:szCs w:val="16"/>
                <w:lang w:eastAsia="en-AU"/>
              </w:rPr>
            </w:pPr>
          </w:p>
        </w:tc>
        <w:tc>
          <w:tcPr>
            <w:tcW w:w="306" w:type="dxa"/>
            <w:shd w:val="clear" w:color="auto" w:fill="F2F2F2" w:themeFill="background1" w:themeFillShade="F2"/>
            <w:vAlign w:val="center"/>
          </w:tcPr>
          <w:p w14:paraId="16D4BF0C" w14:textId="77777777" w:rsidR="00A41C9B" w:rsidRPr="0072217C" w:rsidRDefault="00A41C9B" w:rsidP="00B24480">
            <w:pPr>
              <w:pStyle w:val="Tabletext"/>
              <w:spacing w:after="0"/>
              <w:jc w:val="center"/>
              <w:rPr>
                <w:b/>
                <w:sz w:val="16"/>
                <w:szCs w:val="16"/>
                <w:lang w:eastAsia="en-AU"/>
              </w:rPr>
            </w:pPr>
          </w:p>
        </w:tc>
        <w:tc>
          <w:tcPr>
            <w:tcW w:w="464" w:type="dxa"/>
            <w:shd w:val="clear" w:color="auto" w:fill="F2F2F2" w:themeFill="background1" w:themeFillShade="F2"/>
            <w:vAlign w:val="center"/>
          </w:tcPr>
          <w:p w14:paraId="7AB1F1D1" w14:textId="77777777" w:rsidR="00A41C9B" w:rsidRPr="0072217C" w:rsidRDefault="00A41C9B" w:rsidP="00B24480">
            <w:pPr>
              <w:pStyle w:val="Tabletext"/>
              <w:spacing w:after="0"/>
              <w:jc w:val="center"/>
              <w:rPr>
                <w:b/>
                <w:sz w:val="16"/>
                <w:szCs w:val="16"/>
                <w:lang w:eastAsia="en-AU"/>
              </w:rPr>
            </w:pPr>
          </w:p>
        </w:tc>
        <w:tc>
          <w:tcPr>
            <w:tcW w:w="2963" w:type="dxa"/>
            <w:shd w:val="clear" w:color="auto" w:fill="F2F2F2" w:themeFill="background1" w:themeFillShade="F2"/>
          </w:tcPr>
          <w:p w14:paraId="1796E38D" w14:textId="77777777" w:rsidR="00A41C9B" w:rsidRPr="0072217C" w:rsidRDefault="00A41C9B" w:rsidP="00B24480">
            <w:pPr>
              <w:pStyle w:val="Tabletext"/>
              <w:spacing w:after="0"/>
              <w:rPr>
                <w:b/>
                <w:sz w:val="16"/>
                <w:szCs w:val="16"/>
                <w:lang w:eastAsia="en-AU"/>
              </w:rPr>
            </w:pPr>
          </w:p>
        </w:tc>
      </w:tr>
      <w:tr w:rsidR="00A41C9B" w:rsidRPr="007629CC" w14:paraId="639A73B6" w14:textId="77777777" w:rsidTr="008C154D">
        <w:trPr>
          <w:cantSplit/>
        </w:trPr>
        <w:tc>
          <w:tcPr>
            <w:tcW w:w="1565" w:type="dxa"/>
          </w:tcPr>
          <w:p w14:paraId="46E44213" w14:textId="77777777" w:rsidR="00A41C9B" w:rsidRPr="002701CF" w:rsidRDefault="00A41C9B" w:rsidP="009B11A5">
            <w:pPr>
              <w:pStyle w:val="Tabletext"/>
              <w:spacing w:after="0"/>
              <w:rPr>
                <w:rFonts w:asciiTheme="minorHAnsi" w:hAnsiTheme="minorHAnsi" w:cstheme="minorHAnsi"/>
                <w:sz w:val="16"/>
                <w:szCs w:val="16"/>
                <w:lang w:eastAsia="en-AU"/>
              </w:rPr>
            </w:pPr>
            <w:r>
              <w:rPr>
                <w:rFonts w:asciiTheme="minorHAnsi" w:hAnsiTheme="minorHAnsi" w:cstheme="minorHAnsi"/>
                <w:sz w:val="16"/>
                <w:szCs w:val="16"/>
              </w:rPr>
              <w:t>B</w:t>
            </w:r>
            <w:r w:rsidRPr="002701CF">
              <w:rPr>
                <w:rFonts w:asciiTheme="minorHAnsi" w:hAnsiTheme="minorHAnsi" w:cstheme="minorHAnsi"/>
                <w:sz w:val="16"/>
                <w:szCs w:val="16"/>
              </w:rPr>
              <w:t>reathing technique</w:t>
            </w:r>
          </w:p>
        </w:tc>
        <w:tc>
          <w:tcPr>
            <w:tcW w:w="3106" w:type="dxa"/>
            <w:shd w:val="clear" w:color="auto" w:fill="auto"/>
            <w:tcMar>
              <w:top w:w="100" w:type="dxa"/>
              <w:left w:w="100" w:type="dxa"/>
              <w:bottom w:w="100" w:type="dxa"/>
              <w:right w:w="100" w:type="dxa"/>
            </w:tcMar>
          </w:tcPr>
          <w:p w14:paraId="3DC7AEFD" w14:textId="77777777" w:rsidR="00A41C9B" w:rsidRPr="002701CF" w:rsidRDefault="00A41C9B" w:rsidP="009B11A5">
            <w:pPr>
              <w:pStyle w:val="Tabletext"/>
              <w:spacing w:after="0"/>
              <w:rPr>
                <w:rFonts w:asciiTheme="minorHAnsi" w:hAnsiTheme="minorHAnsi" w:cstheme="minorHAnsi"/>
                <w:sz w:val="16"/>
                <w:szCs w:val="16"/>
                <w:lang w:eastAsia="en-AU"/>
              </w:rPr>
            </w:pPr>
            <w:r>
              <w:rPr>
                <w:rFonts w:asciiTheme="minorHAnsi" w:hAnsiTheme="minorHAnsi" w:cstheme="minorHAnsi"/>
                <w:sz w:val="16"/>
                <w:szCs w:val="16"/>
              </w:rPr>
              <w:t>D</w:t>
            </w:r>
            <w:r w:rsidRPr="002701CF">
              <w:rPr>
                <w:rFonts w:asciiTheme="minorHAnsi" w:hAnsiTheme="minorHAnsi" w:cstheme="minorHAnsi"/>
                <w:sz w:val="16"/>
                <w:szCs w:val="16"/>
              </w:rPr>
              <w:t xml:space="preserve">iaphragmatic breathing </w:t>
            </w:r>
            <w:r>
              <w:rPr>
                <w:rFonts w:asciiTheme="minorHAnsi" w:hAnsiTheme="minorHAnsi" w:cstheme="minorHAnsi"/>
                <w:sz w:val="16"/>
                <w:szCs w:val="16"/>
              </w:rPr>
              <w:br/>
              <w:t>(physiotherapist delivered)</w:t>
            </w:r>
          </w:p>
        </w:tc>
        <w:tc>
          <w:tcPr>
            <w:tcW w:w="849" w:type="dxa"/>
            <w:vAlign w:val="center"/>
          </w:tcPr>
          <w:p w14:paraId="309102D1" w14:textId="77777777" w:rsidR="00A41C9B" w:rsidRPr="00FB05D6" w:rsidRDefault="00A41C9B" w:rsidP="009B11A5">
            <w:pPr>
              <w:pStyle w:val="Tabletext"/>
              <w:spacing w:after="0"/>
              <w:jc w:val="center"/>
              <w:rPr>
                <w:rFonts w:asciiTheme="minorHAnsi" w:hAnsiTheme="minorHAnsi" w:cstheme="minorHAnsi"/>
                <w:sz w:val="16"/>
                <w:szCs w:val="16"/>
                <w:lang w:eastAsia="en-AU"/>
              </w:rPr>
            </w:pPr>
            <w:r w:rsidRPr="00FB05D6">
              <w:rPr>
                <w:rFonts w:asciiTheme="minorHAnsi" w:hAnsiTheme="minorHAnsi" w:cstheme="minorHAnsi"/>
                <w:sz w:val="16"/>
                <w:szCs w:val="16"/>
                <w:lang w:eastAsia="en-AU"/>
              </w:rPr>
              <w:t>1</w:t>
            </w:r>
          </w:p>
        </w:tc>
        <w:tc>
          <w:tcPr>
            <w:tcW w:w="395" w:type="dxa"/>
            <w:shd w:val="clear" w:color="auto" w:fill="auto"/>
            <w:vAlign w:val="center"/>
          </w:tcPr>
          <w:p w14:paraId="4625DCC6" w14:textId="77777777" w:rsidR="00A41C9B" w:rsidRPr="00FB05D6" w:rsidRDefault="00A41C9B" w:rsidP="009B11A5">
            <w:pPr>
              <w:pStyle w:val="Tabletext"/>
              <w:spacing w:after="0"/>
              <w:jc w:val="center"/>
              <w:rPr>
                <w:rFonts w:asciiTheme="minorHAnsi" w:hAnsiTheme="minorHAnsi" w:cstheme="minorHAnsi"/>
                <w:sz w:val="16"/>
                <w:szCs w:val="16"/>
                <w:lang w:eastAsia="en-AU"/>
              </w:rPr>
            </w:pPr>
          </w:p>
        </w:tc>
        <w:tc>
          <w:tcPr>
            <w:tcW w:w="396" w:type="dxa"/>
            <w:shd w:val="clear" w:color="auto" w:fill="auto"/>
            <w:vAlign w:val="center"/>
          </w:tcPr>
          <w:p w14:paraId="35937165" w14:textId="77777777" w:rsidR="00A41C9B" w:rsidRPr="00FB05D6" w:rsidRDefault="00A41C9B" w:rsidP="009B11A5">
            <w:pPr>
              <w:pStyle w:val="Tabletext"/>
              <w:spacing w:after="0"/>
              <w:jc w:val="center"/>
              <w:rPr>
                <w:rFonts w:asciiTheme="minorHAnsi" w:hAnsiTheme="minorHAnsi" w:cstheme="minorHAnsi"/>
                <w:sz w:val="16"/>
                <w:szCs w:val="16"/>
                <w:lang w:eastAsia="en-AU"/>
              </w:rPr>
            </w:pPr>
            <w:r w:rsidRPr="00FB05D6">
              <w:rPr>
                <w:rFonts w:asciiTheme="minorHAnsi" w:hAnsiTheme="minorHAnsi" w:cstheme="minorHAnsi"/>
                <w:sz w:val="16"/>
                <w:szCs w:val="16"/>
                <w:lang w:eastAsia="en-AU"/>
              </w:rPr>
              <w:t>1</w:t>
            </w:r>
          </w:p>
        </w:tc>
        <w:tc>
          <w:tcPr>
            <w:tcW w:w="396" w:type="dxa"/>
            <w:shd w:val="clear" w:color="auto" w:fill="auto"/>
            <w:vAlign w:val="center"/>
          </w:tcPr>
          <w:p w14:paraId="747204E2" w14:textId="77777777" w:rsidR="00A41C9B" w:rsidRPr="00FB05D6" w:rsidRDefault="00A41C9B" w:rsidP="009B11A5">
            <w:pPr>
              <w:pStyle w:val="Tabletext"/>
              <w:spacing w:after="0"/>
              <w:jc w:val="center"/>
              <w:rPr>
                <w:rFonts w:asciiTheme="minorHAnsi" w:hAnsiTheme="minorHAnsi" w:cstheme="minorHAnsi"/>
                <w:sz w:val="16"/>
                <w:szCs w:val="16"/>
                <w:lang w:eastAsia="en-AU"/>
              </w:rPr>
            </w:pPr>
          </w:p>
        </w:tc>
        <w:tc>
          <w:tcPr>
            <w:tcW w:w="368" w:type="dxa"/>
            <w:shd w:val="clear" w:color="auto" w:fill="auto"/>
            <w:vAlign w:val="center"/>
          </w:tcPr>
          <w:p w14:paraId="55324018" w14:textId="77777777" w:rsidR="00A41C9B" w:rsidRPr="00FB05D6" w:rsidRDefault="00A41C9B" w:rsidP="009B11A5">
            <w:pPr>
              <w:pStyle w:val="Tabletext"/>
              <w:spacing w:after="0"/>
              <w:jc w:val="center"/>
              <w:rPr>
                <w:rFonts w:asciiTheme="minorHAnsi" w:hAnsiTheme="minorHAnsi" w:cstheme="minorHAnsi"/>
                <w:sz w:val="16"/>
                <w:szCs w:val="16"/>
                <w:lang w:eastAsia="en-AU"/>
              </w:rPr>
            </w:pPr>
          </w:p>
        </w:tc>
        <w:tc>
          <w:tcPr>
            <w:tcW w:w="306" w:type="dxa"/>
            <w:vAlign w:val="center"/>
          </w:tcPr>
          <w:p w14:paraId="03D1CB70" w14:textId="77777777" w:rsidR="00A41C9B" w:rsidRPr="00FB05D6" w:rsidRDefault="00A41C9B" w:rsidP="009B11A5">
            <w:pPr>
              <w:pStyle w:val="Tabletext"/>
              <w:spacing w:after="0"/>
              <w:jc w:val="center"/>
              <w:rPr>
                <w:rFonts w:asciiTheme="minorHAnsi" w:hAnsiTheme="minorHAnsi" w:cstheme="minorHAnsi"/>
                <w:sz w:val="16"/>
                <w:szCs w:val="16"/>
                <w:lang w:eastAsia="en-AU"/>
              </w:rPr>
            </w:pPr>
          </w:p>
        </w:tc>
        <w:tc>
          <w:tcPr>
            <w:tcW w:w="464" w:type="dxa"/>
            <w:shd w:val="clear" w:color="auto" w:fill="auto"/>
            <w:vAlign w:val="center"/>
          </w:tcPr>
          <w:p w14:paraId="22763EB0" w14:textId="77777777" w:rsidR="00A41C9B" w:rsidRPr="00FB05D6" w:rsidRDefault="00A41C9B" w:rsidP="009B11A5">
            <w:pPr>
              <w:pStyle w:val="Tabletext"/>
              <w:spacing w:after="0"/>
              <w:jc w:val="center"/>
              <w:rPr>
                <w:rFonts w:asciiTheme="minorHAnsi" w:hAnsiTheme="minorHAnsi" w:cstheme="minorHAnsi"/>
                <w:sz w:val="16"/>
                <w:szCs w:val="16"/>
                <w:lang w:eastAsia="en-AU"/>
              </w:rPr>
            </w:pPr>
          </w:p>
        </w:tc>
        <w:tc>
          <w:tcPr>
            <w:tcW w:w="2963" w:type="dxa"/>
          </w:tcPr>
          <w:p w14:paraId="2D4FA5DA" w14:textId="77777777" w:rsidR="00A41C9B" w:rsidRPr="002701CF" w:rsidRDefault="00A41C9B" w:rsidP="009B11A5">
            <w:pPr>
              <w:pStyle w:val="Tabletext"/>
              <w:spacing w:after="0"/>
              <w:rPr>
                <w:rFonts w:asciiTheme="minorHAnsi" w:hAnsiTheme="minorHAnsi" w:cstheme="minorHAnsi"/>
                <w:sz w:val="16"/>
                <w:szCs w:val="16"/>
                <w:lang w:eastAsia="en-AU"/>
              </w:rPr>
            </w:pPr>
            <w:r w:rsidRPr="002701CF">
              <w:rPr>
                <w:rFonts w:asciiTheme="minorHAnsi" w:hAnsiTheme="minorHAnsi" w:cstheme="minorHAnsi"/>
                <w:sz w:val="16"/>
                <w:szCs w:val="16"/>
                <w:lang w:eastAsia="en-AU"/>
              </w:rPr>
              <w:t>Zaher 2020</w:t>
            </w:r>
          </w:p>
        </w:tc>
      </w:tr>
      <w:tr w:rsidR="00A41C9B" w:rsidRPr="0072217C" w14:paraId="6F45B224" w14:textId="77777777" w:rsidTr="008C154D">
        <w:trPr>
          <w:cantSplit/>
        </w:trPr>
        <w:tc>
          <w:tcPr>
            <w:tcW w:w="1565" w:type="dxa"/>
            <w:shd w:val="clear" w:color="auto" w:fill="F2F2F2" w:themeFill="background1" w:themeFillShade="F2"/>
          </w:tcPr>
          <w:p w14:paraId="3755ECF4" w14:textId="77777777" w:rsidR="00A41C9B" w:rsidRPr="0072217C" w:rsidRDefault="00A41C9B" w:rsidP="00B24480">
            <w:pPr>
              <w:pStyle w:val="Tabletext"/>
              <w:spacing w:after="0"/>
              <w:rPr>
                <w:rFonts w:asciiTheme="minorHAnsi" w:hAnsiTheme="minorHAnsi" w:cstheme="minorHAnsi"/>
                <w:b/>
                <w:sz w:val="16"/>
                <w:szCs w:val="16"/>
              </w:rPr>
            </w:pPr>
            <w:r w:rsidRPr="0072217C">
              <w:rPr>
                <w:rFonts w:asciiTheme="minorHAnsi" w:hAnsiTheme="minorHAnsi" w:cstheme="minorHAnsi"/>
                <w:b/>
                <w:sz w:val="16"/>
                <w:szCs w:val="16"/>
              </w:rPr>
              <w:t>CABG - postoperative</w:t>
            </w:r>
          </w:p>
        </w:tc>
        <w:tc>
          <w:tcPr>
            <w:tcW w:w="3106" w:type="dxa"/>
            <w:shd w:val="clear" w:color="auto" w:fill="F2F2F2" w:themeFill="background1" w:themeFillShade="F2"/>
            <w:tcMar>
              <w:top w:w="100" w:type="dxa"/>
              <w:left w:w="100" w:type="dxa"/>
              <w:bottom w:w="100" w:type="dxa"/>
              <w:right w:w="100" w:type="dxa"/>
            </w:tcMar>
          </w:tcPr>
          <w:p w14:paraId="76700C54" w14:textId="77777777" w:rsidR="00A41C9B" w:rsidRPr="0072217C" w:rsidRDefault="00A41C9B" w:rsidP="00B24480">
            <w:pPr>
              <w:pStyle w:val="Tabletext"/>
              <w:spacing w:after="0"/>
              <w:rPr>
                <w:rFonts w:asciiTheme="minorHAnsi" w:hAnsiTheme="minorHAnsi" w:cstheme="minorHAnsi"/>
                <w:b/>
                <w:sz w:val="16"/>
                <w:szCs w:val="16"/>
              </w:rPr>
            </w:pPr>
          </w:p>
        </w:tc>
        <w:tc>
          <w:tcPr>
            <w:tcW w:w="849" w:type="dxa"/>
            <w:shd w:val="clear" w:color="auto" w:fill="F2F2F2" w:themeFill="background1" w:themeFillShade="F2"/>
            <w:vAlign w:val="center"/>
          </w:tcPr>
          <w:p w14:paraId="4395DB7E" w14:textId="77777777" w:rsidR="00A41C9B" w:rsidRPr="0072217C" w:rsidRDefault="00A41C9B" w:rsidP="00B24480">
            <w:pPr>
              <w:pStyle w:val="Tabletext"/>
              <w:spacing w:after="0"/>
              <w:jc w:val="center"/>
              <w:rPr>
                <w:b/>
                <w:sz w:val="16"/>
                <w:szCs w:val="16"/>
                <w:lang w:eastAsia="en-AU"/>
              </w:rPr>
            </w:pPr>
          </w:p>
        </w:tc>
        <w:tc>
          <w:tcPr>
            <w:tcW w:w="395" w:type="dxa"/>
            <w:shd w:val="clear" w:color="auto" w:fill="F2F2F2" w:themeFill="background1" w:themeFillShade="F2"/>
            <w:vAlign w:val="center"/>
          </w:tcPr>
          <w:p w14:paraId="671236AE" w14:textId="77777777" w:rsidR="00A41C9B" w:rsidRPr="0072217C" w:rsidRDefault="00A41C9B" w:rsidP="00B24480">
            <w:pPr>
              <w:pStyle w:val="Tabletext"/>
              <w:spacing w:after="0"/>
              <w:jc w:val="center"/>
              <w:rPr>
                <w:b/>
                <w:sz w:val="16"/>
                <w:szCs w:val="16"/>
                <w:lang w:eastAsia="en-AU"/>
              </w:rPr>
            </w:pPr>
          </w:p>
        </w:tc>
        <w:tc>
          <w:tcPr>
            <w:tcW w:w="396" w:type="dxa"/>
            <w:shd w:val="clear" w:color="auto" w:fill="F2F2F2" w:themeFill="background1" w:themeFillShade="F2"/>
            <w:vAlign w:val="center"/>
          </w:tcPr>
          <w:p w14:paraId="40C89D1C" w14:textId="77777777" w:rsidR="00A41C9B" w:rsidRPr="0072217C" w:rsidRDefault="00A41C9B" w:rsidP="00B24480">
            <w:pPr>
              <w:pStyle w:val="Tabletext"/>
              <w:spacing w:after="0"/>
              <w:jc w:val="center"/>
              <w:rPr>
                <w:b/>
                <w:sz w:val="16"/>
                <w:szCs w:val="16"/>
                <w:lang w:eastAsia="en-AU"/>
              </w:rPr>
            </w:pPr>
          </w:p>
        </w:tc>
        <w:tc>
          <w:tcPr>
            <w:tcW w:w="396" w:type="dxa"/>
            <w:shd w:val="clear" w:color="auto" w:fill="F2F2F2" w:themeFill="background1" w:themeFillShade="F2"/>
            <w:vAlign w:val="center"/>
          </w:tcPr>
          <w:p w14:paraId="6B40043A" w14:textId="77777777" w:rsidR="00A41C9B" w:rsidRPr="0072217C" w:rsidRDefault="00A41C9B" w:rsidP="00B24480">
            <w:pPr>
              <w:pStyle w:val="Tabletext"/>
              <w:spacing w:after="0"/>
              <w:jc w:val="center"/>
              <w:rPr>
                <w:b/>
                <w:sz w:val="16"/>
                <w:szCs w:val="16"/>
                <w:lang w:eastAsia="en-AU"/>
              </w:rPr>
            </w:pPr>
          </w:p>
        </w:tc>
        <w:tc>
          <w:tcPr>
            <w:tcW w:w="368" w:type="dxa"/>
            <w:shd w:val="clear" w:color="auto" w:fill="F2F2F2" w:themeFill="background1" w:themeFillShade="F2"/>
            <w:vAlign w:val="center"/>
          </w:tcPr>
          <w:p w14:paraId="11EF02BC" w14:textId="77777777" w:rsidR="00A41C9B" w:rsidRPr="0072217C" w:rsidRDefault="00A41C9B" w:rsidP="00B24480">
            <w:pPr>
              <w:pStyle w:val="Tabletext"/>
              <w:spacing w:after="0"/>
              <w:jc w:val="center"/>
              <w:rPr>
                <w:b/>
                <w:sz w:val="16"/>
                <w:szCs w:val="16"/>
                <w:lang w:eastAsia="en-AU"/>
              </w:rPr>
            </w:pPr>
          </w:p>
        </w:tc>
        <w:tc>
          <w:tcPr>
            <w:tcW w:w="306" w:type="dxa"/>
            <w:shd w:val="clear" w:color="auto" w:fill="F2F2F2" w:themeFill="background1" w:themeFillShade="F2"/>
            <w:vAlign w:val="center"/>
          </w:tcPr>
          <w:p w14:paraId="19489BE0" w14:textId="77777777" w:rsidR="00A41C9B" w:rsidRPr="0072217C" w:rsidRDefault="00A41C9B" w:rsidP="00B24480">
            <w:pPr>
              <w:pStyle w:val="Tabletext"/>
              <w:spacing w:after="0"/>
              <w:jc w:val="center"/>
              <w:rPr>
                <w:b/>
                <w:sz w:val="16"/>
                <w:szCs w:val="16"/>
                <w:lang w:eastAsia="en-AU"/>
              </w:rPr>
            </w:pPr>
          </w:p>
        </w:tc>
        <w:tc>
          <w:tcPr>
            <w:tcW w:w="464" w:type="dxa"/>
            <w:shd w:val="clear" w:color="auto" w:fill="F2F2F2" w:themeFill="background1" w:themeFillShade="F2"/>
            <w:vAlign w:val="center"/>
          </w:tcPr>
          <w:p w14:paraId="11908EFC" w14:textId="77777777" w:rsidR="00A41C9B" w:rsidRPr="0072217C" w:rsidRDefault="00A41C9B" w:rsidP="00B24480">
            <w:pPr>
              <w:pStyle w:val="Tabletext"/>
              <w:spacing w:after="0"/>
              <w:jc w:val="center"/>
              <w:rPr>
                <w:b/>
                <w:sz w:val="16"/>
                <w:szCs w:val="16"/>
                <w:lang w:eastAsia="en-AU"/>
              </w:rPr>
            </w:pPr>
          </w:p>
        </w:tc>
        <w:tc>
          <w:tcPr>
            <w:tcW w:w="2963" w:type="dxa"/>
            <w:shd w:val="clear" w:color="auto" w:fill="F2F2F2" w:themeFill="background1" w:themeFillShade="F2"/>
          </w:tcPr>
          <w:p w14:paraId="71CA0C45" w14:textId="77777777" w:rsidR="00A41C9B" w:rsidRPr="0072217C" w:rsidRDefault="00A41C9B" w:rsidP="00B24480">
            <w:pPr>
              <w:pStyle w:val="Tabletext"/>
              <w:spacing w:after="0"/>
              <w:rPr>
                <w:b/>
                <w:sz w:val="16"/>
                <w:szCs w:val="16"/>
                <w:lang w:eastAsia="en-AU"/>
              </w:rPr>
            </w:pPr>
          </w:p>
        </w:tc>
      </w:tr>
      <w:tr w:rsidR="00A41C9B" w:rsidRPr="00AD2804" w14:paraId="3C81D40A" w14:textId="77777777" w:rsidTr="00081E23">
        <w:trPr>
          <w:cantSplit/>
        </w:trPr>
        <w:tc>
          <w:tcPr>
            <w:tcW w:w="1565" w:type="dxa"/>
          </w:tcPr>
          <w:p w14:paraId="5FD011AD" w14:textId="77777777" w:rsidR="00A41C9B" w:rsidRPr="002701CF" w:rsidRDefault="00A41C9B" w:rsidP="009B11A5">
            <w:pPr>
              <w:pStyle w:val="Tabletext"/>
              <w:spacing w:after="0"/>
              <w:rPr>
                <w:rFonts w:asciiTheme="minorHAnsi" w:hAnsiTheme="minorHAnsi" w:cstheme="minorHAnsi"/>
                <w:sz w:val="16"/>
                <w:szCs w:val="16"/>
                <w:lang w:eastAsia="en-AU"/>
              </w:rPr>
            </w:pPr>
            <w:r>
              <w:rPr>
                <w:rFonts w:asciiTheme="minorHAnsi" w:hAnsiTheme="minorHAnsi" w:cstheme="minorHAnsi"/>
                <w:sz w:val="16"/>
                <w:szCs w:val="16"/>
              </w:rPr>
              <w:t>O</w:t>
            </w:r>
            <w:r w:rsidRPr="002701CF">
              <w:rPr>
                <w:rFonts w:asciiTheme="minorHAnsi" w:hAnsiTheme="minorHAnsi" w:cstheme="minorHAnsi"/>
                <w:sz w:val="16"/>
                <w:szCs w:val="16"/>
              </w:rPr>
              <w:t>ther</w:t>
            </w:r>
          </w:p>
        </w:tc>
        <w:tc>
          <w:tcPr>
            <w:tcW w:w="3106" w:type="dxa"/>
            <w:shd w:val="clear" w:color="auto" w:fill="auto"/>
            <w:tcMar>
              <w:top w:w="100" w:type="dxa"/>
              <w:left w:w="100" w:type="dxa"/>
              <w:bottom w:w="100" w:type="dxa"/>
              <w:right w:w="100" w:type="dxa"/>
            </w:tcMar>
          </w:tcPr>
          <w:p w14:paraId="4C430AC4" w14:textId="77777777" w:rsidR="00A41C9B" w:rsidRPr="002701CF" w:rsidRDefault="00A41C9B" w:rsidP="009B11A5">
            <w:pPr>
              <w:pStyle w:val="Tabletext"/>
              <w:spacing w:after="0"/>
              <w:rPr>
                <w:rFonts w:asciiTheme="minorHAnsi" w:hAnsiTheme="minorHAnsi" w:cstheme="minorHAnsi"/>
                <w:sz w:val="16"/>
                <w:szCs w:val="16"/>
                <w:lang w:eastAsia="en-AU"/>
              </w:rPr>
            </w:pPr>
            <w:r>
              <w:rPr>
                <w:rFonts w:asciiTheme="minorHAnsi" w:hAnsiTheme="minorHAnsi" w:cstheme="minorHAnsi"/>
                <w:sz w:val="16"/>
                <w:szCs w:val="16"/>
              </w:rPr>
              <w:t>I</w:t>
            </w:r>
            <w:r w:rsidRPr="002701CF">
              <w:rPr>
                <w:rFonts w:asciiTheme="minorHAnsi" w:hAnsiTheme="minorHAnsi" w:cstheme="minorHAnsi"/>
                <w:sz w:val="16"/>
                <w:szCs w:val="16"/>
              </w:rPr>
              <w:t>ncentive spirometry</w:t>
            </w:r>
          </w:p>
        </w:tc>
        <w:tc>
          <w:tcPr>
            <w:tcW w:w="849" w:type="dxa"/>
            <w:vAlign w:val="center"/>
          </w:tcPr>
          <w:p w14:paraId="4300D0C7" w14:textId="77777777" w:rsidR="00A41C9B" w:rsidRPr="00FB05D6" w:rsidRDefault="00A41C9B" w:rsidP="009B11A5">
            <w:pPr>
              <w:pStyle w:val="Tabletext"/>
              <w:spacing w:after="0"/>
              <w:jc w:val="center"/>
              <w:rPr>
                <w:sz w:val="16"/>
                <w:szCs w:val="16"/>
                <w:lang w:eastAsia="en-AU"/>
              </w:rPr>
            </w:pPr>
            <w:r w:rsidRPr="00FB05D6">
              <w:rPr>
                <w:sz w:val="16"/>
                <w:szCs w:val="16"/>
                <w:lang w:eastAsia="en-AU"/>
              </w:rPr>
              <w:t>2</w:t>
            </w:r>
          </w:p>
        </w:tc>
        <w:tc>
          <w:tcPr>
            <w:tcW w:w="395" w:type="dxa"/>
            <w:shd w:val="clear" w:color="auto" w:fill="auto"/>
            <w:vAlign w:val="center"/>
          </w:tcPr>
          <w:p w14:paraId="11563864" w14:textId="77777777" w:rsidR="00A41C9B" w:rsidRPr="00FB05D6" w:rsidRDefault="00A41C9B" w:rsidP="009B11A5">
            <w:pPr>
              <w:pStyle w:val="Tabletext"/>
              <w:spacing w:after="0"/>
              <w:jc w:val="center"/>
              <w:rPr>
                <w:sz w:val="16"/>
                <w:szCs w:val="16"/>
                <w:lang w:eastAsia="en-AU"/>
              </w:rPr>
            </w:pPr>
          </w:p>
        </w:tc>
        <w:tc>
          <w:tcPr>
            <w:tcW w:w="396" w:type="dxa"/>
            <w:shd w:val="clear" w:color="auto" w:fill="auto"/>
            <w:vAlign w:val="center"/>
          </w:tcPr>
          <w:p w14:paraId="33BDFC7E" w14:textId="77777777" w:rsidR="00A41C9B" w:rsidRPr="00FB05D6" w:rsidRDefault="00A41C9B" w:rsidP="009B11A5">
            <w:pPr>
              <w:pStyle w:val="Tabletext"/>
              <w:spacing w:after="0"/>
              <w:jc w:val="center"/>
              <w:rPr>
                <w:sz w:val="16"/>
                <w:szCs w:val="16"/>
                <w:lang w:eastAsia="en-AU"/>
              </w:rPr>
            </w:pPr>
          </w:p>
        </w:tc>
        <w:tc>
          <w:tcPr>
            <w:tcW w:w="396" w:type="dxa"/>
            <w:shd w:val="clear" w:color="auto" w:fill="auto"/>
            <w:vAlign w:val="center"/>
          </w:tcPr>
          <w:p w14:paraId="1A8C2F0A" w14:textId="77777777" w:rsidR="00A41C9B" w:rsidRPr="00FB05D6" w:rsidRDefault="00A41C9B" w:rsidP="009B11A5">
            <w:pPr>
              <w:pStyle w:val="Tabletext"/>
              <w:spacing w:after="0"/>
              <w:jc w:val="center"/>
              <w:rPr>
                <w:sz w:val="16"/>
                <w:szCs w:val="16"/>
                <w:lang w:eastAsia="en-AU"/>
              </w:rPr>
            </w:pPr>
          </w:p>
        </w:tc>
        <w:tc>
          <w:tcPr>
            <w:tcW w:w="368" w:type="dxa"/>
            <w:shd w:val="clear" w:color="auto" w:fill="auto"/>
            <w:vAlign w:val="center"/>
          </w:tcPr>
          <w:p w14:paraId="0EF54E21" w14:textId="77777777" w:rsidR="00A41C9B" w:rsidRPr="00FB05D6" w:rsidRDefault="00A41C9B" w:rsidP="009B11A5">
            <w:pPr>
              <w:pStyle w:val="Tabletext"/>
              <w:spacing w:after="0"/>
              <w:jc w:val="center"/>
              <w:rPr>
                <w:sz w:val="16"/>
                <w:szCs w:val="16"/>
                <w:lang w:eastAsia="en-AU"/>
              </w:rPr>
            </w:pPr>
          </w:p>
        </w:tc>
        <w:tc>
          <w:tcPr>
            <w:tcW w:w="306" w:type="dxa"/>
            <w:vAlign w:val="center"/>
          </w:tcPr>
          <w:p w14:paraId="73C30401" w14:textId="77777777" w:rsidR="00A41C9B" w:rsidRPr="00FB05D6" w:rsidRDefault="00A41C9B" w:rsidP="009B11A5">
            <w:pPr>
              <w:pStyle w:val="Tabletext"/>
              <w:spacing w:after="0"/>
              <w:jc w:val="center"/>
              <w:rPr>
                <w:sz w:val="16"/>
                <w:szCs w:val="16"/>
                <w:lang w:eastAsia="en-AU"/>
              </w:rPr>
            </w:pPr>
          </w:p>
        </w:tc>
        <w:tc>
          <w:tcPr>
            <w:tcW w:w="464" w:type="dxa"/>
            <w:shd w:val="clear" w:color="auto" w:fill="F2F2F2" w:themeFill="background1" w:themeFillShade="F2"/>
            <w:vAlign w:val="center"/>
          </w:tcPr>
          <w:p w14:paraId="1B7D8729" w14:textId="77777777" w:rsidR="00A41C9B" w:rsidRPr="00FB05D6" w:rsidRDefault="00A41C9B" w:rsidP="009B11A5">
            <w:pPr>
              <w:pStyle w:val="Tabletext"/>
              <w:spacing w:after="0"/>
              <w:jc w:val="center"/>
              <w:rPr>
                <w:sz w:val="16"/>
                <w:szCs w:val="16"/>
                <w:lang w:eastAsia="en-AU"/>
              </w:rPr>
            </w:pPr>
            <w:r w:rsidRPr="00FB05D6">
              <w:rPr>
                <w:sz w:val="16"/>
                <w:szCs w:val="16"/>
                <w:lang w:eastAsia="en-AU"/>
              </w:rPr>
              <w:t>2</w:t>
            </w:r>
            <w:r w:rsidRPr="004A692F">
              <w:rPr>
                <w:rFonts w:asciiTheme="minorHAnsi" w:eastAsia="Calibri" w:hAnsiTheme="minorHAnsi"/>
                <w:sz w:val="16"/>
                <w:szCs w:val="17"/>
                <w:lang w:eastAsia="en-AU"/>
              </w:rPr>
              <w:t>ⱡ</w:t>
            </w:r>
          </w:p>
        </w:tc>
        <w:tc>
          <w:tcPr>
            <w:tcW w:w="2963" w:type="dxa"/>
          </w:tcPr>
          <w:p w14:paraId="39B6FFD8" w14:textId="77777777" w:rsidR="00A41C9B" w:rsidRPr="002701CF" w:rsidRDefault="00A41C9B" w:rsidP="009B11A5">
            <w:pPr>
              <w:pStyle w:val="Tabletext"/>
              <w:spacing w:after="0"/>
              <w:rPr>
                <w:sz w:val="16"/>
                <w:szCs w:val="16"/>
                <w:lang w:eastAsia="en-AU"/>
              </w:rPr>
            </w:pPr>
            <w:r w:rsidRPr="002701CF">
              <w:rPr>
                <w:sz w:val="16"/>
                <w:szCs w:val="16"/>
                <w:lang w:eastAsia="en-AU"/>
              </w:rPr>
              <w:t>Afshan 2020; Mohamed 201</w:t>
            </w:r>
            <w:r>
              <w:rPr>
                <w:sz w:val="16"/>
                <w:szCs w:val="16"/>
                <w:lang w:eastAsia="en-AU"/>
              </w:rPr>
              <w:t>6</w:t>
            </w:r>
          </w:p>
        </w:tc>
      </w:tr>
    </w:tbl>
    <w:p w14:paraId="5BB063EA" w14:textId="08A95265" w:rsidR="00A41C9B" w:rsidRPr="00444687" w:rsidRDefault="00A41C9B" w:rsidP="00A41C9B">
      <w:pPr>
        <w:spacing w:after="0"/>
        <w:rPr>
          <w:rFonts w:asciiTheme="minorHAnsi" w:eastAsia="Calibri" w:hAnsiTheme="minorHAnsi" w:cs="Calibri"/>
          <w:sz w:val="16"/>
          <w:szCs w:val="17"/>
          <w:lang w:eastAsia="en-AU"/>
        </w:rPr>
      </w:pPr>
      <w:r>
        <w:rPr>
          <w:rFonts w:ascii="Calibri" w:eastAsia="Calibri" w:hAnsi="Calibri" w:cs="Calibri"/>
          <w:sz w:val="16"/>
          <w:szCs w:val="17"/>
          <w:lang w:eastAsia="en-AU"/>
        </w:rPr>
        <w:t xml:space="preserve">* trials of the same breathing technique are grouped for efficient reporting, but each trial has different components in the comparator group; </w:t>
      </w:r>
      <w:r w:rsidR="00C563E0">
        <w:rPr>
          <w:rFonts w:ascii="Calibri" w:eastAsia="Calibri" w:hAnsi="Calibri" w:cs="Calibri"/>
          <w:sz w:val="16"/>
          <w:szCs w:val="17"/>
          <w:lang w:eastAsia="en-AU"/>
        </w:rPr>
        <w:t>**</w:t>
      </w:r>
      <w:r w:rsidR="00081E23">
        <w:rPr>
          <w:rFonts w:ascii="Calibri" w:eastAsia="Calibri" w:hAnsi="Calibri" w:cs="Calibri"/>
          <w:sz w:val="16"/>
          <w:szCs w:val="17"/>
          <w:lang w:eastAsia="en-AU"/>
        </w:rPr>
        <w:t>shading indicates outcomes reported in more than one study; on</w:t>
      </w:r>
      <w:r w:rsidR="00C563E0">
        <w:rPr>
          <w:rFonts w:ascii="Calibri" w:eastAsia="Calibri" w:hAnsi="Calibri" w:cs="Calibri"/>
          <w:sz w:val="16"/>
          <w:szCs w:val="17"/>
          <w:lang w:eastAsia="en-AU"/>
        </w:rPr>
        <w:t>ly</w:t>
      </w:r>
      <w:r w:rsidR="00081E23">
        <w:rPr>
          <w:rFonts w:ascii="Calibri" w:eastAsia="Calibri" w:hAnsi="Calibri" w:cs="Calibri"/>
          <w:sz w:val="16"/>
          <w:szCs w:val="17"/>
          <w:lang w:eastAsia="en-AU"/>
        </w:rPr>
        <w:t xml:space="preserve"> the pranayama and incentive spirometry interventions were directly comparable</w:t>
      </w:r>
      <w:r w:rsidR="00C563E0">
        <w:rPr>
          <w:rFonts w:ascii="Calibri" w:eastAsia="Calibri" w:hAnsi="Calibri" w:cs="Calibri"/>
          <w:sz w:val="16"/>
          <w:szCs w:val="17"/>
          <w:lang w:eastAsia="en-AU"/>
        </w:rPr>
        <w:t>; outcome</w:t>
      </w:r>
      <w:r w:rsidR="00081E23">
        <w:rPr>
          <w:rFonts w:ascii="Calibri" w:eastAsia="Calibri" w:hAnsi="Calibri" w:cs="Calibri"/>
          <w:sz w:val="16"/>
          <w:szCs w:val="17"/>
          <w:lang w:eastAsia="en-AU"/>
        </w:rPr>
        <w:t xml:space="preserve"> </w:t>
      </w:r>
      <w:r>
        <w:rPr>
          <w:rFonts w:ascii="Calibri" w:eastAsia="Calibri" w:hAnsi="Calibri" w:cs="Calibri"/>
          <w:sz w:val="16"/>
          <w:szCs w:val="17"/>
          <w:lang w:eastAsia="en-AU"/>
        </w:rPr>
        <w:t>data have not been checked to confirm they are usable for meta-analysis nor has the risk of bias been assessed for the comparison/outcome</w:t>
      </w:r>
      <w:r w:rsidRPr="004A692F">
        <w:rPr>
          <w:rFonts w:asciiTheme="minorHAnsi" w:eastAsia="Calibri" w:hAnsiTheme="minorHAnsi" w:cs="Calibri"/>
          <w:sz w:val="16"/>
          <w:szCs w:val="17"/>
          <w:lang w:eastAsia="en-AU"/>
        </w:rPr>
        <w:t xml:space="preserve">; </w:t>
      </w:r>
      <w:r w:rsidR="00C563E0" w:rsidRPr="00EB54B4">
        <w:rPr>
          <w:rFonts w:ascii="Calibri" w:eastAsia="Calibri" w:hAnsi="Calibri" w:cs="Calibri"/>
          <w:sz w:val="16"/>
          <w:szCs w:val="17"/>
          <w:lang w:eastAsia="en-AU"/>
        </w:rPr>
        <w:t>†</w:t>
      </w:r>
      <w:r w:rsidR="00C563E0">
        <w:rPr>
          <w:rFonts w:ascii="Calibri" w:eastAsia="Calibri" w:hAnsi="Calibri" w:cs="Calibri"/>
          <w:sz w:val="16"/>
          <w:szCs w:val="17"/>
          <w:lang w:eastAsia="en-AU"/>
        </w:rPr>
        <w:t xml:space="preserve"> study also contributes an inactive comparison considered in the evidence synthesis; </w:t>
      </w:r>
      <w:r w:rsidRPr="004A692F">
        <w:rPr>
          <w:rFonts w:asciiTheme="minorHAnsi" w:eastAsia="Calibri" w:hAnsiTheme="minorHAnsi"/>
          <w:sz w:val="16"/>
          <w:szCs w:val="17"/>
          <w:lang w:eastAsia="en-AU"/>
        </w:rPr>
        <w:t xml:space="preserve">ⱡ </w:t>
      </w:r>
      <w:r>
        <w:rPr>
          <w:rFonts w:ascii="Calibri" w:eastAsia="Calibri" w:hAnsi="Calibri" w:cs="Calibri"/>
          <w:sz w:val="16"/>
          <w:szCs w:val="17"/>
          <w:lang w:eastAsia="en-AU"/>
        </w:rPr>
        <w:t>the only outcome reported was breath holding time, which NTWC advised was a process measure and therefore ineligible</w:t>
      </w:r>
      <w:r w:rsidRPr="004A692F">
        <w:rPr>
          <w:rFonts w:asciiTheme="minorHAnsi" w:eastAsia="Calibri" w:hAnsiTheme="minorHAnsi"/>
          <w:b/>
          <w:sz w:val="16"/>
          <w:szCs w:val="17"/>
          <w:lang w:eastAsia="en-AU"/>
        </w:rPr>
        <w:t>.</w:t>
      </w:r>
      <w:r w:rsidRPr="00EB54B4">
        <w:rPr>
          <w:rFonts w:asciiTheme="minorHAnsi" w:eastAsia="Calibri" w:hAnsiTheme="minorHAnsi"/>
          <w:b/>
          <w:sz w:val="16"/>
          <w:szCs w:val="17"/>
          <w:lang w:eastAsia="en-AU"/>
        </w:rPr>
        <w:t xml:space="preserve"> </w:t>
      </w:r>
      <w:r w:rsidRPr="00EB54B4">
        <w:rPr>
          <w:rFonts w:asciiTheme="minorHAnsi" w:eastAsia="Calibri" w:hAnsiTheme="minorHAnsi" w:cs="Calibri"/>
          <w:sz w:val="16"/>
          <w:szCs w:val="17"/>
          <w:lang w:eastAsia="en-AU"/>
        </w:rPr>
        <w:t>Abbreviations: NR=not reported</w:t>
      </w:r>
    </w:p>
    <w:p w14:paraId="3B36C7D6" w14:textId="77777777" w:rsidR="00A41C9B" w:rsidRPr="008F5511" w:rsidRDefault="00A41C9B" w:rsidP="002F671E"/>
    <w:p w14:paraId="532B4CBE" w14:textId="0DAA90B2" w:rsidR="00822689" w:rsidRPr="008F5511" w:rsidRDefault="00822689" w:rsidP="00035B30">
      <w:pPr>
        <w:pStyle w:val="Heading3"/>
      </w:pPr>
      <w:bookmarkStart w:id="119" w:name="_Toc185404374"/>
      <w:bookmarkEnd w:id="117"/>
      <w:r w:rsidRPr="008F5511">
        <w:lastRenderedPageBreak/>
        <w:t>Excluded studies</w:t>
      </w:r>
      <w:bookmarkEnd w:id="119"/>
    </w:p>
    <w:p w14:paraId="6ECF0AAC" w14:textId="7B274093" w:rsidR="00861A3B" w:rsidRPr="008F5511" w:rsidRDefault="00834087" w:rsidP="00861A3B">
      <w:r w:rsidRPr="008F5511">
        <w:t xml:space="preserve">After full-text screening, </w:t>
      </w:r>
      <w:r w:rsidR="000E6CDE" w:rsidRPr="008F5511">
        <w:t>18</w:t>
      </w:r>
      <w:r w:rsidRPr="008F5511">
        <w:t xml:space="preserve"> studies (</w:t>
      </w:r>
      <w:r w:rsidR="000E6CDE" w:rsidRPr="008F5511">
        <w:t>19</w:t>
      </w:r>
      <w:r w:rsidRPr="008F5511">
        <w:t xml:space="preserve"> reports) were excluded from the review</w:t>
      </w:r>
      <w:r w:rsidR="00DE4678" w:rsidRPr="008F5511">
        <w:t xml:space="preserve"> (Figure 4.1.1, Appendix C1 for list of excluded studies)</w:t>
      </w:r>
      <w:r w:rsidRPr="008F5511">
        <w:t xml:space="preserve">. </w:t>
      </w:r>
      <w:r w:rsidR="000E6CDE" w:rsidRPr="008F5511">
        <w:t xml:space="preserve">Of these, </w:t>
      </w:r>
      <w:r w:rsidR="00EF2E15" w:rsidRPr="008F5511">
        <w:t xml:space="preserve">14 </w:t>
      </w:r>
      <w:r w:rsidR="000E6CDE" w:rsidRPr="008F5511">
        <w:t xml:space="preserve">were non-randomised studies that did not have an eligible study design. </w:t>
      </w:r>
    </w:p>
    <w:p w14:paraId="1AAADC2A" w14:textId="6E68C884" w:rsidR="00822689" w:rsidRPr="008F5511" w:rsidRDefault="00822689" w:rsidP="00035B30">
      <w:pPr>
        <w:pStyle w:val="Heading3"/>
      </w:pPr>
      <w:bookmarkStart w:id="120" w:name="_Toc185404375"/>
      <w:bookmarkStart w:id="121" w:name="_Hlk169692597"/>
      <w:r w:rsidRPr="008F5511">
        <w:t xml:space="preserve">Studies awaiting </w:t>
      </w:r>
      <w:r w:rsidR="005C649D" w:rsidRPr="008F5511">
        <w:t>classification</w:t>
      </w:r>
      <w:bookmarkEnd w:id="120"/>
    </w:p>
    <w:p w14:paraId="65A9FD07" w14:textId="1491874D" w:rsidR="002A38BB" w:rsidRPr="008F5511" w:rsidRDefault="0057423E" w:rsidP="00C930A1">
      <w:r w:rsidRPr="008F5511">
        <w:t xml:space="preserve">Following </w:t>
      </w:r>
      <w:r w:rsidR="00806A76" w:rsidRPr="008F5511">
        <w:t>screening</w:t>
      </w:r>
      <w:r w:rsidRPr="008F5511">
        <w:t xml:space="preserve">, </w:t>
      </w:r>
      <w:r w:rsidR="000E6CDE" w:rsidRPr="008F5511">
        <w:t>10</w:t>
      </w:r>
      <w:r w:rsidR="005D40D8" w:rsidRPr="008F5511">
        <w:t xml:space="preserve"> stu</w:t>
      </w:r>
      <w:r w:rsidR="002F671E" w:rsidRPr="008F5511">
        <w:t>dies were</w:t>
      </w:r>
      <w:r w:rsidRPr="008F5511">
        <w:t xml:space="preserve"> categorised as awaiting </w:t>
      </w:r>
      <w:r w:rsidR="00D845B3" w:rsidRPr="008F5511">
        <w:t>classification</w:t>
      </w:r>
      <w:r w:rsidR="00DE4678" w:rsidRPr="008F5511">
        <w:t xml:space="preserve"> because results were reported in an abstract only</w:t>
      </w:r>
      <w:r w:rsidR="002F671E" w:rsidRPr="008F5511">
        <w:t xml:space="preserve"> (</w:t>
      </w:r>
      <w:r w:rsidR="000E6CDE" w:rsidRPr="008F5511">
        <w:t>5</w:t>
      </w:r>
      <w:r w:rsidR="002F671E" w:rsidRPr="008F5511">
        <w:t xml:space="preserve"> studies), </w:t>
      </w:r>
      <w:r w:rsidR="000E6CDE" w:rsidRPr="008F5511">
        <w:t>we were unable to determine eligib</w:t>
      </w:r>
      <w:r w:rsidR="00326DDB" w:rsidRPr="008F5511">
        <w:t xml:space="preserve">ility </w:t>
      </w:r>
      <w:r w:rsidR="000E6CDE" w:rsidRPr="008F5511">
        <w:t>from the information reported</w:t>
      </w:r>
      <w:r w:rsidR="002F671E" w:rsidRPr="008F5511">
        <w:t xml:space="preserve"> (</w:t>
      </w:r>
      <w:r w:rsidR="00402717" w:rsidRPr="008F5511">
        <w:t>1 study</w:t>
      </w:r>
      <w:r w:rsidR="002F671E" w:rsidRPr="008F5511">
        <w:t>), or the full text could not be retrieved (</w:t>
      </w:r>
      <w:r w:rsidR="000E6CDE" w:rsidRPr="008F5511">
        <w:t>4</w:t>
      </w:r>
      <w:r w:rsidR="002F671E" w:rsidRPr="008F5511">
        <w:t xml:space="preserve"> studies)</w:t>
      </w:r>
      <w:r w:rsidR="00DE4678" w:rsidRPr="008F5511">
        <w:t xml:space="preserve"> (</w:t>
      </w:r>
      <w:r w:rsidRPr="008F5511">
        <w:t xml:space="preserve">Figure </w:t>
      </w:r>
      <w:r w:rsidR="00ED02A3" w:rsidRPr="008F5511">
        <w:t>4.1.1</w:t>
      </w:r>
      <w:r w:rsidR="00861A3B" w:rsidRPr="008F5511">
        <w:t xml:space="preserve">, </w:t>
      </w:r>
      <w:r w:rsidRPr="008F5511">
        <w:t xml:space="preserve">Appendix </w:t>
      </w:r>
      <w:r w:rsidR="0078611D" w:rsidRPr="008F5511">
        <w:t>C4</w:t>
      </w:r>
      <w:r w:rsidR="005D40D8" w:rsidRPr="008F5511">
        <w:t xml:space="preserve"> </w:t>
      </w:r>
      <w:r w:rsidR="00DE4678" w:rsidRPr="008F5511">
        <w:t>for stud</w:t>
      </w:r>
      <w:r w:rsidR="002F671E" w:rsidRPr="008F5511">
        <w:t>ies</w:t>
      </w:r>
      <w:r w:rsidR="00DE4678" w:rsidRPr="008F5511">
        <w:t xml:space="preserve"> awaiting </w:t>
      </w:r>
      <w:r w:rsidR="00E64ADD" w:rsidRPr="008F5511">
        <w:t>classification</w:t>
      </w:r>
      <w:r w:rsidR="005D40D8" w:rsidRPr="008F5511">
        <w:t>)</w:t>
      </w:r>
      <w:r w:rsidRPr="008F5511">
        <w:t xml:space="preserve">. </w:t>
      </w:r>
    </w:p>
    <w:p w14:paraId="2C62296E" w14:textId="77777777" w:rsidR="00ED0035" w:rsidRPr="008F5511" w:rsidRDefault="00ED0035" w:rsidP="0098455F">
      <w:pPr>
        <w:pStyle w:val="Heading4"/>
        <w:rPr>
          <w:color w:val="002060"/>
        </w:rPr>
      </w:pPr>
      <w:r w:rsidRPr="008F5511">
        <w:rPr>
          <w:color w:val="002060"/>
        </w:rPr>
        <w:t>Studies in languages other than English</w:t>
      </w:r>
    </w:p>
    <w:p w14:paraId="5AE2E7A0" w14:textId="1FDCDF47" w:rsidR="0057423E" w:rsidRPr="008F5511" w:rsidRDefault="005D40D8" w:rsidP="002A38BB">
      <w:r w:rsidRPr="008F5511">
        <w:t xml:space="preserve">Our searches </w:t>
      </w:r>
      <w:r w:rsidR="000E6CDE" w:rsidRPr="008F5511">
        <w:t>did not identify any</w:t>
      </w:r>
      <w:r w:rsidRPr="008F5511">
        <w:t xml:space="preserve"> stud</w:t>
      </w:r>
      <w:r w:rsidR="000E6CDE" w:rsidRPr="008F5511">
        <w:t>ies</w:t>
      </w:r>
      <w:r w:rsidRPr="008F5511">
        <w:t xml:space="preserve"> published in </w:t>
      </w:r>
      <w:r w:rsidR="002F671E" w:rsidRPr="008F5511">
        <w:t xml:space="preserve">a </w:t>
      </w:r>
      <w:r w:rsidRPr="008F5511">
        <w:t>language other than English</w:t>
      </w:r>
      <w:r w:rsidR="002F671E" w:rsidRPr="008F5511">
        <w:t xml:space="preserve"> that was judged likely to be eligible for the review</w:t>
      </w:r>
      <w:r w:rsidRPr="008F5511">
        <w:t>.</w:t>
      </w:r>
      <w:r w:rsidR="002A38BB" w:rsidRPr="008F5511">
        <w:t xml:space="preserve"> </w:t>
      </w:r>
    </w:p>
    <w:p w14:paraId="3FFB1F11" w14:textId="241AC6E4" w:rsidR="00822689" w:rsidRPr="008F5511" w:rsidRDefault="00822689" w:rsidP="00035B30">
      <w:pPr>
        <w:pStyle w:val="Heading3"/>
        <w:rPr>
          <w:color w:val="1F3864" w:themeColor="accent5" w:themeShade="80"/>
        </w:rPr>
      </w:pPr>
      <w:bookmarkStart w:id="122" w:name="_Toc185404376"/>
      <w:r w:rsidRPr="008F5511">
        <w:rPr>
          <w:color w:val="1F3864" w:themeColor="accent5" w:themeShade="80"/>
        </w:rPr>
        <w:t xml:space="preserve">Ongoing </w:t>
      </w:r>
      <w:r w:rsidR="00A60C5B" w:rsidRPr="008F5511">
        <w:rPr>
          <w:color w:val="1F3864" w:themeColor="accent5" w:themeShade="80"/>
        </w:rPr>
        <w:t xml:space="preserve">and unpublished </w:t>
      </w:r>
      <w:r w:rsidRPr="008F5511">
        <w:rPr>
          <w:color w:val="1F3864" w:themeColor="accent5" w:themeShade="80"/>
        </w:rPr>
        <w:t>studies</w:t>
      </w:r>
      <w:bookmarkEnd w:id="122"/>
    </w:p>
    <w:p w14:paraId="207A2817" w14:textId="49429886" w:rsidR="00F7516A" w:rsidRPr="008F5511" w:rsidRDefault="009F691A" w:rsidP="00547A7C">
      <w:pPr>
        <w:rPr>
          <w:bCs/>
        </w:rPr>
      </w:pPr>
      <w:bookmarkStart w:id="123" w:name="_Hlk170085651"/>
      <w:r w:rsidRPr="008F5511">
        <w:rPr>
          <w:bCs/>
        </w:rPr>
        <w:t>From trial registry entries (CENTRAL, ClinicalTrials.gov and WHO ICTRP), after removing duplicates we identified</w:t>
      </w:r>
      <w:r w:rsidR="00F7516A" w:rsidRPr="008F5511">
        <w:rPr>
          <w:bCs/>
        </w:rPr>
        <w:t xml:space="preserve"> </w:t>
      </w:r>
      <w:r w:rsidR="00444687" w:rsidRPr="008F5511">
        <w:rPr>
          <w:bCs/>
        </w:rPr>
        <w:t xml:space="preserve">21 </w:t>
      </w:r>
      <w:r w:rsidR="00F7516A" w:rsidRPr="008F5511">
        <w:rPr>
          <w:bCs/>
        </w:rPr>
        <w:t>potentially eligible trials for the review. Of these:</w:t>
      </w:r>
    </w:p>
    <w:p w14:paraId="5ED9A074" w14:textId="060EFF49" w:rsidR="00F7516A" w:rsidRPr="008F5511" w:rsidRDefault="007A5557" w:rsidP="00E76136">
      <w:pPr>
        <w:pStyle w:val="ListParagraph"/>
        <w:numPr>
          <w:ilvl w:val="0"/>
          <w:numId w:val="22"/>
        </w:numPr>
        <w:rPr>
          <w:bCs/>
        </w:rPr>
      </w:pPr>
      <w:r>
        <w:rPr>
          <w:bCs/>
        </w:rPr>
        <w:t>2</w:t>
      </w:r>
      <w:r w:rsidRPr="008F5511">
        <w:rPr>
          <w:bCs/>
        </w:rPr>
        <w:t xml:space="preserve"> </w:t>
      </w:r>
      <w:r w:rsidR="00F7516A" w:rsidRPr="008F5511">
        <w:rPr>
          <w:bCs/>
        </w:rPr>
        <w:t>records were linked to trials included in the review</w:t>
      </w:r>
      <w:r w:rsidR="00B055DE" w:rsidRPr="008F5511">
        <w:rPr>
          <w:bCs/>
        </w:rPr>
        <w:t xml:space="preserve"> (Jain </w:t>
      </w:r>
      <w:r w:rsidR="004A7151" w:rsidRPr="008F5511">
        <w:rPr>
          <w:bCs/>
        </w:rPr>
        <w:t>2023</w:t>
      </w:r>
      <w:r w:rsidR="00B055DE" w:rsidRPr="008F5511">
        <w:rPr>
          <w:bCs/>
        </w:rPr>
        <w:t xml:space="preserve">; </w:t>
      </w:r>
      <w:r w:rsidR="004A7151" w:rsidRPr="008F5511">
        <w:rPr>
          <w:bCs/>
        </w:rPr>
        <w:t>Vagedes 2021)</w:t>
      </w:r>
    </w:p>
    <w:p w14:paraId="0D3D5B28" w14:textId="0CB4D816" w:rsidR="00F7516A" w:rsidRPr="008F5511" w:rsidRDefault="00F7516A" w:rsidP="00E76136">
      <w:pPr>
        <w:pStyle w:val="ListParagraph"/>
        <w:numPr>
          <w:ilvl w:val="0"/>
          <w:numId w:val="22"/>
        </w:numPr>
        <w:rPr>
          <w:bCs/>
        </w:rPr>
      </w:pPr>
      <w:r w:rsidRPr="008F5511">
        <w:rPr>
          <w:bCs/>
        </w:rPr>
        <w:t>One was a trial published after the end date of the search</w:t>
      </w:r>
      <w:r w:rsidR="00065884" w:rsidRPr="008F5511">
        <w:rPr>
          <w:bCs/>
        </w:rPr>
        <w:t xml:space="preserve"> (</w:t>
      </w:r>
      <w:hyperlink r:id="rId33" w:history="1">
        <w:r w:rsidR="00065884" w:rsidRPr="008F5511">
          <w:rPr>
            <w:rStyle w:val="Hyperlink"/>
            <w:bCs/>
          </w:rPr>
          <w:t>https://clinicaltrials.gov/study/NCT03098849</w:t>
        </w:r>
      </w:hyperlink>
      <w:r w:rsidR="00065884" w:rsidRPr="008F5511">
        <w:rPr>
          <w:bCs/>
        </w:rPr>
        <w:t xml:space="preserve">) </w:t>
      </w:r>
    </w:p>
    <w:p w14:paraId="780B9976" w14:textId="5FAB1D62" w:rsidR="00F7516A" w:rsidRPr="008F5511" w:rsidRDefault="007A5557" w:rsidP="00E76136">
      <w:pPr>
        <w:pStyle w:val="ListParagraph"/>
        <w:numPr>
          <w:ilvl w:val="0"/>
          <w:numId w:val="22"/>
        </w:numPr>
        <w:rPr>
          <w:bCs/>
        </w:rPr>
      </w:pPr>
      <w:r>
        <w:rPr>
          <w:bCs/>
        </w:rPr>
        <w:t>13</w:t>
      </w:r>
      <w:r w:rsidRPr="008F5511">
        <w:rPr>
          <w:bCs/>
        </w:rPr>
        <w:t xml:space="preserve"> </w:t>
      </w:r>
      <w:r w:rsidR="00F7516A" w:rsidRPr="008F5511">
        <w:rPr>
          <w:bCs/>
        </w:rPr>
        <w:t xml:space="preserve">were trials that we judged likely to be ongoing or in </w:t>
      </w:r>
      <w:r w:rsidR="00C67C40" w:rsidRPr="008F5511">
        <w:rPr>
          <w:bCs/>
        </w:rPr>
        <w:t xml:space="preserve">the </w:t>
      </w:r>
      <w:r w:rsidR="00F7516A" w:rsidRPr="008F5511">
        <w:rPr>
          <w:bCs/>
        </w:rPr>
        <w:t>publication</w:t>
      </w:r>
      <w:r w:rsidR="00C67C40" w:rsidRPr="008F5511">
        <w:rPr>
          <w:bCs/>
        </w:rPr>
        <w:t xml:space="preserve"> process</w:t>
      </w:r>
      <w:r w:rsidR="00F7516A" w:rsidRPr="008F5511">
        <w:rPr>
          <w:bCs/>
        </w:rPr>
        <w:t xml:space="preserve"> (registered 2020 or later)</w:t>
      </w:r>
      <w:r w:rsidR="007734FA">
        <w:rPr>
          <w:rStyle w:val="FootnoteReference"/>
          <w:bCs/>
        </w:rPr>
        <w:footnoteReference w:id="3"/>
      </w:r>
    </w:p>
    <w:p w14:paraId="74B212FC" w14:textId="0B29A91F" w:rsidR="00F7516A" w:rsidRPr="008F5511" w:rsidRDefault="007A5557" w:rsidP="00E76136">
      <w:pPr>
        <w:pStyle w:val="ListParagraph"/>
        <w:numPr>
          <w:ilvl w:val="0"/>
          <w:numId w:val="22"/>
        </w:numPr>
        <w:rPr>
          <w:bCs/>
        </w:rPr>
      </w:pPr>
      <w:r>
        <w:rPr>
          <w:bCs/>
        </w:rPr>
        <w:t>5</w:t>
      </w:r>
      <w:r w:rsidRPr="008F5511">
        <w:rPr>
          <w:bCs/>
        </w:rPr>
        <w:t xml:space="preserve"> </w:t>
      </w:r>
      <w:r w:rsidR="00F7516A" w:rsidRPr="008F5511">
        <w:rPr>
          <w:bCs/>
        </w:rPr>
        <w:t xml:space="preserve">were registered prior to 2020 and were assessed </w:t>
      </w:r>
      <w:r w:rsidR="00065884" w:rsidRPr="008F5511">
        <w:rPr>
          <w:bCs/>
        </w:rPr>
        <w:t>as potentially</w:t>
      </w:r>
      <w:r w:rsidR="00F7516A" w:rsidRPr="008F5511">
        <w:rPr>
          <w:bCs/>
        </w:rPr>
        <w:t xml:space="preserve"> missing studies. </w:t>
      </w:r>
    </w:p>
    <w:bookmarkEnd w:id="123"/>
    <w:p w14:paraId="726FE726" w14:textId="24E38727" w:rsidR="007734FA" w:rsidRPr="007734FA" w:rsidRDefault="00F7516A" w:rsidP="00547A7C">
      <w:r w:rsidRPr="008F5511">
        <w:t>Characteristics of ongoing and unpublished studies are reported in Appendix C4. Brief details are reported in the results section for the comparison for which the study is eligible.</w:t>
      </w:r>
    </w:p>
    <w:p w14:paraId="68317795" w14:textId="77777777" w:rsidR="0030220E" w:rsidRPr="008F5511" w:rsidRDefault="0030220E" w:rsidP="00821C94">
      <w:pPr>
        <w:pStyle w:val="Heading3"/>
      </w:pPr>
      <w:bookmarkStart w:id="124" w:name="_Toc185404377"/>
      <w:r w:rsidRPr="008F5511">
        <w:t>Public submissions</w:t>
      </w:r>
      <w:bookmarkEnd w:id="124"/>
    </w:p>
    <w:p w14:paraId="0820D5EF" w14:textId="202ECB44" w:rsidR="003E2F87" w:rsidRPr="008F5511" w:rsidRDefault="00F7516A" w:rsidP="0030220E">
      <w:r w:rsidRPr="008F5511">
        <w:t>No submissions</w:t>
      </w:r>
      <w:r w:rsidR="00547A7C" w:rsidRPr="008F5511">
        <w:t xml:space="preserve"> were received </w:t>
      </w:r>
      <w:r w:rsidR="00C66D86" w:rsidRPr="008F5511">
        <w:t>via the Department</w:t>
      </w:r>
      <w:r w:rsidR="00C66D86">
        <w:t>’s</w:t>
      </w:r>
      <w:r w:rsidR="00C66D86" w:rsidRPr="008F5511">
        <w:t xml:space="preserve"> </w:t>
      </w:r>
      <w:r w:rsidR="00547A7C" w:rsidRPr="008F5511">
        <w:t xml:space="preserve">public </w:t>
      </w:r>
      <w:r w:rsidR="00C66D86">
        <w:t>call for evidence</w:t>
      </w:r>
      <w:r w:rsidR="00547A7C" w:rsidRPr="008F5511">
        <w:t xml:space="preserve">. </w:t>
      </w:r>
      <w:bookmarkEnd w:id="121"/>
      <w:r w:rsidR="003E2F87" w:rsidRPr="008F5511">
        <w:br w:type="page"/>
      </w:r>
    </w:p>
    <w:p w14:paraId="53A60AD5" w14:textId="0894FE0E" w:rsidR="00C105EF" w:rsidRPr="008F5511" w:rsidRDefault="00C105EF" w:rsidP="002726F1">
      <w:pPr>
        <w:pStyle w:val="Heading2"/>
      </w:pPr>
      <w:bookmarkStart w:id="125" w:name="_Toc185404378"/>
      <w:r w:rsidRPr="008F5511">
        <w:lastRenderedPageBreak/>
        <w:t xml:space="preserve">4.2 </w:t>
      </w:r>
      <w:r w:rsidR="00E05706" w:rsidRPr="008F5511">
        <w:t>Chronic r</w:t>
      </w:r>
      <w:r w:rsidR="00BC49C0" w:rsidRPr="008F5511">
        <w:t>espiratory conditions</w:t>
      </w:r>
      <w:bookmarkEnd w:id="125"/>
    </w:p>
    <w:p w14:paraId="697FBC20" w14:textId="24010977" w:rsidR="00DE7674" w:rsidRPr="008F5511" w:rsidRDefault="00922888" w:rsidP="00DE7674">
      <w:pPr>
        <w:pStyle w:val="BodyText"/>
      </w:pPr>
      <w:r w:rsidRPr="008F5511">
        <w:t>Seven</w:t>
      </w:r>
      <w:r w:rsidR="00DE7674" w:rsidRPr="008F5511">
        <w:t xml:space="preserve"> </w:t>
      </w:r>
      <w:r w:rsidR="00293A91">
        <w:t xml:space="preserve">(7) </w:t>
      </w:r>
      <w:r w:rsidR="00B80E1E" w:rsidRPr="008F5511">
        <w:t>trials</w:t>
      </w:r>
      <w:r w:rsidR="00DE7674" w:rsidRPr="008F5511">
        <w:t xml:space="preserve"> evaluated the effects of </w:t>
      </w:r>
      <w:r w:rsidR="00E31D67">
        <w:rPr>
          <w:rStyle w:val="cf11"/>
          <w:rFonts w:ascii="Source Sans Pro" w:hAnsi="Source Sans Pro"/>
          <w:i w:val="0"/>
          <w:iCs w:val="0"/>
          <w:sz w:val="21"/>
          <w:szCs w:val="21"/>
        </w:rPr>
        <w:t xml:space="preserve">the </w:t>
      </w:r>
      <w:r w:rsidR="00E31D67" w:rsidRPr="008F5511">
        <w:rPr>
          <w:rStyle w:val="cf11"/>
          <w:rFonts w:ascii="Source Sans Pro" w:hAnsi="Source Sans Pro"/>
          <w:i w:val="0"/>
          <w:iCs w:val="0"/>
          <w:sz w:val="21"/>
          <w:szCs w:val="21"/>
        </w:rPr>
        <w:t>Buteyko</w:t>
      </w:r>
      <w:r w:rsidR="00E31D67" w:rsidRPr="00513430">
        <w:t xml:space="preserve"> </w:t>
      </w:r>
      <w:r w:rsidR="00E31D67">
        <w:t>Method</w:t>
      </w:r>
      <w:r w:rsidR="00E31D67" w:rsidRPr="008F5511" w:rsidDel="00E713E8">
        <w:t xml:space="preserve"> </w:t>
      </w:r>
      <w:r w:rsidR="00DE7674" w:rsidRPr="008F5511">
        <w:t xml:space="preserve">for people with </w:t>
      </w:r>
      <w:r w:rsidR="0085136A" w:rsidRPr="008F5511">
        <w:t xml:space="preserve">chronic </w:t>
      </w:r>
      <w:r w:rsidR="0099143E" w:rsidRPr="008F5511">
        <w:t>respiratory</w:t>
      </w:r>
      <w:r w:rsidR="0085136A" w:rsidRPr="008F5511">
        <w:t xml:space="preserve"> conditions</w:t>
      </w:r>
      <w:r w:rsidR="00DE7674" w:rsidRPr="008F5511">
        <w:t xml:space="preserve">.  </w:t>
      </w:r>
      <w:r w:rsidRPr="008F5511">
        <w:t>All</w:t>
      </w:r>
      <w:r w:rsidR="00FC66AB" w:rsidRPr="008F5511">
        <w:t xml:space="preserve"> </w:t>
      </w:r>
      <w:r w:rsidR="00C518E7">
        <w:t>7</w:t>
      </w:r>
      <w:r w:rsidR="00C518E7" w:rsidRPr="008F5511">
        <w:t xml:space="preserve"> </w:t>
      </w:r>
      <w:r w:rsidR="00621747" w:rsidRPr="008F5511">
        <w:t xml:space="preserve">contribute to the synthesis </w:t>
      </w:r>
      <w:r w:rsidR="00FC66AB" w:rsidRPr="008F5511">
        <w:t>(6 on asthma, 1 on COPD)</w:t>
      </w:r>
      <w:r w:rsidR="00DE7674" w:rsidRPr="008F5511">
        <w:t xml:space="preserve">. </w:t>
      </w:r>
    </w:p>
    <w:p w14:paraId="66712759" w14:textId="0375DF68" w:rsidR="0083272F" w:rsidRPr="008F5511" w:rsidRDefault="00FA18A2" w:rsidP="0083272F">
      <w:pPr>
        <w:spacing w:after="0"/>
      </w:pPr>
      <w:r w:rsidRPr="008F5511">
        <w:rPr>
          <w:b/>
          <w:i/>
        </w:rPr>
        <w:t>Prioritised o</w:t>
      </w:r>
      <w:r w:rsidR="007D6F08" w:rsidRPr="008F5511">
        <w:rPr>
          <w:b/>
          <w:i/>
        </w:rPr>
        <w:t>utcome</w:t>
      </w:r>
      <w:r w:rsidRPr="008F5511">
        <w:rPr>
          <w:b/>
          <w:i/>
        </w:rPr>
        <w:t xml:space="preserve"> domain</w:t>
      </w:r>
      <w:r w:rsidR="00DE60BA" w:rsidRPr="008F5511">
        <w:rPr>
          <w:b/>
          <w:i/>
        </w:rPr>
        <w:t>s</w:t>
      </w:r>
      <w:r w:rsidR="007D6F08" w:rsidRPr="008F5511">
        <w:t xml:space="preserve"> </w:t>
      </w:r>
      <w:r w:rsidR="00544D14" w:rsidRPr="008F5511">
        <w:t>for this population</w:t>
      </w:r>
      <w:r w:rsidR="000B3587" w:rsidRPr="008F5511">
        <w:t xml:space="preserve"> </w:t>
      </w:r>
      <w:r w:rsidR="009925E5" w:rsidRPr="008F5511">
        <w:t>were</w:t>
      </w:r>
      <w:r w:rsidR="000B3587" w:rsidRPr="008F5511">
        <w:t>:</w:t>
      </w:r>
      <w:r w:rsidR="009925E5" w:rsidRPr="008F5511">
        <w:t xml:space="preserve"> </w:t>
      </w:r>
    </w:p>
    <w:p w14:paraId="508A3582" w14:textId="4466D9D6" w:rsidR="0083272F" w:rsidRPr="008F5511" w:rsidRDefault="000114C3" w:rsidP="00356C57">
      <w:pPr>
        <w:pStyle w:val="ListParagraph"/>
        <w:numPr>
          <w:ilvl w:val="0"/>
          <w:numId w:val="16"/>
        </w:numPr>
        <w:spacing w:after="0"/>
      </w:pPr>
      <w:r w:rsidRPr="008F5511">
        <w:t>HR-QoL</w:t>
      </w:r>
      <w:r w:rsidR="0083272F" w:rsidRPr="008F5511">
        <w:t xml:space="preserve"> (critical for decision making)</w:t>
      </w:r>
      <w:r w:rsidRPr="008F5511">
        <w:t xml:space="preserve"> </w:t>
      </w:r>
    </w:p>
    <w:p w14:paraId="38BFD077" w14:textId="635C3B6A" w:rsidR="00CC08D7" w:rsidRPr="008F5511" w:rsidRDefault="00CC08D7" w:rsidP="00356C57">
      <w:pPr>
        <w:pStyle w:val="ListParagraph"/>
        <w:numPr>
          <w:ilvl w:val="0"/>
          <w:numId w:val="16"/>
        </w:numPr>
        <w:spacing w:after="0"/>
      </w:pPr>
      <w:r w:rsidRPr="008F5511">
        <w:t>symptoms (critical for decision making)</w:t>
      </w:r>
    </w:p>
    <w:p w14:paraId="0F52CA20" w14:textId="77777777" w:rsidR="0073407E" w:rsidRPr="008F5511" w:rsidRDefault="0073407E" w:rsidP="00356C57">
      <w:pPr>
        <w:pStyle w:val="ListParagraph"/>
        <w:numPr>
          <w:ilvl w:val="0"/>
          <w:numId w:val="16"/>
        </w:numPr>
        <w:spacing w:after="0"/>
      </w:pPr>
      <w:r w:rsidRPr="008F5511">
        <w:t>physical function - activity limitations (critical for COPD; important for asthma)</w:t>
      </w:r>
    </w:p>
    <w:p w14:paraId="3092D71F" w14:textId="59EB52AE" w:rsidR="00CC08D7" w:rsidRPr="008F5511" w:rsidRDefault="00CC08D7" w:rsidP="00356C57">
      <w:pPr>
        <w:pStyle w:val="ListParagraph"/>
        <w:numPr>
          <w:ilvl w:val="0"/>
          <w:numId w:val="16"/>
        </w:numPr>
        <w:spacing w:after="0"/>
      </w:pPr>
      <w:r w:rsidRPr="008F5511">
        <w:t>lung function (important but not critical for decision making)</w:t>
      </w:r>
    </w:p>
    <w:p w14:paraId="172D72C4" w14:textId="7E31BC68" w:rsidR="0083272F" w:rsidRPr="008F5511" w:rsidRDefault="009925E5" w:rsidP="00356C57">
      <w:pPr>
        <w:pStyle w:val="ListParagraph"/>
        <w:numPr>
          <w:ilvl w:val="0"/>
          <w:numId w:val="16"/>
        </w:numPr>
        <w:spacing w:after="0"/>
      </w:pPr>
      <w:r w:rsidRPr="008F5511">
        <w:t>emotional functioning and mental health</w:t>
      </w:r>
      <w:r w:rsidR="00497D75" w:rsidRPr="008F5511">
        <w:t xml:space="preserve"> (EFMH)</w:t>
      </w:r>
      <w:r w:rsidR="0083272F" w:rsidRPr="008F5511">
        <w:t xml:space="preserve"> (important but not critical for decision making)</w:t>
      </w:r>
      <w:r w:rsidR="00497D75" w:rsidRPr="008F5511">
        <w:t xml:space="preserve"> </w:t>
      </w:r>
    </w:p>
    <w:p w14:paraId="271875E4" w14:textId="77777777" w:rsidR="0073407E" w:rsidRPr="008F5511" w:rsidRDefault="0073407E" w:rsidP="00356C57">
      <w:pPr>
        <w:pStyle w:val="ListParagraph"/>
        <w:numPr>
          <w:ilvl w:val="0"/>
          <w:numId w:val="16"/>
        </w:numPr>
        <w:spacing w:after="0"/>
      </w:pPr>
      <w:r w:rsidRPr="008F5511">
        <w:t>breathing patterns and ventilation (critical for decision making)</w:t>
      </w:r>
    </w:p>
    <w:p w14:paraId="5515EAD3" w14:textId="75AE036D" w:rsidR="00CC08D7" w:rsidRPr="008F5511" w:rsidRDefault="00CC08D7" w:rsidP="00356C57">
      <w:pPr>
        <w:pStyle w:val="ListParagraph"/>
        <w:numPr>
          <w:ilvl w:val="0"/>
          <w:numId w:val="16"/>
        </w:numPr>
        <w:spacing w:after="0"/>
      </w:pPr>
      <w:r w:rsidRPr="008F5511">
        <w:t>healthcare resource use (including medication</w:t>
      </w:r>
      <w:r w:rsidR="00E05706" w:rsidRPr="008F5511">
        <w:t xml:space="preserve"> use</w:t>
      </w:r>
      <w:r w:rsidRPr="008F5511">
        <w:t>) (important but not critical for decision making)</w:t>
      </w:r>
    </w:p>
    <w:p w14:paraId="06080FFB" w14:textId="1849019E" w:rsidR="0083272F" w:rsidRPr="008F5511" w:rsidRDefault="0083272F" w:rsidP="0083272F">
      <w:pPr>
        <w:spacing w:after="0"/>
      </w:pPr>
    </w:p>
    <w:p w14:paraId="05F64712" w14:textId="218D0D7D" w:rsidR="00A211D3" w:rsidRDefault="004E3C7F" w:rsidP="00A57997">
      <w:pPr>
        <w:pStyle w:val="BodyText"/>
      </w:pPr>
      <w:r w:rsidRPr="008F5511">
        <w:t xml:space="preserve">Only some measures of breathing patterns / ventilation were prioritised (respiration rate, oxygen saturation). Others </w:t>
      </w:r>
      <w:proofErr w:type="gramStart"/>
      <w:r w:rsidRPr="008F5511">
        <w:t>were considered to be</w:t>
      </w:r>
      <w:proofErr w:type="gramEnd"/>
      <w:r w:rsidRPr="008F5511">
        <w:t xml:space="preserve"> </w:t>
      </w:r>
      <w:r w:rsidR="00EE67CF" w:rsidRPr="002502AE">
        <w:t xml:space="preserve">process measures </w:t>
      </w:r>
      <w:r w:rsidRPr="008F5511">
        <w:t xml:space="preserve">(such as breath hold) and are not </w:t>
      </w:r>
      <w:r w:rsidR="00051AC0">
        <w:t xml:space="preserve">clinically accepted </w:t>
      </w:r>
      <w:r w:rsidR="00282BD6">
        <w:t>outcome</w:t>
      </w:r>
      <w:r w:rsidR="00D02573">
        <w:t>s</w:t>
      </w:r>
      <w:r w:rsidR="00282BD6">
        <w:t xml:space="preserve"> </w:t>
      </w:r>
      <w:r w:rsidR="00085EC0">
        <w:t>so were rated as of limited importance in the GRADE</w:t>
      </w:r>
      <w:r w:rsidRPr="008F5511" w:rsidDel="00CB7B6D">
        <w:t xml:space="preserve"> outcomes</w:t>
      </w:r>
      <w:r w:rsidRPr="008F5511">
        <w:t xml:space="preserve">. </w:t>
      </w:r>
      <w:r w:rsidR="00DE7674" w:rsidRPr="008F5511">
        <w:t xml:space="preserve">See Appendix E1 for trials included in the synthesis that also reported </w:t>
      </w:r>
      <w:r w:rsidRPr="008F5511">
        <w:t>ineligible</w:t>
      </w:r>
      <w:r w:rsidR="00DE7674" w:rsidRPr="008F5511">
        <w:t xml:space="preserve"> outcomes</w:t>
      </w:r>
      <w:r w:rsidR="00A57997" w:rsidRPr="008F5511">
        <w:t xml:space="preserve">. </w:t>
      </w:r>
    </w:p>
    <w:p w14:paraId="32AB1C77" w14:textId="5B7450BD" w:rsidR="00A211D3" w:rsidRPr="008F5511" w:rsidRDefault="00A211D3" w:rsidP="00A57997">
      <w:pPr>
        <w:pStyle w:val="BodyText"/>
      </w:pPr>
      <w:r>
        <w:t>Four studies measured medication use, which was an eligible outcome under healthcare resource use</w:t>
      </w:r>
      <w:r w:rsidR="008519E4">
        <w:t xml:space="preserve"> (Mohamed 2019 and 2022, Opat 2000, Vagedes 2021)</w:t>
      </w:r>
      <w:r>
        <w:t xml:space="preserve">. In all four studies, the measure of asthma symptoms or </w:t>
      </w:r>
      <w:r w:rsidR="003F77A0">
        <w:t xml:space="preserve">asthma </w:t>
      </w:r>
      <w:r>
        <w:t>control</w:t>
      </w:r>
      <w:r w:rsidR="006737A0">
        <w:t xml:space="preserve"> </w:t>
      </w:r>
      <w:r w:rsidR="003F77A0">
        <w:t xml:space="preserve">included medication use </w:t>
      </w:r>
      <w:r w:rsidR="006737A0">
        <w:t>(</w:t>
      </w:r>
      <w:r w:rsidR="006737A0" w:rsidRPr="0069697D">
        <w:t xml:space="preserve">reliever use </w:t>
      </w:r>
      <w:r w:rsidR="006737A0">
        <w:t xml:space="preserve">- </w:t>
      </w:r>
      <w:r w:rsidR="006737A0" w:rsidRPr="0069697D">
        <w:t>short acting beta-agonist)</w:t>
      </w:r>
      <w:r>
        <w:t xml:space="preserve">. </w:t>
      </w:r>
      <w:r w:rsidR="00A435DB">
        <w:t>To avoid double counting of the same data</w:t>
      </w:r>
      <w:r w:rsidR="0031740E">
        <w:t xml:space="preserve">, we </w:t>
      </w:r>
      <w:r w:rsidR="006737A0">
        <w:t>included medication use in the analysis of symptoms</w:t>
      </w:r>
      <w:r w:rsidR="00A435DB">
        <w:t xml:space="preserve"> </w:t>
      </w:r>
      <w:r w:rsidR="00EC761F">
        <w:t xml:space="preserve">either by including </w:t>
      </w:r>
      <w:r w:rsidR="008519E4">
        <w:t xml:space="preserve">the overall </w:t>
      </w:r>
      <w:r w:rsidR="00EC761F">
        <w:t xml:space="preserve">asthma symptom/control </w:t>
      </w:r>
      <w:r w:rsidR="008519E4">
        <w:t xml:space="preserve">score (three trials) or </w:t>
      </w:r>
      <w:r w:rsidR="00EC761F">
        <w:t xml:space="preserve">by including </w:t>
      </w:r>
      <w:r w:rsidR="00615B01">
        <w:t>a separate measure of</w:t>
      </w:r>
      <w:r w:rsidR="008519E4">
        <w:t xml:space="preserve"> medication</w:t>
      </w:r>
      <w:r w:rsidR="00615B01">
        <w:t xml:space="preserve"> use</w:t>
      </w:r>
      <w:r w:rsidR="008519E4">
        <w:t xml:space="preserve"> (one </w:t>
      </w:r>
      <w:r w:rsidR="008E6D45">
        <w:t>trial</w:t>
      </w:r>
      <w:r w:rsidR="008519E4">
        <w:t xml:space="preserve">, where </w:t>
      </w:r>
      <w:r w:rsidR="00615B01">
        <w:t>the symptom score</w:t>
      </w:r>
      <w:r w:rsidR="008519E4">
        <w:t xml:space="preserve"> data w</w:t>
      </w:r>
      <w:r w:rsidR="00615B01">
        <w:t>as not</w:t>
      </w:r>
      <w:r w:rsidR="008519E4">
        <w:t xml:space="preserve"> suitable for meta-analysis). For this reason, we do not present results for the stand-alone </w:t>
      </w:r>
      <w:r w:rsidR="00615B01">
        <w:t xml:space="preserve">outcome </w:t>
      </w:r>
      <w:r w:rsidR="008519E4">
        <w:t>domain</w:t>
      </w:r>
      <w:r w:rsidR="00615B01">
        <w:t xml:space="preserve"> of</w:t>
      </w:r>
      <w:r w:rsidR="008519E4">
        <w:t xml:space="preserve"> ‘medication use’. </w:t>
      </w:r>
    </w:p>
    <w:p w14:paraId="5440FE2A" w14:textId="724419A0" w:rsidR="006F7728" w:rsidRPr="008F5511" w:rsidRDefault="003F5417" w:rsidP="003F5417">
      <w:pPr>
        <w:pStyle w:val="Heading3"/>
      </w:pPr>
      <w:bookmarkStart w:id="126" w:name="_Toc185404379"/>
      <w:r w:rsidRPr="008F5511">
        <w:t xml:space="preserve">4.2.1 </w:t>
      </w:r>
      <w:r w:rsidR="003E3B10" w:rsidRPr="008F5511">
        <w:t>Buteyko</w:t>
      </w:r>
      <w:r w:rsidR="006F7728" w:rsidRPr="008F5511">
        <w:t xml:space="preserve"> compared to inactive control</w:t>
      </w:r>
      <w:bookmarkEnd w:id="126"/>
    </w:p>
    <w:p w14:paraId="6A9F3668" w14:textId="3487C074" w:rsidR="00C105EF" w:rsidRPr="008F5511" w:rsidRDefault="00EB1325" w:rsidP="00FE6223">
      <w:pPr>
        <w:pStyle w:val="Heading4"/>
      </w:pPr>
      <w:r w:rsidRPr="008F5511">
        <w:t>Characteristics of included studies</w:t>
      </w:r>
    </w:p>
    <w:p w14:paraId="307FF0F2" w14:textId="71A05D90" w:rsidR="004B7475" w:rsidRDefault="003F5417" w:rsidP="00C105EF">
      <w:pPr>
        <w:pStyle w:val="BodyText"/>
      </w:pPr>
      <w:r w:rsidRPr="008F5511">
        <w:t>Brief</w:t>
      </w:r>
      <w:r w:rsidR="00EB1325" w:rsidRPr="008F5511">
        <w:t xml:space="preserve"> characteristics of studies </w:t>
      </w:r>
      <w:r w:rsidRPr="008F5511">
        <w:t xml:space="preserve">that compared </w:t>
      </w:r>
      <w:r w:rsidR="00AF1A3B">
        <w:rPr>
          <w:rStyle w:val="cf11"/>
          <w:rFonts w:ascii="Source Sans Pro" w:hAnsi="Source Sans Pro"/>
          <w:i w:val="0"/>
          <w:iCs w:val="0"/>
          <w:sz w:val="21"/>
          <w:szCs w:val="21"/>
        </w:rPr>
        <w:t xml:space="preserve">the </w:t>
      </w:r>
      <w:r w:rsidR="00AF1A3B" w:rsidRPr="008F5511">
        <w:rPr>
          <w:rStyle w:val="cf11"/>
          <w:rFonts w:ascii="Source Sans Pro" w:hAnsi="Source Sans Pro"/>
          <w:i w:val="0"/>
          <w:iCs w:val="0"/>
          <w:sz w:val="21"/>
          <w:szCs w:val="21"/>
        </w:rPr>
        <w:t>Buteyko</w:t>
      </w:r>
      <w:r w:rsidR="00AF1A3B" w:rsidRPr="00513430">
        <w:t xml:space="preserve"> </w:t>
      </w:r>
      <w:r w:rsidR="00AF1A3B">
        <w:t>Method</w:t>
      </w:r>
      <w:r w:rsidR="00AF1A3B" w:rsidRPr="008F5511" w:rsidDel="00E713E8">
        <w:t xml:space="preserve"> </w:t>
      </w:r>
      <w:r w:rsidRPr="008F5511">
        <w:t xml:space="preserve">to an inactive control </w:t>
      </w:r>
      <w:r w:rsidR="00EB1325" w:rsidRPr="008F5511">
        <w:t xml:space="preserve">are summarised </w:t>
      </w:r>
      <w:r w:rsidRPr="008F5511">
        <w:t xml:space="preserve">in Table </w:t>
      </w:r>
      <w:r w:rsidR="00CE0F38" w:rsidRPr="008F5511">
        <w:t>4.2.1</w:t>
      </w:r>
      <w:r w:rsidR="00F21D11" w:rsidRPr="008F5511">
        <w:t>.1</w:t>
      </w:r>
      <w:r w:rsidR="00B778F2" w:rsidRPr="008F5511">
        <w:t xml:space="preserve"> and full details are in Appendix E1</w:t>
      </w:r>
      <w:r w:rsidRPr="008F5511">
        <w:t>.</w:t>
      </w:r>
      <w:r w:rsidR="004B7475" w:rsidRPr="008F5511">
        <w:t xml:space="preserve"> The outcome measure from which data were included for meta-analysis is reported for each trial in the forest plots (column 2, Figure</w:t>
      </w:r>
      <w:r w:rsidR="00336604" w:rsidRPr="008F5511">
        <w:t>s</w:t>
      </w:r>
      <w:r w:rsidR="004B7475" w:rsidRPr="008F5511">
        <w:t xml:space="preserve"> 4.2.1</w:t>
      </w:r>
      <w:r w:rsidR="00A16AD3" w:rsidRPr="008F5511">
        <w:t>.</w:t>
      </w:r>
      <w:r w:rsidR="00466D9F" w:rsidRPr="008F5511">
        <w:t>2</w:t>
      </w:r>
      <w:r w:rsidR="00A16AD3" w:rsidRPr="008F5511">
        <w:t xml:space="preserve"> to 4.2.1.</w:t>
      </w:r>
      <w:r w:rsidR="00466D9F" w:rsidRPr="008F5511">
        <w:t>5</w:t>
      </w:r>
      <w:r w:rsidR="004B7475" w:rsidRPr="008F5511">
        <w:t>). For all results, the outcome selected for analysis was measured at the end of the intervention period</w:t>
      </w:r>
      <w:r w:rsidR="00D73A06" w:rsidRPr="008F5511">
        <w:t xml:space="preserve"> (or close to) </w:t>
      </w:r>
      <w:r w:rsidR="004B7475" w:rsidRPr="008F5511">
        <w:t xml:space="preserve">(see Table </w:t>
      </w:r>
      <w:r w:rsidR="00FA14B4" w:rsidRPr="008F5511">
        <w:t>4.2.1</w:t>
      </w:r>
      <w:r w:rsidR="00F21D11" w:rsidRPr="008F5511">
        <w:t>.1</w:t>
      </w:r>
      <w:r w:rsidR="004B7475" w:rsidRPr="008F5511">
        <w:t xml:space="preserve">). </w:t>
      </w:r>
      <w:r w:rsidR="00F60D7C" w:rsidRPr="008F5511">
        <w:t xml:space="preserve">Full details are reported in Appendix E1 for each study, including a </w:t>
      </w:r>
      <w:r w:rsidR="004B7475" w:rsidRPr="008F5511">
        <w:t xml:space="preserve">list of all </w:t>
      </w:r>
      <w:r w:rsidR="00F60D7C" w:rsidRPr="008F5511">
        <w:t xml:space="preserve">outcome </w:t>
      </w:r>
      <w:r w:rsidR="004B7475" w:rsidRPr="008F5511">
        <w:t>measures</w:t>
      </w:r>
      <w:r w:rsidR="00F60D7C" w:rsidRPr="008F5511">
        <w:t>, details of which outcome was selected when multiple were available for an outcome domain, and the timing of outcome measurement in relation to intervention</w:t>
      </w:r>
      <w:r w:rsidR="004B7475" w:rsidRPr="008F5511">
        <w:t>.</w:t>
      </w:r>
    </w:p>
    <w:p w14:paraId="7837DE7F" w14:textId="77777777" w:rsidR="00A211D3" w:rsidRPr="008F5511" w:rsidRDefault="00A211D3" w:rsidP="00C105EF">
      <w:pPr>
        <w:pStyle w:val="BodyText"/>
      </w:pPr>
    </w:p>
    <w:p w14:paraId="7881E949" w14:textId="77777777" w:rsidR="00C503DA" w:rsidRPr="008F5511" w:rsidRDefault="00C503DA">
      <w:pPr>
        <w:spacing w:after="0"/>
        <w:rPr>
          <w:rFonts w:ascii="Calibri" w:eastAsia="Calibri" w:hAnsi="Calibri" w:cs="Calibri"/>
          <w:b/>
          <w:sz w:val="22"/>
          <w:lang w:eastAsia="en-AU"/>
        </w:rPr>
      </w:pPr>
      <w:r w:rsidRPr="008F5511">
        <w:rPr>
          <w:rFonts w:ascii="Calibri" w:eastAsia="Calibri" w:hAnsi="Calibri" w:cs="Calibri"/>
          <w:b/>
          <w:sz w:val="22"/>
          <w:lang w:eastAsia="en-AU"/>
        </w:rPr>
        <w:br w:type="page"/>
      </w:r>
    </w:p>
    <w:p w14:paraId="27E2CF7C" w14:textId="260934E9" w:rsidR="00EB54B4" w:rsidRPr="008F5511" w:rsidRDefault="00EB54B4" w:rsidP="00EB54B4">
      <w:pPr>
        <w:spacing w:after="0" w:line="276" w:lineRule="auto"/>
        <w:rPr>
          <w:rFonts w:ascii="Calibri" w:eastAsia="Calibri" w:hAnsi="Calibri" w:cs="Calibri"/>
          <w:sz w:val="22"/>
          <w:lang w:eastAsia="en-AU"/>
        </w:rPr>
      </w:pPr>
      <w:r w:rsidRPr="008F5511">
        <w:rPr>
          <w:rFonts w:ascii="Calibri" w:eastAsia="Calibri" w:hAnsi="Calibri" w:cs="Calibri"/>
          <w:b/>
          <w:sz w:val="22"/>
          <w:lang w:eastAsia="en-AU"/>
        </w:rPr>
        <w:lastRenderedPageBreak/>
        <w:t>Table 4.2.1.1</w:t>
      </w:r>
      <w:r w:rsidRPr="008F5511">
        <w:rPr>
          <w:rFonts w:ascii="Calibri" w:eastAsia="Calibri" w:hAnsi="Calibri" w:cs="Calibri"/>
          <w:sz w:val="22"/>
          <w:lang w:eastAsia="en-AU"/>
        </w:rPr>
        <w:t xml:space="preserve"> Characteristics of studies comparing </w:t>
      </w:r>
      <w:r w:rsidR="00AF1A3B" w:rsidRPr="00AF1A3B">
        <w:rPr>
          <w:rFonts w:ascii="Calibri" w:eastAsia="Calibri" w:hAnsi="Calibri" w:cs="Calibri"/>
          <w:sz w:val="22"/>
          <w:lang w:eastAsia="en-AU"/>
        </w:rPr>
        <w:t xml:space="preserve">the Buteyko Method </w:t>
      </w:r>
      <w:r w:rsidRPr="008F5511">
        <w:rPr>
          <w:rFonts w:ascii="Calibri" w:eastAsia="Calibri" w:hAnsi="Calibri" w:cs="Calibri"/>
          <w:sz w:val="22"/>
          <w:lang w:eastAsia="en-AU"/>
        </w:rPr>
        <w:t>to an inactive control for people with respiratory conditions.</w:t>
      </w:r>
    </w:p>
    <w:tbl>
      <w:tblPr>
        <w:tblW w:w="11093" w:type="dxa"/>
        <w:tblInd w:w="-147" w:type="dxa"/>
        <w:tblBorders>
          <w:top w:val="single" w:sz="4" w:space="0" w:color="auto"/>
          <w:bottom w:val="single" w:sz="4" w:space="0" w:color="auto"/>
          <w:insideH w:val="single" w:sz="4" w:space="0" w:color="auto"/>
        </w:tblBorders>
        <w:tblLayout w:type="fixed"/>
        <w:tblCellMar>
          <w:top w:w="28" w:type="dxa"/>
          <w:left w:w="0" w:type="dxa"/>
          <w:bottom w:w="28" w:type="dxa"/>
          <w:right w:w="0" w:type="dxa"/>
        </w:tblCellMar>
        <w:tblLook w:val="0600" w:firstRow="0" w:lastRow="0" w:firstColumn="0" w:lastColumn="0" w:noHBand="1" w:noVBand="1"/>
      </w:tblPr>
      <w:tblGrid>
        <w:gridCol w:w="1140"/>
        <w:gridCol w:w="1842"/>
        <w:gridCol w:w="2127"/>
        <w:gridCol w:w="850"/>
        <w:gridCol w:w="1417"/>
        <w:gridCol w:w="1134"/>
        <w:gridCol w:w="396"/>
        <w:gridCol w:w="397"/>
        <w:gridCol w:w="397"/>
        <w:gridCol w:w="369"/>
        <w:gridCol w:w="425"/>
        <w:gridCol w:w="599"/>
      </w:tblGrid>
      <w:tr w:rsidR="00EB54B4" w:rsidRPr="008F5511" w14:paraId="538D5DAB" w14:textId="77777777" w:rsidTr="0099143E">
        <w:trPr>
          <w:cantSplit/>
          <w:trHeight w:val="246"/>
          <w:tblHeader/>
        </w:trPr>
        <w:tc>
          <w:tcPr>
            <w:tcW w:w="1140" w:type="dxa"/>
            <w:vMerge w:val="restart"/>
            <w:shd w:val="clear" w:color="auto" w:fill="auto"/>
            <w:tcMar>
              <w:top w:w="100" w:type="dxa"/>
              <w:left w:w="100" w:type="dxa"/>
              <w:bottom w:w="100" w:type="dxa"/>
              <w:right w:w="100" w:type="dxa"/>
            </w:tcMar>
            <w:vAlign w:val="bottom"/>
          </w:tcPr>
          <w:p w14:paraId="433E8171" w14:textId="77777777" w:rsidR="00EB54B4" w:rsidRPr="008F5511" w:rsidRDefault="00EB54B4" w:rsidP="0099143E">
            <w:pPr>
              <w:widowControl w:val="0"/>
              <w:pBdr>
                <w:top w:val="nil"/>
                <w:left w:val="nil"/>
                <w:bottom w:val="nil"/>
                <w:right w:val="nil"/>
                <w:between w:val="nil"/>
              </w:pBdr>
              <w:spacing w:after="0"/>
              <w:rPr>
                <w:rFonts w:ascii="Calibri" w:eastAsia="Calibri" w:hAnsi="Calibri" w:cs="Calibri"/>
                <w:b/>
                <w:sz w:val="18"/>
                <w:szCs w:val="18"/>
                <w:lang w:eastAsia="en-AU"/>
              </w:rPr>
            </w:pPr>
            <w:bookmarkStart w:id="127" w:name="_Hlk170860801"/>
            <w:r w:rsidRPr="008F5511">
              <w:rPr>
                <w:rFonts w:ascii="Calibri" w:eastAsia="Calibri" w:hAnsi="Calibri" w:cs="Calibri"/>
                <w:b/>
                <w:sz w:val="18"/>
                <w:szCs w:val="18"/>
                <w:lang w:eastAsia="en-AU"/>
              </w:rPr>
              <w:t>Study</w:t>
            </w:r>
          </w:p>
        </w:tc>
        <w:tc>
          <w:tcPr>
            <w:tcW w:w="1842" w:type="dxa"/>
            <w:vMerge w:val="restart"/>
            <w:shd w:val="clear" w:color="auto" w:fill="auto"/>
            <w:tcMar>
              <w:top w:w="100" w:type="dxa"/>
              <w:left w:w="100" w:type="dxa"/>
              <w:bottom w:w="100" w:type="dxa"/>
              <w:right w:w="100" w:type="dxa"/>
            </w:tcMar>
            <w:vAlign w:val="bottom"/>
          </w:tcPr>
          <w:p w14:paraId="4FF8AB22" w14:textId="77777777" w:rsidR="00EB54B4" w:rsidRPr="008F5511" w:rsidRDefault="00EB54B4" w:rsidP="0099143E">
            <w:pPr>
              <w:widowControl w:val="0"/>
              <w:pBdr>
                <w:top w:val="nil"/>
                <w:left w:val="nil"/>
                <w:bottom w:val="nil"/>
                <w:right w:val="nil"/>
                <w:between w:val="nil"/>
              </w:pBdr>
              <w:spacing w:after="0"/>
              <w:rPr>
                <w:rFonts w:ascii="Calibri" w:eastAsia="Calibri" w:hAnsi="Calibri" w:cs="Calibri"/>
                <w:b/>
                <w:sz w:val="18"/>
                <w:szCs w:val="18"/>
                <w:lang w:eastAsia="en-AU"/>
              </w:rPr>
            </w:pPr>
            <w:r w:rsidRPr="008F5511">
              <w:rPr>
                <w:rFonts w:ascii="Calibri" w:eastAsia="Calibri" w:hAnsi="Calibri" w:cs="Calibri"/>
                <w:b/>
                <w:sz w:val="18"/>
                <w:szCs w:val="18"/>
                <w:lang w:eastAsia="en-AU"/>
              </w:rPr>
              <w:t>Population*</w:t>
            </w:r>
            <w:r w:rsidRPr="008F5511">
              <w:rPr>
                <w:rFonts w:ascii="Calibri" w:eastAsia="Calibri" w:hAnsi="Calibri" w:cs="Calibri"/>
                <w:b/>
                <w:sz w:val="18"/>
                <w:szCs w:val="18"/>
                <w:lang w:eastAsia="en-AU"/>
              </w:rPr>
              <w:br/>
              <w:t>(ICD-11 code)</w:t>
            </w:r>
          </w:p>
        </w:tc>
        <w:tc>
          <w:tcPr>
            <w:tcW w:w="4394" w:type="dxa"/>
            <w:gridSpan w:val="3"/>
            <w:shd w:val="clear" w:color="auto" w:fill="auto"/>
            <w:tcMar>
              <w:top w:w="100" w:type="dxa"/>
              <w:left w:w="100" w:type="dxa"/>
              <w:bottom w:w="100" w:type="dxa"/>
              <w:right w:w="100" w:type="dxa"/>
            </w:tcMar>
            <w:vAlign w:val="bottom"/>
          </w:tcPr>
          <w:p w14:paraId="11CA2473" w14:textId="77777777" w:rsidR="00EB54B4" w:rsidRPr="008F5511" w:rsidRDefault="00EB54B4" w:rsidP="0099143E">
            <w:pPr>
              <w:widowControl w:val="0"/>
              <w:spacing w:after="0"/>
              <w:rPr>
                <w:rFonts w:ascii="Calibri" w:eastAsia="Calibri" w:hAnsi="Calibri" w:cs="Calibri"/>
                <w:b/>
                <w:sz w:val="18"/>
                <w:szCs w:val="18"/>
                <w:lang w:eastAsia="en-AU"/>
              </w:rPr>
            </w:pPr>
            <w:r w:rsidRPr="008F5511">
              <w:rPr>
                <w:rFonts w:ascii="Calibri" w:eastAsia="Calibri" w:hAnsi="Calibri" w:cs="Calibri"/>
                <w:b/>
                <w:sz w:val="18"/>
                <w:szCs w:val="18"/>
                <w:lang w:eastAsia="en-AU"/>
              </w:rPr>
              <w:t>Intervention</w:t>
            </w:r>
          </w:p>
        </w:tc>
        <w:tc>
          <w:tcPr>
            <w:tcW w:w="1134" w:type="dxa"/>
            <w:vMerge w:val="restart"/>
            <w:shd w:val="clear" w:color="auto" w:fill="auto"/>
            <w:tcMar>
              <w:top w:w="100" w:type="dxa"/>
              <w:left w:w="100" w:type="dxa"/>
              <w:bottom w:w="100" w:type="dxa"/>
              <w:right w:w="100" w:type="dxa"/>
            </w:tcMar>
            <w:vAlign w:val="bottom"/>
          </w:tcPr>
          <w:p w14:paraId="12E5153D" w14:textId="77777777" w:rsidR="00EB54B4" w:rsidRPr="008F5511" w:rsidRDefault="00EB54B4" w:rsidP="0099143E">
            <w:pPr>
              <w:widowControl w:val="0"/>
              <w:pBdr>
                <w:top w:val="nil"/>
                <w:left w:val="nil"/>
                <w:bottom w:val="nil"/>
                <w:right w:val="nil"/>
                <w:between w:val="nil"/>
              </w:pBdr>
              <w:spacing w:after="0"/>
              <w:rPr>
                <w:rFonts w:ascii="Calibri" w:eastAsia="Calibri" w:hAnsi="Calibri" w:cs="Calibri"/>
                <w:b/>
                <w:sz w:val="18"/>
                <w:szCs w:val="18"/>
                <w:lang w:eastAsia="en-AU"/>
              </w:rPr>
            </w:pPr>
            <w:r w:rsidRPr="008F5511">
              <w:rPr>
                <w:rFonts w:ascii="Calibri" w:eastAsia="Calibri" w:hAnsi="Calibri" w:cs="Calibri"/>
                <w:b/>
                <w:sz w:val="18"/>
                <w:szCs w:val="18"/>
                <w:lang w:eastAsia="en-AU"/>
              </w:rPr>
              <w:t>Comparator</w:t>
            </w:r>
          </w:p>
        </w:tc>
        <w:tc>
          <w:tcPr>
            <w:tcW w:w="2583" w:type="dxa"/>
            <w:gridSpan w:val="6"/>
            <w:shd w:val="clear" w:color="auto" w:fill="auto"/>
            <w:vAlign w:val="bottom"/>
          </w:tcPr>
          <w:p w14:paraId="796C873E" w14:textId="2E266574" w:rsidR="00EB54B4" w:rsidRPr="008F5511" w:rsidRDefault="00EB54B4" w:rsidP="0099143E">
            <w:pPr>
              <w:widowControl w:val="0"/>
              <w:pBdr>
                <w:top w:val="nil"/>
                <w:left w:val="nil"/>
                <w:bottom w:val="nil"/>
                <w:right w:val="nil"/>
                <w:between w:val="nil"/>
              </w:pBdr>
              <w:spacing w:after="0"/>
              <w:rPr>
                <w:rFonts w:ascii="Calibri" w:eastAsia="Calibri" w:hAnsi="Calibri" w:cs="Calibri"/>
                <w:b/>
                <w:sz w:val="18"/>
                <w:szCs w:val="18"/>
                <w:lang w:eastAsia="en-AU"/>
              </w:rPr>
            </w:pPr>
            <w:r w:rsidRPr="008F5511">
              <w:rPr>
                <w:rFonts w:ascii="Calibri" w:eastAsia="Calibri" w:hAnsi="Calibri" w:cs="Calibri"/>
                <w:b/>
                <w:sz w:val="18"/>
                <w:szCs w:val="18"/>
                <w:lang w:eastAsia="en-AU"/>
              </w:rPr>
              <w:t>Outcome domains</w:t>
            </w:r>
            <w:r w:rsidRPr="008F5511">
              <w:rPr>
                <w:rFonts w:asciiTheme="minorHAnsi" w:eastAsia="Calibri" w:hAnsiTheme="minorHAnsi"/>
                <w:b/>
                <w:sz w:val="17"/>
                <w:szCs w:val="17"/>
                <w:lang w:eastAsia="en-AU"/>
              </w:rPr>
              <w:t xml:space="preserve"> ⱡ</w:t>
            </w:r>
          </w:p>
        </w:tc>
      </w:tr>
      <w:tr w:rsidR="00EB54B4" w:rsidRPr="008F5511" w14:paraId="1D2A7608" w14:textId="77777777" w:rsidTr="0099143E">
        <w:trPr>
          <w:cantSplit/>
          <w:trHeight w:val="794"/>
          <w:tblHeader/>
        </w:trPr>
        <w:tc>
          <w:tcPr>
            <w:tcW w:w="1140" w:type="dxa"/>
            <w:vMerge/>
            <w:shd w:val="clear" w:color="auto" w:fill="auto"/>
            <w:tcMar>
              <w:top w:w="100" w:type="dxa"/>
              <w:left w:w="100" w:type="dxa"/>
              <w:bottom w:w="100" w:type="dxa"/>
              <w:right w:w="100" w:type="dxa"/>
            </w:tcMar>
          </w:tcPr>
          <w:p w14:paraId="714F449B" w14:textId="77777777" w:rsidR="00EB54B4" w:rsidRPr="008F5511" w:rsidRDefault="00EB54B4" w:rsidP="0099143E">
            <w:pPr>
              <w:widowControl w:val="0"/>
              <w:pBdr>
                <w:top w:val="nil"/>
                <w:left w:val="nil"/>
                <w:bottom w:val="nil"/>
                <w:right w:val="nil"/>
                <w:between w:val="nil"/>
              </w:pBdr>
              <w:spacing w:after="0"/>
              <w:rPr>
                <w:rFonts w:ascii="Calibri" w:eastAsia="Calibri" w:hAnsi="Calibri" w:cs="Calibri"/>
                <w:b/>
                <w:color w:val="0070C0"/>
                <w:sz w:val="18"/>
                <w:szCs w:val="18"/>
                <w:lang w:eastAsia="en-AU"/>
              </w:rPr>
            </w:pPr>
          </w:p>
        </w:tc>
        <w:tc>
          <w:tcPr>
            <w:tcW w:w="1842" w:type="dxa"/>
            <w:vMerge/>
            <w:shd w:val="clear" w:color="auto" w:fill="auto"/>
            <w:tcMar>
              <w:top w:w="100" w:type="dxa"/>
              <w:left w:w="100" w:type="dxa"/>
              <w:bottom w:w="100" w:type="dxa"/>
              <w:right w:w="100" w:type="dxa"/>
            </w:tcMar>
          </w:tcPr>
          <w:p w14:paraId="0907E633" w14:textId="77777777" w:rsidR="00EB54B4" w:rsidRPr="008F5511" w:rsidRDefault="00EB54B4" w:rsidP="0099143E">
            <w:pPr>
              <w:widowControl w:val="0"/>
              <w:pBdr>
                <w:top w:val="nil"/>
                <w:left w:val="nil"/>
                <w:bottom w:val="nil"/>
                <w:right w:val="nil"/>
                <w:between w:val="nil"/>
              </w:pBdr>
              <w:spacing w:after="0"/>
              <w:rPr>
                <w:rFonts w:ascii="Calibri" w:eastAsia="Calibri" w:hAnsi="Calibri" w:cs="Calibri"/>
                <w:b/>
                <w:color w:val="0070C0"/>
                <w:sz w:val="18"/>
                <w:szCs w:val="18"/>
                <w:lang w:eastAsia="en-AU"/>
              </w:rPr>
            </w:pPr>
          </w:p>
        </w:tc>
        <w:tc>
          <w:tcPr>
            <w:tcW w:w="2127" w:type="dxa"/>
            <w:shd w:val="clear" w:color="auto" w:fill="auto"/>
            <w:tcMar>
              <w:top w:w="100" w:type="dxa"/>
              <w:left w:w="100" w:type="dxa"/>
              <w:bottom w:w="100" w:type="dxa"/>
              <w:right w:w="100" w:type="dxa"/>
            </w:tcMar>
          </w:tcPr>
          <w:p w14:paraId="0F16D79F" w14:textId="77777777" w:rsidR="00EB54B4" w:rsidRPr="008F5511" w:rsidRDefault="00EB54B4" w:rsidP="0099143E">
            <w:pPr>
              <w:widowControl w:val="0"/>
              <w:pBdr>
                <w:top w:val="nil"/>
                <w:left w:val="nil"/>
                <w:bottom w:val="nil"/>
                <w:right w:val="nil"/>
                <w:between w:val="nil"/>
              </w:pBdr>
              <w:spacing w:after="0"/>
              <w:rPr>
                <w:rFonts w:ascii="Calibri" w:eastAsia="Calibri" w:hAnsi="Calibri" w:cs="Calibri"/>
                <w:b/>
                <w:sz w:val="18"/>
                <w:szCs w:val="18"/>
                <w:lang w:eastAsia="en-AU"/>
              </w:rPr>
            </w:pPr>
            <w:r w:rsidRPr="008F5511">
              <w:rPr>
                <w:rFonts w:ascii="Calibri" w:eastAsia="Calibri" w:hAnsi="Calibri" w:cs="Calibri"/>
                <w:b/>
                <w:sz w:val="18"/>
                <w:szCs w:val="18"/>
                <w:lang w:eastAsia="en-AU"/>
              </w:rPr>
              <w:t>Content</w:t>
            </w:r>
          </w:p>
        </w:tc>
        <w:tc>
          <w:tcPr>
            <w:tcW w:w="850" w:type="dxa"/>
            <w:shd w:val="clear" w:color="auto" w:fill="auto"/>
            <w:tcMar>
              <w:top w:w="100" w:type="dxa"/>
              <w:left w:w="100" w:type="dxa"/>
              <w:bottom w:w="100" w:type="dxa"/>
              <w:right w:w="100" w:type="dxa"/>
            </w:tcMar>
          </w:tcPr>
          <w:p w14:paraId="7A5A9EDD" w14:textId="77777777" w:rsidR="00EB54B4" w:rsidRPr="008F5511" w:rsidRDefault="00EB54B4" w:rsidP="0099143E">
            <w:pPr>
              <w:widowControl w:val="0"/>
              <w:spacing w:after="0"/>
              <w:rPr>
                <w:rFonts w:ascii="Calibri" w:eastAsia="Calibri" w:hAnsi="Calibri" w:cs="Calibri"/>
                <w:b/>
                <w:sz w:val="18"/>
                <w:szCs w:val="18"/>
                <w:lang w:eastAsia="en-AU"/>
              </w:rPr>
            </w:pPr>
            <w:r w:rsidRPr="008F5511">
              <w:rPr>
                <w:rFonts w:ascii="Calibri" w:eastAsia="Calibri" w:hAnsi="Calibri" w:cs="Calibri"/>
                <w:b/>
                <w:sz w:val="18"/>
                <w:szCs w:val="18"/>
                <w:lang w:eastAsia="en-AU"/>
              </w:rPr>
              <w:t>Provider</w:t>
            </w:r>
          </w:p>
        </w:tc>
        <w:tc>
          <w:tcPr>
            <w:tcW w:w="1417" w:type="dxa"/>
            <w:shd w:val="clear" w:color="auto" w:fill="auto"/>
            <w:tcMar>
              <w:top w:w="100" w:type="dxa"/>
              <w:left w:w="100" w:type="dxa"/>
              <w:bottom w:w="100" w:type="dxa"/>
              <w:right w:w="100" w:type="dxa"/>
            </w:tcMar>
          </w:tcPr>
          <w:p w14:paraId="018D75A8" w14:textId="77777777" w:rsidR="00EB54B4" w:rsidRPr="008F5511" w:rsidRDefault="00EB54B4" w:rsidP="0099143E">
            <w:pPr>
              <w:widowControl w:val="0"/>
              <w:spacing w:after="0"/>
              <w:rPr>
                <w:rFonts w:ascii="Calibri" w:eastAsia="Calibri" w:hAnsi="Calibri" w:cs="Calibri"/>
                <w:b/>
                <w:sz w:val="18"/>
                <w:szCs w:val="18"/>
                <w:lang w:eastAsia="en-AU"/>
              </w:rPr>
            </w:pPr>
            <w:r w:rsidRPr="008F5511">
              <w:rPr>
                <w:rFonts w:ascii="Calibri" w:eastAsia="Calibri" w:hAnsi="Calibri" w:cs="Calibri"/>
                <w:b/>
                <w:sz w:val="18"/>
                <w:szCs w:val="18"/>
                <w:lang w:eastAsia="en-AU"/>
              </w:rPr>
              <w:t>No. sessions, duration &amp; frequency</w:t>
            </w:r>
          </w:p>
        </w:tc>
        <w:tc>
          <w:tcPr>
            <w:tcW w:w="1134" w:type="dxa"/>
            <w:vMerge/>
            <w:shd w:val="clear" w:color="auto" w:fill="auto"/>
            <w:tcMar>
              <w:top w:w="100" w:type="dxa"/>
              <w:left w:w="100" w:type="dxa"/>
              <w:bottom w:w="100" w:type="dxa"/>
              <w:right w:w="100" w:type="dxa"/>
            </w:tcMar>
          </w:tcPr>
          <w:p w14:paraId="2AE75AC4" w14:textId="77777777" w:rsidR="00EB54B4" w:rsidRPr="008F5511" w:rsidRDefault="00EB54B4" w:rsidP="0099143E">
            <w:pPr>
              <w:widowControl w:val="0"/>
              <w:pBdr>
                <w:top w:val="nil"/>
                <w:left w:val="nil"/>
                <w:bottom w:val="nil"/>
                <w:right w:val="nil"/>
                <w:between w:val="nil"/>
              </w:pBdr>
              <w:spacing w:after="0"/>
              <w:rPr>
                <w:rFonts w:ascii="Calibri" w:eastAsia="Calibri" w:hAnsi="Calibri" w:cs="Calibri"/>
                <w:b/>
                <w:color w:val="0070C0"/>
                <w:sz w:val="18"/>
                <w:szCs w:val="18"/>
                <w:lang w:eastAsia="en-AU"/>
              </w:rPr>
            </w:pPr>
          </w:p>
        </w:tc>
        <w:tc>
          <w:tcPr>
            <w:tcW w:w="396" w:type="dxa"/>
            <w:shd w:val="clear" w:color="auto" w:fill="auto"/>
            <w:tcMar>
              <w:top w:w="28" w:type="dxa"/>
              <w:bottom w:w="28" w:type="dxa"/>
            </w:tcMar>
            <w:textDirection w:val="btLr"/>
            <w:vAlign w:val="center"/>
          </w:tcPr>
          <w:p w14:paraId="0891D58B" w14:textId="77777777" w:rsidR="00EB54B4" w:rsidRPr="008F5511" w:rsidRDefault="00EB54B4" w:rsidP="0099143E">
            <w:pPr>
              <w:widowControl w:val="0"/>
              <w:pBdr>
                <w:top w:val="nil"/>
                <w:left w:val="nil"/>
                <w:bottom w:val="nil"/>
                <w:right w:val="nil"/>
                <w:between w:val="nil"/>
              </w:pBdr>
              <w:spacing w:after="0"/>
              <w:rPr>
                <w:rFonts w:ascii="Calibri" w:eastAsia="Calibri" w:hAnsi="Calibri" w:cs="Calibri"/>
                <w:b/>
                <w:sz w:val="16"/>
                <w:szCs w:val="16"/>
                <w:lang w:eastAsia="en-AU"/>
              </w:rPr>
            </w:pPr>
            <w:r w:rsidRPr="008F5511">
              <w:rPr>
                <w:rFonts w:ascii="Calibri" w:eastAsia="Calibri" w:hAnsi="Calibri" w:cs="Calibri"/>
                <w:b/>
                <w:sz w:val="16"/>
                <w:szCs w:val="16"/>
                <w:lang w:eastAsia="en-AU"/>
              </w:rPr>
              <w:t>HR-QoL</w:t>
            </w:r>
          </w:p>
        </w:tc>
        <w:tc>
          <w:tcPr>
            <w:tcW w:w="397" w:type="dxa"/>
            <w:shd w:val="clear" w:color="auto" w:fill="auto"/>
            <w:textDirection w:val="btLr"/>
            <w:vAlign w:val="center"/>
          </w:tcPr>
          <w:p w14:paraId="5DB9E749" w14:textId="77777777" w:rsidR="00EB54B4" w:rsidRPr="008F5511" w:rsidRDefault="00EB54B4" w:rsidP="0099143E">
            <w:pPr>
              <w:widowControl w:val="0"/>
              <w:pBdr>
                <w:top w:val="nil"/>
                <w:left w:val="nil"/>
                <w:bottom w:val="nil"/>
                <w:right w:val="nil"/>
                <w:between w:val="nil"/>
              </w:pBdr>
              <w:spacing w:after="0"/>
              <w:rPr>
                <w:rFonts w:ascii="Calibri" w:eastAsia="Calibri" w:hAnsi="Calibri" w:cs="Calibri"/>
                <w:b/>
                <w:sz w:val="16"/>
                <w:szCs w:val="16"/>
                <w:lang w:eastAsia="en-AU"/>
              </w:rPr>
            </w:pPr>
            <w:r w:rsidRPr="008F5511">
              <w:rPr>
                <w:rFonts w:ascii="Calibri" w:eastAsia="Calibri" w:hAnsi="Calibri" w:cs="Calibri"/>
                <w:b/>
                <w:sz w:val="16"/>
                <w:szCs w:val="16"/>
                <w:lang w:eastAsia="en-AU"/>
              </w:rPr>
              <w:t>Symptoms</w:t>
            </w:r>
          </w:p>
        </w:tc>
        <w:tc>
          <w:tcPr>
            <w:tcW w:w="397" w:type="dxa"/>
            <w:shd w:val="clear" w:color="auto" w:fill="auto"/>
            <w:tcMar>
              <w:top w:w="28" w:type="dxa"/>
              <w:left w:w="0" w:type="dxa"/>
              <w:bottom w:w="28" w:type="dxa"/>
              <w:right w:w="0" w:type="dxa"/>
            </w:tcMar>
            <w:textDirection w:val="btLr"/>
            <w:vAlign w:val="center"/>
          </w:tcPr>
          <w:p w14:paraId="3FEABD0A" w14:textId="77777777" w:rsidR="00EB54B4" w:rsidRPr="008F5511" w:rsidRDefault="00EB54B4" w:rsidP="0099143E">
            <w:pPr>
              <w:widowControl w:val="0"/>
              <w:pBdr>
                <w:top w:val="nil"/>
                <w:left w:val="nil"/>
                <w:bottom w:val="nil"/>
                <w:right w:val="nil"/>
                <w:between w:val="nil"/>
              </w:pBdr>
              <w:spacing w:after="0"/>
              <w:rPr>
                <w:rFonts w:ascii="Calibri" w:eastAsia="Calibri" w:hAnsi="Calibri" w:cs="Calibri"/>
                <w:b/>
                <w:sz w:val="16"/>
                <w:szCs w:val="16"/>
                <w:lang w:eastAsia="en-AU"/>
              </w:rPr>
            </w:pPr>
            <w:r w:rsidRPr="008F5511">
              <w:rPr>
                <w:rFonts w:ascii="Calibri" w:eastAsia="Calibri" w:hAnsi="Calibri" w:cs="Calibri"/>
                <w:b/>
                <w:sz w:val="16"/>
                <w:szCs w:val="16"/>
                <w:lang w:eastAsia="en-AU"/>
              </w:rPr>
              <w:t>Function - activity</w:t>
            </w:r>
          </w:p>
        </w:tc>
        <w:tc>
          <w:tcPr>
            <w:tcW w:w="369" w:type="dxa"/>
            <w:shd w:val="clear" w:color="auto" w:fill="auto"/>
            <w:tcMar>
              <w:top w:w="28" w:type="dxa"/>
              <w:bottom w:w="28" w:type="dxa"/>
            </w:tcMar>
            <w:textDirection w:val="btLr"/>
            <w:vAlign w:val="center"/>
          </w:tcPr>
          <w:p w14:paraId="2B62FECD" w14:textId="77777777" w:rsidR="00EB54B4" w:rsidRPr="008F5511" w:rsidRDefault="00EB54B4" w:rsidP="0099143E">
            <w:pPr>
              <w:widowControl w:val="0"/>
              <w:pBdr>
                <w:top w:val="nil"/>
                <w:left w:val="nil"/>
                <w:bottom w:val="nil"/>
                <w:right w:val="nil"/>
                <w:between w:val="nil"/>
              </w:pBdr>
              <w:spacing w:after="0"/>
              <w:rPr>
                <w:rFonts w:ascii="Calibri" w:eastAsia="Calibri" w:hAnsi="Calibri" w:cs="Calibri"/>
                <w:b/>
                <w:sz w:val="16"/>
                <w:szCs w:val="16"/>
                <w:lang w:eastAsia="en-AU"/>
              </w:rPr>
            </w:pPr>
            <w:r w:rsidRPr="008F5511">
              <w:rPr>
                <w:rFonts w:ascii="Calibri" w:eastAsia="Calibri" w:hAnsi="Calibri" w:cs="Calibri"/>
                <w:b/>
                <w:sz w:val="16"/>
                <w:szCs w:val="16"/>
                <w:lang w:eastAsia="en-AU"/>
              </w:rPr>
              <w:t>Lung function</w:t>
            </w:r>
          </w:p>
        </w:tc>
        <w:tc>
          <w:tcPr>
            <w:tcW w:w="425" w:type="dxa"/>
            <w:shd w:val="clear" w:color="auto" w:fill="auto"/>
            <w:tcMar>
              <w:top w:w="28" w:type="dxa"/>
              <w:bottom w:w="28" w:type="dxa"/>
            </w:tcMar>
            <w:textDirection w:val="btLr"/>
            <w:vAlign w:val="center"/>
          </w:tcPr>
          <w:p w14:paraId="0FD5D3F8" w14:textId="77777777" w:rsidR="00EB54B4" w:rsidRPr="008F5511" w:rsidRDefault="00EB54B4" w:rsidP="0099143E">
            <w:pPr>
              <w:widowControl w:val="0"/>
              <w:pBdr>
                <w:top w:val="nil"/>
                <w:left w:val="nil"/>
                <w:bottom w:val="nil"/>
                <w:right w:val="nil"/>
                <w:between w:val="nil"/>
              </w:pBdr>
              <w:spacing w:after="0"/>
              <w:rPr>
                <w:rFonts w:ascii="Calibri" w:eastAsia="Calibri" w:hAnsi="Calibri" w:cs="Calibri"/>
                <w:b/>
                <w:sz w:val="16"/>
                <w:szCs w:val="16"/>
                <w:lang w:eastAsia="en-AU"/>
              </w:rPr>
            </w:pPr>
            <w:r w:rsidRPr="008F5511">
              <w:rPr>
                <w:rFonts w:ascii="Calibri" w:eastAsia="Calibri" w:hAnsi="Calibri" w:cs="Calibri"/>
                <w:b/>
                <w:sz w:val="16"/>
                <w:szCs w:val="16"/>
                <w:lang w:eastAsia="en-AU"/>
              </w:rPr>
              <w:t>EFMH</w:t>
            </w:r>
          </w:p>
        </w:tc>
        <w:tc>
          <w:tcPr>
            <w:tcW w:w="599" w:type="dxa"/>
            <w:tcMar>
              <w:top w:w="28" w:type="dxa"/>
              <w:bottom w:w="28" w:type="dxa"/>
            </w:tcMar>
            <w:textDirection w:val="btLr"/>
            <w:vAlign w:val="center"/>
          </w:tcPr>
          <w:p w14:paraId="19318E3D" w14:textId="77777777" w:rsidR="00EB54B4" w:rsidRPr="008F5511" w:rsidRDefault="00EB54B4" w:rsidP="0099143E">
            <w:pPr>
              <w:widowControl w:val="0"/>
              <w:pBdr>
                <w:top w:val="nil"/>
                <w:left w:val="nil"/>
                <w:bottom w:val="nil"/>
                <w:right w:val="nil"/>
                <w:between w:val="nil"/>
              </w:pBdr>
              <w:spacing w:after="0"/>
              <w:rPr>
                <w:rFonts w:ascii="Calibri" w:eastAsia="Calibri" w:hAnsi="Calibri" w:cs="Calibri"/>
                <w:b/>
                <w:sz w:val="18"/>
                <w:szCs w:val="18"/>
                <w:lang w:eastAsia="en-AU"/>
              </w:rPr>
            </w:pPr>
            <w:r w:rsidRPr="008F5511">
              <w:rPr>
                <w:rFonts w:ascii="Calibri" w:eastAsia="Calibri" w:hAnsi="Calibri" w:cs="Calibri"/>
                <w:b/>
                <w:sz w:val="18"/>
                <w:szCs w:val="18"/>
                <w:lang w:eastAsia="en-AU"/>
              </w:rPr>
              <w:t>Measured</w:t>
            </w:r>
          </w:p>
        </w:tc>
      </w:tr>
      <w:tr w:rsidR="00EB54B4" w:rsidRPr="008F5511" w14:paraId="49814C9C" w14:textId="77777777" w:rsidTr="0099143E">
        <w:trPr>
          <w:cantSplit/>
          <w:trHeight w:val="260"/>
        </w:trPr>
        <w:tc>
          <w:tcPr>
            <w:tcW w:w="11093" w:type="dxa"/>
            <w:gridSpan w:val="12"/>
            <w:shd w:val="clear" w:color="auto" w:fill="F2F2F2"/>
            <w:tcMar>
              <w:top w:w="100" w:type="dxa"/>
              <w:left w:w="100" w:type="dxa"/>
              <w:bottom w:w="100" w:type="dxa"/>
              <w:right w:w="100" w:type="dxa"/>
            </w:tcMar>
          </w:tcPr>
          <w:p w14:paraId="00FEC968" w14:textId="77777777" w:rsidR="00EB54B4" w:rsidRPr="008F5511" w:rsidRDefault="00EB54B4" w:rsidP="0099143E">
            <w:pPr>
              <w:keepNext/>
              <w:widowControl w:val="0"/>
              <w:pBdr>
                <w:top w:val="nil"/>
                <w:left w:val="nil"/>
                <w:bottom w:val="nil"/>
                <w:right w:val="nil"/>
                <w:between w:val="nil"/>
              </w:pBdr>
              <w:spacing w:after="0"/>
              <w:rPr>
                <w:rFonts w:ascii="Calibri" w:eastAsia="Calibri" w:hAnsi="Calibri" w:cs="Calibri"/>
                <w:sz w:val="18"/>
                <w:szCs w:val="18"/>
                <w:lang w:eastAsia="en-AU"/>
              </w:rPr>
            </w:pPr>
            <w:r w:rsidRPr="008F5511">
              <w:rPr>
                <w:rFonts w:ascii="Calibri" w:eastAsia="Calibri" w:hAnsi="Calibri" w:cs="Calibri"/>
                <w:b/>
                <w:sz w:val="18"/>
                <w:szCs w:val="18"/>
                <w:lang w:eastAsia="en-AU"/>
              </w:rPr>
              <w:t>Asthma</w:t>
            </w:r>
          </w:p>
        </w:tc>
      </w:tr>
      <w:tr w:rsidR="00EB54B4" w:rsidRPr="008F5511" w14:paraId="4F5817F8" w14:textId="77777777" w:rsidTr="0099143E">
        <w:trPr>
          <w:cantSplit/>
        </w:trPr>
        <w:tc>
          <w:tcPr>
            <w:tcW w:w="1140" w:type="dxa"/>
            <w:shd w:val="clear" w:color="auto" w:fill="auto"/>
            <w:tcMar>
              <w:top w:w="100" w:type="dxa"/>
              <w:left w:w="100" w:type="dxa"/>
              <w:bottom w:w="100" w:type="dxa"/>
              <w:right w:w="100" w:type="dxa"/>
            </w:tcMar>
          </w:tcPr>
          <w:p w14:paraId="0064CE80" w14:textId="77777777" w:rsidR="00EB54B4" w:rsidRPr="008F5511" w:rsidRDefault="00EB54B4" w:rsidP="0099143E">
            <w:pPr>
              <w:widowControl w:val="0"/>
              <w:pBdr>
                <w:top w:val="nil"/>
                <w:left w:val="nil"/>
                <w:bottom w:val="nil"/>
                <w:right w:val="nil"/>
                <w:between w:val="nil"/>
              </w:pBdr>
              <w:spacing w:after="0"/>
              <w:rPr>
                <w:rFonts w:asciiTheme="minorHAnsi" w:eastAsia="Calibri" w:hAnsiTheme="minorHAnsi" w:cstheme="minorHAnsi"/>
                <w:sz w:val="16"/>
                <w:szCs w:val="16"/>
                <w:lang w:eastAsia="en-AU"/>
              </w:rPr>
            </w:pPr>
            <w:r w:rsidRPr="008F5511">
              <w:rPr>
                <w:b/>
                <w:sz w:val="16"/>
              </w:rPr>
              <w:t>Hassan 2012</w:t>
            </w:r>
            <w:r w:rsidRPr="008F5511">
              <w:rPr>
                <w:b/>
                <w:sz w:val="16"/>
              </w:rPr>
              <w:br/>
            </w:r>
            <w:r w:rsidRPr="008F5511">
              <w:rPr>
                <w:sz w:val="16"/>
              </w:rPr>
              <w:t>India</w:t>
            </w:r>
          </w:p>
        </w:tc>
        <w:tc>
          <w:tcPr>
            <w:tcW w:w="1842" w:type="dxa"/>
            <w:shd w:val="clear" w:color="auto" w:fill="auto"/>
            <w:tcMar>
              <w:top w:w="100" w:type="dxa"/>
              <w:left w:w="100" w:type="dxa"/>
              <w:bottom w:w="100" w:type="dxa"/>
              <w:right w:w="100" w:type="dxa"/>
            </w:tcMar>
          </w:tcPr>
          <w:p w14:paraId="3652AA91" w14:textId="77777777" w:rsidR="00EB54B4" w:rsidRPr="008F5511" w:rsidRDefault="00EB54B4" w:rsidP="0099143E">
            <w:pPr>
              <w:widowControl w:val="0"/>
              <w:spacing w:after="0"/>
              <w:rPr>
                <w:rFonts w:asciiTheme="minorHAnsi" w:eastAsia="Calibri" w:hAnsiTheme="minorHAnsi" w:cstheme="minorHAnsi"/>
                <w:sz w:val="16"/>
                <w:szCs w:val="16"/>
                <w:lang w:eastAsia="en-AU"/>
              </w:rPr>
            </w:pPr>
            <w:r w:rsidRPr="008F5511">
              <w:rPr>
                <w:rFonts w:asciiTheme="minorHAnsi" w:eastAsia="Calibri" w:hAnsiTheme="minorHAnsi" w:cstheme="minorHAnsi"/>
                <w:sz w:val="16"/>
                <w:szCs w:val="16"/>
                <w:lang w:eastAsia="en-AU"/>
              </w:rPr>
              <w:t>40 adults (~41 yrs) with asthma</w:t>
            </w:r>
            <w:r w:rsidRPr="008F5511">
              <w:rPr>
                <w:rFonts w:asciiTheme="minorHAnsi" w:eastAsia="Calibri" w:hAnsiTheme="minorHAnsi" w:cstheme="minorHAnsi"/>
                <w:sz w:val="16"/>
                <w:szCs w:val="16"/>
                <w:lang w:eastAsia="en-AU"/>
              </w:rPr>
              <w:br/>
              <w:t>(CA23.32 Unspecified asthma, uncomplicated)</w:t>
            </w:r>
          </w:p>
        </w:tc>
        <w:tc>
          <w:tcPr>
            <w:tcW w:w="2127" w:type="dxa"/>
            <w:shd w:val="clear" w:color="auto" w:fill="auto"/>
            <w:tcMar>
              <w:top w:w="100" w:type="dxa"/>
              <w:left w:w="100" w:type="dxa"/>
              <w:bottom w:w="100" w:type="dxa"/>
              <w:right w:w="100" w:type="dxa"/>
            </w:tcMar>
          </w:tcPr>
          <w:p w14:paraId="1C663AA5" w14:textId="77777777" w:rsidR="00EB54B4" w:rsidRPr="008F5511" w:rsidRDefault="00EB54B4" w:rsidP="0099143E">
            <w:pPr>
              <w:widowControl w:val="0"/>
              <w:spacing w:after="0"/>
              <w:rPr>
                <w:rFonts w:asciiTheme="minorHAnsi" w:eastAsia="Calibri" w:hAnsiTheme="minorHAnsi" w:cstheme="minorHAnsi"/>
                <w:sz w:val="16"/>
                <w:szCs w:val="16"/>
                <w:lang w:eastAsia="en-AU"/>
              </w:rPr>
            </w:pPr>
            <w:r w:rsidRPr="008F5511">
              <w:rPr>
                <w:rFonts w:asciiTheme="minorHAnsi" w:eastAsia="Calibri" w:hAnsiTheme="minorHAnsi" w:cstheme="minorHAnsi"/>
                <w:b/>
                <w:sz w:val="16"/>
                <w:szCs w:val="16"/>
                <w:lang w:eastAsia="en-AU"/>
              </w:rPr>
              <w:t>Training</w:t>
            </w:r>
            <w:r w:rsidRPr="008F5511">
              <w:rPr>
                <w:rFonts w:asciiTheme="minorHAnsi" w:eastAsia="Calibri" w:hAnsiTheme="minorHAnsi" w:cstheme="minorHAnsi"/>
                <w:sz w:val="16"/>
                <w:szCs w:val="16"/>
                <w:lang w:eastAsia="en-AU"/>
              </w:rPr>
              <w:t xml:space="preserve">: 'control pause' and 'shallow breathing' </w:t>
            </w:r>
            <w:r w:rsidRPr="008F5511">
              <w:rPr>
                <w:rFonts w:asciiTheme="minorHAnsi" w:eastAsia="Calibri" w:hAnsiTheme="minorHAnsi" w:cstheme="minorHAnsi"/>
                <w:sz w:val="16"/>
                <w:szCs w:val="16"/>
                <w:lang w:eastAsia="en-AU"/>
              </w:rPr>
              <w:br/>
            </w:r>
            <w:r w:rsidRPr="008F5511">
              <w:rPr>
                <w:rFonts w:asciiTheme="minorHAnsi" w:eastAsia="Calibri" w:hAnsiTheme="minorHAnsi" w:cstheme="minorHAnsi"/>
                <w:b/>
                <w:sz w:val="16"/>
                <w:szCs w:val="16"/>
                <w:lang w:eastAsia="en-AU"/>
              </w:rPr>
              <w:t>Practise</w:t>
            </w:r>
            <w:r w:rsidRPr="008F5511">
              <w:rPr>
                <w:rFonts w:asciiTheme="minorHAnsi" w:eastAsia="Calibri" w:hAnsiTheme="minorHAnsi" w:cstheme="minorHAnsi"/>
                <w:sz w:val="16"/>
                <w:szCs w:val="16"/>
                <w:lang w:eastAsia="en-AU"/>
              </w:rPr>
              <w:t>: 4 cycles of control pause (2 minutes), reduced breathing (4 minutes), rest (2 minutes).</w:t>
            </w:r>
          </w:p>
        </w:tc>
        <w:tc>
          <w:tcPr>
            <w:tcW w:w="850" w:type="dxa"/>
            <w:shd w:val="clear" w:color="auto" w:fill="auto"/>
            <w:tcMar>
              <w:top w:w="100" w:type="dxa"/>
              <w:left w:w="100" w:type="dxa"/>
              <w:bottom w:w="100" w:type="dxa"/>
              <w:right w:w="100" w:type="dxa"/>
            </w:tcMar>
          </w:tcPr>
          <w:p w14:paraId="18E49620" w14:textId="77777777" w:rsidR="00EB54B4" w:rsidRPr="008F5511" w:rsidRDefault="00EB54B4" w:rsidP="0099143E">
            <w:pPr>
              <w:widowControl w:val="0"/>
              <w:spacing w:after="0"/>
              <w:rPr>
                <w:rFonts w:asciiTheme="minorHAnsi" w:eastAsia="Calibri" w:hAnsiTheme="minorHAnsi" w:cstheme="minorHAnsi"/>
                <w:sz w:val="16"/>
                <w:szCs w:val="16"/>
                <w:lang w:eastAsia="en-AU"/>
              </w:rPr>
            </w:pPr>
            <w:r w:rsidRPr="008F5511">
              <w:rPr>
                <w:rFonts w:asciiTheme="minorHAnsi" w:eastAsia="Calibri" w:hAnsiTheme="minorHAnsi" w:cstheme="minorHAnsi"/>
                <w:sz w:val="16"/>
                <w:szCs w:val="16"/>
                <w:lang w:eastAsia="en-AU"/>
              </w:rPr>
              <w:t>NR</w:t>
            </w:r>
          </w:p>
        </w:tc>
        <w:tc>
          <w:tcPr>
            <w:tcW w:w="1417" w:type="dxa"/>
            <w:shd w:val="clear" w:color="auto" w:fill="auto"/>
            <w:tcMar>
              <w:top w:w="100" w:type="dxa"/>
              <w:left w:w="100" w:type="dxa"/>
              <w:bottom w:w="100" w:type="dxa"/>
              <w:right w:w="100" w:type="dxa"/>
            </w:tcMar>
          </w:tcPr>
          <w:p w14:paraId="145FF65C" w14:textId="77777777" w:rsidR="00EB54B4" w:rsidRPr="008F5511" w:rsidRDefault="00EB54B4" w:rsidP="0099143E">
            <w:pPr>
              <w:widowControl w:val="0"/>
              <w:spacing w:after="0"/>
              <w:rPr>
                <w:rFonts w:asciiTheme="minorHAnsi" w:eastAsia="Calibri" w:hAnsiTheme="minorHAnsi" w:cstheme="minorHAnsi"/>
                <w:sz w:val="16"/>
                <w:szCs w:val="16"/>
                <w:lang w:eastAsia="en-AU"/>
              </w:rPr>
            </w:pPr>
            <w:r w:rsidRPr="008F5511">
              <w:rPr>
                <w:rFonts w:asciiTheme="minorHAnsi" w:eastAsia="Calibri" w:hAnsiTheme="minorHAnsi" w:cstheme="minorHAnsi"/>
                <w:sz w:val="16"/>
                <w:szCs w:val="16"/>
                <w:lang w:eastAsia="en-AU"/>
              </w:rPr>
              <w:t>14 x 20-minute sessions over 6 weeks (4 per week, then 2 per week)</w:t>
            </w:r>
          </w:p>
        </w:tc>
        <w:tc>
          <w:tcPr>
            <w:tcW w:w="1134" w:type="dxa"/>
            <w:shd w:val="clear" w:color="auto" w:fill="auto"/>
            <w:tcMar>
              <w:top w:w="100" w:type="dxa"/>
              <w:left w:w="100" w:type="dxa"/>
              <w:bottom w:w="100" w:type="dxa"/>
              <w:right w:w="100" w:type="dxa"/>
            </w:tcMar>
          </w:tcPr>
          <w:p w14:paraId="407AEBC2" w14:textId="0B72775E" w:rsidR="00EB54B4" w:rsidRPr="008F5511" w:rsidRDefault="00EB54B4" w:rsidP="0099143E">
            <w:pPr>
              <w:widowControl w:val="0"/>
              <w:spacing w:after="0"/>
              <w:rPr>
                <w:rFonts w:asciiTheme="minorHAnsi" w:eastAsia="Calibri" w:hAnsiTheme="minorHAnsi" w:cstheme="minorHAnsi"/>
                <w:sz w:val="16"/>
                <w:szCs w:val="16"/>
                <w:lang w:eastAsia="en-AU"/>
              </w:rPr>
            </w:pPr>
            <w:r w:rsidRPr="008F5511">
              <w:rPr>
                <w:rFonts w:asciiTheme="minorHAnsi" w:eastAsia="Calibri" w:hAnsiTheme="minorHAnsi" w:cstheme="minorHAnsi"/>
                <w:sz w:val="16"/>
                <w:szCs w:val="16"/>
                <w:lang w:eastAsia="en-AU"/>
              </w:rPr>
              <w:t>Usual care - prescribed medications (both groups)</w:t>
            </w:r>
          </w:p>
        </w:tc>
        <w:tc>
          <w:tcPr>
            <w:tcW w:w="396" w:type="dxa"/>
            <w:shd w:val="clear" w:color="auto" w:fill="auto"/>
          </w:tcPr>
          <w:p w14:paraId="46B33E21" w14:textId="77777777" w:rsidR="00EB54B4" w:rsidRPr="008F5511" w:rsidRDefault="00EB54B4" w:rsidP="0099143E">
            <w:pPr>
              <w:widowControl w:val="0"/>
              <w:pBdr>
                <w:top w:val="nil"/>
                <w:left w:val="nil"/>
                <w:bottom w:val="nil"/>
                <w:right w:val="nil"/>
                <w:between w:val="nil"/>
              </w:pBdr>
              <w:spacing w:after="0"/>
              <w:jc w:val="center"/>
              <w:rPr>
                <w:rFonts w:asciiTheme="minorHAnsi" w:eastAsia="Calibri" w:hAnsiTheme="minorHAnsi" w:cstheme="minorHAnsi"/>
                <w:b/>
                <w:sz w:val="16"/>
                <w:szCs w:val="16"/>
                <w:lang w:eastAsia="en-AU"/>
              </w:rPr>
            </w:pPr>
          </w:p>
        </w:tc>
        <w:tc>
          <w:tcPr>
            <w:tcW w:w="397" w:type="dxa"/>
            <w:shd w:val="clear" w:color="auto" w:fill="auto"/>
          </w:tcPr>
          <w:p w14:paraId="65634ADB" w14:textId="77777777" w:rsidR="00EB54B4" w:rsidRPr="008F5511" w:rsidRDefault="00EB54B4" w:rsidP="0099143E">
            <w:pPr>
              <w:widowControl w:val="0"/>
              <w:pBdr>
                <w:top w:val="nil"/>
                <w:left w:val="nil"/>
                <w:bottom w:val="nil"/>
                <w:right w:val="nil"/>
                <w:between w:val="nil"/>
              </w:pBdr>
              <w:spacing w:after="0"/>
              <w:jc w:val="center"/>
              <w:rPr>
                <w:rFonts w:asciiTheme="minorHAnsi" w:eastAsia="Calibri" w:hAnsiTheme="minorHAnsi" w:cstheme="minorHAnsi"/>
                <w:b/>
                <w:sz w:val="16"/>
                <w:szCs w:val="16"/>
                <w:lang w:eastAsia="en-AU"/>
              </w:rPr>
            </w:pPr>
            <w:r w:rsidRPr="008F5511">
              <w:rPr>
                <w:rFonts w:asciiTheme="minorHAnsi" w:eastAsia="Calibri" w:hAnsiTheme="minorHAnsi" w:cstheme="minorHAnsi"/>
                <w:b/>
                <w:sz w:val="16"/>
                <w:szCs w:val="16"/>
                <w:lang w:eastAsia="en-AU"/>
              </w:rPr>
              <w:t>X</w:t>
            </w:r>
          </w:p>
        </w:tc>
        <w:tc>
          <w:tcPr>
            <w:tcW w:w="397" w:type="dxa"/>
            <w:shd w:val="clear" w:color="auto" w:fill="auto"/>
          </w:tcPr>
          <w:p w14:paraId="2D3BAFB7" w14:textId="77777777" w:rsidR="00EB54B4" w:rsidRPr="008F5511" w:rsidRDefault="00EB54B4" w:rsidP="0099143E">
            <w:pPr>
              <w:widowControl w:val="0"/>
              <w:pBdr>
                <w:top w:val="nil"/>
                <w:left w:val="nil"/>
                <w:bottom w:val="nil"/>
                <w:right w:val="nil"/>
                <w:between w:val="nil"/>
              </w:pBdr>
              <w:spacing w:after="0"/>
              <w:jc w:val="center"/>
              <w:rPr>
                <w:rFonts w:asciiTheme="minorHAnsi" w:eastAsia="Calibri" w:hAnsiTheme="minorHAnsi" w:cstheme="minorHAnsi"/>
                <w:b/>
                <w:sz w:val="16"/>
                <w:szCs w:val="16"/>
                <w:lang w:eastAsia="en-AU"/>
              </w:rPr>
            </w:pPr>
          </w:p>
        </w:tc>
        <w:tc>
          <w:tcPr>
            <w:tcW w:w="369" w:type="dxa"/>
            <w:shd w:val="clear" w:color="auto" w:fill="auto"/>
          </w:tcPr>
          <w:p w14:paraId="65D0D87E" w14:textId="77777777" w:rsidR="00EB54B4" w:rsidRPr="008F5511" w:rsidRDefault="00EB54B4" w:rsidP="0099143E">
            <w:pPr>
              <w:widowControl w:val="0"/>
              <w:pBdr>
                <w:top w:val="nil"/>
                <w:left w:val="nil"/>
                <w:bottom w:val="nil"/>
                <w:right w:val="nil"/>
                <w:between w:val="nil"/>
              </w:pBdr>
              <w:spacing w:after="0"/>
              <w:jc w:val="center"/>
              <w:rPr>
                <w:rFonts w:asciiTheme="minorHAnsi" w:eastAsia="Calibri" w:hAnsiTheme="minorHAnsi" w:cstheme="minorHAnsi"/>
                <w:b/>
                <w:sz w:val="16"/>
                <w:szCs w:val="16"/>
                <w:lang w:eastAsia="en-AU"/>
              </w:rPr>
            </w:pPr>
            <w:r w:rsidRPr="008F5511">
              <w:rPr>
                <w:rFonts w:asciiTheme="minorHAnsi" w:eastAsia="Calibri" w:hAnsiTheme="minorHAnsi" w:cstheme="minorHAnsi"/>
                <w:b/>
                <w:sz w:val="16"/>
                <w:szCs w:val="16"/>
                <w:lang w:eastAsia="en-AU"/>
              </w:rPr>
              <w:t>X</w:t>
            </w:r>
          </w:p>
        </w:tc>
        <w:tc>
          <w:tcPr>
            <w:tcW w:w="425" w:type="dxa"/>
            <w:shd w:val="clear" w:color="auto" w:fill="auto"/>
          </w:tcPr>
          <w:p w14:paraId="180E51E3" w14:textId="77777777" w:rsidR="00EB54B4" w:rsidRPr="008F5511" w:rsidRDefault="00EB54B4" w:rsidP="0099143E">
            <w:pPr>
              <w:widowControl w:val="0"/>
              <w:pBdr>
                <w:top w:val="nil"/>
                <w:left w:val="nil"/>
                <w:bottom w:val="nil"/>
                <w:right w:val="nil"/>
                <w:between w:val="nil"/>
              </w:pBdr>
              <w:spacing w:after="0"/>
              <w:jc w:val="center"/>
              <w:rPr>
                <w:rFonts w:asciiTheme="minorHAnsi" w:eastAsia="Calibri" w:hAnsiTheme="minorHAnsi" w:cstheme="minorHAnsi"/>
                <w:b/>
                <w:sz w:val="16"/>
                <w:szCs w:val="16"/>
                <w:lang w:eastAsia="en-AU"/>
              </w:rPr>
            </w:pPr>
          </w:p>
        </w:tc>
        <w:tc>
          <w:tcPr>
            <w:tcW w:w="599" w:type="dxa"/>
          </w:tcPr>
          <w:p w14:paraId="78682B75" w14:textId="77777777" w:rsidR="00EB54B4" w:rsidRPr="008F5511" w:rsidRDefault="00EB54B4" w:rsidP="0099143E">
            <w:pPr>
              <w:widowControl w:val="0"/>
              <w:pBdr>
                <w:top w:val="nil"/>
                <w:left w:val="nil"/>
                <w:bottom w:val="nil"/>
                <w:right w:val="nil"/>
                <w:between w:val="nil"/>
              </w:pBdr>
              <w:spacing w:after="0"/>
              <w:rPr>
                <w:rFonts w:asciiTheme="minorHAnsi" w:eastAsia="Calibri" w:hAnsiTheme="minorHAnsi" w:cstheme="minorHAnsi"/>
                <w:sz w:val="16"/>
                <w:szCs w:val="16"/>
                <w:lang w:eastAsia="en-AU"/>
              </w:rPr>
            </w:pPr>
            <w:r w:rsidRPr="008F5511">
              <w:rPr>
                <w:rFonts w:ascii="Calibri" w:eastAsia="Calibri" w:hAnsi="Calibri" w:cs="Calibri"/>
                <w:sz w:val="16"/>
                <w:szCs w:val="16"/>
                <w:lang w:eastAsia="en-AU"/>
              </w:rPr>
              <w:t>end of week 6</w:t>
            </w:r>
          </w:p>
        </w:tc>
      </w:tr>
      <w:tr w:rsidR="00EB54B4" w:rsidRPr="008F5511" w14:paraId="456621CF" w14:textId="77777777" w:rsidTr="0099143E">
        <w:trPr>
          <w:cantSplit/>
        </w:trPr>
        <w:tc>
          <w:tcPr>
            <w:tcW w:w="1140" w:type="dxa"/>
            <w:shd w:val="clear" w:color="auto" w:fill="auto"/>
            <w:tcMar>
              <w:top w:w="100" w:type="dxa"/>
              <w:left w:w="100" w:type="dxa"/>
              <w:bottom w:w="100" w:type="dxa"/>
              <w:right w:w="100" w:type="dxa"/>
            </w:tcMar>
          </w:tcPr>
          <w:p w14:paraId="019C77AA" w14:textId="120EF05B" w:rsidR="00EB54B4" w:rsidRPr="008F5511" w:rsidRDefault="00EB54B4" w:rsidP="0099143E">
            <w:pPr>
              <w:widowControl w:val="0"/>
              <w:pBdr>
                <w:top w:val="nil"/>
                <w:left w:val="nil"/>
                <w:bottom w:val="nil"/>
                <w:right w:val="nil"/>
                <w:between w:val="nil"/>
              </w:pBdr>
              <w:spacing w:after="0"/>
              <w:rPr>
                <w:rFonts w:asciiTheme="minorHAnsi" w:eastAsia="Calibri" w:hAnsiTheme="minorHAnsi" w:cstheme="minorHAnsi"/>
                <w:sz w:val="16"/>
                <w:szCs w:val="16"/>
                <w:lang w:eastAsia="en-AU"/>
              </w:rPr>
            </w:pPr>
            <w:r w:rsidRPr="008F5511">
              <w:rPr>
                <w:b/>
                <w:sz w:val="16"/>
              </w:rPr>
              <w:t>Mohamed 2019</w:t>
            </w:r>
            <w:r w:rsidRPr="008F5511">
              <w:rPr>
                <w:b/>
                <w:sz w:val="16"/>
              </w:rPr>
              <w:br/>
            </w:r>
            <w:r w:rsidRPr="008F5511">
              <w:rPr>
                <w:sz w:val="16"/>
              </w:rPr>
              <w:t>Egypt</w:t>
            </w:r>
          </w:p>
        </w:tc>
        <w:tc>
          <w:tcPr>
            <w:tcW w:w="1842" w:type="dxa"/>
            <w:shd w:val="clear" w:color="auto" w:fill="auto"/>
            <w:tcMar>
              <w:top w:w="100" w:type="dxa"/>
              <w:left w:w="100" w:type="dxa"/>
              <w:bottom w:w="100" w:type="dxa"/>
              <w:right w:w="100" w:type="dxa"/>
            </w:tcMar>
          </w:tcPr>
          <w:p w14:paraId="6AA75DD1" w14:textId="77777777" w:rsidR="00EB54B4" w:rsidRPr="008F5511" w:rsidRDefault="00EB54B4" w:rsidP="0099143E">
            <w:pPr>
              <w:widowControl w:val="0"/>
              <w:spacing w:after="0"/>
              <w:rPr>
                <w:rFonts w:asciiTheme="minorHAnsi" w:eastAsia="Calibri" w:hAnsiTheme="minorHAnsi" w:cstheme="minorHAnsi"/>
                <w:sz w:val="16"/>
                <w:szCs w:val="16"/>
                <w:lang w:eastAsia="en-AU"/>
              </w:rPr>
            </w:pPr>
            <w:r w:rsidRPr="008F5511">
              <w:rPr>
                <w:rFonts w:asciiTheme="minorHAnsi" w:eastAsia="Calibri" w:hAnsiTheme="minorHAnsi" w:cstheme="minorHAnsi"/>
                <w:sz w:val="16"/>
                <w:szCs w:val="16"/>
                <w:lang w:eastAsia="en-AU"/>
              </w:rPr>
              <w:t>100 adults (~49 yrs) with asthma</w:t>
            </w:r>
            <w:r w:rsidRPr="008F5511">
              <w:rPr>
                <w:rFonts w:asciiTheme="minorHAnsi" w:eastAsia="Calibri" w:hAnsiTheme="minorHAnsi" w:cstheme="minorHAnsi"/>
                <w:sz w:val="16"/>
                <w:szCs w:val="16"/>
                <w:lang w:eastAsia="en-AU"/>
              </w:rPr>
              <w:br/>
              <w:t>(CA23.32 Unspecified asthma, uncomplicated)</w:t>
            </w:r>
          </w:p>
        </w:tc>
        <w:tc>
          <w:tcPr>
            <w:tcW w:w="2127" w:type="dxa"/>
            <w:shd w:val="clear" w:color="auto" w:fill="auto"/>
            <w:tcMar>
              <w:top w:w="100" w:type="dxa"/>
              <w:left w:w="100" w:type="dxa"/>
              <w:bottom w:w="100" w:type="dxa"/>
              <w:right w:w="100" w:type="dxa"/>
            </w:tcMar>
          </w:tcPr>
          <w:p w14:paraId="31C70973" w14:textId="77777777" w:rsidR="00EB54B4" w:rsidRPr="008F5511" w:rsidRDefault="00EB54B4" w:rsidP="0099143E">
            <w:pPr>
              <w:widowControl w:val="0"/>
              <w:spacing w:after="0"/>
              <w:rPr>
                <w:rFonts w:asciiTheme="minorHAnsi" w:eastAsia="Calibri" w:hAnsiTheme="minorHAnsi" w:cstheme="minorHAnsi"/>
                <w:sz w:val="16"/>
                <w:szCs w:val="16"/>
                <w:lang w:eastAsia="en-AU"/>
              </w:rPr>
            </w:pPr>
            <w:r w:rsidRPr="008F5511">
              <w:rPr>
                <w:rFonts w:asciiTheme="minorHAnsi" w:eastAsia="Calibri" w:hAnsiTheme="minorHAnsi" w:cstheme="minorHAnsi"/>
                <w:b/>
                <w:sz w:val="16"/>
                <w:szCs w:val="16"/>
                <w:lang w:eastAsia="en-AU"/>
              </w:rPr>
              <w:t>Training</w:t>
            </w:r>
            <w:r w:rsidRPr="008F5511">
              <w:rPr>
                <w:rFonts w:asciiTheme="minorHAnsi" w:eastAsia="Calibri" w:hAnsiTheme="minorHAnsi" w:cstheme="minorHAnsi"/>
                <w:sz w:val="16"/>
                <w:szCs w:val="16"/>
                <w:lang w:eastAsia="en-AU"/>
              </w:rPr>
              <w:t xml:space="preserve">: 'control pause' and 'shallow breathing' </w:t>
            </w:r>
            <w:r w:rsidRPr="008F5511">
              <w:rPr>
                <w:rFonts w:asciiTheme="minorHAnsi" w:eastAsia="Calibri" w:hAnsiTheme="minorHAnsi" w:cstheme="minorHAnsi"/>
                <w:sz w:val="16"/>
                <w:szCs w:val="16"/>
                <w:lang w:eastAsia="en-AU"/>
              </w:rPr>
              <w:br/>
            </w:r>
            <w:r w:rsidRPr="008F5511">
              <w:rPr>
                <w:rFonts w:asciiTheme="minorHAnsi" w:eastAsia="Calibri" w:hAnsiTheme="minorHAnsi" w:cstheme="minorHAnsi"/>
                <w:b/>
                <w:sz w:val="16"/>
                <w:szCs w:val="16"/>
                <w:lang w:eastAsia="en-AU"/>
              </w:rPr>
              <w:t>Practise</w:t>
            </w:r>
            <w:r w:rsidRPr="008F5511">
              <w:rPr>
                <w:rFonts w:asciiTheme="minorHAnsi" w:eastAsia="Calibri" w:hAnsiTheme="minorHAnsi" w:cstheme="minorHAnsi"/>
                <w:sz w:val="16"/>
                <w:szCs w:val="16"/>
                <w:lang w:eastAsia="en-AU"/>
              </w:rPr>
              <w:t>: 4 cycles of control pause, reduced breathing (4 minutes), rest (2 minutes). Advice to practise at home.</w:t>
            </w:r>
          </w:p>
        </w:tc>
        <w:tc>
          <w:tcPr>
            <w:tcW w:w="850" w:type="dxa"/>
            <w:shd w:val="clear" w:color="auto" w:fill="auto"/>
            <w:tcMar>
              <w:top w:w="100" w:type="dxa"/>
              <w:left w:w="100" w:type="dxa"/>
              <w:bottom w:w="100" w:type="dxa"/>
              <w:right w:w="100" w:type="dxa"/>
            </w:tcMar>
          </w:tcPr>
          <w:p w14:paraId="3BC23CA5" w14:textId="77777777" w:rsidR="00EB54B4" w:rsidRPr="008F5511" w:rsidRDefault="00EB54B4" w:rsidP="0099143E">
            <w:pPr>
              <w:widowControl w:val="0"/>
              <w:spacing w:after="0"/>
              <w:rPr>
                <w:rFonts w:asciiTheme="minorHAnsi" w:eastAsia="Calibri" w:hAnsiTheme="minorHAnsi" w:cstheme="minorHAnsi"/>
                <w:sz w:val="16"/>
                <w:szCs w:val="16"/>
                <w:lang w:eastAsia="en-AU"/>
              </w:rPr>
            </w:pPr>
            <w:r w:rsidRPr="008F5511">
              <w:rPr>
                <w:rFonts w:asciiTheme="minorHAnsi" w:eastAsia="Calibri" w:hAnsiTheme="minorHAnsi" w:cstheme="minorHAnsi"/>
                <w:sz w:val="16"/>
                <w:szCs w:val="16"/>
                <w:lang w:eastAsia="en-AU"/>
              </w:rPr>
              <w:t>NR</w:t>
            </w:r>
          </w:p>
        </w:tc>
        <w:tc>
          <w:tcPr>
            <w:tcW w:w="1417" w:type="dxa"/>
            <w:shd w:val="clear" w:color="auto" w:fill="auto"/>
            <w:tcMar>
              <w:top w:w="100" w:type="dxa"/>
              <w:left w:w="100" w:type="dxa"/>
              <w:bottom w:w="100" w:type="dxa"/>
              <w:right w:w="100" w:type="dxa"/>
            </w:tcMar>
          </w:tcPr>
          <w:p w14:paraId="259D64CD" w14:textId="77777777" w:rsidR="00EB54B4" w:rsidRPr="008F5511" w:rsidRDefault="00EB54B4" w:rsidP="0099143E">
            <w:pPr>
              <w:widowControl w:val="0"/>
              <w:spacing w:after="0"/>
              <w:rPr>
                <w:rFonts w:asciiTheme="minorHAnsi" w:eastAsia="Calibri" w:hAnsiTheme="minorHAnsi" w:cstheme="minorHAnsi"/>
                <w:sz w:val="16"/>
                <w:szCs w:val="16"/>
                <w:lang w:eastAsia="en-AU"/>
              </w:rPr>
            </w:pPr>
            <w:r w:rsidRPr="008F5511">
              <w:rPr>
                <w:rFonts w:asciiTheme="minorHAnsi" w:eastAsia="Calibri" w:hAnsiTheme="minorHAnsi" w:cstheme="minorHAnsi"/>
                <w:sz w:val="16"/>
                <w:szCs w:val="16"/>
                <w:lang w:eastAsia="en-AU"/>
              </w:rPr>
              <w:t>4 x 30-minute theory sessions</w:t>
            </w:r>
            <w:r w:rsidRPr="008F5511">
              <w:rPr>
                <w:rFonts w:asciiTheme="minorHAnsi" w:eastAsia="Calibri" w:hAnsiTheme="minorHAnsi" w:cstheme="minorHAnsi"/>
                <w:sz w:val="16"/>
                <w:szCs w:val="16"/>
                <w:lang w:eastAsia="en-AU"/>
              </w:rPr>
              <w:br/>
              <w:t xml:space="preserve">6 x 50-minute practical sessions (timeframe NR); </w:t>
            </w:r>
            <w:r w:rsidRPr="008F5511">
              <w:rPr>
                <w:rFonts w:asciiTheme="minorHAnsi" w:eastAsia="Calibri" w:hAnsiTheme="minorHAnsi" w:cstheme="minorHAnsi"/>
                <w:sz w:val="16"/>
                <w:szCs w:val="16"/>
                <w:lang w:eastAsia="en-AU"/>
              </w:rPr>
              <w:br/>
            </w:r>
            <w:r w:rsidRPr="008F5511">
              <w:rPr>
                <w:rFonts w:asciiTheme="minorHAnsi" w:eastAsia="Calibri" w:hAnsiTheme="minorHAnsi" w:cstheme="minorHAnsi"/>
                <w:b/>
                <w:sz w:val="16"/>
                <w:szCs w:val="16"/>
                <w:lang w:eastAsia="en-AU"/>
              </w:rPr>
              <w:t>At home</w:t>
            </w:r>
            <w:r w:rsidRPr="008F5511">
              <w:rPr>
                <w:rFonts w:asciiTheme="minorHAnsi" w:eastAsia="Calibri" w:hAnsiTheme="minorHAnsi" w:cstheme="minorHAnsi"/>
                <w:sz w:val="16"/>
                <w:szCs w:val="16"/>
                <w:lang w:eastAsia="en-AU"/>
              </w:rPr>
              <w:t>: 2 x per day over 1 month</w:t>
            </w:r>
          </w:p>
        </w:tc>
        <w:tc>
          <w:tcPr>
            <w:tcW w:w="1134" w:type="dxa"/>
            <w:shd w:val="clear" w:color="auto" w:fill="auto"/>
            <w:tcMar>
              <w:top w:w="100" w:type="dxa"/>
              <w:left w:w="100" w:type="dxa"/>
              <w:bottom w:w="100" w:type="dxa"/>
              <w:right w:w="100" w:type="dxa"/>
            </w:tcMar>
          </w:tcPr>
          <w:p w14:paraId="2230E4AA" w14:textId="77777777" w:rsidR="00EB54B4" w:rsidRPr="008F5511" w:rsidRDefault="00EB54B4" w:rsidP="0099143E">
            <w:pPr>
              <w:widowControl w:val="0"/>
              <w:spacing w:after="0"/>
              <w:rPr>
                <w:rFonts w:asciiTheme="minorHAnsi" w:eastAsia="Calibri" w:hAnsiTheme="minorHAnsi" w:cstheme="minorHAnsi"/>
                <w:sz w:val="16"/>
                <w:szCs w:val="16"/>
                <w:lang w:eastAsia="en-AU"/>
              </w:rPr>
            </w:pPr>
            <w:r w:rsidRPr="008F5511">
              <w:rPr>
                <w:rFonts w:asciiTheme="minorHAnsi" w:eastAsia="Calibri" w:hAnsiTheme="minorHAnsi" w:cstheme="minorHAnsi"/>
                <w:sz w:val="16"/>
                <w:szCs w:val="16"/>
                <w:lang w:eastAsia="en-AU"/>
              </w:rPr>
              <w:t>Usual care - prescribed medications (both groups)</w:t>
            </w:r>
          </w:p>
        </w:tc>
        <w:tc>
          <w:tcPr>
            <w:tcW w:w="396" w:type="dxa"/>
            <w:shd w:val="clear" w:color="auto" w:fill="auto"/>
          </w:tcPr>
          <w:p w14:paraId="48C11F94" w14:textId="77777777" w:rsidR="00EB54B4" w:rsidRPr="008F5511" w:rsidRDefault="00EB54B4" w:rsidP="0099143E">
            <w:pPr>
              <w:widowControl w:val="0"/>
              <w:pBdr>
                <w:top w:val="nil"/>
                <w:left w:val="nil"/>
                <w:bottom w:val="nil"/>
                <w:right w:val="nil"/>
                <w:between w:val="nil"/>
              </w:pBdr>
              <w:spacing w:after="0"/>
              <w:jc w:val="center"/>
              <w:rPr>
                <w:rFonts w:asciiTheme="minorHAnsi" w:eastAsia="Calibri" w:hAnsiTheme="minorHAnsi" w:cstheme="minorHAnsi"/>
                <w:b/>
                <w:sz w:val="16"/>
                <w:szCs w:val="16"/>
                <w:lang w:eastAsia="en-AU"/>
              </w:rPr>
            </w:pPr>
          </w:p>
        </w:tc>
        <w:tc>
          <w:tcPr>
            <w:tcW w:w="397" w:type="dxa"/>
            <w:shd w:val="clear" w:color="auto" w:fill="auto"/>
          </w:tcPr>
          <w:p w14:paraId="33E55818" w14:textId="77777777" w:rsidR="00EB54B4" w:rsidRPr="008F5511" w:rsidRDefault="00EB54B4" w:rsidP="0099143E">
            <w:pPr>
              <w:widowControl w:val="0"/>
              <w:pBdr>
                <w:top w:val="nil"/>
                <w:left w:val="nil"/>
                <w:bottom w:val="nil"/>
                <w:right w:val="nil"/>
                <w:between w:val="nil"/>
              </w:pBdr>
              <w:spacing w:after="0"/>
              <w:jc w:val="center"/>
              <w:rPr>
                <w:rFonts w:asciiTheme="minorHAnsi" w:eastAsia="Calibri" w:hAnsiTheme="minorHAnsi" w:cstheme="minorHAnsi"/>
                <w:b/>
                <w:sz w:val="16"/>
                <w:szCs w:val="16"/>
                <w:lang w:eastAsia="en-AU"/>
              </w:rPr>
            </w:pPr>
            <w:r w:rsidRPr="008F5511">
              <w:rPr>
                <w:rFonts w:asciiTheme="minorHAnsi" w:eastAsia="Calibri" w:hAnsiTheme="minorHAnsi" w:cstheme="minorHAnsi"/>
                <w:b/>
                <w:sz w:val="16"/>
                <w:szCs w:val="16"/>
                <w:lang w:eastAsia="en-AU"/>
              </w:rPr>
              <w:t>X</w:t>
            </w:r>
          </w:p>
        </w:tc>
        <w:tc>
          <w:tcPr>
            <w:tcW w:w="397" w:type="dxa"/>
            <w:shd w:val="clear" w:color="auto" w:fill="auto"/>
          </w:tcPr>
          <w:p w14:paraId="007156B5" w14:textId="77777777" w:rsidR="00EB54B4" w:rsidRPr="008F5511" w:rsidRDefault="00EB54B4" w:rsidP="0099143E">
            <w:pPr>
              <w:widowControl w:val="0"/>
              <w:pBdr>
                <w:top w:val="nil"/>
                <w:left w:val="nil"/>
                <w:bottom w:val="nil"/>
                <w:right w:val="nil"/>
                <w:between w:val="nil"/>
              </w:pBdr>
              <w:spacing w:after="0"/>
              <w:jc w:val="center"/>
              <w:rPr>
                <w:rFonts w:asciiTheme="minorHAnsi" w:eastAsia="Calibri" w:hAnsiTheme="minorHAnsi" w:cstheme="minorHAnsi"/>
                <w:b/>
                <w:sz w:val="16"/>
                <w:szCs w:val="16"/>
                <w:lang w:eastAsia="en-AU"/>
              </w:rPr>
            </w:pPr>
            <w:r w:rsidRPr="008F5511">
              <w:rPr>
                <w:rFonts w:asciiTheme="minorHAnsi" w:eastAsia="Calibri" w:hAnsiTheme="minorHAnsi" w:cstheme="minorHAnsi"/>
                <w:b/>
                <w:sz w:val="16"/>
                <w:szCs w:val="16"/>
                <w:lang w:eastAsia="en-AU"/>
              </w:rPr>
              <w:t>X</w:t>
            </w:r>
          </w:p>
        </w:tc>
        <w:tc>
          <w:tcPr>
            <w:tcW w:w="369" w:type="dxa"/>
            <w:shd w:val="clear" w:color="auto" w:fill="auto"/>
          </w:tcPr>
          <w:p w14:paraId="171803E5" w14:textId="77777777" w:rsidR="00EB54B4" w:rsidRPr="008F5511" w:rsidRDefault="00EB54B4" w:rsidP="0099143E">
            <w:pPr>
              <w:widowControl w:val="0"/>
              <w:pBdr>
                <w:top w:val="nil"/>
                <w:left w:val="nil"/>
                <w:bottom w:val="nil"/>
                <w:right w:val="nil"/>
                <w:between w:val="nil"/>
              </w:pBdr>
              <w:spacing w:after="0"/>
              <w:jc w:val="center"/>
              <w:rPr>
                <w:rFonts w:asciiTheme="minorHAnsi" w:eastAsia="Calibri" w:hAnsiTheme="minorHAnsi" w:cstheme="minorHAnsi"/>
                <w:b/>
                <w:sz w:val="16"/>
                <w:szCs w:val="16"/>
                <w:lang w:eastAsia="en-AU"/>
              </w:rPr>
            </w:pPr>
          </w:p>
        </w:tc>
        <w:tc>
          <w:tcPr>
            <w:tcW w:w="425" w:type="dxa"/>
            <w:shd w:val="clear" w:color="auto" w:fill="auto"/>
          </w:tcPr>
          <w:p w14:paraId="0F5A2D21" w14:textId="77777777" w:rsidR="00EB54B4" w:rsidRPr="008F5511" w:rsidRDefault="00EB54B4" w:rsidP="0099143E">
            <w:pPr>
              <w:widowControl w:val="0"/>
              <w:pBdr>
                <w:top w:val="nil"/>
                <w:left w:val="nil"/>
                <w:bottom w:val="nil"/>
                <w:right w:val="nil"/>
                <w:between w:val="nil"/>
              </w:pBdr>
              <w:spacing w:after="0"/>
              <w:jc w:val="center"/>
              <w:rPr>
                <w:rFonts w:asciiTheme="minorHAnsi" w:eastAsia="Calibri" w:hAnsiTheme="minorHAnsi" w:cstheme="minorHAnsi"/>
                <w:b/>
                <w:sz w:val="16"/>
                <w:szCs w:val="16"/>
                <w:lang w:eastAsia="en-AU"/>
              </w:rPr>
            </w:pPr>
          </w:p>
        </w:tc>
        <w:tc>
          <w:tcPr>
            <w:tcW w:w="599" w:type="dxa"/>
          </w:tcPr>
          <w:p w14:paraId="11820E2A" w14:textId="77777777" w:rsidR="00EB54B4" w:rsidRPr="008F5511" w:rsidRDefault="00EB54B4" w:rsidP="0099143E">
            <w:pPr>
              <w:widowControl w:val="0"/>
              <w:pBdr>
                <w:top w:val="nil"/>
                <w:left w:val="nil"/>
                <w:bottom w:val="nil"/>
                <w:right w:val="nil"/>
                <w:between w:val="nil"/>
              </w:pBdr>
              <w:spacing w:after="0"/>
              <w:rPr>
                <w:rFonts w:asciiTheme="minorHAnsi" w:eastAsia="Calibri" w:hAnsiTheme="minorHAnsi" w:cstheme="minorHAnsi"/>
                <w:sz w:val="16"/>
                <w:szCs w:val="16"/>
                <w:lang w:eastAsia="en-AU"/>
              </w:rPr>
            </w:pPr>
            <w:r w:rsidRPr="008F5511">
              <w:rPr>
                <w:rFonts w:ascii="Calibri" w:eastAsia="Calibri" w:hAnsi="Calibri" w:cs="Calibri"/>
                <w:sz w:val="16"/>
                <w:szCs w:val="16"/>
                <w:lang w:eastAsia="en-AU"/>
              </w:rPr>
              <w:t>end of week 4</w:t>
            </w:r>
          </w:p>
        </w:tc>
      </w:tr>
      <w:tr w:rsidR="00EB54B4" w:rsidRPr="008F5511" w14:paraId="306266F4" w14:textId="77777777" w:rsidTr="0099143E">
        <w:trPr>
          <w:cantSplit/>
        </w:trPr>
        <w:tc>
          <w:tcPr>
            <w:tcW w:w="1140" w:type="dxa"/>
            <w:shd w:val="clear" w:color="auto" w:fill="auto"/>
            <w:tcMar>
              <w:top w:w="100" w:type="dxa"/>
              <w:left w:w="100" w:type="dxa"/>
              <w:bottom w:w="100" w:type="dxa"/>
              <w:right w:w="100" w:type="dxa"/>
            </w:tcMar>
          </w:tcPr>
          <w:p w14:paraId="7A2BDB66" w14:textId="62278509" w:rsidR="00EB54B4" w:rsidRPr="008F5511" w:rsidRDefault="00EB54B4" w:rsidP="0099143E">
            <w:pPr>
              <w:widowControl w:val="0"/>
              <w:pBdr>
                <w:top w:val="nil"/>
                <w:left w:val="nil"/>
                <w:bottom w:val="nil"/>
                <w:right w:val="nil"/>
                <w:between w:val="nil"/>
              </w:pBdr>
              <w:spacing w:after="0"/>
              <w:rPr>
                <w:sz w:val="16"/>
              </w:rPr>
            </w:pPr>
            <w:r w:rsidRPr="008F5511">
              <w:rPr>
                <w:b/>
                <w:sz w:val="16"/>
              </w:rPr>
              <w:t>Mohamed 2022</w:t>
            </w:r>
            <w:r w:rsidRPr="008F5511">
              <w:rPr>
                <w:sz w:val="16"/>
              </w:rPr>
              <w:br/>
              <w:t>Egypt</w:t>
            </w:r>
          </w:p>
        </w:tc>
        <w:tc>
          <w:tcPr>
            <w:tcW w:w="1842" w:type="dxa"/>
            <w:shd w:val="clear" w:color="auto" w:fill="auto"/>
            <w:tcMar>
              <w:top w:w="100" w:type="dxa"/>
              <w:left w:w="100" w:type="dxa"/>
              <w:bottom w:w="100" w:type="dxa"/>
              <w:right w:w="100" w:type="dxa"/>
            </w:tcMar>
          </w:tcPr>
          <w:p w14:paraId="7F8CCE70" w14:textId="77777777" w:rsidR="00EB54B4" w:rsidRPr="008F5511" w:rsidRDefault="00EB54B4" w:rsidP="0099143E">
            <w:pPr>
              <w:widowControl w:val="0"/>
              <w:spacing w:after="0"/>
              <w:rPr>
                <w:rFonts w:asciiTheme="minorHAnsi" w:eastAsia="Calibri" w:hAnsiTheme="minorHAnsi" w:cstheme="minorHAnsi"/>
                <w:sz w:val="16"/>
                <w:szCs w:val="16"/>
                <w:lang w:eastAsia="en-AU"/>
              </w:rPr>
            </w:pPr>
            <w:r w:rsidRPr="008F5511">
              <w:rPr>
                <w:rFonts w:asciiTheme="minorHAnsi" w:eastAsia="Calibri" w:hAnsiTheme="minorHAnsi" w:cstheme="minorHAnsi"/>
                <w:sz w:val="16"/>
                <w:szCs w:val="16"/>
                <w:lang w:eastAsia="en-AU"/>
              </w:rPr>
              <w:t>90 children (~8 yrs) with asthma</w:t>
            </w:r>
            <w:r w:rsidRPr="008F5511">
              <w:rPr>
                <w:rFonts w:asciiTheme="minorHAnsi" w:eastAsia="Calibri" w:hAnsiTheme="minorHAnsi" w:cstheme="minorHAnsi"/>
                <w:sz w:val="16"/>
                <w:szCs w:val="16"/>
                <w:lang w:eastAsia="en-AU"/>
              </w:rPr>
              <w:br/>
              <w:t>(CA23.32 Unspecified asthma, uncomplicated)</w:t>
            </w:r>
          </w:p>
        </w:tc>
        <w:tc>
          <w:tcPr>
            <w:tcW w:w="2127" w:type="dxa"/>
            <w:shd w:val="clear" w:color="auto" w:fill="auto"/>
            <w:tcMar>
              <w:top w:w="100" w:type="dxa"/>
              <w:left w:w="100" w:type="dxa"/>
              <w:bottom w:w="100" w:type="dxa"/>
              <w:right w:w="100" w:type="dxa"/>
            </w:tcMar>
          </w:tcPr>
          <w:p w14:paraId="57D89E97" w14:textId="77777777" w:rsidR="00EB54B4" w:rsidRPr="008F5511" w:rsidRDefault="00EB54B4" w:rsidP="0099143E">
            <w:pPr>
              <w:widowControl w:val="0"/>
              <w:spacing w:after="0"/>
              <w:rPr>
                <w:rFonts w:asciiTheme="minorHAnsi" w:eastAsia="Calibri" w:hAnsiTheme="minorHAnsi" w:cstheme="minorHAnsi"/>
                <w:sz w:val="16"/>
                <w:szCs w:val="16"/>
                <w:lang w:eastAsia="en-AU"/>
              </w:rPr>
            </w:pPr>
            <w:r w:rsidRPr="008F5511">
              <w:rPr>
                <w:rFonts w:asciiTheme="minorHAnsi" w:eastAsia="Calibri" w:hAnsiTheme="minorHAnsi" w:cstheme="minorHAnsi"/>
                <w:b/>
                <w:sz w:val="16"/>
                <w:szCs w:val="16"/>
                <w:lang w:eastAsia="en-AU"/>
              </w:rPr>
              <w:t>Training</w:t>
            </w:r>
            <w:r w:rsidRPr="008F5511">
              <w:rPr>
                <w:rFonts w:asciiTheme="minorHAnsi" w:eastAsia="Calibri" w:hAnsiTheme="minorHAnsi" w:cstheme="minorHAnsi"/>
                <w:sz w:val="16"/>
                <w:szCs w:val="16"/>
                <w:lang w:eastAsia="en-AU"/>
              </w:rPr>
              <w:t xml:space="preserve">: 'control pause' and 'shallow breathing' </w:t>
            </w:r>
            <w:r w:rsidRPr="008F5511">
              <w:rPr>
                <w:rFonts w:asciiTheme="minorHAnsi" w:eastAsia="Calibri" w:hAnsiTheme="minorHAnsi" w:cstheme="minorHAnsi"/>
                <w:sz w:val="16"/>
                <w:szCs w:val="16"/>
                <w:lang w:eastAsia="en-AU"/>
              </w:rPr>
              <w:br/>
            </w:r>
            <w:r w:rsidRPr="008F5511">
              <w:rPr>
                <w:rFonts w:asciiTheme="minorHAnsi" w:eastAsia="Calibri" w:hAnsiTheme="minorHAnsi" w:cstheme="minorHAnsi"/>
                <w:b/>
                <w:sz w:val="16"/>
                <w:szCs w:val="16"/>
                <w:lang w:eastAsia="en-AU"/>
              </w:rPr>
              <w:t>Practise</w:t>
            </w:r>
            <w:r w:rsidRPr="008F5511">
              <w:rPr>
                <w:rFonts w:asciiTheme="minorHAnsi" w:eastAsia="Calibri" w:hAnsiTheme="minorHAnsi" w:cstheme="minorHAnsi"/>
                <w:sz w:val="16"/>
                <w:szCs w:val="16"/>
                <w:lang w:eastAsia="en-AU"/>
              </w:rPr>
              <w:t>: 2 cycles of reduced breathing (4 minutes), rest (2 minutes), control pause. Advice to practise at home.</w:t>
            </w:r>
          </w:p>
        </w:tc>
        <w:tc>
          <w:tcPr>
            <w:tcW w:w="850" w:type="dxa"/>
            <w:shd w:val="clear" w:color="auto" w:fill="auto"/>
            <w:tcMar>
              <w:top w:w="100" w:type="dxa"/>
              <w:left w:w="100" w:type="dxa"/>
              <w:bottom w:w="100" w:type="dxa"/>
              <w:right w:w="100" w:type="dxa"/>
            </w:tcMar>
          </w:tcPr>
          <w:p w14:paraId="2C48E318" w14:textId="77777777" w:rsidR="00EB54B4" w:rsidRPr="008F5511" w:rsidRDefault="00EB54B4" w:rsidP="0099143E">
            <w:pPr>
              <w:widowControl w:val="0"/>
              <w:spacing w:after="0"/>
              <w:rPr>
                <w:rFonts w:asciiTheme="minorHAnsi" w:eastAsia="Calibri" w:hAnsiTheme="minorHAnsi" w:cstheme="minorHAnsi"/>
                <w:sz w:val="16"/>
                <w:szCs w:val="16"/>
                <w:lang w:eastAsia="en-AU"/>
              </w:rPr>
            </w:pPr>
            <w:r w:rsidRPr="008F5511">
              <w:rPr>
                <w:rFonts w:asciiTheme="minorHAnsi" w:eastAsia="Calibri" w:hAnsiTheme="minorHAnsi" w:cstheme="minorHAnsi"/>
                <w:sz w:val="16"/>
                <w:szCs w:val="16"/>
                <w:lang w:eastAsia="en-AU"/>
              </w:rPr>
              <w:t>NR</w:t>
            </w:r>
          </w:p>
        </w:tc>
        <w:tc>
          <w:tcPr>
            <w:tcW w:w="1417" w:type="dxa"/>
            <w:shd w:val="clear" w:color="auto" w:fill="auto"/>
            <w:tcMar>
              <w:top w:w="100" w:type="dxa"/>
              <w:left w:w="100" w:type="dxa"/>
              <w:bottom w:w="100" w:type="dxa"/>
              <w:right w:w="100" w:type="dxa"/>
            </w:tcMar>
          </w:tcPr>
          <w:p w14:paraId="033CDA34" w14:textId="77777777" w:rsidR="00EB54B4" w:rsidRPr="008F5511" w:rsidRDefault="00EB54B4" w:rsidP="0099143E">
            <w:pPr>
              <w:widowControl w:val="0"/>
              <w:spacing w:after="0"/>
              <w:rPr>
                <w:rFonts w:asciiTheme="minorHAnsi" w:eastAsia="Calibri" w:hAnsiTheme="minorHAnsi" w:cstheme="minorHAnsi"/>
                <w:sz w:val="16"/>
                <w:szCs w:val="16"/>
                <w:lang w:eastAsia="en-AU"/>
              </w:rPr>
            </w:pPr>
            <w:r w:rsidRPr="008F5511">
              <w:rPr>
                <w:rFonts w:asciiTheme="minorHAnsi" w:eastAsia="Calibri" w:hAnsiTheme="minorHAnsi" w:cstheme="minorHAnsi"/>
                <w:sz w:val="16"/>
                <w:szCs w:val="16"/>
                <w:lang w:eastAsia="en-AU"/>
              </w:rPr>
              <w:t xml:space="preserve">60-minute sessions per day over 3 to 5 days; </w:t>
            </w:r>
            <w:r w:rsidRPr="008F5511">
              <w:rPr>
                <w:rFonts w:asciiTheme="minorHAnsi" w:eastAsia="Calibri" w:hAnsiTheme="minorHAnsi" w:cstheme="minorHAnsi"/>
                <w:b/>
                <w:sz w:val="16"/>
                <w:szCs w:val="16"/>
                <w:lang w:eastAsia="en-AU"/>
              </w:rPr>
              <w:t>At home</w:t>
            </w:r>
            <w:r w:rsidRPr="008F5511">
              <w:rPr>
                <w:rFonts w:asciiTheme="minorHAnsi" w:eastAsia="Calibri" w:hAnsiTheme="minorHAnsi" w:cstheme="minorHAnsi"/>
                <w:sz w:val="16"/>
                <w:szCs w:val="16"/>
                <w:lang w:eastAsia="en-AU"/>
              </w:rPr>
              <w:t>: 2 x 15 minutes per day over 3 months</w:t>
            </w:r>
          </w:p>
        </w:tc>
        <w:tc>
          <w:tcPr>
            <w:tcW w:w="1134" w:type="dxa"/>
            <w:shd w:val="clear" w:color="auto" w:fill="auto"/>
            <w:tcMar>
              <w:top w:w="100" w:type="dxa"/>
              <w:left w:w="100" w:type="dxa"/>
              <w:bottom w:w="100" w:type="dxa"/>
              <w:right w:w="100" w:type="dxa"/>
            </w:tcMar>
          </w:tcPr>
          <w:p w14:paraId="508B9F22" w14:textId="77777777" w:rsidR="00EB54B4" w:rsidRPr="008F5511" w:rsidRDefault="00EB54B4" w:rsidP="0099143E">
            <w:pPr>
              <w:widowControl w:val="0"/>
              <w:spacing w:after="0"/>
              <w:rPr>
                <w:rFonts w:asciiTheme="minorHAnsi" w:eastAsia="Calibri" w:hAnsiTheme="minorHAnsi" w:cstheme="minorHAnsi"/>
                <w:sz w:val="16"/>
                <w:szCs w:val="16"/>
                <w:lang w:eastAsia="en-AU"/>
              </w:rPr>
            </w:pPr>
            <w:r w:rsidRPr="008F5511">
              <w:rPr>
                <w:rFonts w:asciiTheme="minorHAnsi" w:eastAsia="Calibri" w:hAnsiTheme="minorHAnsi" w:cstheme="minorHAnsi"/>
                <w:sz w:val="16"/>
                <w:szCs w:val="16"/>
                <w:lang w:eastAsia="en-AU"/>
              </w:rPr>
              <w:t>Usual care (both groups)</w:t>
            </w:r>
          </w:p>
        </w:tc>
        <w:tc>
          <w:tcPr>
            <w:tcW w:w="396" w:type="dxa"/>
            <w:shd w:val="clear" w:color="auto" w:fill="auto"/>
          </w:tcPr>
          <w:p w14:paraId="1764B592" w14:textId="77777777" w:rsidR="00EB54B4" w:rsidRPr="008F5511" w:rsidRDefault="00EB54B4" w:rsidP="0099143E">
            <w:pPr>
              <w:widowControl w:val="0"/>
              <w:pBdr>
                <w:top w:val="nil"/>
                <w:left w:val="nil"/>
                <w:bottom w:val="nil"/>
                <w:right w:val="nil"/>
                <w:between w:val="nil"/>
              </w:pBdr>
              <w:spacing w:after="0"/>
              <w:jc w:val="center"/>
              <w:rPr>
                <w:rFonts w:asciiTheme="minorHAnsi" w:eastAsia="Calibri" w:hAnsiTheme="minorHAnsi" w:cstheme="minorHAnsi"/>
                <w:b/>
                <w:sz w:val="16"/>
                <w:szCs w:val="16"/>
                <w:lang w:eastAsia="en-AU"/>
              </w:rPr>
            </w:pPr>
          </w:p>
        </w:tc>
        <w:tc>
          <w:tcPr>
            <w:tcW w:w="397" w:type="dxa"/>
            <w:shd w:val="clear" w:color="auto" w:fill="auto"/>
          </w:tcPr>
          <w:p w14:paraId="0D9660D5" w14:textId="77777777" w:rsidR="00EB54B4" w:rsidRPr="008F5511" w:rsidRDefault="00EB54B4" w:rsidP="0099143E">
            <w:pPr>
              <w:widowControl w:val="0"/>
              <w:pBdr>
                <w:top w:val="nil"/>
                <w:left w:val="nil"/>
                <w:bottom w:val="nil"/>
                <w:right w:val="nil"/>
                <w:between w:val="nil"/>
              </w:pBdr>
              <w:spacing w:after="0"/>
              <w:jc w:val="center"/>
              <w:rPr>
                <w:rFonts w:asciiTheme="minorHAnsi" w:eastAsia="Calibri" w:hAnsiTheme="minorHAnsi" w:cstheme="minorHAnsi"/>
                <w:b/>
                <w:sz w:val="16"/>
                <w:szCs w:val="16"/>
                <w:lang w:eastAsia="en-AU"/>
              </w:rPr>
            </w:pPr>
            <w:r w:rsidRPr="008F5511">
              <w:rPr>
                <w:rFonts w:asciiTheme="minorHAnsi" w:eastAsia="Calibri" w:hAnsiTheme="minorHAnsi" w:cstheme="minorHAnsi"/>
                <w:b/>
                <w:sz w:val="16"/>
                <w:szCs w:val="16"/>
                <w:lang w:eastAsia="en-AU"/>
              </w:rPr>
              <w:t>X</w:t>
            </w:r>
          </w:p>
        </w:tc>
        <w:tc>
          <w:tcPr>
            <w:tcW w:w="397" w:type="dxa"/>
            <w:shd w:val="clear" w:color="auto" w:fill="auto"/>
          </w:tcPr>
          <w:p w14:paraId="5D0D8718" w14:textId="77777777" w:rsidR="00EB54B4" w:rsidRPr="008F5511" w:rsidRDefault="00EB54B4" w:rsidP="0099143E">
            <w:pPr>
              <w:widowControl w:val="0"/>
              <w:pBdr>
                <w:top w:val="nil"/>
                <w:left w:val="nil"/>
                <w:bottom w:val="nil"/>
                <w:right w:val="nil"/>
                <w:between w:val="nil"/>
              </w:pBdr>
              <w:spacing w:after="0"/>
              <w:jc w:val="center"/>
              <w:rPr>
                <w:rFonts w:asciiTheme="minorHAnsi" w:eastAsia="Calibri" w:hAnsiTheme="minorHAnsi" w:cstheme="minorHAnsi"/>
                <w:b/>
                <w:sz w:val="16"/>
                <w:szCs w:val="16"/>
                <w:lang w:eastAsia="en-AU"/>
              </w:rPr>
            </w:pPr>
            <w:r w:rsidRPr="008F5511">
              <w:rPr>
                <w:rFonts w:asciiTheme="minorHAnsi" w:eastAsia="Calibri" w:hAnsiTheme="minorHAnsi" w:cstheme="minorHAnsi"/>
                <w:b/>
                <w:sz w:val="16"/>
                <w:szCs w:val="16"/>
                <w:lang w:eastAsia="en-AU"/>
              </w:rPr>
              <w:t>X</w:t>
            </w:r>
          </w:p>
        </w:tc>
        <w:tc>
          <w:tcPr>
            <w:tcW w:w="369" w:type="dxa"/>
            <w:shd w:val="clear" w:color="auto" w:fill="auto"/>
          </w:tcPr>
          <w:p w14:paraId="6B049B01" w14:textId="77777777" w:rsidR="00EB54B4" w:rsidRPr="008F5511" w:rsidRDefault="00EB54B4" w:rsidP="0099143E">
            <w:pPr>
              <w:widowControl w:val="0"/>
              <w:pBdr>
                <w:top w:val="nil"/>
                <w:left w:val="nil"/>
                <w:bottom w:val="nil"/>
                <w:right w:val="nil"/>
                <w:between w:val="nil"/>
              </w:pBdr>
              <w:spacing w:after="0"/>
              <w:jc w:val="center"/>
              <w:rPr>
                <w:rFonts w:asciiTheme="minorHAnsi" w:eastAsia="Calibri" w:hAnsiTheme="minorHAnsi" w:cstheme="minorHAnsi"/>
                <w:b/>
                <w:sz w:val="16"/>
                <w:szCs w:val="16"/>
                <w:lang w:eastAsia="en-AU"/>
              </w:rPr>
            </w:pPr>
          </w:p>
        </w:tc>
        <w:tc>
          <w:tcPr>
            <w:tcW w:w="425" w:type="dxa"/>
            <w:shd w:val="clear" w:color="auto" w:fill="auto"/>
          </w:tcPr>
          <w:p w14:paraId="2ABB55CC" w14:textId="77777777" w:rsidR="00EB54B4" w:rsidRPr="008F5511" w:rsidRDefault="00EB54B4" w:rsidP="0099143E">
            <w:pPr>
              <w:widowControl w:val="0"/>
              <w:pBdr>
                <w:top w:val="nil"/>
                <w:left w:val="nil"/>
                <w:bottom w:val="nil"/>
                <w:right w:val="nil"/>
                <w:between w:val="nil"/>
              </w:pBdr>
              <w:spacing w:after="0"/>
              <w:jc w:val="center"/>
              <w:rPr>
                <w:rFonts w:asciiTheme="minorHAnsi" w:eastAsia="Calibri" w:hAnsiTheme="minorHAnsi" w:cstheme="minorHAnsi"/>
                <w:b/>
                <w:sz w:val="16"/>
                <w:szCs w:val="16"/>
                <w:lang w:eastAsia="en-AU"/>
              </w:rPr>
            </w:pPr>
          </w:p>
        </w:tc>
        <w:tc>
          <w:tcPr>
            <w:tcW w:w="599" w:type="dxa"/>
          </w:tcPr>
          <w:p w14:paraId="6FD74441" w14:textId="77777777" w:rsidR="00EB54B4" w:rsidRPr="008F5511" w:rsidRDefault="00EB54B4" w:rsidP="0099143E">
            <w:pPr>
              <w:widowControl w:val="0"/>
              <w:pBdr>
                <w:top w:val="nil"/>
                <w:left w:val="nil"/>
                <w:bottom w:val="nil"/>
                <w:right w:val="nil"/>
                <w:between w:val="nil"/>
              </w:pBdr>
              <w:spacing w:after="0"/>
              <w:rPr>
                <w:rFonts w:asciiTheme="minorHAnsi" w:eastAsia="Calibri" w:hAnsiTheme="minorHAnsi" w:cstheme="minorHAnsi"/>
                <w:sz w:val="16"/>
                <w:szCs w:val="16"/>
                <w:lang w:eastAsia="en-AU"/>
              </w:rPr>
            </w:pPr>
            <w:r w:rsidRPr="008F5511">
              <w:rPr>
                <w:rFonts w:ascii="Calibri" w:eastAsia="Calibri" w:hAnsi="Calibri" w:cs="Calibri"/>
                <w:sz w:val="16"/>
                <w:szCs w:val="16"/>
                <w:lang w:eastAsia="en-AU"/>
              </w:rPr>
              <w:t>end of week 12</w:t>
            </w:r>
          </w:p>
        </w:tc>
      </w:tr>
      <w:tr w:rsidR="00EB54B4" w:rsidRPr="008F5511" w14:paraId="6F74710D" w14:textId="77777777" w:rsidTr="0099143E">
        <w:trPr>
          <w:cantSplit/>
        </w:trPr>
        <w:tc>
          <w:tcPr>
            <w:tcW w:w="1140" w:type="dxa"/>
            <w:shd w:val="clear" w:color="auto" w:fill="auto"/>
            <w:tcMar>
              <w:top w:w="100" w:type="dxa"/>
              <w:left w:w="100" w:type="dxa"/>
              <w:bottom w:w="100" w:type="dxa"/>
              <w:right w:w="100" w:type="dxa"/>
            </w:tcMar>
          </w:tcPr>
          <w:p w14:paraId="4A146380" w14:textId="21278A08" w:rsidR="00EB54B4" w:rsidRPr="008F5511" w:rsidRDefault="00EB54B4" w:rsidP="0099143E">
            <w:pPr>
              <w:widowControl w:val="0"/>
              <w:pBdr>
                <w:top w:val="nil"/>
                <w:left w:val="nil"/>
                <w:bottom w:val="nil"/>
                <w:right w:val="nil"/>
                <w:between w:val="nil"/>
              </w:pBdr>
              <w:spacing w:after="0"/>
              <w:rPr>
                <w:rFonts w:asciiTheme="minorHAnsi" w:eastAsia="Calibri" w:hAnsiTheme="minorHAnsi" w:cstheme="minorHAnsi"/>
                <w:sz w:val="16"/>
                <w:szCs w:val="16"/>
                <w:lang w:eastAsia="en-AU"/>
              </w:rPr>
            </w:pPr>
            <w:r w:rsidRPr="008F5511">
              <w:rPr>
                <w:b/>
                <w:sz w:val="16"/>
              </w:rPr>
              <w:t>Opat 2000</w:t>
            </w:r>
            <w:r w:rsidRPr="008F5511">
              <w:rPr>
                <w:b/>
                <w:sz w:val="16"/>
              </w:rPr>
              <w:br/>
            </w:r>
            <w:r w:rsidRPr="008F5511">
              <w:rPr>
                <w:sz w:val="16"/>
              </w:rPr>
              <w:t>Australia</w:t>
            </w:r>
          </w:p>
        </w:tc>
        <w:tc>
          <w:tcPr>
            <w:tcW w:w="1842" w:type="dxa"/>
            <w:shd w:val="clear" w:color="auto" w:fill="auto"/>
            <w:tcMar>
              <w:top w:w="100" w:type="dxa"/>
              <w:left w:w="100" w:type="dxa"/>
              <w:bottom w:w="100" w:type="dxa"/>
              <w:right w:w="100" w:type="dxa"/>
            </w:tcMar>
          </w:tcPr>
          <w:p w14:paraId="0B39FC92" w14:textId="77777777" w:rsidR="00EB54B4" w:rsidRPr="008F5511" w:rsidRDefault="00EB54B4" w:rsidP="0099143E">
            <w:pPr>
              <w:widowControl w:val="0"/>
              <w:spacing w:after="0"/>
              <w:rPr>
                <w:rFonts w:asciiTheme="minorHAnsi" w:eastAsia="Calibri" w:hAnsiTheme="minorHAnsi" w:cstheme="minorHAnsi"/>
                <w:sz w:val="16"/>
                <w:szCs w:val="16"/>
                <w:lang w:eastAsia="en-AU"/>
              </w:rPr>
            </w:pPr>
            <w:r w:rsidRPr="008F5511">
              <w:rPr>
                <w:rFonts w:asciiTheme="minorHAnsi" w:eastAsia="Calibri" w:hAnsiTheme="minorHAnsi" w:cstheme="minorHAnsi"/>
                <w:sz w:val="16"/>
                <w:szCs w:val="16"/>
                <w:lang w:eastAsia="en-AU"/>
              </w:rPr>
              <w:t>36 adults (~32 yrs) with asthma</w:t>
            </w:r>
            <w:r w:rsidRPr="008F5511">
              <w:rPr>
                <w:rFonts w:asciiTheme="minorHAnsi" w:eastAsia="Calibri" w:hAnsiTheme="minorHAnsi" w:cstheme="minorHAnsi"/>
                <w:sz w:val="16"/>
                <w:szCs w:val="16"/>
                <w:lang w:eastAsia="en-AU"/>
              </w:rPr>
              <w:br/>
              <w:t>(CA23.32 Unspecified asthma, uncomplicated)</w:t>
            </w:r>
          </w:p>
        </w:tc>
        <w:tc>
          <w:tcPr>
            <w:tcW w:w="2127" w:type="dxa"/>
            <w:shd w:val="clear" w:color="auto" w:fill="auto"/>
            <w:tcMar>
              <w:top w:w="100" w:type="dxa"/>
              <w:left w:w="100" w:type="dxa"/>
              <w:bottom w:w="100" w:type="dxa"/>
              <w:right w:w="100" w:type="dxa"/>
            </w:tcMar>
          </w:tcPr>
          <w:p w14:paraId="4A9B2310" w14:textId="77777777" w:rsidR="00EB54B4" w:rsidRPr="008F5511" w:rsidRDefault="00EB54B4" w:rsidP="0099143E">
            <w:pPr>
              <w:widowControl w:val="0"/>
              <w:spacing w:after="0"/>
              <w:rPr>
                <w:rFonts w:asciiTheme="minorHAnsi" w:eastAsia="Calibri" w:hAnsiTheme="minorHAnsi" w:cstheme="minorHAnsi"/>
                <w:sz w:val="16"/>
                <w:szCs w:val="16"/>
                <w:lang w:eastAsia="en-AU"/>
              </w:rPr>
            </w:pPr>
            <w:r w:rsidRPr="008F5511">
              <w:rPr>
                <w:rFonts w:asciiTheme="minorHAnsi" w:eastAsia="Calibri" w:hAnsiTheme="minorHAnsi" w:cstheme="minorHAnsi"/>
                <w:b/>
                <w:sz w:val="16"/>
                <w:szCs w:val="16"/>
                <w:lang w:eastAsia="en-AU"/>
              </w:rPr>
              <w:t>Training</w:t>
            </w:r>
            <w:r w:rsidRPr="008F5511">
              <w:rPr>
                <w:rFonts w:asciiTheme="minorHAnsi" w:eastAsia="Calibri" w:hAnsiTheme="minorHAnsi" w:cstheme="minorHAnsi"/>
                <w:sz w:val="16"/>
                <w:szCs w:val="16"/>
                <w:lang w:eastAsia="en-AU"/>
              </w:rPr>
              <w:t>: theory and practical via video.</w:t>
            </w:r>
            <w:r w:rsidRPr="008F5511">
              <w:rPr>
                <w:rFonts w:asciiTheme="minorHAnsi" w:eastAsia="Calibri" w:hAnsiTheme="minorHAnsi" w:cstheme="minorHAnsi"/>
                <w:sz w:val="16"/>
                <w:szCs w:val="16"/>
                <w:lang w:eastAsia="en-AU"/>
              </w:rPr>
              <w:br/>
            </w:r>
            <w:r w:rsidRPr="008F5511">
              <w:rPr>
                <w:rFonts w:asciiTheme="minorHAnsi" w:eastAsia="Calibri" w:hAnsiTheme="minorHAnsi" w:cstheme="minorHAnsi"/>
                <w:b/>
                <w:sz w:val="16"/>
                <w:szCs w:val="16"/>
                <w:lang w:eastAsia="en-AU"/>
              </w:rPr>
              <w:t>Practise</w:t>
            </w:r>
            <w:r w:rsidRPr="008F5511">
              <w:rPr>
                <w:rFonts w:asciiTheme="minorHAnsi" w:eastAsia="Calibri" w:hAnsiTheme="minorHAnsi" w:cstheme="minorHAnsi"/>
                <w:sz w:val="16"/>
                <w:szCs w:val="16"/>
                <w:lang w:eastAsia="en-AU"/>
              </w:rPr>
              <w:t xml:space="preserve">: short periods of </w:t>
            </w:r>
            <w:proofErr w:type="gramStart"/>
            <w:r w:rsidRPr="008F5511">
              <w:rPr>
                <w:rFonts w:asciiTheme="minorHAnsi" w:eastAsia="Calibri" w:hAnsiTheme="minorHAnsi" w:cstheme="minorHAnsi"/>
                <w:sz w:val="16"/>
                <w:szCs w:val="16"/>
                <w:lang w:eastAsia="en-AU"/>
              </w:rPr>
              <w:t>shallow-breathing</w:t>
            </w:r>
            <w:proofErr w:type="gramEnd"/>
            <w:r w:rsidRPr="008F5511">
              <w:rPr>
                <w:rFonts w:asciiTheme="minorHAnsi" w:eastAsia="Calibri" w:hAnsiTheme="minorHAnsi" w:cstheme="minorHAnsi"/>
                <w:sz w:val="16"/>
                <w:szCs w:val="16"/>
                <w:lang w:eastAsia="en-AU"/>
              </w:rPr>
              <w:t xml:space="preserve"> (reduced breathing then breath holding (control pause)</w:t>
            </w:r>
          </w:p>
        </w:tc>
        <w:tc>
          <w:tcPr>
            <w:tcW w:w="850" w:type="dxa"/>
            <w:shd w:val="clear" w:color="auto" w:fill="auto"/>
            <w:tcMar>
              <w:top w:w="100" w:type="dxa"/>
              <w:left w:w="100" w:type="dxa"/>
              <w:bottom w:w="100" w:type="dxa"/>
              <w:right w:w="100" w:type="dxa"/>
            </w:tcMar>
          </w:tcPr>
          <w:p w14:paraId="3C9CF53A" w14:textId="77777777" w:rsidR="00EB54B4" w:rsidRPr="008F5511" w:rsidRDefault="00EB54B4" w:rsidP="0099143E">
            <w:pPr>
              <w:widowControl w:val="0"/>
              <w:spacing w:after="0"/>
              <w:rPr>
                <w:rFonts w:asciiTheme="minorHAnsi" w:eastAsia="Calibri" w:hAnsiTheme="minorHAnsi" w:cstheme="minorHAnsi"/>
                <w:sz w:val="16"/>
                <w:szCs w:val="16"/>
                <w:lang w:eastAsia="en-AU"/>
              </w:rPr>
            </w:pPr>
            <w:r w:rsidRPr="008F5511">
              <w:rPr>
                <w:rFonts w:asciiTheme="minorHAnsi" w:eastAsia="Calibri" w:hAnsiTheme="minorHAnsi" w:cstheme="minorHAnsi"/>
                <w:sz w:val="16"/>
                <w:szCs w:val="16"/>
                <w:lang w:eastAsia="en-AU"/>
              </w:rPr>
              <w:t>self-guided by video</w:t>
            </w:r>
          </w:p>
        </w:tc>
        <w:tc>
          <w:tcPr>
            <w:tcW w:w="1417" w:type="dxa"/>
            <w:shd w:val="clear" w:color="auto" w:fill="auto"/>
            <w:tcMar>
              <w:top w:w="100" w:type="dxa"/>
              <w:left w:w="100" w:type="dxa"/>
              <w:bottom w:w="100" w:type="dxa"/>
              <w:right w:w="100" w:type="dxa"/>
            </w:tcMar>
          </w:tcPr>
          <w:p w14:paraId="6C7898CB" w14:textId="77777777" w:rsidR="00EB54B4" w:rsidRPr="008F5511" w:rsidRDefault="00EB54B4" w:rsidP="0099143E">
            <w:pPr>
              <w:widowControl w:val="0"/>
              <w:spacing w:after="0"/>
              <w:rPr>
                <w:rFonts w:asciiTheme="minorHAnsi" w:eastAsia="Calibri" w:hAnsiTheme="minorHAnsi" w:cstheme="minorHAnsi"/>
                <w:sz w:val="16"/>
                <w:szCs w:val="16"/>
                <w:lang w:eastAsia="en-AU"/>
              </w:rPr>
            </w:pPr>
            <w:r w:rsidRPr="008F5511">
              <w:rPr>
                <w:rFonts w:asciiTheme="minorHAnsi" w:eastAsia="Calibri" w:hAnsiTheme="minorHAnsi" w:cstheme="minorHAnsi"/>
                <w:b/>
                <w:sz w:val="16"/>
                <w:szCs w:val="16"/>
                <w:lang w:eastAsia="en-AU"/>
              </w:rPr>
              <w:t>At home</w:t>
            </w:r>
            <w:r w:rsidRPr="008F5511">
              <w:rPr>
                <w:rFonts w:asciiTheme="minorHAnsi" w:eastAsia="Calibri" w:hAnsiTheme="minorHAnsi" w:cstheme="minorHAnsi"/>
                <w:sz w:val="16"/>
                <w:szCs w:val="16"/>
                <w:lang w:eastAsia="en-AU"/>
              </w:rPr>
              <w:t>: 2 x 20 minutes video-guided sessions per day over 4 weeks</w:t>
            </w:r>
          </w:p>
        </w:tc>
        <w:tc>
          <w:tcPr>
            <w:tcW w:w="1134" w:type="dxa"/>
            <w:shd w:val="clear" w:color="auto" w:fill="auto"/>
            <w:tcMar>
              <w:top w:w="100" w:type="dxa"/>
              <w:left w:w="100" w:type="dxa"/>
              <w:bottom w:w="100" w:type="dxa"/>
              <w:right w:w="100" w:type="dxa"/>
            </w:tcMar>
          </w:tcPr>
          <w:p w14:paraId="698AA512" w14:textId="1731ACCE" w:rsidR="00EB54B4" w:rsidRPr="008F5511" w:rsidRDefault="00EB54B4" w:rsidP="0099143E">
            <w:pPr>
              <w:widowControl w:val="0"/>
              <w:spacing w:after="0"/>
              <w:rPr>
                <w:rFonts w:asciiTheme="minorHAnsi" w:eastAsia="Calibri" w:hAnsiTheme="minorHAnsi" w:cstheme="minorHAnsi"/>
                <w:sz w:val="16"/>
                <w:szCs w:val="16"/>
                <w:lang w:eastAsia="en-AU"/>
              </w:rPr>
            </w:pPr>
            <w:r w:rsidRPr="008F5511">
              <w:rPr>
                <w:rFonts w:asciiTheme="minorHAnsi" w:eastAsia="Calibri" w:hAnsiTheme="minorHAnsi" w:cstheme="minorHAnsi"/>
                <w:sz w:val="16"/>
                <w:szCs w:val="16"/>
                <w:lang w:eastAsia="en-AU"/>
              </w:rPr>
              <w:t>Sham video (nature images + music, same length and frequency)</w:t>
            </w:r>
          </w:p>
        </w:tc>
        <w:tc>
          <w:tcPr>
            <w:tcW w:w="396" w:type="dxa"/>
            <w:shd w:val="clear" w:color="auto" w:fill="auto"/>
          </w:tcPr>
          <w:p w14:paraId="06EB912A" w14:textId="77777777" w:rsidR="00EB54B4" w:rsidRPr="008F5511" w:rsidRDefault="00EB54B4" w:rsidP="0099143E">
            <w:pPr>
              <w:widowControl w:val="0"/>
              <w:pBdr>
                <w:top w:val="nil"/>
                <w:left w:val="nil"/>
                <w:bottom w:val="nil"/>
                <w:right w:val="nil"/>
                <w:between w:val="nil"/>
              </w:pBdr>
              <w:spacing w:after="0"/>
              <w:jc w:val="center"/>
              <w:rPr>
                <w:rFonts w:asciiTheme="minorHAnsi" w:eastAsia="Calibri" w:hAnsiTheme="minorHAnsi" w:cstheme="minorHAnsi"/>
                <w:b/>
                <w:sz w:val="16"/>
                <w:szCs w:val="16"/>
                <w:lang w:eastAsia="en-AU"/>
              </w:rPr>
            </w:pPr>
            <w:r w:rsidRPr="008F5511">
              <w:rPr>
                <w:rFonts w:asciiTheme="minorHAnsi" w:eastAsia="Calibri" w:hAnsiTheme="minorHAnsi" w:cstheme="minorHAnsi"/>
                <w:b/>
                <w:sz w:val="16"/>
                <w:szCs w:val="16"/>
                <w:lang w:eastAsia="en-AU"/>
              </w:rPr>
              <w:t>X</w:t>
            </w:r>
          </w:p>
        </w:tc>
        <w:tc>
          <w:tcPr>
            <w:tcW w:w="397" w:type="dxa"/>
            <w:shd w:val="clear" w:color="auto" w:fill="auto"/>
          </w:tcPr>
          <w:p w14:paraId="162CA1C5" w14:textId="77777777" w:rsidR="00EB54B4" w:rsidRPr="008F5511" w:rsidRDefault="00EB54B4" w:rsidP="0099143E">
            <w:pPr>
              <w:widowControl w:val="0"/>
              <w:pBdr>
                <w:top w:val="nil"/>
                <w:left w:val="nil"/>
                <w:bottom w:val="nil"/>
                <w:right w:val="nil"/>
                <w:between w:val="nil"/>
              </w:pBdr>
              <w:spacing w:after="0"/>
              <w:jc w:val="center"/>
              <w:rPr>
                <w:rFonts w:asciiTheme="minorHAnsi" w:eastAsia="Calibri" w:hAnsiTheme="minorHAnsi" w:cstheme="minorHAnsi"/>
                <w:b/>
                <w:sz w:val="16"/>
                <w:szCs w:val="16"/>
                <w:lang w:eastAsia="en-AU"/>
              </w:rPr>
            </w:pPr>
            <w:r w:rsidRPr="008F5511">
              <w:rPr>
                <w:rFonts w:asciiTheme="minorHAnsi" w:eastAsia="Calibri" w:hAnsiTheme="minorHAnsi" w:cstheme="minorHAnsi"/>
                <w:b/>
                <w:sz w:val="16"/>
                <w:szCs w:val="16"/>
                <w:lang w:eastAsia="en-AU"/>
              </w:rPr>
              <w:t>X</w:t>
            </w:r>
          </w:p>
        </w:tc>
        <w:tc>
          <w:tcPr>
            <w:tcW w:w="397" w:type="dxa"/>
            <w:shd w:val="clear" w:color="auto" w:fill="auto"/>
          </w:tcPr>
          <w:p w14:paraId="4946CE2B" w14:textId="77777777" w:rsidR="00EB54B4" w:rsidRPr="008F5511" w:rsidRDefault="00EB54B4" w:rsidP="0099143E">
            <w:pPr>
              <w:widowControl w:val="0"/>
              <w:pBdr>
                <w:top w:val="nil"/>
                <w:left w:val="nil"/>
                <w:bottom w:val="nil"/>
                <w:right w:val="nil"/>
                <w:between w:val="nil"/>
              </w:pBdr>
              <w:spacing w:after="0"/>
              <w:jc w:val="center"/>
              <w:rPr>
                <w:rFonts w:asciiTheme="minorHAnsi" w:eastAsia="Calibri" w:hAnsiTheme="minorHAnsi" w:cstheme="minorHAnsi"/>
                <w:b/>
                <w:sz w:val="16"/>
                <w:szCs w:val="16"/>
                <w:lang w:eastAsia="en-AU"/>
              </w:rPr>
            </w:pPr>
          </w:p>
        </w:tc>
        <w:tc>
          <w:tcPr>
            <w:tcW w:w="369" w:type="dxa"/>
            <w:shd w:val="clear" w:color="auto" w:fill="auto"/>
          </w:tcPr>
          <w:p w14:paraId="3C602C07" w14:textId="77777777" w:rsidR="00EB54B4" w:rsidRPr="008F5511" w:rsidRDefault="00EB54B4" w:rsidP="0099143E">
            <w:pPr>
              <w:widowControl w:val="0"/>
              <w:pBdr>
                <w:top w:val="nil"/>
                <w:left w:val="nil"/>
                <w:bottom w:val="nil"/>
                <w:right w:val="nil"/>
                <w:between w:val="nil"/>
              </w:pBdr>
              <w:spacing w:after="0"/>
              <w:jc w:val="center"/>
              <w:rPr>
                <w:rFonts w:asciiTheme="minorHAnsi" w:eastAsia="Calibri" w:hAnsiTheme="minorHAnsi" w:cstheme="minorHAnsi"/>
                <w:b/>
                <w:sz w:val="16"/>
                <w:szCs w:val="16"/>
                <w:lang w:eastAsia="en-AU"/>
              </w:rPr>
            </w:pPr>
            <w:r w:rsidRPr="008F5511">
              <w:rPr>
                <w:rFonts w:asciiTheme="minorHAnsi" w:eastAsia="Calibri" w:hAnsiTheme="minorHAnsi" w:cstheme="minorHAnsi"/>
                <w:b/>
                <w:sz w:val="16"/>
                <w:szCs w:val="16"/>
                <w:lang w:eastAsia="en-AU"/>
              </w:rPr>
              <w:t>X</w:t>
            </w:r>
            <w:r w:rsidRPr="008F5511">
              <w:rPr>
                <w:rFonts w:ascii="Calibri" w:eastAsia="Calibri" w:hAnsi="Calibri" w:cs="Calibri"/>
                <w:sz w:val="17"/>
                <w:szCs w:val="17"/>
                <w:lang w:eastAsia="en-AU"/>
              </w:rPr>
              <w:t>†</w:t>
            </w:r>
          </w:p>
        </w:tc>
        <w:tc>
          <w:tcPr>
            <w:tcW w:w="425" w:type="dxa"/>
            <w:shd w:val="clear" w:color="auto" w:fill="auto"/>
          </w:tcPr>
          <w:p w14:paraId="5085CB4E" w14:textId="77777777" w:rsidR="00EB54B4" w:rsidRPr="008F5511" w:rsidRDefault="00EB54B4" w:rsidP="0099143E">
            <w:pPr>
              <w:widowControl w:val="0"/>
              <w:pBdr>
                <w:top w:val="nil"/>
                <w:left w:val="nil"/>
                <w:bottom w:val="nil"/>
                <w:right w:val="nil"/>
                <w:between w:val="nil"/>
              </w:pBdr>
              <w:spacing w:after="0"/>
              <w:jc w:val="center"/>
              <w:rPr>
                <w:rFonts w:asciiTheme="minorHAnsi" w:eastAsia="Calibri" w:hAnsiTheme="minorHAnsi" w:cstheme="minorHAnsi"/>
                <w:b/>
                <w:sz w:val="16"/>
                <w:szCs w:val="16"/>
                <w:lang w:eastAsia="en-AU"/>
              </w:rPr>
            </w:pPr>
            <w:r w:rsidRPr="008F5511">
              <w:rPr>
                <w:rFonts w:asciiTheme="minorHAnsi" w:eastAsia="Calibri" w:hAnsiTheme="minorHAnsi" w:cstheme="minorHAnsi"/>
                <w:b/>
                <w:sz w:val="16"/>
                <w:szCs w:val="16"/>
                <w:lang w:eastAsia="en-AU"/>
              </w:rPr>
              <w:t>X</w:t>
            </w:r>
          </w:p>
        </w:tc>
        <w:tc>
          <w:tcPr>
            <w:tcW w:w="599" w:type="dxa"/>
          </w:tcPr>
          <w:p w14:paraId="37D5431B" w14:textId="77777777" w:rsidR="00EB54B4" w:rsidRPr="008F5511" w:rsidRDefault="00EB54B4" w:rsidP="0099143E">
            <w:pPr>
              <w:widowControl w:val="0"/>
              <w:pBdr>
                <w:top w:val="nil"/>
                <w:left w:val="nil"/>
                <w:bottom w:val="nil"/>
                <w:right w:val="nil"/>
                <w:between w:val="nil"/>
              </w:pBdr>
              <w:spacing w:after="0"/>
              <w:rPr>
                <w:rFonts w:ascii="Calibri" w:eastAsia="Calibri" w:hAnsi="Calibri" w:cs="Calibri"/>
                <w:sz w:val="16"/>
                <w:szCs w:val="16"/>
                <w:lang w:eastAsia="en-AU"/>
              </w:rPr>
            </w:pPr>
            <w:r w:rsidRPr="008F5511">
              <w:rPr>
                <w:rFonts w:ascii="Calibri" w:eastAsia="Calibri" w:hAnsi="Calibri" w:cs="Calibri"/>
                <w:sz w:val="16"/>
                <w:szCs w:val="16"/>
                <w:lang w:eastAsia="en-AU"/>
              </w:rPr>
              <w:t xml:space="preserve">end of week </w:t>
            </w:r>
            <w:proofErr w:type="gramStart"/>
            <w:r w:rsidRPr="008F5511">
              <w:rPr>
                <w:rFonts w:ascii="Calibri" w:eastAsia="Calibri" w:hAnsi="Calibri" w:cs="Calibri"/>
                <w:sz w:val="16"/>
                <w:szCs w:val="16"/>
                <w:lang w:eastAsia="en-AU"/>
              </w:rPr>
              <w:t>4;</w:t>
            </w:r>
            <w:proofErr w:type="gramEnd"/>
          </w:p>
          <w:p w14:paraId="0B7C3F80" w14:textId="77777777" w:rsidR="00EB54B4" w:rsidRPr="008F5511" w:rsidRDefault="00EB54B4" w:rsidP="0099143E">
            <w:pPr>
              <w:widowControl w:val="0"/>
              <w:pBdr>
                <w:top w:val="nil"/>
                <w:left w:val="nil"/>
                <w:bottom w:val="nil"/>
                <w:right w:val="nil"/>
                <w:between w:val="nil"/>
              </w:pBdr>
              <w:spacing w:after="0"/>
              <w:rPr>
                <w:rFonts w:asciiTheme="minorHAnsi" w:eastAsia="Calibri" w:hAnsiTheme="minorHAnsi" w:cstheme="minorHAnsi"/>
                <w:sz w:val="16"/>
                <w:szCs w:val="16"/>
                <w:lang w:eastAsia="en-AU"/>
              </w:rPr>
            </w:pPr>
          </w:p>
          <w:p w14:paraId="389CB910" w14:textId="77777777" w:rsidR="00EB54B4" w:rsidRPr="008F5511" w:rsidRDefault="00EB54B4" w:rsidP="0099143E">
            <w:pPr>
              <w:widowControl w:val="0"/>
              <w:pBdr>
                <w:top w:val="nil"/>
                <w:left w:val="nil"/>
                <w:bottom w:val="nil"/>
                <w:right w:val="nil"/>
                <w:between w:val="nil"/>
              </w:pBdr>
              <w:spacing w:after="0"/>
              <w:rPr>
                <w:rFonts w:asciiTheme="minorHAnsi" w:eastAsia="Calibri" w:hAnsiTheme="minorHAnsi" w:cstheme="minorHAnsi"/>
                <w:sz w:val="16"/>
                <w:szCs w:val="16"/>
                <w:lang w:eastAsia="en-AU"/>
              </w:rPr>
            </w:pPr>
            <w:r w:rsidRPr="008F5511">
              <w:rPr>
                <w:rFonts w:asciiTheme="minorHAnsi" w:eastAsia="Calibri" w:hAnsiTheme="minorHAnsi" w:cstheme="minorHAnsi"/>
                <w:sz w:val="16"/>
                <w:szCs w:val="16"/>
                <w:lang w:eastAsia="en-AU"/>
              </w:rPr>
              <w:t xml:space="preserve">daily </w:t>
            </w:r>
            <w:proofErr w:type="spellStart"/>
            <w:r w:rsidRPr="008F5511">
              <w:rPr>
                <w:rFonts w:asciiTheme="minorHAnsi" w:eastAsia="Calibri" w:hAnsiTheme="minorHAnsi" w:cstheme="minorHAnsi"/>
                <w:sz w:val="16"/>
                <w:szCs w:val="16"/>
                <w:lang w:eastAsia="en-AU"/>
              </w:rPr>
              <w:t>symptm</w:t>
            </w:r>
            <w:proofErr w:type="spellEnd"/>
            <w:r w:rsidRPr="008F5511">
              <w:rPr>
                <w:rFonts w:asciiTheme="minorHAnsi" w:eastAsia="Calibri" w:hAnsiTheme="minorHAnsi" w:cstheme="minorHAnsi"/>
                <w:sz w:val="16"/>
                <w:szCs w:val="16"/>
                <w:lang w:eastAsia="en-AU"/>
              </w:rPr>
              <w:t>.</w:t>
            </w:r>
          </w:p>
        </w:tc>
      </w:tr>
      <w:tr w:rsidR="00EB54B4" w:rsidRPr="008F5511" w14:paraId="55447BF5" w14:textId="77777777" w:rsidTr="0099143E">
        <w:trPr>
          <w:cantSplit/>
        </w:trPr>
        <w:tc>
          <w:tcPr>
            <w:tcW w:w="1140" w:type="dxa"/>
            <w:shd w:val="clear" w:color="auto" w:fill="auto"/>
            <w:tcMar>
              <w:top w:w="100" w:type="dxa"/>
              <w:left w:w="100" w:type="dxa"/>
              <w:bottom w:w="100" w:type="dxa"/>
              <w:right w:w="100" w:type="dxa"/>
            </w:tcMar>
          </w:tcPr>
          <w:p w14:paraId="6122028C" w14:textId="02957155" w:rsidR="00EB54B4" w:rsidRPr="008F5511" w:rsidRDefault="00EB54B4" w:rsidP="0099143E">
            <w:pPr>
              <w:widowControl w:val="0"/>
              <w:pBdr>
                <w:top w:val="nil"/>
                <w:left w:val="nil"/>
                <w:bottom w:val="nil"/>
                <w:right w:val="nil"/>
                <w:between w:val="nil"/>
              </w:pBdr>
              <w:spacing w:after="0"/>
              <w:rPr>
                <w:rFonts w:asciiTheme="minorHAnsi" w:eastAsia="Calibri" w:hAnsiTheme="minorHAnsi" w:cstheme="minorHAnsi"/>
                <w:sz w:val="16"/>
                <w:szCs w:val="16"/>
                <w:lang w:eastAsia="en-AU"/>
              </w:rPr>
            </w:pPr>
            <w:r w:rsidRPr="008F5511">
              <w:rPr>
                <w:b/>
                <w:sz w:val="16"/>
              </w:rPr>
              <w:t>Prem 2013</w:t>
            </w:r>
            <w:r w:rsidRPr="008F5511">
              <w:rPr>
                <w:sz w:val="16"/>
              </w:rPr>
              <w:br/>
              <w:t>India</w:t>
            </w:r>
          </w:p>
        </w:tc>
        <w:tc>
          <w:tcPr>
            <w:tcW w:w="1842" w:type="dxa"/>
            <w:shd w:val="clear" w:color="auto" w:fill="auto"/>
            <w:tcMar>
              <w:top w:w="100" w:type="dxa"/>
              <w:left w:w="100" w:type="dxa"/>
              <w:bottom w:w="100" w:type="dxa"/>
              <w:right w:w="100" w:type="dxa"/>
            </w:tcMar>
          </w:tcPr>
          <w:p w14:paraId="70C89464" w14:textId="77777777" w:rsidR="00EB54B4" w:rsidRPr="008F5511" w:rsidRDefault="00EB54B4" w:rsidP="0099143E">
            <w:pPr>
              <w:widowControl w:val="0"/>
              <w:spacing w:after="0"/>
              <w:rPr>
                <w:rFonts w:asciiTheme="minorHAnsi" w:eastAsia="Calibri" w:hAnsiTheme="minorHAnsi" w:cstheme="minorHAnsi"/>
                <w:sz w:val="16"/>
                <w:szCs w:val="16"/>
                <w:lang w:eastAsia="en-AU"/>
              </w:rPr>
            </w:pPr>
            <w:r w:rsidRPr="008F5511">
              <w:rPr>
                <w:rFonts w:asciiTheme="minorHAnsi" w:eastAsia="Calibri" w:hAnsiTheme="minorHAnsi" w:cstheme="minorHAnsi"/>
                <w:sz w:val="16"/>
                <w:szCs w:val="16"/>
                <w:lang w:eastAsia="en-AU"/>
              </w:rPr>
              <w:t>80 adults (~40 yrs) with asthma</w:t>
            </w:r>
            <w:r w:rsidRPr="008F5511">
              <w:rPr>
                <w:rFonts w:asciiTheme="minorHAnsi" w:eastAsia="Calibri" w:hAnsiTheme="minorHAnsi" w:cstheme="minorHAnsi"/>
                <w:sz w:val="16"/>
                <w:szCs w:val="16"/>
                <w:lang w:eastAsia="en-AU"/>
              </w:rPr>
              <w:br/>
              <w:t>(CA23.32 Unspecified asthma, uncomplicated)</w:t>
            </w:r>
          </w:p>
        </w:tc>
        <w:tc>
          <w:tcPr>
            <w:tcW w:w="2127" w:type="dxa"/>
            <w:shd w:val="clear" w:color="auto" w:fill="auto"/>
            <w:tcMar>
              <w:top w:w="100" w:type="dxa"/>
              <w:left w:w="100" w:type="dxa"/>
              <w:bottom w:w="100" w:type="dxa"/>
              <w:right w:w="100" w:type="dxa"/>
            </w:tcMar>
          </w:tcPr>
          <w:p w14:paraId="59F1B0DF" w14:textId="77777777" w:rsidR="00EB54B4" w:rsidRPr="008F5511" w:rsidRDefault="00EB54B4" w:rsidP="0099143E">
            <w:pPr>
              <w:widowControl w:val="0"/>
              <w:spacing w:after="0"/>
              <w:rPr>
                <w:rFonts w:asciiTheme="minorHAnsi" w:eastAsia="Calibri" w:hAnsiTheme="minorHAnsi" w:cstheme="minorHAnsi"/>
                <w:sz w:val="16"/>
                <w:szCs w:val="16"/>
                <w:lang w:eastAsia="en-AU"/>
              </w:rPr>
            </w:pPr>
            <w:r w:rsidRPr="008F5511">
              <w:rPr>
                <w:rFonts w:asciiTheme="minorHAnsi" w:eastAsia="Calibri" w:hAnsiTheme="minorHAnsi" w:cstheme="minorHAnsi"/>
                <w:b/>
                <w:sz w:val="16"/>
                <w:szCs w:val="16"/>
                <w:lang w:eastAsia="en-AU"/>
              </w:rPr>
              <w:t>Training/practise</w:t>
            </w:r>
            <w:r w:rsidRPr="008F5511">
              <w:rPr>
                <w:rFonts w:asciiTheme="minorHAnsi" w:eastAsia="Calibri" w:hAnsiTheme="minorHAnsi" w:cstheme="minorHAnsi"/>
                <w:sz w:val="16"/>
                <w:szCs w:val="16"/>
                <w:lang w:eastAsia="en-AU"/>
              </w:rPr>
              <w:t>: breath holding (control pause) interspersed with periods of shallow breath; accompanied by physical activity.</w:t>
            </w:r>
          </w:p>
          <w:p w14:paraId="281B2E42" w14:textId="77777777" w:rsidR="00EB54B4" w:rsidRPr="008F5511" w:rsidRDefault="00EB54B4" w:rsidP="0099143E">
            <w:pPr>
              <w:widowControl w:val="0"/>
              <w:spacing w:after="0"/>
              <w:rPr>
                <w:rFonts w:asciiTheme="minorHAnsi" w:eastAsia="Calibri" w:hAnsiTheme="minorHAnsi" w:cstheme="minorHAnsi"/>
                <w:sz w:val="16"/>
                <w:szCs w:val="16"/>
                <w:lang w:eastAsia="en-AU"/>
              </w:rPr>
            </w:pPr>
            <w:r w:rsidRPr="008F5511">
              <w:rPr>
                <w:rFonts w:asciiTheme="minorHAnsi" w:eastAsia="Calibri" w:hAnsiTheme="minorHAnsi" w:cstheme="minorHAnsi"/>
                <w:sz w:val="16"/>
                <w:szCs w:val="16"/>
                <w:lang w:eastAsia="en-AU"/>
              </w:rPr>
              <w:t>Advice to practise at home.</w:t>
            </w:r>
          </w:p>
        </w:tc>
        <w:tc>
          <w:tcPr>
            <w:tcW w:w="850" w:type="dxa"/>
            <w:shd w:val="clear" w:color="auto" w:fill="auto"/>
            <w:tcMar>
              <w:top w:w="100" w:type="dxa"/>
              <w:left w:w="100" w:type="dxa"/>
              <w:bottom w:w="100" w:type="dxa"/>
              <w:right w:w="100" w:type="dxa"/>
            </w:tcMar>
          </w:tcPr>
          <w:p w14:paraId="35CA6C40" w14:textId="77777777" w:rsidR="00EB54B4" w:rsidRPr="008F5511" w:rsidRDefault="00EB54B4" w:rsidP="0099143E">
            <w:pPr>
              <w:widowControl w:val="0"/>
              <w:spacing w:after="0"/>
              <w:rPr>
                <w:rFonts w:asciiTheme="minorHAnsi" w:eastAsia="Calibri" w:hAnsiTheme="minorHAnsi" w:cstheme="minorHAnsi"/>
                <w:sz w:val="16"/>
                <w:szCs w:val="16"/>
                <w:lang w:eastAsia="en-AU"/>
              </w:rPr>
            </w:pPr>
            <w:r w:rsidRPr="008F5511">
              <w:rPr>
                <w:rFonts w:asciiTheme="minorHAnsi" w:eastAsia="Calibri" w:hAnsiTheme="minorHAnsi" w:cstheme="minorHAnsi"/>
                <w:sz w:val="16"/>
                <w:szCs w:val="16"/>
                <w:lang w:eastAsia="en-AU"/>
              </w:rPr>
              <w:t>NR</w:t>
            </w:r>
          </w:p>
        </w:tc>
        <w:tc>
          <w:tcPr>
            <w:tcW w:w="1417" w:type="dxa"/>
            <w:shd w:val="clear" w:color="auto" w:fill="auto"/>
            <w:tcMar>
              <w:top w:w="100" w:type="dxa"/>
              <w:left w:w="100" w:type="dxa"/>
              <w:bottom w:w="100" w:type="dxa"/>
              <w:right w:w="100" w:type="dxa"/>
            </w:tcMar>
          </w:tcPr>
          <w:p w14:paraId="31A797A9" w14:textId="77777777" w:rsidR="00EB54B4" w:rsidRPr="008F5511" w:rsidRDefault="00EB54B4" w:rsidP="0099143E">
            <w:pPr>
              <w:widowControl w:val="0"/>
              <w:spacing w:after="0"/>
              <w:rPr>
                <w:rFonts w:asciiTheme="minorHAnsi" w:eastAsia="Calibri" w:hAnsiTheme="minorHAnsi" w:cstheme="minorHAnsi"/>
                <w:sz w:val="16"/>
                <w:szCs w:val="16"/>
                <w:lang w:eastAsia="en-AU"/>
              </w:rPr>
            </w:pPr>
            <w:r w:rsidRPr="008F5511">
              <w:rPr>
                <w:rFonts w:asciiTheme="minorHAnsi" w:eastAsia="Calibri" w:hAnsiTheme="minorHAnsi" w:cstheme="minorHAnsi"/>
                <w:sz w:val="16"/>
                <w:szCs w:val="16"/>
                <w:lang w:eastAsia="en-AU"/>
              </w:rPr>
              <w:t>1 x 60-minute training session per day for 3-5 days</w:t>
            </w:r>
            <w:r w:rsidRPr="008F5511">
              <w:rPr>
                <w:rFonts w:asciiTheme="minorHAnsi" w:eastAsia="Calibri" w:hAnsiTheme="minorHAnsi" w:cstheme="minorHAnsi"/>
                <w:sz w:val="16"/>
                <w:szCs w:val="16"/>
                <w:lang w:eastAsia="en-AU"/>
              </w:rPr>
              <w:br/>
            </w:r>
            <w:r w:rsidRPr="008F5511">
              <w:rPr>
                <w:rFonts w:asciiTheme="minorHAnsi" w:eastAsia="Calibri" w:hAnsiTheme="minorHAnsi" w:cstheme="minorHAnsi"/>
                <w:b/>
                <w:sz w:val="16"/>
                <w:szCs w:val="16"/>
                <w:lang w:eastAsia="en-AU"/>
              </w:rPr>
              <w:t>At home</w:t>
            </w:r>
            <w:r w:rsidRPr="008F5511">
              <w:rPr>
                <w:rFonts w:asciiTheme="minorHAnsi" w:eastAsia="Calibri" w:hAnsiTheme="minorHAnsi" w:cstheme="minorHAnsi"/>
                <w:sz w:val="16"/>
                <w:szCs w:val="16"/>
                <w:lang w:eastAsia="en-AU"/>
              </w:rPr>
              <w:t>: 2 x 15 minutes per day over 3 months.</w:t>
            </w:r>
          </w:p>
        </w:tc>
        <w:tc>
          <w:tcPr>
            <w:tcW w:w="1134" w:type="dxa"/>
            <w:shd w:val="clear" w:color="auto" w:fill="auto"/>
            <w:tcMar>
              <w:top w:w="100" w:type="dxa"/>
              <w:left w:w="100" w:type="dxa"/>
              <w:bottom w:w="100" w:type="dxa"/>
              <w:right w:w="100" w:type="dxa"/>
            </w:tcMar>
          </w:tcPr>
          <w:p w14:paraId="05720205" w14:textId="77777777" w:rsidR="00EB54B4" w:rsidRPr="008F5511" w:rsidRDefault="00EB54B4" w:rsidP="0099143E">
            <w:pPr>
              <w:widowControl w:val="0"/>
              <w:spacing w:after="0"/>
              <w:rPr>
                <w:rFonts w:asciiTheme="minorHAnsi" w:eastAsia="Calibri" w:hAnsiTheme="minorHAnsi" w:cstheme="minorHAnsi"/>
                <w:sz w:val="16"/>
                <w:szCs w:val="16"/>
                <w:lang w:eastAsia="en-AU"/>
              </w:rPr>
            </w:pPr>
            <w:r w:rsidRPr="008F5511">
              <w:rPr>
                <w:rFonts w:asciiTheme="minorHAnsi" w:eastAsia="Calibri" w:hAnsiTheme="minorHAnsi" w:cstheme="minorHAnsi"/>
                <w:sz w:val="16"/>
                <w:szCs w:val="16"/>
                <w:lang w:eastAsia="en-AU"/>
              </w:rPr>
              <w:t>Usual care (both groups)</w:t>
            </w:r>
          </w:p>
        </w:tc>
        <w:tc>
          <w:tcPr>
            <w:tcW w:w="396" w:type="dxa"/>
            <w:shd w:val="clear" w:color="auto" w:fill="auto"/>
          </w:tcPr>
          <w:p w14:paraId="01C42235" w14:textId="77777777" w:rsidR="00EB54B4" w:rsidRPr="008F5511" w:rsidRDefault="00EB54B4" w:rsidP="0099143E">
            <w:pPr>
              <w:widowControl w:val="0"/>
              <w:pBdr>
                <w:top w:val="nil"/>
                <w:left w:val="nil"/>
                <w:bottom w:val="nil"/>
                <w:right w:val="nil"/>
                <w:between w:val="nil"/>
              </w:pBdr>
              <w:spacing w:after="0"/>
              <w:jc w:val="center"/>
              <w:rPr>
                <w:rFonts w:asciiTheme="minorHAnsi" w:eastAsia="Calibri" w:hAnsiTheme="minorHAnsi" w:cstheme="minorHAnsi"/>
                <w:b/>
                <w:sz w:val="16"/>
                <w:szCs w:val="16"/>
                <w:lang w:eastAsia="en-AU"/>
              </w:rPr>
            </w:pPr>
            <w:r w:rsidRPr="008F5511">
              <w:rPr>
                <w:rFonts w:asciiTheme="minorHAnsi" w:eastAsia="Calibri" w:hAnsiTheme="minorHAnsi" w:cstheme="minorHAnsi"/>
                <w:b/>
                <w:sz w:val="16"/>
                <w:szCs w:val="16"/>
                <w:lang w:eastAsia="en-AU"/>
              </w:rPr>
              <w:t>X</w:t>
            </w:r>
          </w:p>
        </w:tc>
        <w:tc>
          <w:tcPr>
            <w:tcW w:w="397" w:type="dxa"/>
            <w:shd w:val="clear" w:color="auto" w:fill="auto"/>
          </w:tcPr>
          <w:p w14:paraId="5C60FB0F" w14:textId="77777777" w:rsidR="00EB54B4" w:rsidRPr="008F5511" w:rsidRDefault="00EB54B4" w:rsidP="0099143E">
            <w:pPr>
              <w:widowControl w:val="0"/>
              <w:pBdr>
                <w:top w:val="nil"/>
                <w:left w:val="nil"/>
                <w:bottom w:val="nil"/>
                <w:right w:val="nil"/>
                <w:between w:val="nil"/>
              </w:pBdr>
              <w:spacing w:after="0"/>
              <w:jc w:val="center"/>
              <w:rPr>
                <w:rFonts w:asciiTheme="minorHAnsi" w:eastAsia="Calibri" w:hAnsiTheme="minorHAnsi" w:cstheme="minorHAnsi"/>
                <w:b/>
                <w:sz w:val="16"/>
                <w:szCs w:val="16"/>
                <w:lang w:eastAsia="en-AU"/>
              </w:rPr>
            </w:pPr>
            <w:r w:rsidRPr="008F5511">
              <w:rPr>
                <w:rFonts w:asciiTheme="minorHAnsi" w:eastAsia="Calibri" w:hAnsiTheme="minorHAnsi" w:cstheme="minorHAnsi"/>
                <w:b/>
                <w:sz w:val="16"/>
                <w:szCs w:val="16"/>
                <w:lang w:eastAsia="en-AU"/>
              </w:rPr>
              <w:t>X</w:t>
            </w:r>
          </w:p>
        </w:tc>
        <w:tc>
          <w:tcPr>
            <w:tcW w:w="397" w:type="dxa"/>
            <w:shd w:val="clear" w:color="auto" w:fill="auto"/>
          </w:tcPr>
          <w:p w14:paraId="0F8C43F3" w14:textId="77777777" w:rsidR="00EB54B4" w:rsidRPr="008F5511" w:rsidRDefault="00EB54B4" w:rsidP="0099143E">
            <w:pPr>
              <w:widowControl w:val="0"/>
              <w:pBdr>
                <w:top w:val="nil"/>
                <w:left w:val="nil"/>
                <w:bottom w:val="nil"/>
                <w:right w:val="nil"/>
                <w:between w:val="nil"/>
              </w:pBdr>
              <w:spacing w:after="0"/>
              <w:jc w:val="center"/>
              <w:rPr>
                <w:rFonts w:asciiTheme="minorHAnsi" w:eastAsia="Calibri" w:hAnsiTheme="minorHAnsi" w:cstheme="minorHAnsi"/>
                <w:b/>
                <w:sz w:val="16"/>
                <w:szCs w:val="16"/>
                <w:lang w:eastAsia="en-AU"/>
              </w:rPr>
            </w:pPr>
            <w:r w:rsidRPr="008F5511">
              <w:rPr>
                <w:rFonts w:asciiTheme="minorHAnsi" w:eastAsia="Calibri" w:hAnsiTheme="minorHAnsi" w:cstheme="minorHAnsi"/>
                <w:b/>
                <w:sz w:val="16"/>
                <w:szCs w:val="16"/>
                <w:lang w:eastAsia="en-AU"/>
              </w:rPr>
              <w:t>X</w:t>
            </w:r>
          </w:p>
        </w:tc>
        <w:tc>
          <w:tcPr>
            <w:tcW w:w="369" w:type="dxa"/>
            <w:shd w:val="clear" w:color="auto" w:fill="auto"/>
          </w:tcPr>
          <w:p w14:paraId="13176F10" w14:textId="77777777" w:rsidR="00EB54B4" w:rsidRPr="008F5511" w:rsidRDefault="00EB54B4" w:rsidP="0099143E">
            <w:pPr>
              <w:widowControl w:val="0"/>
              <w:pBdr>
                <w:top w:val="nil"/>
                <w:left w:val="nil"/>
                <w:bottom w:val="nil"/>
                <w:right w:val="nil"/>
                <w:between w:val="nil"/>
              </w:pBdr>
              <w:spacing w:after="0"/>
              <w:jc w:val="center"/>
              <w:rPr>
                <w:rFonts w:asciiTheme="minorHAnsi" w:eastAsia="Calibri" w:hAnsiTheme="minorHAnsi" w:cstheme="minorHAnsi"/>
                <w:b/>
                <w:sz w:val="16"/>
                <w:szCs w:val="16"/>
                <w:lang w:eastAsia="en-AU"/>
              </w:rPr>
            </w:pPr>
            <w:r w:rsidRPr="008F5511">
              <w:rPr>
                <w:rFonts w:asciiTheme="minorHAnsi" w:eastAsia="Calibri" w:hAnsiTheme="minorHAnsi" w:cstheme="minorHAnsi"/>
                <w:b/>
                <w:sz w:val="16"/>
                <w:szCs w:val="16"/>
                <w:lang w:eastAsia="en-AU"/>
              </w:rPr>
              <w:t>X</w:t>
            </w:r>
          </w:p>
        </w:tc>
        <w:tc>
          <w:tcPr>
            <w:tcW w:w="425" w:type="dxa"/>
            <w:shd w:val="clear" w:color="auto" w:fill="auto"/>
          </w:tcPr>
          <w:p w14:paraId="050C6B9E" w14:textId="77777777" w:rsidR="00EB54B4" w:rsidRPr="008F5511" w:rsidRDefault="00EB54B4" w:rsidP="0099143E">
            <w:pPr>
              <w:widowControl w:val="0"/>
              <w:pBdr>
                <w:top w:val="nil"/>
                <w:left w:val="nil"/>
                <w:bottom w:val="nil"/>
                <w:right w:val="nil"/>
                <w:between w:val="nil"/>
              </w:pBdr>
              <w:spacing w:after="0"/>
              <w:jc w:val="center"/>
              <w:rPr>
                <w:rFonts w:asciiTheme="minorHAnsi" w:eastAsia="Calibri" w:hAnsiTheme="minorHAnsi" w:cstheme="minorHAnsi"/>
                <w:b/>
                <w:sz w:val="16"/>
                <w:szCs w:val="16"/>
                <w:lang w:eastAsia="en-AU"/>
              </w:rPr>
            </w:pPr>
            <w:r w:rsidRPr="008F5511">
              <w:rPr>
                <w:rFonts w:asciiTheme="minorHAnsi" w:eastAsia="Calibri" w:hAnsiTheme="minorHAnsi" w:cstheme="minorHAnsi"/>
                <w:b/>
                <w:sz w:val="16"/>
                <w:szCs w:val="16"/>
                <w:lang w:eastAsia="en-AU"/>
              </w:rPr>
              <w:t>X</w:t>
            </w:r>
          </w:p>
        </w:tc>
        <w:tc>
          <w:tcPr>
            <w:tcW w:w="599" w:type="dxa"/>
          </w:tcPr>
          <w:p w14:paraId="488945B8" w14:textId="77777777" w:rsidR="00EB54B4" w:rsidRPr="008F5511" w:rsidRDefault="00EB54B4" w:rsidP="0099143E">
            <w:pPr>
              <w:widowControl w:val="0"/>
              <w:pBdr>
                <w:top w:val="nil"/>
                <w:left w:val="nil"/>
                <w:bottom w:val="nil"/>
                <w:right w:val="nil"/>
                <w:between w:val="nil"/>
              </w:pBdr>
              <w:spacing w:after="0"/>
              <w:rPr>
                <w:rFonts w:asciiTheme="minorHAnsi" w:eastAsia="Calibri" w:hAnsiTheme="minorHAnsi" w:cstheme="minorHAnsi"/>
                <w:sz w:val="16"/>
                <w:szCs w:val="16"/>
                <w:lang w:eastAsia="en-AU"/>
              </w:rPr>
            </w:pPr>
            <w:r w:rsidRPr="008F5511">
              <w:rPr>
                <w:rFonts w:ascii="Calibri" w:eastAsia="Calibri" w:hAnsi="Calibri" w:cs="Calibri"/>
                <w:sz w:val="16"/>
                <w:szCs w:val="16"/>
                <w:lang w:eastAsia="en-AU"/>
              </w:rPr>
              <w:t>end of week 12</w:t>
            </w:r>
          </w:p>
        </w:tc>
      </w:tr>
      <w:tr w:rsidR="00EB54B4" w:rsidRPr="008F5511" w14:paraId="2E106386" w14:textId="77777777" w:rsidTr="0099143E">
        <w:trPr>
          <w:cantSplit/>
        </w:trPr>
        <w:tc>
          <w:tcPr>
            <w:tcW w:w="1140" w:type="dxa"/>
            <w:shd w:val="clear" w:color="auto" w:fill="auto"/>
            <w:tcMar>
              <w:top w:w="100" w:type="dxa"/>
              <w:left w:w="100" w:type="dxa"/>
              <w:bottom w:w="100" w:type="dxa"/>
              <w:right w:w="100" w:type="dxa"/>
            </w:tcMar>
          </w:tcPr>
          <w:p w14:paraId="7207BB3B" w14:textId="77777777" w:rsidR="00F2159E" w:rsidRPr="008F5511" w:rsidRDefault="00F2159E" w:rsidP="00F2159E">
            <w:pPr>
              <w:widowControl w:val="0"/>
              <w:pBdr>
                <w:top w:val="nil"/>
                <w:left w:val="nil"/>
                <w:bottom w:val="nil"/>
                <w:right w:val="nil"/>
                <w:between w:val="nil"/>
              </w:pBdr>
              <w:spacing w:after="0"/>
              <w:rPr>
                <w:b/>
                <w:sz w:val="16"/>
              </w:rPr>
            </w:pPr>
            <w:r w:rsidRPr="008F5511">
              <w:rPr>
                <w:b/>
                <w:sz w:val="16"/>
              </w:rPr>
              <w:t>Vagedes 2021</w:t>
            </w:r>
          </w:p>
          <w:p w14:paraId="21A2EACB" w14:textId="77777777" w:rsidR="00EB54B4" w:rsidRPr="008F5511" w:rsidRDefault="00EB54B4" w:rsidP="0099143E">
            <w:pPr>
              <w:widowControl w:val="0"/>
              <w:pBdr>
                <w:top w:val="nil"/>
                <w:left w:val="nil"/>
                <w:bottom w:val="nil"/>
                <w:right w:val="nil"/>
                <w:between w:val="nil"/>
              </w:pBdr>
              <w:spacing w:after="0"/>
              <w:rPr>
                <w:rFonts w:asciiTheme="minorHAnsi" w:eastAsia="Calibri" w:hAnsiTheme="minorHAnsi" w:cstheme="minorHAnsi"/>
                <w:sz w:val="16"/>
                <w:szCs w:val="16"/>
                <w:lang w:eastAsia="en-AU"/>
              </w:rPr>
            </w:pPr>
            <w:r w:rsidRPr="008F5511">
              <w:rPr>
                <w:rFonts w:asciiTheme="minorHAnsi" w:eastAsia="Calibri" w:hAnsiTheme="minorHAnsi" w:cstheme="minorHAnsi"/>
                <w:sz w:val="16"/>
                <w:szCs w:val="16"/>
                <w:lang w:eastAsia="en-AU"/>
              </w:rPr>
              <w:t>Germany</w:t>
            </w:r>
          </w:p>
        </w:tc>
        <w:tc>
          <w:tcPr>
            <w:tcW w:w="1842" w:type="dxa"/>
            <w:shd w:val="clear" w:color="auto" w:fill="auto"/>
            <w:tcMar>
              <w:top w:w="100" w:type="dxa"/>
              <w:left w:w="100" w:type="dxa"/>
              <w:bottom w:w="100" w:type="dxa"/>
              <w:right w:w="100" w:type="dxa"/>
            </w:tcMar>
          </w:tcPr>
          <w:p w14:paraId="0216335C" w14:textId="77777777" w:rsidR="00EB54B4" w:rsidRPr="008F5511" w:rsidRDefault="00EB54B4" w:rsidP="0099143E">
            <w:pPr>
              <w:widowControl w:val="0"/>
              <w:spacing w:after="0"/>
              <w:rPr>
                <w:rFonts w:asciiTheme="minorHAnsi" w:eastAsia="Calibri" w:hAnsiTheme="minorHAnsi" w:cstheme="minorHAnsi"/>
                <w:sz w:val="16"/>
                <w:szCs w:val="16"/>
                <w:lang w:eastAsia="en-AU"/>
              </w:rPr>
            </w:pPr>
            <w:r w:rsidRPr="008F5511">
              <w:rPr>
                <w:rFonts w:asciiTheme="minorHAnsi" w:eastAsia="Calibri" w:hAnsiTheme="minorHAnsi" w:cstheme="minorHAnsi"/>
                <w:sz w:val="16"/>
                <w:szCs w:val="16"/>
                <w:lang w:eastAsia="en-AU"/>
              </w:rPr>
              <w:t>32 children (~10 yrs) with asthma</w:t>
            </w:r>
            <w:r w:rsidRPr="008F5511">
              <w:rPr>
                <w:rFonts w:asciiTheme="minorHAnsi" w:eastAsia="Calibri" w:hAnsiTheme="minorHAnsi" w:cstheme="minorHAnsi"/>
                <w:sz w:val="16"/>
                <w:szCs w:val="16"/>
                <w:lang w:eastAsia="en-AU"/>
              </w:rPr>
              <w:br/>
              <w:t>(CA23.32 Unspecified asthma, uncomplicated)</w:t>
            </w:r>
          </w:p>
        </w:tc>
        <w:tc>
          <w:tcPr>
            <w:tcW w:w="2127" w:type="dxa"/>
            <w:shd w:val="clear" w:color="auto" w:fill="auto"/>
            <w:tcMar>
              <w:top w:w="100" w:type="dxa"/>
              <w:left w:w="100" w:type="dxa"/>
              <w:bottom w:w="100" w:type="dxa"/>
              <w:right w:w="100" w:type="dxa"/>
            </w:tcMar>
          </w:tcPr>
          <w:p w14:paraId="28BCFA15" w14:textId="77777777" w:rsidR="00EB54B4" w:rsidRPr="008F5511" w:rsidRDefault="00EB54B4" w:rsidP="0099143E">
            <w:pPr>
              <w:widowControl w:val="0"/>
              <w:spacing w:after="0"/>
              <w:rPr>
                <w:rFonts w:asciiTheme="minorHAnsi" w:eastAsia="Calibri" w:hAnsiTheme="minorHAnsi" w:cstheme="minorHAnsi"/>
                <w:sz w:val="16"/>
                <w:szCs w:val="16"/>
                <w:lang w:eastAsia="en-AU"/>
              </w:rPr>
            </w:pPr>
            <w:r w:rsidRPr="008F5511">
              <w:rPr>
                <w:rFonts w:asciiTheme="minorHAnsi" w:eastAsia="Calibri" w:hAnsiTheme="minorHAnsi" w:cstheme="minorHAnsi"/>
                <w:b/>
                <w:sz w:val="16"/>
                <w:szCs w:val="16"/>
                <w:lang w:eastAsia="en-AU"/>
              </w:rPr>
              <w:t>Training</w:t>
            </w:r>
            <w:r w:rsidRPr="008F5511">
              <w:rPr>
                <w:rFonts w:asciiTheme="minorHAnsi" w:eastAsia="Calibri" w:hAnsiTheme="minorHAnsi" w:cstheme="minorHAnsi"/>
                <w:sz w:val="16"/>
                <w:szCs w:val="16"/>
                <w:lang w:eastAsia="en-AU"/>
              </w:rPr>
              <w:t>: breath holding (control pause), deliberate hypoventilation exercises. Children and parents trained independently.</w:t>
            </w:r>
            <w:r w:rsidRPr="008F5511">
              <w:rPr>
                <w:rFonts w:asciiTheme="minorHAnsi" w:eastAsia="Calibri" w:hAnsiTheme="minorHAnsi" w:cstheme="minorHAnsi"/>
                <w:sz w:val="16"/>
                <w:szCs w:val="16"/>
                <w:lang w:eastAsia="en-AU"/>
              </w:rPr>
              <w:br/>
            </w:r>
            <w:r w:rsidRPr="008F5511">
              <w:rPr>
                <w:rFonts w:asciiTheme="minorHAnsi" w:eastAsia="Calibri" w:hAnsiTheme="minorHAnsi" w:cstheme="minorHAnsi"/>
                <w:b/>
                <w:sz w:val="16"/>
                <w:szCs w:val="16"/>
                <w:lang w:eastAsia="en-AU"/>
              </w:rPr>
              <w:t>Practise</w:t>
            </w:r>
            <w:r w:rsidRPr="008F5511">
              <w:rPr>
                <w:rFonts w:asciiTheme="minorHAnsi" w:eastAsia="Calibri" w:hAnsiTheme="minorHAnsi" w:cstheme="minorHAnsi"/>
                <w:sz w:val="16"/>
                <w:szCs w:val="16"/>
                <w:lang w:eastAsia="en-AU"/>
              </w:rPr>
              <w:t>: control pause, succession of reduced breathing, extended and maximum pauses (also practised during activities)</w:t>
            </w:r>
          </w:p>
        </w:tc>
        <w:tc>
          <w:tcPr>
            <w:tcW w:w="850" w:type="dxa"/>
            <w:shd w:val="clear" w:color="auto" w:fill="auto"/>
            <w:tcMar>
              <w:top w:w="100" w:type="dxa"/>
              <w:left w:w="100" w:type="dxa"/>
              <w:bottom w:w="100" w:type="dxa"/>
              <w:right w:w="100" w:type="dxa"/>
            </w:tcMar>
          </w:tcPr>
          <w:p w14:paraId="74D2D12B" w14:textId="77777777" w:rsidR="00EB54B4" w:rsidRPr="008F5511" w:rsidRDefault="00EB54B4" w:rsidP="0099143E">
            <w:pPr>
              <w:widowControl w:val="0"/>
              <w:spacing w:after="0"/>
              <w:rPr>
                <w:rFonts w:asciiTheme="minorHAnsi" w:eastAsia="Calibri" w:hAnsiTheme="minorHAnsi" w:cstheme="minorHAnsi"/>
                <w:sz w:val="16"/>
                <w:szCs w:val="16"/>
                <w:lang w:eastAsia="en-AU"/>
              </w:rPr>
            </w:pPr>
            <w:r w:rsidRPr="008F5511">
              <w:rPr>
                <w:rFonts w:asciiTheme="minorHAnsi" w:eastAsia="Calibri" w:hAnsiTheme="minorHAnsi" w:cstheme="minorHAnsi"/>
                <w:sz w:val="16"/>
                <w:szCs w:val="16"/>
                <w:lang w:eastAsia="en-AU"/>
              </w:rPr>
              <w:t>Buteyko qualified trainer</w:t>
            </w:r>
          </w:p>
        </w:tc>
        <w:tc>
          <w:tcPr>
            <w:tcW w:w="1417" w:type="dxa"/>
            <w:shd w:val="clear" w:color="auto" w:fill="auto"/>
            <w:tcMar>
              <w:top w:w="100" w:type="dxa"/>
              <w:left w:w="100" w:type="dxa"/>
              <w:bottom w:w="100" w:type="dxa"/>
              <w:right w:w="100" w:type="dxa"/>
            </w:tcMar>
          </w:tcPr>
          <w:p w14:paraId="56AF51C9" w14:textId="77777777" w:rsidR="00EB54B4" w:rsidRPr="008F5511" w:rsidRDefault="00EB54B4" w:rsidP="0099143E">
            <w:pPr>
              <w:widowControl w:val="0"/>
              <w:spacing w:after="0"/>
              <w:rPr>
                <w:rFonts w:asciiTheme="minorHAnsi" w:eastAsia="Calibri" w:hAnsiTheme="minorHAnsi" w:cstheme="minorHAnsi"/>
                <w:sz w:val="16"/>
                <w:szCs w:val="16"/>
                <w:lang w:eastAsia="en-AU"/>
              </w:rPr>
            </w:pPr>
            <w:r w:rsidRPr="008F5511">
              <w:rPr>
                <w:rFonts w:asciiTheme="minorHAnsi" w:eastAsia="Calibri" w:hAnsiTheme="minorHAnsi" w:cstheme="minorHAnsi"/>
                <w:sz w:val="16"/>
                <w:szCs w:val="16"/>
                <w:lang w:eastAsia="en-AU"/>
              </w:rPr>
              <w:t xml:space="preserve">5 x 90-minute sessions over 5 days, 1 x booster session in the following week; </w:t>
            </w:r>
            <w:r w:rsidRPr="008F5511">
              <w:rPr>
                <w:rFonts w:asciiTheme="minorHAnsi" w:eastAsia="Calibri" w:hAnsiTheme="minorHAnsi" w:cstheme="minorHAnsi"/>
                <w:sz w:val="16"/>
                <w:szCs w:val="16"/>
                <w:lang w:eastAsia="en-AU"/>
              </w:rPr>
              <w:br/>
            </w:r>
            <w:r w:rsidRPr="008F5511">
              <w:rPr>
                <w:rFonts w:asciiTheme="minorHAnsi" w:eastAsia="Calibri" w:hAnsiTheme="minorHAnsi" w:cstheme="minorHAnsi"/>
                <w:b/>
                <w:sz w:val="16"/>
                <w:szCs w:val="16"/>
                <w:lang w:eastAsia="en-AU"/>
              </w:rPr>
              <w:t>At home</w:t>
            </w:r>
            <w:r w:rsidRPr="008F5511">
              <w:rPr>
                <w:rFonts w:asciiTheme="minorHAnsi" w:eastAsia="Calibri" w:hAnsiTheme="minorHAnsi" w:cstheme="minorHAnsi"/>
                <w:sz w:val="16"/>
                <w:szCs w:val="16"/>
                <w:lang w:eastAsia="en-AU"/>
              </w:rPr>
              <w:t>: 2 x 15 minutes per day over 3 months</w:t>
            </w:r>
          </w:p>
        </w:tc>
        <w:tc>
          <w:tcPr>
            <w:tcW w:w="1134" w:type="dxa"/>
            <w:shd w:val="clear" w:color="auto" w:fill="auto"/>
            <w:tcMar>
              <w:top w:w="100" w:type="dxa"/>
              <w:left w:w="100" w:type="dxa"/>
              <w:bottom w:w="100" w:type="dxa"/>
              <w:right w:w="100" w:type="dxa"/>
            </w:tcMar>
          </w:tcPr>
          <w:p w14:paraId="1EE16CE7" w14:textId="77777777" w:rsidR="00EB54B4" w:rsidRPr="008F5511" w:rsidRDefault="00EB54B4" w:rsidP="0099143E">
            <w:pPr>
              <w:widowControl w:val="0"/>
              <w:spacing w:after="0"/>
              <w:rPr>
                <w:rFonts w:asciiTheme="minorHAnsi" w:eastAsia="Calibri" w:hAnsiTheme="minorHAnsi" w:cstheme="minorHAnsi"/>
                <w:sz w:val="16"/>
                <w:szCs w:val="16"/>
                <w:lang w:eastAsia="en-AU"/>
              </w:rPr>
            </w:pPr>
            <w:r w:rsidRPr="008F5511">
              <w:rPr>
                <w:rFonts w:asciiTheme="minorHAnsi" w:eastAsia="Calibri" w:hAnsiTheme="minorHAnsi" w:cstheme="minorHAnsi"/>
                <w:sz w:val="16"/>
                <w:szCs w:val="16"/>
                <w:lang w:eastAsia="en-AU"/>
              </w:rPr>
              <w:t>Usual care (both groups)</w:t>
            </w:r>
          </w:p>
        </w:tc>
        <w:tc>
          <w:tcPr>
            <w:tcW w:w="396" w:type="dxa"/>
            <w:shd w:val="clear" w:color="auto" w:fill="auto"/>
          </w:tcPr>
          <w:p w14:paraId="491BAE70" w14:textId="77777777" w:rsidR="00EB54B4" w:rsidRPr="008F5511" w:rsidRDefault="00EB54B4" w:rsidP="0099143E">
            <w:pPr>
              <w:widowControl w:val="0"/>
              <w:pBdr>
                <w:top w:val="nil"/>
                <w:left w:val="nil"/>
                <w:bottom w:val="nil"/>
                <w:right w:val="nil"/>
                <w:between w:val="nil"/>
              </w:pBdr>
              <w:spacing w:after="0"/>
              <w:jc w:val="center"/>
              <w:rPr>
                <w:rFonts w:asciiTheme="minorHAnsi" w:eastAsia="Calibri" w:hAnsiTheme="minorHAnsi" w:cstheme="minorHAnsi"/>
                <w:b/>
                <w:sz w:val="16"/>
                <w:szCs w:val="16"/>
                <w:lang w:eastAsia="en-AU"/>
              </w:rPr>
            </w:pPr>
          </w:p>
        </w:tc>
        <w:tc>
          <w:tcPr>
            <w:tcW w:w="397" w:type="dxa"/>
            <w:shd w:val="clear" w:color="auto" w:fill="auto"/>
          </w:tcPr>
          <w:p w14:paraId="45FFD455" w14:textId="77777777" w:rsidR="00EB54B4" w:rsidRPr="008F5511" w:rsidRDefault="00EB54B4" w:rsidP="0099143E">
            <w:pPr>
              <w:widowControl w:val="0"/>
              <w:pBdr>
                <w:top w:val="nil"/>
                <w:left w:val="nil"/>
                <w:bottom w:val="nil"/>
                <w:right w:val="nil"/>
                <w:between w:val="nil"/>
              </w:pBdr>
              <w:spacing w:after="0"/>
              <w:jc w:val="center"/>
              <w:rPr>
                <w:rFonts w:asciiTheme="minorHAnsi" w:eastAsia="Calibri" w:hAnsiTheme="minorHAnsi" w:cstheme="minorHAnsi"/>
                <w:b/>
                <w:sz w:val="16"/>
                <w:szCs w:val="16"/>
                <w:lang w:eastAsia="en-AU"/>
              </w:rPr>
            </w:pPr>
            <w:r w:rsidRPr="008F5511">
              <w:rPr>
                <w:rFonts w:asciiTheme="minorHAnsi" w:eastAsia="Calibri" w:hAnsiTheme="minorHAnsi" w:cstheme="minorHAnsi"/>
                <w:b/>
                <w:sz w:val="16"/>
                <w:szCs w:val="16"/>
                <w:lang w:eastAsia="en-AU"/>
              </w:rPr>
              <w:t>X</w:t>
            </w:r>
          </w:p>
        </w:tc>
        <w:tc>
          <w:tcPr>
            <w:tcW w:w="397" w:type="dxa"/>
            <w:shd w:val="clear" w:color="auto" w:fill="auto"/>
          </w:tcPr>
          <w:p w14:paraId="02818BF6" w14:textId="77777777" w:rsidR="00EB54B4" w:rsidRPr="008F5511" w:rsidRDefault="00EB54B4" w:rsidP="0099143E">
            <w:pPr>
              <w:widowControl w:val="0"/>
              <w:pBdr>
                <w:top w:val="nil"/>
                <w:left w:val="nil"/>
                <w:bottom w:val="nil"/>
                <w:right w:val="nil"/>
                <w:between w:val="nil"/>
              </w:pBdr>
              <w:spacing w:after="0"/>
              <w:jc w:val="center"/>
              <w:rPr>
                <w:rFonts w:asciiTheme="minorHAnsi" w:eastAsia="Calibri" w:hAnsiTheme="minorHAnsi" w:cstheme="minorHAnsi"/>
                <w:b/>
                <w:sz w:val="16"/>
                <w:szCs w:val="16"/>
                <w:lang w:eastAsia="en-AU"/>
              </w:rPr>
            </w:pPr>
          </w:p>
        </w:tc>
        <w:tc>
          <w:tcPr>
            <w:tcW w:w="369" w:type="dxa"/>
            <w:shd w:val="clear" w:color="auto" w:fill="auto"/>
          </w:tcPr>
          <w:p w14:paraId="3EE30FFE" w14:textId="77777777" w:rsidR="00EB54B4" w:rsidRPr="008F5511" w:rsidRDefault="00EB54B4" w:rsidP="0099143E">
            <w:pPr>
              <w:widowControl w:val="0"/>
              <w:pBdr>
                <w:top w:val="nil"/>
                <w:left w:val="nil"/>
                <w:bottom w:val="nil"/>
                <w:right w:val="nil"/>
                <w:between w:val="nil"/>
              </w:pBdr>
              <w:spacing w:after="0"/>
              <w:jc w:val="center"/>
              <w:rPr>
                <w:rFonts w:asciiTheme="minorHAnsi" w:eastAsia="Calibri" w:hAnsiTheme="minorHAnsi" w:cstheme="minorHAnsi"/>
                <w:b/>
                <w:sz w:val="16"/>
                <w:szCs w:val="16"/>
                <w:lang w:eastAsia="en-AU"/>
              </w:rPr>
            </w:pPr>
            <w:r w:rsidRPr="008F5511">
              <w:rPr>
                <w:rFonts w:asciiTheme="minorHAnsi" w:eastAsia="Calibri" w:hAnsiTheme="minorHAnsi" w:cstheme="minorHAnsi"/>
                <w:b/>
                <w:sz w:val="16"/>
                <w:szCs w:val="16"/>
                <w:lang w:eastAsia="en-AU"/>
              </w:rPr>
              <w:t>X</w:t>
            </w:r>
          </w:p>
        </w:tc>
        <w:tc>
          <w:tcPr>
            <w:tcW w:w="425" w:type="dxa"/>
            <w:shd w:val="clear" w:color="auto" w:fill="auto"/>
          </w:tcPr>
          <w:p w14:paraId="27E962E3" w14:textId="77777777" w:rsidR="00EB54B4" w:rsidRPr="008F5511" w:rsidRDefault="00EB54B4" w:rsidP="0099143E">
            <w:pPr>
              <w:widowControl w:val="0"/>
              <w:pBdr>
                <w:top w:val="nil"/>
                <w:left w:val="nil"/>
                <w:bottom w:val="nil"/>
                <w:right w:val="nil"/>
                <w:between w:val="nil"/>
              </w:pBdr>
              <w:spacing w:after="0"/>
              <w:jc w:val="center"/>
              <w:rPr>
                <w:rFonts w:asciiTheme="minorHAnsi" w:eastAsia="Calibri" w:hAnsiTheme="minorHAnsi" w:cstheme="minorHAnsi"/>
                <w:b/>
                <w:sz w:val="16"/>
                <w:szCs w:val="16"/>
                <w:lang w:eastAsia="en-AU"/>
              </w:rPr>
            </w:pPr>
          </w:p>
        </w:tc>
        <w:tc>
          <w:tcPr>
            <w:tcW w:w="599" w:type="dxa"/>
          </w:tcPr>
          <w:p w14:paraId="3F836041" w14:textId="77777777" w:rsidR="00EB54B4" w:rsidRPr="008F5511" w:rsidRDefault="00EB54B4" w:rsidP="0099143E">
            <w:pPr>
              <w:widowControl w:val="0"/>
              <w:pBdr>
                <w:top w:val="nil"/>
                <w:left w:val="nil"/>
                <w:bottom w:val="nil"/>
                <w:right w:val="nil"/>
                <w:between w:val="nil"/>
              </w:pBdr>
              <w:spacing w:after="0"/>
              <w:rPr>
                <w:rFonts w:asciiTheme="minorHAnsi" w:eastAsia="Calibri" w:hAnsiTheme="minorHAnsi" w:cstheme="minorHAnsi"/>
                <w:sz w:val="16"/>
                <w:szCs w:val="16"/>
                <w:lang w:eastAsia="en-AU"/>
              </w:rPr>
            </w:pPr>
            <w:r w:rsidRPr="008F5511">
              <w:rPr>
                <w:rFonts w:ascii="Calibri" w:eastAsia="Calibri" w:hAnsi="Calibri" w:cs="Calibri"/>
                <w:sz w:val="16"/>
                <w:szCs w:val="16"/>
                <w:lang w:eastAsia="en-AU"/>
              </w:rPr>
              <w:t>end of week 12</w:t>
            </w:r>
          </w:p>
        </w:tc>
      </w:tr>
      <w:tr w:rsidR="00EB54B4" w:rsidRPr="008F5511" w14:paraId="7754F408" w14:textId="77777777" w:rsidTr="0099143E">
        <w:trPr>
          <w:cantSplit/>
          <w:trHeight w:val="260"/>
        </w:trPr>
        <w:tc>
          <w:tcPr>
            <w:tcW w:w="11093" w:type="dxa"/>
            <w:gridSpan w:val="12"/>
            <w:shd w:val="clear" w:color="auto" w:fill="F2F2F2"/>
            <w:tcMar>
              <w:top w:w="100" w:type="dxa"/>
              <w:left w:w="100" w:type="dxa"/>
              <w:bottom w:w="100" w:type="dxa"/>
              <w:right w:w="100" w:type="dxa"/>
            </w:tcMar>
          </w:tcPr>
          <w:p w14:paraId="45C6D137" w14:textId="77777777" w:rsidR="00EB54B4" w:rsidRPr="008F5511" w:rsidRDefault="00EB54B4" w:rsidP="0099143E">
            <w:pPr>
              <w:keepNext/>
              <w:widowControl w:val="0"/>
              <w:pBdr>
                <w:top w:val="nil"/>
                <w:left w:val="nil"/>
                <w:bottom w:val="nil"/>
                <w:right w:val="nil"/>
                <w:between w:val="nil"/>
              </w:pBdr>
              <w:spacing w:after="0"/>
              <w:rPr>
                <w:rFonts w:ascii="Calibri" w:eastAsia="Calibri" w:hAnsi="Calibri" w:cs="Calibri"/>
                <w:sz w:val="18"/>
                <w:szCs w:val="18"/>
                <w:lang w:eastAsia="en-AU"/>
              </w:rPr>
            </w:pPr>
            <w:r w:rsidRPr="008F5511">
              <w:rPr>
                <w:rFonts w:ascii="Calibri" w:eastAsia="Calibri" w:hAnsi="Calibri" w:cs="Calibri"/>
                <w:b/>
                <w:sz w:val="18"/>
                <w:szCs w:val="18"/>
                <w:lang w:eastAsia="en-AU"/>
              </w:rPr>
              <w:t>Chronic obstructive pulmonary disease (COPD)</w:t>
            </w:r>
          </w:p>
        </w:tc>
      </w:tr>
      <w:tr w:rsidR="00EB54B4" w:rsidRPr="008F5511" w14:paraId="25D138D5" w14:textId="77777777" w:rsidTr="0099143E">
        <w:trPr>
          <w:cantSplit/>
        </w:trPr>
        <w:tc>
          <w:tcPr>
            <w:tcW w:w="1140" w:type="dxa"/>
            <w:shd w:val="clear" w:color="auto" w:fill="auto"/>
            <w:tcMar>
              <w:top w:w="100" w:type="dxa"/>
              <w:left w:w="100" w:type="dxa"/>
              <w:bottom w:w="100" w:type="dxa"/>
              <w:right w:w="100" w:type="dxa"/>
            </w:tcMar>
          </w:tcPr>
          <w:p w14:paraId="1122DAEF" w14:textId="77777777" w:rsidR="00EB54B4" w:rsidRPr="008F5511" w:rsidRDefault="00EB54B4" w:rsidP="0099143E">
            <w:pPr>
              <w:widowControl w:val="0"/>
              <w:pBdr>
                <w:top w:val="nil"/>
                <w:left w:val="nil"/>
                <w:bottom w:val="nil"/>
                <w:right w:val="nil"/>
                <w:between w:val="nil"/>
              </w:pBdr>
              <w:spacing w:after="0"/>
              <w:rPr>
                <w:rFonts w:ascii="Calibri" w:eastAsia="Calibri" w:hAnsi="Calibri" w:cs="Calibri"/>
                <w:sz w:val="16"/>
                <w:szCs w:val="16"/>
                <w:lang w:eastAsia="en-AU"/>
              </w:rPr>
            </w:pPr>
            <w:r w:rsidRPr="008F5511">
              <w:rPr>
                <w:rFonts w:ascii="Calibri" w:eastAsia="Calibri" w:hAnsi="Calibri" w:cs="Calibri"/>
                <w:b/>
                <w:sz w:val="16"/>
                <w:szCs w:val="16"/>
                <w:lang w:eastAsia="en-AU"/>
              </w:rPr>
              <w:t>Arora 2019</w:t>
            </w:r>
            <w:r w:rsidRPr="008F5511">
              <w:rPr>
                <w:rFonts w:ascii="Calibri" w:eastAsia="Calibri" w:hAnsi="Calibri" w:cs="Calibri"/>
                <w:sz w:val="16"/>
                <w:szCs w:val="16"/>
                <w:lang w:eastAsia="en-AU"/>
              </w:rPr>
              <w:br/>
              <w:t>India</w:t>
            </w:r>
          </w:p>
        </w:tc>
        <w:tc>
          <w:tcPr>
            <w:tcW w:w="1842" w:type="dxa"/>
            <w:shd w:val="clear" w:color="auto" w:fill="auto"/>
            <w:tcMar>
              <w:top w:w="100" w:type="dxa"/>
              <w:left w:w="100" w:type="dxa"/>
              <w:bottom w:w="100" w:type="dxa"/>
              <w:right w:w="100" w:type="dxa"/>
            </w:tcMar>
          </w:tcPr>
          <w:p w14:paraId="0135B867" w14:textId="77777777" w:rsidR="00EB54B4" w:rsidRPr="008F5511" w:rsidRDefault="00EB54B4" w:rsidP="0099143E">
            <w:pPr>
              <w:widowControl w:val="0"/>
              <w:spacing w:after="0"/>
              <w:rPr>
                <w:rFonts w:ascii="Calibri" w:eastAsia="Calibri" w:hAnsi="Calibri" w:cs="Calibri"/>
                <w:sz w:val="16"/>
                <w:szCs w:val="16"/>
                <w:lang w:eastAsia="en-AU"/>
              </w:rPr>
            </w:pPr>
            <w:r w:rsidRPr="008F5511">
              <w:rPr>
                <w:rFonts w:asciiTheme="minorHAnsi" w:eastAsia="Calibri" w:hAnsiTheme="minorHAnsi" w:cstheme="minorHAnsi"/>
                <w:sz w:val="16"/>
                <w:szCs w:val="16"/>
                <w:lang w:eastAsia="en-AU"/>
              </w:rPr>
              <w:t xml:space="preserve">28 adults (~48 yrs) with COPD </w:t>
            </w:r>
            <w:r w:rsidRPr="008F5511">
              <w:rPr>
                <w:rFonts w:asciiTheme="minorHAnsi" w:eastAsia="Calibri" w:hAnsiTheme="minorHAnsi" w:cstheme="minorHAnsi"/>
                <w:sz w:val="16"/>
                <w:szCs w:val="16"/>
                <w:lang w:eastAsia="en-AU"/>
              </w:rPr>
              <w:br/>
              <w:t>(CA22 Chronic obstructive pulmonary disease)</w:t>
            </w:r>
          </w:p>
        </w:tc>
        <w:tc>
          <w:tcPr>
            <w:tcW w:w="2127" w:type="dxa"/>
            <w:shd w:val="clear" w:color="auto" w:fill="auto"/>
            <w:tcMar>
              <w:top w:w="100" w:type="dxa"/>
              <w:left w:w="100" w:type="dxa"/>
              <w:bottom w:w="100" w:type="dxa"/>
              <w:right w:w="100" w:type="dxa"/>
            </w:tcMar>
          </w:tcPr>
          <w:p w14:paraId="04EFF607" w14:textId="77777777" w:rsidR="00EB54B4" w:rsidRPr="008F5511" w:rsidRDefault="00EB54B4" w:rsidP="0099143E">
            <w:pPr>
              <w:widowControl w:val="0"/>
              <w:spacing w:after="0"/>
              <w:rPr>
                <w:rFonts w:ascii="Calibri" w:eastAsia="Calibri" w:hAnsi="Calibri" w:cs="Calibri"/>
                <w:sz w:val="16"/>
                <w:szCs w:val="16"/>
                <w:lang w:eastAsia="en-AU"/>
              </w:rPr>
            </w:pPr>
            <w:r w:rsidRPr="008F5511">
              <w:rPr>
                <w:rFonts w:ascii="Calibri" w:eastAsia="Calibri" w:hAnsi="Calibri" w:cs="Calibri"/>
                <w:b/>
                <w:sz w:val="16"/>
                <w:szCs w:val="16"/>
                <w:lang w:eastAsia="en-AU"/>
              </w:rPr>
              <w:t>Training</w:t>
            </w:r>
            <w:r w:rsidRPr="008F5511">
              <w:rPr>
                <w:rFonts w:ascii="Calibri" w:eastAsia="Calibri" w:hAnsi="Calibri" w:cs="Calibri"/>
                <w:sz w:val="16"/>
                <w:szCs w:val="16"/>
                <w:lang w:eastAsia="en-AU"/>
              </w:rPr>
              <w:t>: breath holding (control pause), nasal breathing</w:t>
            </w:r>
            <w:r w:rsidRPr="008F5511">
              <w:rPr>
                <w:rFonts w:ascii="Calibri" w:eastAsia="Calibri" w:hAnsi="Calibri" w:cs="Calibri"/>
                <w:sz w:val="16"/>
                <w:szCs w:val="16"/>
                <w:lang w:eastAsia="en-AU"/>
              </w:rPr>
              <w:br/>
            </w:r>
            <w:r w:rsidRPr="008F5511">
              <w:rPr>
                <w:rFonts w:ascii="Calibri" w:eastAsia="Calibri" w:hAnsi="Calibri" w:cs="Calibri"/>
                <w:b/>
                <w:sz w:val="16"/>
                <w:szCs w:val="16"/>
                <w:lang w:eastAsia="en-AU"/>
              </w:rPr>
              <w:t>Practise</w:t>
            </w:r>
            <w:r w:rsidRPr="008F5511">
              <w:rPr>
                <w:rFonts w:ascii="Calibri" w:eastAsia="Calibri" w:hAnsi="Calibri" w:cs="Calibri"/>
                <w:sz w:val="16"/>
                <w:szCs w:val="16"/>
                <w:lang w:eastAsia="en-AU"/>
              </w:rPr>
              <w:t>: cycles of nasal breathing, control pause, rest (30-120 seconds) supervised at clinic. Advice to practise at home.</w:t>
            </w:r>
          </w:p>
        </w:tc>
        <w:tc>
          <w:tcPr>
            <w:tcW w:w="850" w:type="dxa"/>
            <w:shd w:val="clear" w:color="auto" w:fill="auto"/>
            <w:tcMar>
              <w:top w:w="100" w:type="dxa"/>
              <w:left w:w="100" w:type="dxa"/>
              <w:bottom w:w="100" w:type="dxa"/>
              <w:right w:w="100" w:type="dxa"/>
            </w:tcMar>
          </w:tcPr>
          <w:p w14:paraId="04BE1D46" w14:textId="77777777" w:rsidR="00EB54B4" w:rsidRPr="008F5511" w:rsidRDefault="00EB54B4" w:rsidP="0099143E">
            <w:pPr>
              <w:widowControl w:val="0"/>
              <w:spacing w:after="0"/>
              <w:rPr>
                <w:rFonts w:asciiTheme="minorHAnsi" w:eastAsia="Calibri" w:hAnsiTheme="minorHAnsi" w:cstheme="minorHAnsi"/>
                <w:sz w:val="16"/>
                <w:szCs w:val="16"/>
                <w:lang w:eastAsia="en-AU"/>
              </w:rPr>
            </w:pPr>
            <w:r w:rsidRPr="008F5511">
              <w:rPr>
                <w:rFonts w:asciiTheme="minorHAnsi" w:eastAsia="Calibri" w:hAnsiTheme="minorHAnsi" w:cstheme="minorHAnsi"/>
                <w:sz w:val="16"/>
                <w:szCs w:val="16"/>
                <w:lang w:eastAsia="en-AU"/>
              </w:rPr>
              <w:t>NR</w:t>
            </w:r>
            <w:r w:rsidRPr="008F5511">
              <w:rPr>
                <w:rFonts w:asciiTheme="minorHAnsi" w:eastAsia="Calibri" w:hAnsiTheme="minorHAnsi" w:cstheme="minorHAnsi"/>
                <w:sz w:val="16"/>
                <w:szCs w:val="16"/>
                <w:lang w:eastAsia="en-AU"/>
              </w:rPr>
              <w:br/>
            </w:r>
          </w:p>
          <w:p w14:paraId="0C75C448" w14:textId="77777777" w:rsidR="00EB54B4" w:rsidRPr="008F5511" w:rsidRDefault="00EB54B4" w:rsidP="0099143E">
            <w:pPr>
              <w:widowControl w:val="0"/>
              <w:spacing w:after="0"/>
              <w:rPr>
                <w:rFonts w:asciiTheme="minorHAnsi" w:eastAsia="Calibri" w:hAnsiTheme="minorHAnsi" w:cstheme="minorHAnsi"/>
                <w:sz w:val="16"/>
                <w:szCs w:val="16"/>
                <w:lang w:eastAsia="en-AU"/>
              </w:rPr>
            </w:pPr>
            <w:r w:rsidRPr="008F5511">
              <w:rPr>
                <w:rFonts w:asciiTheme="minorHAnsi" w:eastAsia="Calibri" w:hAnsiTheme="minorHAnsi" w:cstheme="minorHAnsi"/>
                <w:sz w:val="16"/>
                <w:szCs w:val="16"/>
                <w:lang w:eastAsia="en-AU"/>
              </w:rPr>
              <w:t>video guided (NR if for use in clinic, at home or both)</w:t>
            </w:r>
          </w:p>
        </w:tc>
        <w:tc>
          <w:tcPr>
            <w:tcW w:w="1417" w:type="dxa"/>
            <w:shd w:val="clear" w:color="auto" w:fill="auto"/>
            <w:tcMar>
              <w:top w:w="100" w:type="dxa"/>
              <w:left w:w="100" w:type="dxa"/>
              <w:bottom w:w="100" w:type="dxa"/>
              <w:right w:w="100" w:type="dxa"/>
            </w:tcMar>
          </w:tcPr>
          <w:p w14:paraId="1CF7BB0D" w14:textId="77777777" w:rsidR="00EB54B4" w:rsidRPr="008F5511" w:rsidRDefault="00EB54B4" w:rsidP="0099143E">
            <w:pPr>
              <w:widowControl w:val="0"/>
              <w:spacing w:after="0"/>
              <w:rPr>
                <w:rFonts w:ascii="Calibri" w:eastAsia="Calibri" w:hAnsi="Calibri" w:cs="Calibri"/>
                <w:sz w:val="16"/>
                <w:szCs w:val="16"/>
                <w:lang w:eastAsia="en-AU"/>
              </w:rPr>
            </w:pPr>
            <w:r w:rsidRPr="008F5511">
              <w:rPr>
                <w:rFonts w:ascii="Calibri" w:eastAsia="Calibri" w:hAnsi="Calibri" w:cs="Calibri"/>
                <w:sz w:val="16"/>
                <w:szCs w:val="16"/>
                <w:lang w:eastAsia="en-AU"/>
              </w:rPr>
              <w:t xml:space="preserve">2 to 3 sessions of instruction; </w:t>
            </w:r>
            <w:r w:rsidRPr="008F5511">
              <w:rPr>
                <w:rFonts w:ascii="Calibri" w:eastAsia="Calibri" w:hAnsi="Calibri" w:cs="Calibri"/>
                <w:sz w:val="16"/>
                <w:szCs w:val="16"/>
                <w:lang w:eastAsia="en-AU"/>
              </w:rPr>
              <w:br/>
              <w:t xml:space="preserve">3 x 20 minutes practise per week at physiotherapy clinic; </w:t>
            </w:r>
            <w:r w:rsidRPr="008F5511">
              <w:rPr>
                <w:rFonts w:ascii="Calibri" w:eastAsia="Calibri" w:hAnsi="Calibri" w:cs="Calibri"/>
                <w:sz w:val="16"/>
                <w:szCs w:val="16"/>
                <w:lang w:eastAsia="en-AU"/>
              </w:rPr>
              <w:br/>
            </w:r>
            <w:r w:rsidRPr="008F5511">
              <w:rPr>
                <w:rFonts w:ascii="Calibri" w:eastAsia="Calibri" w:hAnsi="Calibri" w:cs="Calibri"/>
                <w:b/>
                <w:sz w:val="16"/>
                <w:szCs w:val="16"/>
                <w:lang w:eastAsia="en-AU"/>
              </w:rPr>
              <w:t>At home</w:t>
            </w:r>
            <w:r w:rsidRPr="008F5511">
              <w:rPr>
                <w:rFonts w:ascii="Calibri" w:eastAsia="Calibri" w:hAnsi="Calibri" w:cs="Calibri"/>
                <w:sz w:val="16"/>
                <w:szCs w:val="16"/>
                <w:lang w:eastAsia="en-AU"/>
              </w:rPr>
              <w:t>: duration and frequency NR over 4 weeks</w:t>
            </w:r>
          </w:p>
        </w:tc>
        <w:tc>
          <w:tcPr>
            <w:tcW w:w="1134" w:type="dxa"/>
            <w:shd w:val="clear" w:color="auto" w:fill="auto"/>
            <w:tcMar>
              <w:top w:w="100" w:type="dxa"/>
              <w:left w:w="100" w:type="dxa"/>
              <w:bottom w:w="100" w:type="dxa"/>
              <w:right w:w="100" w:type="dxa"/>
            </w:tcMar>
          </w:tcPr>
          <w:p w14:paraId="66CFAF45" w14:textId="67BF0D30" w:rsidR="00EB54B4" w:rsidRPr="008F5511" w:rsidRDefault="00EB54B4" w:rsidP="0099143E">
            <w:pPr>
              <w:widowControl w:val="0"/>
              <w:spacing w:after="0"/>
              <w:rPr>
                <w:rFonts w:ascii="Calibri" w:eastAsia="Calibri" w:hAnsi="Calibri" w:cs="Calibri"/>
                <w:sz w:val="16"/>
                <w:szCs w:val="16"/>
                <w:lang w:eastAsia="en-AU"/>
              </w:rPr>
            </w:pPr>
            <w:r w:rsidRPr="008F5511">
              <w:rPr>
                <w:rFonts w:ascii="Calibri" w:eastAsia="Calibri" w:hAnsi="Calibri" w:cs="Calibri"/>
                <w:sz w:val="16"/>
                <w:szCs w:val="16"/>
                <w:lang w:eastAsia="en-AU"/>
              </w:rPr>
              <w:t>conventional chest physiotherapy (co-intervention)</w:t>
            </w:r>
          </w:p>
        </w:tc>
        <w:tc>
          <w:tcPr>
            <w:tcW w:w="396" w:type="dxa"/>
            <w:shd w:val="clear" w:color="auto" w:fill="auto"/>
          </w:tcPr>
          <w:p w14:paraId="4883EA32" w14:textId="77777777" w:rsidR="00EB54B4" w:rsidRPr="008F5511" w:rsidRDefault="00EB54B4" w:rsidP="0099143E">
            <w:pPr>
              <w:widowControl w:val="0"/>
              <w:pBdr>
                <w:top w:val="nil"/>
                <w:left w:val="nil"/>
                <w:bottom w:val="nil"/>
                <w:right w:val="nil"/>
                <w:between w:val="nil"/>
              </w:pBdr>
              <w:spacing w:after="0"/>
              <w:jc w:val="center"/>
              <w:rPr>
                <w:rFonts w:ascii="Calibri" w:eastAsia="Calibri" w:hAnsi="Calibri" w:cs="Calibri"/>
                <w:b/>
                <w:sz w:val="16"/>
                <w:szCs w:val="16"/>
                <w:lang w:eastAsia="en-AU"/>
              </w:rPr>
            </w:pPr>
          </w:p>
        </w:tc>
        <w:tc>
          <w:tcPr>
            <w:tcW w:w="397" w:type="dxa"/>
            <w:shd w:val="clear" w:color="auto" w:fill="auto"/>
          </w:tcPr>
          <w:p w14:paraId="07BC4ADF" w14:textId="77777777" w:rsidR="00EB54B4" w:rsidRPr="008F5511" w:rsidRDefault="00EB54B4" w:rsidP="0099143E">
            <w:pPr>
              <w:widowControl w:val="0"/>
              <w:pBdr>
                <w:top w:val="nil"/>
                <w:left w:val="nil"/>
                <w:bottom w:val="nil"/>
                <w:right w:val="nil"/>
                <w:between w:val="nil"/>
              </w:pBdr>
              <w:spacing w:after="0"/>
              <w:jc w:val="center"/>
              <w:rPr>
                <w:rFonts w:ascii="Calibri" w:eastAsia="Calibri" w:hAnsi="Calibri" w:cs="Calibri"/>
                <w:b/>
                <w:sz w:val="16"/>
                <w:szCs w:val="16"/>
                <w:lang w:eastAsia="en-AU"/>
              </w:rPr>
            </w:pPr>
          </w:p>
        </w:tc>
        <w:tc>
          <w:tcPr>
            <w:tcW w:w="397" w:type="dxa"/>
            <w:shd w:val="clear" w:color="auto" w:fill="auto"/>
          </w:tcPr>
          <w:p w14:paraId="5D910428" w14:textId="77777777" w:rsidR="00EB54B4" w:rsidRPr="008F5511" w:rsidRDefault="00EB54B4" w:rsidP="0099143E">
            <w:pPr>
              <w:widowControl w:val="0"/>
              <w:pBdr>
                <w:top w:val="nil"/>
                <w:left w:val="nil"/>
                <w:bottom w:val="nil"/>
                <w:right w:val="nil"/>
                <w:between w:val="nil"/>
              </w:pBdr>
              <w:spacing w:after="0"/>
              <w:jc w:val="center"/>
              <w:rPr>
                <w:rFonts w:ascii="Calibri" w:eastAsia="Calibri" w:hAnsi="Calibri" w:cs="Calibri"/>
                <w:b/>
                <w:sz w:val="16"/>
                <w:szCs w:val="16"/>
                <w:lang w:eastAsia="en-AU"/>
              </w:rPr>
            </w:pPr>
            <w:r w:rsidRPr="008F5511">
              <w:rPr>
                <w:rFonts w:asciiTheme="minorHAnsi" w:eastAsia="Calibri" w:hAnsiTheme="minorHAnsi" w:cstheme="minorHAnsi"/>
                <w:b/>
                <w:sz w:val="16"/>
                <w:szCs w:val="16"/>
                <w:lang w:eastAsia="en-AU"/>
              </w:rPr>
              <w:t>X</w:t>
            </w:r>
          </w:p>
        </w:tc>
        <w:tc>
          <w:tcPr>
            <w:tcW w:w="369" w:type="dxa"/>
            <w:shd w:val="clear" w:color="auto" w:fill="auto"/>
          </w:tcPr>
          <w:p w14:paraId="1F5966BF" w14:textId="77777777" w:rsidR="00EB54B4" w:rsidRPr="008F5511" w:rsidRDefault="00EB54B4" w:rsidP="0099143E">
            <w:pPr>
              <w:widowControl w:val="0"/>
              <w:pBdr>
                <w:top w:val="nil"/>
                <w:left w:val="nil"/>
                <w:bottom w:val="nil"/>
                <w:right w:val="nil"/>
                <w:between w:val="nil"/>
              </w:pBdr>
              <w:spacing w:after="0"/>
              <w:jc w:val="center"/>
              <w:rPr>
                <w:rFonts w:ascii="Calibri" w:eastAsia="Calibri" w:hAnsi="Calibri" w:cs="Calibri"/>
                <w:b/>
                <w:sz w:val="16"/>
                <w:szCs w:val="16"/>
                <w:lang w:eastAsia="en-AU"/>
              </w:rPr>
            </w:pPr>
            <w:r w:rsidRPr="008F5511">
              <w:rPr>
                <w:rFonts w:asciiTheme="minorHAnsi" w:eastAsia="Calibri" w:hAnsiTheme="minorHAnsi" w:cstheme="minorHAnsi"/>
                <w:b/>
                <w:sz w:val="16"/>
                <w:szCs w:val="16"/>
                <w:lang w:eastAsia="en-AU"/>
              </w:rPr>
              <w:t>X</w:t>
            </w:r>
          </w:p>
        </w:tc>
        <w:tc>
          <w:tcPr>
            <w:tcW w:w="425" w:type="dxa"/>
            <w:shd w:val="clear" w:color="auto" w:fill="auto"/>
          </w:tcPr>
          <w:p w14:paraId="43C77CA9" w14:textId="77777777" w:rsidR="00EB54B4" w:rsidRPr="008F5511" w:rsidRDefault="00EB54B4" w:rsidP="0099143E">
            <w:pPr>
              <w:widowControl w:val="0"/>
              <w:pBdr>
                <w:top w:val="nil"/>
                <w:left w:val="nil"/>
                <w:bottom w:val="nil"/>
                <w:right w:val="nil"/>
                <w:between w:val="nil"/>
              </w:pBdr>
              <w:spacing w:after="0"/>
              <w:jc w:val="center"/>
              <w:rPr>
                <w:rFonts w:ascii="Calibri" w:eastAsia="Calibri" w:hAnsi="Calibri" w:cs="Calibri"/>
                <w:b/>
                <w:sz w:val="16"/>
                <w:szCs w:val="16"/>
                <w:lang w:eastAsia="en-AU"/>
              </w:rPr>
            </w:pPr>
          </w:p>
        </w:tc>
        <w:tc>
          <w:tcPr>
            <w:tcW w:w="599" w:type="dxa"/>
          </w:tcPr>
          <w:p w14:paraId="57063FFA" w14:textId="77777777" w:rsidR="00EB54B4" w:rsidRPr="008F5511" w:rsidRDefault="00EB54B4" w:rsidP="0099143E">
            <w:pPr>
              <w:widowControl w:val="0"/>
              <w:pBdr>
                <w:top w:val="nil"/>
                <w:left w:val="nil"/>
                <w:bottom w:val="nil"/>
                <w:right w:val="nil"/>
                <w:between w:val="nil"/>
              </w:pBdr>
              <w:spacing w:after="0"/>
              <w:rPr>
                <w:rFonts w:ascii="Calibri" w:eastAsia="Calibri" w:hAnsi="Calibri" w:cs="Calibri"/>
                <w:sz w:val="16"/>
                <w:szCs w:val="16"/>
                <w:lang w:eastAsia="en-AU"/>
              </w:rPr>
            </w:pPr>
            <w:r w:rsidRPr="008F5511">
              <w:rPr>
                <w:rFonts w:ascii="Calibri" w:eastAsia="Calibri" w:hAnsi="Calibri" w:cs="Calibri"/>
                <w:sz w:val="16"/>
                <w:szCs w:val="16"/>
                <w:lang w:eastAsia="en-AU"/>
              </w:rPr>
              <w:t>end of week 4</w:t>
            </w:r>
          </w:p>
        </w:tc>
      </w:tr>
    </w:tbl>
    <w:bookmarkEnd w:id="127"/>
    <w:p w14:paraId="2A9E84B9" w14:textId="17B03198" w:rsidR="00C503DA" w:rsidRDefault="00EB54B4" w:rsidP="00C503DA">
      <w:pPr>
        <w:spacing w:after="0"/>
        <w:rPr>
          <w:rFonts w:asciiTheme="minorHAnsi" w:eastAsia="Calibri" w:hAnsiTheme="minorHAnsi" w:cs="Calibri"/>
          <w:sz w:val="16"/>
          <w:szCs w:val="17"/>
          <w:lang w:eastAsia="en-AU"/>
        </w:rPr>
      </w:pPr>
      <w:r w:rsidRPr="008F5511">
        <w:rPr>
          <w:rFonts w:ascii="Calibri" w:eastAsia="Calibri" w:hAnsi="Calibri" w:cs="Calibri"/>
          <w:sz w:val="16"/>
          <w:szCs w:val="17"/>
          <w:vertAlign w:val="superscript"/>
          <w:lang w:eastAsia="en-AU"/>
        </w:rPr>
        <w:t>*</w:t>
      </w:r>
      <w:proofErr w:type="gramStart"/>
      <w:r w:rsidRPr="008F5511">
        <w:rPr>
          <w:rFonts w:ascii="Calibri" w:eastAsia="Calibri" w:hAnsi="Calibri" w:cs="Calibri"/>
          <w:sz w:val="16"/>
          <w:szCs w:val="17"/>
          <w:lang w:eastAsia="en-AU"/>
        </w:rPr>
        <w:t>number</w:t>
      </w:r>
      <w:proofErr w:type="gramEnd"/>
      <w:r w:rsidRPr="008F5511">
        <w:rPr>
          <w:rFonts w:ascii="Calibri" w:eastAsia="Calibri" w:hAnsi="Calibri" w:cs="Calibri"/>
          <w:sz w:val="16"/>
          <w:szCs w:val="17"/>
          <w:lang w:eastAsia="en-AU"/>
        </w:rPr>
        <w:t xml:space="preserve"> of participants is the number from eligible groups (randomised if reported, otherwise number at follow-up); X results included in meta-analysis; X† outcome reported as measured in results paper, but results unavailable for meta-analysis (not reported, incompletely reported or uninterpretable)</w:t>
      </w:r>
      <w:r w:rsidRPr="008F5511">
        <w:rPr>
          <w:rFonts w:asciiTheme="minorHAnsi" w:eastAsia="Calibri" w:hAnsiTheme="minorHAnsi" w:cs="Calibri"/>
          <w:sz w:val="16"/>
          <w:szCs w:val="17"/>
          <w:lang w:eastAsia="en-AU"/>
        </w:rPr>
        <w:t>; X</w:t>
      </w:r>
      <w:r w:rsidRPr="008F5511">
        <w:rPr>
          <w:rFonts w:asciiTheme="minorHAnsi" w:eastAsia="Calibri" w:hAnsiTheme="minorHAnsi"/>
          <w:sz w:val="16"/>
          <w:szCs w:val="17"/>
          <w:lang w:eastAsia="en-AU"/>
        </w:rPr>
        <w:t>ⱡ outcomes reported as measured in registry entry (not mentioned elsewhere)</w:t>
      </w:r>
      <w:r w:rsidR="00F8351A" w:rsidRPr="008F5511">
        <w:rPr>
          <w:rFonts w:asciiTheme="minorHAnsi" w:eastAsia="Calibri" w:hAnsiTheme="minorHAnsi"/>
          <w:b/>
          <w:sz w:val="16"/>
          <w:szCs w:val="17"/>
          <w:lang w:eastAsia="en-AU"/>
        </w:rPr>
        <w:t>.</w:t>
      </w:r>
      <w:r w:rsidRPr="008F5511">
        <w:rPr>
          <w:rFonts w:asciiTheme="minorHAnsi" w:eastAsia="Calibri" w:hAnsiTheme="minorHAnsi"/>
          <w:b/>
          <w:sz w:val="16"/>
          <w:szCs w:val="17"/>
          <w:lang w:eastAsia="en-AU"/>
        </w:rPr>
        <w:t xml:space="preserve"> </w:t>
      </w:r>
      <w:r w:rsidRPr="008F5511">
        <w:rPr>
          <w:rFonts w:asciiTheme="minorHAnsi" w:eastAsia="Calibri" w:hAnsiTheme="minorHAnsi" w:cs="Calibri"/>
          <w:sz w:val="16"/>
          <w:szCs w:val="17"/>
          <w:lang w:eastAsia="en-AU"/>
        </w:rPr>
        <w:t xml:space="preserve">Abbreviations: NR=not reported, yrs=years, </w:t>
      </w:r>
      <w:proofErr w:type="spellStart"/>
      <w:r w:rsidRPr="008F5511">
        <w:rPr>
          <w:rFonts w:asciiTheme="minorHAnsi" w:eastAsia="Calibri" w:hAnsiTheme="minorHAnsi" w:cs="Calibri"/>
          <w:sz w:val="16"/>
          <w:szCs w:val="17"/>
          <w:lang w:eastAsia="en-AU"/>
        </w:rPr>
        <w:t>symptm</w:t>
      </w:r>
      <w:proofErr w:type="spellEnd"/>
      <w:r w:rsidRPr="008F5511">
        <w:rPr>
          <w:rFonts w:asciiTheme="minorHAnsi" w:eastAsia="Calibri" w:hAnsiTheme="minorHAnsi" w:cs="Calibri"/>
          <w:sz w:val="16"/>
          <w:szCs w:val="17"/>
          <w:lang w:eastAsia="en-AU"/>
        </w:rPr>
        <w:t>=symptoms</w:t>
      </w:r>
    </w:p>
    <w:p w14:paraId="2DCF2174" w14:textId="77777777" w:rsidR="00AF1A3B" w:rsidRPr="008F5511" w:rsidRDefault="00AF1A3B" w:rsidP="00C503DA">
      <w:pPr>
        <w:spacing w:after="0"/>
        <w:rPr>
          <w:rFonts w:asciiTheme="minorHAnsi" w:eastAsia="Calibri" w:hAnsiTheme="minorHAnsi" w:cs="Calibri"/>
          <w:sz w:val="16"/>
          <w:szCs w:val="17"/>
          <w:lang w:eastAsia="en-AU"/>
        </w:rPr>
      </w:pPr>
    </w:p>
    <w:p w14:paraId="7D356DAC" w14:textId="52BDD7B0" w:rsidR="007A10F3" w:rsidRPr="008F5511" w:rsidRDefault="007A10F3" w:rsidP="007629CC">
      <w:pPr>
        <w:pStyle w:val="Heading4"/>
      </w:pPr>
      <w:r w:rsidRPr="008F5511">
        <w:t xml:space="preserve">Risk of bias </w:t>
      </w:r>
      <w:r w:rsidR="008D25B6" w:rsidRPr="008F5511">
        <w:t>i</w:t>
      </w:r>
      <w:r w:rsidRPr="008F5511">
        <w:t>n included trials</w:t>
      </w:r>
    </w:p>
    <w:p w14:paraId="130D589E" w14:textId="3C18B02F" w:rsidR="00964067" w:rsidRPr="008F5511" w:rsidRDefault="001717CE" w:rsidP="007A10F3">
      <w:pPr>
        <w:pStyle w:val="BodyText"/>
      </w:pPr>
      <w:r w:rsidRPr="008F5511">
        <w:t xml:space="preserve">A summary of the risk of bias assessments </w:t>
      </w:r>
      <w:r w:rsidR="00C503DA" w:rsidRPr="008F5511">
        <w:t xml:space="preserve">for this comparison </w:t>
      </w:r>
      <w:r w:rsidR="00C26AE4" w:rsidRPr="008F5511">
        <w:t>is</w:t>
      </w:r>
      <w:r w:rsidRPr="008F5511">
        <w:t xml:space="preserve"> presented in Figure 4.2.1.1). The complete assessments and judgements are reported in Appendix F</w:t>
      </w:r>
      <w:r w:rsidR="0056138E" w:rsidRPr="008F5511">
        <w:t xml:space="preserve">.  We do not report assessments for studies that do not have results contributing to a meta-analysis because these studies have no influence over the effect estimate and, hence, are not considered when judging the overall risk of bias </w:t>
      </w:r>
      <w:r w:rsidR="00C503DA" w:rsidRPr="008F5511">
        <w:t xml:space="preserve">in the GRADE assessment of </w:t>
      </w:r>
      <w:r w:rsidR="0056138E" w:rsidRPr="008F5511">
        <w:t xml:space="preserve">the </w:t>
      </w:r>
      <w:r w:rsidR="00F243BE" w:rsidRPr="008F5511">
        <w:t>synthesis</w:t>
      </w:r>
      <w:r w:rsidR="0056138E" w:rsidRPr="008F5511">
        <w:t xml:space="preserve"> results. </w:t>
      </w:r>
    </w:p>
    <w:p w14:paraId="1536AC22" w14:textId="568B60E2" w:rsidR="00003106" w:rsidRPr="008F5511" w:rsidRDefault="00E40950" w:rsidP="00964067">
      <w:pPr>
        <w:spacing w:after="0"/>
        <w:rPr>
          <w:b/>
          <w:bCs/>
        </w:rPr>
      </w:pPr>
      <w:r>
        <w:rPr>
          <w:b/>
          <w:bCs/>
          <w:noProof/>
        </w:rPr>
        <w:drawing>
          <wp:inline distT="0" distB="0" distL="0" distR="0" wp14:anchorId="2B76000D" wp14:editId="68ECB46F">
            <wp:extent cx="5732377" cy="6985000"/>
            <wp:effectExtent l="0" t="0" r="190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bvis_buteyko_respiratory_v3.png"/>
                    <pic:cNvPicPr/>
                  </pic:nvPicPr>
                  <pic:blipFill>
                    <a:blip r:embed="rId34"/>
                    <a:stretch>
                      <a:fillRect/>
                    </a:stretch>
                  </pic:blipFill>
                  <pic:spPr>
                    <a:xfrm>
                      <a:off x="0" y="0"/>
                      <a:ext cx="5733090" cy="6985869"/>
                    </a:xfrm>
                    <a:prstGeom prst="rect">
                      <a:avLst/>
                    </a:prstGeom>
                  </pic:spPr>
                </pic:pic>
              </a:graphicData>
            </a:graphic>
          </wp:inline>
        </w:drawing>
      </w:r>
    </w:p>
    <w:p w14:paraId="0F963B26" w14:textId="1DC447DC" w:rsidR="00964067" w:rsidRPr="008F5511" w:rsidRDefault="00964067" w:rsidP="00237F15">
      <w:pPr>
        <w:spacing w:after="0"/>
      </w:pPr>
      <w:r w:rsidRPr="008F5511">
        <w:rPr>
          <w:b/>
          <w:bCs/>
        </w:rPr>
        <w:t>Fig 4.2.1.1</w:t>
      </w:r>
      <w:r w:rsidRPr="008F5511">
        <w:t xml:space="preserve"> | Summary of the risk of bias assessments for studies contributing to the comparison</w:t>
      </w:r>
      <w:r w:rsidR="00CA240E" w:rsidRPr="008F5511">
        <w:t>s</w:t>
      </w:r>
      <w:r w:rsidRPr="008F5511">
        <w:t xml:space="preserve"> of </w:t>
      </w:r>
      <w:r w:rsidR="00C61565">
        <w:rPr>
          <w:rStyle w:val="cf11"/>
          <w:rFonts w:ascii="Source Sans Pro" w:hAnsi="Source Sans Pro"/>
          <w:i w:val="0"/>
          <w:iCs w:val="0"/>
          <w:sz w:val="21"/>
          <w:szCs w:val="21"/>
        </w:rPr>
        <w:t xml:space="preserve">the </w:t>
      </w:r>
      <w:r w:rsidR="00C61565" w:rsidRPr="008F5511">
        <w:rPr>
          <w:rStyle w:val="cf11"/>
          <w:rFonts w:ascii="Source Sans Pro" w:hAnsi="Source Sans Pro"/>
          <w:i w:val="0"/>
          <w:iCs w:val="0"/>
          <w:sz w:val="21"/>
          <w:szCs w:val="21"/>
        </w:rPr>
        <w:t>Buteyko</w:t>
      </w:r>
      <w:r w:rsidR="00C61565" w:rsidRPr="00513430">
        <w:t xml:space="preserve"> </w:t>
      </w:r>
      <w:r w:rsidR="00C61565">
        <w:t>Method</w:t>
      </w:r>
      <w:r w:rsidR="00C61565" w:rsidRPr="008F5511" w:rsidDel="00E713E8">
        <w:t xml:space="preserve"> </w:t>
      </w:r>
      <w:r w:rsidRPr="008F5511">
        <w:t>versus inactive control (</w:t>
      </w:r>
      <w:r w:rsidR="00FB4FD3" w:rsidRPr="00FB4FD3">
        <w:t>sham</w:t>
      </w:r>
      <w:r w:rsidR="00586684">
        <w:t xml:space="preserve"> </w:t>
      </w:r>
      <w:r w:rsidR="00FB4FD3" w:rsidRPr="00FB4FD3">
        <w:t xml:space="preserve">or </w:t>
      </w:r>
      <w:r w:rsidR="00586684">
        <w:t>usual care given as</w:t>
      </w:r>
      <w:r w:rsidR="00FB4FD3" w:rsidRPr="00FB4FD3">
        <w:t xml:space="preserve"> a co-intervention to both groups</w:t>
      </w:r>
      <w:r w:rsidRPr="008F5511">
        <w:t xml:space="preserve">). Each outcome for which the study contributed results was assessed separately. </w:t>
      </w:r>
      <w:r w:rsidR="00146D4F" w:rsidRPr="008F5511">
        <w:t>The full</w:t>
      </w:r>
      <w:r w:rsidRPr="008F5511">
        <w:t xml:space="preserve"> assessment</w:t>
      </w:r>
      <w:r w:rsidR="00146D4F" w:rsidRPr="008F5511">
        <w:t>s, with</w:t>
      </w:r>
      <w:r w:rsidRPr="008F5511">
        <w:t xml:space="preserve"> the rationale for judgements, are reported in Appendix F. The overall risk of bias judgement for each study is reported in the forest plots.</w:t>
      </w:r>
    </w:p>
    <w:p w14:paraId="05EBC5AF" w14:textId="77777777" w:rsidR="00237F15" w:rsidRPr="008F5511" w:rsidRDefault="00237F15" w:rsidP="00237F15">
      <w:pPr>
        <w:spacing w:after="0"/>
      </w:pPr>
    </w:p>
    <w:p w14:paraId="7F09AAB6" w14:textId="011A5AD7" w:rsidR="00EB1325" w:rsidRPr="008F5511" w:rsidRDefault="00EB1325" w:rsidP="004D53A7">
      <w:pPr>
        <w:pStyle w:val="Heading4"/>
      </w:pPr>
      <w:r w:rsidRPr="008F5511">
        <w:lastRenderedPageBreak/>
        <w:t xml:space="preserve">Effects of </w:t>
      </w:r>
      <w:r w:rsidR="00C61565" w:rsidRPr="00C61565">
        <w:t xml:space="preserve">the Buteyko Method </w:t>
      </w:r>
      <w:r w:rsidRPr="008F5511">
        <w:t xml:space="preserve">compared to inactive control </w:t>
      </w:r>
    </w:p>
    <w:p w14:paraId="2DD72C23" w14:textId="71326928" w:rsidR="00C105EF" w:rsidRPr="008F5511" w:rsidRDefault="00E86B1F" w:rsidP="006F7728">
      <w:pPr>
        <w:pStyle w:val="BodyText"/>
      </w:pPr>
      <w:bookmarkStart w:id="128" w:name="_Hlk167319967"/>
      <w:r w:rsidRPr="008F5511">
        <w:t xml:space="preserve">The effects of </w:t>
      </w:r>
      <w:r w:rsidR="00C61565">
        <w:rPr>
          <w:rStyle w:val="cf11"/>
          <w:rFonts w:ascii="Source Sans Pro" w:hAnsi="Source Sans Pro"/>
          <w:i w:val="0"/>
          <w:iCs w:val="0"/>
          <w:sz w:val="21"/>
          <w:szCs w:val="21"/>
        </w:rPr>
        <w:t xml:space="preserve">the </w:t>
      </w:r>
      <w:r w:rsidR="00C61565" w:rsidRPr="008F5511">
        <w:rPr>
          <w:rStyle w:val="cf11"/>
          <w:rFonts w:ascii="Source Sans Pro" w:hAnsi="Source Sans Pro"/>
          <w:i w:val="0"/>
          <w:iCs w:val="0"/>
          <w:sz w:val="21"/>
          <w:szCs w:val="21"/>
        </w:rPr>
        <w:t>Buteyko</w:t>
      </w:r>
      <w:r w:rsidR="00C61565" w:rsidRPr="00513430">
        <w:t xml:space="preserve"> </w:t>
      </w:r>
      <w:r w:rsidR="00C61565">
        <w:t>Method</w:t>
      </w:r>
      <w:r w:rsidR="00502E4E" w:rsidRPr="008F5511" w:rsidDel="00C61565">
        <w:rPr>
          <w:rFonts w:cs="Calibri"/>
        </w:rPr>
        <w:t xml:space="preserve"> </w:t>
      </w:r>
      <w:r w:rsidRPr="008F5511">
        <w:t xml:space="preserve">compared to </w:t>
      </w:r>
      <w:r w:rsidR="00B06353" w:rsidRPr="008F5511">
        <w:t xml:space="preserve">an </w:t>
      </w:r>
      <w:r w:rsidRPr="008F5511">
        <w:t>inactive control are</w:t>
      </w:r>
      <w:r w:rsidR="001E081D" w:rsidRPr="008F5511">
        <w:t xml:space="preserve"> presented in Table 4.2.1</w:t>
      </w:r>
      <w:r w:rsidR="00F21D11" w:rsidRPr="008F5511">
        <w:t>.</w:t>
      </w:r>
      <w:r w:rsidR="00932FA8" w:rsidRPr="008F5511">
        <w:t>2</w:t>
      </w:r>
      <w:r w:rsidR="005F158A" w:rsidRPr="008F5511">
        <w:t>, the GRADE summary of findings tables</w:t>
      </w:r>
      <w:r w:rsidR="001E081D" w:rsidRPr="008F5511">
        <w:t>. The certainty of evidence</w:t>
      </w:r>
      <w:r w:rsidR="005F158A" w:rsidRPr="008F5511">
        <w:t xml:space="preserve">, </w:t>
      </w:r>
      <w:r w:rsidR="001E081D" w:rsidRPr="008F5511">
        <w:t>and factors that influenced our certainty</w:t>
      </w:r>
      <w:r w:rsidR="005F158A" w:rsidRPr="008F5511">
        <w:t>,</w:t>
      </w:r>
      <w:r w:rsidR="001E081D" w:rsidRPr="008F5511">
        <w:t xml:space="preserve"> are presented and explained in the</w:t>
      </w:r>
      <w:r w:rsidR="005F158A" w:rsidRPr="008F5511">
        <w:t xml:space="preserve">se </w:t>
      </w:r>
      <w:r w:rsidR="001E081D" w:rsidRPr="008F5511">
        <w:t xml:space="preserve">tables. </w:t>
      </w:r>
      <w:r w:rsidR="006A0EFB" w:rsidRPr="008F5511">
        <w:t>Study level and meta-analytic results are presented in forest plots (Figures 4.2.1</w:t>
      </w:r>
      <w:r w:rsidR="00932FA8" w:rsidRPr="008F5511">
        <w:t>.</w:t>
      </w:r>
      <w:r w:rsidR="00F0199F" w:rsidRPr="008F5511">
        <w:t>2</w:t>
      </w:r>
      <w:r w:rsidR="006A0EFB" w:rsidRPr="008F5511">
        <w:t xml:space="preserve"> to 4.2.</w:t>
      </w:r>
      <w:r w:rsidR="00932FA8" w:rsidRPr="008F5511">
        <w:t>1.</w:t>
      </w:r>
      <w:r w:rsidR="00301C78" w:rsidRPr="008F5511">
        <w:t>6</w:t>
      </w:r>
      <w:r w:rsidR="006A0EFB" w:rsidRPr="008F5511">
        <w:t xml:space="preserve">). </w:t>
      </w:r>
      <w:r w:rsidR="003A7A5E" w:rsidRPr="008F5511">
        <w:t xml:space="preserve">Although results for asthma and COPD are presented in the same summary of findings table and forest plots for efficiency, results were not combined and are reported separately in the text below. </w:t>
      </w:r>
    </w:p>
    <w:p w14:paraId="0565FAF9" w14:textId="031D8A5A" w:rsidR="004D53A7" w:rsidRPr="008F5511" w:rsidRDefault="004D53A7" w:rsidP="004D53A7">
      <w:pPr>
        <w:pStyle w:val="Heading4"/>
      </w:pPr>
      <w:r w:rsidRPr="008F5511">
        <w:t>Asthma</w:t>
      </w:r>
    </w:p>
    <w:bookmarkEnd w:id="128"/>
    <w:p w14:paraId="201A2407" w14:textId="44E2FEA3" w:rsidR="005F158A" w:rsidRPr="008F5511" w:rsidRDefault="00EE57D1" w:rsidP="005F158A">
      <w:pPr>
        <w:pStyle w:val="BodyText"/>
        <w:rPr>
          <w:b/>
          <w:i/>
          <w:color w:val="000000" w:themeColor="text1"/>
        </w:rPr>
      </w:pPr>
      <w:r w:rsidRPr="008F5511">
        <w:rPr>
          <w:b/>
          <w:i/>
          <w:color w:val="000000" w:themeColor="text1"/>
        </w:rPr>
        <w:t>Health related quality of life (HR-QoL)</w:t>
      </w:r>
      <w:r w:rsidR="005F158A" w:rsidRPr="008F5511">
        <w:rPr>
          <w:b/>
          <w:i/>
          <w:color w:val="000000" w:themeColor="text1"/>
        </w:rPr>
        <w:t xml:space="preserve"> </w:t>
      </w:r>
      <w:r w:rsidR="005F158A" w:rsidRPr="008F5511">
        <w:rPr>
          <w:i/>
          <w:color w:val="000000" w:themeColor="text1"/>
        </w:rPr>
        <w:t>(Figure 4.2.1.</w:t>
      </w:r>
      <w:r w:rsidR="004D53A7" w:rsidRPr="008F5511">
        <w:rPr>
          <w:i/>
          <w:color w:val="000000" w:themeColor="text1"/>
        </w:rPr>
        <w:t>2</w:t>
      </w:r>
      <w:r w:rsidR="005F158A" w:rsidRPr="008F5511">
        <w:rPr>
          <w:i/>
          <w:color w:val="000000" w:themeColor="text1"/>
        </w:rPr>
        <w:t>)</w:t>
      </w:r>
    </w:p>
    <w:p w14:paraId="25E4DBBD" w14:textId="52910BDF" w:rsidR="005F158A" w:rsidRPr="008F5511" w:rsidRDefault="005F158A" w:rsidP="005F158A">
      <w:pPr>
        <w:pStyle w:val="ListParagraph"/>
        <w:numPr>
          <w:ilvl w:val="0"/>
          <w:numId w:val="6"/>
        </w:numPr>
        <w:rPr>
          <w:color w:val="000000" w:themeColor="text1"/>
        </w:rPr>
      </w:pPr>
      <w:r w:rsidRPr="008F5511">
        <w:rPr>
          <w:i/>
          <w:color w:val="000000" w:themeColor="text1"/>
        </w:rPr>
        <w:t>Included studies</w:t>
      </w:r>
      <w:r w:rsidRPr="008F5511">
        <w:rPr>
          <w:color w:val="000000" w:themeColor="text1"/>
        </w:rPr>
        <w:t xml:space="preserve">. </w:t>
      </w:r>
      <w:r w:rsidR="00EE57D1" w:rsidRPr="008F5511">
        <w:rPr>
          <w:color w:val="000000" w:themeColor="text1"/>
        </w:rPr>
        <w:t>Two</w:t>
      </w:r>
      <w:r w:rsidR="00115AA5">
        <w:rPr>
          <w:color w:val="000000" w:themeColor="text1"/>
        </w:rPr>
        <w:t xml:space="preserve"> (2)</w:t>
      </w:r>
      <w:r w:rsidR="00EE57D1" w:rsidRPr="008F5511">
        <w:rPr>
          <w:color w:val="000000" w:themeColor="text1"/>
        </w:rPr>
        <w:t xml:space="preserve"> </w:t>
      </w:r>
      <w:r w:rsidRPr="008F5511">
        <w:rPr>
          <w:color w:val="000000" w:themeColor="text1"/>
        </w:rPr>
        <w:t>trials</w:t>
      </w:r>
      <w:r w:rsidR="00115AA5">
        <w:rPr>
          <w:color w:val="000000" w:themeColor="text1"/>
        </w:rPr>
        <w:t xml:space="preserve"> involving 115</w:t>
      </w:r>
      <w:r w:rsidR="004D53A7" w:rsidRPr="008F5511">
        <w:rPr>
          <w:color w:val="000000" w:themeColor="text1"/>
        </w:rPr>
        <w:t xml:space="preserve"> adults</w:t>
      </w:r>
      <w:r w:rsidRPr="008F5511">
        <w:rPr>
          <w:color w:val="000000" w:themeColor="text1"/>
        </w:rPr>
        <w:t xml:space="preserve"> contributed to the analysis. </w:t>
      </w:r>
    </w:p>
    <w:p w14:paraId="741D2B9A" w14:textId="77777777" w:rsidR="00EE57D1" w:rsidRPr="008F5511" w:rsidRDefault="005F158A" w:rsidP="00EE57D1">
      <w:pPr>
        <w:pStyle w:val="ListParagraph"/>
        <w:numPr>
          <w:ilvl w:val="0"/>
          <w:numId w:val="6"/>
        </w:numPr>
        <w:rPr>
          <w:color w:val="000000" w:themeColor="text1"/>
        </w:rPr>
      </w:pPr>
      <w:r w:rsidRPr="008F5511">
        <w:rPr>
          <w:i/>
          <w:color w:val="000000" w:themeColor="text1"/>
        </w:rPr>
        <w:t>Missing results</w:t>
      </w:r>
      <w:r w:rsidRPr="008F5511">
        <w:rPr>
          <w:color w:val="000000" w:themeColor="text1"/>
        </w:rPr>
        <w:t xml:space="preserve">. </w:t>
      </w:r>
      <w:r w:rsidR="004D53A7" w:rsidRPr="008F5511">
        <w:rPr>
          <w:color w:val="000000" w:themeColor="text1"/>
        </w:rPr>
        <w:t>Two</w:t>
      </w:r>
      <w:r w:rsidR="00EE57D1" w:rsidRPr="008F5511">
        <w:rPr>
          <w:color w:val="000000" w:themeColor="text1"/>
        </w:rPr>
        <w:t xml:space="preserve"> unpublished </w:t>
      </w:r>
      <w:r w:rsidR="004D53A7" w:rsidRPr="008F5511">
        <w:rPr>
          <w:color w:val="000000" w:themeColor="text1"/>
        </w:rPr>
        <w:t xml:space="preserve">trials (registered 2018, 2019) involving 90 </w:t>
      </w:r>
      <w:r w:rsidR="007A62A6" w:rsidRPr="008F5511">
        <w:rPr>
          <w:color w:val="000000" w:themeColor="text1"/>
        </w:rPr>
        <w:t>participants</w:t>
      </w:r>
      <w:r w:rsidR="004D53A7" w:rsidRPr="008F5511">
        <w:rPr>
          <w:color w:val="000000" w:themeColor="text1"/>
        </w:rPr>
        <w:t xml:space="preserve"> with asthma are eligible for this analysis</w:t>
      </w:r>
      <w:r w:rsidR="00EE57D1" w:rsidRPr="008F5511">
        <w:rPr>
          <w:color w:val="000000" w:themeColor="text1"/>
        </w:rPr>
        <w:t xml:space="preserve">. </w:t>
      </w:r>
    </w:p>
    <w:p w14:paraId="1E1EAB95" w14:textId="3DDDA7DD" w:rsidR="005F158A" w:rsidRPr="008F5511" w:rsidRDefault="005F158A" w:rsidP="005F158A">
      <w:pPr>
        <w:pStyle w:val="ListParagraph"/>
        <w:numPr>
          <w:ilvl w:val="0"/>
          <w:numId w:val="6"/>
        </w:numPr>
        <w:spacing w:after="240"/>
        <w:rPr>
          <w:color w:val="000000" w:themeColor="text1"/>
        </w:rPr>
      </w:pPr>
      <w:r w:rsidRPr="008F5511">
        <w:rPr>
          <w:i/>
          <w:color w:val="000000" w:themeColor="text1"/>
        </w:rPr>
        <w:t>Ongoing studies</w:t>
      </w:r>
      <w:r w:rsidRPr="008F5511">
        <w:rPr>
          <w:color w:val="000000" w:themeColor="text1"/>
        </w:rPr>
        <w:t xml:space="preserve">. </w:t>
      </w:r>
      <w:r w:rsidR="004D53A7" w:rsidRPr="008F5511">
        <w:rPr>
          <w:color w:val="000000" w:themeColor="text1"/>
        </w:rPr>
        <w:t>Two ongoing trials (registered 2020, 2023)</w:t>
      </w:r>
      <w:r w:rsidR="007A62A6" w:rsidRPr="008F5511">
        <w:rPr>
          <w:color w:val="000000" w:themeColor="text1"/>
        </w:rPr>
        <w:t xml:space="preserve"> </w:t>
      </w:r>
      <w:r w:rsidR="004D53A7" w:rsidRPr="008F5511">
        <w:rPr>
          <w:color w:val="000000" w:themeColor="text1"/>
        </w:rPr>
        <w:t xml:space="preserve">and one trial published after the search </w:t>
      </w:r>
      <w:r w:rsidR="00444687" w:rsidRPr="008F5511">
        <w:rPr>
          <w:color w:val="000000" w:themeColor="text1"/>
        </w:rPr>
        <w:t xml:space="preserve">date </w:t>
      </w:r>
      <w:r w:rsidR="004D53A7" w:rsidRPr="008F5511">
        <w:rPr>
          <w:color w:val="000000" w:themeColor="text1"/>
        </w:rPr>
        <w:t xml:space="preserve">(Vagedes 2024) involving 168 </w:t>
      </w:r>
      <w:r w:rsidR="007A62A6" w:rsidRPr="008F5511">
        <w:rPr>
          <w:color w:val="000000" w:themeColor="text1"/>
        </w:rPr>
        <w:t xml:space="preserve">participants </w:t>
      </w:r>
      <w:r w:rsidR="004D53A7" w:rsidRPr="008F5511">
        <w:rPr>
          <w:color w:val="000000" w:themeColor="text1"/>
        </w:rPr>
        <w:t>with asthma are eligible for this analysis.</w:t>
      </w:r>
    </w:p>
    <w:p w14:paraId="291C8C96" w14:textId="08950B28" w:rsidR="005F158A" w:rsidRPr="00D21980" w:rsidRDefault="004D53A7" w:rsidP="005F158A">
      <w:pPr>
        <w:pStyle w:val="BodyText"/>
        <w:rPr>
          <w:color w:val="000000" w:themeColor="text1"/>
          <w:lang w:val="en-AU"/>
        </w:rPr>
      </w:pPr>
      <w:r w:rsidRPr="008F5511">
        <w:rPr>
          <w:color w:val="000000" w:themeColor="text1"/>
        </w:rPr>
        <w:t xml:space="preserve">The evidence about the effect of </w:t>
      </w:r>
      <w:r w:rsidR="00C61565">
        <w:rPr>
          <w:rStyle w:val="cf11"/>
          <w:rFonts w:ascii="Source Sans Pro" w:hAnsi="Source Sans Pro"/>
          <w:i w:val="0"/>
          <w:iCs w:val="0"/>
          <w:sz w:val="21"/>
          <w:szCs w:val="21"/>
        </w:rPr>
        <w:t xml:space="preserve">the </w:t>
      </w:r>
      <w:r w:rsidR="00C61565" w:rsidRPr="008F5511">
        <w:rPr>
          <w:rStyle w:val="cf11"/>
          <w:rFonts w:ascii="Source Sans Pro" w:hAnsi="Source Sans Pro"/>
          <w:i w:val="0"/>
          <w:iCs w:val="0"/>
          <w:sz w:val="21"/>
          <w:szCs w:val="21"/>
        </w:rPr>
        <w:t>Buteyko</w:t>
      </w:r>
      <w:r w:rsidR="00C61565" w:rsidRPr="00513430">
        <w:t xml:space="preserve"> </w:t>
      </w:r>
      <w:r w:rsidR="00C61565">
        <w:t>Method</w:t>
      </w:r>
      <w:r w:rsidR="00C61565" w:rsidRPr="008F5511" w:rsidDel="00E713E8">
        <w:t xml:space="preserve"> </w:t>
      </w:r>
      <w:r w:rsidRPr="008F5511">
        <w:rPr>
          <w:color w:val="000000" w:themeColor="text1"/>
        </w:rPr>
        <w:t xml:space="preserve">on HR-QoL for adults with asthma is of very low certainty due to study design limitations, imprecision and publication bias (2 trials, 115 adults with asthma; Figure 4.2.1.2). </w:t>
      </w:r>
      <w:r w:rsidR="005F158A" w:rsidRPr="008F5511">
        <w:rPr>
          <w:color w:val="000000" w:themeColor="text1"/>
        </w:rPr>
        <w:t xml:space="preserve">No studies examined the effect </w:t>
      </w:r>
      <w:r w:rsidRPr="008F5511">
        <w:rPr>
          <w:color w:val="000000" w:themeColor="text1"/>
        </w:rPr>
        <w:t xml:space="preserve">of Buteyko </w:t>
      </w:r>
      <w:r w:rsidR="005F158A" w:rsidRPr="008F5511">
        <w:rPr>
          <w:color w:val="000000" w:themeColor="text1"/>
        </w:rPr>
        <w:t xml:space="preserve">on </w:t>
      </w:r>
      <w:r w:rsidRPr="008F5511">
        <w:rPr>
          <w:color w:val="000000" w:themeColor="text1"/>
        </w:rPr>
        <w:t>HR-QoL for children with asthma</w:t>
      </w:r>
      <w:r w:rsidR="005F158A" w:rsidRPr="008F5511">
        <w:rPr>
          <w:color w:val="000000" w:themeColor="text1"/>
        </w:rPr>
        <w:t xml:space="preserve">. </w:t>
      </w:r>
    </w:p>
    <w:p w14:paraId="38284793" w14:textId="51F1ACC6" w:rsidR="0057091C" w:rsidRPr="008F5511" w:rsidRDefault="0057091C" w:rsidP="0057091C">
      <w:pPr>
        <w:pStyle w:val="BodyText"/>
        <w:rPr>
          <w:b/>
          <w:i/>
        </w:rPr>
      </w:pPr>
      <w:r w:rsidRPr="008F5511">
        <w:rPr>
          <w:b/>
          <w:i/>
        </w:rPr>
        <w:t xml:space="preserve">Symptoms </w:t>
      </w:r>
      <w:r w:rsidRPr="008F5511">
        <w:rPr>
          <w:i/>
        </w:rPr>
        <w:t>(Figure 4.2.1.</w:t>
      </w:r>
      <w:r w:rsidR="007A62A6" w:rsidRPr="008F5511">
        <w:rPr>
          <w:i/>
        </w:rPr>
        <w:t>3</w:t>
      </w:r>
      <w:r w:rsidRPr="008F5511">
        <w:rPr>
          <w:i/>
        </w:rPr>
        <w:t>)</w:t>
      </w:r>
    </w:p>
    <w:p w14:paraId="593EFC0B" w14:textId="6AB87735" w:rsidR="007A62A6" w:rsidRPr="008F5511" w:rsidRDefault="007A62A6" w:rsidP="007A62A6">
      <w:pPr>
        <w:pStyle w:val="ListParagraph"/>
        <w:numPr>
          <w:ilvl w:val="0"/>
          <w:numId w:val="6"/>
        </w:numPr>
      </w:pPr>
      <w:r w:rsidRPr="008F5511">
        <w:rPr>
          <w:i/>
        </w:rPr>
        <w:t>Included studies</w:t>
      </w:r>
      <w:r w:rsidRPr="008F5511">
        <w:t xml:space="preserve">. Six </w:t>
      </w:r>
      <w:r w:rsidR="008027A2">
        <w:t xml:space="preserve">(6) </w:t>
      </w:r>
      <w:r w:rsidRPr="008F5511">
        <w:t xml:space="preserve">trials involving 339 adults and children with asthma contributed to the analysis. </w:t>
      </w:r>
    </w:p>
    <w:p w14:paraId="6058119A" w14:textId="777FAEB8" w:rsidR="007A62A6" w:rsidRPr="008F5511" w:rsidRDefault="007A62A6" w:rsidP="007A62A6">
      <w:pPr>
        <w:pStyle w:val="ListParagraph"/>
        <w:numPr>
          <w:ilvl w:val="0"/>
          <w:numId w:val="6"/>
        </w:numPr>
      </w:pPr>
      <w:r w:rsidRPr="008F5511">
        <w:rPr>
          <w:i/>
        </w:rPr>
        <w:t>Missing results</w:t>
      </w:r>
      <w:r w:rsidRPr="008F5511">
        <w:t xml:space="preserve">. Two unpublished trials (registered </w:t>
      </w:r>
      <w:r w:rsidR="000168DD" w:rsidRPr="008F5511">
        <w:t xml:space="preserve">2016, </w:t>
      </w:r>
      <w:r w:rsidRPr="008F5511">
        <w:t>2018) involving 9</w:t>
      </w:r>
      <w:r w:rsidR="000168DD" w:rsidRPr="008F5511">
        <w:t>5</w:t>
      </w:r>
      <w:r w:rsidRPr="008F5511">
        <w:t xml:space="preserve"> participants with asthma are eligible for this analysis. </w:t>
      </w:r>
    </w:p>
    <w:p w14:paraId="2DA83875" w14:textId="2C232886" w:rsidR="007A62A6" w:rsidRPr="008F5511" w:rsidRDefault="007A62A6" w:rsidP="007A62A6">
      <w:pPr>
        <w:pStyle w:val="ListParagraph"/>
        <w:numPr>
          <w:ilvl w:val="0"/>
          <w:numId w:val="6"/>
        </w:numPr>
        <w:spacing w:after="240"/>
      </w:pPr>
      <w:r w:rsidRPr="008F5511">
        <w:rPr>
          <w:i/>
        </w:rPr>
        <w:t>Ongoing studies</w:t>
      </w:r>
      <w:r w:rsidRPr="008F5511">
        <w:t xml:space="preserve">. </w:t>
      </w:r>
      <w:r w:rsidR="000168DD" w:rsidRPr="008F5511">
        <w:t>One</w:t>
      </w:r>
      <w:r w:rsidRPr="008F5511">
        <w:t xml:space="preserve"> ongoing trial (registered 2023) and one trial published after the search </w:t>
      </w:r>
      <w:r w:rsidR="00444687" w:rsidRPr="008F5511">
        <w:t xml:space="preserve">date </w:t>
      </w:r>
      <w:r w:rsidRPr="008F5511">
        <w:t xml:space="preserve">(Vagedes 2024) involving </w:t>
      </w:r>
      <w:r w:rsidR="000168DD" w:rsidRPr="008F5511">
        <w:t>108</w:t>
      </w:r>
      <w:r w:rsidRPr="008F5511">
        <w:t xml:space="preserve"> participants with asthma are eligible for this analysis.</w:t>
      </w:r>
    </w:p>
    <w:p w14:paraId="3DDBE68B" w14:textId="7209C3AE" w:rsidR="0057091C" w:rsidRPr="008F5511" w:rsidRDefault="0057091C" w:rsidP="005F158A">
      <w:pPr>
        <w:pStyle w:val="BodyText"/>
      </w:pPr>
      <w:r w:rsidRPr="008F5511">
        <w:t xml:space="preserve">There was low certainty evidence, due to </w:t>
      </w:r>
      <w:r w:rsidR="000168DD" w:rsidRPr="008F5511">
        <w:t>study design limitations</w:t>
      </w:r>
      <w:r w:rsidRPr="008F5511">
        <w:t xml:space="preserve"> and </w:t>
      </w:r>
      <w:r w:rsidR="000168DD" w:rsidRPr="008F5511">
        <w:t>publication bias</w:t>
      </w:r>
      <w:r w:rsidRPr="008F5511">
        <w:t xml:space="preserve">, that </w:t>
      </w:r>
      <w:r w:rsidR="00C61565">
        <w:rPr>
          <w:rStyle w:val="cf11"/>
          <w:rFonts w:ascii="Source Sans Pro" w:hAnsi="Source Sans Pro"/>
          <w:i w:val="0"/>
          <w:iCs w:val="0"/>
          <w:sz w:val="21"/>
          <w:szCs w:val="21"/>
        </w:rPr>
        <w:t xml:space="preserve">the </w:t>
      </w:r>
      <w:r w:rsidR="00C61565" w:rsidRPr="008F5511">
        <w:rPr>
          <w:rStyle w:val="cf11"/>
          <w:rFonts w:ascii="Source Sans Pro" w:hAnsi="Source Sans Pro"/>
          <w:i w:val="0"/>
          <w:iCs w:val="0"/>
          <w:sz w:val="21"/>
          <w:szCs w:val="21"/>
        </w:rPr>
        <w:t>Buteyko</w:t>
      </w:r>
      <w:r w:rsidR="00C61565" w:rsidRPr="00513430">
        <w:t xml:space="preserve"> </w:t>
      </w:r>
      <w:r w:rsidR="00C61565">
        <w:t>Method</w:t>
      </w:r>
      <w:r w:rsidR="00C61565" w:rsidRPr="008F5511" w:rsidDel="00E713E8">
        <w:t xml:space="preserve"> </w:t>
      </w:r>
      <w:r w:rsidRPr="008F5511">
        <w:t xml:space="preserve">may reduce </w:t>
      </w:r>
      <w:r w:rsidR="000168DD" w:rsidRPr="008F5511">
        <w:t xml:space="preserve">symptoms </w:t>
      </w:r>
      <w:r w:rsidRPr="008F5511">
        <w:t xml:space="preserve">for </w:t>
      </w:r>
      <w:r w:rsidR="000168DD" w:rsidRPr="008F5511">
        <w:t>adults and children with asthma</w:t>
      </w:r>
      <w:r w:rsidRPr="008F5511">
        <w:t xml:space="preserve"> when compared to an inactive control (SMD 0.</w:t>
      </w:r>
      <w:r w:rsidR="000168DD" w:rsidRPr="008F5511">
        <w:t>84</w:t>
      </w:r>
      <w:r w:rsidRPr="008F5511">
        <w:t xml:space="preserve"> lower, 95% CI </w:t>
      </w:r>
      <w:r w:rsidR="000168DD" w:rsidRPr="008F5511">
        <w:t>1.48</w:t>
      </w:r>
      <w:r w:rsidRPr="008F5511">
        <w:t xml:space="preserve"> lower to </w:t>
      </w:r>
      <w:r w:rsidR="000168DD" w:rsidRPr="008F5511">
        <w:t>0.2</w:t>
      </w:r>
      <w:r w:rsidRPr="008F5511">
        <w:t xml:space="preserve"> </w:t>
      </w:r>
      <w:r w:rsidR="000168DD" w:rsidRPr="008F5511">
        <w:t>lower</w:t>
      </w:r>
      <w:r w:rsidRPr="008F5511">
        <w:t xml:space="preserve">; </w:t>
      </w:r>
      <w:r w:rsidR="000168DD" w:rsidRPr="008F5511">
        <w:t>6</w:t>
      </w:r>
      <w:r w:rsidRPr="008F5511">
        <w:t xml:space="preserve"> studies, </w:t>
      </w:r>
      <w:r w:rsidR="000168DD" w:rsidRPr="008F5511">
        <w:t>339</w:t>
      </w:r>
      <w:r w:rsidRPr="008F5511">
        <w:t xml:space="preserve"> participants; Figure 4.2.1.</w:t>
      </w:r>
      <w:r w:rsidR="000168DD" w:rsidRPr="008F5511">
        <w:t>3</w:t>
      </w:r>
      <w:r w:rsidRPr="008F5511">
        <w:t xml:space="preserve">). </w:t>
      </w:r>
    </w:p>
    <w:p w14:paraId="474A10C9" w14:textId="2B055F52" w:rsidR="005F158A" w:rsidRPr="008F5511" w:rsidRDefault="00A36CC3" w:rsidP="005F158A">
      <w:pPr>
        <w:pStyle w:val="BodyText"/>
        <w:rPr>
          <w:b/>
          <w:i/>
        </w:rPr>
      </w:pPr>
      <w:r w:rsidRPr="008F5511">
        <w:rPr>
          <w:b/>
          <w:i/>
        </w:rPr>
        <w:t xml:space="preserve">Physical function </w:t>
      </w:r>
      <w:r w:rsidR="0057091C" w:rsidRPr="008F5511">
        <w:rPr>
          <w:b/>
          <w:i/>
        </w:rPr>
        <w:t>–</w:t>
      </w:r>
      <w:r w:rsidRPr="008F5511">
        <w:rPr>
          <w:b/>
          <w:i/>
        </w:rPr>
        <w:t xml:space="preserve"> </w:t>
      </w:r>
      <w:r w:rsidR="0057091C" w:rsidRPr="008F5511">
        <w:rPr>
          <w:b/>
          <w:i/>
        </w:rPr>
        <w:t>activity limitations</w:t>
      </w:r>
      <w:r w:rsidR="005F158A" w:rsidRPr="008F5511">
        <w:rPr>
          <w:b/>
          <w:i/>
        </w:rPr>
        <w:t xml:space="preserve"> </w:t>
      </w:r>
      <w:r w:rsidR="005F158A" w:rsidRPr="008F5511">
        <w:rPr>
          <w:i/>
        </w:rPr>
        <w:t>(Figure 4.2.1.</w:t>
      </w:r>
      <w:r w:rsidR="00C22C6D" w:rsidRPr="008F5511">
        <w:rPr>
          <w:i/>
        </w:rPr>
        <w:t>4</w:t>
      </w:r>
      <w:r w:rsidR="005F158A" w:rsidRPr="008F5511">
        <w:rPr>
          <w:i/>
        </w:rPr>
        <w:t>)</w:t>
      </w:r>
    </w:p>
    <w:p w14:paraId="0D9A1473" w14:textId="3C41214F" w:rsidR="006A4E69" w:rsidRPr="008F5511" w:rsidRDefault="006A4E69" w:rsidP="006A4E69">
      <w:pPr>
        <w:pStyle w:val="ListParagraph"/>
        <w:numPr>
          <w:ilvl w:val="0"/>
          <w:numId w:val="6"/>
        </w:numPr>
      </w:pPr>
      <w:r w:rsidRPr="008F5511">
        <w:rPr>
          <w:i/>
        </w:rPr>
        <w:t>Included studies</w:t>
      </w:r>
      <w:r w:rsidRPr="008F5511">
        <w:t>. Three</w:t>
      </w:r>
      <w:r w:rsidR="008027A2">
        <w:t xml:space="preserve"> (3)</w:t>
      </w:r>
      <w:r w:rsidRPr="008F5511">
        <w:t xml:space="preserve"> trials involving 239 adults and children with asthma contributed to the analysis. </w:t>
      </w:r>
    </w:p>
    <w:p w14:paraId="6B0F490E" w14:textId="3EC96079" w:rsidR="006A4E69" w:rsidRPr="008F5511" w:rsidRDefault="006A4E69" w:rsidP="006A4E69">
      <w:pPr>
        <w:pStyle w:val="ListParagraph"/>
        <w:numPr>
          <w:ilvl w:val="0"/>
          <w:numId w:val="6"/>
        </w:numPr>
      </w:pPr>
      <w:r w:rsidRPr="008F5511">
        <w:rPr>
          <w:i/>
        </w:rPr>
        <w:t>Missing results</w:t>
      </w:r>
      <w:r w:rsidRPr="008F5511">
        <w:t xml:space="preserve">. </w:t>
      </w:r>
      <w:r w:rsidR="000038BB" w:rsidRPr="008F5511">
        <w:t>One</w:t>
      </w:r>
      <w:r w:rsidRPr="008F5511">
        <w:t xml:space="preserve"> unpublished trial (registered 2018) involving </w:t>
      </w:r>
      <w:r w:rsidR="000038BB" w:rsidRPr="008F5511">
        <w:t>60</w:t>
      </w:r>
      <w:r w:rsidRPr="008F5511">
        <w:t xml:space="preserve"> </w:t>
      </w:r>
      <w:r w:rsidR="000038BB" w:rsidRPr="008F5511">
        <w:t>children</w:t>
      </w:r>
      <w:r w:rsidRPr="008F5511">
        <w:t xml:space="preserve"> with asthma </w:t>
      </w:r>
      <w:r w:rsidR="000038BB" w:rsidRPr="008F5511">
        <w:t>is</w:t>
      </w:r>
      <w:r w:rsidRPr="008F5511">
        <w:t xml:space="preserve"> eligible for this analysis. </w:t>
      </w:r>
      <w:r w:rsidR="003811C7" w:rsidRPr="008F5511">
        <w:t>In addition, the unpublished trials that measured HR-QoL or symptoms may contribute to this analysis (see next point).</w:t>
      </w:r>
    </w:p>
    <w:p w14:paraId="266D0EC2" w14:textId="180CB6E8" w:rsidR="006A4E69" w:rsidRPr="008F5511" w:rsidRDefault="006A4E69" w:rsidP="006A4E69">
      <w:pPr>
        <w:pStyle w:val="ListParagraph"/>
        <w:numPr>
          <w:ilvl w:val="0"/>
          <w:numId w:val="6"/>
        </w:numPr>
        <w:spacing w:after="240"/>
      </w:pPr>
      <w:r w:rsidRPr="008F5511">
        <w:rPr>
          <w:i/>
        </w:rPr>
        <w:t>Ongoing studies</w:t>
      </w:r>
      <w:r w:rsidRPr="008F5511">
        <w:t xml:space="preserve">. There were no ongoing trials identified from registry entries or other sources for this analysis; however, trials that measure HR-QoL or symptoms commonly report results from a subscale that measures activity limitations, so the </w:t>
      </w:r>
      <w:r w:rsidR="008027A2">
        <w:t>3</w:t>
      </w:r>
      <w:r w:rsidR="008027A2" w:rsidRPr="008F5511">
        <w:t xml:space="preserve"> </w:t>
      </w:r>
      <w:r w:rsidRPr="008F5511">
        <w:t>trials listed above (168 participants) may provide data for this analysis.</w:t>
      </w:r>
    </w:p>
    <w:p w14:paraId="3DB12A57" w14:textId="57A0FDDC" w:rsidR="000038BB" w:rsidRPr="008F5511" w:rsidRDefault="000038BB" w:rsidP="000038BB">
      <w:pPr>
        <w:pStyle w:val="BodyText"/>
        <w:rPr>
          <w:color w:val="000000" w:themeColor="text1"/>
        </w:rPr>
      </w:pPr>
      <w:r w:rsidRPr="008F5511">
        <w:rPr>
          <w:color w:val="000000" w:themeColor="text1"/>
        </w:rPr>
        <w:t xml:space="preserve">The evidence about the effect of </w:t>
      </w:r>
      <w:r w:rsidR="00C61565">
        <w:rPr>
          <w:rStyle w:val="cf11"/>
          <w:rFonts w:ascii="Source Sans Pro" w:hAnsi="Source Sans Pro"/>
          <w:i w:val="0"/>
          <w:iCs w:val="0"/>
          <w:sz w:val="21"/>
          <w:szCs w:val="21"/>
        </w:rPr>
        <w:t xml:space="preserve">the </w:t>
      </w:r>
      <w:r w:rsidR="00C61565" w:rsidRPr="008F5511">
        <w:rPr>
          <w:rStyle w:val="cf11"/>
          <w:rFonts w:ascii="Source Sans Pro" w:hAnsi="Source Sans Pro"/>
          <w:i w:val="0"/>
          <w:iCs w:val="0"/>
          <w:sz w:val="21"/>
          <w:szCs w:val="21"/>
        </w:rPr>
        <w:t>Buteyko</w:t>
      </w:r>
      <w:r w:rsidR="00C61565" w:rsidRPr="00513430">
        <w:t xml:space="preserve"> </w:t>
      </w:r>
      <w:r w:rsidR="00C61565">
        <w:t>Method</w:t>
      </w:r>
      <w:r w:rsidR="00C61565" w:rsidRPr="008F5511" w:rsidDel="00E713E8">
        <w:t xml:space="preserve"> </w:t>
      </w:r>
      <w:r w:rsidRPr="008F5511">
        <w:rPr>
          <w:color w:val="000000" w:themeColor="text1"/>
        </w:rPr>
        <w:t>on physical function (activity limitations) for people with asthma is of very low certainty due to study design limitations, imprecision and publication bias (2 trials, 239 adults and children with asthma; Figure 4.2.1.4).</w:t>
      </w:r>
    </w:p>
    <w:p w14:paraId="1594503A" w14:textId="5248000D" w:rsidR="0057091C" w:rsidRPr="008F5511" w:rsidRDefault="0057091C" w:rsidP="0057091C">
      <w:pPr>
        <w:pStyle w:val="BodyText"/>
        <w:rPr>
          <w:b/>
          <w:i/>
        </w:rPr>
      </w:pPr>
      <w:r w:rsidRPr="008F5511">
        <w:rPr>
          <w:b/>
          <w:i/>
        </w:rPr>
        <w:t xml:space="preserve">Lung function </w:t>
      </w:r>
      <w:r w:rsidRPr="008F5511">
        <w:rPr>
          <w:i/>
        </w:rPr>
        <w:t>(Figure 4.2.1.</w:t>
      </w:r>
      <w:r w:rsidR="00625995" w:rsidRPr="008F5511">
        <w:rPr>
          <w:i/>
        </w:rPr>
        <w:t>5</w:t>
      </w:r>
      <w:r w:rsidRPr="008F5511">
        <w:rPr>
          <w:i/>
        </w:rPr>
        <w:t>)</w:t>
      </w:r>
    </w:p>
    <w:p w14:paraId="26569893" w14:textId="27AA51C5" w:rsidR="00625995" w:rsidRPr="008F5511" w:rsidRDefault="00625995" w:rsidP="00625995">
      <w:pPr>
        <w:pStyle w:val="ListParagraph"/>
        <w:numPr>
          <w:ilvl w:val="0"/>
          <w:numId w:val="6"/>
        </w:numPr>
      </w:pPr>
      <w:r w:rsidRPr="008F5511">
        <w:rPr>
          <w:i/>
        </w:rPr>
        <w:t>Included studies</w:t>
      </w:r>
      <w:r w:rsidRPr="008F5511">
        <w:t>. Three</w:t>
      </w:r>
      <w:r w:rsidR="00AC5B68">
        <w:t xml:space="preserve"> (3)</w:t>
      </w:r>
      <w:r w:rsidRPr="008F5511">
        <w:t xml:space="preserve"> trials involving </w:t>
      </w:r>
      <w:r w:rsidR="00561277" w:rsidRPr="008F5511">
        <w:t>151</w:t>
      </w:r>
      <w:r w:rsidRPr="008F5511">
        <w:t xml:space="preserve"> adults and children with asthma contributed to the analysis. </w:t>
      </w:r>
    </w:p>
    <w:p w14:paraId="63280FE0" w14:textId="3DECF24D" w:rsidR="00625995" w:rsidRPr="008F5511" w:rsidRDefault="00625995" w:rsidP="00625995">
      <w:pPr>
        <w:pStyle w:val="ListParagraph"/>
        <w:numPr>
          <w:ilvl w:val="0"/>
          <w:numId w:val="6"/>
        </w:numPr>
      </w:pPr>
      <w:r w:rsidRPr="008F5511">
        <w:rPr>
          <w:i/>
        </w:rPr>
        <w:t>Missing results</w:t>
      </w:r>
      <w:r w:rsidRPr="008F5511">
        <w:t xml:space="preserve">. </w:t>
      </w:r>
      <w:r w:rsidR="00191257" w:rsidRPr="008F5511">
        <w:t>Three</w:t>
      </w:r>
      <w:r w:rsidR="00AC5B68">
        <w:t xml:space="preserve"> (3)</w:t>
      </w:r>
      <w:r w:rsidRPr="008F5511">
        <w:t xml:space="preserve"> trial</w:t>
      </w:r>
      <w:r w:rsidR="00191257" w:rsidRPr="008F5511">
        <w:t>s</w:t>
      </w:r>
      <w:r w:rsidRPr="008F5511">
        <w:t xml:space="preserve"> (registered </w:t>
      </w:r>
      <w:r w:rsidR="00191257" w:rsidRPr="008F5511">
        <w:t xml:space="preserve">2016, </w:t>
      </w:r>
      <w:r w:rsidRPr="008F5511">
        <w:t>2018</w:t>
      </w:r>
      <w:r w:rsidR="00191257" w:rsidRPr="008F5511">
        <w:t>, 2019</w:t>
      </w:r>
      <w:r w:rsidRPr="008F5511">
        <w:t xml:space="preserve">) involving </w:t>
      </w:r>
      <w:r w:rsidR="00191257" w:rsidRPr="008F5511">
        <w:t>125</w:t>
      </w:r>
      <w:r w:rsidRPr="008F5511">
        <w:t xml:space="preserve"> </w:t>
      </w:r>
      <w:r w:rsidR="00191257" w:rsidRPr="008F5511">
        <w:t xml:space="preserve">adults and </w:t>
      </w:r>
      <w:r w:rsidRPr="008F5511">
        <w:t xml:space="preserve">children with asthma </w:t>
      </w:r>
      <w:r w:rsidR="00191257" w:rsidRPr="008F5511">
        <w:t>are</w:t>
      </w:r>
      <w:r w:rsidRPr="008F5511">
        <w:t xml:space="preserve"> eligible for this analysis. </w:t>
      </w:r>
    </w:p>
    <w:p w14:paraId="12F5E15D" w14:textId="37756DA7" w:rsidR="00625995" w:rsidRPr="008F5511" w:rsidRDefault="00625995" w:rsidP="00625995">
      <w:pPr>
        <w:pStyle w:val="ListParagraph"/>
        <w:numPr>
          <w:ilvl w:val="0"/>
          <w:numId w:val="6"/>
        </w:numPr>
        <w:spacing w:after="240"/>
      </w:pPr>
      <w:r w:rsidRPr="008F5511">
        <w:rPr>
          <w:i/>
        </w:rPr>
        <w:t>Ongoing studies</w:t>
      </w:r>
      <w:r w:rsidRPr="008F5511">
        <w:t xml:space="preserve">. </w:t>
      </w:r>
      <w:r w:rsidR="00191257" w:rsidRPr="008F5511">
        <w:t xml:space="preserve">One trial published after the search </w:t>
      </w:r>
      <w:r w:rsidR="00444687" w:rsidRPr="008F5511">
        <w:t xml:space="preserve">date </w:t>
      </w:r>
      <w:r w:rsidR="00191257" w:rsidRPr="008F5511">
        <w:t xml:space="preserve">(Vagedes 2024) involving 63 </w:t>
      </w:r>
      <w:r w:rsidR="00F64F81" w:rsidRPr="008F5511">
        <w:t>adults</w:t>
      </w:r>
      <w:r w:rsidR="00191257" w:rsidRPr="008F5511">
        <w:t xml:space="preserve"> with asthma </w:t>
      </w:r>
      <w:r w:rsidR="003811C7" w:rsidRPr="008F5511">
        <w:t>is</w:t>
      </w:r>
      <w:r w:rsidR="00191257" w:rsidRPr="008F5511">
        <w:t xml:space="preserve"> eligible for this analysis.</w:t>
      </w:r>
    </w:p>
    <w:p w14:paraId="7DD37038" w14:textId="448E00AF" w:rsidR="00625995" w:rsidRPr="008F5511" w:rsidRDefault="00625995" w:rsidP="00625995">
      <w:pPr>
        <w:pStyle w:val="BodyText"/>
      </w:pPr>
      <w:r w:rsidRPr="008F5511">
        <w:lastRenderedPageBreak/>
        <w:t xml:space="preserve">The evidence about the effect of </w:t>
      </w:r>
      <w:r w:rsidR="00C61565">
        <w:rPr>
          <w:rStyle w:val="cf11"/>
          <w:rFonts w:ascii="Source Sans Pro" w:hAnsi="Source Sans Pro"/>
          <w:i w:val="0"/>
          <w:iCs w:val="0"/>
          <w:sz w:val="21"/>
          <w:szCs w:val="21"/>
        </w:rPr>
        <w:t xml:space="preserve">the </w:t>
      </w:r>
      <w:r w:rsidR="00C61565" w:rsidRPr="008F5511">
        <w:rPr>
          <w:rStyle w:val="cf11"/>
          <w:rFonts w:ascii="Source Sans Pro" w:hAnsi="Source Sans Pro"/>
          <w:i w:val="0"/>
          <w:iCs w:val="0"/>
          <w:sz w:val="21"/>
          <w:szCs w:val="21"/>
        </w:rPr>
        <w:t>Buteyko</w:t>
      </w:r>
      <w:r w:rsidR="00C61565" w:rsidRPr="00513430">
        <w:t xml:space="preserve"> </w:t>
      </w:r>
      <w:r w:rsidR="00C61565">
        <w:t>Method</w:t>
      </w:r>
      <w:r w:rsidR="00C61565" w:rsidRPr="008F5511" w:rsidDel="00E713E8">
        <w:t xml:space="preserve"> </w:t>
      </w:r>
      <w:r w:rsidRPr="008F5511">
        <w:t xml:space="preserve">on </w:t>
      </w:r>
      <w:r w:rsidR="00F64F81" w:rsidRPr="008F5511">
        <w:t xml:space="preserve">lung </w:t>
      </w:r>
      <w:r w:rsidRPr="008F5511">
        <w:t xml:space="preserve">function for people with asthma is of very low certainty due to study design limitations, </w:t>
      </w:r>
      <w:r w:rsidR="00F64F81" w:rsidRPr="008F5511">
        <w:t xml:space="preserve">inconsistent effects, </w:t>
      </w:r>
      <w:r w:rsidRPr="008F5511">
        <w:t>imprecision and publication bias (</w:t>
      </w:r>
      <w:r w:rsidR="00F64F81" w:rsidRPr="008F5511">
        <w:t>3</w:t>
      </w:r>
      <w:r w:rsidRPr="008F5511">
        <w:t xml:space="preserve"> trials, </w:t>
      </w:r>
      <w:r w:rsidR="00F64F81" w:rsidRPr="008F5511">
        <w:t>151</w:t>
      </w:r>
      <w:r w:rsidRPr="008F5511">
        <w:t xml:space="preserve"> adults and children with asthma; Figure 4.2.1.</w:t>
      </w:r>
      <w:r w:rsidR="00F64F81" w:rsidRPr="008F5511">
        <w:t>5</w:t>
      </w:r>
      <w:r w:rsidRPr="008F5511">
        <w:t>).</w:t>
      </w:r>
      <w:r w:rsidR="003811C7" w:rsidRPr="008F5511">
        <w:t xml:space="preserve"> </w:t>
      </w:r>
    </w:p>
    <w:p w14:paraId="3725F7F5" w14:textId="50327782" w:rsidR="005F158A" w:rsidRPr="008F5511" w:rsidRDefault="00C22C6D" w:rsidP="005F158A">
      <w:pPr>
        <w:pStyle w:val="BodyText"/>
        <w:rPr>
          <w:i/>
        </w:rPr>
      </w:pPr>
      <w:r w:rsidRPr="008F5511">
        <w:rPr>
          <w:b/>
          <w:i/>
        </w:rPr>
        <w:t>Emotional functioning and mental health</w:t>
      </w:r>
      <w:r w:rsidR="005F158A" w:rsidRPr="008F5511">
        <w:rPr>
          <w:b/>
          <w:i/>
        </w:rPr>
        <w:t xml:space="preserve"> </w:t>
      </w:r>
      <w:r w:rsidR="005F158A" w:rsidRPr="008F5511">
        <w:rPr>
          <w:i/>
        </w:rPr>
        <w:t>(Figure 4.2.1.</w:t>
      </w:r>
      <w:r w:rsidR="00493055" w:rsidRPr="008F5511">
        <w:rPr>
          <w:i/>
        </w:rPr>
        <w:t>6</w:t>
      </w:r>
      <w:r w:rsidR="005F158A" w:rsidRPr="008F5511">
        <w:rPr>
          <w:i/>
        </w:rPr>
        <w:t>)</w:t>
      </w:r>
    </w:p>
    <w:p w14:paraId="77A9C893" w14:textId="78D9BD25" w:rsidR="00493055" w:rsidRPr="008F5511" w:rsidRDefault="00493055" w:rsidP="00493055">
      <w:pPr>
        <w:pStyle w:val="ListParagraph"/>
        <w:numPr>
          <w:ilvl w:val="0"/>
          <w:numId w:val="6"/>
        </w:numPr>
        <w:rPr>
          <w:color w:val="000000" w:themeColor="text1"/>
        </w:rPr>
      </w:pPr>
      <w:r w:rsidRPr="008F5511">
        <w:rPr>
          <w:i/>
          <w:color w:val="000000" w:themeColor="text1"/>
        </w:rPr>
        <w:t>Included studies</w:t>
      </w:r>
      <w:r w:rsidRPr="008F5511">
        <w:rPr>
          <w:color w:val="000000" w:themeColor="text1"/>
        </w:rPr>
        <w:t>. T</w:t>
      </w:r>
      <w:r w:rsidR="003811C7" w:rsidRPr="008F5511">
        <w:rPr>
          <w:color w:val="000000" w:themeColor="text1"/>
        </w:rPr>
        <w:t>wo</w:t>
      </w:r>
      <w:r w:rsidRPr="008F5511">
        <w:rPr>
          <w:color w:val="000000" w:themeColor="text1"/>
        </w:rPr>
        <w:t xml:space="preserve"> trials involving </w:t>
      </w:r>
      <w:r w:rsidR="003811C7" w:rsidRPr="008F5511">
        <w:rPr>
          <w:color w:val="000000" w:themeColor="text1"/>
        </w:rPr>
        <w:t>115</w:t>
      </w:r>
      <w:r w:rsidRPr="008F5511">
        <w:rPr>
          <w:color w:val="000000" w:themeColor="text1"/>
        </w:rPr>
        <w:t xml:space="preserve"> adults with asthma contributed to the analysis. </w:t>
      </w:r>
    </w:p>
    <w:p w14:paraId="4780A6EA" w14:textId="2B6040AA" w:rsidR="00493055" w:rsidRPr="008F5511" w:rsidRDefault="00493055" w:rsidP="00493055">
      <w:pPr>
        <w:pStyle w:val="ListParagraph"/>
        <w:numPr>
          <w:ilvl w:val="0"/>
          <w:numId w:val="6"/>
        </w:numPr>
        <w:rPr>
          <w:color w:val="000000" w:themeColor="text1"/>
        </w:rPr>
      </w:pPr>
      <w:r w:rsidRPr="008F5511">
        <w:rPr>
          <w:i/>
          <w:color w:val="000000" w:themeColor="text1"/>
        </w:rPr>
        <w:t>Missing results</w:t>
      </w:r>
      <w:r w:rsidRPr="008F5511">
        <w:rPr>
          <w:color w:val="000000" w:themeColor="text1"/>
        </w:rPr>
        <w:t xml:space="preserve">. </w:t>
      </w:r>
      <w:r w:rsidR="003811C7" w:rsidRPr="008F5511">
        <w:rPr>
          <w:color w:val="000000" w:themeColor="text1"/>
        </w:rPr>
        <w:t>There were no unpublished trials identified from registry entries or other sources for this analysis; however, trials that measure HR-QoL or symptoms commonly report results from a subscale that measures emotional wellbeing, so the three trials listed above (125 participants) may provide data for this analysis.</w:t>
      </w:r>
    </w:p>
    <w:p w14:paraId="2D902E0F" w14:textId="75F8E2F1" w:rsidR="00493055" w:rsidRPr="008F5511" w:rsidRDefault="00493055" w:rsidP="00493055">
      <w:pPr>
        <w:pStyle w:val="ListParagraph"/>
        <w:numPr>
          <w:ilvl w:val="0"/>
          <w:numId w:val="6"/>
        </w:numPr>
        <w:spacing w:after="240"/>
        <w:rPr>
          <w:color w:val="000000" w:themeColor="text1"/>
        </w:rPr>
      </w:pPr>
      <w:r w:rsidRPr="008F5511">
        <w:rPr>
          <w:i/>
          <w:color w:val="000000" w:themeColor="text1"/>
        </w:rPr>
        <w:t>Ongoing studies</w:t>
      </w:r>
      <w:r w:rsidRPr="008F5511">
        <w:rPr>
          <w:color w:val="000000" w:themeColor="text1"/>
        </w:rPr>
        <w:t xml:space="preserve">. One trial published after the search </w:t>
      </w:r>
      <w:r w:rsidR="00444687" w:rsidRPr="008F5511">
        <w:rPr>
          <w:color w:val="000000" w:themeColor="text1"/>
        </w:rPr>
        <w:t xml:space="preserve">date </w:t>
      </w:r>
      <w:r w:rsidRPr="008F5511">
        <w:rPr>
          <w:color w:val="000000" w:themeColor="text1"/>
        </w:rPr>
        <w:t xml:space="preserve">(Vagedes 2024) involving 63 adults with asthma </w:t>
      </w:r>
      <w:r w:rsidR="003811C7" w:rsidRPr="008F5511">
        <w:rPr>
          <w:color w:val="000000" w:themeColor="text1"/>
        </w:rPr>
        <w:t>is</w:t>
      </w:r>
      <w:r w:rsidRPr="008F5511">
        <w:rPr>
          <w:color w:val="000000" w:themeColor="text1"/>
        </w:rPr>
        <w:t xml:space="preserve"> eligible for this analysis.</w:t>
      </w:r>
      <w:r w:rsidR="003811C7" w:rsidRPr="008F5511">
        <w:rPr>
          <w:color w:val="000000" w:themeColor="text1"/>
        </w:rPr>
        <w:t xml:space="preserve"> In additional the three trials (168 participants) that measure HR-QoL may provide data for this analysis. </w:t>
      </w:r>
    </w:p>
    <w:p w14:paraId="0F43C121" w14:textId="4AB5A6B1" w:rsidR="00493055" w:rsidRPr="008F5511" w:rsidRDefault="00493055" w:rsidP="00493055">
      <w:pPr>
        <w:pStyle w:val="BodyText"/>
        <w:rPr>
          <w:color w:val="000000" w:themeColor="text1"/>
        </w:rPr>
      </w:pPr>
      <w:r w:rsidRPr="008F5511">
        <w:rPr>
          <w:color w:val="000000" w:themeColor="text1"/>
        </w:rPr>
        <w:t xml:space="preserve">The evidence about the effect of </w:t>
      </w:r>
      <w:r w:rsidR="00C61565">
        <w:rPr>
          <w:rStyle w:val="cf11"/>
          <w:rFonts w:ascii="Source Sans Pro" w:hAnsi="Source Sans Pro"/>
          <w:i w:val="0"/>
          <w:iCs w:val="0"/>
          <w:sz w:val="21"/>
          <w:szCs w:val="21"/>
        </w:rPr>
        <w:t xml:space="preserve">the </w:t>
      </w:r>
      <w:r w:rsidR="00C61565" w:rsidRPr="008F5511">
        <w:rPr>
          <w:rStyle w:val="cf11"/>
          <w:rFonts w:ascii="Source Sans Pro" w:hAnsi="Source Sans Pro"/>
          <w:i w:val="0"/>
          <w:iCs w:val="0"/>
          <w:sz w:val="21"/>
          <w:szCs w:val="21"/>
        </w:rPr>
        <w:t>Buteyko</w:t>
      </w:r>
      <w:r w:rsidR="00C61565" w:rsidRPr="00513430">
        <w:t xml:space="preserve"> </w:t>
      </w:r>
      <w:r w:rsidR="00C61565">
        <w:t>Method</w:t>
      </w:r>
      <w:r w:rsidR="00C61565" w:rsidRPr="008F5511" w:rsidDel="00E713E8">
        <w:t xml:space="preserve"> </w:t>
      </w:r>
      <w:r w:rsidRPr="008F5511">
        <w:rPr>
          <w:color w:val="000000" w:themeColor="text1"/>
        </w:rPr>
        <w:t xml:space="preserve">on </w:t>
      </w:r>
      <w:r w:rsidR="007C6588" w:rsidRPr="008F5511">
        <w:rPr>
          <w:color w:val="000000" w:themeColor="text1"/>
        </w:rPr>
        <w:t>emotional functioning and mental health</w:t>
      </w:r>
      <w:r w:rsidRPr="008F5511">
        <w:rPr>
          <w:color w:val="000000" w:themeColor="text1"/>
        </w:rPr>
        <w:t xml:space="preserve"> for </w:t>
      </w:r>
      <w:r w:rsidR="007C6588" w:rsidRPr="008F5511">
        <w:rPr>
          <w:color w:val="000000" w:themeColor="text1"/>
        </w:rPr>
        <w:t>adults</w:t>
      </w:r>
      <w:r w:rsidRPr="008F5511">
        <w:rPr>
          <w:color w:val="000000" w:themeColor="text1"/>
        </w:rPr>
        <w:t xml:space="preserve"> with asthma is of very low certainty due to study design limitations, inconsistent effects, imprecision and publication bias (</w:t>
      </w:r>
      <w:r w:rsidR="007C6588" w:rsidRPr="008F5511">
        <w:rPr>
          <w:color w:val="000000" w:themeColor="text1"/>
        </w:rPr>
        <w:t>2</w:t>
      </w:r>
      <w:r w:rsidRPr="008F5511">
        <w:rPr>
          <w:color w:val="000000" w:themeColor="text1"/>
        </w:rPr>
        <w:t xml:space="preserve"> trials, </w:t>
      </w:r>
      <w:r w:rsidR="007C6588" w:rsidRPr="008F5511">
        <w:rPr>
          <w:color w:val="000000" w:themeColor="text1"/>
        </w:rPr>
        <w:t>115</w:t>
      </w:r>
      <w:r w:rsidRPr="008F5511">
        <w:rPr>
          <w:color w:val="000000" w:themeColor="text1"/>
        </w:rPr>
        <w:t xml:space="preserve"> adults with asthma; Figure 4.2.1.</w:t>
      </w:r>
      <w:r w:rsidR="007C6588" w:rsidRPr="008F5511">
        <w:rPr>
          <w:color w:val="000000" w:themeColor="text1"/>
        </w:rPr>
        <w:t>6</w:t>
      </w:r>
      <w:r w:rsidRPr="008F5511">
        <w:rPr>
          <w:color w:val="000000" w:themeColor="text1"/>
        </w:rPr>
        <w:t>).</w:t>
      </w:r>
      <w:r w:rsidR="003811C7" w:rsidRPr="008F5511">
        <w:rPr>
          <w:color w:val="000000" w:themeColor="text1"/>
        </w:rPr>
        <w:t xml:space="preserve"> No studies examined the effect of Buteyko on emotional functioning and mental health for children with asthma.</w:t>
      </w:r>
    </w:p>
    <w:p w14:paraId="624DD6A9" w14:textId="76AAE4E8" w:rsidR="004D53A7" w:rsidRPr="008F5511" w:rsidRDefault="004D53A7" w:rsidP="004D53A7">
      <w:pPr>
        <w:pStyle w:val="BodyText"/>
        <w:rPr>
          <w:b/>
          <w:i/>
          <w:color w:val="000000" w:themeColor="text1"/>
        </w:rPr>
      </w:pPr>
      <w:r w:rsidRPr="008F5511">
        <w:rPr>
          <w:b/>
          <w:i/>
          <w:color w:val="000000" w:themeColor="text1"/>
        </w:rPr>
        <w:t xml:space="preserve">Breathing patterns and ventilation </w:t>
      </w:r>
    </w:p>
    <w:p w14:paraId="5F30FA98" w14:textId="77777777" w:rsidR="004D53A7" w:rsidRPr="008F5511" w:rsidRDefault="004D53A7" w:rsidP="004D53A7">
      <w:pPr>
        <w:pStyle w:val="ListParagraph"/>
        <w:numPr>
          <w:ilvl w:val="0"/>
          <w:numId w:val="6"/>
        </w:numPr>
        <w:rPr>
          <w:color w:val="000000" w:themeColor="text1"/>
        </w:rPr>
      </w:pPr>
      <w:r w:rsidRPr="008F5511">
        <w:rPr>
          <w:i/>
          <w:color w:val="000000" w:themeColor="text1"/>
        </w:rPr>
        <w:t>Included studies</w:t>
      </w:r>
      <w:r w:rsidRPr="008F5511">
        <w:rPr>
          <w:color w:val="000000" w:themeColor="text1"/>
        </w:rPr>
        <w:t xml:space="preserve">. Not measured in any of the included studies </w:t>
      </w:r>
    </w:p>
    <w:p w14:paraId="410E5062" w14:textId="77777777" w:rsidR="00E4471E" w:rsidRPr="008F5511" w:rsidRDefault="004D53A7" w:rsidP="007C6588">
      <w:pPr>
        <w:pStyle w:val="ListParagraph"/>
        <w:numPr>
          <w:ilvl w:val="0"/>
          <w:numId w:val="6"/>
        </w:numPr>
        <w:rPr>
          <w:color w:val="000000" w:themeColor="text1"/>
        </w:rPr>
      </w:pPr>
      <w:r w:rsidRPr="008F5511">
        <w:rPr>
          <w:i/>
          <w:color w:val="000000" w:themeColor="text1"/>
        </w:rPr>
        <w:t>Missing results</w:t>
      </w:r>
      <w:r w:rsidRPr="008F5511">
        <w:rPr>
          <w:color w:val="000000" w:themeColor="text1"/>
        </w:rPr>
        <w:t xml:space="preserve">. </w:t>
      </w:r>
      <w:r w:rsidR="00E4471E" w:rsidRPr="008F5511">
        <w:rPr>
          <w:color w:val="000000" w:themeColor="text1"/>
        </w:rPr>
        <w:t>One unpublished trial (registered 2018) involving 60 children with asthma is eligible for this analysis.</w:t>
      </w:r>
    </w:p>
    <w:p w14:paraId="5D76F01B" w14:textId="4073E107" w:rsidR="00E4471E" w:rsidRPr="008F5511" w:rsidRDefault="00E4471E" w:rsidP="007C6588">
      <w:pPr>
        <w:pStyle w:val="ListParagraph"/>
        <w:numPr>
          <w:ilvl w:val="0"/>
          <w:numId w:val="6"/>
        </w:numPr>
        <w:rPr>
          <w:color w:val="000000" w:themeColor="text1"/>
        </w:rPr>
      </w:pPr>
      <w:r w:rsidRPr="008F5511">
        <w:rPr>
          <w:i/>
          <w:color w:val="000000" w:themeColor="text1"/>
        </w:rPr>
        <w:t>Ongoing studies</w:t>
      </w:r>
      <w:r w:rsidRPr="008F5511">
        <w:rPr>
          <w:color w:val="000000" w:themeColor="text1"/>
        </w:rPr>
        <w:t xml:space="preserve">. One trial published after the search </w:t>
      </w:r>
      <w:r w:rsidR="00444687" w:rsidRPr="008F5511">
        <w:rPr>
          <w:color w:val="000000" w:themeColor="text1"/>
        </w:rPr>
        <w:t xml:space="preserve">date </w:t>
      </w:r>
      <w:r w:rsidRPr="008F5511">
        <w:rPr>
          <w:color w:val="000000" w:themeColor="text1"/>
        </w:rPr>
        <w:t xml:space="preserve">(Vagedes 2024) involving 63 adults with asthma is eligible for this analysis. </w:t>
      </w:r>
    </w:p>
    <w:p w14:paraId="67103D2B" w14:textId="5D2E8A27" w:rsidR="007C6588" w:rsidRPr="008F5511" w:rsidRDefault="007C6588" w:rsidP="00E4471E">
      <w:pPr>
        <w:rPr>
          <w:color w:val="000000" w:themeColor="text1"/>
        </w:rPr>
      </w:pPr>
      <w:r w:rsidRPr="008F5511">
        <w:rPr>
          <w:b/>
          <w:i/>
          <w:color w:val="000000" w:themeColor="text1"/>
        </w:rPr>
        <w:t>Healthcare resource use (including medication use)</w:t>
      </w:r>
    </w:p>
    <w:p w14:paraId="75079966" w14:textId="33FB36D4" w:rsidR="007C6588" w:rsidRPr="008F5511" w:rsidRDefault="007C6588" w:rsidP="007C6588">
      <w:pPr>
        <w:pStyle w:val="ListParagraph"/>
        <w:numPr>
          <w:ilvl w:val="0"/>
          <w:numId w:val="6"/>
        </w:numPr>
        <w:rPr>
          <w:color w:val="000000" w:themeColor="text1"/>
        </w:rPr>
      </w:pPr>
      <w:r w:rsidRPr="008F5511">
        <w:rPr>
          <w:i/>
          <w:color w:val="000000" w:themeColor="text1"/>
        </w:rPr>
        <w:t>Included studies</w:t>
      </w:r>
      <w:r w:rsidRPr="008F5511">
        <w:rPr>
          <w:color w:val="000000" w:themeColor="text1"/>
        </w:rPr>
        <w:t xml:space="preserve">. </w:t>
      </w:r>
      <w:r w:rsidR="00890506" w:rsidRPr="008F5511">
        <w:t>One study reported on reliever use (short acting beta-agonists)</w:t>
      </w:r>
      <w:r w:rsidR="00E00239">
        <w:t xml:space="preserve"> (Opat 2000)</w:t>
      </w:r>
      <w:r w:rsidR="00890506" w:rsidRPr="008F5511">
        <w:t xml:space="preserve">, which is commonly included in measures of asthma symptoms / control. This was the only measure of symptoms for which there was data for inclusion in the meta-analysis of symptoms from this study, so was included in the analysis examining effects on symptoms to maximise use of available data.  </w:t>
      </w:r>
      <w:r w:rsidR="00E00239">
        <w:t xml:space="preserve">For the other three studies that reported medication use, data were included from the overall symptom </w:t>
      </w:r>
      <w:proofErr w:type="gramStart"/>
      <w:r w:rsidR="00E00239">
        <w:t>score</w:t>
      </w:r>
      <w:proofErr w:type="gramEnd"/>
      <w:r w:rsidR="00E00239">
        <w:t xml:space="preserve"> so we did not extract or analyse data </w:t>
      </w:r>
      <w:r w:rsidR="009C2685">
        <w:t xml:space="preserve">on medication use </w:t>
      </w:r>
      <w:r w:rsidR="00E00239">
        <w:t>separately (Mohamed 2019</w:t>
      </w:r>
      <w:r w:rsidR="0055492A">
        <w:t xml:space="preserve">; Mohamed </w:t>
      </w:r>
      <w:r w:rsidR="00E00239">
        <w:t xml:space="preserve">2022; </w:t>
      </w:r>
      <w:proofErr w:type="spellStart"/>
      <w:r w:rsidR="00E00239">
        <w:t>Vagades</w:t>
      </w:r>
      <w:proofErr w:type="spellEnd"/>
      <w:r w:rsidR="00E00239">
        <w:t xml:space="preserve"> 2021). </w:t>
      </w:r>
    </w:p>
    <w:p w14:paraId="299FB55E" w14:textId="77777777" w:rsidR="00E4471E" w:rsidRPr="008F5511" w:rsidRDefault="00E4471E" w:rsidP="008B4166">
      <w:pPr>
        <w:pStyle w:val="ListParagraph"/>
        <w:numPr>
          <w:ilvl w:val="0"/>
          <w:numId w:val="6"/>
        </w:numPr>
        <w:rPr>
          <w:color w:val="000000" w:themeColor="text1"/>
        </w:rPr>
      </w:pPr>
      <w:r w:rsidRPr="008F5511">
        <w:rPr>
          <w:i/>
          <w:color w:val="000000" w:themeColor="text1"/>
        </w:rPr>
        <w:t>Missing results</w:t>
      </w:r>
      <w:r w:rsidRPr="008F5511">
        <w:rPr>
          <w:color w:val="000000" w:themeColor="text1"/>
        </w:rPr>
        <w:t>. One unpublished trial (registered 2016) involving 35 children with asthma is eligible for this analysis.</w:t>
      </w:r>
    </w:p>
    <w:p w14:paraId="6572255D" w14:textId="16CD7E02" w:rsidR="007C6588" w:rsidRPr="008F5511" w:rsidRDefault="00E4471E" w:rsidP="008B4166">
      <w:pPr>
        <w:pStyle w:val="ListParagraph"/>
        <w:numPr>
          <w:ilvl w:val="0"/>
          <w:numId w:val="6"/>
        </w:numPr>
        <w:rPr>
          <w:color w:val="000000" w:themeColor="text1"/>
        </w:rPr>
      </w:pPr>
      <w:r w:rsidRPr="008F5511">
        <w:rPr>
          <w:i/>
          <w:color w:val="000000" w:themeColor="text1"/>
        </w:rPr>
        <w:t>Ongoing studies</w:t>
      </w:r>
      <w:r w:rsidRPr="008F5511">
        <w:rPr>
          <w:color w:val="000000" w:themeColor="text1"/>
        </w:rPr>
        <w:t xml:space="preserve">. One trial published after the search </w:t>
      </w:r>
      <w:r w:rsidR="00444687" w:rsidRPr="008F5511">
        <w:rPr>
          <w:color w:val="000000" w:themeColor="text1"/>
        </w:rPr>
        <w:t xml:space="preserve">date </w:t>
      </w:r>
      <w:r w:rsidRPr="008F5511">
        <w:rPr>
          <w:color w:val="000000" w:themeColor="text1"/>
        </w:rPr>
        <w:t>(Vagedes 2024) involving 63 adults with asthma is eligible for this analysis.</w:t>
      </w:r>
    </w:p>
    <w:p w14:paraId="386DD6FA" w14:textId="520EAE00" w:rsidR="00890506" w:rsidRPr="008F5511" w:rsidRDefault="00564FC0" w:rsidP="00890506">
      <w:pPr>
        <w:pStyle w:val="Heading4"/>
      </w:pPr>
      <w:r w:rsidRPr="008F5511">
        <w:rPr>
          <w:b w:val="0"/>
        </w:rPr>
        <w:br w:type="page"/>
      </w:r>
      <w:r w:rsidR="00890506" w:rsidRPr="008F5511">
        <w:lastRenderedPageBreak/>
        <w:t>COPD</w:t>
      </w:r>
    </w:p>
    <w:p w14:paraId="61F20A1C" w14:textId="77777777" w:rsidR="00890506" w:rsidRPr="008F5511" w:rsidRDefault="00890506" w:rsidP="00890506">
      <w:pPr>
        <w:pStyle w:val="BodyText"/>
        <w:rPr>
          <w:b/>
          <w:i/>
        </w:rPr>
      </w:pPr>
      <w:r w:rsidRPr="008F5511">
        <w:rPr>
          <w:b/>
          <w:i/>
        </w:rPr>
        <w:t xml:space="preserve">Physical function – activity limitations </w:t>
      </w:r>
      <w:r w:rsidRPr="008F5511">
        <w:rPr>
          <w:i/>
        </w:rPr>
        <w:t>(Figure 4.2.1.4)</w:t>
      </w:r>
    </w:p>
    <w:p w14:paraId="1D7AB19C" w14:textId="332E3AD2" w:rsidR="00890506" w:rsidRPr="008F5511" w:rsidRDefault="00890506" w:rsidP="00890506">
      <w:pPr>
        <w:pStyle w:val="ListParagraph"/>
        <w:numPr>
          <w:ilvl w:val="0"/>
          <w:numId w:val="6"/>
        </w:numPr>
      </w:pPr>
      <w:r w:rsidRPr="008F5511">
        <w:rPr>
          <w:i/>
        </w:rPr>
        <w:t>Included studies</w:t>
      </w:r>
      <w:r w:rsidRPr="008F5511">
        <w:t xml:space="preserve">. </w:t>
      </w:r>
      <w:r w:rsidR="00723580" w:rsidRPr="008F5511">
        <w:t>One</w:t>
      </w:r>
      <w:r w:rsidRPr="008F5511">
        <w:t xml:space="preserve"> trial involving </w:t>
      </w:r>
      <w:r w:rsidR="00723580" w:rsidRPr="008F5511">
        <w:t>25</w:t>
      </w:r>
      <w:r w:rsidRPr="008F5511">
        <w:t xml:space="preserve"> </w:t>
      </w:r>
      <w:r w:rsidR="00723580" w:rsidRPr="008F5511">
        <w:t>people with COPD</w:t>
      </w:r>
      <w:r w:rsidRPr="008F5511">
        <w:t xml:space="preserve"> contributed to the analysis. </w:t>
      </w:r>
    </w:p>
    <w:p w14:paraId="1812205F" w14:textId="77777777" w:rsidR="00386785" w:rsidRPr="008F5511" w:rsidRDefault="00890506" w:rsidP="008B50D9">
      <w:pPr>
        <w:pStyle w:val="ListParagraph"/>
        <w:numPr>
          <w:ilvl w:val="0"/>
          <w:numId w:val="6"/>
        </w:numPr>
        <w:spacing w:after="240"/>
      </w:pPr>
      <w:r w:rsidRPr="008F5511">
        <w:rPr>
          <w:i/>
        </w:rPr>
        <w:t>Missing results</w:t>
      </w:r>
      <w:r w:rsidRPr="008F5511">
        <w:t xml:space="preserve">. </w:t>
      </w:r>
      <w:r w:rsidR="00386785" w:rsidRPr="008F5511">
        <w:t>There were no missing studies identified from registry entries or other sources for this analysis.</w:t>
      </w:r>
    </w:p>
    <w:p w14:paraId="1E103EFC" w14:textId="332E88D8" w:rsidR="00890506" w:rsidRPr="008F5511" w:rsidRDefault="00890506" w:rsidP="008B50D9">
      <w:pPr>
        <w:pStyle w:val="ListParagraph"/>
        <w:numPr>
          <w:ilvl w:val="0"/>
          <w:numId w:val="6"/>
        </w:numPr>
        <w:spacing w:after="240"/>
      </w:pPr>
      <w:r w:rsidRPr="008F5511">
        <w:rPr>
          <w:i/>
        </w:rPr>
        <w:t>Ongoing studies</w:t>
      </w:r>
      <w:r w:rsidRPr="008F5511">
        <w:t xml:space="preserve">. </w:t>
      </w:r>
      <w:r w:rsidR="00723580" w:rsidRPr="008F5511">
        <w:t>There were no</w:t>
      </w:r>
      <w:r w:rsidR="00386785" w:rsidRPr="008F5511">
        <w:t xml:space="preserve"> ongoing trial</w:t>
      </w:r>
      <w:r w:rsidR="00723580" w:rsidRPr="008F5511">
        <w:t>s</w:t>
      </w:r>
      <w:r w:rsidR="00386785" w:rsidRPr="008F5511">
        <w:t xml:space="preserve"> eligible for this analysis.</w:t>
      </w:r>
    </w:p>
    <w:p w14:paraId="704D0364" w14:textId="307F457B" w:rsidR="00890506" w:rsidRPr="008F5511" w:rsidRDefault="00890506" w:rsidP="00890506">
      <w:pPr>
        <w:pStyle w:val="BodyText"/>
      </w:pPr>
      <w:r w:rsidRPr="008F5511">
        <w:t xml:space="preserve">The evidence about the effect of </w:t>
      </w:r>
      <w:r w:rsidR="00C61565">
        <w:rPr>
          <w:rStyle w:val="cf11"/>
          <w:rFonts w:ascii="Source Sans Pro" w:hAnsi="Source Sans Pro"/>
          <w:i w:val="0"/>
          <w:iCs w:val="0"/>
          <w:sz w:val="21"/>
          <w:szCs w:val="21"/>
        </w:rPr>
        <w:t xml:space="preserve">the </w:t>
      </w:r>
      <w:r w:rsidR="00C61565" w:rsidRPr="008F5511">
        <w:rPr>
          <w:rStyle w:val="cf11"/>
          <w:rFonts w:ascii="Source Sans Pro" w:hAnsi="Source Sans Pro"/>
          <w:i w:val="0"/>
          <w:iCs w:val="0"/>
          <w:sz w:val="21"/>
          <w:szCs w:val="21"/>
        </w:rPr>
        <w:t>Buteyko</w:t>
      </w:r>
      <w:r w:rsidR="00C61565" w:rsidRPr="00513430">
        <w:t xml:space="preserve"> </w:t>
      </w:r>
      <w:r w:rsidR="00C61565">
        <w:t>Method</w:t>
      </w:r>
      <w:r w:rsidR="00C61565" w:rsidRPr="008F5511" w:rsidDel="00E713E8">
        <w:t xml:space="preserve"> </w:t>
      </w:r>
      <w:r w:rsidRPr="008F5511">
        <w:t xml:space="preserve">on physical function (activity limitations) for people with </w:t>
      </w:r>
      <w:r w:rsidR="00723580" w:rsidRPr="008F5511">
        <w:t>COPD</w:t>
      </w:r>
      <w:r w:rsidRPr="008F5511">
        <w:t xml:space="preserve"> is of very low certainty due to study design limitations, </w:t>
      </w:r>
      <w:r w:rsidR="00723580" w:rsidRPr="008F5511">
        <w:t>indirectness</w:t>
      </w:r>
      <w:r w:rsidRPr="008F5511">
        <w:t xml:space="preserve"> and publication bias (</w:t>
      </w:r>
      <w:r w:rsidR="00723580" w:rsidRPr="008F5511">
        <w:t>1</w:t>
      </w:r>
      <w:r w:rsidRPr="008F5511">
        <w:t xml:space="preserve"> trial, </w:t>
      </w:r>
      <w:r w:rsidR="00723580" w:rsidRPr="008F5511">
        <w:t>25</w:t>
      </w:r>
      <w:r w:rsidRPr="008F5511">
        <w:t xml:space="preserve"> </w:t>
      </w:r>
      <w:r w:rsidR="00723580" w:rsidRPr="008F5511">
        <w:t>people with COPD</w:t>
      </w:r>
      <w:r w:rsidRPr="008F5511">
        <w:t>; Figure 4.2.1.4).</w:t>
      </w:r>
    </w:p>
    <w:p w14:paraId="5587F5DC" w14:textId="77777777" w:rsidR="00890506" w:rsidRPr="008F5511" w:rsidRDefault="00890506" w:rsidP="00890506">
      <w:pPr>
        <w:pStyle w:val="BodyText"/>
        <w:rPr>
          <w:b/>
          <w:i/>
        </w:rPr>
      </w:pPr>
      <w:r w:rsidRPr="008F5511">
        <w:rPr>
          <w:b/>
          <w:i/>
        </w:rPr>
        <w:t xml:space="preserve">Lung function </w:t>
      </w:r>
      <w:r w:rsidRPr="008F5511">
        <w:rPr>
          <w:i/>
        </w:rPr>
        <w:t>(Figure 4.2.1.5)</w:t>
      </w:r>
    </w:p>
    <w:p w14:paraId="47904445" w14:textId="77777777" w:rsidR="00723580" w:rsidRPr="008F5511" w:rsidRDefault="00723580" w:rsidP="00723580">
      <w:pPr>
        <w:pStyle w:val="ListParagraph"/>
        <w:numPr>
          <w:ilvl w:val="0"/>
          <w:numId w:val="6"/>
        </w:numPr>
      </w:pPr>
      <w:r w:rsidRPr="008F5511">
        <w:rPr>
          <w:i/>
        </w:rPr>
        <w:t>Included studies</w:t>
      </w:r>
      <w:r w:rsidRPr="008F5511">
        <w:t xml:space="preserve">. One trial involving 25 people with COPD contributed to the analysis. </w:t>
      </w:r>
    </w:p>
    <w:p w14:paraId="50000398" w14:textId="77777777" w:rsidR="00723580" w:rsidRPr="008F5511" w:rsidRDefault="00723580" w:rsidP="00723580">
      <w:pPr>
        <w:pStyle w:val="ListParagraph"/>
        <w:numPr>
          <w:ilvl w:val="0"/>
          <w:numId w:val="6"/>
        </w:numPr>
        <w:spacing w:after="240"/>
      </w:pPr>
      <w:r w:rsidRPr="008F5511">
        <w:rPr>
          <w:i/>
        </w:rPr>
        <w:t>Missing results</w:t>
      </w:r>
      <w:r w:rsidRPr="008F5511">
        <w:t>. There were no missing studies identified from registry entries or other sources for this analysis.</w:t>
      </w:r>
    </w:p>
    <w:p w14:paraId="1E6A36DB" w14:textId="545245E5" w:rsidR="00890506" w:rsidRPr="008F5511" w:rsidRDefault="00890506" w:rsidP="00890506">
      <w:pPr>
        <w:pStyle w:val="ListParagraph"/>
        <w:numPr>
          <w:ilvl w:val="0"/>
          <w:numId w:val="6"/>
        </w:numPr>
        <w:spacing w:after="240"/>
      </w:pPr>
      <w:r w:rsidRPr="008F5511">
        <w:rPr>
          <w:i/>
        </w:rPr>
        <w:t>Ongoing studies</w:t>
      </w:r>
      <w:r w:rsidRPr="008F5511">
        <w:t xml:space="preserve">. </w:t>
      </w:r>
      <w:r w:rsidR="00723580" w:rsidRPr="008F5511">
        <w:t xml:space="preserve">There is one ongoing trial (registered 2023) </w:t>
      </w:r>
      <w:r w:rsidR="00946F41" w:rsidRPr="008F5511">
        <w:t xml:space="preserve">involving 60 people </w:t>
      </w:r>
      <w:r w:rsidR="00723580" w:rsidRPr="008F5511">
        <w:t xml:space="preserve">eligible for this analysis. </w:t>
      </w:r>
    </w:p>
    <w:p w14:paraId="4075FFE6" w14:textId="464FBE46" w:rsidR="00723580" w:rsidRPr="008F5511" w:rsidRDefault="00723580" w:rsidP="00723580">
      <w:pPr>
        <w:pStyle w:val="BodyText"/>
      </w:pPr>
      <w:r w:rsidRPr="008F5511">
        <w:t xml:space="preserve">The evidence about the effect of </w:t>
      </w:r>
      <w:r w:rsidR="00C61565">
        <w:rPr>
          <w:rStyle w:val="cf11"/>
          <w:rFonts w:ascii="Source Sans Pro" w:hAnsi="Source Sans Pro"/>
          <w:i w:val="0"/>
          <w:iCs w:val="0"/>
          <w:sz w:val="21"/>
          <w:szCs w:val="21"/>
        </w:rPr>
        <w:t xml:space="preserve">the </w:t>
      </w:r>
      <w:r w:rsidR="00C61565" w:rsidRPr="008F5511">
        <w:rPr>
          <w:rStyle w:val="cf11"/>
          <w:rFonts w:ascii="Source Sans Pro" w:hAnsi="Source Sans Pro"/>
          <w:i w:val="0"/>
          <w:iCs w:val="0"/>
          <w:sz w:val="21"/>
          <w:szCs w:val="21"/>
        </w:rPr>
        <w:t>Buteyko</w:t>
      </w:r>
      <w:r w:rsidR="00C61565" w:rsidRPr="00513430">
        <w:t xml:space="preserve"> </w:t>
      </w:r>
      <w:r w:rsidR="00C61565">
        <w:t>Method</w:t>
      </w:r>
      <w:r w:rsidR="00C61565" w:rsidRPr="008F5511" w:rsidDel="00E713E8">
        <w:t xml:space="preserve"> </w:t>
      </w:r>
      <w:r w:rsidRPr="008F5511">
        <w:t>on lung function for people with COPD is of very low certainty due to study design limitations, indirectness and publication bias (1 trial, 25 people with COPD; Figure 4.2.1.5).</w:t>
      </w:r>
    </w:p>
    <w:p w14:paraId="4E400F85" w14:textId="220F057A" w:rsidR="003B11AC" w:rsidRPr="008F5511" w:rsidRDefault="003B11AC" w:rsidP="00592E42">
      <w:pPr>
        <w:pStyle w:val="BodyText"/>
        <w:rPr>
          <w:b/>
          <w:i/>
        </w:rPr>
      </w:pPr>
      <w:r w:rsidRPr="008F5511">
        <w:rPr>
          <w:b/>
          <w:i/>
        </w:rPr>
        <w:t>Other outcomes</w:t>
      </w:r>
    </w:p>
    <w:p w14:paraId="3551E9CB" w14:textId="6199882E" w:rsidR="003B11AC" w:rsidRPr="008F5511" w:rsidRDefault="003B11AC" w:rsidP="003B11AC">
      <w:pPr>
        <w:pStyle w:val="BodyText"/>
      </w:pPr>
      <w:r w:rsidRPr="008F5511">
        <w:t xml:space="preserve">No studies reported </w:t>
      </w:r>
      <w:r w:rsidR="00731B91" w:rsidRPr="008F5511">
        <w:t xml:space="preserve">effects of </w:t>
      </w:r>
      <w:r w:rsidR="00C61565">
        <w:rPr>
          <w:rStyle w:val="cf11"/>
          <w:rFonts w:ascii="Source Sans Pro" w:hAnsi="Source Sans Pro"/>
          <w:i w:val="0"/>
          <w:iCs w:val="0"/>
          <w:sz w:val="21"/>
          <w:szCs w:val="21"/>
        </w:rPr>
        <w:t xml:space="preserve">the </w:t>
      </w:r>
      <w:r w:rsidR="00C61565" w:rsidRPr="008F5511">
        <w:rPr>
          <w:rStyle w:val="cf11"/>
          <w:rFonts w:ascii="Source Sans Pro" w:hAnsi="Source Sans Pro"/>
          <w:i w:val="0"/>
          <w:iCs w:val="0"/>
          <w:sz w:val="21"/>
          <w:szCs w:val="21"/>
        </w:rPr>
        <w:t>Buteyko</w:t>
      </w:r>
      <w:r w:rsidR="00C61565" w:rsidRPr="00513430">
        <w:t xml:space="preserve"> </w:t>
      </w:r>
      <w:r w:rsidR="00C61565">
        <w:t>Method</w:t>
      </w:r>
      <w:r w:rsidR="00C61565" w:rsidRPr="008F5511" w:rsidDel="00E713E8">
        <w:t xml:space="preserve"> </w:t>
      </w:r>
      <w:r w:rsidRPr="008F5511">
        <w:t>on HR-QoL, symptoms (e.g. dysp</w:t>
      </w:r>
      <w:r w:rsidR="00A876A3" w:rsidRPr="008F5511">
        <w:t>n</w:t>
      </w:r>
      <w:r w:rsidRPr="008F5511">
        <w:t xml:space="preserve">oea), emotional functioning and mental health, breathing patterns/ventilation (eligible outcomes) or healthcare resource use for people with COPD. There were no missing results or ongoing studies identified from registry entries or other sources for these analyses. </w:t>
      </w:r>
    </w:p>
    <w:p w14:paraId="33DE9DCC" w14:textId="77777777" w:rsidR="00890506" w:rsidRPr="008F5511" w:rsidRDefault="00890506" w:rsidP="00890506">
      <w:pPr>
        <w:spacing w:after="0"/>
        <w:rPr>
          <w:b/>
        </w:rPr>
      </w:pPr>
      <w:r w:rsidRPr="008F5511">
        <w:rPr>
          <w:b/>
        </w:rPr>
        <w:br w:type="page"/>
      </w:r>
    </w:p>
    <w:p w14:paraId="4FF62D8D" w14:textId="77777777" w:rsidR="00564FC0" w:rsidRPr="008F5511" w:rsidRDefault="00564FC0">
      <w:pPr>
        <w:spacing w:after="0"/>
        <w:rPr>
          <w:b/>
        </w:rPr>
      </w:pPr>
    </w:p>
    <w:p w14:paraId="2623A100" w14:textId="24B46CF2" w:rsidR="0027481B" w:rsidRPr="008F5511" w:rsidRDefault="00241F51" w:rsidP="00366B54">
      <w:pPr>
        <w:pStyle w:val="Heading4"/>
        <w:rPr>
          <w:rFonts w:ascii="Arial Narrow" w:eastAsia="Times New Roman" w:hAnsi="Arial Narrow"/>
          <w:color w:val="000000"/>
          <w:sz w:val="16"/>
          <w:szCs w:val="16"/>
          <w:lang w:val="en" w:eastAsia="en-AU"/>
        </w:rPr>
      </w:pPr>
      <w:r w:rsidRPr="008F5511">
        <w:t>Table 4.2.1.</w:t>
      </w:r>
      <w:r w:rsidR="00932FA8" w:rsidRPr="008F5511">
        <w:t>2</w:t>
      </w:r>
      <w:r w:rsidR="00187EAF" w:rsidRPr="008F5511">
        <w:t xml:space="preserve"> |</w:t>
      </w:r>
      <w:r w:rsidRPr="008F5511">
        <w:t xml:space="preserve"> </w:t>
      </w:r>
      <w:r w:rsidRPr="008F5511">
        <w:rPr>
          <w:b w:val="0"/>
        </w:rPr>
        <w:t xml:space="preserve">Summary of findings for the effect of </w:t>
      </w:r>
      <w:r w:rsidR="00C61565">
        <w:rPr>
          <w:rStyle w:val="cf11"/>
          <w:rFonts w:ascii="Source Sans Pro" w:hAnsi="Source Sans Pro"/>
          <w:i w:val="0"/>
          <w:iCs w:val="0"/>
          <w:sz w:val="21"/>
          <w:szCs w:val="21"/>
        </w:rPr>
        <w:t xml:space="preserve">the </w:t>
      </w:r>
      <w:r w:rsidR="00C61565" w:rsidRPr="008F5511">
        <w:rPr>
          <w:rStyle w:val="cf11"/>
          <w:rFonts w:ascii="Source Sans Pro" w:hAnsi="Source Sans Pro"/>
          <w:i w:val="0"/>
          <w:iCs w:val="0"/>
          <w:sz w:val="21"/>
          <w:szCs w:val="21"/>
        </w:rPr>
        <w:t>Buteyko</w:t>
      </w:r>
      <w:r w:rsidR="00C61565" w:rsidRPr="00513430">
        <w:t xml:space="preserve"> </w:t>
      </w:r>
      <w:r w:rsidR="00C61565">
        <w:t>Method</w:t>
      </w:r>
      <w:r w:rsidR="00C61565" w:rsidRPr="008F5511" w:rsidDel="00E713E8">
        <w:t xml:space="preserve"> </w:t>
      </w:r>
      <w:r w:rsidRPr="008F5511">
        <w:rPr>
          <w:b w:val="0"/>
        </w:rPr>
        <w:t>versus inactive control (</w:t>
      </w:r>
      <w:r w:rsidR="00040BF9">
        <w:rPr>
          <w:b w:val="0"/>
        </w:rPr>
        <w:t xml:space="preserve">sham or </w:t>
      </w:r>
      <w:r w:rsidRPr="008F5511">
        <w:rPr>
          <w:b w:val="0"/>
        </w:rPr>
        <w:t>usual care</w:t>
      </w:r>
      <w:r w:rsidR="0075102A" w:rsidRPr="008F5511">
        <w:rPr>
          <w:rFonts w:ascii="Calibri" w:hAnsi="Calibri" w:cs="Calibri"/>
          <w:b w:val="0"/>
          <w:sz w:val="22"/>
        </w:rPr>
        <w:t xml:space="preserve"> given to both groups</w:t>
      </w:r>
      <w:r w:rsidRPr="008F5511">
        <w:rPr>
          <w:b w:val="0"/>
        </w:rPr>
        <w:t xml:space="preserve">) for </w:t>
      </w:r>
      <w:r w:rsidR="00C77261" w:rsidRPr="008F5511">
        <w:rPr>
          <w:b w:val="0"/>
        </w:rPr>
        <w:t xml:space="preserve">chronic </w:t>
      </w:r>
      <w:r w:rsidR="0085136A" w:rsidRPr="008F5511">
        <w:rPr>
          <w:b w:val="0"/>
        </w:rPr>
        <w:t>respiratory</w:t>
      </w:r>
      <w:r w:rsidR="00C77261" w:rsidRPr="008F5511">
        <w:rPr>
          <w:b w:val="0"/>
        </w:rPr>
        <w:t xml:space="preserve"> </w:t>
      </w:r>
      <w:r w:rsidRPr="008F5511">
        <w:rPr>
          <w:b w:val="0"/>
        </w:rPr>
        <w:t>conditions.</w:t>
      </w:r>
    </w:p>
    <w:tbl>
      <w:tblPr>
        <w:tblW w:w="5000" w:type="pct"/>
        <w:tblCellMar>
          <w:top w:w="75" w:type="dxa"/>
          <w:left w:w="75" w:type="dxa"/>
          <w:bottom w:w="75" w:type="dxa"/>
          <w:right w:w="75" w:type="dxa"/>
        </w:tblCellMar>
        <w:tblLook w:val="04A0" w:firstRow="1" w:lastRow="0" w:firstColumn="1" w:lastColumn="0" w:noHBand="0" w:noVBand="1"/>
      </w:tblPr>
      <w:tblGrid>
        <w:gridCol w:w="1645"/>
        <w:gridCol w:w="1256"/>
        <w:gridCol w:w="1256"/>
        <w:gridCol w:w="1256"/>
        <w:gridCol w:w="1256"/>
        <w:gridCol w:w="1076"/>
        <w:gridCol w:w="2721"/>
      </w:tblGrid>
      <w:tr w:rsidR="0027481B" w:rsidRPr="008F5511" w14:paraId="30ABA3EA" w14:textId="77777777" w:rsidTr="00682C46">
        <w:trPr>
          <w:cantSplit/>
          <w:tblHeader/>
        </w:trPr>
        <w:tc>
          <w:tcPr>
            <w:tcW w:w="5000" w:type="pct"/>
            <w:gridSpan w:val="7"/>
            <w:tcBorders>
              <w:top w:val="single" w:sz="12" w:space="0" w:color="000000"/>
              <w:left w:val="nil"/>
              <w:bottom w:val="single" w:sz="12" w:space="0" w:color="000000"/>
              <w:right w:val="nil"/>
            </w:tcBorders>
            <w:vAlign w:val="center"/>
          </w:tcPr>
          <w:p w14:paraId="3FE433FF" w14:textId="1A148608" w:rsidR="0027481B" w:rsidRPr="008F5511" w:rsidRDefault="0027481B" w:rsidP="008B50D9">
            <w:pPr>
              <w:pStyle w:val="sof-title"/>
              <w:spacing w:before="0" w:beforeAutospacing="0" w:after="0" w:afterAutospacing="0"/>
              <w:rPr>
                <w:rFonts w:ascii="Arial Narrow" w:hAnsi="Arial Narrow"/>
                <w:sz w:val="22"/>
                <w:szCs w:val="22"/>
              </w:rPr>
            </w:pPr>
          </w:p>
        </w:tc>
      </w:tr>
      <w:tr w:rsidR="0027481B" w:rsidRPr="008F5511" w14:paraId="3EEC61A6" w14:textId="77777777" w:rsidTr="008B50D9">
        <w:trPr>
          <w:cantSplit/>
          <w:tblHeader/>
        </w:trPr>
        <w:tc>
          <w:tcPr>
            <w:tcW w:w="786" w:type="pct"/>
            <w:vMerge w:val="restart"/>
            <w:tcBorders>
              <w:right w:val="single" w:sz="6" w:space="0" w:color="EFEFEF"/>
            </w:tcBorders>
            <w:shd w:val="clear" w:color="auto" w:fill="3271AA"/>
            <w:vAlign w:val="bottom"/>
            <w:hideMark/>
          </w:tcPr>
          <w:p w14:paraId="43BC1F86" w14:textId="77777777" w:rsidR="0027481B" w:rsidRPr="008F5511" w:rsidRDefault="0027481B" w:rsidP="008B50D9">
            <w:pPr>
              <w:pStyle w:val="NormalWeb"/>
              <w:spacing w:before="0" w:beforeAutospacing="0" w:after="0" w:afterAutospacing="0"/>
              <w:jc w:val="center"/>
              <w:rPr>
                <w:rFonts w:ascii="Arial Narrow" w:hAnsi="Arial Narrow"/>
                <w:color w:val="FFFFFF"/>
                <w:sz w:val="16"/>
                <w:szCs w:val="16"/>
              </w:rPr>
            </w:pPr>
            <w:r w:rsidRPr="008F5511">
              <w:rPr>
                <w:rFonts w:ascii="Arial Narrow" w:hAnsi="Arial Narrow"/>
                <w:color w:val="FFFFFF"/>
                <w:sz w:val="16"/>
                <w:szCs w:val="16"/>
              </w:rPr>
              <w:t>Outcomes</w:t>
            </w:r>
            <w:r w:rsidRPr="008F5511">
              <w:rPr>
                <w:rFonts w:ascii="Arial Narrow" w:hAnsi="Arial Narrow"/>
                <w:color w:val="FFFFFF"/>
                <w:sz w:val="16"/>
                <w:szCs w:val="16"/>
              </w:rPr>
              <w:br/>
              <w:t>(populations represented in meta-analysis)</w:t>
            </w:r>
          </w:p>
        </w:tc>
        <w:tc>
          <w:tcPr>
            <w:tcW w:w="1200" w:type="pct"/>
            <w:gridSpan w:val="2"/>
            <w:tcBorders>
              <w:top w:val="single" w:sz="6" w:space="0" w:color="EFEFEF"/>
              <w:right w:val="single" w:sz="6" w:space="0" w:color="EFEFEF"/>
            </w:tcBorders>
            <w:shd w:val="clear" w:color="auto" w:fill="E0E0E0"/>
            <w:vAlign w:val="bottom"/>
            <w:hideMark/>
          </w:tcPr>
          <w:p w14:paraId="23123784" w14:textId="77777777" w:rsidR="0027481B" w:rsidRPr="008F5511" w:rsidRDefault="0027481B" w:rsidP="008B50D9">
            <w:pPr>
              <w:pStyle w:val="NormalWeb"/>
              <w:spacing w:before="0" w:beforeAutospacing="0" w:after="0" w:afterAutospacing="0"/>
              <w:jc w:val="center"/>
              <w:rPr>
                <w:rFonts w:ascii="Arial Narrow" w:hAnsi="Arial Narrow"/>
                <w:b/>
                <w:bCs/>
                <w:sz w:val="16"/>
                <w:szCs w:val="16"/>
              </w:rPr>
            </w:pPr>
            <w:r w:rsidRPr="008F5511">
              <w:rPr>
                <w:rFonts w:ascii="Arial Narrow" w:hAnsi="Arial Narrow"/>
                <w:b/>
                <w:bCs/>
                <w:sz w:val="16"/>
                <w:szCs w:val="16"/>
              </w:rPr>
              <w:t>Anticipated absolute effects</w:t>
            </w:r>
            <w:r w:rsidRPr="008F5511">
              <w:rPr>
                <w:rFonts w:ascii="Arial Narrow" w:hAnsi="Arial Narrow"/>
                <w:b/>
                <w:bCs/>
                <w:sz w:val="16"/>
                <w:szCs w:val="16"/>
                <w:vertAlign w:val="superscript"/>
              </w:rPr>
              <w:t>*</w:t>
            </w:r>
            <w:r w:rsidRPr="008F5511">
              <w:rPr>
                <w:rFonts w:ascii="Arial Narrow" w:hAnsi="Arial Narrow"/>
                <w:b/>
                <w:bCs/>
                <w:sz w:val="16"/>
                <w:szCs w:val="16"/>
              </w:rPr>
              <w:t xml:space="preserve"> </w:t>
            </w:r>
            <w:r w:rsidRPr="008F5511">
              <w:rPr>
                <w:rFonts w:ascii="Arial Narrow" w:hAnsi="Arial Narrow"/>
                <w:sz w:val="16"/>
                <w:szCs w:val="16"/>
              </w:rPr>
              <w:t>(95% CI)</w:t>
            </w:r>
          </w:p>
        </w:tc>
        <w:tc>
          <w:tcPr>
            <w:tcW w:w="600" w:type="pct"/>
            <w:vMerge w:val="restart"/>
            <w:tcBorders>
              <w:right w:val="single" w:sz="6" w:space="0" w:color="EFEFEF"/>
            </w:tcBorders>
            <w:shd w:val="clear" w:color="auto" w:fill="3271AA"/>
            <w:vAlign w:val="bottom"/>
            <w:hideMark/>
          </w:tcPr>
          <w:p w14:paraId="0CE882A5" w14:textId="77777777" w:rsidR="0027481B" w:rsidRPr="008F5511" w:rsidRDefault="0027481B" w:rsidP="008B50D9">
            <w:pPr>
              <w:pStyle w:val="NormalWeb"/>
              <w:spacing w:before="0" w:beforeAutospacing="0" w:after="0" w:afterAutospacing="0"/>
              <w:jc w:val="center"/>
              <w:rPr>
                <w:rFonts w:ascii="Arial Narrow" w:hAnsi="Arial Narrow"/>
                <w:color w:val="FFFFFF"/>
                <w:sz w:val="16"/>
                <w:szCs w:val="16"/>
              </w:rPr>
            </w:pPr>
            <w:r w:rsidRPr="008F5511">
              <w:rPr>
                <w:rFonts w:ascii="Arial Narrow" w:hAnsi="Arial Narrow"/>
                <w:color w:val="FFFFFF"/>
                <w:sz w:val="16"/>
                <w:szCs w:val="16"/>
              </w:rPr>
              <w:t>Relative effect</w:t>
            </w:r>
            <w:r w:rsidRPr="008F5511">
              <w:rPr>
                <w:rFonts w:ascii="Arial Narrow" w:hAnsi="Arial Narrow"/>
                <w:color w:val="FFFFFF"/>
                <w:sz w:val="16"/>
                <w:szCs w:val="16"/>
              </w:rPr>
              <w:br/>
              <w:t>(95% CI)</w:t>
            </w:r>
          </w:p>
        </w:tc>
        <w:tc>
          <w:tcPr>
            <w:tcW w:w="600" w:type="pct"/>
            <w:vMerge w:val="restart"/>
            <w:tcBorders>
              <w:right w:val="single" w:sz="6" w:space="0" w:color="EFEFEF"/>
            </w:tcBorders>
            <w:shd w:val="clear" w:color="auto" w:fill="3271AA"/>
            <w:vAlign w:val="bottom"/>
            <w:hideMark/>
          </w:tcPr>
          <w:p w14:paraId="4EE8B68D" w14:textId="77777777" w:rsidR="0027481B" w:rsidRPr="008F5511" w:rsidRDefault="0027481B" w:rsidP="008B50D9">
            <w:pPr>
              <w:pStyle w:val="NormalWeb"/>
              <w:spacing w:before="0" w:beforeAutospacing="0" w:after="0" w:afterAutospacing="0"/>
              <w:jc w:val="center"/>
              <w:rPr>
                <w:rFonts w:ascii="Arial Narrow" w:hAnsi="Arial Narrow"/>
                <w:color w:val="FFFFFF"/>
                <w:sz w:val="16"/>
                <w:szCs w:val="16"/>
              </w:rPr>
            </w:pPr>
            <w:r w:rsidRPr="008F5511">
              <w:rPr>
                <w:rFonts w:ascii="Arial Narrow" w:hAnsi="Arial Narrow"/>
                <w:color w:val="FFFFFF"/>
                <w:sz w:val="16"/>
                <w:szCs w:val="16"/>
              </w:rPr>
              <w:t>№ of participants</w:t>
            </w:r>
            <w:r w:rsidRPr="008F5511">
              <w:rPr>
                <w:rFonts w:ascii="Arial Narrow" w:hAnsi="Arial Narrow"/>
                <w:color w:val="FFFFFF"/>
                <w:sz w:val="16"/>
                <w:szCs w:val="16"/>
              </w:rPr>
              <w:br/>
              <w:t xml:space="preserve">(studies) </w:t>
            </w:r>
            <w:r w:rsidRPr="008F5511">
              <w:rPr>
                <w:rFonts w:ascii="Arial Narrow" w:hAnsi="Arial Narrow"/>
                <w:color w:val="FFFFFF"/>
                <w:sz w:val="16"/>
                <w:szCs w:val="16"/>
              </w:rPr>
              <w:br/>
              <w:t>contributing to meta-analysis</w:t>
            </w:r>
          </w:p>
        </w:tc>
        <w:tc>
          <w:tcPr>
            <w:tcW w:w="514" w:type="pct"/>
            <w:vMerge w:val="restart"/>
            <w:tcBorders>
              <w:right w:val="single" w:sz="6" w:space="0" w:color="EFEFEF"/>
            </w:tcBorders>
            <w:shd w:val="clear" w:color="auto" w:fill="3271AA"/>
            <w:vAlign w:val="bottom"/>
            <w:hideMark/>
          </w:tcPr>
          <w:p w14:paraId="50B02B6B" w14:textId="77777777" w:rsidR="0027481B" w:rsidRPr="008F5511" w:rsidRDefault="0027481B" w:rsidP="008B50D9">
            <w:pPr>
              <w:pStyle w:val="NormalWeb"/>
              <w:spacing w:before="0" w:beforeAutospacing="0" w:after="0" w:afterAutospacing="0"/>
              <w:jc w:val="center"/>
              <w:rPr>
                <w:rFonts w:ascii="Arial Narrow" w:hAnsi="Arial Narrow"/>
                <w:color w:val="FFFFFF"/>
                <w:sz w:val="16"/>
                <w:szCs w:val="16"/>
              </w:rPr>
            </w:pPr>
            <w:r w:rsidRPr="008F5511">
              <w:rPr>
                <w:rFonts w:ascii="Arial Narrow" w:hAnsi="Arial Narrow"/>
                <w:color w:val="FFFFFF"/>
                <w:sz w:val="16"/>
                <w:szCs w:val="16"/>
              </w:rPr>
              <w:t>Certainty of the evidence</w:t>
            </w:r>
            <w:r w:rsidRPr="008F5511">
              <w:rPr>
                <w:rFonts w:ascii="Arial Narrow" w:hAnsi="Arial Narrow"/>
                <w:color w:val="FFFFFF"/>
                <w:sz w:val="16"/>
                <w:szCs w:val="16"/>
              </w:rPr>
              <w:br/>
              <w:t>(GRADE)</w:t>
            </w:r>
          </w:p>
        </w:tc>
        <w:tc>
          <w:tcPr>
            <w:tcW w:w="1300" w:type="pct"/>
            <w:vMerge w:val="restart"/>
            <w:tcBorders>
              <w:right w:val="single" w:sz="6" w:space="0" w:color="EFEFEF"/>
            </w:tcBorders>
            <w:shd w:val="clear" w:color="auto" w:fill="3271AA"/>
            <w:vAlign w:val="bottom"/>
            <w:hideMark/>
          </w:tcPr>
          <w:p w14:paraId="117E8CCD" w14:textId="77777777" w:rsidR="0027481B" w:rsidRPr="008F5511" w:rsidRDefault="0027481B" w:rsidP="008B50D9">
            <w:pPr>
              <w:pStyle w:val="NormalWeb"/>
              <w:spacing w:before="0" w:beforeAutospacing="0" w:after="0" w:afterAutospacing="0"/>
              <w:jc w:val="center"/>
              <w:rPr>
                <w:rFonts w:ascii="Arial Narrow" w:hAnsi="Arial Narrow"/>
                <w:color w:val="FFFFFF"/>
                <w:sz w:val="16"/>
                <w:szCs w:val="16"/>
              </w:rPr>
            </w:pPr>
            <w:r w:rsidRPr="008F5511">
              <w:rPr>
                <w:rFonts w:ascii="Arial Narrow" w:hAnsi="Arial Narrow"/>
                <w:color w:val="FFFFFF"/>
                <w:sz w:val="16"/>
                <w:szCs w:val="16"/>
              </w:rPr>
              <w:t>Interpretation (evidence statement)</w:t>
            </w:r>
          </w:p>
        </w:tc>
      </w:tr>
      <w:tr w:rsidR="0027481B" w:rsidRPr="008F5511" w14:paraId="724BF0E7" w14:textId="77777777" w:rsidTr="008B50D9">
        <w:trPr>
          <w:cantSplit/>
          <w:tblHeader/>
        </w:trPr>
        <w:tc>
          <w:tcPr>
            <w:tcW w:w="786" w:type="pct"/>
            <w:vMerge/>
            <w:tcBorders>
              <w:right w:val="single" w:sz="6" w:space="0" w:color="EFEFEF"/>
            </w:tcBorders>
            <w:vAlign w:val="center"/>
            <w:hideMark/>
          </w:tcPr>
          <w:p w14:paraId="0D6AFA98" w14:textId="77777777" w:rsidR="0027481B" w:rsidRPr="008F5511" w:rsidRDefault="0027481B" w:rsidP="008B50D9">
            <w:pPr>
              <w:rPr>
                <w:rFonts w:ascii="Arial Narrow" w:hAnsi="Arial Narrow"/>
                <w:color w:val="FFFFFF"/>
                <w:sz w:val="16"/>
                <w:szCs w:val="16"/>
              </w:rPr>
            </w:pPr>
          </w:p>
        </w:tc>
        <w:tc>
          <w:tcPr>
            <w:tcW w:w="600" w:type="pct"/>
            <w:tcBorders>
              <w:top w:val="single" w:sz="6" w:space="0" w:color="EFEFEF"/>
              <w:right w:val="single" w:sz="6" w:space="0" w:color="EFEFEF"/>
            </w:tcBorders>
            <w:shd w:val="clear" w:color="auto" w:fill="E0E0E0"/>
            <w:vAlign w:val="bottom"/>
            <w:hideMark/>
          </w:tcPr>
          <w:p w14:paraId="5C1C522A" w14:textId="0FEA11FD" w:rsidR="0027481B" w:rsidRPr="008F5511" w:rsidRDefault="0027481B" w:rsidP="008B50D9">
            <w:pPr>
              <w:pStyle w:val="first-letter"/>
              <w:spacing w:before="0" w:beforeAutospacing="0" w:after="0" w:afterAutospacing="0"/>
              <w:jc w:val="center"/>
              <w:rPr>
                <w:rFonts w:ascii="Arial Narrow" w:hAnsi="Arial Narrow"/>
                <w:b/>
                <w:bCs/>
                <w:sz w:val="16"/>
                <w:szCs w:val="16"/>
              </w:rPr>
            </w:pPr>
            <w:r w:rsidRPr="008F5511">
              <w:rPr>
                <w:rFonts w:ascii="Arial Narrow" w:hAnsi="Arial Narrow"/>
                <w:b/>
                <w:bCs/>
                <w:sz w:val="16"/>
                <w:szCs w:val="16"/>
              </w:rPr>
              <w:t xml:space="preserve">Risk with inactive control </w:t>
            </w:r>
          </w:p>
        </w:tc>
        <w:tc>
          <w:tcPr>
            <w:tcW w:w="600" w:type="pct"/>
            <w:tcBorders>
              <w:top w:val="single" w:sz="6" w:space="0" w:color="EFEFEF"/>
              <w:right w:val="single" w:sz="6" w:space="0" w:color="EFEFEF"/>
            </w:tcBorders>
            <w:shd w:val="clear" w:color="auto" w:fill="E0E0E0"/>
            <w:vAlign w:val="bottom"/>
            <w:hideMark/>
          </w:tcPr>
          <w:p w14:paraId="4588F0E5" w14:textId="77777777" w:rsidR="0027481B" w:rsidRPr="008F5511" w:rsidRDefault="0027481B" w:rsidP="008B50D9">
            <w:pPr>
              <w:pStyle w:val="first-letter"/>
              <w:spacing w:before="0" w:beforeAutospacing="0" w:after="0" w:afterAutospacing="0"/>
              <w:jc w:val="center"/>
              <w:rPr>
                <w:rFonts w:ascii="Arial Narrow" w:hAnsi="Arial Narrow"/>
                <w:b/>
                <w:bCs/>
                <w:sz w:val="16"/>
                <w:szCs w:val="16"/>
              </w:rPr>
            </w:pPr>
            <w:r w:rsidRPr="008F5511">
              <w:rPr>
                <w:rFonts w:ascii="Arial Narrow" w:hAnsi="Arial Narrow"/>
                <w:b/>
                <w:bCs/>
                <w:sz w:val="16"/>
                <w:szCs w:val="16"/>
              </w:rPr>
              <w:t>Risk with Buteyko</w:t>
            </w:r>
          </w:p>
        </w:tc>
        <w:tc>
          <w:tcPr>
            <w:tcW w:w="600" w:type="pct"/>
            <w:vMerge/>
            <w:tcBorders>
              <w:right w:val="single" w:sz="6" w:space="0" w:color="EFEFEF"/>
            </w:tcBorders>
            <w:vAlign w:val="center"/>
            <w:hideMark/>
          </w:tcPr>
          <w:p w14:paraId="318E60A7" w14:textId="77777777" w:rsidR="0027481B" w:rsidRPr="008F5511" w:rsidRDefault="0027481B" w:rsidP="008B50D9">
            <w:pPr>
              <w:rPr>
                <w:rFonts w:ascii="Arial Narrow" w:hAnsi="Arial Narrow"/>
                <w:color w:val="FFFFFF"/>
                <w:sz w:val="16"/>
                <w:szCs w:val="16"/>
              </w:rPr>
            </w:pPr>
          </w:p>
        </w:tc>
        <w:tc>
          <w:tcPr>
            <w:tcW w:w="600" w:type="pct"/>
            <w:vMerge/>
            <w:tcBorders>
              <w:right w:val="single" w:sz="6" w:space="0" w:color="EFEFEF"/>
            </w:tcBorders>
            <w:vAlign w:val="center"/>
            <w:hideMark/>
          </w:tcPr>
          <w:p w14:paraId="3E1EA9E1" w14:textId="77777777" w:rsidR="0027481B" w:rsidRPr="008F5511" w:rsidRDefault="0027481B" w:rsidP="008B50D9">
            <w:pPr>
              <w:rPr>
                <w:rFonts w:ascii="Arial Narrow" w:hAnsi="Arial Narrow"/>
                <w:color w:val="FFFFFF"/>
                <w:sz w:val="16"/>
                <w:szCs w:val="16"/>
              </w:rPr>
            </w:pPr>
          </w:p>
        </w:tc>
        <w:tc>
          <w:tcPr>
            <w:tcW w:w="514" w:type="pct"/>
            <w:vMerge/>
            <w:tcBorders>
              <w:right w:val="single" w:sz="6" w:space="0" w:color="EFEFEF"/>
            </w:tcBorders>
            <w:vAlign w:val="center"/>
            <w:hideMark/>
          </w:tcPr>
          <w:p w14:paraId="3967F3F5" w14:textId="77777777" w:rsidR="0027481B" w:rsidRPr="008F5511" w:rsidRDefault="0027481B" w:rsidP="008B50D9">
            <w:pPr>
              <w:rPr>
                <w:rFonts w:ascii="Arial Narrow" w:hAnsi="Arial Narrow"/>
                <w:color w:val="FFFFFF"/>
                <w:sz w:val="16"/>
                <w:szCs w:val="16"/>
              </w:rPr>
            </w:pPr>
          </w:p>
        </w:tc>
        <w:tc>
          <w:tcPr>
            <w:tcW w:w="1300" w:type="pct"/>
            <w:vMerge/>
            <w:tcBorders>
              <w:right w:val="single" w:sz="6" w:space="0" w:color="EFEFEF"/>
            </w:tcBorders>
            <w:vAlign w:val="center"/>
            <w:hideMark/>
          </w:tcPr>
          <w:p w14:paraId="6406C1F6" w14:textId="77777777" w:rsidR="0027481B" w:rsidRPr="008F5511" w:rsidRDefault="0027481B" w:rsidP="008B50D9">
            <w:pPr>
              <w:rPr>
                <w:rFonts w:ascii="Arial Narrow" w:hAnsi="Arial Narrow"/>
                <w:color w:val="FFFFFF"/>
                <w:sz w:val="16"/>
                <w:szCs w:val="16"/>
              </w:rPr>
            </w:pPr>
          </w:p>
        </w:tc>
      </w:tr>
      <w:tr w:rsidR="0027481B" w:rsidRPr="008F5511" w14:paraId="66ECB7AF" w14:textId="77777777" w:rsidTr="008B50D9">
        <w:trPr>
          <w:cantSplit/>
          <w:trHeight w:val="123"/>
        </w:trPr>
        <w:tc>
          <w:tcPr>
            <w:tcW w:w="5000" w:type="pct"/>
            <w:gridSpan w:val="7"/>
            <w:tcBorders>
              <w:top w:val="single" w:sz="6" w:space="0" w:color="000000"/>
              <w:left w:val="nil"/>
              <w:bottom w:val="single" w:sz="6" w:space="0" w:color="000000"/>
              <w:right w:val="nil"/>
            </w:tcBorders>
            <w:shd w:val="clear" w:color="auto" w:fill="F2F2F2" w:themeFill="background1" w:themeFillShade="F2"/>
            <w:vAlign w:val="center"/>
          </w:tcPr>
          <w:p w14:paraId="6665B564" w14:textId="77777777" w:rsidR="0027481B" w:rsidRPr="008F5511" w:rsidRDefault="0027481B" w:rsidP="008B50D9">
            <w:pPr>
              <w:spacing w:after="0"/>
              <w:rPr>
                <w:rFonts w:ascii="Arial Narrow" w:eastAsia="Times New Roman" w:hAnsi="Arial Narrow"/>
                <w:b/>
                <w:sz w:val="18"/>
                <w:szCs w:val="16"/>
              </w:rPr>
            </w:pPr>
            <w:r w:rsidRPr="008F5511">
              <w:rPr>
                <w:rFonts w:ascii="Arial Narrow" w:eastAsia="Times New Roman" w:hAnsi="Arial Narrow"/>
                <w:b/>
                <w:sz w:val="18"/>
                <w:szCs w:val="16"/>
              </w:rPr>
              <w:t>Asthma</w:t>
            </w:r>
          </w:p>
        </w:tc>
      </w:tr>
      <w:tr w:rsidR="0027481B" w:rsidRPr="008F5511" w14:paraId="58D2B2B9" w14:textId="77777777" w:rsidTr="008B50D9">
        <w:trPr>
          <w:cantSplit/>
        </w:trPr>
        <w:tc>
          <w:tcPr>
            <w:tcW w:w="786" w:type="pct"/>
            <w:tcBorders>
              <w:top w:val="single" w:sz="6" w:space="0" w:color="000000"/>
              <w:left w:val="nil"/>
              <w:bottom w:val="single" w:sz="6" w:space="0" w:color="000000"/>
              <w:right w:val="nil"/>
            </w:tcBorders>
            <w:vAlign w:val="center"/>
            <w:hideMark/>
          </w:tcPr>
          <w:p w14:paraId="224FA62B" w14:textId="77777777" w:rsidR="0027481B" w:rsidRPr="008F5511" w:rsidRDefault="0027481B" w:rsidP="008B50D9">
            <w:pPr>
              <w:jc w:val="center"/>
              <w:rPr>
                <w:rFonts w:ascii="Arial Narrow" w:eastAsia="Times New Roman" w:hAnsi="Arial Narrow"/>
                <w:sz w:val="16"/>
                <w:szCs w:val="16"/>
              </w:rPr>
            </w:pPr>
            <w:r w:rsidRPr="008F5511">
              <w:rPr>
                <w:rStyle w:val="label"/>
                <w:rFonts w:ascii="Arial Narrow" w:eastAsia="Times New Roman" w:hAnsi="Arial Narrow"/>
                <w:sz w:val="18"/>
                <w:szCs w:val="18"/>
              </w:rPr>
              <w:t xml:space="preserve">HR-QoL (adults with asthma) </w:t>
            </w:r>
            <w:r w:rsidRPr="008F5511">
              <w:rPr>
                <w:rStyle w:val="label"/>
                <w:rFonts w:ascii="Arial Narrow" w:eastAsia="Times New Roman" w:hAnsi="Arial Narrow"/>
                <w:sz w:val="18"/>
                <w:szCs w:val="18"/>
              </w:rPr>
              <w:br/>
            </w:r>
            <w:r w:rsidRPr="008F5511">
              <w:rPr>
                <w:rStyle w:val="short-name"/>
                <w:rFonts w:ascii="Arial Narrow" w:eastAsia="Times New Roman" w:hAnsi="Arial Narrow"/>
                <w:sz w:val="16"/>
                <w:szCs w:val="18"/>
              </w:rPr>
              <w:t xml:space="preserve">(follow up 4 to 12 </w:t>
            </w:r>
            <w:proofErr w:type="gramStart"/>
            <w:r w:rsidRPr="008F5511">
              <w:rPr>
                <w:rStyle w:val="short-name"/>
                <w:rFonts w:ascii="Arial Narrow" w:eastAsia="Times New Roman" w:hAnsi="Arial Narrow"/>
                <w:sz w:val="16"/>
                <w:szCs w:val="18"/>
              </w:rPr>
              <w:t>weeks)</w:t>
            </w:r>
            <w:r w:rsidRPr="008F5511">
              <w:rPr>
                <w:rFonts w:ascii="Arial Narrow" w:eastAsia="Times New Roman" w:hAnsi="Arial Narrow"/>
                <w:sz w:val="16"/>
                <w:szCs w:val="16"/>
                <w:vertAlign w:val="superscript"/>
              </w:rPr>
              <w:t>a</w:t>
            </w:r>
            <w:proofErr w:type="gramEnd"/>
          </w:p>
        </w:tc>
        <w:tc>
          <w:tcPr>
            <w:tcW w:w="600" w:type="pct"/>
            <w:tcBorders>
              <w:top w:val="single" w:sz="6" w:space="0" w:color="000000"/>
              <w:left w:val="nil"/>
              <w:bottom w:val="single" w:sz="6" w:space="0" w:color="000000"/>
              <w:right w:val="nil"/>
            </w:tcBorders>
            <w:shd w:val="clear" w:color="auto" w:fill="EBEBEB"/>
            <w:vAlign w:val="center"/>
            <w:hideMark/>
          </w:tcPr>
          <w:p w14:paraId="64A6812E" w14:textId="77777777" w:rsidR="0027481B" w:rsidRPr="008F5511" w:rsidRDefault="0027481B" w:rsidP="008B50D9">
            <w:pPr>
              <w:jc w:val="center"/>
              <w:rPr>
                <w:rFonts w:ascii="Arial Narrow" w:eastAsia="Times New Roman" w:hAnsi="Arial Narrow"/>
                <w:sz w:val="16"/>
                <w:szCs w:val="16"/>
              </w:rPr>
            </w:pPr>
            <w:r w:rsidRPr="008F5511">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shd w:val="clear" w:color="auto" w:fill="EBEBEB"/>
            <w:hideMark/>
          </w:tcPr>
          <w:p w14:paraId="62B6BF70" w14:textId="77777777" w:rsidR="0027481B" w:rsidRPr="008F5511" w:rsidRDefault="0027481B" w:rsidP="008B50D9">
            <w:pPr>
              <w:jc w:val="center"/>
              <w:rPr>
                <w:rFonts w:ascii="Arial Narrow" w:eastAsia="Times New Roman" w:hAnsi="Arial Narrow"/>
                <w:sz w:val="16"/>
                <w:szCs w:val="16"/>
              </w:rPr>
            </w:pPr>
            <w:r w:rsidRPr="008F5511">
              <w:rPr>
                <w:rStyle w:val="cell-value"/>
                <w:rFonts w:ascii="Arial Narrow" w:eastAsia="Times New Roman" w:hAnsi="Arial Narrow"/>
                <w:sz w:val="16"/>
                <w:szCs w:val="16"/>
              </w:rPr>
              <w:t xml:space="preserve">SMD </w:t>
            </w:r>
            <w:r w:rsidRPr="008F5511">
              <w:rPr>
                <w:rStyle w:val="cell-value"/>
                <w:rFonts w:ascii="Arial Narrow" w:eastAsia="Times New Roman" w:hAnsi="Arial Narrow"/>
                <w:bCs/>
                <w:sz w:val="16"/>
                <w:szCs w:val="16"/>
              </w:rPr>
              <w:t>0.96 SD higher</w:t>
            </w:r>
            <w:r w:rsidRPr="008F5511">
              <w:rPr>
                <w:rFonts w:ascii="Arial Narrow" w:eastAsia="Times New Roman" w:hAnsi="Arial Narrow"/>
                <w:sz w:val="16"/>
                <w:szCs w:val="16"/>
              </w:rPr>
              <w:br/>
            </w:r>
            <w:r w:rsidRPr="008F5511">
              <w:rPr>
                <w:rStyle w:val="cell-value"/>
                <w:rFonts w:ascii="Arial Narrow" w:eastAsia="Times New Roman" w:hAnsi="Arial Narrow"/>
                <w:sz w:val="16"/>
                <w:szCs w:val="16"/>
              </w:rPr>
              <w:t>(0.08 lower to 1.99 higher)</w:t>
            </w:r>
          </w:p>
        </w:tc>
        <w:tc>
          <w:tcPr>
            <w:tcW w:w="600" w:type="pct"/>
            <w:tcBorders>
              <w:top w:val="single" w:sz="6" w:space="0" w:color="000000"/>
              <w:left w:val="nil"/>
              <w:bottom w:val="single" w:sz="6" w:space="0" w:color="000000"/>
              <w:right w:val="nil"/>
            </w:tcBorders>
            <w:vAlign w:val="center"/>
            <w:hideMark/>
          </w:tcPr>
          <w:p w14:paraId="17DB23F3" w14:textId="77777777" w:rsidR="0027481B" w:rsidRPr="008F5511" w:rsidRDefault="0027481B" w:rsidP="008B50D9">
            <w:pPr>
              <w:jc w:val="center"/>
              <w:rPr>
                <w:rFonts w:ascii="Arial Narrow" w:eastAsia="Times New Roman" w:hAnsi="Arial Narrow"/>
                <w:sz w:val="16"/>
                <w:szCs w:val="16"/>
              </w:rPr>
            </w:pPr>
            <w:r w:rsidRPr="008F5511">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vAlign w:val="center"/>
            <w:hideMark/>
          </w:tcPr>
          <w:p w14:paraId="4CFEE935" w14:textId="77777777" w:rsidR="0027481B" w:rsidRPr="008F5511" w:rsidRDefault="0027481B" w:rsidP="008B50D9">
            <w:pPr>
              <w:jc w:val="center"/>
              <w:rPr>
                <w:rFonts w:ascii="Arial Narrow" w:eastAsia="Times New Roman" w:hAnsi="Arial Narrow"/>
                <w:sz w:val="16"/>
                <w:szCs w:val="16"/>
              </w:rPr>
            </w:pPr>
            <w:r w:rsidRPr="008F5511">
              <w:rPr>
                <w:rFonts w:ascii="Arial Narrow" w:eastAsia="Times New Roman" w:hAnsi="Arial Narrow"/>
                <w:sz w:val="16"/>
                <w:szCs w:val="16"/>
              </w:rPr>
              <w:t>115</w:t>
            </w:r>
            <w:r w:rsidRPr="008F5511">
              <w:rPr>
                <w:rFonts w:ascii="Arial Narrow" w:eastAsia="Times New Roman" w:hAnsi="Arial Narrow"/>
                <w:sz w:val="16"/>
                <w:szCs w:val="16"/>
              </w:rPr>
              <w:br/>
              <w:t>(2 RCTs)</w:t>
            </w:r>
          </w:p>
        </w:tc>
        <w:tc>
          <w:tcPr>
            <w:tcW w:w="514" w:type="pct"/>
            <w:tcBorders>
              <w:top w:val="single" w:sz="6" w:space="0" w:color="000000"/>
              <w:left w:val="nil"/>
              <w:bottom w:val="single" w:sz="6" w:space="0" w:color="000000"/>
              <w:right w:val="nil"/>
            </w:tcBorders>
            <w:vAlign w:val="center"/>
            <w:hideMark/>
          </w:tcPr>
          <w:p w14:paraId="6A457E7A" w14:textId="77777777" w:rsidR="0027481B" w:rsidRPr="008F5511" w:rsidRDefault="0027481B" w:rsidP="008B50D9">
            <w:pPr>
              <w:jc w:val="center"/>
              <w:rPr>
                <w:rFonts w:ascii="Arial Narrow" w:eastAsia="Times New Roman" w:hAnsi="Arial Narrow"/>
                <w:sz w:val="16"/>
                <w:szCs w:val="16"/>
              </w:rPr>
            </w:pPr>
            <w:r w:rsidRPr="008F5511">
              <w:rPr>
                <w:rStyle w:val="quality-sign"/>
                <w:rFonts w:ascii="Cambria Math" w:eastAsia="Times New Roman" w:hAnsi="Cambria Math" w:cs="Cambria Math"/>
                <w:szCs w:val="21"/>
              </w:rPr>
              <w:t>⨁◯◯◯</w:t>
            </w:r>
            <w:r w:rsidRPr="008F5511">
              <w:rPr>
                <w:rFonts w:ascii="Arial Narrow" w:eastAsia="Times New Roman" w:hAnsi="Arial Narrow"/>
                <w:sz w:val="16"/>
                <w:szCs w:val="16"/>
              </w:rPr>
              <w:br/>
            </w:r>
            <w:r w:rsidRPr="008F5511">
              <w:rPr>
                <w:rStyle w:val="quality-text"/>
                <w:rFonts w:ascii="Arial Narrow" w:eastAsia="Times New Roman" w:hAnsi="Arial Narrow"/>
                <w:sz w:val="16"/>
                <w:szCs w:val="16"/>
              </w:rPr>
              <w:t xml:space="preserve">Very </w:t>
            </w:r>
            <w:proofErr w:type="spellStart"/>
            <w:proofErr w:type="gramStart"/>
            <w:r w:rsidRPr="008F5511">
              <w:rPr>
                <w:rStyle w:val="quality-text"/>
                <w:rFonts w:ascii="Arial Narrow" w:eastAsia="Times New Roman" w:hAnsi="Arial Narrow"/>
                <w:sz w:val="16"/>
                <w:szCs w:val="16"/>
              </w:rPr>
              <w:t>low</w:t>
            </w:r>
            <w:r w:rsidRPr="008F5511">
              <w:rPr>
                <w:rFonts w:ascii="Arial Narrow" w:eastAsia="Times New Roman" w:hAnsi="Arial Narrow"/>
                <w:sz w:val="16"/>
                <w:szCs w:val="16"/>
                <w:vertAlign w:val="superscript"/>
              </w:rPr>
              <w:t>b</w:t>
            </w:r>
            <w:r w:rsidRPr="008F5511">
              <w:rPr>
                <w:rStyle w:val="comma"/>
                <w:rFonts w:ascii="Arial Narrow" w:eastAsia="Times New Roman" w:hAnsi="Arial Narrow"/>
                <w:sz w:val="16"/>
                <w:szCs w:val="16"/>
                <w:vertAlign w:val="superscript"/>
              </w:rPr>
              <w:t>,</w:t>
            </w:r>
            <w:r w:rsidRPr="008F5511">
              <w:rPr>
                <w:rFonts w:ascii="Arial Narrow" w:eastAsia="Times New Roman" w:hAnsi="Arial Narrow"/>
                <w:sz w:val="16"/>
                <w:szCs w:val="16"/>
                <w:vertAlign w:val="superscript"/>
              </w:rPr>
              <w:t>c</w:t>
            </w:r>
            <w:proofErr w:type="gramEnd"/>
            <w:r w:rsidRPr="008F5511">
              <w:rPr>
                <w:rStyle w:val="comma"/>
                <w:rFonts w:ascii="Arial Narrow" w:eastAsia="Times New Roman" w:hAnsi="Arial Narrow"/>
                <w:sz w:val="16"/>
                <w:szCs w:val="16"/>
                <w:vertAlign w:val="superscript"/>
              </w:rPr>
              <w:t>,</w:t>
            </w:r>
            <w:r w:rsidRPr="008F5511">
              <w:rPr>
                <w:rFonts w:ascii="Arial Narrow" w:eastAsia="Times New Roman" w:hAnsi="Arial Narrow"/>
                <w:sz w:val="16"/>
                <w:szCs w:val="16"/>
                <w:vertAlign w:val="superscript"/>
              </w:rPr>
              <w:t>d</w:t>
            </w:r>
            <w:proofErr w:type="spellEnd"/>
          </w:p>
        </w:tc>
        <w:tc>
          <w:tcPr>
            <w:tcW w:w="1300" w:type="pct"/>
            <w:tcBorders>
              <w:top w:val="single" w:sz="6" w:space="0" w:color="000000"/>
              <w:left w:val="nil"/>
              <w:bottom w:val="single" w:sz="6" w:space="0" w:color="000000"/>
              <w:right w:val="nil"/>
            </w:tcBorders>
            <w:vAlign w:val="center"/>
            <w:hideMark/>
          </w:tcPr>
          <w:p w14:paraId="07120190" w14:textId="77777777" w:rsidR="0027481B" w:rsidRPr="008F5511" w:rsidRDefault="0027481B" w:rsidP="008B50D9">
            <w:pPr>
              <w:jc w:val="center"/>
              <w:rPr>
                <w:rFonts w:ascii="Arial Narrow" w:eastAsia="Times New Roman" w:hAnsi="Arial Narrow"/>
                <w:sz w:val="16"/>
                <w:szCs w:val="16"/>
              </w:rPr>
            </w:pPr>
            <w:r w:rsidRPr="008F5511">
              <w:rPr>
                <w:rFonts w:ascii="Arial Narrow" w:eastAsia="Times New Roman" w:hAnsi="Arial Narrow"/>
                <w:sz w:val="16"/>
                <w:szCs w:val="16"/>
              </w:rPr>
              <w:t>The evidence is very uncertain about the effect of Buteyko on HR-QoL for adults with asthma. No studies examined effects on children with asthma.</w:t>
            </w:r>
          </w:p>
        </w:tc>
      </w:tr>
      <w:tr w:rsidR="0027481B" w:rsidRPr="008F5511" w14:paraId="7947CDDC" w14:textId="77777777" w:rsidTr="008B50D9">
        <w:trPr>
          <w:cantSplit/>
        </w:trPr>
        <w:tc>
          <w:tcPr>
            <w:tcW w:w="786" w:type="pct"/>
            <w:tcBorders>
              <w:top w:val="single" w:sz="6" w:space="0" w:color="000000"/>
              <w:left w:val="nil"/>
              <w:bottom w:val="single" w:sz="6" w:space="0" w:color="000000"/>
              <w:right w:val="nil"/>
            </w:tcBorders>
            <w:vAlign w:val="center"/>
            <w:hideMark/>
          </w:tcPr>
          <w:p w14:paraId="261F5300" w14:textId="77777777" w:rsidR="0027481B" w:rsidRPr="008F5511" w:rsidRDefault="0027481B" w:rsidP="008B50D9">
            <w:pPr>
              <w:jc w:val="center"/>
              <w:rPr>
                <w:rFonts w:ascii="Arial Narrow" w:eastAsia="Times New Roman" w:hAnsi="Arial Narrow"/>
                <w:sz w:val="16"/>
                <w:szCs w:val="16"/>
              </w:rPr>
            </w:pPr>
            <w:r w:rsidRPr="008F5511">
              <w:rPr>
                <w:rStyle w:val="label"/>
                <w:rFonts w:ascii="Arial Narrow" w:eastAsia="Times New Roman" w:hAnsi="Arial Narrow"/>
                <w:sz w:val="18"/>
                <w:szCs w:val="18"/>
              </w:rPr>
              <w:t xml:space="preserve">Symptoms (adults and children with asthma) </w:t>
            </w:r>
            <w:r w:rsidRPr="008F5511">
              <w:rPr>
                <w:rStyle w:val="label"/>
                <w:rFonts w:ascii="Arial Narrow" w:eastAsia="Times New Roman" w:hAnsi="Arial Narrow"/>
                <w:sz w:val="18"/>
                <w:szCs w:val="18"/>
              </w:rPr>
              <w:br/>
            </w:r>
            <w:r w:rsidRPr="008F5511">
              <w:rPr>
                <w:rStyle w:val="short-name"/>
                <w:rFonts w:ascii="Arial Narrow" w:eastAsia="Times New Roman" w:hAnsi="Arial Narrow"/>
                <w:sz w:val="16"/>
                <w:szCs w:val="18"/>
              </w:rPr>
              <w:t xml:space="preserve">(follow up 4 to 12 </w:t>
            </w:r>
            <w:proofErr w:type="gramStart"/>
            <w:r w:rsidRPr="008F5511">
              <w:rPr>
                <w:rStyle w:val="short-name"/>
                <w:rFonts w:ascii="Arial Narrow" w:eastAsia="Times New Roman" w:hAnsi="Arial Narrow"/>
                <w:sz w:val="16"/>
                <w:szCs w:val="18"/>
              </w:rPr>
              <w:t>weeks)</w:t>
            </w:r>
            <w:r w:rsidRPr="008F5511">
              <w:rPr>
                <w:rFonts w:ascii="Arial Narrow" w:eastAsia="Times New Roman" w:hAnsi="Arial Narrow"/>
                <w:sz w:val="16"/>
                <w:szCs w:val="16"/>
                <w:vertAlign w:val="superscript"/>
              </w:rPr>
              <w:t>e</w:t>
            </w:r>
            <w:proofErr w:type="gramEnd"/>
          </w:p>
        </w:tc>
        <w:tc>
          <w:tcPr>
            <w:tcW w:w="600" w:type="pct"/>
            <w:tcBorders>
              <w:top w:val="single" w:sz="6" w:space="0" w:color="000000"/>
              <w:left w:val="nil"/>
              <w:bottom w:val="single" w:sz="6" w:space="0" w:color="000000"/>
              <w:right w:val="nil"/>
            </w:tcBorders>
            <w:shd w:val="clear" w:color="auto" w:fill="EBEBEB"/>
            <w:vAlign w:val="center"/>
            <w:hideMark/>
          </w:tcPr>
          <w:p w14:paraId="1AC00124" w14:textId="77777777" w:rsidR="0027481B" w:rsidRPr="008F5511" w:rsidRDefault="0027481B" w:rsidP="008B50D9">
            <w:pPr>
              <w:jc w:val="center"/>
              <w:rPr>
                <w:rFonts w:ascii="Arial Narrow" w:eastAsia="Times New Roman" w:hAnsi="Arial Narrow"/>
                <w:sz w:val="16"/>
                <w:szCs w:val="16"/>
              </w:rPr>
            </w:pPr>
            <w:r w:rsidRPr="008F5511">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shd w:val="clear" w:color="auto" w:fill="EBEBEB"/>
            <w:hideMark/>
          </w:tcPr>
          <w:p w14:paraId="52F88942" w14:textId="753EE39B" w:rsidR="0027481B" w:rsidRPr="008F5511" w:rsidRDefault="0027481B" w:rsidP="008B50D9">
            <w:pPr>
              <w:jc w:val="center"/>
              <w:rPr>
                <w:rFonts w:ascii="Arial Narrow" w:eastAsia="Times New Roman" w:hAnsi="Arial Narrow"/>
                <w:sz w:val="16"/>
                <w:szCs w:val="16"/>
              </w:rPr>
            </w:pPr>
            <w:r w:rsidRPr="008F5511">
              <w:rPr>
                <w:rStyle w:val="cell-value"/>
                <w:rFonts w:ascii="Arial Narrow" w:eastAsia="Times New Roman" w:hAnsi="Arial Narrow"/>
                <w:sz w:val="16"/>
                <w:szCs w:val="16"/>
              </w:rPr>
              <w:t xml:space="preserve">SMD </w:t>
            </w:r>
            <w:r w:rsidRPr="008F5511">
              <w:rPr>
                <w:rStyle w:val="cell-value"/>
                <w:rFonts w:ascii="Arial Narrow" w:eastAsia="Times New Roman" w:hAnsi="Arial Narrow"/>
                <w:bCs/>
                <w:sz w:val="16"/>
                <w:szCs w:val="16"/>
              </w:rPr>
              <w:t>0.84 SD lower</w:t>
            </w:r>
            <w:r w:rsidRPr="008F5511">
              <w:rPr>
                <w:rFonts w:ascii="Arial Narrow" w:eastAsia="Times New Roman" w:hAnsi="Arial Narrow"/>
                <w:sz w:val="16"/>
                <w:szCs w:val="16"/>
              </w:rPr>
              <w:br/>
            </w:r>
            <w:r w:rsidRPr="008F5511">
              <w:rPr>
                <w:rStyle w:val="cell-value"/>
                <w:rFonts w:ascii="Arial Narrow" w:eastAsia="Times New Roman" w:hAnsi="Arial Narrow"/>
                <w:sz w:val="16"/>
                <w:szCs w:val="16"/>
              </w:rPr>
              <w:t>(1.48 lower to 0.2</w:t>
            </w:r>
            <w:r w:rsidR="00FC3060">
              <w:rPr>
                <w:rStyle w:val="cell-value"/>
                <w:rFonts w:ascii="Arial Narrow" w:eastAsia="Times New Roman" w:hAnsi="Arial Narrow"/>
                <w:sz w:val="16"/>
                <w:szCs w:val="16"/>
              </w:rPr>
              <w:t>0</w:t>
            </w:r>
            <w:r w:rsidRPr="008F5511">
              <w:rPr>
                <w:rStyle w:val="cell-value"/>
                <w:rFonts w:ascii="Arial Narrow" w:eastAsia="Times New Roman" w:hAnsi="Arial Narrow"/>
                <w:sz w:val="16"/>
                <w:szCs w:val="16"/>
              </w:rPr>
              <w:t xml:space="preserve"> lower)</w:t>
            </w:r>
          </w:p>
        </w:tc>
        <w:tc>
          <w:tcPr>
            <w:tcW w:w="600" w:type="pct"/>
            <w:tcBorders>
              <w:top w:val="single" w:sz="6" w:space="0" w:color="000000"/>
              <w:left w:val="nil"/>
              <w:bottom w:val="single" w:sz="6" w:space="0" w:color="000000"/>
              <w:right w:val="nil"/>
            </w:tcBorders>
            <w:vAlign w:val="center"/>
            <w:hideMark/>
          </w:tcPr>
          <w:p w14:paraId="23B6983F" w14:textId="77777777" w:rsidR="0027481B" w:rsidRPr="008F5511" w:rsidRDefault="0027481B" w:rsidP="008B50D9">
            <w:pPr>
              <w:jc w:val="center"/>
              <w:rPr>
                <w:rFonts w:ascii="Arial Narrow" w:eastAsia="Times New Roman" w:hAnsi="Arial Narrow"/>
                <w:sz w:val="16"/>
                <w:szCs w:val="16"/>
              </w:rPr>
            </w:pPr>
            <w:r w:rsidRPr="008F5511">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vAlign w:val="center"/>
            <w:hideMark/>
          </w:tcPr>
          <w:p w14:paraId="2EFB789D" w14:textId="77777777" w:rsidR="0027481B" w:rsidRPr="008F5511" w:rsidRDefault="0027481B" w:rsidP="008B50D9">
            <w:pPr>
              <w:jc w:val="center"/>
              <w:rPr>
                <w:rFonts w:ascii="Arial Narrow" w:eastAsia="Times New Roman" w:hAnsi="Arial Narrow"/>
                <w:sz w:val="16"/>
                <w:szCs w:val="16"/>
              </w:rPr>
            </w:pPr>
            <w:r w:rsidRPr="008F5511">
              <w:rPr>
                <w:rFonts w:ascii="Arial Narrow" w:eastAsia="Times New Roman" w:hAnsi="Arial Narrow"/>
                <w:sz w:val="16"/>
                <w:szCs w:val="16"/>
              </w:rPr>
              <w:t>339</w:t>
            </w:r>
            <w:r w:rsidRPr="008F5511">
              <w:rPr>
                <w:rFonts w:ascii="Arial Narrow" w:eastAsia="Times New Roman" w:hAnsi="Arial Narrow"/>
                <w:sz w:val="16"/>
                <w:szCs w:val="16"/>
              </w:rPr>
              <w:br/>
              <w:t>(6 RCTs)</w:t>
            </w:r>
          </w:p>
        </w:tc>
        <w:tc>
          <w:tcPr>
            <w:tcW w:w="514" w:type="pct"/>
            <w:tcBorders>
              <w:top w:val="single" w:sz="6" w:space="0" w:color="000000"/>
              <w:left w:val="nil"/>
              <w:bottom w:val="single" w:sz="6" w:space="0" w:color="000000"/>
              <w:right w:val="nil"/>
            </w:tcBorders>
            <w:vAlign w:val="center"/>
            <w:hideMark/>
          </w:tcPr>
          <w:p w14:paraId="004EDCB5" w14:textId="77777777" w:rsidR="0027481B" w:rsidRPr="008F5511" w:rsidRDefault="0027481B" w:rsidP="008B50D9">
            <w:pPr>
              <w:jc w:val="center"/>
              <w:rPr>
                <w:rFonts w:ascii="Arial Narrow" w:eastAsia="Times New Roman" w:hAnsi="Arial Narrow"/>
                <w:sz w:val="16"/>
                <w:szCs w:val="16"/>
              </w:rPr>
            </w:pPr>
            <w:r w:rsidRPr="008F5511">
              <w:rPr>
                <w:rStyle w:val="quality-sign"/>
                <w:rFonts w:ascii="Cambria Math" w:eastAsia="Times New Roman" w:hAnsi="Cambria Math" w:cs="Cambria Math"/>
                <w:szCs w:val="21"/>
              </w:rPr>
              <w:t>⨁⨁◯◯</w:t>
            </w:r>
            <w:r w:rsidRPr="008F5511">
              <w:rPr>
                <w:rFonts w:ascii="Arial Narrow" w:eastAsia="Times New Roman" w:hAnsi="Arial Narrow"/>
                <w:sz w:val="16"/>
                <w:szCs w:val="16"/>
              </w:rPr>
              <w:br/>
            </w:r>
            <w:proofErr w:type="spellStart"/>
            <w:proofErr w:type="gramStart"/>
            <w:r w:rsidRPr="008F5511">
              <w:rPr>
                <w:rStyle w:val="quality-text"/>
                <w:rFonts w:ascii="Arial Narrow" w:eastAsia="Times New Roman" w:hAnsi="Arial Narrow"/>
                <w:sz w:val="16"/>
                <w:szCs w:val="16"/>
              </w:rPr>
              <w:t>Low</w:t>
            </w:r>
            <w:r w:rsidRPr="008F5511">
              <w:rPr>
                <w:rFonts w:ascii="Arial Narrow" w:eastAsia="Times New Roman" w:hAnsi="Arial Narrow"/>
                <w:sz w:val="16"/>
                <w:szCs w:val="16"/>
                <w:vertAlign w:val="superscript"/>
              </w:rPr>
              <w:t>f</w:t>
            </w:r>
            <w:r w:rsidRPr="008F5511">
              <w:rPr>
                <w:rStyle w:val="comma"/>
                <w:rFonts w:ascii="Arial Narrow" w:eastAsia="Times New Roman" w:hAnsi="Arial Narrow"/>
                <w:sz w:val="16"/>
                <w:szCs w:val="16"/>
                <w:vertAlign w:val="superscript"/>
              </w:rPr>
              <w:t>,</w:t>
            </w:r>
            <w:r w:rsidRPr="008F5511">
              <w:rPr>
                <w:rFonts w:ascii="Arial Narrow" w:eastAsia="Times New Roman" w:hAnsi="Arial Narrow"/>
                <w:sz w:val="16"/>
                <w:szCs w:val="16"/>
                <w:vertAlign w:val="superscript"/>
              </w:rPr>
              <w:t>g</w:t>
            </w:r>
            <w:proofErr w:type="spellEnd"/>
            <w:proofErr w:type="gramEnd"/>
          </w:p>
        </w:tc>
        <w:tc>
          <w:tcPr>
            <w:tcW w:w="1300" w:type="pct"/>
            <w:tcBorders>
              <w:top w:val="single" w:sz="6" w:space="0" w:color="000000"/>
              <w:left w:val="nil"/>
              <w:bottom w:val="single" w:sz="6" w:space="0" w:color="000000"/>
              <w:right w:val="nil"/>
            </w:tcBorders>
            <w:vAlign w:val="center"/>
            <w:hideMark/>
          </w:tcPr>
          <w:p w14:paraId="6C75ABAC" w14:textId="3FD310FF" w:rsidR="0027481B" w:rsidRPr="008F5511" w:rsidRDefault="0027481B" w:rsidP="008B50D9">
            <w:pPr>
              <w:jc w:val="center"/>
              <w:rPr>
                <w:rFonts w:ascii="Arial Narrow" w:eastAsia="Times New Roman" w:hAnsi="Arial Narrow"/>
                <w:sz w:val="16"/>
                <w:szCs w:val="16"/>
              </w:rPr>
            </w:pPr>
            <w:r w:rsidRPr="008F5511">
              <w:rPr>
                <w:rFonts w:ascii="Arial Narrow" w:eastAsia="Times New Roman" w:hAnsi="Arial Narrow"/>
                <w:sz w:val="16"/>
                <w:szCs w:val="16"/>
              </w:rPr>
              <w:t>Buteyko may reduce asthma symptoms</w:t>
            </w:r>
            <w:r w:rsidR="00C33189">
              <w:rPr>
                <w:rFonts w:ascii="Arial Narrow" w:eastAsia="Times New Roman" w:hAnsi="Arial Narrow"/>
                <w:sz w:val="16"/>
                <w:szCs w:val="16"/>
              </w:rPr>
              <w:t xml:space="preserve"> for adults and children with asthma</w:t>
            </w:r>
            <w:r w:rsidRPr="008F5511">
              <w:rPr>
                <w:rFonts w:ascii="Arial Narrow" w:eastAsia="Times New Roman" w:hAnsi="Arial Narrow"/>
                <w:sz w:val="16"/>
                <w:szCs w:val="16"/>
              </w:rPr>
              <w:t>.</w:t>
            </w:r>
          </w:p>
        </w:tc>
      </w:tr>
      <w:tr w:rsidR="0027481B" w:rsidRPr="008F5511" w14:paraId="5A0BB2EB" w14:textId="77777777" w:rsidTr="008B50D9">
        <w:trPr>
          <w:cantSplit/>
        </w:trPr>
        <w:tc>
          <w:tcPr>
            <w:tcW w:w="786" w:type="pct"/>
            <w:tcBorders>
              <w:top w:val="single" w:sz="6" w:space="0" w:color="000000"/>
              <w:left w:val="nil"/>
              <w:bottom w:val="single" w:sz="6" w:space="0" w:color="000000"/>
              <w:right w:val="nil"/>
            </w:tcBorders>
            <w:vAlign w:val="center"/>
            <w:hideMark/>
          </w:tcPr>
          <w:p w14:paraId="52B15A32" w14:textId="77777777" w:rsidR="0027481B" w:rsidRPr="008F5511" w:rsidRDefault="0027481B" w:rsidP="008B50D9">
            <w:pPr>
              <w:jc w:val="center"/>
              <w:rPr>
                <w:rFonts w:ascii="Arial Narrow" w:eastAsia="Times New Roman" w:hAnsi="Arial Narrow"/>
                <w:sz w:val="16"/>
                <w:szCs w:val="16"/>
              </w:rPr>
            </w:pPr>
            <w:r w:rsidRPr="008F5511">
              <w:rPr>
                <w:rStyle w:val="label"/>
                <w:rFonts w:ascii="Arial Narrow" w:eastAsia="Times New Roman" w:hAnsi="Arial Narrow"/>
                <w:sz w:val="18"/>
                <w:szCs w:val="18"/>
              </w:rPr>
              <w:t xml:space="preserve">Physical function -activity limitations (adults and children with asthma) </w:t>
            </w:r>
            <w:r w:rsidRPr="008F5511">
              <w:rPr>
                <w:rStyle w:val="label"/>
                <w:rFonts w:ascii="Arial Narrow" w:eastAsia="Times New Roman" w:hAnsi="Arial Narrow"/>
                <w:sz w:val="18"/>
                <w:szCs w:val="18"/>
              </w:rPr>
              <w:br/>
            </w:r>
            <w:r w:rsidRPr="008F5511">
              <w:rPr>
                <w:rStyle w:val="short-name"/>
                <w:rFonts w:ascii="Arial Narrow" w:eastAsia="Times New Roman" w:hAnsi="Arial Narrow"/>
                <w:sz w:val="16"/>
                <w:szCs w:val="18"/>
              </w:rPr>
              <w:t xml:space="preserve">(follow up 4 to 12 </w:t>
            </w:r>
            <w:proofErr w:type="gramStart"/>
            <w:r w:rsidRPr="008F5511">
              <w:rPr>
                <w:rStyle w:val="short-name"/>
                <w:rFonts w:ascii="Arial Narrow" w:eastAsia="Times New Roman" w:hAnsi="Arial Narrow"/>
                <w:sz w:val="16"/>
                <w:szCs w:val="18"/>
              </w:rPr>
              <w:t>weeks)</w:t>
            </w:r>
            <w:r w:rsidRPr="008F5511">
              <w:rPr>
                <w:rFonts w:ascii="Arial Narrow" w:eastAsia="Times New Roman" w:hAnsi="Arial Narrow"/>
                <w:sz w:val="16"/>
                <w:szCs w:val="16"/>
                <w:vertAlign w:val="superscript"/>
              </w:rPr>
              <w:t>h</w:t>
            </w:r>
            <w:proofErr w:type="gramEnd"/>
          </w:p>
        </w:tc>
        <w:tc>
          <w:tcPr>
            <w:tcW w:w="600" w:type="pct"/>
            <w:tcBorders>
              <w:top w:val="single" w:sz="6" w:space="0" w:color="000000"/>
              <w:left w:val="nil"/>
              <w:bottom w:val="single" w:sz="6" w:space="0" w:color="000000"/>
              <w:right w:val="nil"/>
            </w:tcBorders>
            <w:shd w:val="clear" w:color="auto" w:fill="EBEBEB"/>
            <w:vAlign w:val="center"/>
            <w:hideMark/>
          </w:tcPr>
          <w:p w14:paraId="78DE11F1" w14:textId="77777777" w:rsidR="0027481B" w:rsidRPr="008F5511" w:rsidRDefault="0027481B" w:rsidP="008B50D9">
            <w:pPr>
              <w:jc w:val="center"/>
              <w:rPr>
                <w:rFonts w:ascii="Arial Narrow" w:eastAsia="Times New Roman" w:hAnsi="Arial Narrow"/>
                <w:sz w:val="16"/>
                <w:szCs w:val="16"/>
              </w:rPr>
            </w:pPr>
            <w:r w:rsidRPr="008F5511">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shd w:val="clear" w:color="auto" w:fill="EBEBEB"/>
            <w:hideMark/>
          </w:tcPr>
          <w:p w14:paraId="7A634C53" w14:textId="77777777" w:rsidR="0027481B" w:rsidRPr="008F5511" w:rsidRDefault="0027481B" w:rsidP="008B50D9">
            <w:pPr>
              <w:jc w:val="center"/>
              <w:rPr>
                <w:rFonts w:ascii="Arial Narrow" w:eastAsia="Times New Roman" w:hAnsi="Arial Narrow"/>
                <w:sz w:val="16"/>
                <w:szCs w:val="16"/>
              </w:rPr>
            </w:pPr>
            <w:r w:rsidRPr="008F5511">
              <w:rPr>
                <w:rStyle w:val="cell-value"/>
                <w:rFonts w:ascii="Arial Narrow" w:eastAsia="Times New Roman" w:hAnsi="Arial Narrow"/>
                <w:sz w:val="16"/>
                <w:szCs w:val="16"/>
              </w:rPr>
              <w:t xml:space="preserve">SMD </w:t>
            </w:r>
            <w:r w:rsidRPr="008F5511">
              <w:rPr>
                <w:rStyle w:val="cell-value"/>
                <w:rFonts w:ascii="Arial Narrow" w:eastAsia="Times New Roman" w:hAnsi="Arial Narrow"/>
                <w:bCs/>
                <w:sz w:val="16"/>
                <w:szCs w:val="16"/>
              </w:rPr>
              <w:t>1.04 SD higher</w:t>
            </w:r>
            <w:r w:rsidRPr="008F5511">
              <w:rPr>
                <w:rFonts w:ascii="Arial Narrow" w:eastAsia="Times New Roman" w:hAnsi="Arial Narrow"/>
                <w:sz w:val="16"/>
                <w:szCs w:val="16"/>
              </w:rPr>
              <w:br/>
            </w:r>
            <w:r w:rsidRPr="008F5511">
              <w:rPr>
                <w:rStyle w:val="cell-value"/>
                <w:rFonts w:ascii="Arial Narrow" w:eastAsia="Times New Roman" w:hAnsi="Arial Narrow"/>
                <w:sz w:val="16"/>
                <w:szCs w:val="16"/>
              </w:rPr>
              <w:t>(0.11 lower to 2.19 higher)</w:t>
            </w:r>
          </w:p>
        </w:tc>
        <w:tc>
          <w:tcPr>
            <w:tcW w:w="600" w:type="pct"/>
            <w:tcBorders>
              <w:top w:val="single" w:sz="6" w:space="0" w:color="000000"/>
              <w:left w:val="nil"/>
              <w:bottom w:val="single" w:sz="6" w:space="0" w:color="000000"/>
              <w:right w:val="nil"/>
            </w:tcBorders>
            <w:vAlign w:val="center"/>
            <w:hideMark/>
          </w:tcPr>
          <w:p w14:paraId="4E73FD12" w14:textId="77777777" w:rsidR="0027481B" w:rsidRPr="008F5511" w:rsidRDefault="0027481B" w:rsidP="008B50D9">
            <w:pPr>
              <w:jc w:val="center"/>
              <w:rPr>
                <w:rFonts w:ascii="Arial Narrow" w:eastAsia="Times New Roman" w:hAnsi="Arial Narrow"/>
                <w:sz w:val="16"/>
                <w:szCs w:val="16"/>
              </w:rPr>
            </w:pPr>
            <w:r w:rsidRPr="008F5511">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vAlign w:val="center"/>
            <w:hideMark/>
          </w:tcPr>
          <w:p w14:paraId="52C06B30" w14:textId="77777777" w:rsidR="0027481B" w:rsidRPr="008F5511" w:rsidRDefault="0027481B" w:rsidP="008B50D9">
            <w:pPr>
              <w:jc w:val="center"/>
              <w:rPr>
                <w:rFonts w:ascii="Arial Narrow" w:eastAsia="Times New Roman" w:hAnsi="Arial Narrow"/>
                <w:sz w:val="16"/>
                <w:szCs w:val="16"/>
              </w:rPr>
            </w:pPr>
            <w:r w:rsidRPr="008F5511">
              <w:rPr>
                <w:rFonts w:ascii="Arial Narrow" w:eastAsia="Times New Roman" w:hAnsi="Arial Narrow"/>
                <w:sz w:val="16"/>
                <w:szCs w:val="16"/>
              </w:rPr>
              <w:t>239</w:t>
            </w:r>
            <w:r w:rsidRPr="008F5511">
              <w:rPr>
                <w:rFonts w:ascii="Arial Narrow" w:eastAsia="Times New Roman" w:hAnsi="Arial Narrow"/>
                <w:sz w:val="16"/>
                <w:szCs w:val="16"/>
              </w:rPr>
              <w:br/>
              <w:t>(3 RCTs)</w:t>
            </w:r>
          </w:p>
        </w:tc>
        <w:tc>
          <w:tcPr>
            <w:tcW w:w="514" w:type="pct"/>
            <w:tcBorders>
              <w:top w:val="single" w:sz="6" w:space="0" w:color="000000"/>
              <w:left w:val="nil"/>
              <w:bottom w:val="single" w:sz="6" w:space="0" w:color="000000"/>
              <w:right w:val="nil"/>
            </w:tcBorders>
            <w:vAlign w:val="center"/>
            <w:hideMark/>
          </w:tcPr>
          <w:p w14:paraId="3ADCED80" w14:textId="77777777" w:rsidR="0027481B" w:rsidRPr="008F5511" w:rsidRDefault="0027481B" w:rsidP="008B50D9">
            <w:pPr>
              <w:jc w:val="center"/>
              <w:rPr>
                <w:rFonts w:ascii="Arial Narrow" w:eastAsia="Times New Roman" w:hAnsi="Arial Narrow"/>
                <w:sz w:val="16"/>
                <w:szCs w:val="16"/>
              </w:rPr>
            </w:pPr>
            <w:r w:rsidRPr="008F5511">
              <w:rPr>
                <w:rStyle w:val="quality-sign"/>
                <w:rFonts w:ascii="Cambria Math" w:eastAsia="Times New Roman" w:hAnsi="Cambria Math" w:cs="Cambria Math"/>
                <w:szCs w:val="21"/>
              </w:rPr>
              <w:t>⨁◯◯◯</w:t>
            </w:r>
            <w:r w:rsidRPr="008F5511">
              <w:rPr>
                <w:rFonts w:ascii="Arial Narrow" w:eastAsia="Times New Roman" w:hAnsi="Arial Narrow"/>
                <w:sz w:val="16"/>
                <w:szCs w:val="16"/>
              </w:rPr>
              <w:br/>
            </w:r>
            <w:r w:rsidRPr="008F5511">
              <w:rPr>
                <w:rStyle w:val="quality-text"/>
                <w:rFonts w:ascii="Arial Narrow" w:eastAsia="Times New Roman" w:hAnsi="Arial Narrow"/>
                <w:sz w:val="16"/>
                <w:szCs w:val="16"/>
              </w:rPr>
              <w:t xml:space="preserve">Very </w:t>
            </w:r>
            <w:proofErr w:type="spellStart"/>
            <w:proofErr w:type="gramStart"/>
            <w:r w:rsidRPr="008F5511">
              <w:rPr>
                <w:rStyle w:val="quality-text"/>
                <w:rFonts w:ascii="Arial Narrow" w:eastAsia="Times New Roman" w:hAnsi="Arial Narrow"/>
                <w:sz w:val="16"/>
                <w:szCs w:val="16"/>
              </w:rPr>
              <w:t>low</w:t>
            </w:r>
            <w:r w:rsidRPr="008F5511">
              <w:rPr>
                <w:rFonts w:ascii="Arial Narrow" w:eastAsia="Times New Roman" w:hAnsi="Arial Narrow"/>
                <w:sz w:val="16"/>
                <w:szCs w:val="16"/>
                <w:vertAlign w:val="superscript"/>
              </w:rPr>
              <w:t>g</w:t>
            </w:r>
            <w:r w:rsidRPr="008F5511">
              <w:rPr>
                <w:rStyle w:val="comma"/>
                <w:rFonts w:ascii="Arial Narrow" w:eastAsia="Times New Roman" w:hAnsi="Arial Narrow"/>
                <w:sz w:val="16"/>
                <w:szCs w:val="16"/>
                <w:vertAlign w:val="superscript"/>
              </w:rPr>
              <w:t>,</w:t>
            </w:r>
            <w:r w:rsidRPr="008F5511">
              <w:rPr>
                <w:rFonts w:ascii="Arial Narrow" w:eastAsia="Times New Roman" w:hAnsi="Arial Narrow"/>
                <w:sz w:val="16"/>
                <w:szCs w:val="16"/>
                <w:vertAlign w:val="superscript"/>
              </w:rPr>
              <w:t>i</w:t>
            </w:r>
            <w:proofErr w:type="gramEnd"/>
            <w:r w:rsidRPr="008F5511">
              <w:rPr>
                <w:rStyle w:val="comma"/>
                <w:rFonts w:ascii="Arial Narrow" w:eastAsia="Times New Roman" w:hAnsi="Arial Narrow"/>
                <w:sz w:val="16"/>
                <w:szCs w:val="16"/>
                <w:vertAlign w:val="superscript"/>
              </w:rPr>
              <w:t>,</w:t>
            </w:r>
            <w:r w:rsidRPr="008F5511">
              <w:rPr>
                <w:rFonts w:ascii="Arial Narrow" w:eastAsia="Times New Roman" w:hAnsi="Arial Narrow"/>
                <w:sz w:val="16"/>
                <w:szCs w:val="16"/>
                <w:vertAlign w:val="superscript"/>
              </w:rPr>
              <w:t>j</w:t>
            </w:r>
            <w:proofErr w:type="spellEnd"/>
          </w:p>
        </w:tc>
        <w:tc>
          <w:tcPr>
            <w:tcW w:w="1300" w:type="pct"/>
            <w:tcBorders>
              <w:top w:val="single" w:sz="6" w:space="0" w:color="000000"/>
              <w:left w:val="nil"/>
              <w:bottom w:val="single" w:sz="6" w:space="0" w:color="000000"/>
              <w:right w:val="nil"/>
            </w:tcBorders>
            <w:vAlign w:val="center"/>
            <w:hideMark/>
          </w:tcPr>
          <w:p w14:paraId="489011E7" w14:textId="35BCD3A1" w:rsidR="0027481B" w:rsidRPr="008F5511" w:rsidRDefault="0027481B" w:rsidP="008B50D9">
            <w:pPr>
              <w:jc w:val="center"/>
              <w:rPr>
                <w:rFonts w:ascii="Arial Narrow" w:eastAsia="Times New Roman" w:hAnsi="Arial Narrow"/>
                <w:sz w:val="16"/>
                <w:szCs w:val="16"/>
              </w:rPr>
            </w:pPr>
            <w:r w:rsidRPr="008F5511">
              <w:rPr>
                <w:rFonts w:ascii="Arial Narrow" w:eastAsia="Times New Roman" w:hAnsi="Arial Narrow"/>
                <w:sz w:val="16"/>
                <w:szCs w:val="16"/>
              </w:rPr>
              <w:t>The evidence is very uncertain about the effect of Buteyko on physical function (</w:t>
            </w:r>
            <w:r w:rsidR="00A54BB3" w:rsidRPr="008F5511">
              <w:rPr>
                <w:rFonts w:ascii="Arial Narrow" w:eastAsia="Times New Roman" w:hAnsi="Arial Narrow"/>
                <w:sz w:val="16"/>
                <w:szCs w:val="16"/>
              </w:rPr>
              <w:t>activity</w:t>
            </w:r>
            <w:r w:rsidRPr="008F5511">
              <w:rPr>
                <w:rFonts w:ascii="Arial Narrow" w:eastAsia="Times New Roman" w:hAnsi="Arial Narrow"/>
                <w:sz w:val="16"/>
                <w:szCs w:val="16"/>
              </w:rPr>
              <w:t xml:space="preserve"> limitations) for adults and children with asthma. </w:t>
            </w:r>
          </w:p>
        </w:tc>
      </w:tr>
      <w:tr w:rsidR="0027481B" w:rsidRPr="008F5511" w14:paraId="246E7A0A" w14:textId="77777777" w:rsidTr="008B50D9">
        <w:trPr>
          <w:cantSplit/>
        </w:trPr>
        <w:tc>
          <w:tcPr>
            <w:tcW w:w="786" w:type="pct"/>
            <w:tcBorders>
              <w:top w:val="single" w:sz="6" w:space="0" w:color="000000"/>
              <w:left w:val="nil"/>
              <w:bottom w:val="single" w:sz="6" w:space="0" w:color="000000"/>
              <w:right w:val="nil"/>
            </w:tcBorders>
            <w:vAlign w:val="center"/>
            <w:hideMark/>
          </w:tcPr>
          <w:p w14:paraId="0DDBBFB6" w14:textId="77777777" w:rsidR="0027481B" w:rsidRPr="008F5511" w:rsidRDefault="0027481B" w:rsidP="008B50D9">
            <w:pPr>
              <w:jc w:val="center"/>
              <w:rPr>
                <w:rFonts w:ascii="Arial Narrow" w:eastAsia="Times New Roman" w:hAnsi="Arial Narrow"/>
                <w:sz w:val="16"/>
                <w:szCs w:val="16"/>
              </w:rPr>
            </w:pPr>
            <w:r w:rsidRPr="008F5511">
              <w:rPr>
                <w:rStyle w:val="label"/>
                <w:rFonts w:ascii="Arial Narrow" w:eastAsia="Times New Roman" w:hAnsi="Arial Narrow"/>
                <w:sz w:val="18"/>
                <w:szCs w:val="18"/>
              </w:rPr>
              <w:t xml:space="preserve">Lung function (adults and children with asthma) </w:t>
            </w:r>
            <w:r w:rsidRPr="008F5511">
              <w:rPr>
                <w:rStyle w:val="label"/>
                <w:rFonts w:ascii="Arial Narrow" w:eastAsia="Times New Roman" w:hAnsi="Arial Narrow"/>
                <w:sz w:val="18"/>
                <w:szCs w:val="18"/>
              </w:rPr>
              <w:br/>
            </w:r>
            <w:r w:rsidRPr="008F5511">
              <w:rPr>
                <w:rStyle w:val="short-name"/>
                <w:rFonts w:ascii="Arial Narrow" w:eastAsia="Times New Roman" w:hAnsi="Arial Narrow"/>
                <w:sz w:val="16"/>
                <w:szCs w:val="18"/>
              </w:rPr>
              <w:t xml:space="preserve">(follow up 4 to 12 </w:t>
            </w:r>
            <w:proofErr w:type="gramStart"/>
            <w:r w:rsidRPr="008F5511">
              <w:rPr>
                <w:rStyle w:val="short-name"/>
                <w:rFonts w:ascii="Arial Narrow" w:eastAsia="Times New Roman" w:hAnsi="Arial Narrow"/>
                <w:sz w:val="16"/>
                <w:szCs w:val="18"/>
              </w:rPr>
              <w:t>weeks)</w:t>
            </w:r>
            <w:r w:rsidRPr="008F5511">
              <w:rPr>
                <w:rFonts w:ascii="Arial Narrow" w:eastAsia="Times New Roman" w:hAnsi="Arial Narrow"/>
                <w:sz w:val="16"/>
                <w:szCs w:val="16"/>
                <w:vertAlign w:val="superscript"/>
              </w:rPr>
              <w:t>k</w:t>
            </w:r>
            <w:proofErr w:type="gramEnd"/>
          </w:p>
        </w:tc>
        <w:tc>
          <w:tcPr>
            <w:tcW w:w="600" w:type="pct"/>
            <w:tcBorders>
              <w:top w:val="single" w:sz="6" w:space="0" w:color="000000"/>
              <w:left w:val="nil"/>
              <w:bottom w:val="single" w:sz="6" w:space="0" w:color="000000"/>
              <w:right w:val="nil"/>
            </w:tcBorders>
            <w:shd w:val="clear" w:color="auto" w:fill="EBEBEB"/>
            <w:vAlign w:val="center"/>
            <w:hideMark/>
          </w:tcPr>
          <w:p w14:paraId="42565088" w14:textId="77777777" w:rsidR="0027481B" w:rsidRPr="008F5511" w:rsidRDefault="0027481B" w:rsidP="008B50D9">
            <w:pPr>
              <w:jc w:val="center"/>
              <w:rPr>
                <w:rFonts w:ascii="Arial Narrow" w:eastAsia="Times New Roman" w:hAnsi="Arial Narrow"/>
                <w:sz w:val="16"/>
                <w:szCs w:val="16"/>
              </w:rPr>
            </w:pPr>
            <w:r w:rsidRPr="008F5511">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shd w:val="clear" w:color="auto" w:fill="EBEBEB"/>
            <w:hideMark/>
          </w:tcPr>
          <w:p w14:paraId="045C39B7" w14:textId="77777777" w:rsidR="0027481B" w:rsidRPr="008F5511" w:rsidRDefault="0027481B" w:rsidP="008B50D9">
            <w:pPr>
              <w:jc w:val="center"/>
              <w:rPr>
                <w:rFonts w:ascii="Arial Narrow" w:eastAsia="Times New Roman" w:hAnsi="Arial Narrow"/>
                <w:sz w:val="16"/>
                <w:szCs w:val="16"/>
              </w:rPr>
            </w:pPr>
            <w:r w:rsidRPr="008F5511">
              <w:rPr>
                <w:rStyle w:val="cell-value"/>
                <w:rFonts w:ascii="Arial Narrow" w:eastAsia="Times New Roman" w:hAnsi="Arial Narrow"/>
                <w:sz w:val="16"/>
                <w:szCs w:val="16"/>
              </w:rPr>
              <w:t xml:space="preserve">SMD </w:t>
            </w:r>
            <w:r w:rsidRPr="008F5511">
              <w:rPr>
                <w:rStyle w:val="cell-value"/>
                <w:rFonts w:ascii="Arial Narrow" w:eastAsia="Times New Roman" w:hAnsi="Arial Narrow"/>
                <w:bCs/>
                <w:sz w:val="16"/>
                <w:szCs w:val="16"/>
              </w:rPr>
              <w:t>0.09 SD higher</w:t>
            </w:r>
            <w:r w:rsidRPr="008F5511">
              <w:rPr>
                <w:rFonts w:ascii="Arial Narrow" w:eastAsia="Times New Roman" w:hAnsi="Arial Narrow"/>
                <w:sz w:val="16"/>
                <w:szCs w:val="16"/>
              </w:rPr>
              <w:br/>
            </w:r>
            <w:r w:rsidRPr="008F5511">
              <w:rPr>
                <w:rStyle w:val="cell-value"/>
                <w:rFonts w:ascii="Arial Narrow" w:eastAsia="Times New Roman" w:hAnsi="Arial Narrow"/>
                <w:sz w:val="16"/>
                <w:szCs w:val="16"/>
              </w:rPr>
              <w:t>(1.96 lower to 2.14 higher)</w:t>
            </w:r>
          </w:p>
        </w:tc>
        <w:tc>
          <w:tcPr>
            <w:tcW w:w="600" w:type="pct"/>
            <w:tcBorders>
              <w:top w:val="single" w:sz="6" w:space="0" w:color="000000"/>
              <w:left w:val="nil"/>
              <w:bottom w:val="single" w:sz="6" w:space="0" w:color="000000"/>
              <w:right w:val="nil"/>
            </w:tcBorders>
            <w:vAlign w:val="center"/>
            <w:hideMark/>
          </w:tcPr>
          <w:p w14:paraId="611EDFD2" w14:textId="77777777" w:rsidR="0027481B" w:rsidRPr="008F5511" w:rsidRDefault="0027481B" w:rsidP="008B50D9">
            <w:pPr>
              <w:jc w:val="center"/>
              <w:rPr>
                <w:rFonts w:ascii="Arial Narrow" w:eastAsia="Times New Roman" w:hAnsi="Arial Narrow"/>
                <w:sz w:val="16"/>
                <w:szCs w:val="16"/>
              </w:rPr>
            </w:pPr>
            <w:r w:rsidRPr="008F5511">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vAlign w:val="center"/>
            <w:hideMark/>
          </w:tcPr>
          <w:p w14:paraId="787D59EC" w14:textId="77777777" w:rsidR="0027481B" w:rsidRPr="008F5511" w:rsidRDefault="0027481B" w:rsidP="008B50D9">
            <w:pPr>
              <w:jc w:val="center"/>
              <w:rPr>
                <w:rFonts w:ascii="Arial Narrow" w:eastAsia="Times New Roman" w:hAnsi="Arial Narrow"/>
                <w:sz w:val="16"/>
                <w:szCs w:val="16"/>
              </w:rPr>
            </w:pPr>
            <w:r w:rsidRPr="008F5511">
              <w:rPr>
                <w:rFonts w:ascii="Arial Narrow" w:eastAsia="Times New Roman" w:hAnsi="Arial Narrow"/>
                <w:sz w:val="16"/>
                <w:szCs w:val="16"/>
              </w:rPr>
              <w:t>151</w:t>
            </w:r>
            <w:r w:rsidRPr="008F5511">
              <w:rPr>
                <w:rFonts w:ascii="Arial Narrow" w:eastAsia="Times New Roman" w:hAnsi="Arial Narrow"/>
                <w:sz w:val="16"/>
                <w:szCs w:val="16"/>
              </w:rPr>
              <w:br/>
              <w:t xml:space="preserve">(3 </w:t>
            </w:r>
            <w:proofErr w:type="gramStart"/>
            <w:r w:rsidRPr="008F5511">
              <w:rPr>
                <w:rFonts w:ascii="Arial Narrow" w:eastAsia="Times New Roman" w:hAnsi="Arial Narrow"/>
                <w:sz w:val="16"/>
                <w:szCs w:val="16"/>
              </w:rPr>
              <w:t>RCTs)</w:t>
            </w:r>
            <w:r w:rsidRPr="008F5511">
              <w:rPr>
                <w:rFonts w:ascii="Arial Narrow" w:eastAsia="Times New Roman" w:hAnsi="Arial Narrow"/>
                <w:sz w:val="16"/>
                <w:szCs w:val="16"/>
                <w:vertAlign w:val="superscript"/>
              </w:rPr>
              <w:t>l</w:t>
            </w:r>
            <w:proofErr w:type="gramEnd"/>
          </w:p>
        </w:tc>
        <w:tc>
          <w:tcPr>
            <w:tcW w:w="514" w:type="pct"/>
            <w:tcBorders>
              <w:top w:val="single" w:sz="6" w:space="0" w:color="000000"/>
              <w:left w:val="nil"/>
              <w:bottom w:val="single" w:sz="6" w:space="0" w:color="000000"/>
              <w:right w:val="nil"/>
            </w:tcBorders>
            <w:vAlign w:val="center"/>
            <w:hideMark/>
          </w:tcPr>
          <w:p w14:paraId="7BEF9C61" w14:textId="77777777" w:rsidR="0027481B" w:rsidRPr="008F5511" w:rsidRDefault="0027481B" w:rsidP="008B50D9">
            <w:pPr>
              <w:jc w:val="center"/>
              <w:rPr>
                <w:rFonts w:ascii="Arial Narrow" w:eastAsia="Times New Roman" w:hAnsi="Arial Narrow"/>
                <w:sz w:val="16"/>
                <w:szCs w:val="16"/>
              </w:rPr>
            </w:pPr>
            <w:r w:rsidRPr="008F5511">
              <w:rPr>
                <w:rStyle w:val="quality-sign"/>
                <w:rFonts w:ascii="Cambria Math" w:eastAsia="Times New Roman" w:hAnsi="Cambria Math" w:cs="Cambria Math"/>
                <w:szCs w:val="21"/>
              </w:rPr>
              <w:t>⨁◯◯◯</w:t>
            </w:r>
            <w:r w:rsidRPr="008F5511">
              <w:rPr>
                <w:rFonts w:ascii="Arial Narrow" w:eastAsia="Times New Roman" w:hAnsi="Arial Narrow"/>
                <w:sz w:val="16"/>
                <w:szCs w:val="16"/>
              </w:rPr>
              <w:br/>
            </w:r>
            <w:r w:rsidRPr="008F5511">
              <w:rPr>
                <w:rStyle w:val="quality-text"/>
                <w:rFonts w:ascii="Arial Narrow" w:eastAsia="Times New Roman" w:hAnsi="Arial Narrow"/>
                <w:sz w:val="16"/>
                <w:szCs w:val="16"/>
              </w:rPr>
              <w:t xml:space="preserve">Very </w:t>
            </w:r>
            <w:proofErr w:type="spellStart"/>
            <w:proofErr w:type="gramStart"/>
            <w:r w:rsidRPr="008F5511">
              <w:rPr>
                <w:rStyle w:val="quality-text"/>
                <w:rFonts w:ascii="Arial Narrow" w:eastAsia="Times New Roman" w:hAnsi="Arial Narrow"/>
                <w:sz w:val="16"/>
                <w:szCs w:val="16"/>
              </w:rPr>
              <w:t>low</w:t>
            </w:r>
            <w:r w:rsidRPr="008F5511">
              <w:rPr>
                <w:rFonts w:ascii="Arial Narrow" w:eastAsia="Times New Roman" w:hAnsi="Arial Narrow"/>
                <w:sz w:val="16"/>
                <w:szCs w:val="16"/>
                <w:vertAlign w:val="superscript"/>
              </w:rPr>
              <w:t>m</w:t>
            </w:r>
            <w:r w:rsidRPr="008F5511">
              <w:rPr>
                <w:rStyle w:val="comma"/>
                <w:rFonts w:ascii="Arial Narrow" w:eastAsia="Times New Roman" w:hAnsi="Arial Narrow"/>
                <w:sz w:val="16"/>
                <w:szCs w:val="16"/>
                <w:vertAlign w:val="superscript"/>
              </w:rPr>
              <w:t>,</w:t>
            </w:r>
            <w:r w:rsidRPr="008F5511">
              <w:rPr>
                <w:rFonts w:ascii="Arial Narrow" w:eastAsia="Times New Roman" w:hAnsi="Arial Narrow"/>
                <w:sz w:val="16"/>
                <w:szCs w:val="16"/>
                <w:vertAlign w:val="superscript"/>
              </w:rPr>
              <w:t>n</w:t>
            </w:r>
            <w:proofErr w:type="gramEnd"/>
            <w:r w:rsidRPr="008F5511">
              <w:rPr>
                <w:rStyle w:val="comma"/>
                <w:rFonts w:ascii="Arial Narrow" w:eastAsia="Times New Roman" w:hAnsi="Arial Narrow"/>
                <w:sz w:val="16"/>
                <w:szCs w:val="16"/>
                <w:vertAlign w:val="superscript"/>
              </w:rPr>
              <w:t>,</w:t>
            </w:r>
            <w:r w:rsidRPr="008F5511">
              <w:rPr>
                <w:rFonts w:ascii="Arial Narrow" w:eastAsia="Times New Roman" w:hAnsi="Arial Narrow"/>
                <w:sz w:val="16"/>
                <w:szCs w:val="16"/>
                <w:vertAlign w:val="superscript"/>
              </w:rPr>
              <w:t>o</w:t>
            </w:r>
            <w:r w:rsidRPr="008F5511">
              <w:rPr>
                <w:rStyle w:val="comma"/>
                <w:rFonts w:ascii="Arial Narrow" w:eastAsia="Times New Roman" w:hAnsi="Arial Narrow"/>
                <w:sz w:val="16"/>
                <w:szCs w:val="16"/>
                <w:vertAlign w:val="superscript"/>
              </w:rPr>
              <w:t>,</w:t>
            </w:r>
            <w:r w:rsidRPr="008F5511">
              <w:rPr>
                <w:rFonts w:ascii="Arial Narrow" w:eastAsia="Times New Roman" w:hAnsi="Arial Narrow"/>
                <w:sz w:val="16"/>
                <w:szCs w:val="16"/>
                <w:vertAlign w:val="superscript"/>
              </w:rPr>
              <w:t>p</w:t>
            </w:r>
            <w:proofErr w:type="spellEnd"/>
          </w:p>
        </w:tc>
        <w:tc>
          <w:tcPr>
            <w:tcW w:w="1300" w:type="pct"/>
            <w:tcBorders>
              <w:top w:val="single" w:sz="6" w:space="0" w:color="000000"/>
              <w:left w:val="nil"/>
              <w:bottom w:val="single" w:sz="6" w:space="0" w:color="000000"/>
              <w:right w:val="nil"/>
            </w:tcBorders>
            <w:vAlign w:val="center"/>
            <w:hideMark/>
          </w:tcPr>
          <w:p w14:paraId="324F39F0" w14:textId="77777777" w:rsidR="0027481B" w:rsidRPr="008F5511" w:rsidRDefault="0027481B" w:rsidP="008B50D9">
            <w:pPr>
              <w:jc w:val="center"/>
              <w:rPr>
                <w:rFonts w:ascii="Arial Narrow" w:eastAsia="Times New Roman" w:hAnsi="Arial Narrow"/>
                <w:sz w:val="16"/>
                <w:szCs w:val="16"/>
              </w:rPr>
            </w:pPr>
            <w:r w:rsidRPr="008F5511">
              <w:rPr>
                <w:rFonts w:ascii="Arial Narrow" w:eastAsia="Times New Roman" w:hAnsi="Arial Narrow"/>
                <w:sz w:val="16"/>
                <w:szCs w:val="16"/>
              </w:rPr>
              <w:t xml:space="preserve">The evidence is very uncertain about the effect of Buteyko on lung function for adults and children with asthma. </w:t>
            </w:r>
          </w:p>
        </w:tc>
      </w:tr>
      <w:tr w:rsidR="0027481B" w:rsidRPr="008F5511" w14:paraId="5002572C" w14:textId="77777777" w:rsidTr="008B50D9">
        <w:trPr>
          <w:cantSplit/>
        </w:trPr>
        <w:tc>
          <w:tcPr>
            <w:tcW w:w="786" w:type="pct"/>
            <w:tcBorders>
              <w:top w:val="single" w:sz="6" w:space="0" w:color="000000"/>
              <w:left w:val="nil"/>
              <w:bottom w:val="single" w:sz="6" w:space="0" w:color="000000"/>
              <w:right w:val="nil"/>
            </w:tcBorders>
            <w:vAlign w:val="center"/>
            <w:hideMark/>
          </w:tcPr>
          <w:p w14:paraId="3D4CA0E8" w14:textId="77777777" w:rsidR="0027481B" w:rsidRPr="008F5511" w:rsidRDefault="0027481B" w:rsidP="008B50D9">
            <w:pPr>
              <w:jc w:val="center"/>
              <w:rPr>
                <w:rFonts w:ascii="Arial Narrow" w:eastAsia="Times New Roman" w:hAnsi="Arial Narrow"/>
                <w:sz w:val="16"/>
                <w:szCs w:val="16"/>
              </w:rPr>
            </w:pPr>
            <w:r w:rsidRPr="008F5511">
              <w:rPr>
                <w:rStyle w:val="label"/>
                <w:rFonts w:ascii="Arial Narrow" w:eastAsia="Times New Roman" w:hAnsi="Arial Narrow"/>
                <w:sz w:val="18"/>
                <w:szCs w:val="18"/>
              </w:rPr>
              <w:t xml:space="preserve">Emotional functioning and mental health (adults with asthma) </w:t>
            </w:r>
            <w:r w:rsidRPr="008F5511">
              <w:rPr>
                <w:rStyle w:val="label"/>
                <w:rFonts w:ascii="Arial Narrow" w:eastAsia="Times New Roman" w:hAnsi="Arial Narrow"/>
                <w:sz w:val="18"/>
                <w:szCs w:val="18"/>
              </w:rPr>
              <w:br/>
            </w:r>
            <w:r w:rsidRPr="008F5511">
              <w:rPr>
                <w:rStyle w:val="short-name"/>
                <w:rFonts w:ascii="Arial Narrow" w:eastAsia="Times New Roman" w:hAnsi="Arial Narrow"/>
                <w:sz w:val="16"/>
                <w:szCs w:val="18"/>
              </w:rPr>
              <w:t xml:space="preserve">(follow up 4 to 12 </w:t>
            </w:r>
            <w:proofErr w:type="gramStart"/>
            <w:r w:rsidRPr="008F5511">
              <w:rPr>
                <w:rStyle w:val="short-name"/>
                <w:rFonts w:ascii="Arial Narrow" w:eastAsia="Times New Roman" w:hAnsi="Arial Narrow"/>
                <w:sz w:val="16"/>
                <w:szCs w:val="18"/>
              </w:rPr>
              <w:t>weeks)</w:t>
            </w:r>
            <w:r w:rsidRPr="008F5511">
              <w:rPr>
                <w:rFonts w:ascii="Arial Narrow" w:eastAsia="Times New Roman" w:hAnsi="Arial Narrow"/>
                <w:sz w:val="16"/>
                <w:szCs w:val="16"/>
                <w:vertAlign w:val="superscript"/>
              </w:rPr>
              <w:t>q</w:t>
            </w:r>
            <w:proofErr w:type="gramEnd"/>
          </w:p>
        </w:tc>
        <w:tc>
          <w:tcPr>
            <w:tcW w:w="600" w:type="pct"/>
            <w:tcBorders>
              <w:top w:val="single" w:sz="6" w:space="0" w:color="000000"/>
              <w:left w:val="nil"/>
              <w:bottom w:val="single" w:sz="6" w:space="0" w:color="000000"/>
              <w:right w:val="nil"/>
            </w:tcBorders>
            <w:shd w:val="clear" w:color="auto" w:fill="EBEBEB"/>
            <w:vAlign w:val="center"/>
            <w:hideMark/>
          </w:tcPr>
          <w:p w14:paraId="3FC5C4DD" w14:textId="77777777" w:rsidR="0027481B" w:rsidRPr="008F5511" w:rsidRDefault="0027481B" w:rsidP="008B50D9">
            <w:pPr>
              <w:jc w:val="center"/>
              <w:rPr>
                <w:rFonts w:ascii="Arial Narrow" w:eastAsia="Times New Roman" w:hAnsi="Arial Narrow"/>
                <w:sz w:val="16"/>
                <w:szCs w:val="16"/>
              </w:rPr>
            </w:pPr>
            <w:r w:rsidRPr="008F5511">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shd w:val="clear" w:color="auto" w:fill="EBEBEB"/>
            <w:hideMark/>
          </w:tcPr>
          <w:p w14:paraId="211E314C" w14:textId="77777777" w:rsidR="0027481B" w:rsidRPr="008F5511" w:rsidRDefault="0027481B" w:rsidP="008B50D9">
            <w:pPr>
              <w:jc w:val="center"/>
              <w:rPr>
                <w:rFonts w:ascii="Arial Narrow" w:eastAsia="Times New Roman" w:hAnsi="Arial Narrow"/>
                <w:sz w:val="16"/>
                <w:szCs w:val="16"/>
              </w:rPr>
            </w:pPr>
            <w:r w:rsidRPr="008F5511">
              <w:rPr>
                <w:rStyle w:val="cell-value"/>
                <w:rFonts w:ascii="Arial Narrow" w:eastAsia="Times New Roman" w:hAnsi="Arial Narrow"/>
                <w:sz w:val="16"/>
                <w:szCs w:val="16"/>
              </w:rPr>
              <w:t xml:space="preserve">SMD </w:t>
            </w:r>
            <w:r w:rsidRPr="008F5511">
              <w:rPr>
                <w:rStyle w:val="cell-value"/>
                <w:rFonts w:ascii="Arial Narrow" w:eastAsia="Times New Roman" w:hAnsi="Arial Narrow"/>
                <w:bCs/>
                <w:sz w:val="16"/>
                <w:szCs w:val="16"/>
              </w:rPr>
              <w:t>0.78 SD lower</w:t>
            </w:r>
            <w:r w:rsidRPr="008F5511">
              <w:rPr>
                <w:rFonts w:ascii="Arial Narrow" w:eastAsia="Times New Roman" w:hAnsi="Arial Narrow"/>
                <w:sz w:val="16"/>
                <w:szCs w:val="16"/>
              </w:rPr>
              <w:br/>
            </w:r>
            <w:r w:rsidRPr="008F5511">
              <w:rPr>
                <w:rStyle w:val="cell-value"/>
                <w:rFonts w:ascii="Arial Narrow" w:eastAsia="Times New Roman" w:hAnsi="Arial Narrow"/>
                <w:sz w:val="16"/>
                <w:szCs w:val="16"/>
              </w:rPr>
              <w:t>(2.83 lower to 1.27 higher)</w:t>
            </w:r>
          </w:p>
        </w:tc>
        <w:tc>
          <w:tcPr>
            <w:tcW w:w="600" w:type="pct"/>
            <w:tcBorders>
              <w:top w:val="single" w:sz="6" w:space="0" w:color="000000"/>
              <w:left w:val="nil"/>
              <w:bottom w:val="single" w:sz="6" w:space="0" w:color="000000"/>
              <w:right w:val="nil"/>
            </w:tcBorders>
            <w:vAlign w:val="center"/>
            <w:hideMark/>
          </w:tcPr>
          <w:p w14:paraId="1E55F060" w14:textId="77777777" w:rsidR="0027481B" w:rsidRPr="008F5511" w:rsidRDefault="0027481B" w:rsidP="008B50D9">
            <w:pPr>
              <w:jc w:val="center"/>
              <w:rPr>
                <w:rFonts w:ascii="Arial Narrow" w:eastAsia="Times New Roman" w:hAnsi="Arial Narrow"/>
                <w:sz w:val="16"/>
                <w:szCs w:val="16"/>
              </w:rPr>
            </w:pPr>
            <w:r w:rsidRPr="008F5511">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vAlign w:val="center"/>
            <w:hideMark/>
          </w:tcPr>
          <w:p w14:paraId="61F35C74" w14:textId="77777777" w:rsidR="0027481B" w:rsidRPr="008F5511" w:rsidRDefault="0027481B" w:rsidP="008B50D9">
            <w:pPr>
              <w:jc w:val="center"/>
              <w:rPr>
                <w:rFonts w:ascii="Arial Narrow" w:eastAsia="Times New Roman" w:hAnsi="Arial Narrow"/>
                <w:sz w:val="16"/>
                <w:szCs w:val="16"/>
              </w:rPr>
            </w:pPr>
            <w:r w:rsidRPr="008F5511">
              <w:rPr>
                <w:rFonts w:ascii="Arial Narrow" w:eastAsia="Times New Roman" w:hAnsi="Arial Narrow"/>
                <w:sz w:val="16"/>
                <w:szCs w:val="16"/>
              </w:rPr>
              <w:t>115</w:t>
            </w:r>
            <w:r w:rsidRPr="008F5511">
              <w:rPr>
                <w:rFonts w:ascii="Arial Narrow" w:eastAsia="Times New Roman" w:hAnsi="Arial Narrow"/>
                <w:sz w:val="16"/>
                <w:szCs w:val="16"/>
              </w:rPr>
              <w:br/>
              <w:t>(2 RCTs)</w:t>
            </w:r>
          </w:p>
        </w:tc>
        <w:tc>
          <w:tcPr>
            <w:tcW w:w="514" w:type="pct"/>
            <w:tcBorders>
              <w:top w:val="single" w:sz="6" w:space="0" w:color="000000"/>
              <w:left w:val="nil"/>
              <w:bottom w:val="single" w:sz="6" w:space="0" w:color="000000"/>
              <w:right w:val="nil"/>
            </w:tcBorders>
            <w:vAlign w:val="center"/>
            <w:hideMark/>
          </w:tcPr>
          <w:p w14:paraId="502EB637" w14:textId="77777777" w:rsidR="0027481B" w:rsidRPr="008F5511" w:rsidRDefault="0027481B" w:rsidP="008B50D9">
            <w:pPr>
              <w:jc w:val="center"/>
              <w:rPr>
                <w:rFonts w:ascii="Arial Narrow" w:eastAsia="Times New Roman" w:hAnsi="Arial Narrow"/>
                <w:sz w:val="16"/>
                <w:szCs w:val="16"/>
              </w:rPr>
            </w:pPr>
            <w:r w:rsidRPr="008F5511">
              <w:rPr>
                <w:rStyle w:val="quality-sign"/>
                <w:rFonts w:ascii="Cambria Math" w:eastAsia="Times New Roman" w:hAnsi="Cambria Math" w:cs="Cambria Math"/>
                <w:szCs w:val="21"/>
              </w:rPr>
              <w:t>⨁◯◯◯</w:t>
            </w:r>
            <w:r w:rsidRPr="008F5511">
              <w:rPr>
                <w:rFonts w:ascii="Arial Narrow" w:eastAsia="Times New Roman" w:hAnsi="Arial Narrow"/>
                <w:sz w:val="16"/>
                <w:szCs w:val="16"/>
              </w:rPr>
              <w:br/>
            </w:r>
            <w:r w:rsidRPr="008F5511">
              <w:rPr>
                <w:rStyle w:val="quality-text"/>
                <w:rFonts w:ascii="Arial Narrow" w:eastAsia="Times New Roman" w:hAnsi="Arial Narrow"/>
                <w:sz w:val="16"/>
                <w:szCs w:val="16"/>
              </w:rPr>
              <w:t xml:space="preserve">Very </w:t>
            </w:r>
            <w:proofErr w:type="spellStart"/>
            <w:proofErr w:type="gramStart"/>
            <w:r w:rsidRPr="008F5511">
              <w:rPr>
                <w:rStyle w:val="quality-text"/>
                <w:rFonts w:ascii="Arial Narrow" w:eastAsia="Times New Roman" w:hAnsi="Arial Narrow"/>
                <w:sz w:val="16"/>
                <w:szCs w:val="16"/>
              </w:rPr>
              <w:t>low</w:t>
            </w:r>
            <w:r w:rsidRPr="008F5511">
              <w:rPr>
                <w:rFonts w:ascii="Arial Narrow" w:eastAsia="Times New Roman" w:hAnsi="Arial Narrow"/>
                <w:sz w:val="16"/>
                <w:szCs w:val="16"/>
                <w:vertAlign w:val="superscript"/>
              </w:rPr>
              <w:t>r</w:t>
            </w:r>
            <w:r w:rsidRPr="008F5511">
              <w:rPr>
                <w:rStyle w:val="comma"/>
                <w:rFonts w:ascii="Arial Narrow" w:eastAsia="Times New Roman" w:hAnsi="Arial Narrow"/>
                <w:sz w:val="16"/>
                <w:szCs w:val="16"/>
                <w:vertAlign w:val="superscript"/>
              </w:rPr>
              <w:t>,</w:t>
            </w:r>
            <w:r w:rsidRPr="008F5511">
              <w:rPr>
                <w:rFonts w:ascii="Arial Narrow" w:eastAsia="Times New Roman" w:hAnsi="Arial Narrow"/>
                <w:sz w:val="16"/>
                <w:szCs w:val="16"/>
                <w:vertAlign w:val="superscript"/>
              </w:rPr>
              <w:t>s</w:t>
            </w:r>
            <w:proofErr w:type="gramEnd"/>
            <w:r w:rsidRPr="008F5511">
              <w:rPr>
                <w:rStyle w:val="comma"/>
                <w:rFonts w:ascii="Arial Narrow" w:eastAsia="Times New Roman" w:hAnsi="Arial Narrow"/>
                <w:sz w:val="16"/>
                <w:szCs w:val="16"/>
                <w:vertAlign w:val="superscript"/>
              </w:rPr>
              <w:t>,</w:t>
            </w:r>
            <w:r w:rsidRPr="008F5511">
              <w:rPr>
                <w:rFonts w:ascii="Arial Narrow" w:eastAsia="Times New Roman" w:hAnsi="Arial Narrow"/>
                <w:sz w:val="16"/>
                <w:szCs w:val="16"/>
                <w:vertAlign w:val="superscript"/>
              </w:rPr>
              <w:t>t</w:t>
            </w:r>
            <w:proofErr w:type="spellEnd"/>
          </w:p>
        </w:tc>
        <w:tc>
          <w:tcPr>
            <w:tcW w:w="1300" w:type="pct"/>
            <w:tcBorders>
              <w:top w:val="single" w:sz="6" w:space="0" w:color="000000"/>
              <w:left w:val="nil"/>
              <w:bottom w:val="single" w:sz="6" w:space="0" w:color="000000"/>
              <w:right w:val="nil"/>
            </w:tcBorders>
            <w:vAlign w:val="center"/>
            <w:hideMark/>
          </w:tcPr>
          <w:p w14:paraId="2B114149" w14:textId="1EEB6438" w:rsidR="0027481B" w:rsidRPr="008F5511" w:rsidRDefault="0027481B" w:rsidP="008B50D9">
            <w:pPr>
              <w:jc w:val="center"/>
              <w:rPr>
                <w:rFonts w:ascii="Arial Narrow" w:eastAsia="Times New Roman" w:hAnsi="Arial Narrow"/>
                <w:sz w:val="16"/>
                <w:szCs w:val="16"/>
              </w:rPr>
            </w:pPr>
            <w:r w:rsidRPr="008F5511">
              <w:rPr>
                <w:rFonts w:ascii="Arial Narrow" w:eastAsia="Times New Roman" w:hAnsi="Arial Narrow"/>
                <w:sz w:val="16"/>
                <w:szCs w:val="16"/>
              </w:rPr>
              <w:t xml:space="preserve">The evidence is very uncertain about the effect of Buteyko on emotional wellbeing (mood disturbance) for adults with asthma. </w:t>
            </w:r>
            <w:r w:rsidR="00501C4E" w:rsidRPr="008F5511">
              <w:rPr>
                <w:rFonts w:ascii="Arial Narrow" w:eastAsia="Times New Roman" w:hAnsi="Arial Narrow"/>
                <w:sz w:val="16"/>
                <w:szCs w:val="16"/>
              </w:rPr>
              <w:t xml:space="preserve">No studies examined effects on </w:t>
            </w:r>
            <w:r w:rsidR="00501C4E">
              <w:rPr>
                <w:rFonts w:ascii="Arial Narrow" w:eastAsia="Times New Roman" w:hAnsi="Arial Narrow"/>
                <w:sz w:val="16"/>
                <w:szCs w:val="16"/>
              </w:rPr>
              <w:t xml:space="preserve">emotional functioning and mental health for </w:t>
            </w:r>
            <w:r w:rsidR="00501C4E" w:rsidRPr="008F5511">
              <w:rPr>
                <w:rFonts w:ascii="Arial Narrow" w:eastAsia="Times New Roman" w:hAnsi="Arial Narrow"/>
                <w:sz w:val="16"/>
                <w:szCs w:val="16"/>
              </w:rPr>
              <w:t>children with asthma.</w:t>
            </w:r>
          </w:p>
        </w:tc>
      </w:tr>
      <w:tr w:rsidR="0027481B" w:rsidRPr="008F5511" w14:paraId="4EA9D128" w14:textId="77777777" w:rsidTr="008B50D9">
        <w:trPr>
          <w:cantSplit/>
        </w:trPr>
        <w:tc>
          <w:tcPr>
            <w:tcW w:w="786" w:type="pct"/>
            <w:tcBorders>
              <w:top w:val="single" w:sz="6" w:space="0" w:color="000000"/>
              <w:left w:val="nil"/>
              <w:bottom w:val="single" w:sz="6" w:space="0" w:color="000000"/>
              <w:right w:val="nil"/>
            </w:tcBorders>
            <w:vAlign w:val="center"/>
            <w:hideMark/>
          </w:tcPr>
          <w:p w14:paraId="04D72208" w14:textId="060F3650" w:rsidR="0027481B" w:rsidRPr="008F5511" w:rsidRDefault="0027481B" w:rsidP="008B50D9">
            <w:pPr>
              <w:jc w:val="center"/>
              <w:rPr>
                <w:rFonts w:ascii="Arial Narrow" w:eastAsia="Times New Roman" w:hAnsi="Arial Narrow"/>
                <w:sz w:val="16"/>
                <w:szCs w:val="16"/>
              </w:rPr>
            </w:pPr>
            <w:r w:rsidRPr="008F5511">
              <w:rPr>
                <w:rStyle w:val="label"/>
                <w:rFonts w:ascii="Arial Narrow" w:eastAsia="Times New Roman" w:hAnsi="Arial Narrow"/>
                <w:sz w:val="18"/>
                <w:szCs w:val="18"/>
              </w:rPr>
              <w:t>Other outcomes - not reported</w:t>
            </w:r>
          </w:p>
        </w:tc>
        <w:tc>
          <w:tcPr>
            <w:tcW w:w="600" w:type="pct"/>
            <w:tcBorders>
              <w:top w:val="single" w:sz="6" w:space="0" w:color="000000"/>
              <w:left w:val="nil"/>
              <w:bottom w:val="single" w:sz="6" w:space="0" w:color="000000"/>
              <w:right w:val="nil"/>
            </w:tcBorders>
            <w:vAlign w:val="center"/>
            <w:hideMark/>
          </w:tcPr>
          <w:p w14:paraId="4C4147B9" w14:textId="77777777" w:rsidR="0027481B" w:rsidRPr="008F5511" w:rsidRDefault="0027481B" w:rsidP="008B50D9">
            <w:pPr>
              <w:rPr>
                <w:rFonts w:ascii="Arial Narrow" w:eastAsia="Times New Roman" w:hAnsi="Arial Narrow"/>
                <w:sz w:val="16"/>
                <w:szCs w:val="16"/>
              </w:rPr>
            </w:pPr>
            <w:r w:rsidRPr="008F5511">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shd w:val="clear" w:color="auto" w:fill="EBEBEB"/>
            <w:hideMark/>
          </w:tcPr>
          <w:p w14:paraId="7F697499" w14:textId="77777777" w:rsidR="0027481B" w:rsidRPr="008F5511" w:rsidRDefault="0027481B" w:rsidP="008B50D9">
            <w:pPr>
              <w:jc w:val="center"/>
              <w:rPr>
                <w:rFonts w:ascii="Arial Narrow" w:eastAsia="Times New Roman" w:hAnsi="Arial Narrow"/>
                <w:sz w:val="16"/>
                <w:szCs w:val="16"/>
              </w:rPr>
            </w:pPr>
            <w:r w:rsidRPr="008F5511">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vAlign w:val="center"/>
            <w:hideMark/>
          </w:tcPr>
          <w:p w14:paraId="0BAAFD1C" w14:textId="77777777" w:rsidR="0027481B" w:rsidRPr="008F5511" w:rsidRDefault="0027481B" w:rsidP="008B50D9">
            <w:pPr>
              <w:jc w:val="center"/>
              <w:rPr>
                <w:rFonts w:ascii="Arial Narrow" w:eastAsia="Times New Roman" w:hAnsi="Arial Narrow"/>
                <w:sz w:val="16"/>
                <w:szCs w:val="16"/>
              </w:rPr>
            </w:pPr>
            <w:r w:rsidRPr="008F5511">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vAlign w:val="center"/>
            <w:hideMark/>
          </w:tcPr>
          <w:p w14:paraId="39BCC176" w14:textId="77777777" w:rsidR="0027481B" w:rsidRPr="008F5511" w:rsidRDefault="0027481B" w:rsidP="008B50D9">
            <w:pPr>
              <w:jc w:val="center"/>
              <w:rPr>
                <w:rFonts w:ascii="Arial Narrow" w:eastAsia="Times New Roman" w:hAnsi="Arial Narrow"/>
                <w:sz w:val="16"/>
                <w:szCs w:val="16"/>
              </w:rPr>
            </w:pPr>
            <w:r w:rsidRPr="008F5511">
              <w:rPr>
                <w:rStyle w:val="cell"/>
                <w:rFonts w:ascii="Arial Narrow" w:eastAsia="Times New Roman" w:hAnsi="Arial Narrow"/>
                <w:sz w:val="16"/>
                <w:szCs w:val="16"/>
              </w:rPr>
              <w:t>-</w:t>
            </w:r>
          </w:p>
        </w:tc>
        <w:tc>
          <w:tcPr>
            <w:tcW w:w="514" w:type="pct"/>
            <w:tcBorders>
              <w:top w:val="single" w:sz="6" w:space="0" w:color="000000"/>
              <w:left w:val="nil"/>
              <w:bottom w:val="single" w:sz="6" w:space="0" w:color="000000"/>
              <w:right w:val="nil"/>
            </w:tcBorders>
            <w:vAlign w:val="center"/>
            <w:hideMark/>
          </w:tcPr>
          <w:p w14:paraId="19569EBE" w14:textId="77777777" w:rsidR="0027481B" w:rsidRPr="008F5511" w:rsidRDefault="0027481B" w:rsidP="008B50D9">
            <w:pPr>
              <w:jc w:val="center"/>
              <w:rPr>
                <w:rFonts w:ascii="Arial Narrow" w:eastAsia="Times New Roman" w:hAnsi="Arial Narrow"/>
                <w:sz w:val="16"/>
                <w:szCs w:val="16"/>
              </w:rPr>
            </w:pPr>
            <w:r w:rsidRPr="008F5511">
              <w:rPr>
                <w:rStyle w:val="cell"/>
                <w:rFonts w:ascii="Arial Narrow" w:eastAsia="Times New Roman" w:hAnsi="Arial Narrow"/>
                <w:sz w:val="16"/>
                <w:szCs w:val="16"/>
              </w:rPr>
              <w:t>-</w:t>
            </w:r>
          </w:p>
        </w:tc>
        <w:tc>
          <w:tcPr>
            <w:tcW w:w="1300" w:type="pct"/>
            <w:tcBorders>
              <w:top w:val="single" w:sz="6" w:space="0" w:color="000000"/>
              <w:left w:val="nil"/>
              <w:bottom w:val="single" w:sz="6" w:space="0" w:color="000000"/>
              <w:right w:val="nil"/>
            </w:tcBorders>
            <w:vAlign w:val="center"/>
            <w:hideMark/>
          </w:tcPr>
          <w:p w14:paraId="2B148E74" w14:textId="1BF281A7" w:rsidR="0027481B" w:rsidRPr="008F5511" w:rsidRDefault="0027481B" w:rsidP="008B50D9">
            <w:pPr>
              <w:jc w:val="center"/>
              <w:rPr>
                <w:rFonts w:ascii="Arial Narrow" w:eastAsia="Times New Roman" w:hAnsi="Arial Narrow"/>
                <w:sz w:val="16"/>
                <w:szCs w:val="16"/>
              </w:rPr>
            </w:pPr>
            <w:r w:rsidRPr="008F5511">
              <w:rPr>
                <w:rFonts w:ascii="Arial Narrow" w:eastAsia="Times New Roman" w:hAnsi="Arial Narrow"/>
                <w:sz w:val="16"/>
                <w:szCs w:val="16"/>
              </w:rPr>
              <w:t>No studies reported on breathing patter</w:t>
            </w:r>
            <w:r w:rsidR="005F625C">
              <w:rPr>
                <w:rFonts w:ascii="Arial Narrow" w:eastAsia="Times New Roman" w:hAnsi="Arial Narrow"/>
                <w:sz w:val="16"/>
                <w:szCs w:val="16"/>
              </w:rPr>
              <w:t>n</w:t>
            </w:r>
            <w:r w:rsidRPr="008F5511">
              <w:rPr>
                <w:rFonts w:ascii="Arial Narrow" w:eastAsia="Times New Roman" w:hAnsi="Arial Narrow"/>
                <w:sz w:val="16"/>
                <w:szCs w:val="16"/>
              </w:rPr>
              <w:t>s/ventilation (eligible outcomes) or healthcare resource</w:t>
            </w:r>
            <w:r w:rsidR="00992FD3">
              <w:rPr>
                <w:rFonts w:ascii="Arial Narrow" w:eastAsia="Times New Roman" w:hAnsi="Arial Narrow"/>
                <w:sz w:val="16"/>
                <w:szCs w:val="16"/>
              </w:rPr>
              <w:t xml:space="preserve"> </w:t>
            </w:r>
            <w:r w:rsidR="00992FD3" w:rsidRPr="007D29FD">
              <w:rPr>
                <w:rFonts w:ascii="Arial Narrow" w:eastAsia="Times New Roman" w:hAnsi="Arial Narrow"/>
                <w:sz w:val="16"/>
                <w:szCs w:val="16"/>
                <w:vertAlign w:val="superscript"/>
              </w:rPr>
              <w:t>e</w:t>
            </w:r>
            <w:r w:rsidRPr="008F5511">
              <w:rPr>
                <w:rFonts w:ascii="Arial Narrow" w:eastAsia="Times New Roman" w:hAnsi="Arial Narrow"/>
                <w:sz w:val="16"/>
                <w:szCs w:val="16"/>
              </w:rPr>
              <w:t xml:space="preserve"> use for adults or children with chronic asthma. </w:t>
            </w:r>
          </w:p>
        </w:tc>
      </w:tr>
      <w:tr w:rsidR="0027481B" w:rsidRPr="008F5511" w14:paraId="4D6F2D26" w14:textId="77777777" w:rsidTr="008B50D9">
        <w:trPr>
          <w:cantSplit/>
          <w:trHeight w:val="123"/>
        </w:trPr>
        <w:tc>
          <w:tcPr>
            <w:tcW w:w="5000" w:type="pct"/>
            <w:gridSpan w:val="7"/>
            <w:shd w:val="clear" w:color="auto" w:fill="F2F2F2" w:themeFill="background1" w:themeFillShade="F2"/>
            <w:vAlign w:val="center"/>
          </w:tcPr>
          <w:p w14:paraId="63C9BD47" w14:textId="77777777" w:rsidR="0027481B" w:rsidRPr="008F5511" w:rsidRDefault="0027481B" w:rsidP="008B50D9">
            <w:pPr>
              <w:spacing w:after="0"/>
              <w:rPr>
                <w:rFonts w:ascii="Arial Narrow" w:eastAsia="Times New Roman" w:hAnsi="Arial Narrow"/>
                <w:b/>
                <w:sz w:val="18"/>
                <w:szCs w:val="16"/>
              </w:rPr>
            </w:pPr>
            <w:r w:rsidRPr="008F5511">
              <w:rPr>
                <w:rFonts w:ascii="Arial Narrow" w:eastAsia="Times New Roman" w:hAnsi="Arial Narrow"/>
                <w:b/>
                <w:sz w:val="18"/>
                <w:szCs w:val="16"/>
              </w:rPr>
              <w:t>Chronic obstructive pulmonary disease (COPD)</w:t>
            </w:r>
          </w:p>
        </w:tc>
      </w:tr>
      <w:tr w:rsidR="0027481B" w:rsidRPr="008F5511" w14:paraId="3D6ED8B8" w14:textId="77777777" w:rsidTr="008B50D9">
        <w:trPr>
          <w:cantSplit/>
        </w:trPr>
        <w:tc>
          <w:tcPr>
            <w:tcW w:w="786" w:type="pct"/>
            <w:tcBorders>
              <w:top w:val="single" w:sz="6" w:space="0" w:color="000000"/>
              <w:left w:val="nil"/>
              <w:bottom w:val="single" w:sz="6" w:space="0" w:color="000000"/>
              <w:right w:val="nil"/>
            </w:tcBorders>
            <w:vAlign w:val="center"/>
            <w:hideMark/>
          </w:tcPr>
          <w:p w14:paraId="3D23FB46" w14:textId="77777777" w:rsidR="0027481B" w:rsidRPr="008F5511" w:rsidRDefault="0027481B" w:rsidP="008B50D9">
            <w:pPr>
              <w:jc w:val="center"/>
              <w:rPr>
                <w:rFonts w:ascii="Arial Narrow" w:eastAsia="Times New Roman" w:hAnsi="Arial Narrow"/>
                <w:sz w:val="16"/>
                <w:szCs w:val="16"/>
              </w:rPr>
            </w:pPr>
            <w:r w:rsidRPr="008F5511">
              <w:rPr>
                <w:rStyle w:val="label"/>
                <w:rFonts w:ascii="Arial Narrow" w:eastAsia="Times New Roman" w:hAnsi="Arial Narrow"/>
                <w:sz w:val="18"/>
                <w:szCs w:val="18"/>
              </w:rPr>
              <w:t xml:space="preserve">Physical function -activity limitations (COPD) </w:t>
            </w:r>
            <w:r w:rsidRPr="008F5511">
              <w:rPr>
                <w:rStyle w:val="label"/>
                <w:rFonts w:ascii="Arial Narrow" w:eastAsia="Times New Roman" w:hAnsi="Arial Narrow"/>
                <w:sz w:val="18"/>
                <w:szCs w:val="18"/>
              </w:rPr>
              <w:br/>
            </w:r>
            <w:r w:rsidRPr="008F5511">
              <w:rPr>
                <w:rStyle w:val="short-name"/>
                <w:rFonts w:ascii="Arial Narrow" w:eastAsia="Times New Roman" w:hAnsi="Arial Narrow"/>
                <w:sz w:val="16"/>
                <w:szCs w:val="18"/>
              </w:rPr>
              <w:t xml:space="preserve">(follow up 4 </w:t>
            </w:r>
            <w:proofErr w:type="gramStart"/>
            <w:r w:rsidRPr="008F5511">
              <w:rPr>
                <w:rStyle w:val="short-name"/>
                <w:rFonts w:ascii="Arial Narrow" w:eastAsia="Times New Roman" w:hAnsi="Arial Narrow"/>
                <w:sz w:val="16"/>
                <w:szCs w:val="18"/>
              </w:rPr>
              <w:t>weeks)</w:t>
            </w:r>
            <w:r w:rsidRPr="008F5511">
              <w:rPr>
                <w:rFonts w:ascii="Arial Narrow" w:eastAsia="Times New Roman" w:hAnsi="Arial Narrow"/>
                <w:sz w:val="16"/>
                <w:szCs w:val="16"/>
                <w:vertAlign w:val="superscript"/>
              </w:rPr>
              <w:t>h</w:t>
            </w:r>
            <w:proofErr w:type="gramEnd"/>
          </w:p>
        </w:tc>
        <w:tc>
          <w:tcPr>
            <w:tcW w:w="600" w:type="pct"/>
            <w:tcBorders>
              <w:top w:val="single" w:sz="6" w:space="0" w:color="000000"/>
              <w:left w:val="nil"/>
              <w:bottom w:val="single" w:sz="6" w:space="0" w:color="000000"/>
              <w:right w:val="nil"/>
            </w:tcBorders>
            <w:shd w:val="clear" w:color="auto" w:fill="EBEBEB"/>
            <w:vAlign w:val="center"/>
            <w:hideMark/>
          </w:tcPr>
          <w:p w14:paraId="286B788F" w14:textId="77777777" w:rsidR="0027481B" w:rsidRPr="008F5511" w:rsidRDefault="0027481B" w:rsidP="008B50D9">
            <w:pPr>
              <w:jc w:val="center"/>
              <w:rPr>
                <w:rFonts w:ascii="Arial Narrow" w:eastAsia="Times New Roman" w:hAnsi="Arial Narrow"/>
                <w:sz w:val="16"/>
                <w:szCs w:val="16"/>
              </w:rPr>
            </w:pPr>
            <w:r w:rsidRPr="008F5511">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shd w:val="clear" w:color="auto" w:fill="EBEBEB"/>
            <w:hideMark/>
          </w:tcPr>
          <w:p w14:paraId="3DFCCE68" w14:textId="77777777" w:rsidR="0027481B" w:rsidRPr="008F5511" w:rsidRDefault="0027481B" w:rsidP="008B50D9">
            <w:pPr>
              <w:jc w:val="center"/>
              <w:rPr>
                <w:rFonts w:ascii="Arial Narrow" w:eastAsia="Times New Roman" w:hAnsi="Arial Narrow"/>
                <w:sz w:val="16"/>
                <w:szCs w:val="16"/>
              </w:rPr>
            </w:pPr>
            <w:r w:rsidRPr="008F5511">
              <w:rPr>
                <w:rStyle w:val="cell-value"/>
                <w:rFonts w:ascii="Arial Narrow" w:eastAsia="Times New Roman" w:hAnsi="Arial Narrow"/>
                <w:sz w:val="16"/>
                <w:szCs w:val="16"/>
              </w:rPr>
              <w:t xml:space="preserve">SMD </w:t>
            </w:r>
            <w:r w:rsidRPr="008F5511">
              <w:rPr>
                <w:rStyle w:val="cell-value"/>
                <w:rFonts w:ascii="Arial Narrow" w:eastAsia="Times New Roman" w:hAnsi="Arial Narrow"/>
                <w:bCs/>
                <w:sz w:val="16"/>
                <w:szCs w:val="16"/>
              </w:rPr>
              <w:t>1.83 SD higher</w:t>
            </w:r>
            <w:r w:rsidRPr="008F5511">
              <w:rPr>
                <w:rFonts w:ascii="Arial Narrow" w:eastAsia="Times New Roman" w:hAnsi="Arial Narrow"/>
                <w:sz w:val="16"/>
                <w:szCs w:val="16"/>
              </w:rPr>
              <w:br/>
            </w:r>
            <w:r w:rsidRPr="008F5511">
              <w:rPr>
                <w:rStyle w:val="cell-value"/>
                <w:rFonts w:ascii="Arial Narrow" w:eastAsia="Times New Roman" w:hAnsi="Arial Narrow"/>
                <w:sz w:val="16"/>
                <w:szCs w:val="16"/>
              </w:rPr>
              <w:t>(0.92 higher to 2.74 higher)</w:t>
            </w:r>
          </w:p>
        </w:tc>
        <w:tc>
          <w:tcPr>
            <w:tcW w:w="600" w:type="pct"/>
            <w:tcBorders>
              <w:top w:val="single" w:sz="6" w:space="0" w:color="000000"/>
              <w:left w:val="nil"/>
              <w:bottom w:val="single" w:sz="6" w:space="0" w:color="000000"/>
              <w:right w:val="nil"/>
            </w:tcBorders>
            <w:vAlign w:val="center"/>
            <w:hideMark/>
          </w:tcPr>
          <w:p w14:paraId="2687380F" w14:textId="77777777" w:rsidR="0027481B" w:rsidRPr="008F5511" w:rsidRDefault="0027481B" w:rsidP="008B50D9">
            <w:pPr>
              <w:jc w:val="center"/>
              <w:rPr>
                <w:rFonts w:ascii="Arial Narrow" w:eastAsia="Times New Roman" w:hAnsi="Arial Narrow"/>
                <w:sz w:val="16"/>
                <w:szCs w:val="16"/>
              </w:rPr>
            </w:pPr>
            <w:r w:rsidRPr="008F5511">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vAlign w:val="center"/>
            <w:hideMark/>
          </w:tcPr>
          <w:p w14:paraId="2C7E6DD8" w14:textId="77777777" w:rsidR="0027481B" w:rsidRPr="008F5511" w:rsidRDefault="0027481B" w:rsidP="008B50D9">
            <w:pPr>
              <w:jc w:val="center"/>
              <w:rPr>
                <w:rFonts w:ascii="Arial Narrow" w:eastAsia="Times New Roman" w:hAnsi="Arial Narrow"/>
                <w:sz w:val="16"/>
                <w:szCs w:val="16"/>
              </w:rPr>
            </w:pPr>
            <w:r w:rsidRPr="008F5511">
              <w:rPr>
                <w:rFonts w:ascii="Arial Narrow" w:eastAsia="Times New Roman" w:hAnsi="Arial Narrow"/>
                <w:sz w:val="16"/>
                <w:szCs w:val="16"/>
              </w:rPr>
              <w:t>25</w:t>
            </w:r>
            <w:r w:rsidRPr="008F5511">
              <w:rPr>
                <w:rFonts w:ascii="Arial Narrow" w:eastAsia="Times New Roman" w:hAnsi="Arial Narrow"/>
                <w:sz w:val="16"/>
                <w:szCs w:val="16"/>
              </w:rPr>
              <w:br/>
              <w:t>(1 RCT)</w:t>
            </w:r>
          </w:p>
        </w:tc>
        <w:tc>
          <w:tcPr>
            <w:tcW w:w="514" w:type="pct"/>
            <w:tcBorders>
              <w:top w:val="single" w:sz="6" w:space="0" w:color="000000"/>
              <w:left w:val="nil"/>
              <w:bottom w:val="single" w:sz="6" w:space="0" w:color="000000"/>
              <w:right w:val="nil"/>
            </w:tcBorders>
            <w:vAlign w:val="center"/>
            <w:hideMark/>
          </w:tcPr>
          <w:p w14:paraId="0948BB82" w14:textId="77777777" w:rsidR="0027481B" w:rsidRPr="008F5511" w:rsidRDefault="0027481B" w:rsidP="008B50D9">
            <w:pPr>
              <w:jc w:val="center"/>
              <w:rPr>
                <w:rFonts w:ascii="Arial Narrow" w:eastAsia="Times New Roman" w:hAnsi="Arial Narrow"/>
                <w:sz w:val="16"/>
                <w:szCs w:val="16"/>
              </w:rPr>
            </w:pPr>
            <w:r w:rsidRPr="008F5511">
              <w:rPr>
                <w:rStyle w:val="quality-sign"/>
                <w:rFonts w:ascii="Cambria Math" w:eastAsia="Times New Roman" w:hAnsi="Cambria Math" w:cs="Cambria Math"/>
                <w:szCs w:val="21"/>
              </w:rPr>
              <w:t>⨁◯◯◯</w:t>
            </w:r>
            <w:r w:rsidRPr="008F5511">
              <w:rPr>
                <w:rFonts w:ascii="Arial Narrow" w:eastAsia="Times New Roman" w:hAnsi="Arial Narrow"/>
                <w:sz w:val="16"/>
                <w:szCs w:val="16"/>
              </w:rPr>
              <w:br/>
            </w:r>
            <w:r w:rsidRPr="008F5511">
              <w:rPr>
                <w:rStyle w:val="quality-text"/>
                <w:rFonts w:ascii="Arial Narrow" w:eastAsia="Times New Roman" w:hAnsi="Arial Narrow"/>
                <w:sz w:val="16"/>
                <w:szCs w:val="16"/>
              </w:rPr>
              <w:t xml:space="preserve">Very </w:t>
            </w:r>
            <w:proofErr w:type="spellStart"/>
            <w:proofErr w:type="gramStart"/>
            <w:r w:rsidRPr="008F5511">
              <w:rPr>
                <w:rStyle w:val="quality-text"/>
                <w:rFonts w:ascii="Arial Narrow" w:eastAsia="Times New Roman" w:hAnsi="Arial Narrow"/>
                <w:sz w:val="16"/>
                <w:szCs w:val="16"/>
              </w:rPr>
              <w:t>low</w:t>
            </w:r>
            <w:r w:rsidRPr="008F5511">
              <w:rPr>
                <w:rFonts w:ascii="Arial Narrow" w:eastAsia="Times New Roman" w:hAnsi="Arial Narrow"/>
                <w:sz w:val="16"/>
                <w:szCs w:val="16"/>
                <w:vertAlign w:val="superscript"/>
              </w:rPr>
              <w:t>u</w:t>
            </w:r>
            <w:r w:rsidRPr="008F5511">
              <w:rPr>
                <w:rStyle w:val="comma"/>
                <w:rFonts w:ascii="Arial Narrow" w:eastAsia="Times New Roman" w:hAnsi="Arial Narrow"/>
                <w:sz w:val="16"/>
                <w:szCs w:val="16"/>
                <w:vertAlign w:val="superscript"/>
              </w:rPr>
              <w:t>,</w:t>
            </w:r>
            <w:r w:rsidRPr="008F5511">
              <w:rPr>
                <w:rFonts w:ascii="Arial Narrow" w:eastAsia="Times New Roman" w:hAnsi="Arial Narrow"/>
                <w:sz w:val="16"/>
                <w:szCs w:val="16"/>
                <w:vertAlign w:val="superscript"/>
              </w:rPr>
              <w:t>v</w:t>
            </w:r>
            <w:proofErr w:type="gramEnd"/>
            <w:r w:rsidRPr="008F5511">
              <w:rPr>
                <w:rStyle w:val="comma"/>
                <w:rFonts w:ascii="Arial Narrow" w:eastAsia="Times New Roman" w:hAnsi="Arial Narrow"/>
                <w:sz w:val="16"/>
                <w:szCs w:val="16"/>
                <w:vertAlign w:val="superscript"/>
              </w:rPr>
              <w:t>,</w:t>
            </w:r>
            <w:r w:rsidRPr="008F5511">
              <w:rPr>
                <w:rFonts w:ascii="Arial Narrow" w:eastAsia="Times New Roman" w:hAnsi="Arial Narrow"/>
                <w:sz w:val="16"/>
                <w:szCs w:val="16"/>
                <w:vertAlign w:val="superscript"/>
              </w:rPr>
              <w:t>w</w:t>
            </w:r>
            <w:proofErr w:type="spellEnd"/>
          </w:p>
        </w:tc>
        <w:tc>
          <w:tcPr>
            <w:tcW w:w="1300" w:type="pct"/>
            <w:tcBorders>
              <w:top w:val="single" w:sz="6" w:space="0" w:color="000000"/>
              <w:left w:val="nil"/>
              <w:bottom w:val="single" w:sz="6" w:space="0" w:color="000000"/>
              <w:right w:val="nil"/>
            </w:tcBorders>
            <w:vAlign w:val="center"/>
            <w:hideMark/>
          </w:tcPr>
          <w:p w14:paraId="464E1B01" w14:textId="77777777" w:rsidR="0027481B" w:rsidRPr="008F5511" w:rsidRDefault="0027481B" w:rsidP="008B50D9">
            <w:pPr>
              <w:jc w:val="center"/>
              <w:rPr>
                <w:rFonts w:ascii="Arial Narrow" w:eastAsia="Times New Roman" w:hAnsi="Arial Narrow"/>
                <w:sz w:val="16"/>
                <w:szCs w:val="16"/>
              </w:rPr>
            </w:pPr>
            <w:r w:rsidRPr="008F5511">
              <w:rPr>
                <w:rFonts w:ascii="Arial Narrow" w:eastAsia="Times New Roman" w:hAnsi="Arial Narrow"/>
                <w:sz w:val="16"/>
                <w:szCs w:val="16"/>
              </w:rPr>
              <w:t xml:space="preserve">The evidence is very uncertain about the effect of Buteyko on physical function (activity limitations) for people with COPD. </w:t>
            </w:r>
          </w:p>
        </w:tc>
      </w:tr>
      <w:tr w:rsidR="0027481B" w:rsidRPr="008F5511" w14:paraId="015194DD" w14:textId="77777777" w:rsidTr="008B50D9">
        <w:trPr>
          <w:cantSplit/>
        </w:trPr>
        <w:tc>
          <w:tcPr>
            <w:tcW w:w="786" w:type="pct"/>
            <w:tcBorders>
              <w:top w:val="single" w:sz="6" w:space="0" w:color="000000"/>
              <w:left w:val="nil"/>
              <w:bottom w:val="single" w:sz="6" w:space="0" w:color="000000"/>
              <w:right w:val="nil"/>
            </w:tcBorders>
            <w:vAlign w:val="center"/>
            <w:hideMark/>
          </w:tcPr>
          <w:p w14:paraId="607CDF23" w14:textId="77777777" w:rsidR="0027481B" w:rsidRPr="008F5511" w:rsidRDefault="0027481B" w:rsidP="008B50D9">
            <w:pPr>
              <w:jc w:val="center"/>
              <w:rPr>
                <w:rFonts w:ascii="Arial Narrow" w:eastAsia="Times New Roman" w:hAnsi="Arial Narrow"/>
                <w:sz w:val="16"/>
                <w:szCs w:val="16"/>
              </w:rPr>
            </w:pPr>
            <w:r w:rsidRPr="008F5511">
              <w:rPr>
                <w:rStyle w:val="label"/>
                <w:rFonts w:ascii="Arial Narrow" w:eastAsia="Times New Roman" w:hAnsi="Arial Narrow"/>
                <w:sz w:val="18"/>
                <w:szCs w:val="18"/>
              </w:rPr>
              <w:t xml:space="preserve">Lung function (COPD) </w:t>
            </w:r>
            <w:r w:rsidRPr="008F5511">
              <w:rPr>
                <w:rStyle w:val="label"/>
                <w:rFonts w:ascii="Arial Narrow" w:eastAsia="Times New Roman" w:hAnsi="Arial Narrow"/>
                <w:sz w:val="18"/>
                <w:szCs w:val="18"/>
              </w:rPr>
              <w:br/>
            </w:r>
            <w:r w:rsidRPr="008F5511">
              <w:rPr>
                <w:rStyle w:val="short-name"/>
                <w:rFonts w:ascii="Arial Narrow" w:eastAsia="Times New Roman" w:hAnsi="Arial Narrow"/>
                <w:sz w:val="16"/>
                <w:szCs w:val="18"/>
              </w:rPr>
              <w:t xml:space="preserve">(follow up 4 </w:t>
            </w:r>
            <w:proofErr w:type="gramStart"/>
            <w:r w:rsidRPr="008F5511">
              <w:rPr>
                <w:rStyle w:val="short-name"/>
                <w:rFonts w:ascii="Arial Narrow" w:eastAsia="Times New Roman" w:hAnsi="Arial Narrow"/>
                <w:sz w:val="16"/>
                <w:szCs w:val="18"/>
              </w:rPr>
              <w:t>weeks)</w:t>
            </w:r>
            <w:r w:rsidRPr="008F5511">
              <w:rPr>
                <w:rFonts w:ascii="Arial Narrow" w:eastAsia="Times New Roman" w:hAnsi="Arial Narrow"/>
                <w:sz w:val="16"/>
                <w:szCs w:val="16"/>
                <w:vertAlign w:val="superscript"/>
              </w:rPr>
              <w:t>k</w:t>
            </w:r>
            <w:proofErr w:type="gramEnd"/>
          </w:p>
        </w:tc>
        <w:tc>
          <w:tcPr>
            <w:tcW w:w="600" w:type="pct"/>
            <w:tcBorders>
              <w:top w:val="single" w:sz="6" w:space="0" w:color="000000"/>
              <w:left w:val="nil"/>
              <w:bottom w:val="single" w:sz="6" w:space="0" w:color="000000"/>
              <w:right w:val="nil"/>
            </w:tcBorders>
            <w:shd w:val="clear" w:color="auto" w:fill="EBEBEB"/>
            <w:vAlign w:val="center"/>
            <w:hideMark/>
          </w:tcPr>
          <w:p w14:paraId="318928D1" w14:textId="77777777" w:rsidR="0027481B" w:rsidRPr="008F5511" w:rsidRDefault="0027481B" w:rsidP="008B50D9">
            <w:pPr>
              <w:jc w:val="center"/>
              <w:rPr>
                <w:rFonts w:ascii="Arial Narrow" w:eastAsia="Times New Roman" w:hAnsi="Arial Narrow"/>
                <w:sz w:val="16"/>
                <w:szCs w:val="16"/>
              </w:rPr>
            </w:pPr>
            <w:r w:rsidRPr="008F5511">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shd w:val="clear" w:color="auto" w:fill="EBEBEB"/>
            <w:hideMark/>
          </w:tcPr>
          <w:p w14:paraId="75EFB15D" w14:textId="77777777" w:rsidR="0027481B" w:rsidRPr="008F5511" w:rsidRDefault="0027481B" w:rsidP="008B50D9">
            <w:pPr>
              <w:jc w:val="center"/>
              <w:rPr>
                <w:rFonts w:ascii="Arial Narrow" w:eastAsia="Times New Roman" w:hAnsi="Arial Narrow"/>
                <w:sz w:val="16"/>
                <w:szCs w:val="16"/>
              </w:rPr>
            </w:pPr>
            <w:r w:rsidRPr="008F5511">
              <w:rPr>
                <w:rStyle w:val="cell-value"/>
                <w:rFonts w:ascii="Arial Narrow" w:eastAsia="Times New Roman" w:hAnsi="Arial Narrow"/>
                <w:sz w:val="16"/>
                <w:szCs w:val="16"/>
              </w:rPr>
              <w:t xml:space="preserve">SMD </w:t>
            </w:r>
            <w:r w:rsidRPr="008F5511">
              <w:rPr>
                <w:rStyle w:val="cell-value"/>
                <w:rFonts w:ascii="Arial Narrow" w:eastAsia="Times New Roman" w:hAnsi="Arial Narrow"/>
                <w:bCs/>
                <w:sz w:val="16"/>
                <w:szCs w:val="16"/>
              </w:rPr>
              <w:t>0.06 SD higher</w:t>
            </w:r>
            <w:r w:rsidRPr="008F5511">
              <w:rPr>
                <w:rFonts w:ascii="Arial Narrow" w:eastAsia="Times New Roman" w:hAnsi="Arial Narrow"/>
                <w:sz w:val="16"/>
                <w:szCs w:val="16"/>
              </w:rPr>
              <w:br/>
            </w:r>
            <w:r w:rsidRPr="008F5511">
              <w:rPr>
                <w:rStyle w:val="cell-value"/>
                <w:rFonts w:ascii="Arial Narrow" w:eastAsia="Times New Roman" w:hAnsi="Arial Narrow"/>
                <w:sz w:val="16"/>
                <w:szCs w:val="16"/>
              </w:rPr>
              <w:t>(0.7 lower to 0.81 higher)</w:t>
            </w:r>
          </w:p>
        </w:tc>
        <w:tc>
          <w:tcPr>
            <w:tcW w:w="600" w:type="pct"/>
            <w:tcBorders>
              <w:top w:val="single" w:sz="6" w:space="0" w:color="000000"/>
              <w:left w:val="nil"/>
              <w:bottom w:val="single" w:sz="6" w:space="0" w:color="000000"/>
              <w:right w:val="nil"/>
            </w:tcBorders>
            <w:vAlign w:val="center"/>
            <w:hideMark/>
          </w:tcPr>
          <w:p w14:paraId="07743C04" w14:textId="77777777" w:rsidR="0027481B" w:rsidRPr="008F5511" w:rsidRDefault="0027481B" w:rsidP="008B50D9">
            <w:pPr>
              <w:jc w:val="center"/>
              <w:rPr>
                <w:rFonts w:ascii="Arial Narrow" w:eastAsia="Times New Roman" w:hAnsi="Arial Narrow"/>
                <w:sz w:val="16"/>
                <w:szCs w:val="16"/>
              </w:rPr>
            </w:pPr>
            <w:r w:rsidRPr="008F5511">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vAlign w:val="center"/>
            <w:hideMark/>
          </w:tcPr>
          <w:p w14:paraId="112F296B" w14:textId="77777777" w:rsidR="0027481B" w:rsidRPr="008F5511" w:rsidRDefault="0027481B" w:rsidP="008B50D9">
            <w:pPr>
              <w:jc w:val="center"/>
              <w:rPr>
                <w:rFonts w:ascii="Arial Narrow" w:eastAsia="Times New Roman" w:hAnsi="Arial Narrow"/>
                <w:sz w:val="16"/>
                <w:szCs w:val="16"/>
              </w:rPr>
            </w:pPr>
            <w:r w:rsidRPr="008F5511">
              <w:rPr>
                <w:rFonts w:ascii="Arial Narrow" w:eastAsia="Times New Roman" w:hAnsi="Arial Narrow"/>
                <w:sz w:val="16"/>
                <w:szCs w:val="16"/>
              </w:rPr>
              <w:t>25</w:t>
            </w:r>
            <w:r w:rsidRPr="008F5511">
              <w:rPr>
                <w:rFonts w:ascii="Arial Narrow" w:eastAsia="Times New Roman" w:hAnsi="Arial Narrow"/>
                <w:sz w:val="16"/>
                <w:szCs w:val="16"/>
              </w:rPr>
              <w:br/>
              <w:t>(1 RCT)</w:t>
            </w:r>
          </w:p>
        </w:tc>
        <w:tc>
          <w:tcPr>
            <w:tcW w:w="514" w:type="pct"/>
            <w:tcBorders>
              <w:top w:val="single" w:sz="6" w:space="0" w:color="000000"/>
              <w:left w:val="nil"/>
              <w:bottom w:val="single" w:sz="6" w:space="0" w:color="000000"/>
              <w:right w:val="nil"/>
            </w:tcBorders>
            <w:vAlign w:val="center"/>
            <w:hideMark/>
          </w:tcPr>
          <w:p w14:paraId="595497AE" w14:textId="77777777" w:rsidR="0027481B" w:rsidRPr="008F5511" w:rsidRDefault="0027481B" w:rsidP="008B50D9">
            <w:pPr>
              <w:jc w:val="center"/>
              <w:rPr>
                <w:rFonts w:ascii="Arial Narrow" w:eastAsia="Times New Roman" w:hAnsi="Arial Narrow"/>
                <w:sz w:val="16"/>
                <w:szCs w:val="16"/>
              </w:rPr>
            </w:pPr>
            <w:r w:rsidRPr="008F5511">
              <w:rPr>
                <w:rStyle w:val="quality-sign"/>
                <w:rFonts w:ascii="Cambria Math" w:eastAsia="Times New Roman" w:hAnsi="Cambria Math" w:cs="Cambria Math"/>
                <w:szCs w:val="21"/>
              </w:rPr>
              <w:t>⨁◯◯◯</w:t>
            </w:r>
            <w:r w:rsidRPr="008F5511">
              <w:rPr>
                <w:rFonts w:ascii="Arial Narrow" w:eastAsia="Times New Roman" w:hAnsi="Arial Narrow"/>
                <w:sz w:val="16"/>
                <w:szCs w:val="16"/>
              </w:rPr>
              <w:br/>
            </w:r>
            <w:r w:rsidRPr="008F5511">
              <w:rPr>
                <w:rStyle w:val="quality-text"/>
                <w:rFonts w:ascii="Arial Narrow" w:eastAsia="Times New Roman" w:hAnsi="Arial Narrow"/>
                <w:sz w:val="16"/>
                <w:szCs w:val="16"/>
              </w:rPr>
              <w:t xml:space="preserve">Very </w:t>
            </w:r>
            <w:proofErr w:type="spellStart"/>
            <w:proofErr w:type="gramStart"/>
            <w:r w:rsidRPr="008F5511">
              <w:rPr>
                <w:rStyle w:val="quality-text"/>
                <w:rFonts w:ascii="Arial Narrow" w:eastAsia="Times New Roman" w:hAnsi="Arial Narrow"/>
                <w:sz w:val="16"/>
                <w:szCs w:val="16"/>
              </w:rPr>
              <w:t>low</w:t>
            </w:r>
            <w:r w:rsidRPr="008F5511">
              <w:rPr>
                <w:rFonts w:ascii="Arial Narrow" w:eastAsia="Times New Roman" w:hAnsi="Arial Narrow"/>
                <w:sz w:val="16"/>
                <w:szCs w:val="16"/>
                <w:vertAlign w:val="superscript"/>
              </w:rPr>
              <w:t>v</w:t>
            </w:r>
            <w:r w:rsidRPr="008F5511">
              <w:rPr>
                <w:rStyle w:val="comma"/>
                <w:rFonts w:ascii="Arial Narrow" w:eastAsia="Times New Roman" w:hAnsi="Arial Narrow"/>
                <w:sz w:val="16"/>
                <w:szCs w:val="16"/>
                <w:vertAlign w:val="superscript"/>
              </w:rPr>
              <w:t>,</w:t>
            </w:r>
            <w:r w:rsidRPr="008F5511">
              <w:rPr>
                <w:rFonts w:ascii="Arial Narrow" w:eastAsia="Times New Roman" w:hAnsi="Arial Narrow"/>
                <w:sz w:val="16"/>
                <w:szCs w:val="16"/>
                <w:vertAlign w:val="superscript"/>
              </w:rPr>
              <w:t>x</w:t>
            </w:r>
            <w:proofErr w:type="gramEnd"/>
            <w:r w:rsidRPr="008F5511">
              <w:rPr>
                <w:rStyle w:val="comma"/>
                <w:rFonts w:ascii="Arial Narrow" w:eastAsia="Times New Roman" w:hAnsi="Arial Narrow"/>
                <w:sz w:val="16"/>
                <w:szCs w:val="16"/>
                <w:vertAlign w:val="superscript"/>
              </w:rPr>
              <w:t>,</w:t>
            </w:r>
            <w:r w:rsidRPr="008F5511">
              <w:rPr>
                <w:rFonts w:ascii="Arial Narrow" w:eastAsia="Times New Roman" w:hAnsi="Arial Narrow"/>
                <w:sz w:val="16"/>
                <w:szCs w:val="16"/>
                <w:vertAlign w:val="superscript"/>
              </w:rPr>
              <w:t>y</w:t>
            </w:r>
            <w:r w:rsidRPr="008F5511">
              <w:rPr>
                <w:rStyle w:val="comma"/>
                <w:rFonts w:ascii="Arial Narrow" w:eastAsia="Times New Roman" w:hAnsi="Arial Narrow"/>
                <w:sz w:val="16"/>
                <w:szCs w:val="16"/>
                <w:vertAlign w:val="superscript"/>
              </w:rPr>
              <w:t>,</w:t>
            </w:r>
            <w:r w:rsidRPr="008F5511">
              <w:rPr>
                <w:rFonts w:ascii="Arial Narrow" w:eastAsia="Times New Roman" w:hAnsi="Arial Narrow"/>
                <w:sz w:val="16"/>
                <w:szCs w:val="16"/>
                <w:vertAlign w:val="superscript"/>
              </w:rPr>
              <w:t>z</w:t>
            </w:r>
            <w:proofErr w:type="spellEnd"/>
          </w:p>
        </w:tc>
        <w:tc>
          <w:tcPr>
            <w:tcW w:w="1300" w:type="pct"/>
            <w:tcBorders>
              <w:top w:val="single" w:sz="6" w:space="0" w:color="000000"/>
              <w:left w:val="nil"/>
              <w:bottom w:val="single" w:sz="6" w:space="0" w:color="000000"/>
              <w:right w:val="nil"/>
            </w:tcBorders>
            <w:vAlign w:val="center"/>
            <w:hideMark/>
          </w:tcPr>
          <w:p w14:paraId="1D4BD5B0" w14:textId="77777777" w:rsidR="0027481B" w:rsidRPr="008F5511" w:rsidRDefault="0027481B" w:rsidP="008B50D9">
            <w:pPr>
              <w:jc w:val="center"/>
              <w:rPr>
                <w:rFonts w:ascii="Arial Narrow" w:eastAsia="Times New Roman" w:hAnsi="Arial Narrow"/>
                <w:sz w:val="16"/>
                <w:szCs w:val="16"/>
              </w:rPr>
            </w:pPr>
            <w:r w:rsidRPr="008F5511">
              <w:rPr>
                <w:rFonts w:ascii="Arial Narrow" w:eastAsia="Times New Roman" w:hAnsi="Arial Narrow"/>
                <w:sz w:val="16"/>
                <w:szCs w:val="16"/>
              </w:rPr>
              <w:t xml:space="preserve">The evidence is very uncertain about the effect of Buteyko on lung function for people with COPD. </w:t>
            </w:r>
          </w:p>
        </w:tc>
      </w:tr>
      <w:tr w:rsidR="0027481B" w:rsidRPr="008F5511" w14:paraId="7707CB04" w14:textId="77777777" w:rsidTr="008B50D9">
        <w:trPr>
          <w:cantSplit/>
        </w:trPr>
        <w:tc>
          <w:tcPr>
            <w:tcW w:w="786" w:type="pct"/>
            <w:tcBorders>
              <w:top w:val="single" w:sz="6" w:space="0" w:color="000000"/>
              <w:left w:val="nil"/>
              <w:bottom w:val="single" w:sz="6" w:space="0" w:color="000000"/>
              <w:right w:val="nil"/>
            </w:tcBorders>
            <w:vAlign w:val="center"/>
            <w:hideMark/>
          </w:tcPr>
          <w:p w14:paraId="31C8802F" w14:textId="77777777" w:rsidR="0027481B" w:rsidRPr="008F5511" w:rsidRDefault="0027481B" w:rsidP="008B50D9">
            <w:pPr>
              <w:jc w:val="center"/>
              <w:rPr>
                <w:rFonts w:ascii="Arial Narrow" w:eastAsia="Times New Roman" w:hAnsi="Arial Narrow"/>
                <w:sz w:val="16"/>
                <w:szCs w:val="16"/>
              </w:rPr>
            </w:pPr>
            <w:r w:rsidRPr="008F5511">
              <w:rPr>
                <w:rStyle w:val="label"/>
                <w:rFonts w:ascii="Arial Narrow" w:eastAsia="Times New Roman" w:hAnsi="Arial Narrow"/>
                <w:sz w:val="18"/>
                <w:szCs w:val="18"/>
              </w:rPr>
              <w:t xml:space="preserve">Other outcomes - not reported - not </w:t>
            </w:r>
            <w:proofErr w:type="spellStart"/>
            <w:r w:rsidRPr="008F5511">
              <w:rPr>
                <w:rStyle w:val="label"/>
                <w:rFonts w:ascii="Arial Narrow" w:eastAsia="Times New Roman" w:hAnsi="Arial Narrow"/>
                <w:sz w:val="18"/>
                <w:szCs w:val="18"/>
              </w:rPr>
              <w:t>reported</w:t>
            </w:r>
            <w:r w:rsidRPr="008F5511">
              <w:rPr>
                <w:rFonts w:ascii="Arial Narrow" w:eastAsia="Times New Roman" w:hAnsi="Arial Narrow"/>
                <w:sz w:val="16"/>
                <w:szCs w:val="16"/>
                <w:vertAlign w:val="superscript"/>
              </w:rPr>
              <w:t>aa</w:t>
            </w:r>
            <w:proofErr w:type="spellEnd"/>
          </w:p>
        </w:tc>
        <w:tc>
          <w:tcPr>
            <w:tcW w:w="600" w:type="pct"/>
            <w:tcBorders>
              <w:top w:val="single" w:sz="6" w:space="0" w:color="000000"/>
              <w:left w:val="nil"/>
              <w:bottom w:val="single" w:sz="6" w:space="0" w:color="000000"/>
              <w:right w:val="nil"/>
            </w:tcBorders>
            <w:shd w:val="clear" w:color="auto" w:fill="EBEBEB"/>
            <w:vAlign w:val="center"/>
            <w:hideMark/>
          </w:tcPr>
          <w:p w14:paraId="73EA50C2" w14:textId="77777777" w:rsidR="0027481B" w:rsidRPr="008F5511" w:rsidRDefault="0027481B" w:rsidP="008B50D9">
            <w:pPr>
              <w:jc w:val="center"/>
              <w:rPr>
                <w:rFonts w:ascii="Arial Narrow" w:eastAsia="Times New Roman" w:hAnsi="Arial Narrow"/>
                <w:sz w:val="16"/>
                <w:szCs w:val="16"/>
              </w:rPr>
            </w:pPr>
            <w:r w:rsidRPr="008F5511">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shd w:val="clear" w:color="auto" w:fill="EBEBEB"/>
            <w:hideMark/>
          </w:tcPr>
          <w:p w14:paraId="7F2904F7" w14:textId="77777777" w:rsidR="0027481B" w:rsidRPr="008F5511" w:rsidRDefault="0027481B" w:rsidP="008B50D9">
            <w:pPr>
              <w:jc w:val="center"/>
              <w:rPr>
                <w:rFonts w:ascii="Arial Narrow" w:eastAsia="Times New Roman" w:hAnsi="Arial Narrow"/>
                <w:sz w:val="16"/>
                <w:szCs w:val="16"/>
              </w:rPr>
            </w:pPr>
            <w:r w:rsidRPr="008F5511">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vAlign w:val="center"/>
            <w:hideMark/>
          </w:tcPr>
          <w:p w14:paraId="63B08245" w14:textId="77777777" w:rsidR="0027481B" w:rsidRPr="008F5511" w:rsidRDefault="0027481B" w:rsidP="008B50D9">
            <w:pPr>
              <w:jc w:val="center"/>
              <w:rPr>
                <w:rFonts w:ascii="Arial Narrow" w:eastAsia="Times New Roman" w:hAnsi="Arial Narrow"/>
                <w:sz w:val="16"/>
                <w:szCs w:val="16"/>
              </w:rPr>
            </w:pPr>
            <w:r w:rsidRPr="008F5511">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vAlign w:val="center"/>
            <w:hideMark/>
          </w:tcPr>
          <w:p w14:paraId="05828BBA" w14:textId="77777777" w:rsidR="0027481B" w:rsidRPr="008F5511" w:rsidRDefault="0027481B" w:rsidP="008B50D9">
            <w:pPr>
              <w:jc w:val="center"/>
              <w:rPr>
                <w:rFonts w:ascii="Arial Narrow" w:eastAsia="Times New Roman" w:hAnsi="Arial Narrow"/>
                <w:sz w:val="16"/>
                <w:szCs w:val="16"/>
              </w:rPr>
            </w:pPr>
            <w:r w:rsidRPr="008F5511">
              <w:rPr>
                <w:rStyle w:val="cell"/>
                <w:rFonts w:ascii="Arial Narrow" w:eastAsia="Times New Roman" w:hAnsi="Arial Narrow"/>
                <w:sz w:val="16"/>
                <w:szCs w:val="16"/>
              </w:rPr>
              <w:t>-</w:t>
            </w:r>
          </w:p>
        </w:tc>
        <w:tc>
          <w:tcPr>
            <w:tcW w:w="514" w:type="pct"/>
            <w:tcBorders>
              <w:top w:val="single" w:sz="6" w:space="0" w:color="000000"/>
              <w:left w:val="nil"/>
              <w:bottom w:val="single" w:sz="6" w:space="0" w:color="000000"/>
              <w:right w:val="nil"/>
            </w:tcBorders>
            <w:vAlign w:val="center"/>
            <w:hideMark/>
          </w:tcPr>
          <w:p w14:paraId="7C371F4E" w14:textId="77777777" w:rsidR="0027481B" w:rsidRPr="008F5511" w:rsidRDefault="0027481B" w:rsidP="008B50D9">
            <w:pPr>
              <w:jc w:val="center"/>
              <w:rPr>
                <w:rFonts w:ascii="Arial Narrow" w:eastAsia="Times New Roman" w:hAnsi="Arial Narrow"/>
                <w:sz w:val="16"/>
                <w:szCs w:val="16"/>
              </w:rPr>
            </w:pPr>
            <w:r w:rsidRPr="008F5511">
              <w:rPr>
                <w:rStyle w:val="cell"/>
                <w:rFonts w:ascii="Arial Narrow" w:eastAsia="Times New Roman" w:hAnsi="Arial Narrow"/>
                <w:sz w:val="16"/>
                <w:szCs w:val="16"/>
              </w:rPr>
              <w:t>-</w:t>
            </w:r>
          </w:p>
        </w:tc>
        <w:tc>
          <w:tcPr>
            <w:tcW w:w="1300" w:type="pct"/>
            <w:tcBorders>
              <w:top w:val="single" w:sz="6" w:space="0" w:color="000000"/>
              <w:left w:val="nil"/>
              <w:bottom w:val="single" w:sz="6" w:space="0" w:color="000000"/>
              <w:right w:val="nil"/>
            </w:tcBorders>
            <w:vAlign w:val="center"/>
            <w:hideMark/>
          </w:tcPr>
          <w:p w14:paraId="69B8F123" w14:textId="5693E459" w:rsidR="0027481B" w:rsidRPr="008F5511" w:rsidRDefault="0027481B" w:rsidP="008B50D9">
            <w:pPr>
              <w:jc w:val="center"/>
              <w:rPr>
                <w:rFonts w:ascii="Arial Narrow" w:eastAsia="Times New Roman" w:hAnsi="Arial Narrow"/>
                <w:sz w:val="16"/>
                <w:szCs w:val="16"/>
              </w:rPr>
            </w:pPr>
            <w:r w:rsidRPr="008F5511">
              <w:rPr>
                <w:rFonts w:ascii="Arial Narrow" w:eastAsia="Times New Roman" w:hAnsi="Arial Narrow"/>
                <w:sz w:val="16"/>
                <w:szCs w:val="16"/>
              </w:rPr>
              <w:t xml:space="preserve">No studies reported on HR-QoL, symptoms (e.g. </w:t>
            </w:r>
            <w:r w:rsidR="00635EE9" w:rsidRPr="008F5511">
              <w:rPr>
                <w:rFonts w:ascii="Arial Narrow" w:eastAsia="Times New Roman" w:hAnsi="Arial Narrow"/>
                <w:sz w:val="16"/>
                <w:szCs w:val="16"/>
              </w:rPr>
              <w:t>dyspnoea</w:t>
            </w:r>
            <w:r w:rsidRPr="008F5511">
              <w:rPr>
                <w:rFonts w:ascii="Arial Narrow" w:eastAsia="Times New Roman" w:hAnsi="Arial Narrow"/>
                <w:sz w:val="16"/>
                <w:szCs w:val="16"/>
              </w:rPr>
              <w:t>), EFMH, breathing patterns/ventilation (eligible outcomes) or healthcare resource use for people with chronic obstructive pulmonary diseases (COPD).</w:t>
            </w:r>
          </w:p>
        </w:tc>
      </w:tr>
      <w:tr w:rsidR="0027481B" w:rsidRPr="008F5511" w14:paraId="3A165E0A" w14:textId="77777777" w:rsidTr="008B50D9">
        <w:trPr>
          <w:cantSplit/>
        </w:trPr>
        <w:tc>
          <w:tcPr>
            <w:tcW w:w="5000" w:type="pct"/>
            <w:gridSpan w:val="7"/>
            <w:tcBorders>
              <w:top w:val="single" w:sz="6" w:space="0" w:color="000000"/>
              <w:left w:val="nil"/>
              <w:bottom w:val="single" w:sz="6" w:space="0" w:color="000000"/>
              <w:right w:val="nil"/>
            </w:tcBorders>
            <w:vAlign w:val="center"/>
            <w:hideMark/>
          </w:tcPr>
          <w:p w14:paraId="01044999" w14:textId="77777777" w:rsidR="0027481B" w:rsidRPr="008F5511" w:rsidRDefault="0027481B" w:rsidP="008B50D9">
            <w:pPr>
              <w:rPr>
                <w:rFonts w:ascii="Arial Narrow" w:eastAsia="Times New Roman" w:hAnsi="Arial Narrow"/>
                <w:sz w:val="16"/>
                <w:szCs w:val="16"/>
              </w:rPr>
            </w:pPr>
            <w:r w:rsidRPr="008F5511">
              <w:rPr>
                <w:rFonts w:ascii="Arial Narrow" w:eastAsia="Times New Roman" w:hAnsi="Arial Narrow"/>
                <w:sz w:val="16"/>
                <w:szCs w:val="16"/>
              </w:rPr>
              <w:lastRenderedPageBreak/>
              <w:t>*</w:t>
            </w:r>
            <w:r w:rsidRPr="008F5511">
              <w:rPr>
                <w:rFonts w:ascii="Arial Narrow" w:eastAsia="Times New Roman" w:hAnsi="Arial Narrow"/>
                <w:b/>
                <w:bCs/>
                <w:sz w:val="16"/>
                <w:szCs w:val="16"/>
              </w:rPr>
              <w:t>The risk in the intervention group</w:t>
            </w:r>
            <w:r w:rsidRPr="008F5511">
              <w:rPr>
                <w:rFonts w:ascii="Arial Narrow" w:eastAsia="Times New Roman" w:hAnsi="Arial Narrow"/>
                <w:sz w:val="16"/>
                <w:szCs w:val="16"/>
              </w:rPr>
              <w:t xml:space="preserve"> (and its 95% confidence interval) is based on the assumed risk in the comparison group and the </w:t>
            </w:r>
            <w:r w:rsidRPr="008F5511">
              <w:rPr>
                <w:rFonts w:ascii="Arial Narrow" w:eastAsia="Times New Roman" w:hAnsi="Arial Narrow"/>
                <w:b/>
                <w:bCs/>
                <w:sz w:val="16"/>
                <w:szCs w:val="16"/>
              </w:rPr>
              <w:t>relative effect</w:t>
            </w:r>
            <w:r w:rsidRPr="008F5511">
              <w:rPr>
                <w:rFonts w:ascii="Arial Narrow" w:eastAsia="Times New Roman" w:hAnsi="Arial Narrow"/>
                <w:sz w:val="16"/>
                <w:szCs w:val="16"/>
              </w:rPr>
              <w:t xml:space="preserve"> of the intervention (and its 95% CI).</w:t>
            </w:r>
            <w:r w:rsidRPr="008F5511">
              <w:rPr>
                <w:rFonts w:ascii="Arial Narrow" w:eastAsia="Times New Roman" w:hAnsi="Arial Narrow"/>
                <w:sz w:val="16"/>
                <w:szCs w:val="16"/>
              </w:rPr>
              <w:br/>
            </w:r>
            <w:r w:rsidRPr="008F5511">
              <w:rPr>
                <w:rFonts w:ascii="Arial Narrow" w:eastAsia="Times New Roman" w:hAnsi="Arial Narrow"/>
                <w:b/>
                <w:bCs/>
                <w:sz w:val="16"/>
                <w:szCs w:val="16"/>
              </w:rPr>
              <w:t>CI:</w:t>
            </w:r>
            <w:r w:rsidRPr="008F5511">
              <w:rPr>
                <w:rFonts w:ascii="Arial Narrow" w:eastAsia="Times New Roman" w:hAnsi="Arial Narrow"/>
                <w:sz w:val="16"/>
                <w:szCs w:val="16"/>
              </w:rPr>
              <w:t xml:space="preserve"> confidence interval; </w:t>
            </w:r>
            <w:r w:rsidRPr="008F5511">
              <w:rPr>
                <w:rFonts w:ascii="Arial Narrow" w:eastAsia="Times New Roman" w:hAnsi="Arial Narrow"/>
                <w:b/>
                <w:bCs/>
                <w:sz w:val="16"/>
                <w:szCs w:val="16"/>
              </w:rPr>
              <w:t>SMD:</w:t>
            </w:r>
            <w:r w:rsidRPr="008F5511">
              <w:rPr>
                <w:rFonts w:ascii="Arial Narrow" w:eastAsia="Times New Roman" w:hAnsi="Arial Narrow"/>
                <w:sz w:val="16"/>
                <w:szCs w:val="16"/>
              </w:rPr>
              <w:t xml:space="preserve"> standardised mean difference</w:t>
            </w:r>
          </w:p>
          <w:p w14:paraId="1C8830DA" w14:textId="77777777" w:rsidR="0027481B" w:rsidRPr="008F5511" w:rsidRDefault="0027481B" w:rsidP="008B50D9">
            <w:pPr>
              <w:spacing w:after="0" w:line="259" w:lineRule="auto"/>
              <w:rPr>
                <w:rFonts w:ascii="Arial Narrow" w:eastAsia="Times New Roman" w:hAnsi="Arial Narrow"/>
                <w:sz w:val="16"/>
                <w:szCs w:val="16"/>
                <w:lang w:val="en-AU" w:eastAsia="en-AU"/>
              </w:rPr>
            </w:pPr>
            <w:r w:rsidRPr="008F5511">
              <w:rPr>
                <w:rFonts w:ascii="Arial Narrow" w:eastAsia="Times New Roman" w:hAnsi="Arial Narrow"/>
                <w:sz w:val="16"/>
                <w:szCs w:val="16"/>
                <w:lang w:val="en-AU" w:eastAsia="en-AU"/>
              </w:rPr>
              <w:t>The threshold for an important difference was an SMD of 0.2 (used for interpreting point estimates and confidence intervals). The resulting interpretations are as follows.</w:t>
            </w:r>
          </w:p>
          <w:p w14:paraId="2FC6CC80" w14:textId="77777777" w:rsidR="0027481B" w:rsidRPr="008F5511" w:rsidRDefault="0027481B" w:rsidP="00E76136">
            <w:pPr>
              <w:numPr>
                <w:ilvl w:val="0"/>
                <w:numId w:val="24"/>
              </w:numPr>
              <w:spacing w:after="0" w:line="259" w:lineRule="auto"/>
              <w:contextualSpacing/>
              <w:rPr>
                <w:rFonts w:ascii="Arial Narrow" w:eastAsia="Times New Roman" w:hAnsi="Arial Narrow"/>
                <w:sz w:val="16"/>
                <w:szCs w:val="16"/>
                <w:lang w:val="en-AU" w:eastAsia="en-AU"/>
              </w:rPr>
            </w:pPr>
            <w:r w:rsidRPr="008F5511">
              <w:rPr>
                <w:rFonts w:ascii="Arial Narrow" w:eastAsia="Times New Roman" w:hAnsi="Arial Narrow"/>
                <w:sz w:val="16"/>
                <w:szCs w:val="16"/>
                <w:lang w:val="en-AU" w:eastAsia="en-AU"/>
              </w:rPr>
              <w:t xml:space="preserve">For HR-QoL: &gt; 0.2 is beneficial, -0.2 to 0.2 is trivial or unimportant ("little or no difference" between treatments), &lt; -0.2 is harmful </w:t>
            </w:r>
          </w:p>
          <w:p w14:paraId="78A01D68" w14:textId="77777777" w:rsidR="0027481B" w:rsidRPr="008F5511" w:rsidRDefault="0027481B" w:rsidP="00E76136">
            <w:pPr>
              <w:numPr>
                <w:ilvl w:val="0"/>
                <w:numId w:val="24"/>
              </w:numPr>
              <w:spacing w:after="0" w:line="259" w:lineRule="auto"/>
              <w:contextualSpacing/>
              <w:rPr>
                <w:rFonts w:ascii="Arial Narrow" w:eastAsia="Times New Roman" w:hAnsi="Arial Narrow"/>
                <w:sz w:val="16"/>
                <w:szCs w:val="16"/>
                <w:lang w:val="en-AU" w:eastAsia="en-AU"/>
              </w:rPr>
            </w:pPr>
            <w:r w:rsidRPr="008F5511">
              <w:rPr>
                <w:rFonts w:ascii="Arial Narrow" w:eastAsia="Times New Roman" w:hAnsi="Arial Narrow"/>
                <w:sz w:val="16"/>
                <w:szCs w:val="16"/>
                <w:lang w:val="en-AU" w:eastAsia="en-AU"/>
              </w:rPr>
              <w:t>For symptoms: &lt; -0.2 is beneficial, -0.2 to 0.2 is trivial or unimportant ("little or no difference" between treatments), &gt; 0.2 is harmful</w:t>
            </w:r>
          </w:p>
          <w:p w14:paraId="31950B3E" w14:textId="77777777" w:rsidR="0027481B" w:rsidRPr="008F5511" w:rsidRDefault="0027481B" w:rsidP="00E76136">
            <w:pPr>
              <w:numPr>
                <w:ilvl w:val="0"/>
                <w:numId w:val="24"/>
              </w:numPr>
              <w:spacing w:after="0" w:line="259" w:lineRule="auto"/>
              <w:contextualSpacing/>
              <w:rPr>
                <w:rFonts w:ascii="Arial Narrow" w:eastAsia="Times New Roman" w:hAnsi="Arial Narrow"/>
                <w:sz w:val="16"/>
                <w:szCs w:val="16"/>
                <w:lang w:val="en-AU" w:eastAsia="en-AU"/>
              </w:rPr>
            </w:pPr>
            <w:r w:rsidRPr="008F5511">
              <w:rPr>
                <w:rFonts w:ascii="Arial Narrow" w:eastAsia="Times New Roman" w:hAnsi="Arial Narrow"/>
                <w:sz w:val="16"/>
                <w:szCs w:val="16"/>
                <w:lang w:val="en-AU" w:eastAsia="en-AU"/>
              </w:rPr>
              <w:t>For physical function (activity limitations): &gt; 0.2 is beneficial, -0.2 to 0.2 is trivial or unimportant ("little or no difference" between treatments), &lt; -0.2 is harmful</w:t>
            </w:r>
          </w:p>
          <w:p w14:paraId="3DDD0D56" w14:textId="77777777" w:rsidR="0027481B" w:rsidRPr="008F5511" w:rsidRDefault="0027481B" w:rsidP="00E76136">
            <w:pPr>
              <w:numPr>
                <w:ilvl w:val="0"/>
                <w:numId w:val="24"/>
              </w:numPr>
              <w:spacing w:after="0" w:line="259" w:lineRule="auto"/>
              <w:contextualSpacing/>
              <w:rPr>
                <w:rFonts w:ascii="Arial Narrow" w:eastAsia="Times New Roman" w:hAnsi="Arial Narrow"/>
                <w:sz w:val="16"/>
                <w:szCs w:val="16"/>
              </w:rPr>
            </w:pPr>
            <w:r w:rsidRPr="008F5511">
              <w:rPr>
                <w:rFonts w:ascii="Arial Narrow" w:eastAsia="Times New Roman" w:hAnsi="Arial Narrow"/>
                <w:sz w:val="16"/>
                <w:szCs w:val="16"/>
                <w:lang w:val="en-AU" w:eastAsia="en-AU"/>
              </w:rPr>
              <w:t xml:space="preserve">For lung function: &gt; 0.2 is beneficial, -0.2 to 0.2 is trivial or unimportant ("little or no difference" between treatments), &lt; -0.2 is harmful </w:t>
            </w:r>
          </w:p>
          <w:p w14:paraId="64555E7A" w14:textId="77777777" w:rsidR="0027481B" w:rsidRPr="008F5511" w:rsidRDefault="0027481B" w:rsidP="00E76136">
            <w:pPr>
              <w:numPr>
                <w:ilvl w:val="0"/>
                <w:numId w:val="24"/>
              </w:numPr>
              <w:spacing w:after="0" w:line="259" w:lineRule="auto"/>
              <w:contextualSpacing/>
              <w:rPr>
                <w:rFonts w:ascii="Arial Narrow" w:eastAsia="Times New Roman" w:hAnsi="Arial Narrow"/>
                <w:sz w:val="16"/>
                <w:szCs w:val="16"/>
              </w:rPr>
            </w:pPr>
            <w:r w:rsidRPr="008F5511">
              <w:rPr>
                <w:rFonts w:ascii="Arial Narrow" w:eastAsia="Times New Roman" w:hAnsi="Arial Narrow"/>
                <w:sz w:val="16"/>
                <w:szCs w:val="16"/>
                <w:lang w:val="en-AU" w:eastAsia="en-AU"/>
              </w:rPr>
              <w:t>For emotional functioning and mental health: &lt; -0.2 is beneficial, -0.2 to 0.2 is trivial or unimportant ("little or no difference" between treatments), &gt; 0.2 is harmful</w:t>
            </w:r>
          </w:p>
        </w:tc>
      </w:tr>
      <w:tr w:rsidR="0027481B" w:rsidRPr="008F5511" w14:paraId="50814223" w14:textId="77777777" w:rsidTr="008B50D9">
        <w:trPr>
          <w:cantSplit/>
        </w:trPr>
        <w:tc>
          <w:tcPr>
            <w:tcW w:w="5000" w:type="pct"/>
            <w:gridSpan w:val="7"/>
            <w:tcBorders>
              <w:top w:val="single" w:sz="6" w:space="0" w:color="000000"/>
              <w:left w:val="nil"/>
              <w:bottom w:val="single" w:sz="6" w:space="0" w:color="000000"/>
              <w:right w:val="nil"/>
            </w:tcBorders>
            <w:vAlign w:val="center"/>
            <w:hideMark/>
          </w:tcPr>
          <w:p w14:paraId="00F1EF3C" w14:textId="77777777" w:rsidR="0027481B" w:rsidRDefault="0027481B" w:rsidP="008B50D9">
            <w:pPr>
              <w:rPr>
                <w:rFonts w:ascii="Arial Narrow" w:eastAsia="Times New Roman" w:hAnsi="Arial Narrow"/>
                <w:sz w:val="16"/>
                <w:szCs w:val="16"/>
              </w:rPr>
            </w:pPr>
            <w:r w:rsidRPr="008F5511">
              <w:rPr>
                <w:rFonts w:ascii="Arial Narrow" w:eastAsia="Times New Roman" w:hAnsi="Arial Narrow"/>
                <w:b/>
                <w:bCs/>
                <w:sz w:val="16"/>
                <w:szCs w:val="16"/>
              </w:rPr>
              <w:t>GRADE Working Group grades of evidence</w:t>
            </w:r>
            <w:r w:rsidRPr="008F5511">
              <w:rPr>
                <w:rFonts w:ascii="Arial Narrow" w:eastAsia="Times New Roman" w:hAnsi="Arial Narrow"/>
                <w:sz w:val="16"/>
                <w:szCs w:val="16"/>
              </w:rPr>
              <w:br/>
            </w:r>
            <w:r w:rsidRPr="008F5511">
              <w:rPr>
                <w:rFonts w:ascii="Arial Narrow" w:eastAsia="Times New Roman" w:hAnsi="Arial Narrow"/>
                <w:b/>
                <w:bCs/>
                <w:sz w:val="16"/>
                <w:szCs w:val="16"/>
              </w:rPr>
              <w:t>High certainty:</w:t>
            </w:r>
            <w:r w:rsidRPr="008F5511">
              <w:rPr>
                <w:rFonts w:ascii="Arial Narrow" w:eastAsia="Times New Roman" w:hAnsi="Arial Narrow"/>
                <w:sz w:val="16"/>
                <w:szCs w:val="16"/>
              </w:rPr>
              <w:t xml:space="preserve"> we are very confident that the true effect lies close to that of the estimate of the effect.</w:t>
            </w:r>
            <w:r w:rsidRPr="008F5511">
              <w:rPr>
                <w:rFonts w:ascii="Arial Narrow" w:eastAsia="Times New Roman" w:hAnsi="Arial Narrow"/>
                <w:sz w:val="16"/>
                <w:szCs w:val="16"/>
              </w:rPr>
              <w:br/>
            </w:r>
            <w:r w:rsidRPr="008F5511">
              <w:rPr>
                <w:rFonts w:ascii="Arial Narrow" w:eastAsia="Times New Roman" w:hAnsi="Arial Narrow"/>
                <w:b/>
                <w:bCs/>
                <w:sz w:val="16"/>
                <w:szCs w:val="16"/>
              </w:rPr>
              <w:t>Moderate certainty:</w:t>
            </w:r>
            <w:r w:rsidRPr="008F5511">
              <w:rPr>
                <w:rFonts w:ascii="Arial Narrow" w:eastAsia="Times New Roman" w:hAnsi="Arial Narrow"/>
                <w:sz w:val="16"/>
                <w:szCs w:val="16"/>
              </w:rPr>
              <w:t xml:space="preserve"> we are moderately confident in the effect estimate: the true effect is likely to be close to the estimate of the effect, but there is a possibility that it is substantially different.</w:t>
            </w:r>
            <w:r w:rsidRPr="008F5511">
              <w:rPr>
                <w:rFonts w:ascii="Arial Narrow" w:eastAsia="Times New Roman" w:hAnsi="Arial Narrow"/>
                <w:sz w:val="16"/>
                <w:szCs w:val="16"/>
              </w:rPr>
              <w:br/>
            </w:r>
            <w:r w:rsidRPr="008F5511">
              <w:rPr>
                <w:rFonts w:ascii="Arial Narrow" w:eastAsia="Times New Roman" w:hAnsi="Arial Narrow"/>
                <w:b/>
                <w:bCs/>
                <w:sz w:val="16"/>
                <w:szCs w:val="16"/>
              </w:rPr>
              <w:t>Low certainty:</w:t>
            </w:r>
            <w:r w:rsidRPr="008F5511">
              <w:rPr>
                <w:rFonts w:ascii="Arial Narrow" w:eastAsia="Times New Roman" w:hAnsi="Arial Narrow"/>
                <w:sz w:val="16"/>
                <w:szCs w:val="16"/>
              </w:rPr>
              <w:t xml:space="preserve"> our confidence in the effect estimate is limited: the true effect may be substantially different from the estimate of the effect.</w:t>
            </w:r>
            <w:r w:rsidRPr="008F5511">
              <w:rPr>
                <w:rFonts w:ascii="Arial Narrow" w:eastAsia="Times New Roman" w:hAnsi="Arial Narrow"/>
                <w:sz w:val="16"/>
                <w:szCs w:val="16"/>
              </w:rPr>
              <w:br/>
            </w:r>
            <w:r w:rsidRPr="008F5511">
              <w:rPr>
                <w:rFonts w:ascii="Arial Narrow" w:eastAsia="Times New Roman" w:hAnsi="Arial Narrow"/>
                <w:b/>
                <w:bCs/>
                <w:sz w:val="16"/>
                <w:szCs w:val="16"/>
              </w:rPr>
              <w:t>Very low certainty:</w:t>
            </w:r>
            <w:r w:rsidRPr="008F5511">
              <w:rPr>
                <w:rFonts w:ascii="Arial Narrow" w:eastAsia="Times New Roman" w:hAnsi="Arial Narrow"/>
                <w:sz w:val="16"/>
                <w:szCs w:val="16"/>
              </w:rPr>
              <w:t xml:space="preserve"> we have very little confidence in the effect estimate: the true effect is likely to be substantially different from the estimate of effect.</w:t>
            </w:r>
          </w:p>
          <w:p w14:paraId="072278CF" w14:textId="21617B47" w:rsidR="003F0070" w:rsidRPr="008F5511" w:rsidRDefault="003F0070" w:rsidP="008B50D9">
            <w:pPr>
              <w:rPr>
                <w:rFonts w:ascii="Arial Narrow" w:eastAsia="Times New Roman" w:hAnsi="Arial Narrow"/>
                <w:sz w:val="16"/>
                <w:szCs w:val="16"/>
              </w:rPr>
            </w:pPr>
            <w:r w:rsidRPr="00031133">
              <w:rPr>
                <w:rFonts w:ascii="Arial Narrow" w:eastAsia="Times New Roman" w:hAnsi="Arial Narrow"/>
                <w:b/>
                <w:sz w:val="16"/>
                <w:szCs w:val="16"/>
              </w:rPr>
              <w:t>Explanations</w:t>
            </w:r>
            <w:r>
              <w:rPr>
                <w:rFonts w:ascii="Arial Narrow" w:eastAsia="Times New Roman" w:hAnsi="Arial Narrow"/>
                <w:sz w:val="16"/>
                <w:szCs w:val="16"/>
              </w:rPr>
              <w:t xml:space="preserve"> are provided for domains for which there is a downgrade or a borderline judgment. In line with GRADE guidance, we</w:t>
            </w:r>
            <w:r w:rsidRPr="00CA379C">
              <w:rPr>
                <w:rFonts w:ascii="Arial Narrow" w:eastAsia="Times New Roman" w:hAnsi="Arial Narrow"/>
                <w:sz w:val="16"/>
                <w:szCs w:val="16"/>
              </w:rPr>
              <w:t xml:space="preserve"> </w:t>
            </w:r>
            <w:r w:rsidR="003B7203">
              <w:rPr>
                <w:rFonts w:ascii="Arial Narrow" w:eastAsia="Times New Roman" w:hAnsi="Arial Narrow"/>
                <w:sz w:val="16"/>
                <w:szCs w:val="16"/>
              </w:rPr>
              <w:t xml:space="preserve">do </w:t>
            </w:r>
            <w:r w:rsidRPr="00CA379C">
              <w:rPr>
                <w:rFonts w:ascii="Arial Narrow" w:eastAsia="Times New Roman" w:hAnsi="Arial Narrow"/>
                <w:sz w:val="16"/>
                <w:szCs w:val="16"/>
              </w:rPr>
              <w:t>not explain that there are no limitations unless the judgment was challenging</w:t>
            </w:r>
            <w:r>
              <w:rPr>
                <w:rFonts w:ascii="Arial Narrow" w:eastAsia="Times New Roman" w:hAnsi="Arial Narrow"/>
                <w:sz w:val="16"/>
                <w:szCs w:val="16"/>
              </w:rPr>
              <w:t xml:space="preserve"> (</w:t>
            </w:r>
            <w:hyperlink r:id="rId35" w:history="1">
              <w:r w:rsidRPr="0047045A">
                <w:rPr>
                  <w:rStyle w:val="Hyperlink"/>
                  <w:rFonts w:ascii="Arial Narrow" w:eastAsia="Times New Roman" w:hAnsi="Arial Narrow"/>
                  <w:sz w:val="16"/>
                  <w:szCs w:val="16"/>
                </w:rPr>
                <w:t>https://pubmed.ncbi.nlm.nih.gov/26796947/</w:t>
              </w:r>
            </w:hyperlink>
            <w:r>
              <w:rPr>
                <w:rFonts w:ascii="Arial Narrow" w:eastAsia="Times New Roman" w:hAnsi="Arial Narrow"/>
                <w:sz w:val="16"/>
                <w:szCs w:val="16"/>
              </w:rPr>
              <w:t xml:space="preserve"> )</w:t>
            </w:r>
          </w:p>
        </w:tc>
      </w:tr>
    </w:tbl>
    <w:p w14:paraId="09D3279D" w14:textId="77777777" w:rsidR="0027481B" w:rsidRPr="008F5511" w:rsidRDefault="0027481B" w:rsidP="0027481B">
      <w:pPr>
        <w:pStyle w:val="Heading4"/>
        <w:spacing w:after="0"/>
        <w:rPr>
          <w:rFonts w:ascii="Arial Narrow" w:eastAsia="Times New Roman" w:hAnsi="Arial Narrow"/>
          <w:color w:val="000000"/>
          <w:lang w:val="en"/>
        </w:rPr>
      </w:pPr>
      <w:bookmarkStart w:id="129" w:name="_Hlk170071442"/>
      <w:r w:rsidRPr="008F5511">
        <w:rPr>
          <w:rFonts w:ascii="Arial Narrow" w:eastAsia="Times New Roman" w:hAnsi="Arial Narrow"/>
          <w:color w:val="000000"/>
          <w:lang w:val="en"/>
        </w:rPr>
        <w:t>Explanations</w:t>
      </w:r>
    </w:p>
    <w:p w14:paraId="04A35EEC" w14:textId="1DAA0085" w:rsidR="0027481B" w:rsidRPr="008F5511" w:rsidRDefault="0027481B" w:rsidP="0027481B">
      <w:pPr>
        <w:spacing w:after="0"/>
        <w:rPr>
          <w:rFonts w:ascii="Arial Narrow" w:eastAsia="Times New Roman" w:hAnsi="Arial Narrow"/>
          <w:color w:val="000000"/>
          <w:sz w:val="16"/>
          <w:szCs w:val="16"/>
          <w:lang w:val="en"/>
        </w:rPr>
      </w:pPr>
      <w:r w:rsidRPr="008F5511">
        <w:rPr>
          <w:rFonts w:ascii="Arial Narrow" w:eastAsia="Times New Roman" w:hAnsi="Arial Narrow"/>
          <w:color w:val="000000"/>
          <w:sz w:val="16"/>
          <w:szCs w:val="16"/>
          <w:lang w:val="en"/>
        </w:rPr>
        <w:t xml:space="preserve">a. HR-QoL measures. (Marks)(AQLQ)- overall; (AQLQ) (Juniper) - overall </w:t>
      </w:r>
    </w:p>
    <w:p w14:paraId="0A7D2FA5" w14:textId="21B00A18" w:rsidR="0027481B" w:rsidRPr="008F5511" w:rsidRDefault="0027481B" w:rsidP="0027481B">
      <w:pPr>
        <w:spacing w:after="0"/>
        <w:rPr>
          <w:rFonts w:ascii="Arial Narrow" w:eastAsia="Times New Roman" w:hAnsi="Arial Narrow"/>
          <w:color w:val="000000"/>
          <w:sz w:val="16"/>
          <w:szCs w:val="16"/>
          <w:lang w:val="en-US"/>
        </w:rPr>
      </w:pPr>
      <w:r w:rsidRPr="030A561D">
        <w:rPr>
          <w:rFonts w:ascii="Arial Narrow" w:eastAsia="Times New Roman" w:hAnsi="Arial Narrow"/>
          <w:color w:val="000000" w:themeColor="text1"/>
          <w:sz w:val="16"/>
          <w:szCs w:val="16"/>
          <w:lang w:val="en-US"/>
        </w:rPr>
        <w:t xml:space="preserve">b. </w:t>
      </w:r>
      <w:proofErr w:type="gramStart"/>
      <w:r w:rsidRPr="030A561D">
        <w:rPr>
          <w:rFonts w:ascii="Arial Narrow" w:eastAsia="Times New Roman" w:hAnsi="Arial Narrow"/>
          <w:color w:val="000000" w:themeColor="text1"/>
          <w:sz w:val="16"/>
          <w:szCs w:val="16"/>
          <w:lang w:val="en-US"/>
        </w:rPr>
        <w:t>Serious</w:t>
      </w:r>
      <w:proofErr w:type="gramEnd"/>
      <w:r w:rsidRPr="030A561D">
        <w:rPr>
          <w:rFonts w:ascii="Arial Narrow" w:eastAsia="Times New Roman" w:hAnsi="Arial Narrow"/>
          <w:color w:val="000000" w:themeColor="text1"/>
          <w:sz w:val="16"/>
          <w:szCs w:val="16"/>
          <w:lang w:val="en-US"/>
        </w:rPr>
        <w:t xml:space="preserve"> risk of bias (-1). One study at high risk of bias (60% of weight in analysis</w:t>
      </w:r>
      <w:r w:rsidR="00D21980" w:rsidRPr="030A561D">
        <w:rPr>
          <w:rFonts w:ascii="Arial Narrow" w:eastAsia="Times New Roman" w:hAnsi="Arial Narrow"/>
          <w:color w:val="000000" w:themeColor="text1"/>
          <w:sz w:val="16"/>
          <w:szCs w:val="16"/>
          <w:lang w:val="en-US"/>
        </w:rPr>
        <w:t>)</w:t>
      </w:r>
      <w:r w:rsidRPr="030A561D">
        <w:rPr>
          <w:rFonts w:ascii="Arial Narrow" w:eastAsia="Times New Roman" w:hAnsi="Arial Narrow"/>
          <w:color w:val="000000" w:themeColor="text1"/>
          <w:sz w:val="16"/>
          <w:szCs w:val="16"/>
          <w:lang w:val="en-US"/>
        </w:rPr>
        <w:t xml:space="preserve"> and one with some concerns (32% of weight) such that the observed benefit may be overestimated. </w:t>
      </w:r>
    </w:p>
    <w:p w14:paraId="7F999159" w14:textId="72B898CB" w:rsidR="0027481B" w:rsidRPr="008F5511" w:rsidRDefault="0027481B" w:rsidP="0027481B">
      <w:pPr>
        <w:spacing w:after="0"/>
        <w:rPr>
          <w:rFonts w:ascii="Arial Narrow" w:eastAsia="Times New Roman" w:hAnsi="Arial Narrow"/>
          <w:color w:val="000000"/>
          <w:sz w:val="16"/>
          <w:szCs w:val="16"/>
          <w:lang w:val="en-US"/>
        </w:rPr>
      </w:pPr>
      <w:r w:rsidRPr="030A561D">
        <w:rPr>
          <w:rFonts w:ascii="Arial Narrow" w:eastAsia="Times New Roman" w:hAnsi="Arial Narrow"/>
          <w:color w:val="000000" w:themeColor="text1"/>
          <w:sz w:val="16"/>
          <w:szCs w:val="16"/>
          <w:lang w:val="en-US"/>
        </w:rPr>
        <w:t xml:space="preserve">c. </w:t>
      </w:r>
      <w:proofErr w:type="gramStart"/>
      <w:r w:rsidRPr="030A561D">
        <w:rPr>
          <w:rFonts w:ascii="Arial Narrow" w:eastAsia="Times New Roman" w:hAnsi="Arial Narrow"/>
          <w:color w:val="000000" w:themeColor="text1"/>
          <w:sz w:val="16"/>
          <w:szCs w:val="16"/>
          <w:lang w:val="en-US"/>
        </w:rPr>
        <w:t>Serious</w:t>
      </w:r>
      <w:proofErr w:type="gramEnd"/>
      <w:r w:rsidRPr="030A561D">
        <w:rPr>
          <w:rFonts w:ascii="Arial Narrow" w:eastAsia="Times New Roman" w:hAnsi="Arial Narrow"/>
          <w:color w:val="000000" w:themeColor="text1"/>
          <w:sz w:val="16"/>
          <w:szCs w:val="16"/>
          <w:lang w:val="en-US"/>
        </w:rPr>
        <w:t xml:space="preserve"> imprecision (-1). The 95% confidence interval (CI) crosses the threshold for a small b</w:t>
      </w:r>
      <w:r w:rsidR="007F22FC">
        <w:rPr>
          <w:rFonts w:ascii="Arial Narrow" w:eastAsia="Times New Roman" w:hAnsi="Arial Narrow"/>
          <w:color w:val="000000" w:themeColor="text1"/>
          <w:sz w:val="16"/>
          <w:szCs w:val="16"/>
          <w:lang w:val="en-US"/>
        </w:rPr>
        <w:t>ut</w:t>
      </w:r>
      <w:r w:rsidRPr="030A561D">
        <w:rPr>
          <w:rFonts w:ascii="Arial Narrow" w:eastAsia="Times New Roman" w:hAnsi="Arial Narrow"/>
          <w:color w:val="000000" w:themeColor="text1"/>
          <w:sz w:val="16"/>
          <w:szCs w:val="16"/>
          <w:lang w:val="en-US"/>
        </w:rPr>
        <w:t xml:space="preserve"> important effect (SMD of 0.2), so the result is compatible with important benefit (SMD 1.99 higher) and little to no difference (SMD 0.08 lower). </w:t>
      </w:r>
    </w:p>
    <w:p w14:paraId="4169FD51" w14:textId="77777777" w:rsidR="0027481B" w:rsidRPr="008F5511" w:rsidRDefault="0027481B" w:rsidP="0027481B">
      <w:pPr>
        <w:spacing w:after="0"/>
        <w:rPr>
          <w:rFonts w:ascii="Arial Narrow" w:eastAsia="Times New Roman" w:hAnsi="Arial Narrow"/>
          <w:color w:val="000000"/>
          <w:sz w:val="16"/>
          <w:szCs w:val="16"/>
          <w:lang w:val="en-US"/>
        </w:rPr>
      </w:pPr>
      <w:r w:rsidRPr="030A561D">
        <w:rPr>
          <w:rFonts w:ascii="Arial Narrow" w:eastAsia="Times New Roman" w:hAnsi="Arial Narrow"/>
          <w:color w:val="000000" w:themeColor="text1"/>
          <w:sz w:val="16"/>
          <w:szCs w:val="16"/>
          <w:lang w:val="en-US"/>
        </w:rPr>
        <w:t xml:space="preserve">d. Publication bias strongly suspected (-1). Small number of trials and large effects, so selective non-reporting of </w:t>
      </w:r>
      <w:proofErr w:type="spellStart"/>
      <w:r w:rsidRPr="030A561D">
        <w:rPr>
          <w:rFonts w:ascii="Arial Narrow" w:eastAsia="Times New Roman" w:hAnsi="Arial Narrow"/>
          <w:color w:val="000000" w:themeColor="text1"/>
          <w:sz w:val="16"/>
          <w:szCs w:val="16"/>
          <w:lang w:val="en-US"/>
        </w:rPr>
        <w:t>unfavourable</w:t>
      </w:r>
      <w:proofErr w:type="spellEnd"/>
      <w:r w:rsidRPr="030A561D">
        <w:rPr>
          <w:rFonts w:ascii="Arial Narrow" w:eastAsia="Times New Roman" w:hAnsi="Arial Narrow"/>
          <w:color w:val="000000" w:themeColor="text1"/>
          <w:sz w:val="16"/>
          <w:szCs w:val="16"/>
          <w:lang w:val="en-US"/>
        </w:rPr>
        <w:t xml:space="preserve"> results (null or </w:t>
      </w:r>
      <w:proofErr w:type="spellStart"/>
      <w:r w:rsidRPr="030A561D">
        <w:rPr>
          <w:rFonts w:ascii="Arial Narrow" w:eastAsia="Times New Roman" w:hAnsi="Arial Narrow"/>
          <w:color w:val="000000" w:themeColor="text1"/>
          <w:sz w:val="16"/>
          <w:szCs w:val="16"/>
          <w:lang w:val="en-US"/>
        </w:rPr>
        <w:t>favouring</w:t>
      </w:r>
      <w:proofErr w:type="spellEnd"/>
      <w:r w:rsidRPr="030A561D">
        <w:rPr>
          <w:rFonts w:ascii="Arial Narrow" w:eastAsia="Times New Roman" w:hAnsi="Arial Narrow"/>
          <w:color w:val="000000" w:themeColor="text1"/>
          <w:sz w:val="16"/>
          <w:szCs w:val="16"/>
          <w:lang w:val="en-US"/>
        </w:rPr>
        <w:t xml:space="preserve"> control) could importantly change the combined estimate. This is a concern because of evidence of selective non-reporting of </w:t>
      </w:r>
      <w:proofErr w:type="spellStart"/>
      <w:r w:rsidRPr="030A561D">
        <w:rPr>
          <w:rFonts w:ascii="Arial Narrow" w:eastAsia="Times New Roman" w:hAnsi="Arial Narrow"/>
          <w:color w:val="000000" w:themeColor="text1"/>
          <w:sz w:val="16"/>
          <w:szCs w:val="16"/>
          <w:lang w:val="en-US"/>
        </w:rPr>
        <w:t>unfavourable</w:t>
      </w:r>
      <w:proofErr w:type="spellEnd"/>
      <w:r w:rsidRPr="030A561D">
        <w:rPr>
          <w:rFonts w:ascii="Arial Narrow" w:eastAsia="Times New Roman" w:hAnsi="Arial Narrow"/>
          <w:color w:val="000000" w:themeColor="text1"/>
          <w:sz w:val="16"/>
          <w:szCs w:val="16"/>
          <w:lang w:val="en-US"/>
        </w:rPr>
        <w:t xml:space="preserve">/uninteresting results in general, and from trials of natural therapies in particular. </w:t>
      </w:r>
    </w:p>
    <w:p w14:paraId="1A27DB2E" w14:textId="24CF72B5" w:rsidR="0027481B" w:rsidRPr="008F5511" w:rsidRDefault="0027481B" w:rsidP="0027481B">
      <w:pPr>
        <w:spacing w:after="0"/>
        <w:rPr>
          <w:rFonts w:ascii="Arial Narrow" w:eastAsia="Times New Roman" w:hAnsi="Arial Narrow"/>
          <w:color w:val="000000"/>
          <w:sz w:val="16"/>
          <w:szCs w:val="16"/>
          <w:lang w:val="en-US"/>
        </w:rPr>
      </w:pPr>
      <w:r w:rsidRPr="2E86E415">
        <w:rPr>
          <w:rFonts w:ascii="Arial Narrow" w:eastAsia="Times New Roman" w:hAnsi="Arial Narrow"/>
          <w:color w:val="000000" w:themeColor="text1"/>
          <w:sz w:val="16"/>
          <w:szCs w:val="16"/>
          <w:lang w:val="en-US"/>
        </w:rPr>
        <w:t>e. Symptom measures. Asthma symptom control questionnaire (ACQ) - overall; Global Initiative for Asthma, assessment of asthma control (ASC GINA) - overall; asthma medication intake - reliever used, short acting beta-agonist (salbutamol equivalent, mg</w:t>
      </w:r>
      <w:r w:rsidR="009E7BC6" w:rsidRPr="2E86E415">
        <w:rPr>
          <w:rFonts w:ascii="Arial Narrow" w:eastAsia="Times New Roman" w:hAnsi="Arial Narrow"/>
          <w:color w:val="000000" w:themeColor="text1"/>
          <w:sz w:val="16"/>
          <w:szCs w:val="16"/>
          <w:lang w:val="en-US"/>
        </w:rPr>
        <w:t xml:space="preserve"> </w:t>
      </w:r>
      <w:proofErr w:type="gramStart"/>
      <w:r w:rsidR="009E7BC6" w:rsidRPr="2E86E415">
        <w:rPr>
          <w:rFonts w:ascii="Arial Narrow" w:eastAsia="Times New Roman" w:hAnsi="Arial Narrow"/>
          <w:color w:val="000000" w:themeColor="text1"/>
          <w:sz w:val="16"/>
          <w:szCs w:val="16"/>
          <w:lang w:val="en-US"/>
        </w:rPr>
        <w:t>To</w:t>
      </w:r>
      <w:proofErr w:type="gramEnd"/>
      <w:r w:rsidR="009E7BC6" w:rsidRPr="2E86E415">
        <w:rPr>
          <w:rFonts w:ascii="Arial Narrow" w:eastAsia="Times New Roman" w:hAnsi="Arial Narrow"/>
          <w:color w:val="000000" w:themeColor="text1"/>
          <w:sz w:val="16"/>
          <w:szCs w:val="16"/>
          <w:lang w:val="en-US"/>
        </w:rPr>
        <w:t xml:space="preserve"> avoid double counting, medication use is addressed in the symptom domain and not reported separately. </w:t>
      </w:r>
    </w:p>
    <w:p w14:paraId="06102385" w14:textId="77777777" w:rsidR="0027481B" w:rsidRPr="008F5511" w:rsidRDefault="0027481B" w:rsidP="0027481B">
      <w:pPr>
        <w:spacing w:after="0"/>
        <w:rPr>
          <w:rFonts w:ascii="Arial Narrow" w:eastAsia="Times New Roman" w:hAnsi="Arial Narrow"/>
          <w:color w:val="000000"/>
          <w:sz w:val="16"/>
          <w:szCs w:val="16"/>
          <w:lang w:val="en-US"/>
        </w:rPr>
      </w:pPr>
      <w:r w:rsidRPr="030A561D">
        <w:rPr>
          <w:rFonts w:ascii="Arial Narrow" w:eastAsia="Times New Roman" w:hAnsi="Arial Narrow"/>
          <w:color w:val="000000" w:themeColor="text1"/>
          <w:sz w:val="16"/>
          <w:szCs w:val="16"/>
          <w:lang w:val="en-US"/>
        </w:rPr>
        <w:t xml:space="preserve">f. </w:t>
      </w:r>
      <w:proofErr w:type="gramStart"/>
      <w:r w:rsidRPr="030A561D">
        <w:rPr>
          <w:rFonts w:ascii="Arial Narrow" w:eastAsia="Times New Roman" w:hAnsi="Arial Narrow"/>
          <w:color w:val="000000" w:themeColor="text1"/>
          <w:sz w:val="16"/>
          <w:szCs w:val="16"/>
          <w:lang w:val="en-US"/>
        </w:rPr>
        <w:t>Serious</w:t>
      </w:r>
      <w:proofErr w:type="gramEnd"/>
      <w:r w:rsidRPr="030A561D">
        <w:rPr>
          <w:rFonts w:ascii="Arial Narrow" w:eastAsia="Times New Roman" w:hAnsi="Arial Narrow"/>
          <w:color w:val="000000" w:themeColor="text1"/>
          <w:sz w:val="16"/>
          <w:szCs w:val="16"/>
          <w:lang w:val="en-US"/>
        </w:rPr>
        <w:t xml:space="preserve"> risk of bias (-1). Most studies at high risk of bias and one with some concerns, such that the observed benefit may be overestimated. Rated down one level because bias is unlikely to fully explain the observed effects. </w:t>
      </w:r>
    </w:p>
    <w:p w14:paraId="342F5473" w14:textId="77777777" w:rsidR="0027481B" w:rsidRPr="008F5511" w:rsidRDefault="0027481B" w:rsidP="0027481B">
      <w:pPr>
        <w:spacing w:after="0"/>
        <w:rPr>
          <w:rFonts w:ascii="Arial Narrow" w:eastAsia="Times New Roman" w:hAnsi="Arial Narrow"/>
          <w:color w:val="000000"/>
          <w:sz w:val="16"/>
          <w:szCs w:val="16"/>
          <w:lang w:val="en-US"/>
        </w:rPr>
      </w:pPr>
      <w:r w:rsidRPr="030A561D">
        <w:rPr>
          <w:rFonts w:ascii="Arial Narrow" w:eastAsia="Times New Roman" w:hAnsi="Arial Narrow"/>
          <w:color w:val="000000" w:themeColor="text1"/>
          <w:sz w:val="16"/>
          <w:szCs w:val="16"/>
          <w:lang w:val="en-US"/>
        </w:rPr>
        <w:t xml:space="preserve">g. Publication bias strongly suspected (-1). Small trials, all showing moderate to large effects, so selective non-reporting of </w:t>
      </w:r>
      <w:proofErr w:type="spellStart"/>
      <w:r w:rsidRPr="030A561D">
        <w:rPr>
          <w:rFonts w:ascii="Arial Narrow" w:eastAsia="Times New Roman" w:hAnsi="Arial Narrow"/>
          <w:color w:val="000000" w:themeColor="text1"/>
          <w:sz w:val="16"/>
          <w:szCs w:val="16"/>
          <w:lang w:val="en-US"/>
        </w:rPr>
        <w:t>unfavourable</w:t>
      </w:r>
      <w:proofErr w:type="spellEnd"/>
      <w:r w:rsidRPr="030A561D">
        <w:rPr>
          <w:rFonts w:ascii="Arial Narrow" w:eastAsia="Times New Roman" w:hAnsi="Arial Narrow"/>
          <w:color w:val="000000" w:themeColor="text1"/>
          <w:sz w:val="16"/>
          <w:szCs w:val="16"/>
          <w:lang w:val="en-US"/>
        </w:rPr>
        <w:t xml:space="preserve"> results (null or </w:t>
      </w:r>
      <w:proofErr w:type="spellStart"/>
      <w:r w:rsidRPr="030A561D">
        <w:rPr>
          <w:rFonts w:ascii="Arial Narrow" w:eastAsia="Times New Roman" w:hAnsi="Arial Narrow"/>
          <w:color w:val="000000" w:themeColor="text1"/>
          <w:sz w:val="16"/>
          <w:szCs w:val="16"/>
          <w:lang w:val="en-US"/>
        </w:rPr>
        <w:t>favouring</w:t>
      </w:r>
      <w:proofErr w:type="spellEnd"/>
      <w:r w:rsidRPr="030A561D">
        <w:rPr>
          <w:rFonts w:ascii="Arial Narrow" w:eastAsia="Times New Roman" w:hAnsi="Arial Narrow"/>
          <w:color w:val="000000" w:themeColor="text1"/>
          <w:sz w:val="16"/>
          <w:szCs w:val="16"/>
          <w:lang w:val="en-US"/>
        </w:rPr>
        <w:t xml:space="preserve"> control) could importantly change the combined estimate. This is a concern because of evidence of selective non-reporting of </w:t>
      </w:r>
      <w:proofErr w:type="spellStart"/>
      <w:r w:rsidRPr="030A561D">
        <w:rPr>
          <w:rFonts w:ascii="Arial Narrow" w:eastAsia="Times New Roman" w:hAnsi="Arial Narrow"/>
          <w:color w:val="000000" w:themeColor="text1"/>
          <w:sz w:val="16"/>
          <w:szCs w:val="16"/>
          <w:lang w:val="en-US"/>
        </w:rPr>
        <w:t>unfavourable</w:t>
      </w:r>
      <w:proofErr w:type="spellEnd"/>
      <w:r w:rsidRPr="030A561D">
        <w:rPr>
          <w:rFonts w:ascii="Arial Narrow" w:eastAsia="Times New Roman" w:hAnsi="Arial Narrow"/>
          <w:color w:val="000000" w:themeColor="text1"/>
          <w:sz w:val="16"/>
          <w:szCs w:val="16"/>
          <w:lang w:val="en-US"/>
        </w:rPr>
        <w:t xml:space="preserve">/uninteresting results in general, and from trials of natural therapies in particular. </w:t>
      </w:r>
    </w:p>
    <w:p w14:paraId="16C77CEC" w14:textId="4AAAC17E" w:rsidR="0027481B" w:rsidRPr="008F5511" w:rsidRDefault="0027481B" w:rsidP="0027481B">
      <w:pPr>
        <w:spacing w:after="0"/>
        <w:rPr>
          <w:rFonts w:ascii="Arial Narrow" w:eastAsia="Times New Roman" w:hAnsi="Arial Narrow"/>
          <w:color w:val="000000"/>
          <w:sz w:val="16"/>
          <w:szCs w:val="16"/>
          <w:lang w:val="en"/>
        </w:rPr>
      </w:pPr>
      <w:r w:rsidRPr="008F5511">
        <w:rPr>
          <w:rFonts w:ascii="Arial Narrow" w:eastAsia="Times New Roman" w:hAnsi="Arial Narrow"/>
          <w:color w:val="000000"/>
          <w:sz w:val="16"/>
          <w:szCs w:val="16"/>
          <w:lang w:val="en"/>
        </w:rPr>
        <w:t>h. Physical function (activity limitations) measures. National Asthma Education and Prevention Program</w:t>
      </w:r>
      <w:r w:rsidR="008635CC">
        <w:rPr>
          <w:rFonts w:ascii="Arial Narrow" w:eastAsia="Times New Roman" w:hAnsi="Arial Narrow"/>
          <w:color w:val="000000"/>
          <w:sz w:val="16"/>
          <w:szCs w:val="16"/>
          <w:lang w:val="en"/>
        </w:rPr>
        <w:t xml:space="preserve"> (NAEPP)</w:t>
      </w:r>
      <w:r w:rsidRPr="008F5511">
        <w:rPr>
          <w:rFonts w:ascii="Arial Narrow" w:eastAsia="Times New Roman" w:hAnsi="Arial Narrow"/>
          <w:color w:val="000000"/>
          <w:sz w:val="16"/>
          <w:szCs w:val="16"/>
          <w:lang w:val="en"/>
        </w:rPr>
        <w:t>, patient self-assessment of asthma symptom severity (NAEPP - interference item</w:t>
      </w:r>
      <w:r w:rsidR="008635CC">
        <w:rPr>
          <w:rFonts w:ascii="Arial Narrow" w:eastAsia="Times New Roman" w:hAnsi="Arial Narrow"/>
          <w:color w:val="000000"/>
          <w:sz w:val="16"/>
          <w:szCs w:val="16"/>
          <w:lang w:val="en"/>
        </w:rPr>
        <w:t>)</w:t>
      </w:r>
      <w:r w:rsidRPr="008F5511">
        <w:rPr>
          <w:rFonts w:ascii="Arial Narrow" w:eastAsia="Times New Roman" w:hAnsi="Arial Narrow"/>
          <w:color w:val="000000"/>
          <w:sz w:val="16"/>
          <w:szCs w:val="16"/>
          <w:lang w:val="en"/>
        </w:rPr>
        <w:t xml:space="preserve">; Asthma quality of life questionnaire (AQLQ), Juniper - activities; </w:t>
      </w:r>
      <w:r w:rsidR="00A47372" w:rsidRPr="008F5511">
        <w:rPr>
          <w:rFonts w:ascii="Arial Narrow" w:eastAsia="Times New Roman" w:hAnsi="Arial Narrow"/>
          <w:color w:val="000000"/>
          <w:sz w:val="16"/>
          <w:szCs w:val="16"/>
          <w:lang w:val="en"/>
        </w:rPr>
        <w:t>6-minute</w:t>
      </w:r>
      <w:r w:rsidRPr="008F5511">
        <w:rPr>
          <w:rFonts w:ascii="Arial Narrow" w:eastAsia="Times New Roman" w:hAnsi="Arial Narrow"/>
          <w:color w:val="000000"/>
          <w:sz w:val="16"/>
          <w:szCs w:val="16"/>
          <w:lang w:val="en"/>
        </w:rPr>
        <w:t xml:space="preserve"> walk test, % predicted value (6 min walk, %PV)</w:t>
      </w:r>
    </w:p>
    <w:p w14:paraId="7E102599" w14:textId="74D42354" w:rsidR="0027481B" w:rsidRPr="008F5511" w:rsidRDefault="0027481B" w:rsidP="0027481B">
      <w:pPr>
        <w:spacing w:after="0"/>
        <w:rPr>
          <w:rFonts w:ascii="Arial Narrow" w:eastAsia="Times New Roman" w:hAnsi="Arial Narrow"/>
          <w:color w:val="000000"/>
          <w:sz w:val="16"/>
          <w:szCs w:val="16"/>
          <w:lang w:val="en-US"/>
        </w:rPr>
      </w:pPr>
      <w:proofErr w:type="spellStart"/>
      <w:r w:rsidRPr="030A561D">
        <w:rPr>
          <w:rFonts w:ascii="Arial Narrow" w:eastAsia="Times New Roman" w:hAnsi="Arial Narrow"/>
          <w:color w:val="000000" w:themeColor="text1"/>
          <w:sz w:val="16"/>
          <w:szCs w:val="16"/>
          <w:lang w:val="en-US"/>
        </w:rPr>
        <w:t>i</w:t>
      </w:r>
      <w:proofErr w:type="spellEnd"/>
      <w:r w:rsidRPr="030A561D">
        <w:rPr>
          <w:rFonts w:ascii="Arial Narrow" w:eastAsia="Times New Roman" w:hAnsi="Arial Narrow"/>
          <w:color w:val="000000" w:themeColor="text1"/>
          <w:sz w:val="16"/>
          <w:szCs w:val="16"/>
          <w:lang w:val="en-US"/>
        </w:rPr>
        <w:t xml:space="preserve">. Very serious risk of bias (-2). </w:t>
      </w:r>
      <w:r w:rsidR="00C673D2">
        <w:rPr>
          <w:rFonts w:ascii="Arial Narrow" w:eastAsia="Times New Roman" w:hAnsi="Arial Narrow"/>
          <w:color w:val="000000" w:themeColor="text1"/>
          <w:sz w:val="16"/>
          <w:szCs w:val="16"/>
          <w:lang w:val="en-US"/>
        </w:rPr>
        <w:t>All</w:t>
      </w:r>
      <w:r w:rsidRPr="030A561D">
        <w:rPr>
          <w:rFonts w:ascii="Arial Narrow" w:eastAsia="Times New Roman" w:hAnsi="Arial Narrow"/>
          <w:color w:val="000000" w:themeColor="text1"/>
          <w:sz w:val="16"/>
          <w:szCs w:val="16"/>
          <w:lang w:val="en-US"/>
        </w:rPr>
        <w:t xml:space="preserve"> at high risk of bias, such that the observed benefit may be overestimated. </w:t>
      </w:r>
    </w:p>
    <w:p w14:paraId="4C7F63CE" w14:textId="6893B677" w:rsidR="0027481B" w:rsidRPr="008F5511" w:rsidRDefault="0027481B" w:rsidP="0027481B">
      <w:pPr>
        <w:spacing w:after="0"/>
        <w:rPr>
          <w:rFonts w:ascii="Arial Narrow" w:eastAsia="Times New Roman" w:hAnsi="Arial Narrow"/>
          <w:color w:val="000000"/>
          <w:sz w:val="16"/>
          <w:szCs w:val="16"/>
          <w:lang w:val="en-US"/>
        </w:rPr>
      </w:pPr>
      <w:r w:rsidRPr="030A561D">
        <w:rPr>
          <w:rFonts w:ascii="Arial Narrow" w:eastAsia="Times New Roman" w:hAnsi="Arial Narrow"/>
          <w:color w:val="000000" w:themeColor="text1"/>
          <w:sz w:val="16"/>
          <w:szCs w:val="16"/>
          <w:lang w:val="en-US"/>
        </w:rPr>
        <w:t xml:space="preserve">j. </w:t>
      </w:r>
      <w:proofErr w:type="gramStart"/>
      <w:r w:rsidRPr="030A561D">
        <w:rPr>
          <w:rFonts w:ascii="Arial Narrow" w:eastAsia="Times New Roman" w:hAnsi="Arial Narrow"/>
          <w:color w:val="000000" w:themeColor="text1"/>
          <w:sz w:val="16"/>
          <w:szCs w:val="16"/>
          <w:lang w:val="en-US"/>
        </w:rPr>
        <w:t>Serious</w:t>
      </w:r>
      <w:proofErr w:type="gramEnd"/>
      <w:r w:rsidRPr="030A561D">
        <w:rPr>
          <w:rFonts w:ascii="Arial Narrow" w:eastAsia="Times New Roman" w:hAnsi="Arial Narrow"/>
          <w:color w:val="000000" w:themeColor="text1"/>
          <w:sz w:val="16"/>
          <w:szCs w:val="16"/>
          <w:lang w:val="en-US"/>
        </w:rPr>
        <w:t xml:space="preserve"> imprecision (-1). The 95% confidence interval (CI) crosses the threshold for a small b</w:t>
      </w:r>
      <w:r w:rsidR="00F47937">
        <w:rPr>
          <w:rFonts w:ascii="Arial Narrow" w:eastAsia="Times New Roman" w:hAnsi="Arial Narrow"/>
          <w:color w:val="000000" w:themeColor="text1"/>
          <w:sz w:val="16"/>
          <w:szCs w:val="16"/>
          <w:lang w:val="en-US"/>
        </w:rPr>
        <w:t>ut</w:t>
      </w:r>
      <w:r w:rsidRPr="030A561D">
        <w:rPr>
          <w:rFonts w:ascii="Arial Narrow" w:eastAsia="Times New Roman" w:hAnsi="Arial Narrow"/>
          <w:color w:val="000000" w:themeColor="text1"/>
          <w:sz w:val="16"/>
          <w:szCs w:val="16"/>
          <w:lang w:val="en-US"/>
        </w:rPr>
        <w:t xml:space="preserve"> important effect (SMD of 0.2), so the result is compatible with important benefit (SMD 2.19 higher) and little to no difference (SMD 0.11 lower). </w:t>
      </w:r>
    </w:p>
    <w:p w14:paraId="4E24AE2D" w14:textId="77777777" w:rsidR="0027481B" w:rsidRPr="008F5511" w:rsidRDefault="0027481B" w:rsidP="0027481B">
      <w:pPr>
        <w:spacing w:after="0"/>
        <w:rPr>
          <w:rFonts w:ascii="Arial Narrow" w:eastAsia="Times New Roman" w:hAnsi="Arial Narrow"/>
          <w:color w:val="000000"/>
          <w:sz w:val="16"/>
          <w:szCs w:val="16"/>
          <w:lang w:val="en"/>
        </w:rPr>
      </w:pPr>
      <w:r w:rsidRPr="008F5511">
        <w:rPr>
          <w:rFonts w:ascii="Arial Narrow" w:eastAsia="Times New Roman" w:hAnsi="Arial Narrow"/>
          <w:color w:val="000000"/>
          <w:sz w:val="16"/>
          <w:szCs w:val="16"/>
          <w:lang w:val="en"/>
        </w:rPr>
        <w:t>k. Lung function measures. Peak Expiratory Flow Rate (PEFR); Peak expiratory flow (PEF); Forced expiratory volume (FEV1, L/s)</w:t>
      </w:r>
    </w:p>
    <w:p w14:paraId="703AD41A" w14:textId="77777777" w:rsidR="0027481B" w:rsidRPr="008F5511" w:rsidRDefault="0027481B" w:rsidP="0027481B">
      <w:pPr>
        <w:spacing w:after="0"/>
        <w:rPr>
          <w:rFonts w:ascii="Arial Narrow" w:eastAsia="Times New Roman" w:hAnsi="Arial Narrow"/>
          <w:color w:val="000000"/>
          <w:sz w:val="16"/>
          <w:szCs w:val="16"/>
          <w:lang w:val="en"/>
        </w:rPr>
      </w:pPr>
      <w:r w:rsidRPr="008F5511">
        <w:rPr>
          <w:rFonts w:ascii="Arial Narrow" w:eastAsia="Times New Roman" w:hAnsi="Arial Narrow"/>
          <w:color w:val="000000"/>
          <w:sz w:val="16"/>
          <w:szCs w:val="16"/>
          <w:lang w:val="en"/>
        </w:rPr>
        <w:t xml:space="preserve">l. A fourth study (Opat 2000) measured lung function in 28 adults, but reported results incompletely (no measure of variance) so could not be included in the meta-analysis. </w:t>
      </w:r>
    </w:p>
    <w:p w14:paraId="1BE7EEE5" w14:textId="77777777" w:rsidR="0027481B" w:rsidRPr="008F5511" w:rsidRDefault="0027481B" w:rsidP="0027481B">
      <w:pPr>
        <w:spacing w:after="0"/>
        <w:rPr>
          <w:rFonts w:ascii="Arial Narrow" w:eastAsia="Times New Roman" w:hAnsi="Arial Narrow"/>
          <w:color w:val="000000"/>
          <w:sz w:val="16"/>
          <w:szCs w:val="16"/>
          <w:lang w:val="en-US"/>
        </w:rPr>
      </w:pPr>
      <w:r w:rsidRPr="030A561D">
        <w:rPr>
          <w:rFonts w:ascii="Arial Narrow" w:eastAsia="Times New Roman" w:hAnsi="Arial Narrow"/>
          <w:color w:val="000000" w:themeColor="text1"/>
          <w:sz w:val="16"/>
          <w:szCs w:val="16"/>
          <w:lang w:val="en-US"/>
        </w:rPr>
        <w:t xml:space="preserve">m. </w:t>
      </w:r>
      <w:proofErr w:type="gramStart"/>
      <w:r w:rsidRPr="030A561D">
        <w:rPr>
          <w:rFonts w:ascii="Arial Narrow" w:eastAsia="Times New Roman" w:hAnsi="Arial Narrow"/>
          <w:color w:val="000000" w:themeColor="text1"/>
          <w:sz w:val="16"/>
          <w:szCs w:val="16"/>
          <w:lang w:val="en-US"/>
        </w:rPr>
        <w:t>Serious</w:t>
      </w:r>
      <w:proofErr w:type="gramEnd"/>
      <w:r w:rsidRPr="030A561D">
        <w:rPr>
          <w:rFonts w:ascii="Arial Narrow" w:eastAsia="Times New Roman" w:hAnsi="Arial Narrow"/>
          <w:color w:val="000000" w:themeColor="text1"/>
          <w:sz w:val="16"/>
          <w:szCs w:val="16"/>
          <w:lang w:val="en-US"/>
        </w:rPr>
        <w:t xml:space="preserve"> risk of bias (-1). Two studies at high risk of bias (~70% of weight) and one with some concerns (30% of weight), however the combined estimate indicates little to no effect, so rated down one level (not two). </w:t>
      </w:r>
    </w:p>
    <w:p w14:paraId="2BC48E00" w14:textId="09689B02" w:rsidR="0027481B" w:rsidRPr="008F5511" w:rsidRDefault="0027481B" w:rsidP="0027481B">
      <w:pPr>
        <w:spacing w:after="0"/>
        <w:rPr>
          <w:rFonts w:ascii="Arial Narrow" w:eastAsia="Times New Roman" w:hAnsi="Arial Narrow"/>
          <w:color w:val="000000"/>
          <w:sz w:val="16"/>
          <w:szCs w:val="16"/>
          <w:lang w:val="en-US"/>
        </w:rPr>
      </w:pPr>
      <w:r w:rsidRPr="030A561D">
        <w:rPr>
          <w:rFonts w:ascii="Arial Narrow" w:eastAsia="Times New Roman" w:hAnsi="Arial Narrow"/>
          <w:color w:val="000000" w:themeColor="text1"/>
          <w:sz w:val="16"/>
          <w:szCs w:val="16"/>
          <w:lang w:val="en-US"/>
        </w:rPr>
        <w:t xml:space="preserve">n. </w:t>
      </w:r>
      <w:proofErr w:type="gramStart"/>
      <w:r w:rsidRPr="030A561D">
        <w:rPr>
          <w:rFonts w:ascii="Arial Narrow" w:eastAsia="Times New Roman" w:hAnsi="Arial Narrow"/>
          <w:color w:val="000000" w:themeColor="text1"/>
          <w:sz w:val="16"/>
          <w:szCs w:val="16"/>
          <w:lang w:val="en-US"/>
        </w:rPr>
        <w:t>Serious</w:t>
      </w:r>
      <w:proofErr w:type="gramEnd"/>
      <w:r w:rsidRPr="030A561D">
        <w:rPr>
          <w:rFonts w:ascii="Arial Narrow" w:eastAsia="Times New Roman" w:hAnsi="Arial Narrow"/>
          <w:color w:val="000000" w:themeColor="text1"/>
          <w:sz w:val="16"/>
          <w:szCs w:val="16"/>
          <w:lang w:val="en-US"/>
        </w:rPr>
        <w:t xml:space="preserve"> inconsistency</w:t>
      </w:r>
      <w:r w:rsidR="00BD31DC">
        <w:rPr>
          <w:rFonts w:ascii="Arial Narrow" w:eastAsia="Times New Roman" w:hAnsi="Arial Narrow"/>
          <w:color w:val="000000" w:themeColor="text1"/>
          <w:sz w:val="16"/>
          <w:szCs w:val="16"/>
          <w:lang w:val="en-US"/>
        </w:rPr>
        <w:t xml:space="preserve"> (-1)</w:t>
      </w:r>
      <w:r w:rsidRPr="030A561D">
        <w:rPr>
          <w:rFonts w:ascii="Arial Narrow" w:eastAsia="Times New Roman" w:hAnsi="Arial Narrow"/>
          <w:color w:val="000000" w:themeColor="text1"/>
          <w:sz w:val="16"/>
          <w:szCs w:val="16"/>
          <w:lang w:val="en-US"/>
        </w:rPr>
        <w:t xml:space="preserve">: Confidence interval for the one study has no overlap with the other two studies and point estimate indicates an effect in the opposite direction to the other two studies. </w:t>
      </w:r>
    </w:p>
    <w:p w14:paraId="2E88626E" w14:textId="77777777" w:rsidR="0027481B" w:rsidRPr="008F5511" w:rsidRDefault="0027481B" w:rsidP="0027481B">
      <w:pPr>
        <w:spacing w:after="0"/>
        <w:rPr>
          <w:rFonts w:ascii="Arial Narrow" w:eastAsia="Times New Roman" w:hAnsi="Arial Narrow"/>
          <w:color w:val="000000"/>
          <w:sz w:val="16"/>
          <w:szCs w:val="16"/>
          <w:lang w:val="en-US"/>
        </w:rPr>
      </w:pPr>
      <w:r w:rsidRPr="030A561D">
        <w:rPr>
          <w:rFonts w:ascii="Arial Narrow" w:eastAsia="Times New Roman" w:hAnsi="Arial Narrow"/>
          <w:color w:val="000000" w:themeColor="text1"/>
          <w:sz w:val="16"/>
          <w:szCs w:val="16"/>
          <w:lang w:val="en-US"/>
        </w:rPr>
        <w:t>o. Very serious imprecision (-2). The 95% confidence interval crosses two thresholds for a small but important effect (SMD of 0.2 and -0.2), so the result is compatible with important benefit (SMD 2.14 higher) and important harm (SMD 1.96 lower). In part, this is due to the inconsistent effects, therefore we have rated down two levels (not three).</w:t>
      </w:r>
    </w:p>
    <w:p w14:paraId="4134D3ED" w14:textId="77777777" w:rsidR="0027481B" w:rsidRPr="008F5511" w:rsidRDefault="0027481B" w:rsidP="0027481B">
      <w:pPr>
        <w:spacing w:after="0"/>
        <w:rPr>
          <w:rFonts w:ascii="Arial Narrow" w:eastAsia="Times New Roman" w:hAnsi="Arial Narrow"/>
          <w:color w:val="000000"/>
          <w:sz w:val="16"/>
          <w:szCs w:val="16"/>
          <w:lang w:val="en-US"/>
        </w:rPr>
      </w:pPr>
      <w:r w:rsidRPr="030A561D">
        <w:rPr>
          <w:rFonts w:ascii="Arial Narrow" w:eastAsia="Times New Roman" w:hAnsi="Arial Narrow"/>
          <w:color w:val="000000" w:themeColor="text1"/>
          <w:sz w:val="16"/>
          <w:szCs w:val="16"/>
          <w:lang w:val="en-US"/>
        </w:rPr>
        <w:t xml:space="preserve">p. </w:t>
      </w:r>
      <w:bookmarkStart w:id="130" w:name="_Hlk180152299"/>
      <w:r w:rsidRPr="030A561D">
        <w:rPr>
          <w:rFonts w:ascii="Arial Narrow" w:eastAsia="Times New Roman" w:hAnsi="Arial Narrow"/>
          <w:color w:val="000000" w:themeColor="text1"/>
          <w:sz w:val="16"/>
          <w:szCs w:val="16"/>
          <w:lang w:val="en-US"/>
        </w:rPr>
        <w:t xml:space="preserve">Publication bias not detected. While selective non-reporting of </w:t>
      </w:r>
      <w:proofErr w:type="spellStart"/>
      <w:r w:rsidRPr="030A561D">
        <w:rPr>
          <w:rFonts w:ascii="Arial Narrow" w:eastAsia="Times New Roman" w:hAnsi="Arial Narrow"/>
          <w:color w:val="000000" w:themeColor="text1"/>
          <w:sz w:val="16"/>
          <w:szCs w:val="16"/>
          <w:lang w:val="en-US"/>
        </w:rPr>
        <w:t>unfavourable</w:t>
      </w:r>
      <w:proofErr w:type="spellEnd"/>
      <w:r w:rsidRPr="030A561D">
        <w:rPr>
          <w:rFonts w:ascii="Arial Narrow" w:eastAsia="Times New Roman" w:hAnsi="Arial Narrow"/>
          <w:color w:val="000000" w:themeColor="text1"/>
          <w:sz w:val="16"/>
          <w:szCs w:val="16"/>
          <w:lang w:val="en-US"/>
        </w:rPr>
        <w:t xml:space="preserve"> results (null or </w:t>
      </w:r>
      <w:proofErr w:type="spellStart"/>
      <w:r w:rsidRPr="030A561D">
        <w:rPr>
          <w:rFonts w:ascii="Arial Narrow" w:eastAsia="Times New Roman" w:hAnsi="Arial Narrow"/>
          <w:color w:val="000000" w:themeColor="text1"/>
          <w:sz w:val="16"/>
          <w:szCs w:val="16"/>
          <w:lang w:val="en-US"/>
        </w:rPr>
        <w:t>favouring</w:t>
      </w:r>
      <w:proofErr w:type="spellEnd"/>
      <w:r w:rsidRPr="030A561D">
        <w:rPr>
          <w:rFonts w:ascii="Arial Narrow" w:eastAsia="Times New Roman" w:hAnsi="Arial Narrow"/>
          <w:color w:val="000000" w:themeColor="text1"/>
          <w:sz w:val="16"/>
          <w:szCs w:val="16"/>
          <w:lang w:val="en-US"/>
        </w:rPr>
        <w:t xml:space="preserve"> control) is a concern when the available evidence is from a small number of small trials, the combined estimate suggests little to no effect. </w:t>
      </w:r>
      <w:bookmarkEnd w:id="130"/>
      <w:r w:rsidRPr="030A561D">
        <w:rPr>
          <w:rFonts w:ascii="Arial Narrow" w:eastAsia="Times New Roman" w:hAnsi="Arial Narrow"/>
          <w:color w:val="000000" w:themeColor="text1"/>
          <w:sz w:val="16"/>
          <w:szCs w:val="16"/>
          <w:lang w:val="en-US"/>
        </w:rPr>
        <w:t xml:space="preserve">It was judged unlikely that unpublished studies would have results that would change this interpretation. </w:t>
      </w:r>
    </w:p>
    <w:p w14:paraId="22B30D41" w14:textId="77777777" w:rsidR="0027481B" w:rsidRPr="008F5511" w:rsidRDefault="0027481B" w:rsidP="0027481B">
      <w:pPr>
        <w:spacing w:after="0"/>
        <w:rPr>
          <w:rFonts w:ascii="Arial Narrow" w:eastAsia="Times New Roman" w:hAnsi="Arial Narrow"/>
          <w:color w:val="000000"/>
          <w:sz w:val="16"/>
          <w:szCs w:val="16"/>
          <w:lang w:val="en"/>
        </w:rPr>
      </w:pPr>
      <w:r w:rsidRPr="008F5511">
        <w:rPr>
          <w:rFonts w:ascii="Arial Narrow" w:eastAsia="Times New Roman" w:hAnsi="Arial Narrow"/>
          <w:color w:val="000000"/>
          <w:sz w:val="16"/>
          <w:szCs w:val="16"/>
          <w:lang w:val="en"/>
        </w:rPr>
        <w:t>q. EFMH measures. Asthma quality of life questionnaire (AQLQ), Marks - mood disturbance subscale; Asthma quality of life questionnaire, Juniper (AQLQ) - emotion subscale</w:t>
      </w:r>
    </w:p>
    <w:p w14:paraId="4A104E81" w14:textId="77777777" w:rsidR="0027481B" w:rsidRPr="008F5511" w:rsidRDefault="0027481B" w:rsidP="0027481B">
      <w:pPr>
        <w:spacing w:after="0"/>
        <w:rPr>
          <w:rFonts w:ascii="Arial Narrow" w:eastAsia="Times New Roman" w:hAnsi="Arial Narrow"/>
          <w:color w:val="000000"/>
          <w:sz w:val="16"/>
          <w:szCs w:val="16"/>
          <w:lang w:val="en-US"/>
        </w:rPr>
      </w:pPr>
      <w:r w:rsidRPr="030A561D">
        <w:rPr>
          <w:rFonts w:ascii="Arial Narrow" w:eastAsia="Times New Roman" w:hAnsi="Arial Narrow"/>
          <w:color w:val="000000" w:themeColor="text1"/>
          <w:sz w:val="16"/>
          <w:szCs w:val="16"/>
          <w:lang w:val="en-US"/>
        </w:rPr>
        <w:t xml:space="preserve">r. Very serious risk of bias (-2). One studies at high risk of bias (~70% of weight) and one with some concerns (30% of weight), such that the observed benefit may be overestimated. </w:t>
      </w:r>
    </w:p>
    <w:p w14:paraId="6EA0872C" w14:textId="77777777" w:rsidR="0027481B" w:rsidRPr="008F5511" w:rsidRDefault="0027481B" w:rsidP="0027481B">
      <w:pPr>
        <w:spacing w:after="0"/>
        <w:rPr>
          <w:rFonts w:ascii="Arial Narrow" w:eastAsia="Times New Roman" w:hAnsi="Arial Narrow"/>
          <w:color w:val="000000"/>
          <w:sz w:val="16"/>
          <w:szCs w:val="16"/>
          <w:lang w:val="en-US"/>
        </w:rPr>
      </w:pPr>
      <w:r w:rsidRPr="030A561D">
        <w:rPr>
          <w:rFonts w:ascii="Arial Narrow" w:eastAsia="Times New Roman" w:hAnsi="Arial Narrow"/>
          <w:color w:val="000000" w:themeColor="text1"/>
          <w:sz w:val="16"/>
          <w:szCs w:val="16"/>
          <w:lang w:val="en-US"/>
        </w:rPr>
        <w:t xml:space="preserve">s. </w:t>
      </w:r>
      <w:proofErr w:type="gramStart"/>
      <w:r w:rsidRPr="030A561D">
        <w:rPr>
          <w:rFonts w:ascii="Arial Narrow" w:eastAsia="Times New Roman" w:hAnsi="Arial Narrow"/>
          <w:color w:val="000000" w:themeColor="text1"/>
          <w:sz w:val="16"/>
          <w:szCs w:val="16"/>
          <w:lang w:val="en-US"/>
        </w:rPr>
        <w:t>Serious</w:t>
      </w:r>
      <w:proofErr w:type="gramEnd"/>
      <w:r w:rsidRPr="030A561D">
        <w:rPr>
          <w:rFonts w:ascii="Arial Narrow" w:eastAsia="Times New Roman" w:hAnsi="Arial Narrow"/>
          <w:color w:val="000000" w:themeColor="text1"/>
          <w:sz w:val="16"/>
          <w:szCs w:val="16"/>
          <w:lang w:val="en-US"/>
        </w:rPr>
        <w:t xml:space="preserve"> imprecision (-1). The 95% confidence interval crosses two thresholds for a small but important effect (SMD of 0.2 and -0.2), so the result is compatible with important benefit (SMD 2.83 lower) and important harm (SMD 1.27 higher). However, neither study has a CI that indicates important harm and the CI for the combined estimate has been calculated using a conservative method, so we rated down once only.</w:t>
      </w:r>
    </w:p>
    <w:p w14:paraId="1F6E9ACC" w14:textId="77777777" w:rsidR="0027481B" w:rsidRPr="008F5511" w:rsidRDefault="0027481B" w:rsidP="0027481B">
      <w:pPr>
        <w:spacing w:after="0"/>
        <w:rPr>
          <w:rFonts w:ascii="Arial Narrow" w:eastAsia="Times New Roman" w:hAnsi="Arial Narrow"/>
          <w:color w:val="000000"/>
          <w:sz w:val="16"/>
          <w:szCs w:val="16"/>
          <w:lang w:val="en-US"/>
        </w:rPr>
      </w:pPr>
      <w:r w:rsidRPr="030A561D">
        <w:rPr>
          <w:rFonts w:ascii="Arial Narrow" w:eastAsia="Times New Roman" w:hAnsi="Arial Narrow"/>
          <w:color w:val="000000" w:themeColor="text1"/>
          <w:sz w:val="16"/>
          <w:szCs w:val="16"/>
          <w:lang w:val="en-US"/>
        </w:rPr>
        <w:t xml:space="preserve">t. Publication bias strongly suspected (-1). Small trials showing moderate to large effects, so selective non-reporting of </w:t>
      </w:r>
      <w:proofErr w:type="spellStart"/>
      <w:r w:rsidRPr="030A561D">
        <w:rPr>
          <w:rFonts w:ascii="Arial Narrow" w:eastAsia="Times New Roman" w:hAnsi="Arial Narrow"/>
          <w:color w:val="000000" w:themeColor="text1"/>
          <w:sz w:val="16"/>
          <w:szCs w:val="16"/>
          <w:lang w:val="en-US"/>
        </w:rPr>
        <w:t>unfavourable</w:t>
      </w:r>
      <w:proofErr w:type="spellEnd"/>
      <w:r w:rsidRPr="030A561D">
        <w:rPr>
          <w:rFonts w:ascii="Arial Narrow" w:eastAsia="Times New Roman" w:hAnsi="Arial Narrow"/>
          <w:color w:val="000000" w:themeColor="text1"/>
          <w:sz w:val="16"/>
          <w:szCs w:val="16"/>
          <w:lang w:val="en-US"/>
        </w:rPr>
        <w:t xml:space="preserve"> results (null or </w:t>
      </w:r>
      <w:proofErr w:type="spellStart"/>
      <w:r w:rsidRPr="030A561D">
        <w:rPr>
          <w:rFonts w:ascii="Arial Narrow" w:eastAsia="Times New Roman" w:hAnsi="Arial Narrow"/>
          <w:color w:val="000000" w:themeColor="text1"/>
          <w:sz w:val="16"/>
          <w:szCs w:val="16"/>
          <w:lang w:val="en-US"/>
        </w:rPr>
        <w:t>favouring</w:t>
      </w:r>
      <w:proofErr w:type="spellEnd"/>
      <w:r w:rsidRPr="030A561D">
        <w:rPr>
          <w:rFonts w:ascii="Arial Narrow" w:eastAsia="Times New Roman" w:hAnsi="Arial Narrow"/>
          <w:color w:val="000000" w:themeColor="text1"/>
          <w:sz w:val="16"/>
          <w:szCs w:val="16"/>
          <w:lang w:val="en-US"/>
        </w:rPr>
        <w:t xml:space="preserve"> control) could importantly change the combined estimate. This is a concern because of evidence of selective non-reporting of </w:t>
      </w:r>
      <w:proofErr w:type="spellStart"/>
      <w:r w:rsidRPr="030A561D">
        <w:rPr>
          <w:rFonts w:ascii="Arial Narrow" w:eastAsia="Times New Roman" w:hAnsi="Arial Narrow"/>
          <w:color w:val="000000" w:themeColor="text1"/>
          <w:sz w:val="16"/>
          <w:szCs w:val="16"/>
          <w:lang w:val="en-US"/>
        </w:rPr>
        <w:t>unfavourable</w:t>
      </w:r>
      <w:proofErr w:type="spellEnd"/>
      <w:r w:rsidRPr="030A561D">
        <w:rPr>
          <w:rFonts w:ascii="Arial Narrow" w:eastAsia="Times New Roman" w:hAnsi="Arial Narrow"/>
          <w:color w:val="000000" w:themeColor="text1"/>
          <w:sz w:val="16"/>
          <w:szCs w:val="16"/>
          <w:lang w:val="en-US"/>
        </w:rPr>
        <w:t xml:space="preserve">/uninteresting results in general, and from trials of natural therapies in particular. </w:t>
      </w:r>
    </w:p>
    <w:p w14:paraId="713548AB" w14:textId="77777777" w:rsidR="0027481B" w:rsidRPr="008F5511" w:rsidRDefault="0027481B" w:rsidP="0027481B">
      <w:pPr>
        <w:spacing w:after="0"/>
        <w:rPr>
          <w:rFonts w:ascii="Arial Narrow" w:eastAsia="Times New Roman" w:hAnsi="Arial Narrow"/>
          <w:color w:val="000000"/>
          <w:sz w:val="16"/>
          <w:szCs w:val="16"/>
          <w:lang w:val="en-US"/>
        </w:rPr>
      </w:pPr>
      <w:r w:rsidRPr="030A561D">
        <w:rPr>
          <w:rFonts w:ascii="Arial Narrow" w:eastAsia="Times New Roman" w:hAnsi="Arial Narrow"/>
          <w:color w:val="000000" w:themeColor="text1"/>
          <w:sz w:val="16"/>
          <w:szCs w:val="16"/>
          <w:lang w:val="en-US"/>
        </w:rPr>
        <w:t xml:space="preserve">u. Very serious risk of bias (-2). Single study at high risk of bias showing a very large effect, raising concern that the observed benefit may be overestimated. </w:t>
      </w:r>
    </w:p>
    <w:p w14:paraId="2431A9AE" w14:textId="77777777" w:rsidR="0027481B" w:rsidRPr="008F5511" w:rsidRDefault="0027481B" w:rsidP="0027481B">
      <w:pPr>
        <w:spacing w:after="0"/>
        <w:rPr>
          <w:rFonts w:ascii="Arial Narrow" w:eastAsia="Times New Roman" w:hAnsi="Arial Narrow"/>
          <w:color w:val="000000"/>
          <w:sz w:val="16"/>
          <w:szCs w:val="16"/>
          <w:lang w:val="en-US"/>
        </w:rPr>
      </w:pPr>
      <w:r w:rsidRPr="030A561D">
        <w:rPr>
          <w:rFonts w:ascii="Arial Narrow" w:eastAsia="Times New Roman" w:hAnsi="Arial Narrow"/>
          <w:color w:val="000000" w:themeColor="text1"/>
          <w:sz w:val="16"/>
          <w:szCs w:val="16"/>
          <w:lang w:val="en-US"/>
        </w:rPr>
        <w:t xml:space="preserve">v. </w:t>
      </w:r>
      <w:proofErr w:type="gramStart"/>
      <w:r w:rsidRPr="030A561D">
        <w:rPr>
          <w:rFonts w:ascii="Arial Narrow" w:eastAsia="Times New Roman" w:hAnsi="Arial Narrow"/>
          <w:color w:val="000000" w:themeColor="text1"/>
          <w:sz w:val="16"/>
          <w:szCs w:val="16"/>
          <w:lang w:val="en-US"/>
        </w:rPr>
        <w:t>Serious</w:t>
      </w:r>
      <w:proofErr w:type="gramEnd"/>
      <w:r w:rsidRPr="030A561D">
        <w:rPr>
          <w:rFonts w:ascii="Arial Narrow" w:eastAsia="Times New Roman" w:hAnsi="Arial Narrow"/>
          <w:color w:val="000000" w:themeColor="text1"/>
          <w:sz w:val="16"/>
          <w:szCs w:val="16"/>
          <w:lang w:val="en-US"/>
        </w:rPr>
        <w:t xml:space="preserve"> indirectness (-1): Evidence from one small study among people with COPD. Uncertain whether results can be </w:t>
      </w:r>
      <w:proofErr w:type="spellStart"/>
      <w:r w:rsidRPr="030A561D">
        <w:rPr>
          <w:rFonts w:ascii="Arial Narrow" w:eastAsia="Times New Roman" w:hAnsi="Arial Narrow"/>
          <w:color w:val="000000" w:themeColor="text1"/>
          <w:sz w:val="16"/>
          <w:szCs w:val="16"/>
          <w:lang w:val="en-US"/>
        </w:rPr>
        <w:t>generalised</w:t>
      </w:r>
      <w:proofErr w:type="spellEnd"/>
      <w:r w:rsidRPr="030A561D">
        <w:rPr>
          <w:rFonts w:ascii="Arial Narrow" w:eastAsia="Times New Roman" w:hAnsi="Arial Narrow"/>
          <w:color w:val="000000" w:themeColor="text1"/>
          <w:sz w:val="16"/>
          <w:szCs w:val="16"/>
          <w:lang w:val="en-US"/>
        </w:rPr>
        <w:t xml:space="preserve"> to others with COPD. </w:t>
      </w:r>
    </w:p>
    <w:p w14:paraId="20473EDF" w14:textId="77777777" w:rsidR="0027481B" w:rsidRPr="008F5511" w:rsidRDefault="0027481B" w:rsidP="0027481B">
      <w:pPr>
        <w:spacing w:after="0"/>
        <w:rPr>
          <w:rFonts w:ascii="Arial Narrow" w:eastAsia="Times New Roman" w:hAnsi="Arial Narrow"/>
          <w:color w:val="000000"/>
          <w:sz w:val="16"/>
          <w:szCs w:val="16"/>
          <w:lang w:val="en-US"/>
        </w:rPr>
      </w:pPr>
      <w:r w:rsidRPr="030A561D">
        <w:rPr>
          <w:rFonts w:ascii="Arial Narrow" w:eastAsia="Times New Roman" w:hAnsi="Arial Narrow"/>
          <w:color w:val="000000" w:themeColor="text1"/>
          <w:sz w:val="16"/>
          <w:szCs w:val="16"/>
          <w:lang w:val="en-US"/>
        </w:rPr>
        <w:t xml:space="preserve">w. Publication bias strongly suspected (-1). Single small trial showing a large effect, so selective non-reporting of </w:t>
      </w:r>
      <w:proofErr w:type="spellStart"/>
      <w:r w:rsidRPr="030A561D">
        <w:rPr>
          <w:rFonts w:ascii="Arial Narrow" w:eastAsia="Times New Roman" w:hAnsi="Arial Narrow"/>
          <w:color w:val="000000" w:themeColor="text1"/>
          <w:sz w:val="16"/>
          <w:szCs w:val="16"/>
          <w:lang w:val="en-US"/>
        </w:rPr>
        <w:t>unfavourable</w:t>
      </w:r>
      <w:proofErr w:type="spellEnd"/>
      <w:r w:rsidRPr="030A561D">
        <w:rPr>
          <w:rFonts w:ascii="Arial Narrow" w:eastAsia="Times New Roman" w:hAnsi="Arial Narrow"/>
          <w:color w:val="000000" w:themeColor="text1"/>
          <w:sz w:val="16"/>
          <w:szCs w:val="16"/>
          <w:lang w:val="en-US"/>
        </w:rPr>
        <w:t xml:space="preserve"> results (null or </w:t>
      </w:r>
      <w:proofErr w:type="spellStart"/>
      <w:r w:rsidRPr="030A561D">
        <w:rPr>
          <w:rFonts w:ascii="Arial Narrow" w:eastAsia="Times New Roman" w:hAnsi="Arial Narrow"/>
          <w:color w:val="000000" w:themeColor="text1"/>
          <w:sz w:val="16"/>
          <w:szCs w:val="16"/>
          <w:lang w:val="en-US"/>
        </w:rPr>
        <w:t>favouring</w:t>
      </w:r>
      <w:proofErr w:type="spellEnd"/>
      <w:r w:rsidRPr="030A561D">
        <w:rPr>
          <w:rFonts w:ascii="Arial Narrow" w:eastAsia="Times New Roman" w:hAnsi="Arial Narrow"/>
          <w:color w:val="000000" w:themeColor="text1"/>
          <w:sz w:val="16"/>
          <w:szCs w:val="16"/>
          <w:lang w:val="en-US"/>
        </w:rPr>
        <w:t xml:space="preserve"> control) could importantly change the combined estimate. This is a concern because of evidence of selective non-reporting of </w:t>
      </w:r>
      <w:proofErr w:type="spellStart"/>
      <w:r w:rsidRPr="030A561D">
        <w:rPr>
          <w:rFonts w:ascii="Arial Narrow" w:eastAsia="Times New Roman" w:hAnsi="Arial Narrow"/>
          <w:color w:val="000000" w:themeColor="text1"/>
          <w:sz w:val="16"/>
          <w:szCs w:val="16"/>
          <w:lang w:val="en-US"/>
        </w:rPr>
        <w:t>unfavourable</w:t>
      </w:r>
      <w:proofErr w:type="spellEnd"/>
      <w:r w:rsidRPr="030A561D">
        <w:rPr>
          <w:rFonts w:ascii="Arial Narrow" w:eastAsia="Times New Roman" w:hAnsi="Arial Narrow"/>
          <w:color w:val="000000" w:themeColor="text1"/>
          <w:sz w:val="16"/>
          <w:szCs w:val="16"/>
          <w:lang w:val="en-US"/>
        </w:rPr>
        <w:t xml:space="preserve">/uninteresting results in general, and from trials of natural therapies in particular. </w:t>
      </w:r>
    </w:p>
    <w:p w14:paraId="6843AF80" w14:textId="77777777" w:rsidR="0027481B" w:rsidRPr="008F5511" w:rsidRDefault="0027481B" w:rsidP="0027481B">
      <w:pPr>
        <w:spacing w:after="0"/>
        <w:rPr>
          <w:rFonts w:ascii="Arial Narrow" w:eastAsia="Times New Roman" w:hAnsi="Arial Narrow"/>
          <w:color w:val="000000"/>
          <w:sz w:val="16"/>
          <w:szCs w:val="16"/>
          <w:lang w:val="en-US"/>
        </w:rPr>
      </w:pPr>
      <w:r w:rsidRPr="030A561D">
        <w:rPr>
          <w:rFonts w:ascii="Arial Narrow" w:eastAsia="Times New Roman" w:hAnsi="Arial Narrow"/>
          <w:color w:val="000000" w:themeColor="text1"/>
          <w:sz w:val="16"/>
          <w:szCs w:val="16"/>
          <w:lang w:val="en-US"/>
        </w:rPr>
        <w:t xml:space="preserve">x. </w:t>
      </w:r>
      <w:proofErr w:type="gramStart"/>
      <w:r w:rsidRPr="030A561D">
        <w:rPr>
          <w:rFonts w:ascii="Arial Narrow" w:eastAsia="Times New Roman" w:hAnsi="Arial Narrow"/>
          <w:color w:val="000000" w:themeColor="text1"/>
          <w:sz w:val="16"/>
          <w:szCs w:val="16"/>
          <w:lang w:val="en-US"/>
        </w:rPr>
        <w:t>Serious</w:t>
      </w:r>
      <w:proofErr w:type="gramEnd"/>
      <w:r w:rsidRPr="030A561D">
        <w:rPr>
          <w:rFonts w:ascii="Arial Narrow" w:eastAsia="Times New Roman" w:hAnsi="Arial Narrow"/>
          <w:color w:val="000000" w:themeColor="text1"/>
          <w:sz w:val="16"/>
          <w:szCs w:val="16"/>
          <w:lang w:val="en-US"/>
        </w:rPr>
        <w:t xml:space="preserve"> risk of bias (-1). Single study at high risk of bias, however the result suggests little to no effect so rated down one level (not two). </w:t>
      </w:r>
    </w:p>
    <w:p w14:paraId="07B0AE13" w14:textId="77777777" w:rsidR="0027481B" w:rsidRPr="008F5511" w:rsidRDefault="0027481B" w:rsidP="0027481B">
      <w:pPr>
        <w:spacing w:after="0"/>
        <w:rPr>
          <w:rFonts w:ascii="Arial Narrow" w:eastAsia="Times New Roman" w:hAnsi="Arial Narrow"/>
          <w:color w:val="000000"/>
          <w:sz w:val="16"/>
          <w:szCs w:val="16"/>
          <w:lang w:val="en"/>
        </w:rPr>
      </w:pPr>
      <w:r w:rsidRPr="008F5511">
        <w:rPr>
          <w:rFonts w:ascii="Arial Narrow" w:eastAsia="Times New Roman" w:hAnsi="Arial Narrow"/>
          <w:color w:val="000000"/>
          <w:sz w:val="16"/>
          <w:szCs w:val="16"/>
          <w:lang w:val="en"/>
        </w:rPr>
        <w:t xml:space="preserve">y. Extremely serious imprecision (-3). The 95% confidence interval crosses two thresholds for a small but important effect (SMD of 0.2 and -0.2), so the result is compatible with important benefit (SMD 0.81 higher) and important harm (SMD 0.70 lower) which is considered too wide to interpret the result. </w:t>
      </w:r>
    </w:p>
    <w:p w14:paraId="2012C9F3" w14:textId="77777777" w:rsidR="0027481B" w:rsidRPr="008F5511" w:rsidRDefault="0027481B" w:rsidP="0027481B">
      <w:pPr>
        <w:spacing w:after="0"/>
        <w:rPr>
          <w:rFonts w:ascii="Arial Narrow" w:eastAsia="Times New Roman" w:hAnsi="Arial Narrow"/>
          <w:color w:val="000000"/>
          <w:sz w:val="16"/>
          <w:szCs w:val="16"/>
          <w:lang w:val="en-US"/>
        </w:rPr>
      </w:pPr>
      <w:r w:rsidRPr="030A561D">
        <w:rPr>
          <w:rFonts w:ascii="Arial Narrow" w:eastAsia="Times New Roman" w:hAnsi="Arial Narrow"/>
          <w:color w:val="000000" w:themeColor="text1"/>
          <w:sz w:val="16"/>
          <w:szCs w:val="16"/>
          <w:lang w:val="en-US"/>
        </w:rPr>
        <w:t xml:space="preserve">z. Publication bias not detected. While selective non-reporting of </w:t>
      </w:r>
      <w:proofErr w:type="spellStart"/>
      <w:r w:rsidRPr="030A561D">
        <w:rPr>
          <w:rFonts w:ascii="Arial Narrow" w:eastAsia="Times New Roman" w:hAnsi="Arial Narrow"/>
          <w:color w:val="000000" w:themeColor="text1"/>
          <w:sz w:val="16"/>
          <w:szCs w:val="16"/>
          <w:lang w:val="en-US"/>
        </w:rPr>
        <w:t>unfavourable</w:t>
      </w:r>
      <w:proofErr w:type="spellEnd"/>
      <w:r w:rsidRPr="030A561D">
        <w:rPr>
          <w:rFonts w:ascii="Arial Narrow" w:eastAsia="Times New Roman" w:hAnsi="Arial Narrow"/>
          <w:color w:val="000000" w:themeColor="text1"/>
          <w:sz w:val="16"/>
          <w:szCs w:val="16"/>
          <w:lang w:val="en-US"/>
        </w:rPr>
        <w:t xml:space="preserve"> results (null or </w:t>
      </w:r>
      <w:proofErr w:type="spellStart"/>
      <w:r w:rsidRPr="030A561D">
        <w:rPr>
          <w:rFonts w:ascii="Arial Narrow" w:eastAsia="Times New Roman" w:hAnsi="Arial Narrow"/>
          <w:color w:val="000000" w:themeColor="text1"/>
          <w:sz w:val="16"/>
          <w:szCs w:val="16"/>
          <w:lang w:val="en-US"/>
        </w:rPr>
        <w:t>favouring</w:t>
      </w:r>
      <w:proofErr w:type="spellEnd"/>
      <w:r w:rsidRPr="030A561D">
        <w:rPr>
          <w:rFonts w:ascii="Arial Narrow" w:eastAsia="Times New Roman" w:hAnsi="Arial Narrow"/>
          <w:color w:val="000000" w:themeColor="text1"/>
          <w:sz w:val="16"/>
          <w:szCs w:val="16"/>
          <w:lang w:val="en-US"/>
        </w:rPr>
        <w:t xml:space="preserve"> control) is a concern when the available evidence is from a single small trial, the estimate suggests little to no effect. It was judged unlikely that unpublished studies would have results that would change this interpretation. </w:t>
      </w:r>
    </w:p>
    <w:p w14:paraId="41329876" w14:textId="5D388502" w:rsidR="004124B0" w:rsidRPr="008F5511" w:rsidRDefault="0027481B" w:rsidP="0027481B">
      <w:pPr>
        <w:spacing w:after="0"/>
        <w:rPr>
          <w:rFonts w:ascii="Arial Narrow" w:eastAsia="Times New Roman" w:hAnsi="Arial Narrow"/>
          <w:color w:val="000000"/>
          <w:sz w:val="16"/>
          <w:szCs w:val="16"/>
          <w:lang w:val="en"/>
        </w:rPr>
      </w:pPr>
      <w:r w:rsidRPr="008F5511">
        <w:rPr>
          <w:rFonts w:ascii="Arial Narrow" w:eastAsia="Times New Roman" w:hAnsi="Arial Narrow"/>
          <w:color w:val="000000"/>
          <w:sz w:val="16"/>
          <w:szCs w:val="16"/>
          <w:lang w:val="en"/>
        </w:rPr>
        <w:lastRenderedPageBreak/>
        <w:t xml:space="preserve">aa. One study of COPD reported physical function and lung function, but not HR-QoL, symptoms, EFMH or other outcomes. </w:t>
      </w:r>
      <w:proofErr w:type="gramStart"/>
      <w:r w:rsidRPr="008F5511">
        <w:rPr>
          <w:rFonts w:ascii="Arial Narrow" w:eastAsia="Times New Roman" w:hAnsi="Arial Narrow"/>
          <w:color w:val="000000"/>
          <w:sz w:val="16"/>
          <w:szCs w:val="16"/>
          <w:lang w:val="en"/>
        </w:rPr>
        <w:t>No registry entry or protocol,</w:t>
      </w:r>
      <w:proofErr w:type="gramEnd"/>
      <w:r w:rsidRPr="008F5511">
        <w:rPr>
          <w:rFonts w:ascii="Arial Narrow" w:eastAsia="Times New Roman" w:hAnsi="Arial Narrow"/>
          <w:color w:val="000000"/>
          <w:sz w:val="16"/>
          <w:szCs w:val="16"/>
          <w:lang w:val="en"/>
        </w:rPr>
        <w:t xml:space="preserve"> so cannot confirm if all measured outcomes were reported. </w:t>
      </w:r>
      <w:bookmarkEnd w:id="129"/>
      <w:r w:rsidR="004124B0" w:rsidRPr="008F5511">
        <w:br w:type="page"/>
      </w:r>
    </w:p>
    <w:p w14:paraId="56FE811F" w14:textId="44D7FBAC" w:rsidR="00187EAF" w:rsidRDefault="00187EAF" w:rsidP="00187EAF">
      <w:pPr>
        <w:pStyle w:val="Heading4"/>
      </w:pPr>
      <w:r w:rsidRPr="008F5511">
        <w:lastRenderedPageBreak/>
        <w:t xml:space="preserve">Forest plots and analysis </w:t>
      </w:r>
      <w:r w:rsidR="00821B85" w:rsidRPr="002502AE">
        <w:t>results</w:t>
      </w:r>
    </w:p>
    <w:p w14:paraId="5EE896EF" w14:textId="5478BFE3" w:rsidR="00267F35" w:rsidRDefault="00986142" w:rsidP="006548D4">
      <w:r w:rsidRPr="00986142">
        <w:rPr>
          <w:noProof/>
        </w:rPr>
        <mc:AlternateContent>
          <mc:Choice Requires="wpg">
            <w:drawing>
              <wp:inline distT="0" distB="0" distL="0" distR="0" wp14:anchorId="5080AE58" wp14:editId="4534639B">
                <wp:extent cx="6645910" cy="1776095"/>
                <wp:effectExtent l="0" t="0" r="2540" b="0"/>
                <wp:docPr id="32" name="Group 6"/>
                <wp:cNvGraphicFramePr/>
                <a:graphic xmlns:a="http://schemas.openxmlformats.org/drawingml/2006/main">
                  <a:graphicData uri="http://schemas.microsoft.com/office/word/2010/wordprocessingGroup">
                    <wpg:wgp>
                      <wpg:cNvGrpSpPr/>
                      <wpg:grpSpPr>
                        <a:xfrm>
                          <a:off x="0" y="0"/>
                          <a:ext cx="6645910" cy="1776095"/>
                          <a:chOff x="0" y="0"/>
                          <a:chExt cx="6645910" cy="1776095"/>
                        </a:xfrm>
                      </wpg:grpSpPr>
                      <pic:pic xmlns:pic="http://schemas.openxmlformats.org/drawingml/2006/picture">
                        <pic:nvPicPr>
                          <pic:cNvPr id="33" name="Picture 33"/>
                          <pic:cNvPicPr/>
                        </pic:nvPicPr>
                        <pic:blipFill>
                          <a:blip r:embed="rId36"/>
                          <a:stretch>
                            <a:fillRect/>
                          </a:stretch>
                        </pic:blipFill>
                        <pic:spPr>
                          <a:xfrm>
                            <a:off x="0" y="0"/>
                            <a:ext cx="6645910" cy="1776095"/>
                          </a:xfrm>
                          <a:prstGeom prst="rect">
                            <a:avLst/>
                          </a:prstGeom>
                        </pic:spPr>
                      </pic:pic>
                      <pic:pic xmlns:pic="http://schemas.openxmlformats.org/drawingml/2006/picture">
                        <pic:nvPicPr>
                          <pic:cNvPr id="34" name="Picture 34"/>
                          <pic:cNvPicPr/>
                        </pic:nvPicPr>
                        <pic:blipFill>
                          <a:blip r:embed="rId37"/>
                          <a:stretch>
                            <a:fillRect/>
                          </a:stretch>
                        </pic:blipFill>
                        <pic:spPr>
                          <a:xfrm>
                            <a:off x="6218122" y="433606"/>
                            <a:ext cx="407912" cy="106328"/>
                          </a:xfrm>
                          <a:prstGeom prst="rect">
                            <a:avLst/>
                          </a:prstGeom>
                        </pic:spPr>
                      </pic:pic>
                      <pic:pic xmlns:pic="http://schemas.openxmlformats.org/drawingml/2006/picture">
                        <pic:nvPicPr>
                          <pic:cNvPr id="35" name="Picture 35"/>
                          <pic:cNvPicPr/>
                        </pic:nvPicPr>
                        <pic:blipFill>
                          <a:blip r:embed="rId38"/>
                          <a:stretch>
                            <a:fillRect/>
                          </a:stretch>
                        </pic:blipFill>
                        <pic:spPr>
                          <a:xfrm>
                            <a:off x="6303184" y="529301"/>
                            <a:ext cx="173996" cy="100124"/>
                          </a:xfrm>
                          <a:prstGeom prst="rect">
                            <a:avLst/>
                          </a:prstGeom>
                        </pic:spPr>
                      </pic:pic>
                    </wpg:wgp>
                  </a:graphicData>
                </a:graphic>
              </wp:inline>
            </w:drawing>
          </mc:Choice>
          <mc:Fallback xmlns:a="http://schemas.openxmlformats.org/drawingml/2006/main" xmlns:pic="http://schemas.openxmlformats.org/drawingml/2006/picture" xmlns:arto="http://schemas.microsoft.com/office/word/2006/arto">
            <w:pict w14:anchorId="43506E51">
              <v:group id="Group 6" style="width:523.3pt;height:139.85pt;mso-position-horizontal-relative:char;mso-position-vertical-relative:line" coordsize="66459,17760" o:spid="_x0000_s1026" w14:anchorId="620BB3C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3" style="position:absolute;width:66459;height:1776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">
                  <v:imagedata o:title="" r:id="rId45"/>
                </v:shape>
                <v:shape id="Picture 34" style="position:absolute;left:62181;top:4336;width:4079;height:106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">
                  <v:imagedata o:title="" r:id="rId46"/>
                </v:shape>
                <v:shape id="Picture 35" style="position:absolute;left:63031;top:5293;width:1740;height:1001;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">
                  <v:imagedata o:title="" r:id="rId47"/>
                </v:shape>
                <w10:anchorlock/>
              </v:group>
            </w:pict>
          </mc:Fallback>
        </mc:AlternateContent>
      </w:r>
      <w:r w:rsidR="001B659A" w:rsidRPr="008F5511">
        <w:rPr>
          <w:b/>
          <w:bCs/>
        </w:rPr>
        <w:t>Fig 4.2.1</w:t>
      </w:r>
      <w:r w:rsidR="002A46E9" w:rsidRPr="008F5511">
        <w:rPr>
          <w:b/>
          <w:bCs/>
        </w:rPr>
        <w:t>.</w:t>
      </w:r>
      <w:r w:rsidR="00F0199F" w:rsidRPr="008F5511">
        <w:rPr>
          <w:b/>
          <w:bCs/>
        </w:rPr>
        <w:t>2</w:t>
      </w:r>
      <w:r w:rsidR="001B659A" w:rsidRPr="008F5511">
        <w:t xml:space="preserve"> | Forest plot for main comparison. The effect of </w:t>
      </w:r>
      <w:r w:rsidR="00644BC1">
        <w:rPr>
          <w:rStyle w:val="cf11"/>
          <w:rFonts w:ascii="Source Sans Pro" w:hAnsi="Source Sans Pro"/>
          <w:i w:val="0"/>
          <w:iCs w:val="0"/>
          <w:sz w:val="21"/>
          <w:szCs w:val="21"/>
        </w:rPr>
        <w:t xml:space="preserve">the </w:t>
      </w:r>
      <w:r w:rsidR="00644BC1" w:rsidRPr="008F5511">
        <w:rPr>
          <w:rStyle w:val="cf11"/>
          <w:rFonts w:ascii="Source Sans Pro" w:hAnsi="Source Sans Pro"/>
          <w:i w:val="0"/>
          <w:iCs w:val="0"/>
          <w:sz w:val="21"/>
          <w:szCs w:val="21"/>
        </w:rPr>
        <w:t>Buteyko</w:t>
      </w:r>
      <w:r w:rsidR="00644BC1" w:rsidRPr="00513430">
        <w:t xml:space="preserve"> </w:t>
      </w:r>
      <w:r w:rsidR="00644BC1">
        <w:t>Method</w:t>
      </w:r>
      <w:r w:rsidR="00644BC1" w:rsidRPr="008F5511" w:rsidDel="00E713E8">
        <w:t xml:space="preserve"> </w:t>
      </w:r>
      <w:r w:rsidR="001B659A" w:rsidRPr="008F5511">
        <w:t>versus inactive control (</w:t>
      </w:r>
      <w:r w:rsidR="00A6433A" w:rsidRPr="00A6433A">
        <w:t>sham or usual care given to both groups)</w:t>
      </w:r>
      <w:r w:rsidR="001B659A" w:rsidRPr="008F5511">
        <w:t xml:space="preserve"> on </w:t>
      </w:r>
      <w:r w:rsidR="000C7FF4" w:rsidRPr="008F5511">
        <w:t>health-related quality of life (HR-QoL)</w:t>
      </w:r>
      <w:r w:rsidR="00882B8F" w:rsidRPr="008F5511">
        <w:t xml:space="preserve"> for people with </w:t>
      </w:r>
      <w:r w:rsidR="009D18EF" w:rsidRPr="008F5511">
        <w:t xml:space="preserve">chronic </w:t>
      </w:r>
      <w:r w:rsidR="00B61C29" w:rsidRPr="008F5511">
        <w:t xml:space="preserve">respiratory </w:t>
      </w:r>
      <w:r w:rsidR="009D18EF" w:rsidRPr="008F5511">
        <w:t>conditions</w:t>
      </w:r>
      <w:r w:rsidR="001B659A" w:rsidRPr="008F5511">
        <w:t xml:space="preserve">.  SMD=standardised mean difference. Blue lines show 95% confidence intervals (CI). The shaded grey area indicates the pre-specified range where the effect of </w:t>
      </w:r>
      <w:r w:rsidR="00644BC1">
        <w:rPr>
          <w:rStyle w:val="cf11"/>
          <w:rFonts w:ascii="Source Sans Pro" w:hAnsi="Source Sans Pro"/>
          <w:i w:val="0"/>
          <w:iCs w:val="0"/>
          <w:sz w:val="21"/>
          <w:szCs w:val="21"/>
        </w:rPr>
        <w:t xml:space="preserve">the </w:t>
      </w:r>
      <w:r w:rsidR="00644BC1" w:rsidRPr="008F5511">
        <w:rPr>
          <w:rStyle w:val="cf11"/>
          <w:rFonts w:ascii="Source Sans Pro" w:hAnsi="Source Sans Pro"/>
          <w:i w:val="0"/>
          <w:iCs w:val="0"/>
          <w:sz w:val="21"/>
          <w:szCs w:val="21"/>
        </w:rPr>
        <w:t>Buteyko</w:t>
      </w:r>
      <w:r w:rsidR="00644BC1" w:rsidRPr="00513430">
        <w:t xml:space="preserve"> </w:t>
      </w:r>
      <w:r w:rsidR="00644BC1">
        <w:t>Method</w:t>
      </w:r>
      <w:r w:rsidR="00644BC1" w:rsidRPr="008F5511" w:rsidDel="00E713E8">
        <w:t xml:space="preserve"> </w:t>
      </w:r>
      <w:proofErr w:type="gramStart"/>
      <w:r w:rsidR="001B659A" w:rsidRPr="008F5511">
        <w:t>is considered to be</w:t>
      </w:r>
      <w:proofErr w:type="gramEnd"/>
      <w:r w:rsidR="001B659A" w:rsidRPr="008F5511">
        <w:t xml:space="preserve"> no different from control (SMD -0.2 to 0.2 standard units). </w:t>
      </w:r>
      <w:r w:rsidR="00DE360A" w:rsidRPr="008F5511">
        <w:t xml:space="preserve">^ indicates studies for which data transformation or imputation was required to include the result in the meta-analysis. </w:t>
      </w:r>
      <w:r w:rsidR="00F24D89" w:rsidRPr="008F5511">
        <w:t xml:space="preserve">For studies with results not reported (NR), the data required for transformation were missing or the result was </w:t>
      </w:r>
      <w:proofErr w:type="gramStart"/>
      <w:r w:rsidR="00F24D89" w:rsidRPr="008F5511">
        <w:t>uninterpretable.</w:t>
      </w:r>
      <w:r w:rsidR="001B659A" w:rsidRPr="008F5511">
        <w:t>*</w:t>
      </w:r>
      <w:proofErr w:type="gramEnd"/>
      <w:r w:rsidR="001B659A" w:rsidRPr="008F5511">
        <w:t xml:space="preserve"> Denotes studies for which the direction of effect was changed to match the overall plot (positive numbers are beneficial).</w:t>
      </w:r>
      <w:r w:rsidR="006548D4" w:rsidRPr="00C5700C">
        <w:t xml:space="preserve"> </w:t>
      </w:r>
    </w:p>
    <w:p w14:paraId="6A9C0019" w14:textId="77777777" w:rsidR="00267F35" w:rsidRDefault="00267F35" w:rsidP="006548D4"/>
    <w:p w14:paraId="355EA2EC" w14:textId="6380CA95" w:rsidR="006548D4" w:rsidRDefault="00C5700C" w:rsidP="006548D4">
      <w:r w:rsidRPr="00C5700C">
        <w:rPr>
          <w:noProof/>
        </w:rPr>
        <mc:AlternateContent>
          <mc:Choice Requires="wpg">
            <w:drawing>
              <wp:inline distT="0" distB="0" distL="0" distR="0" wp14:anchorId="2AB47A11" wp14:editId="4ECC8F8F">
                <wp:extent cx="6645910" cy="2251075"/>
                <wp:effectExtent l="0" t="0" r="2540" b="0"/>
                <wp:docPr id="36" name="Group 11"/>
                <wp:cNvGraphicFramePr/>
                <a:graphic xmlns:a="http://schemas.openxmlformats.org/drawingml/2006/main">
                  <a:graphicData uri="http://schemas.microsoft.com/office/word/2010/wordprocessingGroup">
                    <wpg:wgp>
                      <wpg:cNvGrpSpPr/>
                      <wpg:grpSpPr>
                        <a:xfrm>
                          <a:off x="0" y="0"/>
                          <a:ext cx="6645910" cy="2251075"/>
                          <a:chOff x="0" y="0"/>
                          <a:chExt cx="6645910" cy="2251075"/>
                        </a:xfrm>
                      </wpg:grpSpPr>
                      <pic:pic xmlns:pic="http://schemas.openxmlformats.org/drawingml/2006/picture">
                        <pic:nvPicPr>
                          <pic:cNvPr id="37" name="Picture 37"/>
                          <pic:cNvPicPr/>
                        </pic:nvPicPr>
                        <pic:blipFill>
                          <a:blip r:embed="rId48"/>
                          <a:stretch>
                            <a:fillRect/>
                          </a:stretch>
                        </pic:blipFill>
                        <pic:spPr>
                          <a:xfrm>
                            <a:off x="0" y="0"/>
                            <a:ext cx="6645910" cy="2251075"/>
                          </a:xfrm>
                          <a:prstGeom prst="rect">
                            <a:avLst/>
                          </a:prstGeom>
                        </pic:spPr>
                      </pic:pic>
                      <pic:pic xmlns:pic="http://schemas.openxmlformats.org/drawingml/2006/picture">
                        <pic:nvPicPr>
                          <pic:cNvPr id="38" name="Picture 38"/>
                          <pic:cNvPicPr/>
                        </pic:nvPicPr>
                        <pic:blipFill>
                          <a:blip r:embed="rId37"/>
                          <a:stretch>
                            <a:fillRect/>
                          </a:stretch>
                        </pic:blipFill>
                        <pic:spPr>
                          <a:xfrm>
                            <a:off x="6134350" y="607031"/>
                            <a:ext cx="407912" cy="106328"/>
                          </a:xfrm>
                          <a:prstGeom prst="rect">
                            <a:avLst/>
                          </a:prstGeom>
                        </pic:spPr>
                      </pic:pic>
                      <pic:pic xmlns:pic="http://schemas.openxmlformats.org/drawingml/2006/picture">
                        <pic:nvPicPr>
                          <pic:cNvPr id="39" name="Picture 39"/>
                          <pic:cNvPicPr/>
                        </pic:nvPicPr>
                        <pic:blipFill>
                          <a:blip r:embed="rId36"/>
                          <a:stretch>
                            <a:fillRect/>
                          </a:stretch>
                        </pic:blipFill>
                        <pic:spPr>
                          <a:xfrm>
                            <a:off x="6251308" y="308252"/>
                            <a:ext cx="173996" cy="100124"/>
                          </a:xfrm>
                          <a:prstGeom prst="rect">
                            <a:avLst/>
                          </a:prstGeom>
                        </pic:spPr>
                      </pic:pic>
                      <pic:pic xmlns:pic="http://schemas.openxmlformats.org/drawingml/2006/picture">
                        <pic:nvPicPr>
                          <pic:cNvPr id="40" name="Picture 40"/>
                          <pic:cNvPicPr/>
                        </pic:nvPicPr>
                        <pic:blipFill>
                          <a:blip r:embed="rId36"/>
                          <a:stretch>
                            <a:fillRect/>
                          </a:stretch>
                        </pic:blipFill>
                        <pic:spPr>
                          <a:xfrm>
                            <a:off x="6251308" y="407845"/>
                            <a:ext cx="173996" cy="100124"/>
                          </a:xfrm>
                          <a:prstGeom prst="rect">
                            <a:avLst/>
                          </a:prstGeom>
                        </pic:spPr>
                      </pic:pic>
                      <pic:pic xmlns:pic="http://schemas.openxmlformats.org/drawingml/2006/picture">
                        <pic:nvPicPr>
                          <pic:cNvPr id="41" name="Picture 41"/>
                          <pic:cNvPicPr/>
                        </pic:nvPicPr>
                        <pic:blipFill>
                          <a:blip r:embed="rId36"/>
                          <a:stretch>
                            <a:fillRect/>
                          </a:stretch>
                        </pic:blipFill>
                        <pic:spPr>
                          <a:xfrm>
                            <a:off x="6251308" y="507438"/>
                            <a:ext cx="173996" cy="100124"/>
                          </a:xfrm>
                          <a:prstGeom prst="rect">
                            <a:avLst/>
                          </a:prstGeom>
                        </pic:spPr>
                      </pic:pic>
                      <pic:pic xmlns:pic="http://schemas.openxmlformats.org/drawingml/2006/picture">
                        <pic:nvPicPr>
                          <pic:cNvPr id="42" name="Picture 42"/>
                          <pic:cNvPicPr/>
                        </pic:nvPicPr>
                        <pic:blipFill>
                          <a:blip r:embed="rId36"/>
                          <a:stretch>
                            <a:fillRect/>
                          </a:stretch>
                        </pic:blipFill>
                        <pic:spPr>
                          <a:xfrm>
                            <a:off x="6251308" y="712828"/>
                            <a:ext cx="173996" cy="100124"/>
                          </a:xfrm>
                          <a:prstGeom prst="rect">
                            <a:avLst/>
                          </a:prstGeom>
                        </pic:spPr>
                      </pic:pic>
                      <pic:pic xmlns:pic="http://schemas.openxmlformats.org/drawingml/2006/picture">
                        <pic:nvPicPr>
                          <pic:cNvPr id="43" name="Picture 43"/>
                          <pic:cNvPicPr/>
                        </pic:nvPicPr>
                        <pic:blipFill>
                          <a:blip r:embed="rId36"/>
                          <a:stretch>
                            <a:fillRect/>
                          </a:stretch>
                        </pic:blipFill>
                        <pic:spPr>
                          <a:xfrm>
                            <a:off x="6251308" y="812423"/>
                            <a:ext cx="173996" cy="100124"/>
                          </a:xfrm>
                          <a:prstGeom prst="rect">
                            <a:avLst/>
                          </a:prstGeom>
                        </pic:spPr>
                      </pic:pic>
                    </wpg:wgp>
                  </a:graphicData>
                </a:graphic>
              </wp:inline>
            </w:drawing>
          </mc:Choice>
          <mc:Fallback xmlns:a="http://schemas.openxmlformats.org/drawingml/2006/main" xmlns:pic="http://schemas.openxmlformats.org/drawingml/2006/picture" xmlns:arto="http://schemas.microsoft.com/office/word/2006/arto">
            <w:pict w14:anchorId="5C6918F3">
              <v:group id="Group 11" style="width:523.3pt;height:177.25pt;mso-position-horizontal-relative:char;mso-position-vertical-relative:line" coordsize="66459,22510" o:spid="_x0000_s1026" w14:anchorId="2959A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">
                <v:shape id="Picture 37" style="position:absolute;width:66459;height:2251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">
                  <v:imagedata o:title="" r:id="rId49"/>
                </v:shape>
                <v:shape id="Picture 38" style="position:absolute;left:61343;top:6070;width:4079;height:106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">
                  <v:imagedata o:title="" r:id="rId50"/>
                </v:shape>
                <v:shape id="Picture 39" style="position:absolute;left:62513;top:3082;width:1740;height:1001;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">
                  <v:imagedata o:title="" r:id="rId51"/>
                </v:shape>
                <v:shape id="Picture 40" style="position:absolute;left:62513;top:4078;width:1740;height:1001;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">
                  <v:imagedata o:title="" r:id="rId51"/>
                </v:shape>
                <v:shape id="Picture 41" style="position:absolute;left:62513;top:5074;width:1740;height:1001;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">
                  <v:imagedata o:title="" r:id="rId51"/>
                </v:shape>
                <v:shape id="Picture 42" style="position:absolute;left:62513;top:7128;width:1740;height:1001;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">
                  <v:imagedata o:title="" r:id="rId51"/>
                </v:shape>
                <v:shape id="Picture 43" style="position:absolute;left:62513;top:8124;width:1740;height:1001;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">
                  <v:imagedata o:title="" r:id="rId51"/>
                </v:shape>
                <w10:anchorlock/>
              </v:group>
            </w:pict>
          </mc:Fallback>
        </mc:AlternateContent>
      </w:r>
    </w:p>
    <w:p w14:paraId="7F2A54D4" w14:textId="1DF26211" w:rsidR="006548D4" w:rsidRDefault="00B61C29" w:rsidP="006548D4">
      <w:r w:rsidRPr="008F5511">
        <w:rPr>
          <w:b/>
          <w:bCs/>
        </w:rPr>
        <w:t>Fig 4.2.1.3</w:t>
      </w:r>
      <w:r w:rsidRPr="008F5511">
        <w:t xml:space="preserve"> | Forest plot for main comparison. The effect of </w:t>
      </w:r>
      <w:r w:rsidR="00644BC1">
        <w:rPr>
          <w:rStyle w:val="cf11"/>
          <w:rFonts w:ascii="Source Sans Pro" w:hAnsi="Source Sans Pro"/>
          <w:i w:val="0"/>
          <w:iCs w:val="0"/>
          <w:sz w:val="21"/>
          <w:szCs w:val="21"/>
        </w:rPr>
        <w:t xml:space="preserve">the </w:t>
      </w:r>
      <w:r w:rsidR="00644BC1" w:rsidRPr="008F5511">
        <w:rPr>
          <w:rStyle w:val="cf11"/>
          <w:rFonts w:ascii="Source Sans Pro" w:hAnsi="Source Sans Pro"/>
          <w:i w:val="0"/>
          <w:iCs w:val="0"/>
          <w:sz w:val="21"/>
          <w:szCs w:val="21"/>
        </w:rPr>
        <w:t>Buteyko</w:t>
      </w:r>
      <w:r w:rsidR="00644BC1" w:rsidRPr="00513430">
        <w:t xml:space="preserve"> </w:t>
      </w:r>
      <w:r w:rsidR="00644BC1">
        <w:t>Method</w:t>
      </w:r>
      <w:r w:rsidR="00644BC1" w:rsidRPr="008F5511" w:rsidDel="00E713E8">
        <w:t xml:space="preserve"> </w:t>
      </w:r>
      <w:r w:rsidRPr="008F5511">
        <w:t>versus inactive control (</w:t>
      </w:r>
      <w:r w:rsidR="00712F27" w:rsidRPr="00A6433A">
        <w:t xml:space="preserve">sham or usual care given to both </w:t>
      </w:r>
      <w:r w:rsidRPr="008F5511" w:rsidDel="00712F27">
        <w:t>groups</w:t>
      </w:r>
      <w:r w:rsidRPr="008F5511">
        <w:t xml:space="preserve">) on symptoms for people with chronic respiratory conditions.  SMD=standardised mean difference. Blue lines show 95% confidence intervals (CI). The shaded grey area indicates the pre-specified range where the effect of </w:t>
      </w:r>
      <w:r w:rsidR="00644BC1">
        <w:rPr>
          <w:rStyle w:val="cf11"/>
          <w:rFonts w:ascii="Source Sans Pro" w:hAnsi="Source Sans Pro"/>
          <w:i w:val="0"/>
          <w:iCs w:val="0"/>
          <w:sz w:val="21"/>
          <w:szCs w:val="21"/>
        </w:rPr>
        <w:t xml:space="preserve">the </w:t>
      </w:r>
      <w:r w:rsidR="00644BC1" w:rsidRPr="008F5511">
        <w:rPr>
          <w:rStyle w:val="cf11"/>
          <w:rFonts w:ascii="Source Sans Pro" w:hAnsi="Source Sans Pro"/>
          <w:i w:val="0"/>
          <w:iCs w:val="0"/>
          <w:sz w:val="21"/>
          <w:szCs w:val="21"/>
        </w:rPr>
        <w:t>Buteyko</w:t>
      </w:r>
      <w:r w:rsidR="00644BC1" w:rsidRPr="00513430">
        <w:t xml:space="preserve"> </w:t>
      </w:r>
      <w:r w:rsidR="00644BC1">
        <w:t>Method</w:t>
      </w:r>
      <w:r w:rsidR="00644BC1" w:rsidRPr="008F5511" w:rsidDel="00E713E8">
        <w:t xml:space="preserve"> </w:t>
      </w:r>
      <w:proofErr w:type="gramStart"/>
      <w:r w:rsidRPr="008F5511">
        <w:t>is considered to be</w:t>
      </w:r>
      <w:proofErr w:type="gramEnd"/>
      <w:r w:rsidRPr="008F5511">
        <w:t xml:space="preserve"> no different from control (SMD -0.2 to 0.2 standard units). ^ indicates studies for which data transformation or imputation was required to include the result in the meta-analysis. For studies with results not reported (NR), the data required for transformation were missing or the result was </w:t>
      </w:r>
      <w:proofErr w:type="gramStart"/>
      <w:r w:rsidRPr="008F5511">
        <w:t>uninterpretable.*</w:t>
      </w:r>
      <w:proofErr w:type="gramEnd"/>
      <w:r w:rsidRPr="008F5511">
        <w:t xml:space="preserve"> Denotes studies for which the direction of effect was changed to match the overall plot (</w:t>
      </w:r>
      <w:r w:rsidR="00712F27">
        <w:t>negative</w:t>
      </w:r>
      <w:r w:rsidR="00712F27" w:rsidRPr="008F5511">
        <w:t xml:space="preserve"> </w:t>
      </w:r>
      <w:r w:rsidRPr="008F5511">
        <w:t>numbers are beneficial).</w:t>
      </w:r>
    </w:p>
    <w:p w14:paraId="6124DA21" w14:textId="77777777" w:rsidR="006548D4" w:rsidRDefault="006548D4">
      <w:pPr>
        <w:spacing w:after="0"/>
      </w:pPr>
      <w:r>
        <w:br w:type="page"/>
      </w:r>
    </w:p>
    <w:p w14:paraId="7C010021" w14:textId="325A1A47" w:rsidR="00EC1AA1" w:rsidRDefault="00EC1AA1" w:rsidP="00A93A2B">
      <w:pPr>
        <w:rPr>
          <w:b/>
          <w:bCs/>
        </w:rPr>
      </w:pPr>
    </w:p>
    <w:p w14:paraId="3B8F3924" w14:textId="74B249E8" w:rsidR="00757E51" w:rsidRPr="008F5511" w:rsidRDefault="00EC1AA1" w:rsidP="00A93A2B">
      <w:r w:rsidRPr="00080A9D">
        <w:rPr>
          <w:b/>
          <w:bCs/>
          <w:noProof/>
        </w:rPr>
        <mc:AlternateContent>
          <mc:Choice Requires="wpg">
            <w:drawing>
              <wp:inline distT="0" distB="0" distL="0" distR="0" wp14:anchorId="76CA4D87" wp14:editId="799C6F09">
                <wp:extent cx="6645910" cy="1898650"/>
                <wp:effectExtent l="0" t="0" r="2540" b="6350"/>
                <wp:docPr id="4" name="Group 22"/>
                <wp:cNvGraphicFramePr/>
                <a:graphic xmlns:a="http://schemas.openxmlformats.org/drawingml/2006/main">
                  <a:graphicData uri="http://schemas.microsoft.com/office/word/2010/wordprocessingGroup">
                    <wpg:wgp>
                      <wpg:cNvGrpSpPr/>
                      <wpg:grpSpPr>
                        <a:xfrm>
                          <a:off x="0" y="0"/>
                          <a:ext cx="6645910" cy="1898650"/>
                          <a:chOff x="0" y="0"/>
                          <a:chExt cx="6645910" cy="1898650"/>
                        </a:xfrm>
                      </wpg:grpSpPr>
                      <pic:pic xmlns:pic="http://schemas.openxmlformats.org/drawingml/2006/picture">
                        <pic:nvPicPr>
                          <pic:cNvPr id="6" name="Picture 6"/>
                          <pic:cNvPicPr/>
                        </pic:nvPicPr>
                        <pic:blipFill>
                          <a:blip r:embed="rId52"/>
                          <a:stretch>
                            <a:fillRect/>
                          </a:stretch>
                        </pic:blipFill>
                        <pic:spPr>
                          <a:xfrm>
                            <a:off x="0" y="0"/>
                            <a:ext cx="6645910" cy="1898650"/>
                          </a:xfrm>
                          <a:prstGeom prst="rect">
                            <a:avLst/>
                          </a:prstGeom>
                        </pic:spPr>
                      </pic:pic>
                      <pic:pic xmlns:pic="http://schemas.openxmlformats.org/drawingml/2006/picture">
                        <pic:nvPicPr>
                          <pic:cNvPr id="7" name="Picture 7"/>
                          <pic:cNvPicPr/>
                        </pic:nvPicPr>
                        <pic:blipFill>
                          <a:blip r:embed="rId36"/>
                          <a:stretch>
                            <a:fillRect/>
                          </a:stretch>
                        </pic:blipFill>
                        <pic:spPr>
                          <a:xfrm>
                            <a:off x="6269358" y="548745"/>
                            <a:ext cx="173996" cy="100124"/>
                          </a:xfrm>
                          <a:prstGeom prst="rect">
                            <a:avLst/>
                          </a:prstGeom>
                        </pic:spPr>
                      </pic:pic>
                      <pic:pic xmlns:pic="http://schemas.openxmlformats.org/drawingml/2006/picture">
                        <pic:nvPicPr>
                          <pic:cNvPr id="8" name="Picture 8"/>
                          <pic:cNvPicPr/>
                        </pic:nvPicPr>
                        <pic:blipFill>
                          <a:blip r:embed="rId36"/>
                          <a:stretch>
                            <a:fillRect/>
                          </a:stretch>
                        </pic:blipFill>
                        <pic:spPr>
                          <a:xfrm>
                            <a:off x="6269358" y="450304"/>
                            <a:ext cx="173996" cy="100124"/>
                          </a:xfrm>
                          <a:prstGeom prst="rect">
                            <a:avLst/>
                          </a:prstGeom>
                        </pic:spPr>
                      </pic:pic>
                      <pic:pic xmlns:pic="http://schemas.openxmlformats.org/drawingml/2006/picture">
                        <pic:nvPicPr>
                          <pic:cNvPr id="9" name="Picture 9"/>
                          <pic:cNvPicPr/>
                        </pic:nvPicPr>
                        <pic:blipFill>
                          <a:blip r:embed="rId36"/>
                          <a:stretch>
                            <a:fillRect/>
                          </a:stretch>
                        </pic:blipFill>
                        <pic:spPr>
                          <a:xfrm>
                            <a:off x="6269358" y="1058129"/>
                            <a:ext cx="173996" cy="100124"/>
                          </a:xfrm>
                          <a:prstGeom prst="rect">
                            <a:avLst/>
                          </a:prstGeom>
                        </pic:spPr>
                      </pic:pic>
                      <pic:pic xmlns:pic="http://schemas.openxmlformats.org/drawingml/2006/picture">
                        <pic:nvPicPr>
                          <pic:cNvPr id="10" name="Picture 10"/>
                          <pic:cNvPicPr/>
                        </pic:nvPicPr>
                        <pic:blipFill>
                          <a:blip r:embed="rId36"/>
                          <a:stretch>
                            <a:fillRect/>
                          </a:stretch>
                        </pic:blipFill>
                        <pic:spPr>
                          <a:xfrm>
                            <a:off x="6273691" y="644920"/>
                            <a:ext cx="173996" cy="100124"/>
                          </a:xfrm>
                          <a:prstGeom prst="rect">
                            <a:avLst/>
                          </a:prstGeom>
                        </pic:spPr>
                      </pic:pic>
                    </wpg:wgp>
                  </a:graphicData>
                </a:graphic>
              </wp:inline>
            </w:drawing>
          </mc:Choice>
          <mc:Fallback xmlns:a="http://schemas.openxmlformats.org/drawingml/2006/main" xmlns:pic="http://schemas.openxmlformats.org/drawingml/2006/picture" xmlns:arto="http://schemas.microsoft.com/office/word/2006/arto">
            <w:pict w14:anchorId="05FB01AE">
              <v:group id="Group 22" style="width:523.3pt;height:149.5pt;mso-position-horizontal-relative:char;mso-position-vertical-relative:line" coordsize="66459,18986" o:spid="_x0000_s1026" w14:anchorId="0BDBF7F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">
                <v:shape id="Picture 6" style="position:absolute;width:66459;height:1898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">
                  <v:imagedata o:title="" r:id="rId53"/>
                </v:shape>
                <v:shape id="Picture 7" style="position:absolute;left:62693;top:5487;width:1740;height:100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">
                  <v:imagedata o:title="" r:id="rId54"/>
                </v:shape>
                <v:shape id="Picture 8" style="position:absolute;left:62693;top:4503;width:1740;height:1001;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">
                  <v:imagedata o:title="" r:id="rId54"/>
                </v:shape>
                <v:shape id="Picture 9" style="position:absolute;left:62693;top:10581;width:1740;height:1001;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">
                  <v:imagedata o:title="" r:id="rId54"/>
                </v:shape>
                <v:shape id="Picture 10" style="position:absolute;left:62736;top:6449;width:1740;height:1001;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">
                  <v:imagedata o:title="" r:id="rId54"/>
                </v:shape>
                <w10:anchorlock/>
              </v:group>
            </w:pict>
          </mc:Fallback>
        </mc:AlternateContent>
      </w:r>
      <w:r w:rsidR="0035435F" w:rsidRPr="008F5511">
        <w:rPr>
          <w:b/>
          <w:bCs/>
        </w:rPr>
        <w:t>Fig 4.2.1.4</w:t>
      </w:r>
      <w:r w:rsidR="0035435F" w:rsidRPr="008F5511">
        <w:t xml:space="preserve"> | Forest plot for main comparison. The effect of </w:t>
      </w:r>
      <w:r w:rsidR="00644BC1">
        <w:rPr>
          <w:rStyle w:val="cf11"/>
          <w:rFonts w:ascii="Source Sans Pro" w:hAnsi="Source Sans Pro"/>
          <w:i w:val="0"/>
          <w:iCs w:val="0"/>
          <w:sz w:val="21"/>
          <w:szCs w:val="21"/>
        </w:rPr>
        <w:t xml:space="preserve">the </w:t>
      </w:r>
      <w:r w:rsidR="00644BC1" w:rsidRPr="008F5511">
        <w:rPr>
          <w:rStyle w:val="cf11"/>
          <w:rFonts w:ascii="Source Sans Pro" w:hAnsi="Source Sans Pro"/>
          <w:i w:val="0"/>
          <w:iCs w:val="0"/>
          <w:sz w:val="21"/>
          <w:szCs w:val="21"/>
        </w:rPr>
        <w:t>Buteyko</w:t>
      </w:r>
      <w:r w:rsidR="00644BC1" w:rsidRPr="00513430">
        <w:t xml:space="preserve"> </w:t>
      </w:r>
      <w:r w:rsidR="00644BC1">
        <w:t>Method</w:t>
      </w:r>
      <w:r w:rsidR="00644BC1" w:rsidRPr="008F5511" w:rsidDel="00E713E8">
        <w:t xml:space="preserve"> </w:t>
      </w:r>
      <w:r w:rsidR="0035435F" w:rsidRPr="008F5511">
        <w:t>versus inactive control (</w:t>
      </w:r>
      <w:r w:rsidR="00712F27" w:rsidRPr="00A6433A">
        <w:t>sham or usual care given to both groups</w:t>
      </w:r>
      <w:r w:rsidR="0035435F" w:rsidRPr="008F5511">
        <w:t xml:space="preserve">) on </w:t>
      </w:r>
      <w:r w:rsidR="00BB0B09" w:rsidRPr="008F5511">
        <w:t>physical function (activity limitations)</w:t>
      </w:r>
      <w:r w:rsidR="0035435F" w:rsidRPr="008F5511">
        <w:t xml:space="preserve"> for people with chronic respiratory conditions.  SMD=standardised mean difference. Blue lines show 95% confidence intervals (CI). The shaded grey area indicates the pre-specified range where the effect of </w:t>
      </w:r>
      <w:r w:rsidR="004E4921">
        <w:rPr>
          <w:rStyle w:val="cf11"/>
          <w:rFonts w:ascii="Source Sans Pro" w:hAnsi="Source Sans Pro"/>
          <w:i w:val="0"/>
          <w:iCs w:val="0"/>
          <w:sz w:val="21"/>
          <w:szCs w:val="21"/>
        </w:rPr>
        <w:t xml:space="preserve">the </w:t>
      </w:r>
      <w:r w:rsidR="004E4921" w:rsidRPr="008F5511">
        <w:rPr>
          <w:rStyle w:val="cf11"/>
          <w:rFonts w:ascii="Source Sans Pro" w:hAnsi="Source Sans Pro"/>
          <w:i w:val="0"/>
          <w:iCs w:val="0"/>
          <w:sz w:val="21"/>
          <w:szCs w:val="21"/>
        </w:rPr>
        <w:t>Buteyko</w:t>
      </w:r>
      <w:r w:rsidR="004E4921" w:rsidRPr="00513430">
        <w:t xml:space="preserve"> </w:t>
      </w:r>
      <w:r w:rsidR="004E4921">
        <w:t>Method</w:t>
      </w:r>
      <w:r w:rsidR="004E4921" w:rsidRPr="008F5511" w:rsidDel="00E713E8">
        <w:t xml:space="preserve"> </w:t>
      </w:r>
      <w:proofErr w:type="gramStart"/>
      <w:r w:rsidR="0035435F" w:rsidRPr="008F5511">
        <w:t>is considered to be</w:t>
      </w:r>
      <w:proofErr w:type="gramEnd"/>
      <w:r w:rsidR="0035435F" w:rsidRPr="008F5511">
        <w:t xml:space="preserve"> no different from control (SMD -0.2 to 0.2 standard units). ^ indicates studies for which data transformation or imputation was required to include the result in the meta-analysis. For studies with results not reported (NR), the data required for transformation were missing or the result was uninterpretable</w:t>
      </w:r>
    </w:p>
    <w:p w14:paraId="00C6009C" w14:textId="5E4858E4" w:rsidR="006548D4" w:rsidRPr="008F5511" w:rsidRDefault="00D27EC9">
      <w:pPr>
        <w:spacing w:after="0"/>
      </w:pPr>
      <w:r w:rsidRPr="00D27EC9">
        <w:rPr>
          <w:noProof/>
        </w:rPr>
        <mc:AlternateContent>
          <mc:Choice Requires="wpg">
            <w:drawing>
              <wp:inline distT="0" distB="0" distL="0" distR="0" wp14:anchorId="023E0B77" wp14:editId="77E52EB3">
                <wp:extent cx="6645910" cy="2012950"/>
                <wp:effectExtent l="0" t="0" r="2540" b="6350"/>
                <wp:docPr id="50" name="Group 8"/>
                <wp:cNvGraphicFramePr/>
                <a:graphic xmlns:a="http://schemas.openxmlformats.org/drawingml/2006/main">
                  <a:graphicData uri="http://schemas.microsoft.com/office/word/2010/wordprocessingGroup">
                    <wpg:wgp>
                      <wpg:cNvGrpSpPr/>
                      <wpg:grpSpPr>
                        <a:xfrm>
                          <a:off x="0" y="0"/>
                          <a:ext cx="6645910" cy="2012950"/>
                          <a:chOff x="0" y="0"/>
                          <a:chExt cx="6645910" cy="2012950"/>
                        </a:xfrm>
                      </wpg:grpSpPr>
                      <pic:pic xmlns:pic="http://schemas.openxmlformats.org/drawingml/2006/picture">
                        <pic:nvPicPr>
                          <pic:cNvPr id="51" name="Picture 51"/>
                          <pic:cNvPicPr/>
                        </pic:nvPicPr>
                        <pic:blipFill>
                          <a:blip r:embed="rId55"/>
                          <a:stretch>
                            <a:fillRect/>
                          </a:stretch>
                        </pic:blipFill>
                        <pic:spPr>
                          <a:xfrm>
                            <a:off x="0" y="0"/>
                            <a:ext cx="6645910" cy="2012950"/>
                          </a:xfrm>
                          <a:prstGeom prst="rect">
                            <a:avLst/>
                          </a:prstGeom>
                        </pic:spPr>
                      </pic:pic>
                      <pic:pic xmlns:pic="http://schemas.openxmlformats.org/drawingml/2006/picture">
                        <pic:nvPicPr>
                          <pic:cNvPr id="52" name="Picture 52"/>
                          <pic:cNvPicPr/>
                        </pic:nvPicPr>
                        <pic:blipFill>
                          <a:blip r:embed="rId36"/>
                          <a:stretch>
                            <a:fillRect/>
                          </a:stretch>
                        </pic:blipFill>
                        <pic:spPr>
                          <a:xfrm>
                            <a:off x="6339008" y="1169248"/>
                            <a:ext cx="173996" cy="100124"/>
                          </a:xfrm>
                          <a:prstGeom prst="rect">
                            <a:avLst/>
                          </a:prstGeom>
                        </pic:spPr>
                      </pic:pic>
                      <pic:pic xmlns:pic="http://schemas.openxmlformats.org/drawingml/2006/picture">
                        <pic:nvPicPr>
                          <pic:cNvPr id="53" name="Picture 53"/>
                          <pic:cNvPicPr/>
                        </pic:nvPicPr>
                        <pic:blipFill>
                          <a:blip r:embed="rId36"/>
                          <a:stretch>
                            <a:fillRect/>
                          </a:stretch>
                        </pic:blipFill>
                        <pic:spPr>
                          <a:xfrm>
                            <a:off x="6339008" y="493011"/>
                            <a:ext cx="173996" cy="100124"/>
                          </a:xfrm>
                          <a:prstGeom prst="rect">
                            <a:avLst/>
                          </a:prstGeom>
                        </pic:spPr>
                      </pic:pic>
                      <pic:pic xmlns:pic="http://schemas.openxmlformats.org/drawingml/2006/picture">
                        <pic:nvPicPr>
                          <pic:cNvPr id="54" name="Picture 54"/>
                          <pic:cNvPicPr/>
                        </pic:nvPicPr>
                        <pic:blipFill>
                          <a:blip r:embed="rId36"/>
                          <a:stretch>
                            <a:fillRect/>
                          </a:stretch>
                        </pic:blipFill>
                        <pic:spPr>
                          <a:xfrm>
                            <a:off x="6339008" y="745536"/>
                            <a:ext cx="173996" cy="100124"/>
                          </a:xfrm>
                          <a:prstGeom prst="rect">
                            <a:avLst/>
                          </a:prstGeom>
                        </pic:spPr>
                      </pic:pic>
                      <pic:pic xmlns:pic="http://schemas.openxmlformats.org/drawingml/2006/picture">
                        <pic:nvPicPr>
                          <pic:cNvPr id="55" name="Picture 55"/>
                          <pic:cNvPicPr/>
                        </pic:nvPicPr>
                        <pic:blipFill>
                          <a:blip r:embed="rId37"/>
                          <a:stretch>
                            <a:fillRect/>
                          </a:stretch>
                        </pic:blipFill>
                        <pic:spPr>
                          <a:xfrm>
                            <a:off x="6222050" y="649840"/>
                            <a:ext cx="407912" cy="106328"/>
                          </a:xfrm>
                          <a:prstGeom prst="rect">
                            <a:avLst/>
                          </a:prstGeom>
                        </pic:spPr>
                      </pic:pic>
                    </wpg:wgp>
                  </a:graphicData>
                </a:graphic>
              </wp:inline>
            </w:drawing>
          </mc:Choice>
          <mc:Fallback xmlns:a="http://schemas.openxmlformats.org/drawingml/2006/main" xmlns:pic="http://schemas.openxmlformats.org/drawingml/2006/picture" xmlns:arto="http://schemas.microsoft.com/office/word/2006/arto">
            <w:pict w14:anchorId="1BCDA738">
              <v:group id="Group 8" style="width:523.3pt;height:158.5pt;mso-position-horizontal-relative:char;mso-position-vertical-relative:line" coordsize="66459,20129" o:spid="_x0000_s1026" w14:anchorId="6CB90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">
                <v:shape id="Picture 51" style="position:absolute;width:66459;height:2012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">
                  <v:imagedata o:title="" r:id="rId57"/>
                </v:shape>
                <v:shape id="Picture 52" style="position:absolute;left:63390;top:11692;width:1740;height:100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">
                  <v:imagedata o:title="" r:id="rId51"/>
                </v:shape>
                <v:shape id="Picture 53" style="position:absolute;left:63390;top:4930;width:1740;height:1001;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">
                  <v:imagedata o:title="" r:id="rId51"/>
                </v:shape>
                <v:shape id="Picture 54" style="position:absolute;left:63390;top:7455;width:1740;height:1001;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">
                  <v:imagedata o:title="" r:id="rId51"/>
                </v:shape>
                <v:shape id="Picture 55" style="position:absolute;left:62220;top:6498;width:4079;height:1063;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">
                  <v:imagedata o:title="" r:id="rId50"/>
                </v:shape>
                <w10:anchorlock/>
              </v:group>
            </w:pict>
          </mc:Fallback>
        </mc:AlternateContent>
      </w:r>
    </w:p>
    <w:p w14:paraId="1F4B4D34" w14:textId="503C8794" w:rsidR="002B57BC" w:rsidRDefault="00A574CC" w:rsidP="00A574CC">
      <w:pPr>
        <w:spacing w:after="0"/>
      </w:pPr>
      <w:r w:rsidRPr="008F5511">
        <w:rPr>
          <w:b/>
          <w:bCs/>
        </w:rPr>
        <w:t>Fig 4.2.1.5</w:t>
      </w:r>
      <w:r w:rsidRPr="008F5511">
        <w:t xml:space="preserve"> | Forest plot for main comparison. The effect of </w:t>
      </w:r>
      <w:r w:rsidR="004E4921">
        <w:rPr>
          <w:rStyle w:val="cf11"/>
          <w:rFonts w:ascii="Source Sans Pro" w:hAnsi="Source Sans Pro"/>
          <w:i w:val="0"/>
          <w:iCs w:val="0"/>
          <w:sz w:val="21"/>
          <w:szCs w:val="21"/>
        </w:rPr>
        <w:t xml:space="preserve">the </w:t>
      </w:r>
      <w:r w:rsidR="004E4921" w:rsidRPr="008F5511">
        <w:rPr>
          <w:rStyle w:val="cf11"/>
          <w:rFonts w:ascii="Source Sans Pro" w:hAnsi="Source Sans Pro"/>
          <w:i w:val="0"/>
          <w:iCs w:val="0"/>
          <w:sz w:val="21"/>
          <w:szCs w:val="21"/>
        </w:rPr>
        <w:t>Buteyko</w:t>
      </w:r>
      <w:r w:rsidR="004E4921" w:rsidRPr="00513430">
        <w:t xml:space="preserve"> </w:t>
      </w:r>
      <w:r w:rsidR="004E4921">
        <w:t>Method</w:t>
      </w:r>
      <w:r w:rsidR="004E4921" w:rsidRPr="008F5511" w:rsidDel="00E713E8">
        <w:t xml:space="preserve"> </w:t>
      </w:r>
      <w:r w:rsidRPr="008F5511">
        <w:t>versus inactive control (</w:t>
      </w:r>
      <w:r w:rsidR="00712F27" w:rsidRPr="00A6433A">
        <w:t>sham or usual care given to both groups</w:t>
      </w:r>
      <w:r w:rsidRPr="008F5511">
        <w:t xml:space="preserve">) on </w:t>
      </w:r>
      <w:r w:rsidR="00CC17E1" w:rsidRPr="008F5511">
        <w:t>lung function</w:t>
      </w:r>
      <w:r w:rsidRPr="008F5511">
        <w:t xml:space="preserve"> for people with chronic respiratory conditions.  SMD=standardised mean difference. Blue lines show 95% confidence intervals (CI). The shaded grey area indicates the pre-specified range where the effect of </w:t>
      </w:r>
      <w:r w:rsidR="004E4921">
        <w:rPr>
          <w:rStyle w:val="cf11"/>
          <w:rFonts w:ascii="Source Sans Pro" w:hAnsi="Source Sans Pro"/>
          <w:i w:val="0"/>
          <w:iCs w:val="0"/>
          <w:sz w:val="21"/>
          <w:szCs w:val="21"/>
        </w:rPr>
        <w:t xml:space="preserve">the </w:t>
      </w:r>
      <w:r w:rsidR="004E4921" w:rsidRPr="008F5511">
        <w:rPr>
          <w:rStyle w:val="cf11"/>
          <w:rFonts w:ascii="Source Sans Pro" w:hAnsi="Source Sans Pro"/>
          <w:i w:val="0"/>
          <w:iCs w:val="0"/>
          <w:sz w:val="21"/>
          <w:szCs w:val="21"/>
        </w:rPr>
        <w:t>Buteyko</w:t>
      </w:r>
      <w:r w:rsidR="004E4921" w:rsidRPr="00513430">
        <w:t xml:space="preserve"> </w:t>
      </w:r>
      <w:r w:rsidR="004E4921">
        <w:t>Method</w:t>
      </w:r>
      <w:r w:rsidR="004E4921" w:rsidRPr="008F5511" w:rsidDel="00E713E8">
        <w:t xml:space="preserve"> </w:t>
      </w:r>
      <w:proofErr w:type="gramStart"/>
      <w:r w:rsidRPr="008F5511">
        <w:t>is considered to be</w:t>
      </w:r>
      <w:proofErr w:type="gramEnd"/>
      <w:r w:rsidRPr="008F5511">
        <w:t xml:space="preserve"> no different from control (SMD -0.2 to 0.2 standard units). ^ indicates studies for which data transformation or imputation was required to include the result in the meta-analysis. For studies with results not reported (NR), the data required for transformation were missing or the result was uninterpretable.</w:t>
      </w:r>
      <w:r w:rsidR="00743A71">
        <w:t xml:space="preserve"> </w:t>
      </w:r>
    </w:p>
    <w:p w14:paraId="1912AC19" w14:textId="77777777" w:rsidR="00757E51" w:rsidRDefault="00757E51" w:rsidP="00A574CC">
      <w:pPr>
        <w:spacing w:after="0"/>
      </w:pPr>
    </w:p>
    <w:p w14:paraId="4018D788" w14:textId="0B450FE3" w:rsidR="006548D4" w:rsidRPr="008F5511" w:rsidRDefault="006548D4" w:rsidP="00A574CC">
      <w:pPr>
        <w:spacing w:after="0"/>
      </w:pPr>
      <w:r w:rsidRPr="006548D4">
        <w:rPr>
          <w:noProof/>
        </w:rPr>
        <mc:AlternateContent>
          <mc:Choice Requires="wpg">
            <w:drawing>
              <wp:inline distT="0" distB="0" distL="0" distR="0" wp14:anchorId="737F1D73" wp14:editId="2578B8EE">
                <wp:extent cx="6645910" cy="1776095"/>
                <wp:effectExtent l="0" t="0" r="2540" b="0"/>
                <wp:docPr id="56" name="Group 5"/>
                <wp:cNvGraphicFramePr/>
                <a:graphic xmlns:a="http://schemas.openxmlformats.org/drawingml/2006/main">
                  <a:graphicData uri="http://schemas.microsoft.com/office/word/2010/wordprocessingGroup">
                    <wpg:wgp>
                      <wpg:cNvGrpSpPr/>
                      <wpg:grpSpPr>
                        <a:xfrm>
                          <a:off x="0" y="0"/>
                          <a:ext cx="6645910" cy="1776095"/>
                          <a:chOff x="0" y="0"/>
                          <a:chExt cx="6645910" cy="1776095"/>
                        </a:xfrm>
                      </wpg:grpSpPr>
                      <pic:pic xmlns:pic="http://schemas.openxmlformats.org/drawingml/2006/picture">
                        <pic:nvPicPr>
                          <pic:cNvPr id="57" name="Picture 57"/>
                          <pic:cNvPicPr/>
                        </pic:nvPicPr>
                        <pic:blipFill>
                          <a:blip r:embed="rId58"/>
                          <a:stretch>
                            <a:fillRect/>
                          </a:stretch>
                        </pic:blipFill>
                        <pic:spPr>
                          <a:xfrm>
                            <a:off x="0" y="0"/>
                            <a:ext cx="6645910" cy="1776095"/>
                          </a:xfrm>
                          <a:prstGeom prst="rect">
                            <a:avLst/>
                          </a:prstGeom>
                        </pic:spPr>
                      </pic:pic>
                      <pic:pic xmlns:pic="http://schemas.openxmlformats.org/drawingml/2006/picture">
                        <pic:nvPicPr>
                          <pic:cNvPr id="58" name="Picture 58"/>
                          <pic:cNvPicPr/>
                        </pic:nvPicPr>
                        <pic:blipFill>
                          <a:blip r:embed="rId37"/>
                          <a:stretch>
                            <a:fillRect/>
                          </a:stretch>
                        </pic:blipFill>
                        <pic:spPr>
                          <a:xfrm>
                            <a:off x="6195470" y="421981"/>
                            <a:ext cx="407912" cy="106328"/>
                          </a:xfrm>
                          <a:prstGeom prst="rect">
                            <a:avLst/>
                          </a:prstGeom>
                        </pic:spPr>
                      </pic:pic>
                      <pic:pic xmlns:pic="http://schemas.openxmlformats.org/drawingml/2006/picture">
                        <pic:nvPicPr>
                          <pic:cNvPr id="59" name="Picture 59"/>
                          <pic:cNvPicPr/>
                        </pic:nvPicPr>
                        <pic:blipFill>
                          <a:blip r:embed="rId36"/>
                          <a:stretch>
                            <a:fillRect/>
                          </a:stretch>
                        </pic:blipFill>
                        <pic:spPr>
                          <a:xfrm>
                            <a:off x="6312428" y="518005"/>
                            <a:ext cx="173996" cy="100124"/>
                          </a:xfrm>
                          <a:prstGeom prst="rect">
                            <a:avLst/>
                          </a:prstGeom>
                        </pic:spPr>
                      </pic:pic>
                    </wpg:wgp>
                  </a:graphicData>
                </a:graphic>
              </wp:inline>
            </w:drawing>
          </mc:Choice>
          <mc:Fallback xmlns:a="http://schemas.openxmlformats.org/drawingml/2006/main" xmlns:pic="http://schemas.openxmlformats.org/drawingml/2006/picture" xmlns:arto="http://schemas.microsoft.com/office/word/2006/arto">
            <w:pict w14:anchorId="5316B73F">
              <v:group id="Group 5" style="width:523.3pt;height:139.85pt;mso-position-horizontal-relative:char;mso-position-vertical-relative:line" coordsize="66459,17760" o:spid="_x0000_s1026" w14:anchorId="260DC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">
                <v:shape id="Picture 57" style="position:absolute;width:66459;height:1776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">
                  <v:imagedata o:title="" r:id="rId59"/>
                </v:shape>
                <v:shape id="Picture 58" style="position:absolute;left:61954;top:4219;width:4079;height:106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">
                  <v:imagedata o:title="" r:id="rId50"/>
                </v:shape>
                <v:shape id="Picture 59" style="position:absolute;left:63124;top:5180;width:1740;height:1001;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">
                  <v:imagedata o:title="" r:id="rId51"/>
                </v:shape>
                <w10:anchorlock/>
              </v:group>
            </w:pict>
          </mc:Fallback>
        </mc:AlternateContent>
      </w:r>
    </w:p>
    <w:p w14:paraId="1A76CF25" w14:textId="72C98C74" w:rsidR="00564FC0" w:rsidRPr="008B6736" w:rsidRDefault="002B57BC">
      <w:pPr>
        <w:spacing w:after="0"/>
      </w:pPr>
      <w:r w:rsidRPr="008F5511">
        <w:rPr>
          <w:b/>
          <w:bCs/>
        </w:rPr>
        <w:t>Fig 4.2.1.6</w:t>
      </w:r>
      <w:r w:rsidRPr="008F5511">
        <w:t xml:space="preserve"> | Forest plot for main comparison. The effect of </w:t>
      </w:r>
      <w:r w:rsidR="004E4921">
        <w:rPr>
          <w:rStyle w:val="cf11"/>
          <w:rFonts w:ascii="Source Sans Pro" w:hAnsi="Source Sans Pro"/>
          <w:i w:val="0"/>
          <w:iCs w:val="0"/>
          <w:sz w:val="21"/>
          <w:szCs w:val="21"/>
        </w:rPr>
        <w:t xml:space="preserve">the </w:t>
      </w:r>
      <w:r w:rsidR="004E4921" w:rsidRPr="008F5511">
        <w:rPr>
          <w:rStyle w:val="cf11"/>
          <w:rFonts w:ascii="Source Sans Pro" w:hAnsi="Source Sans Pro"/>
          <w:i w:val="0"/>
          <w:iCs w:val="0"/>
          <w:sz w:val="21"/>
          <w:szCs w:val="21"/>
        </w:rPr>
        <w:t>Buteyko</w:t>
      </w:r>
      <w:r w:rsidR="004E4921" w:rsidRPr="00513430">
        <w:t xml:space="preserve"> </w:t>
      </w:r>
      <w:r w:rsidR="004E4921">
        <w:t>Method</w:t>
      </w:r>
      <w:r w:rsidR="004E4921" w:rsidRPr="008F5511" w:rsidDel="00E713E8">
        <w:t xml:space="preserve"> </w:t>
      </w:r>
      <w:r w:rsidRPr="008F5511">
        <w:t>versus inactive control (</w:t>
      </w:r>
      <w:r w:rsidR="00712F27" w:rsidRPr="00A6433A">
        <w:t>sham or usual care given to both groups</w:t>
      </w:r>
      <w:r w:rsidRPr="008F5511">
        <w:t xml:space="preserve">) on </w:t>
      </w:r>
      <w:r w:rsidR="0024416B" w:rsidRPr="008F5511">
        <w:t>emotional functioning and mental health</w:t>
      </w:r>
      <w:r w:rsidRPr="008F5511">
        <w:t xml:space="preserve"> for people with chronic respiratory conditions.  SMD=standardised mean difference. Blue lines show 95% confidence intervals (CI). The shaded grey area indicates the pre-specified range where the effect of </w:t>
      </w:r>
      <w:r w:rsidR="004E4921">
        <w:rPr>
          <w:rStyle w:val="cf11"/>
          <w:rFonts w:ascii="Source Sans Pro" w:hAnsi="Source Sans Pro"/>
          <w:i w:val="0"/>
          <w:iCs w:val="0"/>
          <w:sz w:val="21"/>
          <w:szCs w:val="21"/>
        </w:rPr>
        <w:t xml:space="preserve">the </w:t>
      </w:r>
      <w:r w:rsidR="004E4921" w:rsidRPr="008F5511">
        <w:rPr>
          <w:rStyle w:val="cf11"/>
          <w:rFonts w:ascii="Source Sans Pro" w:hAnsi="Source Sans Pro"/>
          <w:i w:val="0"/>
          <w:iCs w:val="0"/>
          <w:sz w:val="21"/>
          <w:szCs w:val="21"/>
        </w:rPr>
        <w:t>Buteyko</w:t>
      </w:r>
      <w:r w:rsidR="004E4921" w:rsidRPr="00513430">
        <w:t xml:space="preserve"> </w:t>
      </w:r>
      <w:r w:rsidR="004E4921">
        <w:t>Method</w:t>
      </w:r>
      <w:r w:rsidR="004E4921" w:rsidRPr="008F5511" w:rsidDel="00E713E8">
        <w:t xml:space="preserve"> </w:t>
      </w:r>
      <w:proofErr w:type="gramStart"/>
      <w:r w:rsidRPr="008F5511">
        <w:t>is considered to be</w:t>
      </w:r>
      <w:proofErr w:type="gramEnd"/>
      <w:r w:rsidRPr="008F5511">
        <w:t xml:space="preserve"> no different from control (SMD -0.2 to 0.2 standard units). ^ indicates studies for which data transformation or imputation was required to include the result </w:t>
      </w:r>
      <w:r w:rsidRPr="008F5511">
        <w:lastRenderedPageBreak/>
        <w:t>in the meta-analysis. For studies with results not reported (NR), the data required for transformation were missing or the result was uninterpretable.</w:t>
      </w:r>
      <w:r w:rsidR="00602F51">
        <w:t xml:space="preserve"> </w:t>
      </w:r>
      <w:r w:rsidRPr="008F5511">
        <w:t>* Denotes studies for which the direction of effect was changed to match the overall plot (</w:t>
      </w:r>
      <w:r w:rsidR="00EC7C2B">
        <w:t xml:space="preserve">negative </w:t>
      </w:r>
      <w:r w:rsidRPr="008F5511">
        <w:t>numbers are beneficial).</w:t>
      </w:r>
      <w:r w:rsidR="00564FC0" w:rsidRPr="008F5511">
        <w:rPr>
          <w:b/>
        </w:rPr>
        <w:br w:type="page"/>
      </w:r>
    </w:p>
    <w:p w14:paraId="63928185" w14:textId="5DF1CED8" w:rsidR="004E0B0A" w:rsidRPr="008F5511" w:rsidRDefault="004E0B0A" w:rsidP="004E0B0A">
      <w:pPr>
        <w:pStyle w:val="Heading2"/>
      </w:pPr>
      <w:bookmarkStart w:id="131" w:name="_Toc185404380"/>
      <w:r w:rsidRPr="008F5511">
        <w:lastRenderedPageBreak/>
        <w:t>4.</w:t>
      </w:r>
      <w:r w:rsidR="00DD37E6" w:rsidRPr="008F5511">
        <w:t>3</w:t>
      </w:r>
      <w:r w:rsidRPr="008F5511">
        <w:t xml:space="preserve"> </w:t>
      </w:r>
      <w:r w:rsidR="00BE2C09" w:rsidRPr="008F5511">
        <w:t>Cardiovascular conditions</w:t>
      </w:r>
      <w:bookmarkEnd w:id="131"/>
      <w:r w:rsidRPr="008F5511">
        <w:t xml:space="preserve"> </w:t>
      </w:r>
    </w:p>
    <w:p w14:paraId="2BCF110A" w14:textId="7AC1B07D" w:rsidR="00292960" w:rsidRPr="008F5511" w:rsidRDefault="001F3109" w:rsidP="00292960">
      <w:pPr>
        <w:pStyle w:val="BodyText"/>
      </w:pPr>
      <w:r w:rsidRPr="008F5511">
        <w:t>Four</w:t>
      </w:r>
      <w:r w:rsidR="00292960" w:rsidRPr="008F5511">
        <w:t xml:space="preserve"> </w:t>
      </w:r>
      <w:r w:rsidR="00423568">
        <w:t xml:space="preserve">(4) </w:t>
      </w:r>
      <w:r w:rsidR="00292960" w:rsidRPr="008F5511">
        <w:t xml:space="preserve">trials evaluated the effects of </w:t>
      </w:r>
      <w:r w:rsidR="004E4921">
        <w:rPr>
          <w:rStyle w:val="cf11"/>
          <w:rFonts w:ascii="Source Sans Pro" w:hAnsi="Source Sans Pro"/>
          <w:i w:val="0"/>
          <w:iCs w:val="0"/>
          <w:sz w:val="21"/>
          <w:szCs w:val="21"/>
        </w:rPr>
        <w:t xml:space="preserve">the </w:t>
      </w:r>
      <w:r w:rsidR="004E4921" w:rsidRPr="008F5511">
        <w:rPr>
          <w:rStyle w:val="cf11"/>
          <w:rFonts w:ascii="Source Sans Pro" w:hAnsi="Source Sans Pro"/>
          <w:i w:val="0"/>
          <w:iCs w:val="0"/>
          <w:sz w:val="21"/>
          <w:szCs w:val="21"/>
        </w:rPr>
        <w:t>Buteyko</w:t>
      </w:r>
      <w:r w:rsidR="004E4921" w:rsidRPr="00513430">
        <w:t xml:space="preserve"> </w:t>
      </w:r>
      <w:r w:rsidR="004E4921">
        <w:t>Method</w:t>
      </w:r>
      <w:r w:rsidR="004E4921" w:rsidRPr="008F5511" w:rsidDel="00E713E8">
        <w:t xml:space="preserve"> </w:t>
      </w:r>
      <w:r w:rsidR="00292960" w:rsidRPr="008F5511">
        <w:t xml:space="preserve">for people </w:t>
      </w:r>
      <w:r w:rsidR="00423568">
        <w:t xml:space="preserve">with </w:t>
      </w:r>
      <w:r w:rsidR="00F0673E" w:rsidRPr="008F5511">
        <w:t>cardiovascular conditions</w:t>
      </w:r>
      <w:r w:rsidR="00292960" w:rsidRPr="008F5511">
        <w:t xml:space="preserve">.  </w:t>
      </w:r>
      <w:r w:rsidRPr="008F5511">
        <w:t>T</w:t>
      </w:r>
      <w:r w:rsidR="003938BF" w:rsidRPr="008F5511">
        <w:t>hree</w:t>
      </w:r>
      <w:r w:rsidRPr="008F5511">
        <w:t xml:space="preserve"> </w:t>
      </w:r>
      <w:r w:rsidR="00423568">
        <w:t xml:space="preserve">(3) </w:t>
      </w:r>
      <w:r w:rsidRPr="008F5511">
        <w:t xml:space="preserve">of the </w:t>
      </w:r>
      <w:r w:rsidR="00423568">
        <w:t>4</w:t>
      </w:r>
      <w:r w:rsidR="00423568" w:rsidRPr="008F5511">
        <w:t xml:space="preserve"> </w:t>
      </w:r>
      <w:r w:rsidR="00292960" w:rsidRPr="008F5511">
        <w:t>contribute</w:t>
      </w:r>
      <w:r w:rsidR="008532DF">
        <w:t>d</w:t>
      </w:r>
      <w:r w:rsidR="00292960" w:rsidRPr="008F5511">
        <w:t xml:space="preserve"> to the synthesis</w:t>
      </w:r>
      <w:r w:rsidRPr="008F5511">
        <w:t xml:space="preserve"> (one on hypertension, one on CABG</w:t>
      </w:r>
      <w:r w:rsidR="00167E51" w:rsidRPr="008F5511">
        <w:t>, one on hypertension with history of CABG)</w:t>
      </w:r>
      <w:r w:rsidR="00292960" w:rsidRPr="008F5511">
        <w:t xml:space="preserve"> </w:t>
      </w:r>
      <w:r w:rsidRPr="008F5511">
        <w:t>and one is reported on the evidence inventory (Appendix E3; reported no eligible outcomes in a study of CABG)</w:t>
      </w:r>
      <w:r w:rsidR="00167E51" w:rsidRPr="008F5511">
        <w:t>.</w:t>
      </w:r>
    </w:p>
    <w:p w14:paraId="41CD6D12" w14:textId="77777777" w:rsidR="00292960" w:rsidRPr="008F5511" w:rsidRDefault="00292960" w:rsidP="00292960">
      <w:pPr>
        <w:spacing w:after="0"/>
      </w:pPr>
      <w:r w:rsidRPr="008F5511">
        <w:rPr>
          <w:b/>
          <w:i/>
        </w:rPr>
        <w:t>Prioritised outcome domains</w:t>
      </w:r>
      <w:r w:rsidRPr="008F5511">
        <w:t xml:space="preserve"> for this population were: </w:t>
      </w:r>
    </w:p>
    <w:p w14:paraId="66833DF1" w14:textId="77777777" w:rsidR="00292960" w:rsidRPr="008F5511" w:rsidRDefault="00292960" w:rsidP="00356C57">
      <w:pPr>
        <w:pStyle w:val="ListParagraph"/>
        <w:numPr>
          <w:ilvl w:val="0"/>
          <w:numId w:val="16"/>
        </w:numPr>
        <w:spacing w:after="0"/>
      </w:pPr>
      <w:r w:rsidRPr="008F5511">
        <w:t xml:space="preserve">HR-QoL (critical for decision making) </w:t>
      </w:r>
    </w:p>
    <w:p w14:paraId="55E90D41" w14:textId="2CA128AF" w:rsidR="005B49D4" w:rsidRPr="008F5511" w:rsidRDefault="005B49D4" w:rsidP="00356C57">
      <w:pPr>
        <w:pStyle w:val="ListParagraph"/>
        <w:numPr>
          <w:ilvl w:val="0"/>
          <w:numId w:val="16"/>
        </w:numPr>
        <w:spacing w:after="0"/>
      </w:pPr>
      <w:r w:rsidRPr="008F5511">
        <w:t>Symptoms (critical for decision making)</w:t>
      </w:r>
    </w:p>
    <w:p w14:paraId="53EC2F3A" w14:textId="3763A351" w:rsidR="00292960" w:rsidRPr="008F5511" w:rsidRDefault="00292960" w:rsidP="00356C57">
      <w:pPr>
        <w:pStyle w:val="ListParagraph"/>
        <w:numPr>
          <w:ilvl w:val="0"/>
          <w:numId w:val="16"/>
        </w:numPr>
        <w:spacing w:after="0"/>
      </w:pPr>
      <w:r w:rsidRPr="008F5511">
        <w:t xml:space="preserve">physical function </w:t>
      </w:r>
      <w:r w:rsidR="005B49D4" w:rsidRPr="008F5511">
        <w:t>- limitations</w:t>
      </w:r>
      <w:r w:rsidRPr="008F5511">
        <w:t xml:space="preserve"> (</w:t>
      </w:r>
      <w:r w:rsidR="005B49D4" w:rsidRPr="008F5511">
        <w:t xml:space="preserve">important but not </w:t>
      </w:r>
      <w:r w:rsidRPr="008F5511">
        <w:t>critical for decision making)</w:t>
      </w:r>
    </w:p>
    <w:p w14:paraId="0A29E992" w14:textId="545C71CF" w:rsidR="002775BB" w:rsidRPr="008F5511" w:rsidRDefault="002775BB" w:rsidP="00356C57">
      <w:pPr>
        <w:pStyle w:val="ListParagraph"/>
        <w:numPr>
          <w:ilvl w:val="0"/>
          <w:numId w:val="16"/>
        </w:numPr>
        <w:spacing w:after="0"/>
      </w:pPr>
      <w:r w:rsidRPr="008F5511">
        <w:t xml:space="preserve">emotional functioning and mental health (EFMH) (critical for decision making) </w:t>
      </w:r>
    </w:p>
    <w:p w14:paraId="5FACEB60" w14:textId="58D721A7" w:rsidR="001719BD" w:rsidRPr="008F5511" w:rsidRDefault="005B49D4" w:rsidP="00356C57">
      <w:pPr>
        <w:pStyle w:val="ListParagraph"/>
        <w:numPr>
          <w:ilvl w:val="0"/>
          <w:numId w:val="16"/>
        </w:numPr>
        <w:spacing w:after="0"/>
      </w:pPr>
      <w:r w:rsidRPr="008F5511">
        <w:t>breathing patterns, ventilation, physiological (</w:t>
      </w:r>
      <w:r w:rsidR="00DC5A20" w:rsidRPr="008F5511">
        <w:t>physiological</w:t>
      </w:r>
      <w:r w:rsidRPr="008F5511">
        <w:t xml:space="preserve"> critical, </w:t>
      </w:r>
      <w:r w:rsidR="00DC5A20" w:rsidRPr="008F5511">
        <w:t>others</w:t>
      </w:r>
      <w:r w:rsidRPr="008F5511">
        <w:t xml:space="preserve"> important)</w:t>
      </w:r>
    </w:p>
    <w:p w14:paraId="382BF31B" w14:textId="6B0FD4AF" w:rsidR="005B49D4" w:rsidRPr="008F5511" w:rsidRDefault="005B49D4" w:rsidP="00356C57">
      <w:pPr>
        <w:pStyle w:val="ListParagraph"/>
        <w:numPr>
          <w:ilvl w:val="0"/>
          <w:numId w:val="16"/>
        </w:numPr>
        <w:spacing w:after="240"/>
        <w:ind w:left="714" w:hanging="357"/>
      </w:pPr>
      <w:r w:rsidRPr="008F5511">
        <w:t>pain (important but not critical</w:t>
      </w:r>
      <w:r w:rsidR="00DC5A20" w:rsidRPr="008F5511">
        <w:t xml:space="preserve"> for CABG</w:t>
      </w:r>
      <w:r w:rsidRPr="008F5511">
        <w:t>)</w:t>
      </w:r>
    </w:p>
    <w:p w14:paraId="1482C769" w14:textId="08FCF14B" w:rsidR="00A471F3" w:rsidRPr="008F5511" w:rsidRDefault="00A471F3" w:rsidP="00A471F3">
      <w:pPr>
        <w:pStyle w:val="BodyText"/>
      </w:pPr>
      <w:r w:rsidRPr="008F5511">
        <w:t xml:space="preserve">Only some measures of breathing patterns / ventilation and physiological parameters were prioritised (blood pressure, respiration rate, oxygen saturation). Others </w:t>
      </w:r>
      <w:proofErr w:type="gramStart"/>
      <w:r w:rsidRPr="008F5511">
        <w:t>were considered to be</w:t>
      </w:r>
      <w:proofErr w:type="gramEnd"/>
      <w:r w:rsidRPr="008F5511">
        <w:t xml:space="preserve"> process measures (such as breath hold) and were rated as of limited importance because they are not </w:t>
      </w:r>
      <w:r w:rsidR="00A70305">
        <w:t>clinically accepted outcome measures</w:t>
      </w:r>
      <w:r w:rsidRPr="008F5511">
        <w:t xml:space="preserve">. </w:t>
      </w:r>
      <w:r w:rsidR="00FE2110" w:rsidRPr="008F5511">
        <w:t>See Appendix E1 for trials included in the synthesis that also reported ineligible outcomes, and Appendix E3 for a trial among people with asthma that only reported breath hold as an outcome (Mohamed 2016)</w:t>
      </w:r>
      <w:r w:rsidR="00A876A3" w:rsidRPr="008F5511">
        <w:t>.</w:t>
      </w:r>
    </w:p>
    <w:p w14:paraId="5F635946" w14:textId="30E37C80" w:rsidR="00292960" w:rsidRPr="008F5511" w:rsidRDefault="00292960" w:rsidP="00A471F3">
      <w:pPr>
        <w:pStyle w:val="Heading3"/>
      </w:pPr>
      <w:bookmarkStart w:id="132" w:name="_Toc185404381"/>
      <w:r w:rsidRPr="008F5511">
        <w:t>4.</w:t>
      </w:r>
      <w:r w:rsidR="00DD37E6" w:rsidRPr="008F5511">
        <w:t>3</w:t>
      </w:r>
      <w:r w:rsidRPr="008F5511">
        <w:t>.</w:t>
      </w:r>
      <w:r w:rsidR="00DD37E6" w:rsidRPr="008F5511">
        <w:t>1</w:t>
      </w:r>
      <w:r w:rsidRPr="008F5511">
        <w:t xml:space="preserve"> </w:t>
      </w:r>
      <w:r w:rsidR="004E4921">
        <w:t>T</w:t>
      </w:r>
      <w:r w:rsidR="004E4921" w:rsidRPr="004E4921">
        <w:t xml:space="preserve">he Buteyko Method </w:t>
      </w:r>
      <w:r w:rsidRPr="008F5511">
        <w:t>compared to inactive control</w:t>
      </w:r>
      <w:bookmarkEnd w:id="132"/>
    </w:p>
    <w:p w14:paraId="0164C5C0" w14:textId="77777777" w:rsidR="00292960" w:rsidRPr="008F5511" w:rsidRDefault="00292960" w:rsidP="007629CC">
      <w:pPr>
        <w:pStyle w:val="Heading4"/>
      </w:pPr>
      <w:r w:rsidRPr="008F5511">
        <w:t>Characteristics of included studies</w:t>
      </w:r>
    </w:p>
    <w:p w14:paraId="1202F8C5" w14:textId="3A3DCA1E" w:rsidR="00292960" w:rsidRPr="008F5511" w:rsidRDefault="00292960" w:rsidP="00292960">
      <w:pPr>
        <w:pStyle w:val="BodyText"/>
      </w:pPr>
      <w:r w:rsidRPr="008F5511">
        <w:t xml:space="preserve">Brief characteristics of studies that compared </w:t>
      </w:r>
      <w:r w:rsidR="004E4921">
        <w:rPr>
          <w:rStyle w:val="cf11"/>
          <w:rFonts w:ascii="Source Sans Pro" w:hAnsi="Source Sans Pro"/>
          <w:i w:val="0"/>
          <w:iCs w:val="0"/>
          <w:sz w:val="21"/>
          <w:szCs w:val="21"/>
        </w:rPr>
        <w:t xml:space="preserve">the </w:t>
      </w:r>
      <w:r w:rsidR="004E4921" w:rsidRPr="008F5511">
        <w:rPr>
          <w:rStyle w:val="cf11"/>
          <w:rFonts w:ascii="Source Sans Pro" w:hAnsi="Source Sans Pro"/>
          <w:i w:val="0"/>
          <w:iCs w:val="0"/>
          <w:sz w:val="21"/>
          <w:szCs w:val="21"/>
        </w:rPr>
        <w:t>Buteyko</w:t>
      </w:r>
      <w:r w:rsidR="004E4921" w:rsidRPr="00513430">
        <w:t xml:space="preserve"> </w:t>
      </w:r>
      <w:r w:rsidR="004E4921">
        <w:t>Method</w:t>
      </w:r>
      <w:r w:rsidR="004E4921" w:rsidRPr="008F5511" w:rsidDel="00E713E8">
        <w:t xml:space="preserve"> </w:t>
      </w:r>
      <w:r w:rsidRPr="008F5511">
        <w:t>to an inactive control are summarised in Table 4.</w:t>
      </w:r>
      <w:r w:rsidR="00306737" w:rsidRPr="008F5511">
        <w:t>3.1</w:t>
      </w:r>
      <w:r w:rsidRPr="008F5511">
        <w:t>.1 and full details are in Appendix E1. The outcome measure from which data were included for meta-analysis is reported for each trial in the forest plots (column 2, Figures 4.</w:t>
      </w:r>
      <w:r w:rsidR="00306737" w:rsidRPr="008F5511">
        <w:t>3</w:t>
      </w:r>
      <w:r w:rsidRPr="008F5511">
        <w:t>.</w:t>
      </w:r>
      <w:r w:rsidR="00306737" w:rsidRPr="008F5511">
        <w:t>1</w:t>
      </w:r>
      <w:r w:rsidRPr="008F5511">
        <w:t>.2 to 4.</w:t>
      </w:r>
      <w:r w:rsidR="00306737" w:rsidRPr="008F5511">
        <w:t>3</w:t>
      </w:r>
      <w:r w:rsidRPr="008F5511">
        <w:t>.</w:t>
      </w:r>
      <w:r w:rsidR="00306737" w:rsidRPr="008F5511">
        <w:t>1</w:t>
      </w:r>
      <w:r w:rsidRPr="008F5511">
        <w:t>.</w:t>
      </w:r>
      <w:r w:rsidR="0044536A" w:rsidRPr="008F5511">
        <w:t>6</w:t>
      </w:r>
      <w:r w:rsidRPr="008F5511">
        <w:t>). For all results, the outcome selected for analysis was measured at the end of the intervention period (or close to) (see Table 4.</w:t>
      </w:r>
      <w:r w:rsidR="00306737" w:rsidRPr="008F5511">
        <w:t>3</w:t>
      </w:r>
      <w:r w:rsidRPr="008F5511">
        <w:t>.</w:t>
      </w:r>
      <w:r w:rsidR="00306737" w:rsidRPr="008F5511">
        <w:t>1</w:t>
      </w:r>
      <w:r w:rsidRPr="008F5511">
        <w:t>.1). Full details are reported in Appendix E1 for each study, including a list of all outcome measures, details of which outcome was selected when multiple were available for an outcome domain, and the timing of outcome measurement in relation to intervention.</w:t>
      </w:r>
    </w:p>
    <w:p w14:paraId="3263C234" w14:textId="05AFC16C" w:rsidR="00BE2C09" w:rsidRPr="008F5511" w:rsidRDefault="00BE2C09" w:rsidP="00BE2C09">
      <w:pPr>
        <w:spacing w:after="0" w:line="276" w:lineRule="auto"/>
        <w:rPr>
          <w:rFonts w:ascii="Calibri" w:eastAsia="Calibri" w:hAnsi="Calibri" w:cs="Calibri"/>
          <w:sz w:val="22"/>
          <w:lang w:eastAsia="en-AU"/>
        </w:rPr>
      </w:pPr>
      <w:r w:rsidRPr="008F5511">
        <w:rPr>
          <w:rFonts w:ascii="Calibri" w:eastAsia="Calibri" w:hAnsi="Calibri" w:cs="Calibri"/>
          <w:b/>
          <w:sz w:val="22"/>
          <w:lang w:eastAsia="en-AU"/>
        </w:rPr>
        <w:t>Table 4.</w:t>
      </w:r>
      <w:r w:rsidR="00DD37E6" w:rsidRPr="008F5511">
        <w:rPr>
          <w:rFonts w:ascii="Calibri" w:eastAsia="Calibri" w:hAnsi="Calibri" w:cs="Calibri"/>
          <w:b/>
          <w:sz w:val="22"/>
          <w:lang w:eastAsia="en-AU"/>
        </w:rPr>
        <w:t>3</w:t>
      </w:r>
      <w:r w:rsidRPr="008F5511">
        <w:rPr>
          <w:rFonts w:ascii="Calibri" w:eastAsia="Calibri" w:hAnsi="Calibri" w:cs="Calibri"/>
          <w:b/>
          <w:sz w:val="22"/>
          <w:lang w:eastAsia="en-AU"/>
        </w:rPr>
        <w:t>.</w:t>
      </w:r>
      <w:r w:rsidR="00DD37E6" w:rsidRPr="008F5511">
        <w:rPr>
          <w:rFonts w:ascii="Calibri" w:eastAsia="Calibri" w:hAnsi="Calibri" w:cs="Calibri"/>
          <w:b/>
          <w:sz w:val="22"/>
          <w:lang w:eastAsia="en-AU"/>
        </w:rPr>
        <w:t>1</w:t>
      </w:r>
      <w:r w:rsidR="00306737" w:rsidRPr="008F5511">
        <w:rPr>
          <w:rFonts w:ascii="Calibri" w:eastAsia="Calibri" w:hAnsi="Calibri" w:cs="Calibri"/>
          <w:b/>
          <w:sz w:val="22"/>
          <w:lang w:eastAsia="en-AU"/>
        </w:rPr>
        <w:t>.1</w:t>
      </w:r>
      <w:r w:rsidRPr="008F5511">
        <w:rPr>
          <w:rFonts w:ascii="Calibri" w:eastAsia="Calibri" w:hAnsi="Calibri" w:cs="Calibri"/>
          <w:sz w:val="22"/>
          <w:lang w:eastAsia="en-AU"/>
        </w:rPr>
        <w:t xml:space="preserve"> Characteristics of studies comparing </w:t>
      </w:r>
      <w:r w:rsidR="004E4921" w:rsidRPr="004E4921">
        <w:rPr>
          <w:rFonts w:ascii="Calibri" w:eastAsia="Calibri" w:hAnsi="Calibri" w:cs="Calibri"/>
          <w:sz w:val="22"/>
          <w:lang w:eastAsia="en-AU"/>
        </w:rPr>
        <w:t xml:space="preserve">the Buteyko Method </w:t>
      </w:r>
      <w:r w:rsidRPr="008F5511">
        <w:rPr>
          <w:rFonts w:ascii="Calibri" w:eastAsia="Calibri" w:hAnsi="Calibri" w:cs="Calibri"/>
          <w:sz w:val="22"/>
          <w:lang w:eastAsia="en-AU"/>
        </w:rPr>
        <w:t>to an inactive control for people with cardiovascular conditions.</w:t>
      </w:r>
    </w:p>
    <w:tbl>
      <w:tblPr>
        <w:tblW w:w="11093" w:type="dxa"/>
        <w:tblInd w:w="-147" w:type="dxa"/>
        <w:tblBorders>
          <w:top w:val="single" w:sz="4" w:space="0" w:color="auto"/>
          <w:bottom w:val="single" w:sz="4" w:space="0" w:color="auto"/>
          <w:insideH w:val="single" w:sz="4" w:space="0" w:color="auto"/>
        </w:tblBorders>
        <w:tblLayout w:type="fixed"/>
        <w:tblCellMar>
          <w:top w:w="28" w:type="dxa"/>
          <w:left w:w="0" w:type="dxa"/>
          <w:bottom w:w="28" w:type="dxa"/>
          <w:right w:w="0" w:type="dxa"/>
        </w:tblCellMar>
        <w:tblLook w:val="0600" w:firstRow="0" w:lastRow="0" w:firstColumn="0" w:lastColumn="0" w:noHBand="1" w:noVBand="1"/>
      </w:tblPr>
      <w:tblGrid>
        <w:gridCol w:w="1140"/>
        <w:gridCol w:w="1842"/>
        <w:gridCol w:w="2127"/>
        <w:gridCol w:w="850"/>
        <w:gridCol w:w="1417"/>
        <w:gridCol w:w="1134"/>
        <w:gridCol w:w="396"/>
        <w:gridCol w:w="397"/>
        <w:gridCol w:w="397"/>
        <w:gridCol w:w="369"/>
        <w:gridCol w:w="425"/>
        <w:gridCol w:w="599"/>
      </w:tblGrid>
      <w:tr w:rsidR="00BE2C09" w:rsidRPr="008F5511" w14:paraId="40344ED3" w14:textId="77777777" w:rsidTr="0099143E">
        <w:trPr>
          <w:cantSplit/>
          <w:trHeight w:val="246"/>
          <w:tblHeader/>
        </w:trPr>
        <w:tc>
          <w:tcPr>
            <w:tcW w:w="1140" w:type="dxa"/>
            <w:vMerge w:val="restart"/>
            <w:shd w:val="clear" w:color="auto" w:fill="auto"/>
            <w:tcMar>
              <w:top w:w="100" w:type="dxa"/>
              <w:left w:w="100" w:type="dxa"/>
              <w:bottom w:w="100" w:type="dxa"/>
              <w:right w:w="100" w:type="dxa"/>
            </w:tcMar>
            <w:vAlign w:val="bottom"/>
          </w:tcPr>
          <w:p w14:paraId="381E1C7C" w14:textId="77777777" w:rsidR="00BE2C09" w:rsidRPr="008F5511" w:rsidRDefault="00BE2C09" w:rsidP="0099143E">
            <w:pPr>
              <w:widowControl w:val="0"/>
              <w:pBdr>
                <w:top w:val="nil"/>
                <w:left w:val="nil"/>
                <w:bottom w:val="nil"/>
                <w:right w:val="nil"/>
                <w:between w:val="nil"/>
              </w:pBdr>
              <w:spacing w:after="0"/>
              <w:rPr>
                <w:rFonts w:ascii="Calibri" w:eastAsia="Calibri" w:hAnsi="Calibri" w:cs="Calibri"/>
                <w:b/>
                <w:sz w:val="18"/>
                <w:szCs w:val="18"/>
                <w:lang w:eastAsia="en-AU"/>
              </w:rPr>
            </w:pPr>
            <w:r w:rsidRPr="008F5511">
              <w:rPr>
                <w:rFonts w:ascii="Calibri" w:eastAsia="Calibri" w:hAnsi="Calibri" w:cs="Calibri"/>
                <w:b/>
                <w:sz w:val="18"/>
                <w:szCs w:val="18"/>
                <w:lang w:eastAsia="en-AU"/>
              </w:rPr>
              <w:t>Study</w:t>
            </w:r>
          </w:p>
        </w:tc>
        <w:tc>
          <w:tcPr>
            <w:tcW w:w="1842" w:type="dxa"/>
            <w:vMerge w:val="restart"/>
            <w:shd w:val="clear" w:color="auto" w:fill="auto"/>
            <w:tcMar>
              <w:top w:w="100" w:type="dxa"/>
              <w:left w:w="100" w:type="dxa"/>
              <w:bottom w:w="100" w:type="dxa"/>
              <w:right w:w="100" w:type="dxa"/>
            </w:tcMar>
            <w:vAlign w:val="bottom"/>
          </w:tcPr>
          <w:p w14:paraId="7637817B" w14:textId="77777777" w:rsidR="00BE2C09" w:rsidRPr="008F5511" w:rsidRDefault="00BE2C09" w:rsidP="0099143E">
            <w:pPr>
              <w:widowControl w:val="0"/>
              <w:pBdr>
                <w:top w:val="nil"/>
                <w:left w:val="nil"/>
                <w:bottom w:val="nil"/>
                <w:right w:val="nil"/>
                <w:between w:val="nil"/>
              </w:pBdr>
              <w:spacing w:after="0"/>
              <w:rPr>
                <w:rFonts w:ascii="Calibri" w:eastAsia="Calibri" w:hAnsi="Calibri" w:cs="Calibri"/>
                <w:b/>
                <w:sz w:val="18"/>
                <w:szCs w:val="18"/>
                <w:lang w:eastAsia="en-AU"/>
              </w:rPr>
            </w:pPr>
            <w:r w:rsidRPr="008F5511">
              <w:rPr>
                <w:rFonts w:ascii="Calibri" w:eastAsia="Calibri" w:hAnsi="Calibri" w:cs="Calibri"/>
                <w:b/>
                <w:sz w:val="18"/>
                <w:szCs w:val="18"/>
                <w:lang w:eastAsia="en-AU"/>
              </w:rPr>
              <w:t>Population*</w:t>
            </w:r>
            <w:r w:rsidRPr="008F5511">
              <w:rPr>
                <w:rFonts w:ascii="Calibri" w:eastAsia="Calibri" w:hAnsi="Calibri" w:cs="Calibri"/>
                <w:b/>
                <w:sz w:val="18"/>
                <w:szCs w:val="18"/>
                <w:lang w:eastAsia="en-AU"/>
              </w:rPr>
              <w:br/>
              <w:t>(ICD-11 code)</w:t>
            </w:r>
          </w:p>
        </w:tc>
        <w:tc>
          <w:tcPr>
            <w:tcW w:w="4394" w:type="dxa"/>
            <w:gridSpan w:val="3"/>
            <w:shd w:val="clear" w:color="auto" w:fill="auto"/>
            <w:tcMar>
              <w:top w:w="100" w:type="dxa"/>
              <w:left w:w="100" w:type="dxa"/>
              <w:bottom w:w="100" w:type="dxa"/>
              <w:right w:w="100" w:type="dxa"/>
            </w:tcMar>
            <w:vAlign w:val="bottom"/>
          </w:tcPr>
          <w:p w14:paraId="4A6F53FA" w14:textId="77777777" w:rsidR="00BE2C09" w:rsidRPr="008F5511" w:rsidRDefault="00BE2C09" w:rsidP="0099143E">
            <w:pPr>
              <w:widowControl w:val="0"/>
              <w:spacing w:after="0"/>
              <w:rPr>
                <w:rFonts w:ascii="Calibri" w:eastAsia="Calibri" w:hAnsi="Calibri" w:cs="Calibri"/>
                <w:b/>
                <w:sz w:val="18"/>
                <w:szCs w:val="18"/>
                <w:lang w:eastAsia="en-AU"/>
              </w:rPr>
            </w:pPr>
            <w:r w:rsidRPr="008F5511">
              <w:rPr>
                <w:rFonts w:ascii="Calibri" w:eastAsia="Calibri" w:hAnsi="Calibri" w:cs="Calibri"/>
                <w:b/>
                <w:sz w:val="18"/>
                <w:szCs w:val="18"/>
                <w:lang w:eastAsia="en-AU"/>
              </w:rPr>
              <w:t>Intervention</w:t>
            </w:r>
          </w:p>
        </w:tc>
        <w:tc>
          <w:tcPr>
            <w:tcW w:w="1134" w:type="dxa"/>
            <w:vMerge w:val="restart"/>
            <w:shd w:val="clear" w:color="auto" w:fill="auto"/>
            <w:tcMar>
              <w:top w:w="100" w:type="dxa"/>
              <w:left w:w="100" w:type="dxa"/>
              <w:bottom w:w="100" w:type="dxa"/>
              <w:right w:w="100" w:type="dxa"/>
            </w:tcMar>
            <w:vAlign w:val="bottom"/>
          </w:tcPr>
          <w:p w14:paraId="2BF5873F" w14:textId="77777777" w:rsidR="00BE2C09" w:rsidRPr="008F5511" w:rsidRDefault="00BE2C09" w:rsidP="0099143E">
            <w:pPr>
              <w:widowControl w:val="0"/>
              <w:pBdr>
                <w:top w:val="nil"/>
                <w:left w:val="nil"/>
                <w:bottom w:val="nil"/>
                <w:right w:val="nil"/>
                <w:between w:val="nil"/>
              </w:pBdr>
              <w:spacing w:after="0"/>
              <w:rPr>
                <w:rFonts w:ascii="Calibri" w:eastAsia="Calibri" w:hAnsi="Calibri" w:cs="Calibri"/>
                <w:b/>
                <w:sz w:val="18"/>
                <w:szCs w:val="18"/>
                <w:lang w:eastAsia="en-AU"/>
              </w:rPr>
            </w:pPr>
            <w:r w:rsidRPr="008F5511">
              <w:rPr>
                <w:rFonts w:ascii="Calibri" w:eastAsia="Calibri" w:hAnsi="Calibri" w:cs="Calibri"/>
                <w:b/>
                <w:sz w:val="18"/>
                <w:szCs w:val="18"/>
                <w:lang w:eastAsia="en-AU"/>
              </w:rPr>
              <w:t>Comparator</w:t>
            </w:r>
          </w:p>
        </w:tc>
        <w:tc>
          <w:tcPr>
            <w:tcW w:w="2583" w:type="dxa"/>
            <w:gridSpan w:val="6"/>
            <w:shd w:val="clear" w:color="auto" w:fill="auto"/>
            <w:vAlign w:val="bottom"/>
          </w:tcPr>
          <w:p w14:paraId="0552452C" w14:textId="77777777" w:rsidR="00BE2C09" w:rsidRPr="008F5511" w:rsidRDefault="00BE2C09" w:rsidP="0099143E">
            <w:pPr>
              <w:widowControl w:val="0"/>
              <w:pBdr>
                <w:top w:val="nil"/>
                <w:left w:val="nil"/>
                <w:bottom w:val="nil"/>
                <w:right w:val="nil"/>
                <w:between w:val="nil"/>
              </w:pBdr>
              <w:spacing w:after="0"/>
              <w:rPr>
                <w:rFonts w:ascii="Calibri" w:eastAsia="Calibri" w:hAnsi="Calibri" w:cs="Calibri"/>
                <w:b/>
                <w:sz w:val="18"/>
                <w:szCs w:val="18"/>
                <w:lang w:eastAsia="en-AU"/>
              </w:rPr>
            </w:pPr>
            <w:r w:rsidRPr="008F5511">
              <w:rPr>
                <w:rFonts w:ascii="Calibri" w:eastAsia="Calibri" w:hAnsi="Calibri" w:cs="Calibri"/>
                <w:b/>
                <w:sz w:val="18"/>
                <w:szCs w:val="18"/>
                <w:lang w:eastAsia="en-AU"/>
              </w:rPr>
              <w:t>Outcome domains</w:t>
            </w:r>
            <w:r w:rsidRPr="008F5511">
              <w:rPr>
                <w:rFonts w:asciiTheme="minorHAnsi" w:eastAsia="Calibri" w:hAnsiTheme="minorHAnsi"/>
                <w:b/>
                <w:sz w:val="17"/>
                <w:szCs w:val="17"/>
                <w:lang w:eastAsia="en-AU"/>
              </w:rPr>
              <w:t xml:space="preserve"> ⱡ</w:t>
            </w:r>
          </w:p>
        </w:tc>
      </w:tr>
      <w:tr w:rsidR="00BE2C09" w:rsidRPr="008F5511" w14:paraId="2CF31261" w14:textId="77777777" w:rsidTr="0099143E">
        <w:trPr>
          <w:cantSplit/>
          <w:trHeight w:val="794"/>
          <w:tblHeader/>
        </w:trPr>
        <w:tc>
          <w:tcPr>
            <w:tcW w:w="1140" w:type="dxa"/>
            <w:vMerge/>
            <w:shd w:val="clear" w:color="auto" w:fill="auto"/>
            <w:tcMar>
              <w:top w:w="100" w:type="dxa"/>
              <w:left w:w="100" w:type="dxa"/>
              <w:bottom w:w="100" w:type="dxa"/>
              <w:right w:w="100" w:type="dxa"/>
            </w:tcMar>
          </w:tcPr>
          <w:p w14:paraId="31C0C414" w14:textId="77777777" w:rsidR="00BE2C09" w:rsidRPr="008F5511" w:rsidRDefault="00BE2C09" w:rsidP="0099143E">
            <w:pPr>
              <w:widowControl w:val="0"/>
              <w:pBdr>
                <w:top w:val="nil"/>
                <w:left w:val="nil"/>
                <w:bottom w:val="nil"/>
                <w:right w:val="nil"/>
                <w:between w:val="nil"/>
              </w:pBdr>
              <w:spacing w:after="0"/>
              <w:rPr>
                <w:rFonts w:ascii="Calibri" w:eastAsia="Calibri" w:hAnsi="Calibri" w:cs="Calibri"/>
                <w:b/>
                <w:color w:val="0070C0"/>
                <w:sz w:val="18"/>
                <w:szCs w:val="18"/>
                <w:lang w:eastAsia="en-AU"/>
              </w:rPr>
            </w:pPr>
          </w:p>
        </w:tc>
        <w:tc>
          <w:tcPr>
            <w:tcW w:w="1842" w:type="dxa"/>
            <w:vMerge/>
            <w:shd w:val="clear" w:color="auto" w:fill="auto"/>
            <w:tcMar>
              <w:top w:w="100" w:type="dxa"/>
              <w:left w:w="100" w:type="dxa"/>
              <w:bottom w:w="100" w:type="dxa"/>
              <w:right w:w="100" w:type="dxa"/>
            </w:tcMar>
          </w:tcPr>
          <w:p w14:paraId="4B2EFB6C" w14:textId="77777777" w:rsidR="00BE2C09" w:rsidRPr="008F5511" w:rsidRDefault="00BE2C09" w:rsidP="0099143E">
            <w:pPr>
              <w:widowControl w:val="0"/>
              <w:pBdr>
                <w:top w:val="nil"/>
                <w:left w:val="nil"/>
                <w:bottom w:val="nil"/>
                <w:right w:val="nil"/>
                <w:between w:val="nil"/>
              </w:pBdr>
              <w:spacing w:after="0"/>
              <w:rPr>
                <w:rFonts w:ascii="Calibri" w:eastAsia="Calibri" w:hAnsi="Calibri" w:cs="Calibri"/>
                <w:b/>
                <w:color w:val="0070C0"/>
                <w:sz w:val="18"/>
                <w:szCs w:val="18"/>
                <w:lang w:eastAsia="en-AU"/>
              </w:rPr>
            </w:pPr>
          </w:p>
        </w:tc>
        <w:tc>
          <w:tcPr>
            <w:tcW w:w="2127" w:type="dxa"/>
            <w:shd w:val="clear" w:color="auto" w:fill="auto"/>
            <w:tcMar>
              <w:top w:w="100" w:type="dxa"/>
              <w:left w:w="100" w:type="dxa"/>
              <w:bottom w:w="100" w:type="dxa"/>
              <w:right w:w="100" w:type="dxa"/>
            </w:tcMar>
          </w:tcPr>
          <w:p w14:paraId="64703500" w14:textId="77777777" w:rsidR="00BE2C09" w:rsidRPr="008F5511" w:rsidRDefault="00BE2C09" w:rsidP="0099143E">
            <w:pPr>
              <w:widowControl w:val="0"/>
              <w:pBdr>
                <w:top w:val="nil"/>
                <w:left w:val="nil"/>
                <w:bottom w:val="nil"/>
                <w:right w:val="nil"/>
                <w:between w:val="nil"/>
              </w:pBdr>
              <w:spacing w:after="0"/>
              <w:rPr>
                <w:rFonts w:ascii="Calibri" w:eastAsia="Calibri" w:hAnsi="Calibri" w:cs="Calibri"/>
                <w:b/>
                <w:sz w:val="18"/>
                <w:szCs w:val="18"/>
                <w:lang w:eastAsia="en-AU"/>
              </w:rPr>
            </w:pPr>
            <w:r w:rsidRPr="008F5511">
              <w:rPr>
                <w:rFonts w:ascii="Calibri" w:eastAsia="Calibri" w:hAnsi="Calibri" w:cs="Calibri"/>
                <w:b/>
                <w:sz w:val="18"/>
                <w:szCs w:val="18"/>
                <w:lang w:eastAsia="en-AU"/>
              </w:rPr>
              <w:t>Content</w:t>
            </w:r>
          </w:p>
        </w:tc>
        <w:tc>
          <w:tcPr>
            <w:tcW w:w="850" w:type="dxa"/>
            <w:shd w:val="clear" w:color="auto" w:fill="auto"/>
            <w:tcMar>
              <w:top w:w="100" w:type="dxa"/>
              <w:left w:w="100" w:type="dxa"/>
              <w:bottom w:w="100" w:type="dxa"/>
              <w:right w:w="100" w:type="dxa"/>
            </w:tcMar>
          </w:tcPr>
          <w:p w14:paraId="3FAE27E0" w14:textId="77777777" w:rsidR="00BE2C09" w:rsidRPr="008F5511" w:rsidRDefault="00BE2C09" w:rsidP="0099143E">
            <w:pPr>
              <w:widowControl w:val="0"/>
              <w:spacing w:after="0"/>
              <w:rPr>
                <w:rFonts w:ascii="Calibri" w:eastAsia="Calibri" w:hAnsi="Calibri" w:cs="Calibri"/>
                <w:b/>
                <w:sz w:val="18"/>
                <w:szCs w:val="18"/>
                <w:lang w:eastAsia="en-AU"/>
              </w:rPr>
            </w:pPr>
            <w:r w:rsidRPr="008F5511">
              <w:rPr>
                <w:rFonts w:ascii="Calibri" w:eastAsia="Calibri" w:hAnsi="Calibri" w:cs="Calibri"/>
                <w:b/>
                <w:sz w:val="18"/>
                <w:szCs w:val="18"/>
                <w:lang w:eastAsia="en-AU"/>
              </w:rPr>
              <w:t>Provider</w:t>
            </w:r>
          </w:p>
        </w:tc>
        <w:tc>
          <w:tcPr>
            <w:tcW w:w="1417" w:type="dxa"/>
            <w:shd w:val="clear" w:color="auto" w:fill="auto"/>
            <w:tcMar>
              <w:top w:w="100" w:type="dxa"/>
              <w:left w:w="100" w:type="dxa"/>
              <w:bottom w:w="100" w:type="dxa"/>
              <w:right w:w="100" w:type="dxa"/>
            </w:tcMar>
          </w:tcPr>
          <w:p w14:paraId="173CA547" w14:textId="77777777" w:rsidR="00BE2C09" w:rsidRPr="008F5511" w:rsidRDefault="00BE2C09" w:rsidP="0099143E">
            <w:pPr>
              <w:widowControl w:val="0"/>
              <w:spacing w:after="0"/>
              <w:rPr>
                <w:rFonts w:ascii="Calibri" w:eastAsia="Calibri" w:hAnsi="Calibri" w:cs="Calibri"/>
                <w:b/>
                <w:sz w:val="18"/>
                <w:szCs w:val="18"/>
                <w:lang w:eastAsia="en-AU"/>
              </w:rPr>
            </w:pPr>
            <w:r w:rsidRPr="008F5511">
              <w:rPr>
                <w:rFonts w:ascii="Calibri" w:eastAsia="Calibri" w:hAnsi="Calibri" w:cs="Calibri"/>
                <w:b/>
                <w:sz w:val="18"/>
                <w:szCs w:val="18"/>
                <w:lang w:eastAsia="en-AU"/>
              </w:rPr>
              <w:t>No. sessions, duration &amp; frequency</w:t>
            </w:r>
          </w:p>
        </w:tc>
        <w:tc>
          <w:tcPr>
            <w:tcW w:w="1134" w:type="dxa"/>
            <w:vMerge/>
            <w:shd w:val="clear" w:color="auto" w:fill="auto"/>
            <w:tcMar>
              <w:top w:w="100" w:type="dxa"/>
              <w:left w:w="100" w:type="dxa"/>
              <w:bottom w:w="100" w:type="dxa"/>
              <w:right w:w="100" w:type="dxa"/>
            </w:tcMar>
          </w:tcPr>
          <w:p w14:paraId="0C9D53A9" w14:textId="77777777" w:rsidR="00BE2C09" w:rsidRPr="008F5511" w:rsidRDefault="00BE2C09" w:rsidP="0099143E">
            <w:pPr>
              <w:widowControl w:val="0"/>
              <w:pBdr>
                <w:top w:val="nil"/>
                <w:left w:val="nil"/>
                <w:bottom w:val="nil"/>
                <w:right w:val="nil"/>
                <w:between w:val="nil"/>
              </w:pBdr>
              <w:spacing w:after="0"/>
              <w:rPr>
                <w:rFonts w:ascii="Calibri" w:eastAsia="Calibri" w:hAnsi="Calibri" w:cs="Calibri"/>
                <w:b/>
                <w:color w:val="0070C0"/>
                <w:sz w:val="18"/>
                <w:szCs w:val="18"/>
                <w:lang w:eastAsia="en-AU"/>
              </w:rPr>
            </w:pPr>
          </w:p>
        </w:tc>
        <w:tc>
          <w:tcPr>
            <w:tcW w:w="396" w:type="dxa"/>
            <w:shd w:val="clear" w:color="auto" w:fill="auto"/>
            <w:tcMar>
              <w:top w:w="28" w:type="dxa"/>
              <w:bottom w:w="28" w:type="dxa"/>
            </w:tcMar>
            <w:textDirection w:val="btLr"/>
            <w:vAlign w:val="center"/>
          </w:tcPr>
          <w:p w14:paraId="0A9F3D16" w14:textId="77777777" w:rsidR="00BE2C09" w:rsidRPr="008F5511" w:rsidRDefault="00BE2C09" w:rsidP="0099143E">
            <w:pPr>
              <w:widowControl w:val="0"/>
              <w:pBdr>
                <w:top w:val="nil"/>
                <w:left w:val="nil"/>
                <w:bottom w:val="nil"/>
                <w:right w:val="nil"/>
                <w:between w:val="nil"/>
              </w:pBdr>
              <w:spacing w:after="0"/>
              <w:rPr>
                <w:rFonts w:ascii="Calibri" w:eastAsia="Calibri" w:hAnsi="Calibri" w:cs="Calibri"/>
                <w:b/>
                <w:sz w:val="16"/>
                <w:szCs w:val="16"/>
                <w:lang w:eastAsia="en-AU"/>
              </w:rPr>
            </w:pPr>
            <w:r w:rsidRPr="008F5511">
              <w:rPr>
                <w:rFonts w:ascii="Calibri" w:eastAsia="Calibri" w:hAnsi="Calibri" w:cs="Calibri"/>
                <w:b/>
                <w:sz w:val="16"/>
                <w:szCs w:val="16"/>
                <w:lang w:eastAsia="en-AU"/>
              </w:rPr>
              <w:t>HR-QoL</w:t>
            </w:r>
          </w:p>
        </w:tc>
        <w:tc>
          <w:tcPr>
            <w:tcW w:w="397" w:type="dxa"/>
            <w:shd w:val="clear" w:color="auto" w:fill="auto"/>
            <w:textDirection w:val="btLr"/>
            <w:vAlign w:val="center"/>
          </w:tcPr>
          <w:p w14:paraId="19F71B6F" w14:textId="77777777" w:rsidR="00BE2C09" w:rsidRPr="008F5511" w:rsidRDefault="00BE2C09" w:rsidP="0099143E">
            <w:pPr>
              <w:widowControl w:val="0"/>
              <w:pBdr>
                <w:top w:val="nil"/>
                <w:left w:val="nil"/>
                <w:bottom w:val="nil"/>
                <w:right w:val="nil"/>
                <w:between w:val="nil"/>
              </w:pBdr>
              <w:spacing w:after="0"/>
              <w:rPr>
                <w:rFonts w:ascii="Calibri" w:eastAsia="Calibri" w:hAnsi="Calibri" w:cs="Calibri"/>
                <w:b/>
                <w:sz w:val="16"/>
                <w:szCs w:val="16"/>
                <w:lang w:eastAsia="en-AU"/>
              </w:rPr>
            </w:pPr>
            <w:r w:rsidRPr="008F5511">
              <w:rPr>
                <w:rFonts w:ascii="Calibri" w:eastAsia="Calibri" w:hAnsi="Calibri" w:cs="Calibri"/>
                <w:b/>
                <w:sz w:val="16"/>
                <w:szCs w:val="16"/>
                <w:lang w:eastAsia="en-AU"/>
              </w:rPr>
              <w:t>Symptoms</w:t>
            </w:r>
          </w:p>
        </w:tc>
        <w:tc>
          <w:tcPr>
            <w:tcW w:w="397" w:type="dxa"/>
            <w:shd w:val="clear" w:color="auto" w:fill="auto"/>
            <w:tcMar>
              <w:top w:w="28" w:type="dxa"/>
              <w:left w:w="0" w:type="dxa"/>
              <w:bottom w:w="28" w:type="dxa"/>
              <w:right w:w="0" w:type="dxa"/>
            </w:tcMar>
            <w:textDirection w:val="btLr"/>
            <w:vAlign w:val="center"/>
          </w:tcPr>
          <w:p w14:paraId="37E42BC5" w14:textId="77777777" w:rsidR="00BE2C09" w:rsidRPr="008F5511" w:rsidRDefault="00BE2C09" w:rsidP="0099143E">
            <w:pPr>
              <w:widowControl w:val="0"/>
              <w:pBdr>
                <w:top w:val="nil"/>
                <w:left w:val="nil"/>
                <w:bottom w:val="nil"/>
                <w:right w:val="nil"/>
                <w:between w:val="nil"/>
              </w:pBdr>
              <w:spacing w:after="0"/>
              <w:rPr>
                <w:rFonts w:ascii="Calibri" w:eastAsia="Calibri" w:hAnsi="Calibri" w:cs="Calibri"/>
                <w:b/>
                <w:sz w:val="16"/>
                <w:szCs w:val="16"/>
                <w:lang w:eastAsia="en-AU"/>
              </w:rPr>
            </w:pPr>
            <w:r w:rsidRPr="008F5511">
              <w:rPr>
                <w:rFonts w:ascii="Calibri" w:eastAsia="Calibri" w:hAnsi="Calibri" w:cs="Calibri"/>
                <w:b/>
                <w:sz w:val="16"/>
                <w:szCs w:val="16"/>
                <w:lang w:eastAsia="en-AU"/>
              </w:rPr>
              <w:t>Function - activity</w:t>
            </w:r>
          </w:p>
        </w:tc>
        <w:tc>
          <w:tcPr>
            <w:tcW w:w="369" w:type="dxa"/>
            <w:shd w:val="clear" w:color="auto" w:fill="auto"/>
            <w:tcMar>
              <w:top w:w="28" w:type="dxa"/>
              <w:bottom w:w="28" w:type="dxa"/>
            </w:tcMar>
            <w:textDirection w:val="btLr"/>
            <w:vAlign w:val="center"/>
          </w:tcPr>
          <w:p w14:paraId="476FF21E" w14:textId="77777777" w:rsidR="00BE2C09" w:rsidRPr="008F5511" w:rsidRDefault="00BE2C09" w:rsidP="0099143E">
            <w:pPr>
              <w:widowControl w:val="0"/>
              <w:pBdr>
                <w:top w:val="nil"/>
                <w:left w:val="nil"/>
                <w:bottom w:val="nil"/>
                <w:right w:val="nil"/>
                <w:between w:val="nil"/>
              </w:pBdr>
              <w:spacing w:after="0"/>
              <w:rPr>
                <w:rFonts w:ascii="Calibri" w:eastAsia="Calibri" w:hAnsi="Calibri" w:cs="Calibri"/>
                <w:b/>
                <w:sz w:val="16"/>
                <w:szCs w:val="16"/>
                <w:lang w:eastAsia="en-AU"/>
              </w:rPr>
            </w:pPr>
            <w:r w:rsidRPr="008F5511">
              <w:rPr>
                <w:rFonts w:ascii="Calibri" w:eastAsia="Calibri" w:hAnsi="Calibri" w:cs="Calibri"/>
                <w:b/>
                <w:sz w:val="16"/>
                <w:szCs w:val="16"/>
                <w:lang w:eastAsia="en-AU"/>
              </w:rPr>
              <w:t>Physiologic.</w:t>
            </w:r>
          </w:p>
        </w:tc>
        <w:tc>
          <w:tcPr>
            <w:tcW w:w="425" w:type="dxa"/>
            <w:shd w:val="clear" w:color="auto" w:fill="auto"/>
            <w:tcMar>
              <w:top w:w="28" w:type="dxa"/>
              <w:bottom w:w="28" w:type="dxa"/>
            </w:tcMar>
            <w:textDirection w:val="btLr"/>
            <w:vAlign w:val="center"/>
          </w:tcPr>
          <w:p w14:paraId="2CA842AA" w14:textId="77777777" w:rsidR="00BE2C09" w:rsidRPr="008F5511" w:rsidRDefault="00BE2C09" w:rsidP="0099143E">
            <w:pPr>
              <w:widowControl w:val="0"/>
              <w:pBdr>
                <w:top w:val="nil"/>
                <w:left w:val="nil"/>
                <w:bottom w:val="nil"/>
                <w:right w:val="nil"/>
                <w:between w:val="nil"/>
              </w:pBdr>
              <w:spacing w:after="0"/>
              <w:rPr>
                <w:rFonts w:ascii="Calibri" w:eastAsia="Calibri" w:hAnsi="Calibri" w:cs="Calibri"/>
                <w:b/>
                <w:sz w:val="16"/>
                <w:szCs w:val="16"/>
                <w:lang w:eastAsia="en-AU"/>
              </w:rPr>
            </w:pPr>
            <w:r w:rsidRPr="008F5511">
              <w:rPr>
                <w:rFonts w:ascii="Calibri" w:eastAsia="Calibri" w:hAnsi="Calibri" w:cs="Calibri"/>
                <w:b/>
                <w:sz w:val="16"/>
                <w:szCs w:val="16"/>
                <w:lang w:eastAsia="en-AU"/>
              </w:rPr>
              <w:t>EFMH</w:t>
            </w:r>
          </w:p>
        </w:tc>
        <w:tc>
          <w:tcPr>
            <w:tcW w:w="599" w:type="dxa"/>
            <w:tcMar>
              <w:top w:w="28" w:type="dxa"/>
              <w:bottom w:w="28" w:type="dxa"/>
            </w:tcMar>
            <w:textDirection w:val="btLr"/>
            <w:vAlign w:val="center"/>
          </w:tcPr>
          <w:p w14:paraId="4E123E76" w14:textId="77777777" w:rsidR="00BE2C09" w:rsidRPr="008F5511" w:rsidRDefault="00BE2C09" w:rsidP="0099143E">
            <w:pPr>
              <w:widowControl w:val="0"/>
              <w:pBdr>
                <w:top w:val="nil"/>
                <w:left w:val="nil"/>
                <w:bottom w:val="nil"/>
                <w:right w:val="nil"/>
                <w:between w:val="nil"/>
              </w:pBdr>
              <w:spacing w:after="0"/>
              <w:rPr>
                <w:rFonts w:ascii="Calibri" w:eastAsia="Calibri" w:hAnsi="Calibri" w:cs="Calibri"/>
                <w:b/>
                <w:sz w:val="18"/>
                <w:szCs w:val="18"/>
                <w:lang w:eastAsia="en-AU"/>
              </w:rPr>
            </w:pPr>
            <w:r w:rsidRPr="008F5511">
              <w:rPr>
                <w:rFonts w:ascii="Calibri" w:eastAsia="Calibri" w:hAnsi="Calibri" w:cs="Calibri"/>
                <w:b/>
                <w:sz w:val="18"/>
                <w:szCs w:val="18"/>
                <w:lang w:eastAsia="en-AU"/>
              </w:rPr>
              <w:t>Measured</w:t>
            </w:r>
          </w:p>
        </w:tc>
      </w:tr>
      <w:tr w:rsidR="00BE2C09" w:rsidRPr="008F5511" w14:paraId="300BFEA2" w14:textId="77777777" w:rsidTr="006F4CAB">
        <w:trPr>
          <w:cantSplit/>
          <w:trHeight w:val="172"/>
        </w:trPr>
        <w:tc>
          <w:tcPr>
            <w:tcW w:w="11093" w:type="dxa"/>
            <w:gridSpan w:val="12"/>
            <w:shd w:val="clear" w:color="auto" w:fill="F2F2F2"/>
            <w:tcMar>
              <w:top w:w="100" w:type="dxa"/>
              <w:left w:w="100" w:type="dxa"/>
              <w:bottom w:w="100" w:type="dxa"/>
              <w:right w:w="100" w:type="dxa"/>
            </w:tcMar>
          </w:tcPr>
          <w:p w14:paraId="0414E118" w14:textId="2485207A" w:rsidR="00BE2C09" w:rsidRPr="008F5511" w:rsidRDefault="00BE2C09" w:rsidP="0099143E">
            <w:pPr>
              <w:keepNext/>
              <w:widowControl w:val="0"/>
              <w:pBdr>
                <w:top w:val="nil"/>
                <w:left w:val="nil"/>
                <w:bottom w:val="nil"/>
                <w:right w:val="nil"/>
                <w:between w:val="nil"/>
              </w:pBdr>
              <w:spacing w:after="0"/>
              <w:rPr>
                <w:rFonts w:ascii="Calibri" w:eastAsia="Calibri" w:hAnsi="Calibri" w:cs="Calibri"/>
                <w:sz w:val="18"/>
                <w:szCs w:val="18"/>
                <w:lang w:eastAsia="en-AU"/>
              </w:rPr>
            </w:pPr>
            <w:r w:rsidRPr="008F5511">
              <w:rPr>
                <w:rFonts w:ascii="Calibri" w:eastAsia="Calibri" w:hAnsi="Calibri" w:cs="Calibri"/>
                <w:b/>
                <w:sz w:val="18"/>
                <w:szCs w:val="18"/>
                <w:lang w:eastAsia="en-AU"/>
              </w:rPr>
              <w:t>Hypertension</w:t>
            </w:r>
            <w:r w:rsidR="006F4CAB" w:rsidRPr="008F5511">
              <w:rPr>
                <w:rFonts w:ascii="Calibri" w:eastAsia="Calibri" w:hAnsi="Calibri" w:cs="Calibri"/>
                <w:b/>
                <w:sz w:val="18"/>
                <w:szCs w:val="18"/>
                <w:lang w:eastAsia="en-AU"/>
              </w:rPr>
              <w:t>, CABG or both</w:t>
            </w:r>
          </w:p>
        </w:tc>
      </w:tr>
      <w:tr w:rsidR="00BE2C09" w:rsidRPr="008F5511" w14:paraId="3EF49441" w14:textId="77777777" w:rsidTr="0099143E">
        <w:trPr>
          <w:cantSplit/>
        </w:trPr>
        <w:tc>
          <w:tcPr>
            <w:tcW w:w="1140" w:type="dxa"/>
            <w:shd w:val="clear" w:color="auto" w:fill="auto"/>
            <w:tcMar>
              <w:top w:w="100" w:type="dxa"/>
              <w:left w:w="100" w:type="dxa"/>
              <w:bottom w:w="100" w:type="dxa"/>
              <w:right w:w="100" w:type="dxa"/>
            </w:tcMar>
          </w:tcPr>
          <w:p w14:paraId="57344712" w14:textId="77777777" w:rsidR="00BE2C09" w:rsidRPr="008F5511" w:rsidRDefault="00BE2C09" w:rsidP="0099143E">
            <w:pPr>
              <w:pStyle w:val="Tabletext"/>
              <w:rPr>
                <w:rFonts w:asciiTheme="minorHAnsi" w:eastAsia="Calibri" w:hAnsiTheme="minorHAnsi" w:cstheme="minorHAnsi"/>
                <w:sz w:val="16"/>
                <w:szCs w:val="16"/>
                <w:lang w:eastAsia="en-AU"/>
              </w:rPr>
            </w:pPr>
            <w:r w:rsidRPr="008F5511">
              <w:rPr>
                <w:sz w:val="16"/>
              </w:rPr>
              <w:t>Arora 2022</w:t>
            </w:r>
            <w:r w:rsidRPr="008F5511">
              <w:rPr>
                <w:sz w:val="16"/>
              </w:rPr>
              <w:br/>
              <w:t>India</w:t>
            </w:r>
          </w:p>
        </w:tc>
        <w:tc>
          <w:tcPr>
            <w:tcW w:w="1842" w:type="dxa"/>
            <w:shd w:val="clear" w:color="auto" w:fill="auto"/>
            <w:tcMar>
              <w:top w:w="100" w:type="dxa"/>
              <w:left w:w="100" w:type="dxa"/>
              <w:bottom w:w="100" w:type="dxa"/>
              <w:right w:w="100" w:type="dxa"/>
            </w:tcMar>
          </w:tcPr>
          <w:p w14:paraId="0B975C8D" w14:textId="77777777" w:rsidR="00BE2C09" w:rsidRPr="008F5511" w:rsidRDefault="00BE2C09" w:rsidP="0099143E">
            <w:pPr>
              <w:widowControl w:val="0"/>
              <w:spacing w:after="0"/>
              <w:rPr>
                <w:rFonts w:asciiTheme="minorHAnsi" w:eastAsia="Calibri" w:hAnsiTheme="minorHAnsi" w:cstheme="minorHAnsi"/>
                <w:sz w:val="16"/>
                <w:szCs w:val="16"/>
                <w:lang w:eastAsia="en-AU"/>
              </w:rPr>
            </w:pPr>
            <w:r w:rsidRPr="008F5511">
              <w:rPr>
                <w:rFonts w:asciiTheme="minorHAnsi" w:eastAsia="Calibri" w:hAnsiTheme="minorHAnsi" w:cstheme="minorHAnsi"/>
                <w:sz w:val="16"/>
                <w:szCs w:val="16"/>
                <w:lang w:eastAsia="en-AU"/>
              </w:rPr>
              <w:t>66 adults (age NR) with primary hypertension</w:t>
            </w:r>
            <w:r w:rsidRPr="008F5511">
              <w:rPr>
                <w:rFonts w:asciiTheme="minorHAnsi" w:eastAsia="Calibri" w:hAnsiTheme="minorHAnsi" w:cstheme="minorHAnsi"/>
                <w:sz w:val="16"/>
                <w:szCs w:val="16"/>
                <w:lang w:eastAsia="en-AU"/>
              </w:rPr>
              <w:br/>
              <w:t>(BA00 Essential hypertension)</w:t>
            </w:r>
          </w:p>
        </w:tc>
        <w:tc>
          <w:tcPr>
            <w:tcW w:w="2127" w:type="dxa"/>
            <w:shd w:val="clear" w:color="auto" w:fill="auto"/>
            <w:tcMar>
              <w:top w:w="100" w:type="dxa"/>
              <w:left w:w="100" w:type="dxa"/>
              <w:bottom w:w="100" w:type="dxa"/>
              <w:right w:w="100" w:type="dxa"/>
            </w:tcMar>
          </w:tcPr>
          <w:p w14:paraId="48C64CFD" w14:textId="77777777" w:rsidR="00BE2C09" w:rsidRPr="008F5511" w:rsidRDefault="00BE2C09" w:rsidP="0099143E">
            <w:pPr>
              <w:widowControl w:val="0"/>
              <w:spacing w:after="0"/>
              <w:rPr>
                <w:rFonts w:asciiTheme="minorHAnsi" w:eastAsia="Calibri" w:hAnsiTheme="minorHAnsi" w:cstheme="minorHAnsi"/>
                <w:sz w:val="16"/>
                <w:szCs w:val="16"/>
                <w:lang w:eastAsia="en-AU"/>
              </w:rPr>
            </w:pPr>
            <w:r w:rsidRPr="008F5511">
              <w:rPr>
                <w:rFonts w:asciiTheme="minorHAnsi" w:eastAsia="Calibri" w:hAnsiTheme="minorHAnsi" w:cstheme="minorHAnsi"/>
                <w:b/>
                <w:sz w:val="16"/>
                <w:szCs w:val="16"/>
                <w:lang w:eastAsia="en-AU"/>
              </w:rPr>
              <w:t>Training</w:t>
            </w:r>
            <w:r w:rsidRPr="008F5511">
              <w:rPr>
                <w:rFonts w:asciiTheme="minorHAnsi" w:eastAsia="Calibri" w:hAnsiTheme="minorHAnsi" w:cstheme="minorHAnsi"/>
                <w:sz w:val="16"/>
                <w:szCs w:val="16"/>
                <w:lang w:eastAsia="en-AU"/>
              </w:rPr>
              <w:t xml:space="preserve">: 'control pause' (breath hold) and ‘slow’ breathing' </w:t>
            </w:r>
            <w:r w:rsidRPr="008F5511">
              <w:rPr>
                <w:rFonts w:asciiTheme="minorHAnsi" w:eastAsia="Calibri" w:hAnsiTheme="minorHAnsi" w:cstheme="minorHAnsi"/>
                <w:sz w:val="16"/>
                <w:szCs w:val="16"/>
                <w:lang w:eastAsia="en-AU"/>
              </w:rPr>
              <w:br/>
            </w:r>
            <w:r w:rsidRPr="008F5511">
              <w:rPr>
                <w:rFonts w:asciiTheme="minorHAnsi" w:eastAsia="Calibri" w:hAnsiTheme="minorHAnsi" w:cstheme="minorHAnsi"/>
                <w:b/>
                <w:sz w:val="16"/>
                <w:szCs w:val="16"/>
                <w:lang w:eastAsia="en-AU"/>
              </w:rPr>
              <w:t>Practise</w:t>
            </w:r>
            <w:r w:rsidRPr="008F5511">
              <w:rPr>
                <w:rFonts w:asciiTheme="minorHAnsi" w:eastAsia="Calibri" w:hAnsiTheme="minorHAnsi" w:cstheme="minorHAnsi"/>
                <w:sz w:val="16"/>
                <w:szCs w:val="16"/>
                <w:lang w:eastAsia="en-AU"/>
              </w:rPr>
              <w:t>: 2 x 5 sets of control pause, slow breathing (3 minutes), rest (2 minutes) in a supervised session. Advice to practise at home.</w:t>
            </w:r>
          </w:p>
        </w:tc>
        <w:tc>
          <w:tcPr>
            <w:tcW w:w="850" w:type="dxa"/>
            <w:shd w:val="clear" w:color="auto" w:fill="auto"/>
            <w:tcMar>
              <w:top w:w="100" w:type="dxa"/>
              <w:left w:w="100" w:type="dxa"/>
              <w:bottom w:w="100" w:type="dxa"/>
              <w:right w:w="100" w:type="dxa"/>
            </w:tcMar>
          </w:tcPr>
          <w:p w14:paraId="7A844F7D" w14:textId="77777777" w:rsidR="00BE2C09" w:rsidRPr="008F5511" w:rsidRDefault="00BE2C09" w:rsidP="0099143E">
            <w:pPr>
              <w:widowControl w:val="0"/>
              <w:spacing w:after="0"/>
              <w:rPr>
                <w:rFonts w:asciiTheme="minorHAnsi" w:eastAsia="Calibri" w:hAnsiTheme="minorHAnsi" w:cstheme="minorHAnsi"/>
                <w:sz w:val="16"/>
                <w:szCs w:val="16"/>
                <w:lang w:eastAsia="en-AU"/>
              </w:rPr>
            </w:pPr>
            <w:r w:rsidRPr="008F5511">
              <w:rPr>
                <w:rFonts w:asciiTheme="minorHAnsi" w:eastAsia="Calibri" w:hAnsiTheme="minorHAnsi" w:cstheme="minorHAnsi"/>
                <w:sz w:val="16"/>
                <w:szCs w:val="16"/>
                <w:lang w:eastAsia="en-AU"/>
              </w:rPr>
              <w:t>NR</w:t>
            </w:r>
            <w:r w:rsidRPr="008F5511">
              <w:rPr>
                <w:rFonts w:asciiTheme="minorHAnsi" w:eastAsia="Calibri" w:hAnsiTheme="minorHAnsi" w:cstheme="minorHAnsi"/>
                <w:sz w:val="16"/>
                <w:szCs w:val="16"/>
                <w:lang w:eastAsia="en-AU"/>
              </w:rPr>
              <w:br/>
            </w:r>
          </w:p>
          <w:p w14:paraId="40EA567C" w14:textId="77777777" w:rsidR="00BE2C09" w:rsidRPr="008F5511" w:rsidRDefault="00BE2C09" w:rsidP="0099143E">
            <w:pPr>
              <w:widowControl w:val="0"/>
              <w:spacing w:after="0"/>
              <w:rPr>
                <w:rFonts w:asciiTheme="minorHAnsi" w:eastAsia="Calibri" w:hAnsiTheme="minorHAnsi" w:cstheme="minorHAnsi"/>
                <w:sz w:val="16"/>
                <w:szCs w:val="16"/>
                <w:lang w:eastAsia="en-AU"/>
              </w:rPr>
            </w:pPr>
            <w:r w:rsidRPr="008F5511">
              <w:rPr>
                <w:rFonts w:asciiTheme="minorHAnsi" w:eastAsia="Calibri" w:hAnsiTheme="minorHAnsi" w:cstheme="minorHAnsi"/>
                <w:sz w:val="16"/>
                <w:szCs w:val="16"/>
                <w:lang w:eastAsia="en-AU"/>
              </w:rPr>
              <w:t>video guided</w:t>
            </w:r>
          </w:p>
        </w:tc>
        <w:tc>
          <w:tcPr>
            <w:tcW w:w="1417" w:type="dxa"/>
            <w:shd w:val="clear" w:color="auto" w:fill="auto"/>
            <w:tcMar>
              <w:top w:w="100" w:type="dxa"/>
              <w:left w:w="100" w:type="dxa"/>
              <w:bottom w:w="100" w:type="dxa"/>
              <w:right w:w="100" w:type="dxa"/>
            </w:tcMar>
          </w:tcPr>
          <w:p w14:paraId="7904B86C" w14:textId="77777777" w:rsidR="00BE2C09" w:rsidRPr="008F5511" w:rsidRDefault="00BE2C09" w:rsidP="0099143E">
            <w:pPr>
              <w:widowControl w:val="0"/>
              <w:spacing w:after="0"/>
              <w:rPr>
                <w:rFonts w:asciiTheme="minorHAnsi" w:eastAsia="Calibri" w:hAnsiTheme="minorHAnsi" w:cstheme="minorHAnsi"/>
                <w:sz w:val="16"/>
                <w:szCs w:val="16"/>
                <w:lang w:eastAsia="en-AU"/>
              </w:rPr>
            </w:pPr>
            <w:r w:rsidRPr="008F5511">
              <w:rPr>
                <w:rFonts w:asciiTheme="minorHAnsi" w:eastAsia="Calibri" w:hAnsiTheme="minorHAnsi" w:cstheme="minorHAnsi"/>
                <w:sz w:val="16"/>
                <w:szCs w:val="16"/>
                <w:lang w:eastAsia="en-AU"/>
              </w:rPr>
              <w:t>1 x 30-minute session per week over 4 weeks</w:t>
            </w:r>
            <w:r w:rsidRPr="008F5511">
              <w:rPr>
                <w:rFonts w:asciiTheme="minorHAnsi" w:eastAsia="Calibri" w:hAnsiTheme="minorHAnsi" w:cstheme="minorHAnsi"/>
                <w:sz w:val="16"/>
                <w:szCs w:val="16"/>
                <w:lang w:eastAsia="en-AU"/>
              </w:rPr>
              <w:br/>
            </w:r>
            <w:r w:rsidRPr="008F5511">
              <w:rPr>
                <w:rFonts w:asciiTheme="minorHAnsi" w:eastAsia="Calibri" w:hAnsiTheme="minorHAnsi" w:cstheme="minorHAnsi"/>
                <w:b/>
                <w:sz w:val="16"/>
                <w:szCs w:val="16"/>
                <w:lang w:eastAsia="en-AU"/>
              </w:rPr>
              <w:t>At home.</w:t>
            </w:r>
            <w:r w:rsidRPr="008F5511">
              <w:rPr>
                <w:rFonts w:asciiTheme="minorHAnsi" w:eastAsia="Calibri" w:hAnsiTheme="minorHAnsi" w:cstheme="minorHAnsi"/>
                <w:sz w:val="16"/>
                <w:szCs w:val="16"/>
                <w:lang w:eastAsia="en-AU"/>
              </w:rPr>
              <w:t xml:space="preserve"> daily</w:t>
            </w:r>
          </w:p>
        </w:tc>
        <w:tc>
          <w:tcPr>
            <w:tcW w:w="1134" w:type="dxa"/>
            <w:shd w:val="clear" w:color="auto" w:fill="auto"/>
            <w:tcMar>
              <w:top w:w="100" w:type="dxa"/>
              <w:left w:w="100" w:type="dxa"/>
              <w:bottom w:w="100" w:type="dxa"/>
              <w:right w:w="100" w:type="dxa"/>
            </w:tcMar>
          </w:tcPr>
          <w:p w14:paraId="4523FE38" w14:textId="77777777" w:rsidR="00BE2C09" w:rsidRPr="008F5511" w:rsidRDefault="00BE2C09" w:rsidP="0099143E">
            <w:pPr>
              <w:widowControl w:val="0"/>
              <w:spacing w:after="0"/>
              <w:rPr>
                <w:rFonts w:asciiTheme="minorHAnsi" w:eastAsia="Calibri" w:hAnsiTheme="minorHAnsi" w:cstheme="minorHAnsi"/>
                <w:sz w:val="16"/>
                <w:szCs w:val="16"/>
                <w:lang w:eastAsia="en-AU"/>
              </w:rPr>
            </w:pPr>
            <w:r w:rsidRPr="008F5511">
              <w:rPr>
                <w:rFonts w:asciiTheme="minorHAnsi" w:eastAsia="Calibri" w:hAnsiTheme="minorHAnsi" w:cstheme="minorHAnsi"/>
                <w:sz w:val="16"/>
                <w:szCs w:val="16"/>
                <w:lang w:eastAsia="en-AU"/>
              </w:rPr>
              <w:t>Usual care (both groups)</w:t>
            </w:r>
          </w:p>
        </w:tc>
        <w:tc>
          <w:tcPr>
            <w:tcW w:w="396" w:type="dxa"/>
            <w:shd w:val="clear" w:color="auto" w:fill="auto"/>
          </w:tcPr>
          <w:p w14:paraId="10DC9545" w14:textId="77777777" w:rsidR="00BE2C09" w:rsidRPr="008F5511" w:rsidRDefault="00BE2C09" w:rsidP="0099143E">
            <w:pPr>
              <w:widowControl w:val="0"/>
              <w:pBdr>
                <w:top w:val="nil"/>
                <w:left w:val="nil"/>
                <w:bottom w:val="nil"/>
                <w:right w:val="nil"/>
                <w:between w:val="nil"/>
              </w:pBdr>
              <w:spacing w:after="0"/>
              <w:jc w:val="center"/>
              <w:rPr>
                <w:rFonts w:asciiTheme="minorHAnsi" w:eastAsia="Calibri" w:hAnsiTheme="minorHAnsi" w:cstheme="minorHAnsi"/>
                <w:b/>
                <w:sz w:val="16"/>
                <w:szCs w:val="16"/>
                <w:lang w:eastAsia="en-AU"/>
              </w:rPr>
            </w:pPr>
          </w:p>
        </w:tc>
        <w:tc>
          <w:tcPr>
            <w:tcW w:w="397" w:type="dxa"/>
            <w:shd w:val="clear" w:color="auto" w:fill="auto"/>
          </w:tcPr>
          <w:p w14:paraId="79573342" w14:textId="77777777" w:rsidR="00BE2C09" w:rsidRPr="008F5511" w:rsidRDefault="00BE2C09" w:rsidP="0099143E">
            <w:pPr>
              <w:widowControl w:val="0"/>
              <w:pBdr>
                <w:top w:val="nil"/>
                <w:left w:val="nil"/>
                <w:bottom w:val="nil"/>
                <w:right w:val="nil"/>
                <w:between w:val="nil"/>
              </w:pBdr>
              <w:spacing w:after="0"/>
              <w:jc w:val="center"/>
              <w:rPr>
                <w:rFonts w:asciiTheme="minorHAnsi" w:eastAsia="Calibri" w:hAnsiTheme="minorHAnsi" w:cstheme="minorHAnsi"/>
                <w:b/>
                <w:sz w:val="16"/>
                <w:szCs w:val="16"/>
                <w:lang w:eastAsia="en-AU"/>
              </w:rPr>
            </w:pPr>
          </w:p>
        </w:tc>
        <w:tc>
          <w:tcPr>
            <w:tcW w:w="397" w:type="dxa"/>
            <w:shd w:val="clear" w:color="auto" w:fill="auto"/>
          </w:tcPr>
          <w:p w14:paraId="215657D9" w14:textId="77777777" w:rsidR="00BE2C09" w:rsidRPr="008F5511" w:rsidRDefault="00BE2C09" w:rsidP="0099143E">
            <w:pPr>
              <w:widowControl w:val="0"/>
              <w:pBdr>
                <w:top w:val="nil"/>
                <w:left w:val="nil"/>
                <w:bottom w:val="nil"/>
                <w:right w:val="nil"/>
                <w:between w:val="nil"/>
              </w:pBdr>
              <w:spacing w:after="0"/>
              <w:jc w:val="center"/>
              <w:rPr>
                <w:rFonts w:asciiTheme="minorHAnsi" w:eastAsia="Calibri" w:hAnsiTheme="minorHAnsi" w:cstheme="minorHAnsi"/>
                <w:b/>
                <w:sz w:val="16"/>
                <w:szCs w:val="16"/>
                <w:lang w:eastAsia="en-AU"/>
              </w:rPr>
            </w:pPr>
            <w:r w:rsidRPr="008F5511">
              <w:rPr>
                <w:rFonts w:asciiTheme="minorHAnsi" w:eastAsia="Calibri" w:hAnsiTheme="minorHAnsi" w:cstheme="minorHAnsi"/>
                <w:b/>
                <w:sz w:val="16"/>
                <w:szCs w:val="16"/>
                <w:lang w:eastAsia="en-AU"/>
              </w:rPr>
              <w:t>X</w:t>
            </w:r>
          </w:p>
        </w:tc>
        <w:tc>
          <w:tcPr>
            <w:tcW w:w="369" w:type="dxa"/>
            <w:shd w:val="clear" w:color="auto" w:fill="auto"/>
          </w:tcPr>
          <w:p w14:paraId="0874F6D4" w14:textId="77777777" w:rsidR="00BE2C09" w:rsidRPr="008F5511" w:rsidRDefault="00BE2C09" w:rsidP="0099143E">
            <w:pPr>
              <w:widowControl w:val="0"/>
              <w:pBdr>
                <w:top w:val="nil"/>
                <w:left w:val="nil"/>
                <w:bottom w:val="nil"/>
                <w:right w:val="nil"/>
                <w:between w:val="nil"/>
              </w:pBdr>
              <w:spacing w:after="0"/>
              <w:jc w:val="center"/>
              <w:rPr>
                <w:rFonts w:asciiTheme="minorHAnsi" w:eastAsia="Calibri" w:hAnsiTheme="minorHAnsi" w:cstheme="minorHAnsi"/>
                <w:b/>
                <w:sz w:val="16"/>
                <w:szCs w:val="16"/>
                <w:lang w:eastAsia="en-AU"/>
              </w:rPr>
            </w:pPr>
            <w:r w:rsidRPr="008F5511">
              <w:rPr>
                <w:rFonts w:asciiTheme="minorHAnsi" w:eastAsia="Calibri" w:hAnsiTheme="minorHAnsi" w:cstheme="minorHAnsi"/>
                <w:b/>
                <w:sz w:val="16"/>
                <w:szCs w:val="16"/>
                <w:lang w:eastAsia="en-AU"/>
              </w:rPr>
              <w:t>X</w:t>
            </w:r>
          </w:p>
        </w:tc>
        <w:tc>
          <w:tcPr>
            <w:tcW w:w="425" w:type="dxa"/>
            <w:shd w:val="clear" w:color="auto" w:fill="auto"/>
          </w:tcPr>
          <w:p w14:paraId="0A2DD213" w14:textId="77777777" w:rsidR="00BE2C09" w:rsidRPr="008F5511" w:rsidRDefault="00BE2C09" w:rsidP="0099143E">
            <w:pPr>
              <w:widowControl w:val="0"/>
              <w:pBdr>
                <w:top w:val="nil"/>
                <w:left w:val="nil"/>
                <w:bottom w:val="nil"/>
                <w:right w:val="nil"/>
                <w:between w:val="nil"/>
              </w:pBdr>
              <w:spacing w:after="0"/>
              <w:jc w:val="center"/>
              <w:rPr>
                <w:rFonts w:asciiTheme="minorHAnsi" w:eastAsia="Calibri" w:hAnsiTheme="minorHAnsi" w:cstheme="minorHAnsi"/>
                <w:b/>
                <w:sz w:val="16"/>
                <w:szCs w:val="16"/>
                <w:lang w:eastAsia="en-AU"/>
              </w:rPr>
            </w:pPr>
          </w:p>
        </w:tc>
        <w:tc>
          <w:tcPr>
            <w:tcW w:w="599" w:type="dxa"/>
          </w:tcPr>
          <w:p w14:paraId="1AE0D914" w14:textId="77777777" w:rsidR="00BE2C09" w:rsidRPr="008F5511" w:rsidRDefault="00BE2C09" w:rsidP="0099143E">
            <w:pPr>
              <w:widowControl w:val="0"/>
              <w:pBdr>
                <w:top w:val="nil"/>
                <w:left w:val="nil"/>
                <w:bottom w:val="nil"/>
                <w:right w:val="nil"/>
                <w:between w:val="nil"/>
              </w:pBdr>
              <w:spacing w:after="0"/>
              <w:rPr>
                <w:rFonts w:asciiTheme="minorHAnsi" w:eastAsia="Calibri" w:hAnsiTheme="minorHAnsi" w:cstheme="minorHAnsi"/>
                <w:sz w:val="16"/>
                <w:szCs w:val="16"/>
                <w:lang w:eastAsia="en-AU"/>
              </w:rPr>
            </w:pPr>
            <w:r w:rsidRPr="008F5511">
              <w:rPr>
                <w:rFonts w:asciiTheme="minorHAnsi" w:eastAsia="Calibri" w:hAnsiTheme="minorHAnsi" w:cstheme="minorHAnsi"/>
                <w:sz w:val="16"/>
                <w:szCs w:val="16"/>
                <w:lang w:eastAsia="en-AU"/>
              </w:rPr>
              <w:t>week 4</w:t>
            </w:r>
          </w:p>
        </w:tc>
      </w:tr>
      <w:tr w:rsidR="00BE2C09" w:rsidRPr="008F5511" w14:paraId="044BFC7D" w14:textId="77777777" w:rsidTr="0099143E">
        <w:trPr>
          <w:cantSplit/>
        </w:trPr>
        <w:tc>
          <w:tcPr>
            <w:tcW w:w="1140" w:type="dxa"/>
            <w:shd w:val="clear" w:color="auto" w:fill="auto"/>
            <w:tcMar>
              <w:top w:w="100" w:type="dxa"/>
              <w:left w:w="100" w:type="dxa"/>
              <w:bottom w:w="100" w:type="dxa"/>
              <w:right w:w="100" w:type="dxa"/>
            </w:tcMar>
          </w:tcPr>
          <w:p w14:paraId="47E86019" w14:textId="77777777" w:rsidR="00BE2C09" w:rsidRPr="008F5511" w:rsidRDefault="00BE2C09" w:rsidP="0099143E">
            <w:pPr>
              <w:pStyle w:val="Tabletext"/>
              <w:rPr>
                <w:rFonts w:asciiTheme="minorHAnsi" w:eastAsia="Calibri" w:hAnsiTheme="minorHAnsi" w:cstheme="minorHAnsi"/>
                <w:sz w:val="16"/>
                <w:szCs w:val="16"/>
                <w:lang w:eastAsia="en-AU"/>
              </w:rPr>
            </w:pPr>
            <w:r w:rsidRPr="008F5511">
              <w:rPr>
                <w:sz w:val="16"/>
              </w:rPr>
              <w:t>Jain 2023</w:t>
            </w:r>
            <w:r w:rsidRPr="008F5511">
              <w:rPr>
                <w:sz w:val="16"/>
              </w:rPr>
              <w:br/>
              <w:t>India</w:t>
            </w:r>
          </w:p>
        </w:tc>
        <w:tc>
          <w:tcPr>
            <w:tcW w:w="1842" w:type="dxa"/>
            <w:shd w:val="clear" w:color="auto" w:fill="auto"/>
            <w:tcMar>
              <w:top w:w="100" w:type="dxa"/>
              <w:left w:w="100" w:type="dxa"/>
              <w:bottom w:w="100" w:type="dxa"/>
              <w:right w:w="100" w:type="dxa"/>
            </w:tcMar>
          </w:tcPr>
          <w:p w14:paraId="38BB7ACC" w14:textId="77777777" w:rsidR="00BE2C09" w:rsidRPr="008F5511" w:rsidRDefault="00BE2C09" w:rsidP="0099143E">
            <w:pPr>
              <w:widowControl w:val="0"/>
              <w:spacing w:after="0"/>
              <w:rPr>
                <w:rFonts w:asciiTheme="minorHAnsi" w:eastAsia="Calibri" w:hAnsiTheme="minorHAnsi" w:cstheme="minorHAnsi"/>
                <w:sz w:val="16"/>
                <w:szCs w:val="16"/>
                <w:lang w:eastAsia="en-AU"/>
              </w:rPr>
            </w:pPr>
            <w:r w:rsidRPr="008F5511">
              <w:rPr>
                <w:rFonts w:asciiTheme="minorHAnsi" w:eastAsia="Calibri" w:hAnsiTheme="minorHAnsi" w:cstheme="minorHAnsi"/>
                <w:sz w:val="16"/>
                <w:szCs w:val="16"/>
                <w:lang w:eastAsia="en-AU"/>
              </w:rPr>
              <w:t>44 adults after CABG surgery, signs of anxiety or depression</w:t>
            </w:r>
            <w:r w:rsidRPr="008F5511">
              <w:rPr>
                <w:rFonts w:asciiTheme="minorHAnsi" w:eastAsia="Calibri" w:hAnsiTheme="minorHAnsi" w:cstheme="minorHAnsi"/>
                <w:sz w:val="16"/>
                <w:szCs w:val="16"/>
                <w:lang w:eastAsia="en-AU"/>
              </w:rPr>
              <w:br/>
              <w:t>(BA8Z Diseases of coronary artery, unspecified)</w:t>
            </w:r>
          </w:p>
        </w:tc>
        <w:tc>
          <w:tcPr>
            <w:tcW w:w="2127" w:type="dxa"/>
            <w:shd w:val="clear" w:color="auto" w:fill="auto"/>
            <w:tcMar>
              <w:top w:w="100" w:type="dxa"/>
              <w:left w:w="100" w:type="dxa"/>
              <w:bottom w:w="100" w:type="dxa"/>
              <w:right w:w="100" w:type="dxa"/>
            </w:tcMar>
          </w:tcPr>
          <w:p w14:paraId="0B62A42D" w14:textId="77777777" w:rsidR="00BE2C09" w:rsidRPr="008F5511" w:rsidRDefault="00BE2C09" w:rsidP="0099143E">
            <w:pPr>
              <w:widowControl w:val="0"/>
              <w:spacing w:after="0"/>
              <w:rPr>
                <w:rFonts w:asciiTheme="minorHAnsi" w:eastAsia="Calibri" w:hAnsiTheme="minorHAnsi" w:cstheme="minorHAnsi"/>
                <w:sz w:val="16"/>
                <w:szCs w:val="16"/>
                <w:lang w:eastAsia="en-AU"/>
              </w:rPr>
            </w:pPr>
            <w:r w:rsidRPr="008F5511">
              <w:rPr>
                <w:rFonts w:asciiTheme="minorHAnsi" w:eastAsia="Calibri" w:hAnsiTheme="minorHAnsi" w:cstheme="minorHAnsi"/>
                <w:b/>
                <w:sz w:val="16"/>
                <w:szCs w:val="16"/>
                <w:lang w:eastAsia="en-AU"/>
              </w:rPr>
              <w:t>Training</w:t>
            </w:r>
            <w:r w:rsidRPr="008F5511">
              <w:rPr>
                <w:rFonts w:asciiTheme="minorHAnsi" w:eastAsia="Calibri" w:hAnsiTheme="minorHAnsi" w:cstheme="minorHAnsi"/>
                <w:sz w:val="16"/>
                <w:szCs w:val="16"/>
                <w:lang w:eastAsia="en-AU"/>
              </w:rPr>
              <w:t xml:space="preserve">: 'control pause' (breath hold) and ‘shallow’ breathing' </w:t>
            </w:r>
            <w:r w:rsidRPr="008F5511">
              <w:rPr>
                <w:rFonts w:asciiTheme="minorHAnsi" w:eastAsia="Calibri" w:hAnsiTheme="minorHAnsi" w:cstheme="minorHAnsi"/>
                <w:sz w:val="16"/>
                <w:szCs w:val="16"/>
                <w:lang w:eastAsia="en-AU"/>
              </w:rPr>
              <w:br/>
            </w:r>
            <w:r w:rsidRPr="008F5511">
              <w:rPr>
                <w:rFonts w:asciiTheme="minorHAnsi" w:eastAsia="Calibri" w:hAnsiTheme="minorHAnsi" w:cstheme="minorHAnsi"/>
                <w:b/>
                <w:sz w:val="16"/>
                <w:szCs w:val="16"/>
                <w:lang w:eastAsia="en-AU"/>
              </w:rPr>
              <w:t>Practise</w:t>
            </w:r>
            <w:r w:rsidRPr="008F5511">
              <w:rPr>
                <w:rFonts w:asciiTheme="minorHAnsi" w:eastAsia="Calibri" w:hAnsiTheme="minorHAnsi" w:cstheme="minorHAnsi"/>
                <w:sz w:val="16"/>
                <w:szCs w:val="16"/>
                <w:lang w:eastAsia="en-AU"/>
              </w:rPr>
              <w:t xml:space="preserve">: 3-4 cycles of control pause, shallow breathing (duration NR) in a supervised session. </w:t>
            </w:r>
          </w:p>
        </w:tc>
        <w:tc>
          <w:tcPr>
            <w:tcW w:w="850" w:type="dxa"/>
            <w:shd w:val="clear" w:color="auto" w:fill="auto"/>
            <w:tcMar>
              <w:top w:w="100" w:type="dxa"/>
              <w:left w:w="100" w:type="dxa"/>
              <w:bottom w:w="100" w:type="dxa"/>
              <w:right w:w="100" w:type="dxa"/>
            </w:tcMar>
          </w:tcPr>
          <w:p w14:paraId="6241116F" w14:textId="77777777" w:rsidR="00BE2C09" w:rsidRPr="008F5511" w:rsidRDefault="00BE2C09" w:rsidP="0099143E">
            <w:pPr>
              <w:widowControl w:val="0"/>
              <w:spacing w:after="0"/>
              <w:rPr>
                <w:rFonts w:asciiTheme="minorHAnsi" w:eastAsia="Calibri" w:hAnsiTheme="minorHAnsi" w:cstheme="minorHAnsi"/>
                <w:sz w:val="16"/>
                <w:szCs w:val="16"/>
                <w:lang w:eastAsia="en-AU"/>
              </w:rPr>
            </w:pPr>
            <w:r w:rsidRPr="008F5511">
              <w:rPr>
                <w:rFonts w:asciiTheme="minorHAnsi" w:eastAsia="Calibri" w:hAnsiTheme="minorHAnsi" w:cstheme="minorHAnsi"/>
                <w:sz w:val="16"/>
                <w:szCs w:val="16"/>
                <w:lang w:eastAsia="en-AU"/>
              </w:rPr>
              <w:t>NR</w:t>
            </w:r>
          </w:p>
        </w:tc>
        <w:tc>
          <w:tcPr>
            <w:tcW w:w="1417" w:type="dxa"/>
            <w:shd w:val="clear" w:color="auto" w:fill="auto"/>
            <w:tcMar>
              <w:top w:w="100" w:type="dxa"/>
              <w:left w:w="100" w:type="dxa"/>
              <w:bottom w:w="100" w:type="dxa"/>
              <w:right w:w="100" w:type="dxa"/>
            </w:tcMar>
          </w:tcPr>
          <w:p w14:paraId="7546CD47" w14:textId="77777777" w:rsidR="00BE2C09" w:rsidRPr="008F5511" w:rsidRDefault="00BE2C09" w:rsidP="0099143E">
            <w:pPr>
              <w:widowControl w:val="0"/>
              <w:spacing w:after="0"/>
              <w:rPr>
                <w:rFonts w:asciiTheme="minorHAnsi" w:eastAsia="Calibri" w:hAnsiTheme="minorHAnsi" w:cstheme="minorHAnsi"/>
                <w:sz w:val="16"/>
                <w:szCs w:val="16"/>
                <w:lang w:eastAsia="en-AU"/>
              </w:rPr>
            </w:pPr>
            <w:r w:rsidRPr="008F5511">
              <w:rPr>
                <w:rFonts w:asciiTheme="minorHAnsi" w:eastAsia="Calibri" w:hAnsiTheme="minorHAnsi" w:cstheme="minorHAnsi"/>
                <w:sz w:val="16"/>
                <w:szCs w:val="16"/>
                <w:lang w:eastAsia="en-AU"/>
              </w:rPr>
              <w:t>2 x 20 minutes sessions per day over 2 weeks (until or after discharge)</w:t>
            </w:r>
          </w:p>
        </w:tc>
        <w:tc>
          <w:tcPr>
            <w:tcW w:w="1134" w:type="dxa"/>
            <w:shd w:val="clear" w:color="auto" w:fill="auto"/>
            <w:tcMar>
              <w:top w:w="100" w:type="dxa"/>
              <w:left w:w="100" w:type="dxa"/>
              <w:bottom w:w="100" w:type="dxa"/>
              <w:right w:w="100" w:type="dxa"/>
            </w:tcMar>
          </w:tcPr>
          <w:p w14:paraId="383E0398" w14:textId="77777777" w:rsidR="00BE2C09" w:rsidRPr="008F5511" w:rsidRDefault="00BE2C09" w:rsidP="0099143E">
            <w:pPr>
              <w:widowControl w:val="0"/>
              <w:spacing w:after="0"/>
              <w:rPr>
                <w:rFonts w:asciiTheme="minorHAnsi" w:eastAsia="Calibri" w:hAnsiTheme="minorHAnsi" w:cstheme="minorHAnsi"/>
                <w:sz w:val="16"/>
                <w:szCs w:val="16"/>
                <w:lang w:eastAsia="en-AU"/>
              </w:rPr>
            </w:pPr>
            <w:r w:rsidRPr="008F5511">
              <w:rPr>
                <w:rFonts w:asciiTheme="minorHAnsi" w:eastAsia="Calibri" w:hAnsiTheme="minorHAnsi" w:cstheme="minorHAnsi"/>
                <w:sz w:val="16"/>
                <w:szCs w:val="16"/>
                <w:lang w:eastAsia="en-AU"/>
              </w:rPr>
              <w:t>Usual care (both groups) - cardiac rehabilitation program</w:t>
            </w:r>
          </w:p>
        </w:tc>
        <w:tc>
          <w:tcPr>
            <w:tcW w:w="396" w:type="dxa"/>
            <w:shd w:val="clear" w:color="auto" w:fill="auto"/>
          </w:tcPr>
          <w:p w14:paraId="3E1CC027" w14:textId="77777777" w:rsidR="00BE2C09" w:rsidRPr="008F5511" w:rsidRDefault="00BE2C09" w:rsidP="0099143E">
            <w:pPr>
              <w:widowControl w:val="0"/>
              <w:pBdr>
                <w:top w:val="nil"/>
                <w:left w:val="nil"/>
                <w:bottom w:val="nil"/>
                <w:right w:val="nil"/>
                <w:between w:val="nil"/>
              </w:pBdr>
              <w:spacing w:after="0"/>
              <w:jc w:val="center"/>
              <w:rPr>
                <w:rFonts w:asciiTheme="minorHAnsi" w:eastAsia="Calibri" w:hAnsiTheme="minorHAnsi" w:cstheme="minorHAnsi"/>
                <w:b/>
                <w:sz w:val="16"/>
                <w:szCs w:val="16"/>
                <w:lang w:eastAsia="en-AU"/>
              </w:rPr>
            </w:pPr>
          </w:p>
        </w:tc>
        <w:tc>
          <w:tcPr>
            <w:tcW w:w="397" w:type="dxa"/>
            <w:shd w:val="clear" w:color="auto" w:fill="auto"/>
          </w:tcPr>
          <w:p w14:paraId="70045B27" w14:textId="77777777" w:rsidR="00BE2C09" w:rsidRPr="008F5511" w:rsidRDefault="00BE2C09" w:rsidP="0099143E">
            <w:pPr>
              <w:widowControl w:val="0"/>
              <w:pBdr>
                <w:top w:val="nil"/>
                <w:left w:val="nil"/>
                <w:bottom w:val="nil"/>
                <w:right w:val="nil"/>
                <w:between w:val="nil"/>
              </w:pBdr>
              <w:spacing w:after="0"/>
              <w:jc w:val="center"/>
              <w:rPr>
                <w:rFonts w:asciiTheme="minorHAnsi" w:eastAsia="Calibri" w:hAnsiTheme="minorHAnsi" w:cstheme="minorHAnsi"/>
                <w:b/>
                <w:sz w:val="16"/>
                <w:szCs w:val="16"/>
                <w:lang w:eastAsia="en-AU"/>
              </w:rPr>
            </w:pPr>
          </w:p>
        </w:tc>
        <w:tc>
          <w:tcPr>
            <w:tcW w:w="397" w:type="dxa"/>
            <w:shd w:val="clear" w:color="auto" w:fill="auto"/>
          </w:tcPr>
          <w:p w14:paraId="7229CFD7" w14:textId="77777777" w:rsidR="00BE2C09" w:rsidRPr="008F5511" w:rsidRDefault="00BE2C09" w:rsidP="0099143E">
            <w:pPr>
              <w:widowControl w:val="0"/>
              <w:pBdr>
                <w:top w:val="nil"/>
                <w:left w:val="nil"/>
                <w:bottom w:val="nil"/>
                <w:right w:val="nil"/>
                <w:between w:val="nil"/>
              </w:pBdr>
              <w:spacing w:after="0"/>
              <w:jc w:val="center"/>
              <w:rPr>
                <w:rFonts w:asciiTheme="minorHAnsi" w:eastAsia="Calibri" w:hAnsiTheme="minorHAnsi" w:cstheme="minorHAnsi"/>
                <w:b/>
                <w:sz w:val="16"/>
                <w:szCs w:val="16"/>
                <w:lang w:eastAsia="en-AU"/>
              </w:rPr>
            </w:pPr>
            <w:r w:rsidRPr="008F5511">
              <w:rPr>
                <w:rFonts w:asciiTheme="minorHAnsi" w:eastAsia="Calibri" w:hAnsiTheme="minorHAnsi" w:cstheme="minorHAnsi"/>
                <w:b/>
                <w:sz w:val="16"/>
                <w:szCs w:val="16"/>
                <w:lang w:eastAsia="en-AU"/>
              </w:rPr>
              <w:t>X</w:t>
            </w:r>
          </w:p>
        </w:tc>
        <w:tc>
          <w:tcPr>
            <w:tcW w:w="369" w:type="dxa"/>
            <w:shd w:val="clear" w:color="auto" w:fill="auto"/>
          </w:tcPr>
          <w:p w14:paraId="491761DE" w14:textId="77777777" w:rsidR="00BE2C09" w:rsidRPr="008F5511" w:rsidRDefault="00BE2C09" w:rsidP="0099143E">
            <w:pPr>
              <w:widowControl w:val="0"/>
              <w:pBdr>
                <w:top w:val="nil"/>
                <w:left w:val="nil"/>
                <w:bottom w:val="nil"/>
                <w:right w:val="nil"/>
                <w:between w:val="nil"/>
              </w:pBdr>
              <w:spacing w:after="0"/>
              <w:jc w:val="center"/>
              <w:rPr>
                <w:rFonts w:asciiTheme="minorHAnsi" w:eastAsia="Calibri" w:hAnsiTheme="minorHAnsi" w:cstheme="minorHAnsi"/>
                <w:b/>
                <w:sz w:val="16"/>
                <w:szCs w:val="16"/>
                <w:lang w:eastAsia="en-AU"/>
              </w:rPr>
            </w:pPr>
          </w:p>
        </w:tc>
        <w:tc>
          <w:tcPr>
            <w:tcW w:w="425" w:type="dxa"/>
            <w:shd w:val="clear" w:color="auto" w:fill="auto"/>
          </w:tcPr>
          <w:p w14:paraId="211257BE" w14:textId="77777777" w:rsidR="00BE2C09" w:rsidRPr="008F5511" w:rsidRDefault="00BE2C09" w:rsidP="0099143E">
            <w:pPr>
              <w:widowControl w:val="0"/>
              <w:pBdr>
                <w:top w:val="nil"/>
                <w:left w:val="nil"/>
                <w:bottom w:val="nil"/>
                <w:right w:val="nil"/>
                <w:between w:val="nil"/>
              </w:pBdr>
              <w:spacing w:after="0"/>
              <w:jc w:val="center"/>
              <w:rPr>
                <w:rFonts w:asciiTheme="minorHAnsi" w:eastAsia="Calibri" w:hAnsiTheme="minorHAnsi" w:cstheme="minorHAnsi"/>
                <w:b/>
                <w:sz w:val="16"/>
                <w:szCs w:val="16"/>
                <w:lang w:eastAsia="en-AU"/>
              </w:rPr>
            </w:pPr>
            <w:r w:rsidRPr="008F5511">
              <w:rPr>
                <w:rFonts w:asciiTheme="minorHAnsi" w:eastAsia="Calibri" w:hAnsiTheme="minorHAnsi" w:cstheme="minorHAnsi"/>
                <w:b/>
                <w:sz w:val="16"/>
                <w:szCs w:val="16"/>
                <w:lang w:eastAsia="en-AU"/>
              </w:rPr>
              <w:t>X</w:t>
            </w:r>
          </w:p>
        </w:tc>
        <w:tc>
          <w:tcPr>
            <w:tcW w:w="599" w:type="dxa"/>
          </w:tcPr>
          <w:p w14:paraId="57BCE28C" w14:textId="77777777" w:rsidR="00BE2C09" w:rsidRPr="008F5511" w:rsidRDefault="00BE2C09" w:rsidP="0099143E">
            <w:pPr>
              <w:widowControl w:val="0"/>
              <w:pBdr>
                <w:top w:val="nil"/>
                <w:left w:val="nil"/>
                <w:bottom w:val="nil"/>
                <w:right w:val="nil"/>
                <w:between w:val="nil"/>
              </w:pBdr>
              <w:spacing w:after="0"/>
              <w:rPr>
                <w:rFonts w:asciiTheme="minorHAnsi" w:eastAsia="Calibri" w:hAnsiTheme="minorHAnsi" w:cstheme="minorHAnsi"/>
                <w:sz w:val="16"/>
                <w:szCs w:val="16"/>
                <w:lang w:eastAsia="en-AU"/>
              </w:rPr>
            </w:pPr>
            <w:r w:rsidRPr="008F5511">
              <w:rPr>
                <w:rFonts w:asciiTheme="minorHAnsi" w:eastAsia="Calibri" w:hAnsiTheme="minorHAnsi" w:cstheme="minorHAnsi"/>
                <w:sz w:val="16"/>
                <w:szCs w:val="16"/>
                <w:lang w:eastAsia="en-AU"/>
              </w:rPr>
              <w:t>week 2</w:t>
            </w:r>
          </w:p>
        </w:tc>
      </w:tr>
      <w:tr w:rsidR="00BE2C09" w:rsidRPr="008F5511" w14:paraId="03D70691" w14:textId="77777777" w:rsidTr="0099143E">
        <w:trPr>
          <w:cantSplit/>
        </w:trPr>
        <w:tc>
          <w:tcPr>
            <w:tcW w:w="1140" w:type="dxa"/>
            <w:shd w:val="clear" w:color="auto" w:fill="auto"/>
            <w:tcMar>
              <w:top w:w="100" w:type="dxa"/>
              <w:left w:w="100" w:type="dxa"/>
              <w:bottom w:w="100" w:type="dxa"/>
              <w:right w:w="100" w:type="dxa"/>
            </w:tcMar>
          </w:tcPr>
          <w:p w14:paraId="722202E7" w14:textId="77777777" w:rsidR="00BE2C09" w:rsidRPr="008F5511" w:rsidRDefault="00BE2C09" w:rsidP="0099143E">
            <w:pPr>
              <w:pStyle w:val="Tabletext"/>
              <w:rPr>
                <w:rFonts w:ascii="Source Sans Pro" w:hAnsi="Source Sans Pro"/>
                <w:sz w:val="16"/>
                <w:szCs w:val="22"/>
              </w:rPr>
            </w:pPr>
            <w:r w:rsidRPr="008F5511">
              <w:rPr>
                <w:sz w:val="16"/>
              </w:rPr>
              <w:lastRenderedPageBreak/>
              <w:t>Sathe 2020</w:t>
            </w:r>
            <w:r w:rsidRPr="008F5511">
              <w:rPr>
                <w:sz w:val="16"/>
              </w:rPr>
              <w:br/>
              <w:t>India</w:t>
            </w:r>
          </w:p>
        </w:tc>
        <w:tc>
          <w:tcPr>
            <w:tcW w:w="1842" w:type="dxa"/>
            <w:shd w:val="clear" w:color="auto" w:fill="auto"/>
            <w:tcMar>
              <w:top w:w="100" w:type="dxa"/>
              <w:left w:w="100" w:type="dxa"/>
              <w:bottom w:w="100" w:type="dxa"/>
              <w:right w:w="100" w:type="dxa"/>
            </w:tcMar>
          </w:tcPr>
          <w:p w14:paraId="1DD63A4D" w14:textId="77777777" w:rsidR="00BE2C09" w:rsidRPr="008F5511" w:rsidRDefault="00BE2C09" w:rsidP="0099143E">
            <w:pPr>
              <w:widowControl w:val="0"/>
              <w:spacing w:after="0"/>
              <w:rPr>
                <w:rFonts w:asciiTheme="minorHAnsi" w:eastAsia="Calibri" w:hAnsiTheme="minorHAnsi" w:cstheme="minorHAnsi"/>
                <w:sz w:val="16"/>
                <w:szCs w:val="16"/>
                <w:lang w:eastAsia="en-AU"/>
              </w:rPr>
            </w:pPr>
            <w:r w:rsidRPr="008F5511">
              <w:rPr>
                <w:rFonts w:asciiTheme="minorHAnsi" w:eastAsia="Calibri" w:hAnsiTheme="minorHAnsi" w:cstheme="minorHAnsi"/>
                <w:sz w:val="16"/>
                <w:szCs w:val="16"/>
                <w:lang w:eastAsia="en-AU"/>
              </w:rPr>
              <w:t xml:space="preserve">42 adults (age NR) </w:t>
            </w:r>
            <w:bookmarkStart w:id="133" w:name="_Hlk170061633"/>
            <w:r w:rsidRPr="008F5511">
              <w:rPr>
                <w:rFonts w:asciiTheme="minorHAnsi" w:eastAsia="Calibri" w:hAnsiTheme="minorHAnsi" w:cstheme="minorHAnsi"/>
                <w:sz w:val="16"/>
                <w:szCs w:val="16"/>
                <w:lang w:eastAsia="en-AU"/>
              </w:rPr>
              <w:t>with hypertension and history of CABG</w:t>
            </w:r>
            <w:bookmarkEnd w:id="133"/>
            <w:r w:rsidRPr="008F5511">
              <w:rPr>
                <w:rFonts w:asciiTheme="minorHAnsi" w:eastAsia="Calibri" w:hAnsiTheme="minorHAnsi" w:cstheme="minorHAnsi"/>
                <w:sz w:val="16"/>
                <w:szCs w:val="16"/>
                <w:lang w:eastAsia="en-AU"/>
              </w:rPr>
              <w:br/>
              <w:t>(BA00 Essential hypertension)</w:t>
            </w:r>
          </w:p>
        </w:tc>
        <w:tc>
          <w:tcPr>
            <w:tcW w:w="2127" w:type="dxa"/>
            <w:shd w:val="clear" w:color="auto" w:fill="auto"/>
            <w:tcMar>
              <w:top w:w="100" w:type="dxa"/>
              <w:left w:w="100" w:type="dxa"/>
              <w:bottom w:w="100" w:type="dxa"/>
              <w:right w:w="100" w:type="dxa"/>
            </w:tcMar>
          </w:tcPr>
          <w:p w14:paraId="3E87627B" w14:textId="77777777" w:rsidR="00BE2C09" w:rsidRPr="008F5511" w:rsidRDefault="00BE2C09" w:rsidP="0099143E">
            <w:pPr>
              <w:widowControl w:val="0"/>
              <w:spacing w:after="0"/>
              <w:rPr>
                <w:rFonts w:asciiTheme="minorHAnsi" w:eastAsia="Calibri" w:hAnsiTheme="minorHAnsi" w:cstheme="minorHAnsi"/>
                <w:sz w:val="16"/>
                <w:szCs w:val="16"/>
                <w:lang w:eastAsia="en-AU"/>
              </w:rPr>
            </w:pPr>
            <w:r w:rsidRPr="008F5511">
              <w:rPr>
                <w:rFonts w:asciiTheme="minorHAnsi" w:eastAsia="Calibri" w:hAnsiTheme="minorHAnsi" w:cstheme="minorHAnsi"/>
                <w:b/>
                <w:sz w:val="16"/>
                <w:szCs w:val="16"/>
                <w:lang w:eastAsia="en-AU"/>
              </w:rPr>
              <w:t>Training</w:t>
            </w:r>
            <w:r w:rsidRPr="008F5511">
              <w:rPr>
                <w:rFonts w:asciiTheme="minorHAnsi" w:eastAsia="Calibri" w:hAnsiTheme="minorHAnsi" w:cstheme="minorHAnsi"/>
                <w:sz w:val="16"/>
                <w:szCs w:val="16"/>
                <w:lang w:eastAsia="en-AU"/>
              </w:rPr>
              <w:t xml:space="preserve">: 'control pause' (breath hold) and ‘shallow’ breathing' </w:t>
            </w:r>
            <w:r w:rsidRPr="008F5511">
              <w:rPr>
                <w:rFonts w:asciiTheme="minorHAnsi" w:eastAsia="Calibri" w:hAnsiTheme="minorHAnsi" w:cstheme="minorHAnsi"/>
                <w:sz w:val="16"/>
                <w:szCs w:val="16"/>
                <w:lang w:eastAsia="en-AU"/>
              </w:rPr>
              <w:br/>
            </w:r>
            <w:r w:rsidRPr="008F5511">
              <w:rPr>
                <w:rFonts w:asciiTheme="minorHAnsi" w:eastAsia="Calibri" w:hAnsiTheme="minorHAnsi" w:cstheme="minorHAnsi"/>
                <w:b/>
                <w:sz w:val="16"/>
                <w:szCs w:val="16"/>
                <w:lang w:eastAsia="en-AU"/>
              </w:rPr>
              <w:t>Practise</w:t>
            </w:r>
            <w:r w:rsidRPr="008F5511">
              <w:rPr>
                <w:rFonts w:asciiTheme="minorHAnsi" w:eastAsia="Calibri" w:hAnsiTheme="minorHAnsi" w:cstheme="minorHAnsi"/>
                <w:sz w:val="16"/>
                <w:szCs w:val="16"/>
                <w:lang w:eastAsia="en-AU"/>
              </w:rPr>
              <w:t>: ~6 cycles of control pause, shallow breathing (duration NR).</w:t>
            </w:r>
          </w:p>
        </w:tc>
        <w:tc>
          <w:tcPr>
            <w:tcW w:w="850" w:type="dxa"/>
            <w:shd w:val="clear" w:color="auto" w:fill="auto"/>
            <w:tcMar>
              <w:top w:w="100" w:type="dxa"/>
              <w:left w:w="100" w:type="dxa"/>
              <w:bottom w:w="100" w:type="dxa"/>
              <w:right w:w="100" w:type="dxa"/>
            </w:tcMar>
          </w:tcPr>
          <w:p w14:paraId="6AD9DF99" w14:textId="77777777" w:rsidR="00BE2C09" w:rsidRPr="008F5511" w:rsidRDefault="00BE2C09" w:rsidP="0099143E">
            <w:pPr>
              <w:widowControl w:val="0"/>
              <w:spacing w:after="0"/>
              <w:rPr>
                <w:rFonts w:asciiTheme="minorHAnsi" w:eastAsia="Calibri" w:hAnsiTheme="minorHAnsi" w:cstheme="minorHAnsi"/>
                <w:sz w:val="16"/>
                <w:szCs w:val="16"/>
                <w:lang w:eastAsia="en-AU"/>
              </w:rPr>
            </w:pPr>
            <w:r w:rsidRPr="008F5511">
              <w:rPr>
                <w:rFonts w:asciiTheme="minorHAnsi" w:eastAsia="Calibri" w:hAnsiTheme="minorHAnsi" w:cstheme="minorHAnsi"/>
                <w:sz w:val="16"/>
                <w:szCs w:val="16"/>
                <w:lang w:eastAsia="en-AU"/>
              </w:rPr>
              <w:t>NR</w:t>
            </w:r>
          </w:p>
        </w:tc>
        <w:tc>
          <w:tcPr>
            <w:tcW w:w="1417" w:type="dxa"/>
            <w:shd w:val="clear" w:color="auto" w:fill="auto"/>
            <w:tcMar>
              <w:top w:w="100" w:type="dxa"/>
              <w:left w:w="100" w:type="dxa"/>
              <w:bottom w:w="100" w:type="dxa"/>
              <w:right w:w="100" w:type="dxa"/>
            </w:tcMar>
          </w:tcPr>
          <w:p w14:paraId="4363E565" w14:textId="77777777" w:rsidR="00BE2C09" w:rsidRPr="008F5511" w:rsidRDefault="00BE2C09" w:rsidP="0099143E">
            <w:pPr>
              <w:widowControl w:val="0"/>
              <w:spacing w:after="0"/>
              <w:rPr>
                <w:rFonts w:asciiTheme="minorHAnsi" w:eastAsia="Calibri" w:hAnsiTheme="minorHAnsi" w:cstheme="minorHAnsi"/>
                <w:sz w:val="16"/>
                <w:szCs w:val="16"/>
                <w:lang w:eastAsia="en-AU"/>
              </w:rPr>
            </w:pPr>
            <w:r w:rsidRPr="008F5511">
              <w:rPr>
                <w:rFonts w:asciiTheme="minorHAnsi" w:eastAsia="Calibri" w:hAnsiTheme="minorHAnsi" w:cstheme="minorHAnsi"/>
                <w:sz w:val="16"/>
                <w:szCs w:val="16"/>
                <w:lang w:eastAsia="en-AU"/>
              </w:rPr>
              <w:t>1 x session, length of session NR</w:t>
            </w:r>
          </w:p>
        </w:tc>
        <w:tc>
          <w:tcPr>
            <w:tcW w:w="1134" w:type="dxa"/>
            <w:shd w:val="clear" w:color="auto" w:fill="auto"/>
            <w:tcMar>
              <w:top w:w="100" w:type="dxa"/>
              <w:left w:w="100" w:type="dxa"/>
              <w:bottom w:w="100" w:type="dxa"/>
              <w:right w:w="100" w:type="dxa"/>
            </w:tcMar>
          </w:tcPr>
          <w:p w14:paraId="6A64346C" w14:textId="77777777" w:rsidR="00BE2C09" w:rsidRPr="008F5511" w:rsidRDefault="00BE2C09" w:rsidP="0099143E">
            <w:pPr>
              <w:widowControl w:val="0"/>
              <w:spacing w:after="0"/>
              <w:rPr>
                <w:rFonts w:asciiTheme="minorHAnsi" w:eastAsia="Calibri" w:hAnsiTheme="minorHAnsi" w:cstheme="minorHAnsi"/>
                <w:sz w:val="16"/>
                <w:szCs w:val="16"/>
                <w:lang w:eastAsia="en-AU"/>
              </w:rPr>
            </w:pPr>
            <w:r w:rsidRPr="008F5511">
              <w:rPr>
                <w:rFonts w:asciiTheme="minorHAnsi" w:eastAsia="Calibri" w:hAnsiTheme="minorHAnsi" w:cstheme="minorHAnsi"/>
                <w:sz w:val="16"/>
                <w:szCs w:val="16"/>
                <w:lang w:eastAsia="en-AU"/>
              </w:rPr>
              <w:t>No intervention</w:t>
            </w:r>
          </w:p>
        </w:tc>
        <w:tc>
          <w:tcPr>
            <w:tcW w:w="396" w:type="dxa"/>
            <w:shd w:val="clear" w:color="auto" w:fill="auto"/>
          </w:tcPr>
          <w:p w14:paraId="213C002F" w14:textId="77777777" w:rsidR="00BE2C09" w:rsidRPr="008F5511" w:rsidRDefault="00BE2C09" w:rsidP="0099143E">
            <w:pPr>
              <w:widowControl w:val="0"/>
              <w:pBdr>
                <w:top w:val="nil"/>
                <w:left w:val="nil"/>
                <w:bottom w:val="nil"/>
                <w:right w:val="nil"/>
                <w:between w:val="nil"/>
              </w:pBdr>
              <w:spacing w:after="0"/>
              <w:jc w:val="center"/>
              <w:rPr>
                <w:rFonts w:asciiTheme="minorHAnsi" w:eastAsia="Calibri" w:hAnsiTheme="minorHAnsi" w:cstheme="minorHAnsi"/>
                <w:b/>
                <w:sz w:val="16"/>
                <w:szCs w:val="16"/>
                <w:lang w:eastAsia="en-AU"/>
              </w:rPr>
            </w:pPr>
          </w:p>
        </w:tc>
        <w:tc>
          <w:tcPr>
            <w:tcW w:w="397" w:type="dxa"/>
            <w:shd w:val="clear" w:color="auto" w:fill="auto"/>
          </w:tcPr>
          <w:p w14:paraId="15DFC299" w14:textId="77777777" w:rsidR="00BE2C09" w:rsidRPr="008F5511" w:rsidRDefault="00BE2C09" w:rsidP="0099143E">
            <w:pPr>
              <w:widowControl w:val="0"/>
              <w:pBdr>
                <w:top w:val="nil"/>
                <w:left w:val="nil"/>
                <w:bottom w:val="nil"/>
                <w:right w:val="nil"/>
                <w:between w:val="nil"/>
              </w:pBdr>
              <w:spacing w:after="0"/>
              <w:jc w:val="center"/>
              <w:rPr>
                <w:rFonts w:asciiTheme="minorHAnsi" w:eastAsia="Calibri" w:hAnsiTheme="minorHAnsi" w:cstheme="minorHAnsi"/>
                <w:b/>
                <w:sz w:val="16"/>
                <w:szCs w:val="16"/>
                <w:lang w:eastAsia="en-AU"/>
              </w:rPr>
            </w:pPr>
          </w:p>
        </w:tc>
        <w:tc>
          <w:tcPr>
            <w:tcW w:w="397" w:type="dxa"/>
            <w:shd w:val="clear" w:color="auto" w:fill="auto"/>
          </w:tcPr>
          <w:p w14:paraId="443931E9" w14:textId="77777777" w:rsidR="00BE2C09" w:rsidRPr="008F5511" w:rsidRDefault="00BE2C09" w:rsidP="0099143E">
            <w:pPr>
              <w:widowControl w:val="0"/>
              <w:pBdr>
                <w:top w:val="nil"/>
                <w:left w:val="nil"/>
                <w:bottom w:val="nil"/>
                <w:right w:val="nil"/>
                <w:between w:val="nil"/>
              </w:pBdr>
              <w:spacing w:after="0"/>
              <w:jc w:val="center"/>
              <w:rPr>
                <w:rFonts w:asciiTheme="minorHAnsi" w:eastAsia="Calibri" w:hAnsiTheme="minorHAnsi" w:cstheme="minorHAnsi"/>
                <w:b/>
                <w:sz w:val="16"/>
                <w:szCs w:val="16"/>
                <w:lang w:eastAsia="en-AU"/>
              </w:rPr>
            </w:pPr>
          </w:p>
        </w:tc>
        <w:tc>
          <w:tcPr>
            <w:tcW w:w="369" w:type="dxa"/>
            <w:shd w:val="clear" w:color="auto" w:fill="auto"/>
          </w:tcPr>
          <w:p w14:paraId="613C98AD" w14:textId="7226D04D" w:rsidR="00BE2C09" w:rsidRPr="008F5511" w:rsidRDefault="00BE2C09" w:rsidP="0099143E">
            <w:pPr>
              <w:widowControl w:val="0"/>
              <w:pBdr>
                <w:top w:val="nil"/>
                <w:left w:val="nil"/>
                <w:bottom w:val="nil"/>
                <w:right w:val="nil"/>
                <w:between w:val="nil"/>
              </w:pBdr>
              <w:spacing w:after="0"/>
              <w:jc w:val="center"/>
              <w:rPr>
                <w:rFonts w:asciiTheme="minorHAnsi" w:eastAsia="Calibri" w:hAnsiTheme="minorHAnsi" w:cstheme="minorHAnsi"/>
                <w:b/>
                <w:sz w:val="16"/>
                <w:szCs w:val="16"/>
                <w:lang w:eastAsia="en-AU"/>
              </w:rPr>
            </w:pPr>
            <w:r w:rsidRPr="008F5511">
              <w:rPr>
                <w:rFonts w:asciiTheme="minorHAnsi" w:eastAsia="Calibri" w:hAnsiTheme="minorHAnsi" w:cstheme="minorHAnsi"/>
                <w:b/>
                <w:sz w:val="16"/>
                <w:szCs w:val="16"/>
                <w:lang w:eastAsia="en-AU"/>
              </w:rPr>
              <w:t>X</w:t>
            </w:r>
            <w:r w:rsidR="00B43961" w:rsidRPr="008F5511">
              <w:rPr>
                <w:rFonts w:ascii="Calibri" w:eastAsia="Calibri" w:hAnsi="Calibri" w:cs="Calibri"/>
                <w:sz w:val="17"/>
                <w:szCs w:val="17"/>
                <w:lang w:eastAsia="en-AU"/>
              </w:rPr>
              <w:t>†</w:t>
            </w:r>
          </w:p>
        </w:tc>
        <w:tc>
          <w:tcPr>
            <w:tcW w:w="425" w:type="dxa"/>
            <w:shd w:val="clear" w:color="auto" w:fill="auto"/>
          </w:tcPr>
          <w:p w14:paraId="6CBA074D" w14:textId="77777777" w:rsidR="00BE2C09" w:rsidRPr="008F5511" w:rsidRDefault="00BE2C09" w:rsidP="0099143E">
            <w:pPr>
              <w:widowControl w:val="0"/>
              <w:pBdr>
                <w:top w:val="nil"/>
                <w:left w:val="nil"/>
                <w:bottom w:val="nil"/>
                <w:right w:val="nil"/>
                <w:between w:val="nil"/>
              </w:pBdr>
              <w:spacing w:after="0"/>
              <w:jc w:val="center"/>
              <w:rPr>
                <w:rFonts w:asciiTheme="minorHAnsi" w:eastAsia="Calibri" w:hAnsiTheme="minorHAnsi" w:cstheme="minorHAnsi"/>
                <w:b/>
                <w:sz w:val="16"/>
                <w:szCs w:val="16"/>
                <w:lang w:eastAsia="en-AU"/>
              </w:rPr>
            </w:pPr>
          </w:p>
        </w:tc>
        <w:tc>
          <w:tcPr>
            <w:tcW w:w="599" w:type="dxa"/>
          </w:tcPr>
          <w:p w14:paraId="37B708BD" w14:textId="77777777" w:rsidR="00BE2C09" w:rsidRPr="008F5511" w:rsidRDefault="00BE2C09" w:rsidP="0099143E">
            <w:pPr>
              <w:widowControl w:val="0"/>
              <w:pBdr>
                <w:top w:val="nil"/>
                <w:left w:val="nil"/>
                <w:bottom w:val="nil"/>
                <w:right w:val="nil"/>
                <w:between w:val="nil"/>
              </w:pBdr>
              <w:spacing w:after="0"/>
              <w:rPr>
                <w:rFonts w:asciiTheme="minorHAnsi" w:eastAsia="Calibri" w:hAnsiTheme="minorHAnsi" w:cstheme="minorHAnsi"/>
                <w:sz w:val="16"/>
                <w:szCs w:val="16"/>
                <w:lang w:eastAsia="en-AU"/>
              </w:rPr>
            </w:pPr>
            <w:r w:rsidRPr="008F5511">
              <w:rPr>
                <w:rFonts w:asciiTheme="minorHAnsi" w:eastAsia="Calibri" w:hAnsiTheme="minorHAnsi" w:cstheme="minorHAnsi"/>
                <w:sz w:val="16"/>
                <w:szCs w:val="16"/>
                <w:lang w:eastAsia="en-AU"/>
              </w:rPr>
              <w:t>day 1</w:t>
            </w:r>
          </w:p>
        </w:tc>
      </w:tr>
    </w:tbl>
    <w:p w14:paraId="6B239C39" w14:textId="77777777" w:rsidR="00BE2C09" w:rsidRPr="008F5511" w:rsidRDefault="00BE2C09" w:rsidP="00BE2C09">
      <w:pPr>
        <w:spacing w:after="0"/>
        <w:rPr>
          <w:rFonts w:asciiTheme="minorHAnsi" w:eastAsia="Calibri" w:hAnsiTheme="minorHAnsi"/>
          <w:b/>
          <w:sz w:val="17"/>
          <w:szCs w:val="17"/>
          <w:lang w:eastAsia="en-AU"/>
        </w:rPr>
      </w:pPr>
      <w:r w:rsidRPr="008F5511">
        <w:rPr>
          <w:rFonts w:ascii="Calibri" w:eastAsia="Calibri" w:hAnsi="Calibri" w:cs="Calibri"/>
          <w:sz w:val="17"/>
          <w:szCs w:val="17"/>
          <w:vertAlign w:val="superscript"/>
          <w:lang w:eastAsia="en-AU"/>
        </w:rPr>
        <w:t>*</w:t>
      </w:r>
      <w:r w:rsidRPr="008F5511">
        <w:rPr>
          <w:rFonts w:ascii="Calibri" w:eastAsia="Calibri" w:hAnsi="Calibri" w:cs="Calibri"/>
          <w:sz w:val="17"/>
          <w:szCs w:val="17"/>
          <w:lang w:eastAsia="en-AU"/>
        </w:rPr>
        <w:t>number of participants is the number from eligible groups (randomised if reported, otherwise number at follow-up); X results included in meta-analysis; X† outcome reported as measured in results paper, but results unavailable for meta-analysis (not reported, incompletely reported or uninterpretable)</w:t>
      </w:r>
      <w:r w:rsidRPr="008F5511">
        <w:rPr>
          <w:rFonts w:asciiTheme="minorHAnsi" w:eastAsia="Calibri" w:hAnsiTheme="minorHAnsi" w:cs="Calibri"/>
          <w:sz w:val="17"/>
          <w:szCs w:val="17"/>
          <w:lang w:eastAsia="en-AU"/>
        </w:rPr>
        <w:t>; X</w:t>
      </w:r>
      <w:r w:rsidRPr="008F5511">
        <w:rPr>
          <w:rFonts w:asciiTheme="minorHAnsi" w:eastAsia="Calibri" w:hAnsiTheme="minorHAnsi"/>
          <w:sz w:val="17"/>
          <w:szCs w:val="17"/>
          <w:lang w:eastAsia="en-AU"/>
        </w:rPr>
        <w:t>ⱡ outcomes reported as measured in registry entry (not mentioned elsewhere)</w:t>
      </w:r>
      <w:r w:rsidRPr="008F5511">
        <w:rPr>
          <w:rFonts w:asciiTheme="minorHAnsi" w:eastAsia="Calibri" w:hAnsiTheme="minorHAnsi"/>
          <w:b/>
          <w:sz w:val="17"/>
          <w:szCs w:val="17"/>
          <w:lang w:eastAsia="en-AU"/>
        </w:rPr>
        <w:t xml:space="preserve">  </w:t>
      </w:r>
      <w:r w:rsidRPr="008F5511">
        <w:rPr>
          <w:rFonts w:asciiTheme="minorHAnsi" w:eastAsia="Calibri" w:hAnsiTheme="minorHAnsi" w:cs="Calibri"/>
          <w:sz w:val="17"/>
          <w:szCs w:val="17"/>
          <w:lang w:eastAsia="en-AU"/>
        </w:rPr>
        <w:t xml:space="preserve">Abbreviations: NR=not reported, yrs=years, </w:t>
      </w:r>
      <w:r w:rsidRPr="008F5511">
        <w:rPr>
          <w:rFonts w:asciiTheme="minorHAnsi" w:eastAsia="Calibri" w:hAnsiTheme="minorHAnsi" w:cstheme="minorHAnsi"/>
          <w:sz w:val="16"/>
          <w:szCs w:val="16"/>
          <w:lang w:eastAsia="en-AU"/>
        </w:rPr>
        <w:t>CABG</w:t>
      </w:r>
      <w:r w:rsidRPr="008F5511">
        <w:rPr>
          <w:rFonts w:asciiTheme="minorHAnsi" w:eastAsia="Calibri" w:hAnsiTheme="minorHAnsi" w:cs="Calibri"/>
          <w:sz w:val="17"/>
          <w:szCs w:val="17"/>
          <w:lang w:eastAsia="en-AU"/>
        </w:rPr>
        <w:t xml:space="preserve"> =coronary artery bypass graft</w:t>
      </w:r>
    </w:p>
    <w:p w14:paraId="4F95B4EE" w14:textId="77777777" w:rsidR="00292960" w:rsidRPr="008F5511" w:rsidRDefault="00292960" w:rsidP="00292960">
      <w:pPr>
        <w:spacing w:after="0"/>
        <w:rPr>
          <w:rFonts w:asciiTheme="minorHAnsi" w:eastAsia="Calibri" w:hAnsiTheme="minorHAnsi" w:cs="Calibri"/>
          <w:sz w:val="17"/>
          <w:szCs w:val="17"/>
          <w:lang w:eastAsia="en-AU"/>
        </w:rPr>
      </w:pPr>
    </w:p>
    <w:p w14:paraId="3D4AFEC7" w14:textId="77777777" w:rsidR="00292960" w:rsidRPr="008F5511" w:rsidRDefault="00292960" w:rsidP="00292960">
      <w:pPr>
        <w:pStyle w:val="Heading4"/>
      </w:pPr>
      <w:r w:rsidRPr="008F5511">
        <w:t>Risk of bias in included trials</w:t>
      </w:r>
    </w:p>
    <w:p w14:paraId="011CFCDA" w14:textId="7EE0D162" w:rsidR="00292960" w:rsidRPr="008F5511" w:rsidRDefault="00292960" w:rsidP="00292960">
      <w:pPr>
        <w:pStyle w:val="BodyText"/>
      </w:pPr>
      <w:r w:rsidRPr="008F5511">
        <w:t>A summary of the risk of bias assessments for this comparison is presented in Figure 4.</w:t>
      </w:r>
      <w:r w:rsidR="00306737" w:rsidRPr="008F5511">
        <w:t>3</w:t>
      </w:r>
      <w:r w:rsidRPr="008F5511">
        <w:t xml:space="preserve">.1.1 and the overall risk of bias judgement for each study is reported in the forest plots (each outcome from a study was assessed separately). The complete assessments and judgements are reported in Appendix F.  We do not report assessments for studies that do not have results contributing to a meta-analysis because these studies have no influence over the effect estimate and, hence, are not considered when judging the overall risk of bias in the GRADE assessment of the synthesis results. </w:t>
      </w:r>
    </w:p>
    <w:p w14:paraId="732F921E" w14:textId="5D9CBE0F" w:rsidR="007629CC" w:rsidRPr="008F5511" w:rsidRDefault="002711ED" w:rsidP="00292960">
      <w:pPr>
        <w:spacing w:after="0"/>
        <w:rPr>
          <w:b/>
          <w:bCs/>
        </w:rPr>
      </w:pPr>
      <w:r w:rsidRPr="008F5511">
        <w:rPr>
          <w:b/>
          <w:bCs/>
          <w:noProof/>
        </w:rPr>
        <w:drawing>
          <wp:inline distT="0" distB="0" distL="0" distR="0" wp14:anchorId="61342FFF" wp14:editId="2F2770ED">
            <wp:extent cx="4813222" cy="2343606"/>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obvis_buteyko_cardio.png"/>
                    <pic:cNvPicPr/>
                  </pic:nvPicPr>
                  <pic:blipFill>
                    <a:blip r:embed="rId60"/>
                    <a:stretch>
                      <a:fillRect/>
                    </a:stretch>
                  </pic:blipFill>
                  <pic:spPr>
                    <a:xfrm>
                      <a:off x="0" y="0"/>
                      <a:ext cx="4816492" cy="2345198"/>
                    </a:xfrm>
                    <a:prstGeom prst="rect">
                      <a:avLst/>
                    </a:prstGeom>
                  </pic:spPr>
                </pic:pic>
              </a:graphicData>
            </a:graphic>
          </wp:inline>
        </w:drawing>
      </w:r>
    </w:p>
    <w:p w14:paraId="7F04E9EE" w14:textId="36395750" w:rsidR="00292960" w:rsidRPr="008F5511" w:rsidRDefault="00292960" w:rsidP="00292960">
      <w:pPr>
        <w:spacing w:after="0"/>
      </w:pPr>
      <w:r w:rsidRPr="008F5511">
        <w:rPr>
          <w:b/>
          <w:bCs/>
        </w:rPr>
        <w:t>Fig 4.</w:t>
      </w:r>
      <w:r w:rsidR="00306737" w:rsidRPr="008F5511">
        <w:rPr>
          <w:b/>
          <w:bCs/>
        </w:rPr>
        <w:t>3</w:t>
      </w:r>
      <w:r w:rsidRPr="008F5511">
        <w:rPr>
          <w:b/>
          <w:bCs/>
        </w:rPr>
        <w:t>.</w:t>
      </w:r>
      <w:r w:rsidR="00306737" w:rsidRPr="008F5511">
        <w:rPr>
          <w:b/>
          <w:bCs/>
        </w:rPr>
        <w:t>1</w:t>
      </w:r>
      <w:r w:rsidRPr="008F5511">
        <w:rPr>
          <w:b/>
          <w:bCs/>
        </w:rPr>
        <w:t>.1</w:t>
      </w:r>
      <w:r w:rsidRPr="008F5511">
        <w:t xml:space="preserve"> | Summary of the risk of bias assessments for studies contributing to the comparisons of </w:t>
      </w:r>
      <w:r w:rsidR="004E4921">
        <w:rPr>
          <w:rStyle w:val="cf11"/>
          <w:rFonts w:ascii="Source Sans Pro" w:hAnsi="Source Sans Pro"/>
          <w:i w:val="0"/>
          <w:iCs w:val="0"/>
          <w:sz w:val="21"/>
          <w:szCs w:val="21"/>
        </w:rPr>
        <w:t xml:space="preserve">the </w:t>
      </w:r>
      <w:r w:rsidR="004E4921" w:rsidRPr="008F5511">
        <w:rPr>
          <w:rStyle w:val="cf11"/>
          <w:rFonts w:ascii="Source Sans Pro" w:hAnsi="Source Sans Pro"/>
          <w:i w:val="0"/>
          <w:iCs w:val="0"/>
          <w:sz w:val="21"/>
          <w:szCs w:val="21"/>
        </w:rPr>
        <w:t>Buteyko</w:t>
      </w:r>
      <w:r w:rsidR="004E4921" w:rsidRPr="00513430">
        <w:t xml:space="preserve"> </w:t>
      </w:r>
      <w:r w:rsidR="004E4921">
        <w:t>Method</w:t>
      </w:r>
      <w:r w:rsidR="004E4921" w:rsidRPr="008F5511" w:rsidDel="00E713E8">
        <w:t xml:space="preserve"> </w:t>
      </w:r>
      <w:r w:rsidRPr="008F5511">
        <w:t>versus inactive control (</w:t>
      </w:r>
      <w:r w:rsidR="00885782" w:rsidRPr="00CF24E4">
        <w:t>no intervention or usual care given to both groups</w:t>
      </w:r>
      <w:r w:rsidRPr="008F5511">
        <w:t>). Each outcome for which the study contributed results was assessed separately. The full assessments, with the rationale for judgements, are reported in Appendix F. The overall risk of bias judgement for each study is reported in the forest plots.</w:t>
      </w:r>
    </w:p>
    <w:p w14:paraId="7A8F5EB8" w14:textId="77777777" w:rsidR="00292960" w:rsidRPr="008F5511" w:rsidRDefault="00292960" w:rsidP="00292960">
      <w:pPr>
        <w:spacing w:after="0"/>
      </w:pPr>
    </w:p>
    <w:p w14:paraId="6931C46F" w14:textId="7863E5AE" w:rsidR="00292960" w:rsidRPr="008F5511" w:rsidRDefault="00292960" w:rsidP="00292960">
      <w:pPr>
        <w:pStyle w:val="Heading4"/>
      </w:pPr>
      <w:r w:rsidRPr="008F5511">
        <w:t xml:space="preserve">Effects of </w:t>
      </w:r>
      <w:r w:rsidR="004E4921" w:rsidRPr="004E4921">
        <w:rPr>
          <w:rFonts w:cs="Calibri"/>
        </w:rPr>
        <w:t xml:space="preserve">the Buteyko Method </w:t>
      </w:r>
      <w:r w:rsidRPr="008F5511">
        <w:t xml:space="preserve">compared to inactive control </w:t>
      </w:r>
    </w:p>
    <w:p w14:paraId="3549BF73" w14:textId="6DCB13DC" w:rsidR="00292960" w:rsidRPr="008F5511" w:rsidRDefault="00292960" w:rsidP="00292960">
      <w:pPr>
        <w:pStyle w:val="BodyText"/>
      </w:pPr>
      <w:r w:rsidRPr="008F5511">
        <w:t xml:space="preserve">The effects of </w:t>
      </w:r>
      <w:r w:rsidR="004E4921">
        <w:rPr>
          <w:rStyle w:val="cf11"/>
          <w:rFonts w:ascii="Source Sans Pro" w:hAnsi="Source Sans Pro"/>
          <w:i w:val="0"/>
          <w:iCs w:val="0"/>
          <w:sz w:val="21"/>
          <w:szCs w:val="21"/>
        </w:rPr>
        <w:t xml:space="preserve">the </w:t>
      </w:r>
      <w:r w:rsidR="004E4921" w:rsidRPr="008F5511">
        <w:rPr>
          <w:rStyle w:val="cf11"/>
          <w:rFonts w:ascii="Source Sans Pro" w:hAnsi="Source Sans Pro"/>
          <w:i w:val="0"/>
          <w:iCs w:val="0"/>
          <w:sz w:val="21"/>
          <w:szCs w:val="21"/>
        </w:rPr>
        <w:t>Buteyko</w:t>
      </w:r>
      <w:r w:rsidR="004E4921" w:rsidRPr="00513430">
        <w:t xml:space="preserve"> </w:t>
      </w:r>
      <w:r w:rsidR="004E4921">
        <w:t>Method</w:t>
      </w:r>
      <w:r w:rsidR="004E4921" w:rsidRPr="008F5511" w:rsidDel="00E713E8">
        <w:t xml:space="preserve"> </w:t>
      </w:r>
      <w:r w:rsidRPr="008F5511">
        <w:t>compared to an inactive control are presented in Table 4.</w:t>
      </w:r>
      <w:r w:rsidR="00306737" w:rsidRPr="008F5511">
        <w:t>3</w:t>
      </w:r>
      <w:r w:rsidRPr="008F5511">
        <w:t>.</w:t>
      </w:r>
      <w:r w:rsidR="00306737" w:rsidRPr="008F5511">
        <w:t>1</w:t>
      </w:r>
      <w:r w:rsidRPr="008F5511">
        <w:t>.2, the GRADE summary of findings tables. The certainty of evidence, and factors that influenced our certainty, are presented and explained in these tables. Study level and meta-analytic results are presented in forest plots (Figures 4.</w:t>
      </w:r>
      <w:r w:rsidR="00306737" w:rsidRPr="008F5511">
        <w:t>3</w:t>
      </w:r>
      <w:r w:rsidRPr="008F5511">
        <w:t>.</w:t>
      </w:r>
      <w:r w:rsidR="00301C78" w:rsidRPr="008F5511">
        <w:t>1</w:t>
      </w:r>
      <w:r w:rsidRPr="008F5511">
        <w:t>.2 to 4.</w:t>
      </w:r>
      <w:r w:rsidR="00306737" w:rsidRPr="008F5511">
        <w:t>3</w:t>
      </w:r>
      <w:r w:rsidRPr="008F5511">
        <w:t>.</w:t>
      </w:r>
      <w:r w:rsidR="00301C78" w:rsidRPr="008F5511">
        <w:t>1</w:t>
      </w:r>
      <w:r w:rsidRPr="008F5511">
        <w:t>.</w:t>
      </w:r>
      <w:r w:rsidR="00301C78" w:rsidRPr="008F5511">
        <w:t>4</w:t>
      </w:r>
      <w:r w:rsidRPr="008F5511">
        <w:t xml:space="preserve">). </w:t>
      </w:r>
    </w:p>
    <w:p w14:paraId="70551B9B" w14:textId="030D9982" w:rsidR="006726B4" w:rsidRPr="008F5511" w:rsidRDefault="006726B4" w:rsidP="006726B4">
      <w:pPr>
        <w:pStyle w:val="Heading4"/>
      </w:pPr>
      <w:r w:rsidRPr="008F5511">
        <w:t>Cardiovascular conditions</w:t>
      </w:r>
    </w:p>
    <w:p w14:paraId="051C6D0C" w14:textId="41FCB044" w:rsidR="00946F41" w:rsidRPr="008F5511" w:rsidRDefault="00946F41" w:rsidP="00946F41">
      <w:pPr>
        <w:pStyle w:val="BodyText"/>
        <w:rPr>
          <w:b/>
          <w:i/>
        </w:rPr>
      </w:pPr>
      <w:r w:rsidRPr="008F5511">
        <w:rPr>
          <w:b/>
          <w:i/>
        </w:rPr>
        <w:t xml:space="preserve">Physical function – activity limitations </w:t>
      </w:r>
      <w:r w:rsidRPr="008F5511">
        <w:rPr>
          <w:i/>
        </w:rPr>
        <w:t>(Figure 4.3.1.2)</w:t>
      </w:r>
    </w:p>
    <w:p w14:paraId="5D384070" w14:textId="51C8AB63" w:rsidR="00946F41" w:rsidRPr="008F5511" w:rsidRDefault="00946F41" w:rsidP="00946F41">
      <w:pPr>
        <w:pStyle w:val="ListParagraph"/>
        <w:numPr>
          <w:ilvl w:val="0"/>
          <w:numId w:val="6"/>
        </w:numPr>
      </w:pPr>
      <w:r w:rsidRPr="008F5511">
        <w:rPr>
          <w:i/>
        </w:rPr>
        <w:t>Included studies</w:t>
      </w:r>
      <w:r w:rsidRPr="008F5511">
        <w:t xml:space="preserve">. One trial involving 66 people with hypertension and one trial involving 44 people in the two-week period after coronary artery bypass graft (CABG) surgery contributed to the analysis. </w:t>
      </w:r>
    </w:p>
    <w:p w14:paraId="68CDBEA5" w14:textId="4AAB29C6" w:rsidR="00946F41" w:rsidRPr="008F5511" w:rsidRDefault="00946F41" w:rsidP="00946F41">
      <w:pPr>
        <w:pStyle w:val="ListParagraph"/>
        <w:numPr>
          <w:ilvl w:val="0"/>
          <w:numId w:val="6"/>
        </w:numPr>
        <w:spacing w:after="240"/>
      </w:pPr>
      <w:r w:rsidRPr="008F5511">
        <w:rPr>
          <w:i/>
        </w:rPr>
        <w:t>Missing results</w:t>
      </w:r>
      <w:r w:rsidRPr="008F5511">
        <w:t>. There were no missing studies identified from registry entries or other sources for this analysis.</w:t>
      </w:r>
    </w:p>
    <w:p w14:paraId="3817B3A2" w14:textId="77777777" w:rsidR="00946F41" w:rsidRPr="008F5511" w:rsidRDefault="00946F41" w:rsidP="00946F41">
      <w:pPr>
        <w:pStyle w:val="ListParagraph"/>
        <w:numPr>
          <w:ilvl w:val="0"/>
          <w:numId w:val="6"/>
        </w:numPr>
        <w:spacing w:after="240"/>
      </w:pPr>
      <w:r w:rsidRPr="008F5511">
        <w:rPr>
          <w:i/>
        </w:rPr>
        <w:t>Ongoing studies</w:t>
      </w:r>
      <w:r w:rsidRPr="008F5511">
        <w:t>. There were no ongoing trials eligible for this analysis.</w:t>
      </w:r>
    </w:p>
    <w:p w14:paraId="005312B7" w14:textId="15B625AD" w:rsidR="00946F41" w:rsidRPr="008F5511" w:rsidRDefault="00946F41" w:rsidP="00946F41">
      <w:pPr>
        <w:pStyle w:val="BodyText"/>
      </w:pPr>
      <w:r w:rsidRPr="008F5511">
        <w:lastRenderedPageBreak/>
        <w:t xml:space="preserve">The evidence about the effect of </w:t>
      </w:r>
      <w:r w:rsidR="004E4921" w:rsidRPr="004E4921">
        <w:t xml:space="preserve">the Buteyko Method </w:t>
      </w:r>
      <w:r w:rsidRPr="008F5511">
        <w:t>on physical function (activity limitations) for people with cardiovascular conditions is of very low certainty due to study design limitations</w:t>
      </w:r>
      <w:r w:rsidR="002F41CF">
        <w:t xml:space="preserve"> and</w:t>
      </w:r>
      <w:r w:rsidR="002F41CF" w:rsidRPr="008F5511">
        <w:t xml:space="preserve"> </w:t>
      </w:r>
      <w:r w:rsidRPr="008F5511">
        <w:t>imprecision (</w:t>
      </w:r>
      <w:bookmarkStart w:id="134" w:name="_Hlk170081299"/>
      <w:r w:rsidRPr="008F5511">
        <w:t xml:space="preserve">2 trials, 110 people </w:t>
      </w:r>
      <w:r w:rsidR="00B97159" w:rsidRPr="008F5511">
        <w:t>with hypertension or after CABG surgery</w:t>
      </w:r>
      <w:bookmarkEnd w:id="134"/>
      <w:r w:rsidRPr="008F5511">
        <w:t>; Figure 4.3.1.2).</w:t>
      </w:r>
    </w:p>
    <w:p w14:paraId="1F3600D6" w14:textId="3DCA8387" w:rsidR="00B411F0" w:rsidRPr="008F5511" w:rsidRDefault="00B411F0" w:rsidP="00B411F0">
      <w:pPr>
        <w:pStyle w:val="BodyText"/>
        <w:rPr>
          <w:i/>
        </w:rPr>
      </w:pPr>
      <w:r w:rsidRPr="008F5511">
        <w:rPr>
          <w:b/>
          <w:i/>
        </w:rPr>
        <w:t xml:space="preserve">Emotional functioning and mental health </w:t>
      </w:r>
      <w:r w:rsidRPr="008F5511">
        <w:rPr>
          <w:i/>
        </w:rPr>
        <w:t>(Figure 4.3.1.3)</w:t>
      </w:r>
    </w:p>
    <w:p w14:paraId="4762FDBE" w14:textId="1A8D36ED" w:rsidR="00B411F0" w:rsidRPr="008F5511" w:rsidRDefault="00B411F0" w:rsidP="00B411F0">
      <w:pPr>
        <w:pStyle w:val="ListParagraph"/>
        <w:numPr>
          <w:ilvl w:val="0"/>
          <w:numId w:val="6"/>
        </w:numPr>
      </w:pPr>
      <w:r w:rsidRPr="008F5511">
        <w:rPr>
          <w:i/>
        </w:rPr>
        <w:t>Included studies</w:t>
      </w:r>
      <w:r w:rsidRPr="008F5511">
        <w:t xml:space="preserve">. One trial involving 44 people in the two-week period after coronary artery bypass graft (CABG) surgery contributed to the analysis. </w:t>
      </w:r>
    </w:p>
    <w:p w14:paraId="3BAD3FAF" w14:textId="77777777" w:rsidR="00B411F0" w:rsidRPr="008F5511" w:rsidRDefault="00B411F0" w:rsidP="00B411F0">
      <w:pPr>
        <w:pStyle w:val="ListParagraph"/>
        <w:numPr>
          <w:ilvl w:val="0"/>
          <w:numId w:val="6"/>
        </w:numPr>
        <w:spacing w:after="240"/>
      </w:pPr>
      <w:r w:rsidRPr="008F5511">
        <w:rPr>
          <w:i/>
        </w:rPr>
        <w:t>Missing results</w:t>
      </w:r>
      <w:r w:rsidRPr="008F5511">
        <w:t>. There were no missing studies identified from registry entries or other sources for this analysis.</w:t>
      </w:r>
    </w:p>
    <w:p w14:paraId="0070F85E" w14:textId="77777777" w:rsidR="00B411F0" w:rsidRPr="008F5511" w:rsidRDefault="00B411F0" w:rsidP="00B411F0">
      <w:pPr>
        <w:pStyle w:val="ListParagraph"/>
        <w:numPr>
          <w:ilvl w:val="0"/>
          <w:numId w:val="6"/>
        </w:numPr>
        <w:spacing w:after="240"/>
      </w:pPr>
      <w:r w:rsidRPr="008F5511">
        <w:rPr>
          <w:i/>
        </w:rPr>
        <w:t>Ongoing studies</w:t>
      </w:r>
      <w:r w:rsidRPr="008F5511">
        <w:t>. There were no ongoing trials eligible for this analysis.</w:t>
      </w:r>
    </w:p>
    <w:p w14:paraId="095A2563" w14:textId="677B1ACF" w:rsidR="00B411F0" w:rsidRPr="008F5511" w:rsidRDefault="00B411F0" w:rsidP="00301C78">
      <w:pPr>
        <w:pStyle w:val="BodyText"/>
      </w:pPr>
      <w:r w:rsidRPr="008F5511">
        <w:t xml:space="preserve">The evidence about the effect of </w:t>
      </w:r>
      <w:r w:rsidR="004E4921" w:rsidRPr="004E4921">
        <w:t xml:space="preserve">the Buteyko Method </w:t>
      </w:r>
      <w:r w:rsidRPr="008F5511">
        <w:t>on emotional functioning and mental health for people with cardiovascular conditions is of very low certainty due to study design limitations, indirect</w:t>
      </w:r>
      <w:r w:rsidR="00AA2A76" w:rsidRPr="008F5511">
        <w:t>ness</w:t>
      </w:r>
      <w:r w:rsidRPr="008F5511">
        <w:t xml:space="preserve"> and publication bias (</w:t>
      </w:r>
      <w:bookmarkStart w:id="135" w:name="_Hlk170081342"/>
      <w:r w:rsidRPr="008F5511">
        <w:t>1 trial, 44 people after CABG surgery</w:t>
      </w:r>
      <w:bookmarkEnd w:id="135"/>
      <w:r w:rsidRPr="008F5511">
        <w:t>; Figure 4.3.1.3).</w:t>
      </w:r>
    </w:p>
    <w:p w14:paraId="442E2545" w14:textId="79DCDDD5" w:rsidR="00301C78" w:rsidRPr="008F5511" w:rsidRDefault="00301C78" w:rsidP="00301C78">
      <w:pPr>
        <w:pStyle w:val="BodyText"/>
        <w:rPr>
          <w:b/>
          <w:i/>
        </w:rPr>
      </w:pPr>
      <w:r w:rsidRPr="008F5511">
        <w:rPr>
          <w:b/>
          <w:i/>
        </w:rPr>
        <w:t xml:space="preserve">Physiological signs and symptoms </w:t>
      </w:r>
      <w:r w:rsidRPr="008F5511">
        <w:rPr>
          <w:i/>
        </w:rPr>
        <w:t>(Figure 4.3.1.4)</w:t>
      </w:r>
    </w:p>
    <w:p w14:paraId="395892B2" w14:textId="1B46BDA8" w:rsidR="00301C78" w:rsidRPr="008F5511" w:rsidRDefault="00301C78" w:rsidP="00301C78">
      <w:pPr>
        <w:pStyle w:val="ListParagraph"/>
        <w:numPr>
          <w:ilvl w:val="0"/>
          <w:numId w:val="6"/>
        </w:numPr>
      </w:pPr>
      <w:r w:rsidRPr="008F5511">
        <w:rPr>
          <w:i/>
        </w:rPr>
        <w:t>Included studies</w:t>
      </w:r>
      <w:r w:rsidRPr="008F5511">
        <w:t xml:space="preserve">. </w:t>
      </w:r>
      <w:r w:rsidR="004E0F3F" w:rsidRPr="008F5511">
        <w:t>One trial involving 66 people with hypertension contributed to the analysis.</w:t>
      </w:r>
    </w:p>
    <w:p w14:paraId="16008D36" w14:textId="2A1A1F9D" w:rsidR="00301C78" w:rsidRPr="008F5511" w:rsidRDefault="00301C78" w:rsidP="00301C78">
      <w:pPr>
        <w:pStyle w:val="ListParagraph"/>
        <w:numPr>
          <w:ilvl w:val="0"/>
          <w:numId w:val="6"/>
        </w:numPr>
      </w:pPr>
      <w:r w:rsidRPr="008F5511">
        <w:rPr>
          <w:i/>
        </w:rPr>
        <w:t>Missing results</w:t>
      </w:r>
      <w:r w:rsidRPr="008F5511">
        <w:t xml:space="preserve">. </w:t>
      </w:r>
      <w:r w:rsidR="004E0F3F" w:rsidRPr="008F5511">
        <w:t xml:space="preserve">One trial involving </w:t>
      </w:r>
      <w:r w:rsidR="00477551" w:rsidRPr="008F5511">
        <w:t>42</w:t>
      </w:r>
      <w:r w:rsidR="004E0F3F" w:rsidRPr="008F5511">
        <w:t xml:space="preserve"> people with </w:t>
      </w:r>
      <w:r w:rsidR="00477551" w:rsidRPr="008F5511">
        <w:t>hypertension and history of CABG</w:t>
      </w:r>
      <w:r w:rsidR="004E0F3F" w:rsidRPr="008F5511">
        <w:t xml:space="preserve"> </w:t>
      </w:r>
      <w:r w:rsidR="00477551" w:rsidRPr="008F5511">
        <w:t xml:space="preserve">measured an outcome eligible for this analysis, but there were multiple errors in the reported results, so the study did not </w:t>
      </w:r>
      <w:r w:rsidR="004E0F3F" w:rsidRPr="008F5511">
        <w:t>contribute to the analysis.</w:t>
      </w:r>
      <w:r w:rsidR="00477551" w:rsidRPr="008F5511">
        <w:t xml:space="preserve"> </w:t>
      </w:r>
      <w:r w:rsidRPr="008F5511">
        <w:t>One unpublished trial (registered 2018) involving 20 people after CABG surgery is eligible for this analysis.</w:t>
      </w:r>
    </w:p>
    <w:p w14:paraId="2742AE86" w14:textId="47E39F73" w:rsidR="00301C78" w:rsidRPr="008F5511" w:rsidRDefault="00301C78" w:rsidP="00301C78">
      <w:pPr>
        <w:pStyle w:val="ListParagraph"/>
        <w:numPr>
          <w:ilvl w:val="0"/>
          <w:numId w:val="6"/>
        </w:numPr>
      </w:pPr>
      <w:r w:rsidRPr="008F5511">
        <w:rPr>
          <w:i/>
        </w:rPr>
        <w:t>Ongoing studies</w:t>
      </w:r>
      <w:r w:rsidRPr="008F5511">
        <w:t>. There were no ongoing trials eligible for this analysis.</w:t>
      </w:r>
    </w:p>
    <w:p w14:paraId="0268EA3B" w14:textId="0701732B" w:rsidR="00301C78" w:rsidRPr="008F5511" w:rsidRDefault="00301C78" w:rsidP="00301C78">
      <w:pPr>
        <w:pStyle w:val="BodyText"/>
      </w:pPr>
      <w:r w:rsidRPr="008F5511">
        <w:t xml:space="preserve">The evidence about the effect of </w:t>
      </w:r>
      <w:r w:rsidR="004E4921" w:rsidRPr="004E4921">
        <w:t xml:space="preserve">the Buteyko Method </w:t>
      </w:r>
      <w:r w:rsidRPr="008F5511">
        <w:t xml:space="preserve">on </w:t>
      </w:r>
      <w:r w:rsidR="00753564" w:rsidRPr="008F5511">
        <w:t>physiological signs and symptoms (systolic blood pressure)</w:t>
      </w:r>
      <w:r w:rsidRPr="008F5511">
        <w:t xml:space="preserve"> for people with cardiovascular conditions is of very low certainty due to study design limitations, indirect</w:t>
      </w:r>
      <w:r w:rsidR="00C81151" w:rsidRPr="008F5511">
        <w:t>ness</w:t>
      </w:r>
      <w:r w:rsidRPr="008F5511">
        <w:t xml:space="preserve"> and publication bias (</w:t>
      </w:r>
      <w:bookmarkStart w:id="136" w:name="_Hlk170081369"/>
      <w:r w:rsidRPr="008F5511">
        <w:t xml:space="preserve">1 trial, </w:t>
      </w:r>
      <w:r w:rsidR="00C81151" w:rsidRPr="008F5511">
        <w:t>66</w:t>
      </w:r>
      <w:r w:rsidRPr="008F5511">
        <w:t xml:space="preserve"> people </w:t>
      </w:r>
      <w:r w:rsidR="00C81151" w:rsidRPr="008F5511">
        <w:t>with hypertension</w:t>
      </w:r>
      <w:bookmarkEnd w:id="136"/>
      <w:r w:rsidRPr="008F5511">
        <w:t>; Figure 4.3.1.4).</w:t>
      </w:r>
    </w:p>
    <w:p w14:paraId="32B5A488" w14:textId="77777777" w:rsidR="00946F41" w:rsidRPr="008F5511" w:rsidRDefault="00946F41" w:rsidP="00946F41">
      <w:pPr>
        <w:pStyle w:val="BodyText"/>
        <w:rPr>
          <w:b/>
          <w:i/>
        </w:rPr>
      </w:pPr>
      <w:r w:rsidRPr="008F5511">
        <w:rPr>
          <w:b/>
          <w:i/>
        </w:rPr>
        <w:t>Other outcomes</w:t>
      </w:r>
    </w:p>
    <w:p w14:paraId="7D75B7B7" w14:textId="4FB52ADA" w:rsidR="00946F41" w:rsidRPr="008F5511" w:rsidRDefault="00946F41" w:rsidP="00946F41">
      <w:pPr>
        <w:pStyle w:val="BodyText"/>
      </w:pPr>
      <w:r w:rsidRPr="008F5511">
        <w:t xml:space="preserve">No studies reported effects of </w:t>
      </w:r>
      <w:r w:rsidR="004E4921" w:rsidRPr="004E4921">
        <w:t xml:space="preserve">the Buteyko Method </w:t>
      </w:r>
      <w:r w:rsidRPr="008F5511">
        <w:t xml:space="preserve">on HR-QoL, symptoms, </w:t>
      </w:r>
      <w:r w:rsidR="00E43CC1" w:rsidRPr="008F5511">
        <w:t>lung function,</w:t>
      </w:r>
      <w:r w:rsidRPr="008F5511">
        <w:t xml:space="preserve"> </w:t>
      </w:r>
      <w:r w:rsidR="00753564" w:rsidRPr="008F5511">
        <w:t xml:space="preserve">breathing patterns and ventilation, </w:t>
      </w:r>
      <w:r w:rsidRPr="008F5511">
        <w:t xml:space="preserve">or </w:t>
      </w:r>
      <w:r w:rsidR="00E43CC1" w:rsidRPr="008F5511">
        <w:t xml:space="preserve">pain </w:t>
      </w:r>
      <w:r w:rsidRPr="008F5511">
        <w:t xml:space="preserve">for people with </w:t>
      </w:r>
      <w:r w:rsidR="00B97159" w:rsidRPr="008F5511">
        <w:t>cardiovascular conditions</w:t>
      </w:r>
      <w:r w:rsidRPr="008F5511">
        <w:t>.  There were no missing results or ongoing studies identified from registry entries or other sources for these analyses</w:t>
      </w:r>
      <w:r w:rsidR="00E43CC1" w:rsidRPr="008F5511">
        <w:t>, except for lung function (1 ongoing trial, registered 2023, involving 70 people after CABG surgery)</w:t>
      </w:r>
      <w:r w:rsidRPr="008F5511">
        <w:t xml:space="preserve">. </w:t>
      </w:r>
    </w:p>
    <w:p w14:paraId="683A7724" w14:textId="77777777" w:rsidR="00BC79F4" w:rsidRPr="008F5511" w:rsidRDefault="00BC79F4">
      <w:pPr>
        <w:spacing w:after="0"/>
        <w:rPr>
          <w:b/>
          <w:bCs/>
          <w:color w:val="55AF3C"/>
          <w:szCs w:val="24"/>
        </w:rPr>
      </w:pPr>
      <w:r w:rsidRPr="008F5511">
        <w:br w:type="page"/>
      </w:r>
    </w:p>
    <w:p w14:paraId="05AACC98" w14:textId="2F6C5D7D" w:rsidR="00C83204" w:rsidRPr="008F5511" w:rsidRDefault="00BC79F4" w:rsidP="00C83204">
      <w:pPr>
        <w:pStyle w:val="Heading4"/>
        <w:rPr>
          <w:rFonts w:ascii="Arial Narrow" w:eastAsia="Times New Roman" w:hAnsi="Arial Narrow"/>
          <w:color w:val="000000"/>
          <w:sz w:val="16"/>
          <w:szCs w:val="16"/>
          <w:lang w:val="en" w:eastAsia="en-AU"/>
        </w:rPr>
      </w:pPr>
      <w:r w:rsidRPr="008F5511">
        <w:lastRenderedPageBreak/>
        <w:t>Table 4.3.1.2</w:t>
      </w:r>
      <w:r w:rsidR="00187EAF" w:rsidRPr="008F5511">
        <w:t xml:space="preserve"> </w:t>
      </w:r>
      <w:r w:rsidRPr="008F5511">
        <w:rPr>
          <w:b w:val="0"/>
        </w:rPr>
        <w:t xml:space="preserve">Summary of findings for the effect of </w:t>
      </w:r>
      <w:r w:rsidR="004E4921" w:rsidRPr="004E4921">
        <w:rPr>
          <w:rFonts w:cs="Calibri"/>
          <w:b w:val="0"/>
        </w:rPr>
        <w:t xml:space="preserve">the Buteyko Method </w:t>
      </w:r>
      <w:r w:rsidRPr="008F5511">
        <w:rPr>
          <w:b w:val="0"/>
        </w:rPr>
        <w:t>versus inactive control (</w:t>
      </w:r>
      <w:r w:rsidR="002D6ED6" w:rsidRPr="002D6ED6">
        <w:rPr>
          <w:b w:val="0"/>
        </w:rPr>
        <w:t xml:space="preserve">no intervention or usual care given to both </w:t>
      </w:r>
      <w:r w:rsidRPr="002D6ED6" w:rsidDel="002D6ED6">
        <w:rPr>
          <w:b w:val="0"/>
        </w:rPr>
        <w:t>groups</w:t>
      </w:r>
      <w:r w:rsidRPr="008F5511">
        <w:rPr>
          <w:b w:val="0"/>
        </w:rPr>
        <w:t>) for people with cardiovascular conditions.</w:t>
      </w:r>
    </w:p>
    <w:tbl>
      <w:tblPr>
        <w:tblW w:w="5000" w:type="pct"/>
        <w:tblCellMar>
          <w:top w:w="75" w:type="dxa"/>
          <w:left w:w="75" w:type="dxa"/>
          <w:bottom w:w="75" w:type="dxa"/>
          <w:right w:w="75" w:type="dxa"/>
        </w:tblCellMar>
        <w:tblLook w:val="04A0" w:firstRow="1" w:lastRow="0" w:firstColumn="1" w:lastColumn="0" w:noHBand="0" w:noVBand="1"/>
      </w:tblPr>
      <w:tblGrid>
        <w:gridCol w:w="1645"/>
        <w:gridCol w:w="1256"/>
        <w:gridCol w:w="1256"/>
        <w:gridCol w:w="1256"/>
        <w:gridCol w:w="1256"/>
        <w:gridCol w:w="1076"/>
        <w:gridCol w:w="2721"/>
      </w:tblGrid>
      <w:tr w:rsidR="00C83204" w:rsidRPr="008F5511" w14:paraId="7C4CEBC7" w14:textId="77777777" w:rsidTr="00D14E74">
        <w:trPr>
          <w:cantSplit/>
          <w:tblHeader/>
        </w:trPr>
        <w:tc>
          <w:tcPr>
            <w:tcW w:w="5000" w:type="pct"/>
            <w:gridSpan w:val="7"/>
            <w:tcBorders>
              <w:top w:val="single" w:sz="12" w:space="0" w:color="000000"/>
              <w:left w:val="nil"/>
              <w:bottom w:val="single" w:sz="12" w:space="0" w:color="000000"/>
              <w:right w:val="nil"/>
            </w:tcBorders>
            <w:vAlign w:val="center"/>
          </w:tcPr>
          <w:p w14:paraId="0477A04A" w14:textId="1651CCF8" w:rsidR="00C83204" w:rsidRPr="008F5511" w:rsidRDefault="00C83204" w:rsidP="008B50D9">
            <w:pPr>
              <w:pStyle w:val="sof-title"/>
              <w:spacing w:before="0" w:beforeAutospacing="0" w:after="0" w:afterAutospacing="0"/>
              <w:rPr>
                <w:rFonts w:ascii="Arial Narrow" w:hAnsi="Arial Narrow"/>
                <w:sz w:val="22"/>
                <w:szCs w:val="22"/>
              </w:rPr>
            </w:pPr>
          </w:p>
        </w:tc>
      </w:tr>
      <w:tr w:rsidR="00C83204" w:rsidRPr="008F5511" w14:paraId="0D21E37A" w14:textId="77777777" w:rsidTr="008B50D9">
        <w:trPr>
          <w:cantSplit/>
          <w:tblHeader/>
        </w:trPr>
        <w:tc>
          <w:tcPr>
            <w:tcW w:w="786" w:type="pct"/>
            <w:vMerge w:val="restart"/>
            <w:tcBorders>
              <w:right w:val="single" w:sz="6" w:space="0" w:color="EFEFEF"/>
            </w:tcBorders>
            <w:shd w:val="clear" w:color="auto" w:fill="3271AA"/>
            <w:vAlign w:val="bottom"/>
            <w:hideMark/>
          </w:tcPr>
          <w:p w14:paraId="2DFE3AA3" w14:textId="77777777" w:rsidR="00C83204" w:rsidRPr="008F5511" w:rsidRDefault="00C83204" w:rsidP="008B50D9">
            <w:pPr>
              <w:pStyle w:val="NormalWeb"/>
              <w:spacing w:before="0" w:beforeAutospacing="0" w:after="0" w:afterAutospacing="0"/>
              <w:jc w:val="center"/>
              <w:rPr>
                <w:rFonts w:ascii="Arial Narrow" w:eastAsiaTheme="minorEastAsia" w:hAnsi="Arial Narrow"/>
                <w:color w:val="FFFFFF"/>
                <w:sz w:val="16"/>
                <w:szCs w:val="16"/>
              </w:rPr>
            </w:pPr>
            <w:r w:rsidRPr="008F5511">
              <w:rPr>
                <w:rFonts w:ascii="Arial Narrow" w:hAnsi="Arial Narrow"/>
                <w:color w:val="FFFFFF"/>
                <w:sz w:val="16"/>
                <w:szCs w:val="16"/>
              </w:rPr>
              <w:t>Outcomes</w:t>
            </w:r>
            <w:r w:rsidRPr="008F5511">
              <w:rPr>
                <w:rFonts w:ascii="Arial Narrow" w:hAnsi="Arial Narrow"/>
                <w:color w:val="FFFFFF"/>
                <w:sz w:val="16"/>
                <w:szCs w:val="16"/>
              </w:rPr>
              <w:br/>
              <w:t>(populations represented in meta-analysis)</w:t>
            </w:r>
          </w:p>
        </w:tc>
        <w:tc>
          <w:tcPr>
            <w:tcW w:w="1200" w:type="pct"/>
            <w:gridSpan w:val="2"/>
            <w:tcBorders>
              <w:top w:val="single" w:sz="6" w:space="0" w:color="EFEFEF"/>
              <w:right w:val="single" w:sz="6" w:space="0" w:color="EFEFEF"/>
            </w:tcBorders>
            <w:shd w:val="clear" w:color="auto" w:fill="E0E0E0"/>
            <w:vAlign w:val="bottom"/>
            <w:hideMark/>
          </w:tcPr>
          <w:p w14:paraId="0D1C571C" w14:textId="77777777" w:rsidR="00C83204" w:rsidRPr="008F5511" w:rsidRDefault="00C83204" w:rsidP="008B50D9">
            <w:pPr>
              <w:pStyle w:val="NormalWeb"/>
              <w:spacing w:before="0" w:beforeAutospacing="0" w:after="0" w:afterAutospacing="0"/>
              <w:jc w:val="center"/>
              <w:rPr>
                <w:rFonts w:ascii="Arial Narrow" w:hAnsi="Arial Narrow"/>
                <w:b/>
                <w:bCs/>
                <w:sz w:val="16"/>
                <w:szCs w:val="16"/>
              </w:rPr>
            </w:pPr>
            <w:r w:rsidRPr="008F5511">
              <w:rPr>
                <w:rFonts w:ascii="Arial Narrow" w:hAnsi="Arial Narrow"/>
                <w:b/>
                <w:bCs/>
                <w:sz w:val="16"/>
                <w:szCs w:val="16"/>
              </w:rPr>
              <w:t>Anticipated absolute effects</w:t>
            </w:r>
            <w:r w:rsidRPr="008F5511">
              <w:rPr>
                <w:rFonts w:ascii="Arial Narrow" w:hAnsi="Arial Narrow"/>
                <w:b/>
                <w:bCs/>
                <w:sz w:val="16"/>
                <w:szCs w:val="16"/>
                <w:vertAlign w:val="superscript"/>
              </w:rPr>
              <w:t>*</w:t>
            </w:r>
            <w:r w:rsidRPr="008F5511">
              <w:rPr>
                <w:rFonts w:ascii="Arial Narrow" w:hAnsi="Arial Narrow"/>
                <w:b/>
                <w:bCs/>
                <w:sz w:val="16"/>
                <w:szCs w:val="16"/>
              </w:rPr>
              <w:t xml:space="preserve"> </w:t>
            </w:r>
            <w:r w:rsidRPr="008F5511">
              <w:rPr>
                <w:rFonts w:ascii="Arial Narrow" w:hAnsi="Arial Narrow"/>
                <w:sz w:val="16"/>
                <w:szCs w:val="16"/>
              </w:rPr>
              <w:t>(95% CI)</w:t>
            </w:r>
          </w:p>
        </w:tc>
        <w:tc>
          <w:tcPr>
            <w:tcW w:w="600" w:type="pct"/>
            <w:vMerge w:val="restart"/>
            <w:tcBorders>
              <w:right w:val="single" w:sz="6" w:space="0" w:color="EFEFEF"/>
            </w:tcBorders>
            <w:shd w:val="clear" w:color="auto" w:fill="3271AA"/>
            <w:vAlign w:val="bottom"/>
            <w:hideMark/>
          </w:tcPr>
          <w:p w14:paraId="13468320" w14:textId="77777777" w:rsidR="00C83204" w:rsidRPr="008F5511" w:rsidRDefault="00C83204" w:rsidP="008B50D9">
            <w:pPr>
              <w:pStyle w:val="NormalWeb"/>
              <w:spacing w:before="0" w:beforeAutospacing="0" w:after="0" w:afterAutospacing="0"/>
              <w:jc w:val="center"/>
              <w:rPr>
                <w:rFonts w:ascii="Arial Narrow" w:hAnsi="Arial Narrow"/>
                <w:color w:val="FFFFFF"/>
                <w:sz w:val="16"/>
                <w:szCs w:val="16"/>
              </w:rPr>
            </w:pPr>
            <w:r w:rsidRPr="008F5511">
              <w:rPr>
                <w:rFonts w:ascii="Arial Narrow" w:hAnsi="Arial Narrow"/>
                <w:color w:val="FFFFFF"/>
                <w:sz w:val="16"/>
                <w:szCs w:val="16"/>
              </w:rPr>
              <w:t>Relative effect</w:t>
            </w:r>
            <w:r w:rsidRPr="008F5511">
              <w:rPr>
                <w:rFonts w:ascii="Arial Narrow" w:hAnsi="Arial Narrow"/>
                <w:color w:val="FFFFFF"/>
                <w:sz w:val="16"/>
                <w:szCs w:val="16"/>
              </w:rPr>
              <w:br/>
              <w:t>(95% CI)</w:t>
            </w:r>
          </w:p>
        </w:tc>
        <w:tc>
          <w:tcPr>
            <w:tcW w:w="600" w:type="pct"/>
            <w:vMerge w:val="restart"/>
            <w:tcBorders>
              <w:right w:val="single" w:sz="6" w:space="0" w:color="EFEFEF"/>
            </w:tcBorders>
            <w:shd w:val="clear" w:color="auto" w:fill="3271AA"/>
            <w:vAlign w:val="bottom"/>
            <w:hideMark/>
          </w:tcPr>
          <w:p w14:paraId="13210DB6" w14:textId="77777777" w:rsidR="00C83204" w:rsidRPr="008F5511" w:rsidRDefault="00C83204" w:rsidP="008B50D9">
            <w:pPr>
              <w:pStyle w:val="NormalWeb"/>
              <w:spacing w:before="0" w:beforeAutospacing="0" w:after="0" w:afterAutospacing="0"/>
              <w:jc w:val="center"/>
              <w:rPr>
                <w:rFonts w:ascii="Arial Narrow" w:hAnsi="Arial Narrow"/>
                <w:color w:val="FFFFFF"/>
                <w:sz w:val="16"/>
                <w:szCs w:val="16"/>
              </w:rPr>
            </w:pPr>
            <w:r w:rsidRPr="008F5511">
              <w:rPr>
                <w:rFonts w:ascii="Arial Narrow" w:hAnsi="Arial Narrow"/>
                <w:color w:val="FFFFFF"/>
                <w:sz w:val="16"/>
                <w:szCs w:val="16"/>
              </w:rPr>
              <w:t>№ of participants</w:t>
            </w:r>
            <w:r w:rsidRPr="008F5511">
              <w:rPr>
                <w:rFonts w:ascii="Arial Narrow" w:hAnsi="Arial Narrow"/>
                <w:color w:val="FFFFFF"/>
                <w:sz w:val="16"/>
                <w:szCs w:val="16"/>
              </w:rPr>
              <w:br/>
              <w:t xml:space="preserve">(studies) </w:t>
            </w:r>
            <w:r w:rsidRPr="008F5511">
              <w:rPr>
                <w:rFonts w:ascii="Arial Narrow" w:hAnsi="Arial Narrow"/>
                <w:color w:val="FFFFFF"/>
                <w:sz w:val="16"/>
                <w:szCs w:val="16"/>
              </w:rPr>
              <w:br/>
              <w:t>contributing to meta-analysis</w:t>
            </w:r>
          </w:p>
        </w:tc>
        <w:tc>
          <w:tcPr>
            <w:tcW w:w="514" w:type="pct"/>
            <w:vMerge w:val="restart"/>
            <w:tcBorders>
              <w:right w:val="single" w:sz="6" w:space="0" w:color="EFEFEF"/>
            </w:tcBorders>
            <w:shd w:val="clear" w:color="auto" w:fill="3271AA"/>
            <w:vAlign w:val="bottom"/>
            <w:hideMark/>
          </w:tcPr>
          <w:p w14:paraId="7617C399" w14:textId="77777777" w:rsidR="00C83204" w:rsidRPr="008F5511" w:rsidRDefault="00C83204" w:rsidP="008B50D9">
            <w:pPr>
              <w:pStyle w:val="NormalWeb"/>
              <w:spacing w:before="0" w:beforeAutospacing="0" w:after="0" w:afterAutospacing="0"/>
              <w:jc w:val="center"/>
              <w:rPr>
                <w:rFonts w:ascii="Arial Narrow" w:hAnsi="Arial Narrow"/>
                <w:color w:val="FFFFFF"/>
                <w:sz w:val="16"/>
                <w:szCs w:val="16"/>
              </w:rPr>
            </w:pPr>
            <w:r w:rsidRPr="008F5511">
              <w:rPr>
                <w:rFonts w:ascii="Arial Narrow" w:hAnsi="Arial Narrow"/>
                <w:color w:val="FFFFFF"/>
                <w:sz w:val="16"/>
                <w:szCs w:val="16"/>
              </w:rPr>
              <w:t>Certainty of the evidence</w:t>
            </w:r>
            <w:r w:rsidRPr="008F5511">
              <w:rPr>
                <w:rFonts w:ascii="Arial Narrow" w:hAnsi="Arial Narrow"/>
                <w:color w:val="FFFFFF"/>
                <w:sz w:val="16"/>
                <w:szCs w:val="16"/>
              </w:rPr>
              <w:br/>
              <w:t>(GRADE)</w:t>
            </w:r>
          </w:p>
        </w:tc>
        <w:tc>
          <w:tcPr>
            <w:tcW w:w="1300" w:type="pct"/>
            <w:vMerge w:val="restart"/>
            <w:tcBorders>
              <w:right w:val="single" w:sz="6" w:space="0" w:color="EFEFEF"/>
            </w:tcBorders>
            <w:shd w:val="clear" w:color="auto" w:fill="3271AA"/>
            <w:vAlign w:val="bottom"/>
            <w:hideMark/>
          </w:tcPr>
          <w:p w14:paraId="08B7C58A" w14:textId="77777777" w:rsidR="00C83204" w:rsidRPr="008F5511" w:rsidRDefault="00C83204" w:rsidP="008B50D9">
            <w:pPr>
              <w:pStyle w:val="NormalWeb"/>
              <w:spacing w:before="0" w:beforeAutospacing="0" w:after="0" w:afterAutospacing="0"/>
              <w:jc w:val="center"/>
              <w:rPr>
                <w:rFonts w:ascii="Arial Narrow" w:hAnsi="Arial Narrow"/>
                <w:color w:val="FFFFFF"/>
                <w:sz w:val="16"/>
                <w:szCs w:val="16"/>
              </w:rPr>
            </w:pPr>
            <w:r w:rsidRPr="008F5511">
              <w:rPr>
                <w:rFonts w:ascii="Arial Narrow" w:hAnsi="Arial Narrow"/>
                <w:color w:val="FFFFFF"/>
                <w:sz w:val="16"/>
                <w:szCs w:val="16"/>
              </w:rPr>
              <w:t>Interpretation (evidence statement)</w:t>
            </w:r>
          </w:p>
        </w:tc>
      </w:tr>
      <w:tr w:rsidR="00C83204" w:rsidRPr="008F5511" w14:paraId="5806A55F" w14:textId="77777777" w:rsidTr="008B50D9">
        <w:trPr>
          <w:cantSplit/>
          <w:tblHeader/>
        </w:trPr>
        <w:tc>
          <w:tcPr>
            <w:tcW w:w="786" w:type="pct"/>
            <w:vMerge/>
            <w:tcBorders>
              <w:right w:val="single" w:sz="6" w:space="0" w:color="EFEFEF"/>
            </w:tcBorders>
            <w:vAlign w:val="center"/>
            <w:hideMark/>
          </w:tcPr>
          <w:p w14:paraId="68207677" w14:textId="77777777" w:rsidR="00C83204" w:rsidRPr="008F5511" w:rsidRDefault="00C83204" w:rsidP="008B50D9">
            <w:pPr>
              <w:rPr>
                <w:rFonts w:ascii="Arial Narrow" w:eastAsiaTheme="minorEastAsia" w:hAnsi="Arial Narrow"/>
                <w:color w:val="FFFFFF"/>
                <w:sz w:val="16"/>
                <w:szCs w:val="16"/>
              </w:rPr>
            </w:pPr>
          </w:p>
        </w:tc>
        <w:tc>
          <w:tcPr>
            <w:tcW w:w="600" w:type="pct"/>
            <w:tcBorders>
              <w:top w:val="single" w:sz="6" w:space="0" w:color="EFEFEF"/>
              <w:right w:val="single" w:sz="6" w:space="0" w:color="EFEFEF"/>
            </w:tcBorders>
            <w:shd w:val="clear" w:color="auto" w:fill="E0E0E0"/>
            <w:vAlign w:val="bottom"/>
            <w:hideMark/>
          </w:tcPr>
          <w:p w14:paraId="406DA772" w14:textId="1396F97B" w:rsidR="00C83204" w:rsidRPr="008F5511" w:rsidRDefault="00C83204" w:rsidP="008B50D9">
            <w:pPr>
              <w:pStyle w:val="first-letter"/>
              <w:spacing w:before="0" w:beforeAutospacing="0" w:after="0" w:afterAutospacing="0"/>
              <w:jc w:val="center"/>
              <w:rPr>
                <w:rFonts w:ascii="Arial Narrow" w:hAnsi="Arial Narrow"/>
                <w:b/>
                <w:bCs/>
                <w:sz w:val="16"/>
                <w:szCs w:val="16"/>
              </w:rPr>
            </w:pPr>
            <w:r w:rsidRPr="008F5511">
              <w:rPr>
                <w:rFonts w:ascii="Arial Narrow" w:hAnsi="Arial Narrow"/>
                <w:b/>
                <w:bCs/>
                <w:sz w:val="16"/>
                <w:szCs w:val="16"/>
              </w:rPr>
              <w:t xml:space="preserve">Risk with inactive control </w:t>
            </w:r>
          </w:p>
        </w:tc>
        <w:tc>
          <w:tcPr>
            <w:tcW w:w="600" w:type="pct"/>
            <w:tcBorders>
              <w:top w:val="single" w:sz="6" w:space="0" w:color="EFEFEF"/>
              <w:right w:val="single" w:sz="6" w:space="0" w:color="EFEFEF"/>
            </w:tcBorders>
            <w:shd w:val="clear" w:color="auto" w:fill="E0E0E0"/>
            <w:vAlign w:val="bottom"/>
            <w:hideMark/>
          </w:tcPr>
          <w:p w14:paraId="49BD8FB0" w14:textId="77777777" w:rsidR="00C83204" w:rsidRPr="008F5511" w:rsidRDefault="00C83204" w:rsidP="008B50D9">
            <w:pPr>
              <w:pStyle w:val="first-letter"/>
              <w:spacing w:before="0" w:beforeAutospacing="0" w:after="0" w:afterAutospacing="0"/>
              <w:jc w:val="center"/>
              <w:rPr>
                <w:rFonts w:ascii="Arial Narrow" w:hAnsi="Arial Narrow"/>
                <w:b/>
                <w:bCs/>
                <w:sz w:val="16"/>
                <w:szCs w:val="16"/>
              </w:rPr>
            </w:pPr>
            <w:r w:rsidRPr="008F5511">
              <w:rPr>
                <w:rFonts w:ascii="Arial Narrow" w:hAnsi="Arial Narrow"/>
                <w:b/>
                <w:bCs/>
                <w:sz w:val="16"/>
                <w:szCs w:val="16"/>
              </w:rPr>
              <w:t>Risk with Buteyko</w:t>
            </w:r>
          </w:p>
        </w:tc>
        <w:tc>
          <w:tcPr>
            <w:tcW w:w="600" w:type="pct"/>
            <w:vMerge/>
            <w:tcBorders>
              <w:right w:val="single" w:sz="6" w:space="0" w:color="EFEFEF"/>
            </w:tcBorders>
            <w:vAlign w:val="center"/>
            <w:hideMark/>
          </w:tcPr>
          <w:p w14:paraId="083E3386" w14:textId="77777777" w:rsidR="00C83204" w:rsidRPr="008F5511" w:rsidRDefault="00C83204" w:rsidP="008B50D9">
            <w:pPr>
              <w:rPr>
                <w:rFonts w:ascii="Arial Narrow" w:eastAsiaTheme="minorEastAsia" w:hAnsi="Arial Narrow"/>
                <w:color w:val="FFFFFF"/>
                <w:sz w:val="16"/>
                <w:szCs w:val="16"/>
              </w:rPr>
            </w:pPr>
          </w:p>
        </w:tc>
        <w:tc>
          <w:tcPr>
            <w:tcW w:w="600" w:type="pct"/>
            <w:vMerge/>
            <w:tcBorders>
              <w:right w:val="single" w:sz="6" w:space="0" w:color="EFEFEF"/>
            </w:tcBorders>
            <w:vAlign w:val="center"/>
            <w:hideMark/>
          </w:tcPr>
          <w:p w14:paraId="554B5453" w14:textId="77777777" w:rsidR="00C83204" w:rsidRPr="008F5511" w:rsidRDefault="00C83204" w:rsidP="008B50D9">
            <w:pPr>
              <w:rPr>
                <w:rFonts w:ascii="Arial Narrow" w:eastAsiaTheme="minorEastAsia" w:hAnsi="Arial Narrow"/>
                <w:color w:val="FFFFFF"/>
                <w:sz w:val="16"/>
                <w:szCs w:val="16"/>
              </w:rPr>
            </w:pPr>
          </w:p>
        </w:tc>
        <w:tc>
          <w:tcPr>
            <w:tcW w:w="514" w:type="pct"/>
            <w:vMerge/>
            <w:tcBorders>
              <w:right w:val="single" w:sz="6" w:space="0" w:color="EFEFEF"/>
            </w:tcBorders>
            <w:vAlign w:val="center"/>
            <w:hideMark/>
          </w:tcPr>
          <w:p w14:paraId="45EEDA48" w14:textId="77777777" w:rsidR="00C83204" w:rsidRPr="008F5511" w:rsidRDefault="00C83204" w:rsidP="008B50D9">
            <w:pPr>
              <w:rPr>
                <w:rFonts w:ascii="Arial Narrow" w:eastAsiaTheme="minorEastAsia" w:hAnsi="Arial Narrow"/>
                <w:color w:val="FFFFFF"/>
                <w:sz w:val="16"/>
                <w:szCs w:val="16"/>
              </w:rPr>
            </w:pPr>
          </w:p>
        </w:tc>
        <w:tc>
          <w:tcPr>
            <w:tcW w:w="1300" w:type="pct"/>
            <w:vMerge/>
            <w:tcBorders>
              <w:right w:val="single" w:sz="6" w:space="0" w:color="EFEFEF"/>
            </w:tcBorders>
            <w:vAlign w:val="center"/>
            <w:hideMark/>
          </w:tcPr>
          <w:p w14:paraId="7738C5BC" w14:textId="77777777" w:rsidR="00C83204" w:rsidRPr="008F5511" w:rsidRDefault="00C83204" w:rsidP="008B50D9">
            <w:pPr>
              <w:rPr>
                <w:rFonts w:ascii="Arial Narrow" w:eastAsiaTheme="minorEastAsia" w:hAnsi="Arial Narrow"/>
                <w:color w:val="FFFFFF"/>
                <w:sz w:val="16"/>
                <w:szCs w:val="16"/>
              </w:rPr>
            </w:pPr>
          </w:p>
        </w:tc>
      </w:tr>
      <w:tr w:rsidR="00C83204" w:rsidRPr="008F5511" w14:paraId="01E293F3" w14:textId="77777777" w:rsidTr="008B50D9">
        <w:trPr>
          <w:cantSplit/>
        </w:trPr>
        <w:tc>
          <w:tcPr>
            <w:tcW w:w="786" w:type="pct"/>
            <w:tcBorders>
              <w:top w:val="single" w:sz="6" w:space="0" w:color="000000"/>
              <w:left w:val="nil"/>
              <w:bottom w:val="single" w:sz="6" w:space="0" w:color="000000"/>
              <w:right w:val="nil"/>
            </w:tcBorders>
            <w:vAlign w:val="center"/>
            <w:hideMark/>
          </w:tcPr>
          <w:p w14:paraId="120312E5" w14:textId="59D04FAE" w:rsidR="00C83204" w:rsidRPr="008F5511" w:rsidRDefault="00C83204" w:rsidP="008B50D9">
            <w:pPr>
              <w:jc w:val="center"/>
              <w:rPr>
                <w:rFonts w:ascii="Arial Narrow" w:eastAsia="Times New Roman" w:hAnsi="Arial Narrow"/>
                <w:sz w:val="16"/>
                <w:szCs w:val="16"/>
              </w:rPr>
            </w:pPr>
            <w:r w:rsidRPr="008F5511">
              <w:rPr>
                <w:rStyle w:val="label"/>
                <w:rFonts w:ascii="Arial Narrow" w:eastAsia="Times New Roman" w:hAnsi="Arial Narrow"/>
                <w:sz w:val="18"/>
                <w:szCs w:val="18"/>
              </w:rPr>
              <w:t xml:space="preserve">Physical function - activity limitations (people with hypertension or </w:t>
            </w:r>
            <w:r w:rsidR="00FF5DEE" w:rsidRPr="008F5511">
              <w:rPr>
                <w:rStyle w:val="label"/>
                <w:rFonts w:ascii="Arial Narrow" w:eastAsia="Times New Roman" w:hAnsi="Arial Narrow"/>
                <w:sz w:val="18"/>
                <w:szCs w:val="18"/>
              </w:rPr>
              <w:t>after CABG surgery</w:t>
            </w:r>
            <w:r w:rsidRPr="008F5511">
              <w:rPr>
                <w:rStyle w:val="label"/>
                <w:rFonts w:ascii="Arial Narrow" w:eastAsia="Times New Roman" w:hAnsi="Arial Narrow"/>
                <w:sz w:val="18"/>
                <w:szCs w:val="18"/>
              </w:rPr>
              <w:t xml:space="preserve">) </w:t>
            </w:r>
            <w:r w:rsidRPr="008F5511">
              <w:rPr>
                <w:rStyle w:val="label"/>
                <w:rFonts w:ascii="Arial Narrow" w:eastAsia="Times New Roman" w:hAnsi="Arial Narrow"/>
                <w:sz w:val="18"/>
                <w:szCs w:val="18"/>
              </w:rPr>
              <w:br/>
            </w:r>
            <w:r w:rsidRPr="008F5511">
              <w:rPr>
                <w:rStyle w:val="short-name"/>
                <w:rFonts w:ascii="Arial Narrow" w:eastAsia="Times New Roman" w:hAnsi="Arial Narrow"/>
                <w:sz w:val="16"/>
                <w:szCs w:val="18"/>
              </w:rPr>
              <w:t xml:space="preserve">(follow up 2 to 4 </w:t>
            </w:r>
            <w:proofErr w:type="gramStart"/>
            <w:r w:rsidRPr="008F5511">
              <w:rPr>
                <w:rStyle w:val="short-name"/>
                <w:rFonts w:ascii="Arial Narrow" w:eastAsia="Times New Roman" w:hAnsi="Arial Narrow"/>
                <w:sz w:val="16"/>
                <w:szCs w:val="18"/>
              </w:rPr>
              <w:t>weeks)</w:t>
            </w:r>
            <w:r w:rsidRPr="008F5511">
              <w:rPr>
                <w:rFonts w:ascii="Arial Narrow" w:eastAsia="Times New Roman" w:hAnsi="Arial Narrow"/>
                <w:sz w:val="16"/>
                <w:szCs w:val="16"/>
                <w:vertAlign w:val="superscript"/>
              </w:rPr>
              <w:t>a</w:t>
            </w:r>
            <w:proofErr w:type="gramEnd"/>
          </w:p>
        </w:tc>
        <w:tc>
          <w:tcPr>
            <w:tcW w:w="600" w:type="pct"/>
            <w:tcBorders>
              <w:top w:val="single" w:sz="6" w:space="0" w:color="000000"/>
              <w:left w:val="nil"/>
              <w:bottom w:val="single" w:sz="6" w:space="0" w:color="000000"/>
              <w:right w:val="nil"/>
            </w:tcBorders>
            <w:shd w:val="clear" w:color="auto" w:fill="EBEBEB"/>
            <w:vAlign w:val="center"/>
            <w:hideMark/>
          </w:tcPr>
          <w:p w14:paraId="1AF88574" w14:textId="77777777" w:rsidR="00C83204" w:rsidRPr="008F5511" w:rsidRDefault="00C83204" w:rsidP="008B50D9">
            <w:pPr>
              <w:jc w:val="center"/>
              <w:rPr>
                <w:rFonts w:ascii="Arial Narrow" w:eastAsia="Times New Roman" w:hAnsi="Arial Narrow"/>
                <w:sz w:val="16"/>
                <w:szCs w:val="16"/>
              </w:rPr>
            </w:pPr>
            <w:r w:rsidRPr="008F5511">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shd w:val="clear" w:color="auto" w:fill="EBEBEB"/>
            <w:hideMark/>
          </w:tcPr>
          <w:p w14:paraId="4B2477B3" w14:textId="77777777" w:rsidR="00C83204" w:rsidRPr="008F5511" w:rsidRDefault="00C83204" w:rsidP="008B50D9">
            <w:pPr>
              <w:jc w:val="center"/>
              <w:rPr>
                <w:rFonts w:ascii="Arial Narrow" w:eastAsia="Times New Roman" w:hAnsi="Arial Narrow"/>
                <w:sz w:val="16"/>
                <w:szCs w:val="16"/>
              </w:rPr>
            </w:pPr>
            <w:r w:rsidRPr="008F5511">
              <w:rPr>
                <w:rStyle w:val="cell-value"/>
                <w:rFonts w:ascii="Arial Narrow" w:eastAsia="Times New Roman" w:hAnsi="Arial Narrow"/>
                <w:sz w:val="16"/>
                <w:szCs w:val="16"/>
              </w:rPr>
              <w:t xml:space="preserve">SMD </w:t>
            </w:r>
            <w:r w:rsidRPr="008F5511">
              <w:rPr>
                <w:rStyle w:val="cell-value"/>
                <w:rFonts w:ascii="Arial Narrow" w:eastAsia="Times New Roman" w:hAnsi="Arial Narrow"/>
                <w:b/>
                <w:bCs/>
                <w:sz w:val="16"/>
                <w:szCs w:val="16"/>
              </w:rPr>
              <w:t>0.27 SD higher</w:t>
            </w:r>
            <w:r w:rsidRPr="008F5511">
              <w:rPr>
                <w:rFonts w:ascii="Arial Narrow" w:eastAsia="Times New Roman" w:hAnsi="Arial Narrow"/>
                <w:sz w:val="16"/>
                <w:szCs w:val="16"/>
              </w:rPr>
              <w:br/>
            </w:r>
            <w:r w:rsidRPr="008F5511">
              <w:rPr>
                <w:rStyle w:val="cell-value"/>
                <w:rFonts w:ascii="Arial Narrow" w:eastAsia="Times New Roman" w:hAnsi="Arial Narrow"/>
                <w:sz w:val="16"/>
                <w:szCs w:val="16"/>
              </w:rPr>
              <w:t>(2.78 lower to 3.32 higher)</w:t>
            </w:r>
          </w:p>
        </w:tc>
        <w:tc>
          <w:tcPr>
            <w:tcW w:w="600" w:type="pct"/>
            <w:tcBorders>
              <w:top w:val="single" w:sz="6" w:space="0" w:color="000000"/>
              <w:left w:val="nil"/>
              <w:bottom w:val="single" w:sz="6" w:space="0" w:color="000000"/>
              <w:right w:val="nil"/>
            </w:tcBorders>
            <w:vAlign w:val="center"/>
            <w:hideMark/>
          </w:tcPr>
          <w:p w14:paraId="5110EF95" w14:textId="77777777" w:rsidR="00C83204" w:rsidRPr="008F5511" w:rsidRDefault="00C83204" w:rsidP="008B50D9">
            <w:pPr>
              <w:jc w:val="center"/>
              <w:rPr>
                <w:rFonts w:ascii="Arial Narrow" w:eastAsia="Times New Roman" w:hAnsi="Arial Narrow"/>
                <w:sz w:val="16"/>
                <w:szCs w:val="16"/>
              </w:rPr>
            </w:pPr>
            <w:r w:rsidRPr="008F5511">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vAlign w:val="center"/>
            <w:hideMark/>
          </w:tcPr>
          <w:p w14:paraId="11C41401" w14:textId="77777777" w:rsidR="00C83204" w:rsidRPr="008F5511" w:rsidRDefault="00C83204" w:rsidP="008B50D9">
            <w:pPr>
              <w:jc w:val="center"/>
              <w:rPr>
                <w:rFonts w:ascii="Arial Narrow" w:eastAsia="Times New Roman" w:hAnsi="Arial Narrow"/>
                <w:sz w:val="16"/>
                <w:szCs w:val="16"/>
              </w:rPr>
            </w:pPr>
            <w:r w:rsidRPr="008F5511">
              <w:rPr>
                <w:rFonts w:ascii="Arial Narrow" w:eastAsia="Times New Roman" w:hAnsi="Arial Narrow"/>
                <w:sz w:val="16"/>
                <w:szCs w:val="16"/>
              </w:rPr>
              <w:t>110</w:t>
            </w:r>
            <w:r w:rsidRPr="008F5511">
              <w:rPr>
                <w:rFonts w:ascii="Arial Narrow" w:eastAsia="Times New Roman" w:hAnsi="Arial Narrow"/>
                <w:sz w:val="16"/>
                <w:szCs w:val="16"/>
              </w:rPr>
              <w:br/>
              <w:t>(2 RCTs)</w:t>
            </w:r>
          </w:p>
        </w:tc>
        <w:tc>
          <w:tcPr>
            <w:tcW w:w="514" w:type="pct"/>
            <w:tcBorders>
              <w:top w:val="single" w:sz="6" w:space="0" w:color="000000"/>
              <w:left w:val="nil"/>
              <w:bottom w:val="single" w:sz="6" w:space="0" w:color="000000"/>
              <w:right w:val="nil"/>
            </w:tcBorders>
            <w:vAlign w:val="center"/>
            <w:hideMark/>
          </w:tcPr>
          <w:p w14:paraId="2A401AEB" w14:textId="77777777" w:rsidR="00C83204" w:rsidRPr="008F5511" w:rsidRDefault="00C83204" w:rsidP="008B50D9">
            <w:pPr>
              <w:jc w:val="center"/>
              <w:rPr>
                <w:rFonts w:ascii="Arial Narrow" w:eastAsia="Times New Roman" w:hAnsi="Arial Narrow"/>
                <w:sz w:val="16"/>
                <w:szCs w:val="16"/>
              </w:rPr>
            </w:pPr>
            <w:r w:rsidRPr="008F5511">
              <w:rPr>
                <w:rStyle w:val="quality-sign"/>
                <w:rFonts w:ascii="Cambria Math" w:eastAsia="Times New Roman" w:hAnsi="Cambria Math" w:cs="Cambria Math"/>
                <w:szCs w:val="21"/>
              </w:rPr>
              <w:t>⨁◯◯◯</w:t>
            </w:r>
            <w:r w:rsidRPr="008F5511">
              <w:rPr>
                <w:rFonts w:ascii="Arial Narrow" w:eastAsia="Times New Roman" w:hAnsi="Arial Narrow"/>
                <w:sz w:val="16"/>
                <w:szCs w:val="16"/>
              </w:rPr>
              <w:br/>
            </w:r>
            <w:r w:rsidRPr="008F5511">
              <w:rPr>
                <w:rStyle w:val="quality-text"/>
                <w:rFonts w:ascii="Arial Narrow" w:eastAsia="Times New Roman" w:hAnsi="Arial Narrow"/>
                <w:sz w:val="16"/>
                <w:szCs w:val="16"/>
              </w:rPr>
              <w:t xml:space="preserve">Very </w:t>
            </w:r>
            <w:proofErr w:type="spellStart"/>
            <w:proofErr w:type="gramStart"/>
            <w:r w:rsidRPr="008F5511">
              <w:rPr>
                <w:rStyle w:val="quality-text"/>
                <w:rFonts w:ascii="Arial Narrow" w:eastAsia="Times New Roman" w:hAnsi="Arial Narrow"/>
                <w:sz w:val="16"/>
                <w:szCs w:val="16"/>
              </w:rPr>
              <w:t>low</w:t>
            </w:r>
            <w:r w:rsidRPr="008F5511">
              <w:rPr>
                <w:rFonts w:ascii="Arial Narrow" w:eastAsia="Times New Roman" w:hAnsi="Arial Narrow"/>
                <w:sz w:val="16"/>
                <w:szCs w:val="16"/>
                <w:vertAlign w:val="superscript"/>
              </w:rPr>
              <w:t>b</w:t>
            </w:r>
            <w:r w:rsidRPr="008F5511">
              <w:rPr>
                <w:rStyle w:val="comma"/>
                <w:rFonts w:ascii="Arial Narrow" w:eastAsia="Times New Roman" w:hAnsi="Arial Narrow"/>
                <w:sz w:val="16"/>
                <w:szCs w:val="16"/>
                <w:vertAlign w:val="superscript"/>
              </w:rPr>
              <w:t>,</w:t>
            </w:r>
            <w:r w:rsidRPr="008F5511">
              <w:rPr>
                <w:rFonts w:ascii="Arial Narrow" w:eastAsia="Times New Roman" w:hAnsi="Arial Narrow"/>
                <w:sz w:val="16"/>
                <w:szCs w:val="16"/>
                <w:vertAlign w:val="superscript"/>
              </w:rPr>
              <w:t>c</w:t>
            </w:r>
            <w:proofErr w:type="gramEnd"/>
            <w:r w:rsidRPr="008F5511">
              <w:rPr>
                <w:rStyle w:val="comma"/>
                <w:rFonts w:ascii="Arial Narrow" w:eastAsia="Times New Roman" w:hAnsi="Arial Narrow"/>
                <w:sz w:val="16"/>
                <w:szCs w:val="16"/>
                <w:vertAlign w:val="superscript"/>
              </w:rPr>
              <w:t>,</w:t>
            </w:r>
            <w:r w:rsidRPr="008F5511">
              <w:rPr>
                <w:rFonts w:ascii="Arial Narrow" w:eastAsia="Times New Roman" w:hAnsi="Arial Narrow"/>
                <w:sz w:val="16"/>
                <w:szCs w:val="16"/>
                <w:vertAlign w:val="superscript"/>
              </w:rPr>
              <w:t>d</w:t>
            </w:r>
            <w:proofErr w:type="spellEnd"/>
          </w:p>
        </w:tc>
        <w:tc>
          <w:tcPr>
            <w:tcW w:w="1300" w:type="pct"/>
            <w:tcBorders>
              <w:top w:val="single" w:sz="6" w:space="0" w:color="000000"/>
              <w:left w:val="nil"/>
              <w:bottom w:val="single" w:sz="6" w:space="0" w:color="000000"/>
              <w:right w:val="nil"/>
            </w:tcBorders>
            <w:vAlign w:val="center"/>
            <w:hideMark/>
          </w:tcPr>
          <w:p w14:paraId="785577D1" w14:textId="77777777" w:rsidR="00C83204" w:rsidRPr="008F5511" w:rsidRDefault="00C83204" w:rsidP="008B50D9">
            <w:pPr>
              <w:jc w:val="center"/>
              <w:rPr>
                <w:rFonts w:ascii="Arial Narrow" w:eastAsia="Times New Roman" w:hAnsi="Arial Narrow"/>
                <w:sz w:val="16"/>
                <w:szCs w:val="16"/>
              </w:rPr>
            </w:pPr>
            <w:r w:rsidRPr="008F5511">
              <w:rPr>
                <w:rFonts w:ascii="Arial Narrow" w:eastAsia="Times New Roman" w:hAnsi="Arial Narrow"/>
                <w:sz w:val="16"/>
                <w:szCs w:val="16"/>
              </w:rPr>
              <w:t xml:space="preserve">The evidence is very uncertain about the effect of Buteyko on physical function (activity limitations) for people with cardiovascular conditions. </w:t>
            </w:r>
          </w:p>
        </w:tc>
      </w:tr>
      <w:tr w:rsidR="00C83204" w:rsidRPr="008F5511" w14:paraId="31B25F1C" w14:textId="77777777" w:rsidTr="008B50D9">
        <w:trPr>
          <w:cantSplit/>
        </w:trPr>
        <w:tc>
          <w:tcPr>
            <w:tcW w:w="786" w:type="pct"/>
            <w:tcBorders>
              <w:top w:val="single" w:sz="6" w:space="0" w:color="000000"/>
              <w:left w:val="nil"/>
              <w:bottom w:val="single" w:sz="6" w:space="0" w:color="000000"/>
              <w:right w:val="nil"/>
            </w:tcBorders>
            <w:vAlign w:val="center"/>
            <w:hideMark/>
          </w:tcPr>
          <w:p w14:paraId="6C52910A" w14:textId="62300B31" w:rsidR="00C83204" w:rsidRPr="008F5511" w:rsidRDefault="00C83204" w:rsidP="008B50D9">
            <w:pPr>
              <w:jc w:val="center"/>
              <w:rPr>
                <w:rFonts w:ascii="Arial Narrow" w:eastAsia="Times New Roman" w:hAnsi="Arial Narrow"/>
                <w:sz w:val="16"/>
                <w:szCs w:val="16"/>
              </w:rPr>
            </w:pPr>
            <w:r w:rsidRPr="008F5511">
              <w:rPr>
                <w:rStyle w:val="label"/>
                <w:rFonts w:ascii="Arial Narrow" w:eastAsia="Times New Roman" w:hAnsi="Arial Narrow"/>
                <w:sz w:val="18"/>
                <w:szCs w:val="18"/>
              </w:rPr>
              <w:t>Emotional functioning and mental health (</w:t>
            </w:r>
            <w:r w:rsidR="00FF5DEE" w:rsidRPr="008F5511">
              <w:rPr>
                <w:rStyle w:val="label"/>
                <w:rFonts w:ascii="Arial Narrow" w:eastAsia="Times New Roman" w:hAnsi="Arial Narrow"/>
                <w:sz w:val="18"/>
                <w:szCs w:val="18"/>
              </w:rPr>
              <w:t xml:space="preserve">after </w:t>
            </w:r>
            <w:r w:rsidRPr="008F5511">
              <w:rPr>
                <w:rStyle w:val="label"/>
                <w:rFonts w:ascii="Arial Narrow" w:eastAsia="Times New Roman" w:hAnsi="Arial Narrow"/>
                <w:sz w:val="18"/>
                <w:szCs w:val="18"/>
              </w:rPr>
              <w:t xml:space="preserve">CABG </w:t>
            </w:r>
            <w:r w:rsidR="00FF5DEE" w:rsidRPr="008F5511">
              <w:rPr>
                <w:rStyle w:val="label"/>
                <w:rFonts w:ascii="Arial Narrow" w:eastAsia="Times New Roman" w:hAnsi="Arial Narrow"/>
                <w:sz w:val="18"/>
                <w:szCs w:val="18"/>
              </w:rPr>
              <w:t>surgery</w:t>
            </w:r>
            <w:r w:rsidRPr="008F5511">
              <w:rPr>
                <w:rStyle w:val="label"/>
                <w:rFonts w:ascii="Arial Narrow" w:eastAsia="Times New Roman" w:hAnsi="Arial Narrow"/>
                <w:sz w:val="18"/>
                <w:szCs w:val="18"/>
              </w:rPr>
              <w:t xml:space="preserve">) </w:t>
            </w:r>
            <w:r w:rsidRPr="008F5511">
              <w:rPr>
                <w:rStyle w:val="label"/>
                <w:rFonts w:ascii="Arial Narrow" w:eastAsia="Times New Roman" w:hAnsi="Arial Narrow"/>
                <w:sz w:val="18"/>
                <w:szCs w:val="18"/>
              </w:rPr>
              <w:br/>
            </w:r>
            <w:r w:rsidRPr="008F5511">
              <w:rPr>
                <w:rStyle w:val="short-name"/>
                <w:rFonts w:ascii="Arial Narrow" w:eastAsia="Times New Roman" w:hAnsi="Arial Narrow"/>
                <w:sz w:val="16"/>
                <w:szCs w:val="18"/>
              </w:rPr>
              <w:t xml:space="preserve">(follow up 2 </w:t>
            </w:r>
            <w:proofErr w:type="gramStart"/>
            <w:r w:rsidRPr="008F5511">
              <w:rPr>
                <w:rStyle w:val="short-name"/>
                <w:rFonts w:ascii="Arial Narrow" w:eastAsia="Times New Roman" w:hAnsi="Arial Narrow"/>
                <w:sz w:val="16"/>
                <w:szCs w:val="18"/>
              </w:rPr>
              <w:t>weeks)</w:t>
            </w:r>
            <w:r w:rsidRPr="008F5511">
              <w:rPr>
                <w:rFonts w:ascii="Arial Narrow" w:eastAsia="Times New Roman" w:hAnsi="Arial Narrow"/>
                <w:sz w:val="16"/>
                <w:szCs w:val="16"/>
                <w:vertAlign w:val="superscript"/>
              </w:rPr>
              <w:t>e</w:t>
            </w:r>
            <w:proofErr w:type="gramEnd"/>
          </w:p>
        </w:tc>
        <w:tc>
          <w:tcPr>
            <w:tcW w:w="600" w:type="pct"/>
            <w:tcBorders>
              <w:top w:val="single" w:sz="6" w:space="0" w:color="000000"/>
              <w:left w:val="nil"/>
              <w:bottom w:val="single" w:sz="6" w:space="0" w:color="000000"/>
              <w:right w:val="nil"/>
            </w:tcBorders>
            <w:shd w:val="clear" w:color="auto" w:fill="EBEBEB"/>
            <w:vAlign w:val="center"/>
            <w:hideMark/>
          </w:tcPr>
          <w:p w14:paraId="36931C94" w14:textId="77777777" w:rsidR="00C83204" w:rsidRPr="008F5511" w:rsidRDefault="00C83204" w:rsidP="008B50D9">
            <w:pPr>
              <w:jc w:val="center"/>
              <w:rPr>
                <w:rFonts w:ascii="Arial Narrow" w:eastAsia="Times New Roman" w:hAnsi="Arial Narrow"/>
                <w:sz w:val="16"/>
                <w:szCs w:val="16"/>
              </w:rPr>
            </w:pPr>
            <w:r w:rsidRPr="008F5511">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shd w:val="clear" w:color="auto" w:fill="EBEBEB"/>
            <w:hideMark/>
          </w:tcPr>
          <w:p w14:paraId="44BC328E" w14:textId="77777777" w:rsidR="00C83204" w:rsidRPr="008F5511" w:rsidRDefault="00C83204" w:rsidP="008B50D9">
            <w:pPr>
              <w:jc w:val="center"/>
              <w:rPr>
                <w:rFonts w:ascii="Arial Narrow" w:eastAsia="Times New Roman" w:hAnsi="Arial Narrow"/>
                <w:sz w:val="16"/>
                <w:szCs w:val="16"/>
              </w:rPr>
            </w:pPr>
            <w:r w:rsidRPr="008F5511">
              <w:rPr>
                <w:rStyle w:val="cell-value"/>
                <w:rFonts w:ascii="Arial Narrow" w:eastAsia="Times New Roman" w:hAnsi="Arial Narrow"/>
                <w:sz w:val="16"/>
                <w:szCs w:val="16"/>
              </w:rPr>
              <w:t xml:space="preserve">SMD </w:t>
            </w:r>
            <w:r w:rsidRPr="008F5511">
              <w:rPr>
                <w:rStyle w:val="cell-value"/>
                <w:rFonts w:ascii="Arial Narrow" w:eastAsia="Times New Roman" w:hAnsi="Arial Narrow"/>
                <w:b/>
                <w:bCs/>
                <w:sz w:val="16"/>
                <w:szCs w:val="16"/>
              </w:rPr>
              <w:t>2.9 SD lower</w:t>
            </w:r>
            <w:r w:rsidRPr="008F5511">
              <w:rPr>
                <w:rFonts w:ascii="Arial Narrow" w:eastAsia="Times New Roman" w:hAnsi="Arial Narrow"/>
                <w:sz w:val="16"/>
                <w:szCs w:val="16"/>
              </w:rPr>
              <w:br/>
            </w:r>
            <w:r w:rsidRPr="008F5511">
              <w:rPr>
                <w:rStyle w:val="cell-value"/>
                <w:rFonts w:ascii="Arial Narrow" w:eastAsia="Times New Roman" w:hAnsi="Arial Narrow"/>
                <w:sz w:val="16"/>
                <w:szCs w:val="16"/>
              </w:rPr>
              <w:t>(3.73 lower to 2.06 lower)</w:t>
            </w:r>
          </w:p>
        </w:tc>
        <w:tc>
          <w:tcPr>
            <w:tcW w:w="600" w:type="pct"/>
            <w:tcBorders>
              <w:top w:val="single" w:sz="6" w:space="0" w:color="000000"/>
              <w:left w:val="nil"/>
              <w:bottom w:val="single" w:sz="6" w:space="0" w:color="000000"/>
              <w:right w:val="nil"/>
            </w:tcBorders>
            <w:vAlign w:val="center"/>
            <w:hideMark/>
          </w:tcPr>
          <w:p w14:paraId="02EC54CC" w14:textId="77777777" w:rsidR="00C83204" w:rsidRPr="008F5511" w:rsidRDefault="00C83204" w:rsidP="008B50D9">
            <w:pPr>
              <w:jc w:val="center"/>
              <w:rPr>
                <w:rFonts w:ascii="Arial Narrow" w:eastAsia="Times New Roman" w:hAnsi="Arial Narrow"/>
                <w:sz w:val="16"/>
                <w:szCs w:val="16"/>
              </w:rPr>
            </w:pPr>
            <w:r w:rsidRPr="008F5511">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vAlign w:val="center"/>
            <w:hideMark/>
          </w:tcPr>
          <w:p w14:paraId="3F7DB61B" w14:textId="77777777" w:rsidR="00C83204" w:rsidRPr="008F5511" w:rsidRDefault="00C83204" w:rsidP="008B50D9">
            <w:pPr>
              <w:jc w:val="center"/>
              <w:rPr>
                <w:rFonts w:ascii="Arial Narrow" w:eastAsia="Times New Roman" w:hAnsi="Arial Narrow"/>
                <w:sz w:val="16"/>
                <w:szCs w:val="16"/>
              </w:rPr>
            </w:pPr>
            <w:r w:rsidRPr="008F5511">
              <w:rPr>
                <w:rFonts w:ascii="Arial Narrow" w:eastAsia="Times New Roman" w:hAnsi="Arial Narrow"/>
                <w:sz w:val="16"/>
                <w:szCs w:val="16"/>
              </w:rPr>
              <w:t>44</w:t>
            </w:r>
            <w:r w:rsidRPr="008F5511">
              <w:rPr>
                <w:rFonts w:ascii="Arial Narrow" w:eastAsia="Times New Roman" w:hAnsi="Arial Narrow"/>
                <w:sz w:val="16"/>
                <w:szCs w:val="16"/>
              </w:rPr>
              <w:br/>
              <w:t xml:space="preserve">(1 </w:t>
            </w:r>
            <w:proofErr w:type="gramStart"/>
            <w:r w:rsidRPr="008F5511">
              <w:rPr>
                <w:rFonts w:ascii="Arial Narrow" w:eastAsia="Times New Roman" w:hAnsi="Arial Narrow"/>
                <w:sz w:val="16"/>
                <w:szCs w:val="16"/>
              </w:rPr>
              <w:t>RCT)</w:t>
            </w:r>
            <w:r w:rsidRPr="008F5511">
              <w:rPr>
                <w:rFonts w:ascii="Arial Narrow" w:eastAsia="Times New Roman" w:hAnsi="Arial Narrow"/>
                <w:sz w:val="16"/>
                <w:szCs w:val="16"/>
                <w:vertAlign w:val="superscript"/>
              </w:rPr>
              <w:t>f</w:t>
            </w:r>
            <w:proofErr w:type="gramEnd"/>
          </w:p>
        </w:tc>
        <w:tc>
          <w:tcPr>
            <w:tcW w:w="514" w:type="pct"/>
            <w:tcBorders>
              <w:top w:val="single" w:sz="6" w:space="0" w:color="000000"/>
              <w:left w:val="nil"/>
              <w:bottom w:val="single" w:sz="6" w:space="0" w:color="000000"/>
              <w:right w:val="nil"/>
            </w:tcBorders>
            <w:vAlign w:val="center"/>
            <w:hideMark/>
          </w:tcPr>
          <w:p w14:paraId="54BFF2CA" w14:textId="77777777" w:rsidR="00C83204" w:rsidRPr="008F5511" w:rsidRDefault="00C83204" w:rsidP="008B50D9">
            <w:pPr>
              <w:jc w:val="center"/>
              <w:rPr>
                <w:rFonts w:ascii="Arial Narrow" w:eastAsia="Times New Roman" w:hAnsi="Arial Narrow"/>
                <w:sz w:val="16"/>
                <w:szCs w:val="16"/>
              </w:rPr>
            </w:pPr>
            <w:r w:rsidRPr="008F5511">
              <w:rPr>
                <w:rStyle w:val="quality-sign"/>
                <w:rFonts w:ascii="Cambria Math" w:eastAsia="Times New Roman" w:hAnsi="Cambria Math" w:cs="Cambria Math"/>
                <w:szCs w:val="21"/>
              </w:rPr>
              <w:t>⨁◯◯◯</w:t>
            </w:r>
            <w:r w:rsidRPr="008F5511">
              <w:rPr>
                <w:rFonts w:ascii="Arial Narrow" w:eastAsia="Times New Roman" w:hAnsi="Arial Narrow"/>
                <w:sz w:val="16"/>
                <w:szCs w:val="16"/>
              </w:rPr>
              <w:br/>
            </w:r>
            <w:r w:rsidRPr="008F5511">
              <w:rPr>
                <w:rStyle w:val="quality-text"/>
                <w:rFonts w:ascii="Arial Narrow" w:eastAsia="Times New Roman" w:hAnsi="Arial Narrow"/>
                <w:sz w:val="16"/>
                <w:szCs w:val="16"/>
              </w:rPr>
              <w:t xml:space="preserve">Very </w:t>
            </w:r>
            <w:proofErr w:type="spellStart"/>
            <w:proofErr w:type="gramStart"/>
            <w:r w:rsidRPr="008F5511">
              <w:rPr>
                <w:rStyle w:val="quality-text"/>
                <w:rFonts w:ascii="Arial Narrow" w:eastAsia="Times New Roman" w:hAnsi="Arial Narrow"/>
                <w:sz w:val="16"/>
                <w:szCs w:val="16"/>
              </w:rPr>
              <w:t>low</w:t>
            </w:r>
            <w:r w:rsidRPr="008F5511">
              <w:rPr>
                <w:rFonts w:ascii="Arial Narrow" w:eastAsia="Times New Roman" w:hAnsi="Arial Narrow"/>
                <w:sz w:val="16"/>
                <w:szCs w:val="16"/>
                <w:vertAlign w:val="superscript"/>
              </w:rPr>
              <w:t>g</w:t>
            </w:r>
            <w:r w:rsidRPr="008F5511">
              <w:rPr>
                <w:rStyle w:val="comma"/>
                <w:rFonts w:ascii="Arial Narrow" w:eastAsia="Times New Roman" w:hAnsi="Arial Narrow"/>
                <w:sz w:val="16"/>
                <w:szCs w:val="16"/>
                <w:vertAlign w:val="superscript"/>
              </w:rPr>
              <w:t>,</w:t>
            </w:r>
            <w:r w:rsidRPr="008F5511">
              <w:rPr>
                <w:rFonts w:ascii="Arial Narrow" w:eastAsia="Times New Roman" w:hAnsi="Arial Narrow"/>
                <w:sz w:val="16"/>
                <w:szCs w:val="16"/>
                <w:vertAlign w:val="superscript"/>
              </w:rPr>
              <w:t>h</w:t>
            </w:r>
            <w:proofErr w:type="gramEnd"/>
            <w:r w:rsidRPr="008F5511">
              <w:rPr>
                <w:rStyle w:val="comma"/>
                <w:rFonts w:ascii="Arial Narrow" w:eastAsia="Times New Roman" w:hAnsi="Arial Narrow"/>
                <w:sz w:val="16"/>
                <w:szCs w:val="16"/>
                <w:vertAlign w:val="superscript"/>
              </w:rPr>
              <w:t>,</w:t>
            </w:r>
            <w:r w:rsidRPr="008F5511">
              <w:rPr>
                <w:rFonts w:ascii="Arial Narrow" w:eastAsia="Times New Roman" w:hAnsi="Arial Narrow"/>
                <w:sz w:val="16"/>
                <w:szCs w:val="16"/>
                <w:vertAlign w:val="superscript"/>
              </w:rPr>
              <w:t>i</w:t>
            </w:r>
            <w:proofErr w:type="spellEnd"/>
          </w:p>
        </w:tc>
        <w:tc>
          <w:tcPr>
            <w:tcW w:w="1300" w:type="pct"/>
            <w:tcBorders>
              <w:top w:val="single" w:sz="6" w:space="0" w:color="000000"/>
              <w:left w:val="nil"/>
              <w:bottom w:val="single" w:sz="6" w:space="0" w:color="000000"/>
              <w:right w:val="nil"/>
            </w:tcBorders>
            <w:vAlign w:val="center"/>
            <w:hideMark/>
          </w:tcPr>
          <w:p w14:paraId="62D21D13" w14:textId="77777777" w:rsidR="00C83204" w:rsidRPr="008F5511" w:rsidRDefault="00C83204" w:rsidP="008B50D9">
            <w:pPr>
              <w:jc w:val="center"/>
              <w:rPr>
                <w:rFonts w:ascii="Arial Narrow" w:eastAsia="Times New Roman" w:hAnsi="Arial Narrow"/>
                <w:sz w:val="16"/>
                <w:szCs w:val="16"/>
              </w:rPr>
            </w:pPr>
            <w:r w:rsidRPr="008F5511">
              <w:rPr>
                <w:rFonts w:ascii="Arial Narrow" w:eastAsia="Times New Roman" w:hAnsi="Arial Narrow"/>
                <w:sz w:val="16"/>
                <w:szCs w:val="16"/>
              </w:rPr>
              <w:t xml:space="preserve">The evidence is very uncertain about the effect of Buteyko on emotional functioning and mental health (anxiety and depression) for people with cardiovascular conditions. </w:t>
            </w:r>
          </w:p>
        </w:tc>
      </w:tr>
      <w:tr w:rsidR="00C83204" w:rsidRPr="008F5511" w14:paraId="43E0577E" w14:textId="77777777" w:rsidTr="008B50D9">
        <w:trPr>
          <w:cantSplit/>
        </w:trPr>
        <w:tc>
          <w:tcPr>
            <w:tcW w:w="786" w:type="pct"/>
            <w:tcBorders>
              <w:top w:val="single" w:sz="6" w:space="0" w:color="000000"/>
              <w:left w:val="nil"/>
              <w:bottom w:val="single" w:sz="6" w:space="0" w:color="000000"/>
              <w:right w:val="nil"/>
            </w:tcBorders>
            <w:vAlign w:val="center"/>
            <w:hideMark/>
          </w:tcPr>
          <w:p w14:paraId="22F77CA8" w14:textId="77777777" w:rsidR="00C83204" w:rsidRPr="008F5511" w:rsidRDefault="00C83204" w:rsidP="008B50D9">
            <w:pPr>
              <w:jc w:val="center"/>
              <w:rPr>
                <w:rFonts w:ascii="Arial Narrow" w:eastAsia="Times New Roman" w:hAnsi="Arial Narrow"/>
                <w:sz w:val="16"/>
                <w:szCs w:val="16"/>
              </w:rPr>
            </w:pPr>
            <w:r w:rsidRPr="008F5511">
              <w:rPr>
                <w:rStyle w:val="label"/>
                <w:rFonts w:ascii="Arial Narrow" w:eastAsia="Times New Roman" w:hAnsi="Arial Narrow"/>
                <w:sz w:val="18"/>
                <w:szCs w:val="18"/>
              </w:rPr>
              <w:t xml:space="preserve">Physiological signs and symptoms - systolic blood pressure </w:t>
            </w:r>
            <w:r w:rsidRPr="008F5511">
              <w:rPr>
                <w:rStyle w:val="label"/>
                <w:rFonts w:ascii="Arial Narrow" w:eastAsia="Times New Roman" w:hAnsi="Arial Narrow"/>
                <w:sz w:val="18"/>
                <w:szCs w:val="18"/>
              </w:rPr>
              <w:br/>
            </w:r>
            <w:r w:rsidRPr="008F5511">
              <w:rPr>
                <w:rStyle w:val="label"/>
                <w:rFonts w:ascii="Arial Narrow" w:eastAsia="Times New Roman" w:hAnsi="Arial Narrow"/>
                <w:sz w:val="16"/>
                <w:szCs w:val="18"/>
              </w:rPr>
              <w:t>(people with hypertension)</w:t>
            </w:r>
          </w:p>
        </w:tc>
        <w:tc>
          <w:tcPr>
            <w:tcW w:w="600" w:type="pct"/>
            <w:tcBorders>
              <w:top w:val="single" w:sz="6" w:space="0" w:color="000000"/>
              <w:left w:val="nil"/>
              <w:bottom w:val="single" w:sz="6" w:space="0" w:color="000000"/>
              <w:right w:val="nil"/>
            </w:tcBorders>
            <w:shd w:val="clear" w:color="auto" w:fill="EBEBEB"/>
            <w:vAlign w:val="center"/>
            <w:hideMark/>
          </w:tcPr>
          <w:p w14:paraId="0B75F773" w14:textId="77777777" w:rsidR="00C83204" w:rsidRPr="008F5511" w:rsidRDefault="00C83204" w:rsidP="008B50D9">
            <w:pPr>
              <w:jc w:val="center"/>
              <w:rPr>
                <w:rFonts w:ascii="Arial Narrow" w:eastAsia="Times New Roman" w:hAnsi="Arial Narrow"/>
                <w:sz w:val="16"/>
                <w:szCs w:val="16"/>
              </w:rPr>
            </w:pPr>
            <w:r w:rsidRPr="008F5511">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shd w:val="clear" w:color="auto" w:fill="EBEBEB"/>
            <w:hideMark/>
          </w:tcPr>
          <w:p w14:paraId="47A2B604" w14:textId="77777777" w:rsidR="00C83204" w:rsidRPr="008F5511" w:rsidRDefault="00C83204" w:rsidP="008B50D9">
            <w:pPr>
              <w:jc w:val="center"/>
              <w:rPr>
                <w:rFonts w:ascii="Arial Narrow" w:eastAsia="Times New Roman" w:hAnsi="Arial Narrow"/>
                <w:sz w:val="16"/>
                <w:szCs w:val="16"/>
              </w:rPr>
            </w:pPr>
            <w:r w:rsidRPr="008F5511">
              <w:rPr>
                <w:rStyle w:val="cell-value"/>
                <w:rFonts w:ascii="Arial Narrow" w:eastAsia="Times New Roman" w:hAnsi="Arial Narrow"/>
                <w:sz w:val="16"/>
                <w:szCs w:val="16"/>
              </w:rPr>
              <w:t xml:space="preserve">SMD </w:t>
            </w:r>
            <w:r w:rsidRPr="008F5511">
              <w:rPr>
                <w:rStyle w:val="cell-value"/>
                <w:rFonts w:ascii="Arial Narrow" w:eastAsia="Times New Roman" w:hAnsi="Arial Narrow"/>
                <w:b/>
                <w:bCs/>
                <w:sz w:val="16"/>
                <w:szCs w:val="16"/>
              </w:rPr>
              <w:t>1.12 SD lower</w:t>
            </w:r>
            <w:r w:rsidRPr="008F5511">
              <w:rPr>
                <w:rFonts w:ascii="Arial Narrow" w:eastAsia="Times New Roman" w:hAnsi="Arial Narrow"/>
                <w:sz w:val="16"/>
                <w:szCs w:val="16"/>
              </w:rPr>
              <w:br/>
            </w:r>
            <w:r w:rsidRPr="008F5511">
              <w:rPr>
                <w:rStyle w:val="cell-value"/>
                <w:rFonts w:ascii="Arial Narrow" w:eastAsia="Times New Roman" w:hAnsi="Arial Narrow"/>
                <w:sz w:val="16"/>
                <w:szCs w:val="16"/>
              </w:rPr>
              <w:t>(1.63 lower to 0.61 lower)</w:t>
            </w:r>
          </w:p>
        </w:tc>
        <w:tc>
          <w:tcPr>
            <w:tcW w:w="600" w:type="pct"/>
            <w:tcBorders>
              <w:top w:val="single" w:sz="6" w:space="0" w:color="000000"/>
              <w:left w:val="nil"/>
              <w:bottom w:val="single" w:sz="6" w:space="0" w:color="000000"/>
              <w:right w:val="nil"/>
            </w:tcBorders>
            <w:vAlign w:val="center"/>
            <w:hideMark/>
          </w:tcPr>
          <w:p w14:paraId="482D9CFB" w14:textId="77777777" w:rsidR="00C83204" w:rsidRPr="008F5511" w:rsidRDefault="00C83204" w:rsidP="008B50D9">
            <w:pPr>
              <w:jc w:val="center"/>
              <w:rPr>
                <w:rFonts w:ascii="Arial Narrow" w:eastAsia="Times New Roman" w:hAnsi="Arial Narrow"/>
                <w:sz w:val="16"/>
                <w:szCs w:val="16"/>
              </w:rPr>
            </w:pPr>
            <w:r w:rsidRPr="008F5511">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vAlign w:val="center"/>
            <w:hideMark/>
          </w:tcPr>
          <w:p w14:paraId="18EC27BF" w14:textId="77777777" w:rsidR="00C83204" w:rsidRPr="008F5511" w:rsidRDefault="00C83204" w:rsidP="008B50D9">
            <w:pPr>
              <w:jc w:val="center"/>
              <w:rPr>
                <w:rFonts w:ascii="Arial Narrow" w:eastAsia="Times New Roman" w:hAnsi="Arial Narrow"/>
                <w:sz w:val="16"/>
                <w:szCs w:val="16"/>
              </w:rPr>
            </w:pPr>
            <w:r w:rsidRPr="008F5511">
              <w:rPr>
                <w:rFonts w:ascii="Arial Narrow" w:eastAsia="Times New Roman" w:hAnsi="Arial Narrow"/>
                <w:sz w:val="16"/>
                <w:szCs w:val="16"/>
              </w:rPr>
              <w:t>66</w:t>
            </w:r>
            <w:r w:rsidRPr="008F5511">
              <w:rPr>
                <w:rFonts w:ascii="Arial Narrow" w:eastAsia="Times New Roman" w:hAnsi="Arial Narrow"/>
                <w:sz w:val="16"/>
                <w:szCs w:val="16"/>
              </w:rPr>
              <w:br/>
              <w:t>(1 RCT)</w:t>
            </w:r>
          </w:p>
        </w:tc>
        <w:tc>
          <w:tcPr>
            <w:tcW w:w="514" w:type="pct"/>
            <w:tcBorders>
              <w:top w:val="single" w:sz="6" w:space="0" w:color="000000"/>
              <w:left w:val="nil"/>
              <w:bottom w:val="single" w:sz="6" w:space="0" w:color="000000"/>
              <w:right w:val="nil"/>
            </w:tcBorders>
            <w:vAlign w:val="center"/>
            <w:hideMark/>
          </w:tcPr>
          <w:p w14:paraId="36BD86B4" w14:textId="77777777" w:rsidR="00C83204" w:rsidRPr="008F5511" w:rsidRDefault="00C83204" w:rsidP="008B50D9">
            <w:pPr>
              <w:jc w:val="center"/>
              <w:rPr>
                <w:rFonts w:ascii="Arial Narrow" w:eastAsia="Times New Roman" w:hAnsi="Arial Narrow"/>
                <w:sz w:val="16"/>
                <w:szCs w:val="16"/>
              </w:rPr>
            </w:pPr>
            <w:r w:rsidRPr="008F5511">
              <w:rPr>
                <w:rStyle w:val="quality-sign"/>
                <w:rFonts w:ascii="Cambria Math" w:eastAsia="Times New Roman" w:hAnsi="Cambria Math" w:cs="Cambria Math"/>
                <w:szCs w:val="21"/>
              </w:rPr>
              <w:t>⨁◯◯◯</w:t>
            </w:r>
            <w:r w:rsidRPr="008F5511">
              <w:rPr>
                <w:rFonts w:ascii="Arial Narrow" w:eastAsia="Times New Roman" w:hAnsi="Arial Narrow"/>
                <w:sz w:val="16"/>
                <w:szCs w:val="16"/>
              </w:rPr>
              <w:br/>
            </w:r>
            <w:r w:rsidRPr="008F5511">
              <w:rPr>
                <w:rStyle w:val="quality-text"/>
                <w:rFonts w:ascii="Arial Narrow" w:eastAsia="Times New Roman" w:hAnsi="Arial Narrow"/>
                <w:sz w:val="16"/>
                <w:szCs w:val="16"/>
              </w:rPr>
              <w:t xml:space="preserve">Very </w:t>
            </w:r>
            <w:proofErr w:type="spellStart"/>
            <w:proofErr w:type="gramStart"/>
            <w:r w:rsidRPr="008F5511">
              <w:rPr>
                <w:rStyle w:val="quality-text"/>
                <w:rFonts w:ascii="Arial Narrow" w:eastAsia="Times New Roman" w:hAnsi="Arial Narrow"/>
                <w:sz w:val="16"/>
                <w:szCs w:val="16"/>
              </w:rPr>
              <w:t>low</w:t>
            </w:r>
            <w:r w:rsidRPr="008F5511">
              <w:rPr>
                <w:rFonts w:ascii="Arial Narrow" w:eastAsia="Times New Roman" w:hAnsi="Arial Narrow"/>
                <w:sz w:val="16"/>
                <w:szCs w:val="16"/>
                <w:vertAlign w:val="superscript"/>
              </w:rPr>
              <w:t>g</w:t>
            </w:r>
            <w:r w:rsidRPr="008F5511">
              <w:rPr>
                <w:rStyle w:val="comma"/>
                <w:rFonts w:ascii="Arial Narrow" w:eastAsia="Times New Roman" w:hAnsi="Arial Narrow"/>
                <w:sz w:val="16"/>
                <w:szCs w:val="16"/>
                <w:vertAlign w:val="superscript"/>
              </w:rPr>
              <w:t>,</w:t>
            </w:r>
            <w:r w:rsidRPr="008F5511">
              <w:rPr>
                <w:rFonts w:ascii="Arial Narrow" w:eastAsia="Times New Roman" w:hAnsi="Arial Narrow"/>
                <w:sz w:val="16"/>
                <w:szCs w:val="16"/>
                <w:vertAlign w:val="superscript"/>
              </w:rPr>
              <w:t>h</w:t>
            </w:r>
            <w:proofErr w:type="gramEnd"/>
            <w:r w:rsidRPr="008F5511">
              <w:rPr>
                <w:rStyle w:val="comma"/>
                <w:rFonts w:ascii="Arial Narrow" w:eastAsia="Times New Roman" w:hAnsi="Arial Narrow"/>
                <w:sz w:val="16"/>
                <w:szCs w:val="16"/>
                <w:vertAlign w:val="superscript"/>
              </w:rPr>
              <w:t>,</w:t>
            </w:r>
            <w:r w:rsidRPr="008F5511">
              <w:rPr>
                <w:rFonts w:ascii="Arial Narrow" w:eastAsia="Times New Roman" w:hAnsi="Arial Narrow"/>
                <w:sz w:val="16"/>
                <w:szCs w:val="16"/>
                <w:vertAlign w:val="superscript"/>
              </w:rPr>
              <w:t>j</w:t>
            </w:r>
            <w:proofErr w:type="spellEnd"/>
          </w:p>
        </w:tc>
        <w:tc>
          <w:tcPr>
            <w:tcW w:w="1300" w:type="pct"/>
            <w:tcBorders>
              <w:top w:val="single" w:sz="6" w:space="0" w:color="000000"/>
              <w:left w:val="nil"/>
              <w:bottom w:val="single" w:sz="6" w:space="0" w:color="000000"/>
              <w:right w:val="nil"/>
            </w:tcBorders>
            <w:vAlign w:val="center"/>
            <w:hideMark/>
          </w:tcPr>
          <w:p w14:paraId="1FE589B3" w14:textId="77777777" w:rsidR="00C83204" w:rsidRPr="008F5511" w:rsidRDefault="00C83204" w:rsidP="008B50D9">
            <w:pPr>
              <w:jc w:val="center"/>
              <w:rPr>
                <w:rFonts w:ascii="Arial Narrow" w:eastAsia="Times New Roman" w:hAnsi="Arial Narrow"/>
                <w:sz w:val="16"/>
                <w:szCs w:val="16"/>
              </w:rPr>
            </w:pPr>
            <w:r w:rsidRPr="008F5511">
              <w:rPr>
                <w:rFonts w:ascii="Arial Narrow" w:eastAsia="Times New Roman" w:hAnsi="Arial Narrow"/>
                <w:sz w:val="16"/>
                <w:szCs w:val="16"/>
              </w:rPr>
              <w:t xml:space="preserve">The evidence is very uncertain about the effect of Buteyko on physiological signs and symptoms (including blood pressure) for people with cardiovascular conditions. </w:t>
            </w:r>
          </w:p>
        </w:tc>
      </w:tr>
      <w:tr w:rsidR="00C83204" w:rsidRPr="008F5511" w14:paraId="76B7B834" w14:textId="77777777" w:rsidTr="008B50D9">
        <w:trPr>
          <w:cantSplit/>
        </w:trPr>
        <w:tc>
          <w:tcPr>
            <w:tcW w:w="786" w:type="pct"/>
            <w:tcBorders>
              <w:top w:val="single" w:sz="6" w:space="0" w:color="000000"/>
              <w:left w:val="nil"/>
              <w:bottom w:val="single" w:sz="6" w:space="0" w:color="000000"/>
              <w:right w:val="nil"/>
            </w:tcBorders>
            <w:vAlign w:val="center"/>
            <w:hideMark/>
          </w:tcPr>
          <w:p w14:paraId="108950D9" w14:textId="77777777" w:rsidR="00C83204" w:rsidRPr="008F5511" w:rsidRDefault="00C83204" w:rsidP="008B50D9">
            <w:pPr>
              <w:jc w:val="center"/>
              <w:rPr>
                <w:rFonts w:ascii="Arial Narrow" w:eastAsia="Times New Roman" w:hAnsi="Arial Narrow"/>
                <w:sz w:val="16"/>
                <w:szCs w:val="16"/>
              </w:rPr>
            </w:pPr>
            <w:r w:rsidRPr="008F5511">
              <w:rPr>
                <w:rStyle w:val="label"/>
                <w:rFonts w:ascii="Arial Narrow" w:eastAsia="Times New Roman" w:hAnsi="Arial Narrow"/>
                <w:sz w:val="18"/>
                <w:szCs w:val="18"/>
              </w:rPr>
              <w:t>Other outcomes - not reported - not measured</w:t>
            </w:r>
          </w:p>
        </w:tc>
        <w:tc>
          <w:tcPr>
            <w:tcW w:w="600" w:type="pct"/>
            <w:tcBorders>
              <w:top w:val="single" w:sz="6" w:space="0" w:color="000000"/>
              <w:left w:val="nil"/>
              <w:bottom w:val="single" w:sz="6" w:space="0" w:color="000000"/>
              <w:right w:val="nil"/>
            </w:tcBorders>
            <w:shd w:val="clear" w:color="auto" w:fill="EBEBEB"/>
            <w:vAlign w:val="center"/>
            <w:hideMark/>
          </w:tcPr>
          <w:p w14:paraId="7EEF40A9" w14:textId="77777777" w:rsidR="00C83204" w:rsidRPr="008F5511" w:rsidRDefault="00C83204" w:rsidP="008B50D9">
            <w:pPr>
              <w:jc w:val="center"/>
              <w:rPr>
                <w:rFonts w:ascii="Arial Narrow" w:eastAsia="Times New Roman" w:hAnsi="Arial Narrow"/>
                <w:sz w:val="16"/>
                <w:szCs w:val="16"/>
              </w:rPr>
            </w:pPr>
            <w:r w:rsidRPr="008F5511">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shd w:val="clear" w:color="auto" w:fill="EBEBEB"/>
            <w:hideMark/>
          </w:tcPr>
          <w:p w14:paraId="3B909D90" w14:textId="77777777" w:rsidR="00C83204" w:rsidRPr="008F5511" w:rsidRDefault="00C83204" w:rsidP="008B50D9">
            <w:pPr>
              <w:jc w:val="center"/>
              <w:rPr>
                <w:rFonts w:ascii="Arial Narrow" w:eastAsia="Times New Roman" w:hAnsi="Arial Narrow"/>
                <w:sz w:val="16"/>
                <w:szCs w:val="16"/>
              </w:rPr>
            </w:pPr>
            <w:r w:rsidRPr="008F5511">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vAlign w:val="center"/>
            <w:hideMark/>
          </w:tcPr>
          <w:p w14:paraId="35F9750E" w14:textId="77777777" w:rsidR="00C83204" w:rsidRPr="008F5511" w:rsidRDefault="00C83204" w:rsidP="008B50D9">
            <w:pPr>
              <w:jc w:val="center"/>
              <w:rPr>
                <w:rFonts w:ascii="Arial Narrow" w:eastAsia="Times New Roman" w:hAnsi="Arial Narrow"/>
                <w:sz w:val="16"/>
                <w:szCs w:val="16"/>
              </w:rPr>
            </w:pPr>
            <w:r w:rsidRPr="008F5511">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vAlign w:val="center"/>
            <w:hideMark/>
          </w:tcPr>
          <w:p w14:paraId="3E0C6876" w14:textId="77777777" w:rsidR="00C83204" w:rsidRPr="008F5511" w:rsidRDefault="00C83204" w:rsidP="008B50D9">
            <w:pPr>
              <w:jc w:val="center"/>
              <w:rPr>
                <w:rFonts w:ascii="Arial Narrow" w:eastAsia="Times New Roman" w:hAnsi="Arial Narrow"/>
                <w:sz w:val="16"/>
                <w:szCs w:val="16"/>
              </w:rPr>
            </w:pPr>
            <w:r w:rsidRPr="008F5511">
              <w:rPr>
                <w:rStyle w:val="cell"/>
                <w:rFonts w:ascii="Arial Narrow" w:eastAsia="Times New Roman" w:hAnsi="Arial Narrow"/>
                <w:sz w:val="16"/>
                <w:szCs w:val="16"/>
              </w:rPr>
              <w:t>-</w:t>
            </w:r>
          </w:p>
        </w:tc>
        <w:tc>
          <w:tcPr>
            <w:tcW w:w="514" w:type="pct"/>
            <w:tcBorders>
              <w:top w:val="single" w:sz="6" w:space="0" w:color="000000"/>
              <w:left w:val="nil"/>
              <w:bottom w:val="single" w:sz="6" w:space="0" w:color="000000"/>
              <w:right w:val="nil"/>
            </w:tcBorders>
            <w:vAlign w:val="center"/>
            <w:hideMark/>
          </w:tcPr>
          <w:p w14:paraId="7D10508E" w14:textId="77777777" w:rsidR="00C83204" w:rsidRPr="008F5511" w:rsidRDefault="00C83204" w:rsidP="008B50D9">
            <w:pPr>
              <w:jc w:val="center"/>
              <w:rPr>
                <w:rFonts w:ascii="Arial Narrow" w:eastAsia="Times New Roman" w:hAnsi="Arial Narrow"/>
                <w:sz w:val="16"/>
                <w:szCs w:val="16"/>
              </w:rPr>
            </w:pPr>
            <w:r w:rsidRPr="008F5511">
              <w:rPr>
                <w:rStyle w:val="cell"/>
                <w:rFonts w:ascii="Arial Narrow" w:eastAsia="Times New Roman" w:hAnsi="Arial Narrow"/>
                <w:sz w:val="16"/>
                <w:szCs w:val="16"/>
              </w:rPr>
              <w:t>-</w:t>
            </w:r>
          </w:p>
        </w:tc>
        <w:tc>
          <w:tcPr>
            <w:tcW w:w="1300" w:type="pct"/>
            <w:tcBorders>
              <w:top w:val="single" w:sz="6" w:space="0" w:color="000000"/>
              <w:left w:val="nil"/>
              <w:bottom w:val="single" w:sz="6" w:space="0" w:color="000000"/>
              <w:right w:val="nil"/>
            </w:tcBorders>
            <w:vAlign w:val="center"/>
            <w:hideMark/>
          </w:tcPr>
          <w:p w14:paraId="75EF41AE" w14:textId="77777777" w:rsidR="00C83204" w:rsidRPr="008F5511" w:rsidRDefault="00C83204" w:rsidP="008B50D9">
            <w:pPr>
              <w:jc w:val="center"/>
              <w:rPr>
                <w:rFonts w:ascii="Arial Narrow" w:eastAsia="Times New Roman" w:hAnsi="Arial Narrow"/>
                <w:sz w:val="16"/>
                <w:szCs w:val="16"/>
              </w:rPr>
            </w:pPr>
            <w:r w:rsidRPr="008F5511">
              <w:rPr>
                <w:rFonts w:ascii="Arial Narrow" w:eastAsia="Times New Roman" w:hAnsi="Arial Narrow"/>
                <w:sz w:val="16"/>
                <w:szCs w:val="16"/>
              </w:rPr>
              <w:t>No studies reported on HR-QoL, symptoms, or pain for people with cardiovascular conditions.</w:t>
            </w:r>
          </w:p>
        </w:tc>
      </w:tr>
      <w:tr w:rsidR="00C83204" w:rsidRPr="008F5511" w14:paraId="10DA7B17" w14:textId="77777777" w:rsidTr="008B50D9">
        <w:trPr>
          <w:cantSplit/>
        </w:trPr>
        <w:tc>
          <w:tcPr>
            <w:tcW w:w="5000" w:type="pct"/>
            <w:gridSpan w:val="7"/>
            <w:tcBorders>
              <w:top w:val="single" w:sz="6" w:space="0" w:color="000000"/>
              <w:left w:val="nil"/>
              <w:bottom w:val="single" w:sz="6" w:space="0" w:color="000000"/>
              <w:right w:val="nil"/>
            </w:tcBorders>
            <w:vAlign w:val="center"/>
            <w:hideMark/>
          </w:tcPr>
          <w:p w14:paraId="012296CF" w14:textId="77777777" w:rsidR="00C83204" w:rsidRPr="008F5511" w:rsidRDefault="00C83204" w:rsidP="008B50D9">
            <w:pPr>
              <w:rPr>
                <w:rFonts w:ascii="Arial Narrow" w:eastAsia="Times New Roman" w:hAnsi="Arial Narrow"/>
                <w:sz w:val="16"/>
                <w:szCs w:val="16"/>
              </w:rPr>
            </w:pPr>
            <w:r w:rsidRPr="008F5511">
              <w:rPr>
                <w:rFonts w:ascii="Arial Narrow" w:eastAsia="Times New Roman" w:hAnsi="Arial Narrow"/>
                <w:sz w:val="16"/>
                <w:szCs w:val="16"/>
              </w:rPr>
              <w:t>*</w:t>
            </w:r>
            <w:r w:rsidRPr="008F5511">
              <w:rPr>
                <w:rFonts w:ascii="Arial Narrow" w:eastAsia="Times New Roman" w:hAnsi="Arial Narrow"/>
                <w:b/>
                <w:bCs/>
                <w:sz w:val="16"/>
                <w:szCs w:val="16"/>
              </w:rPr>
              <w:t>The risk in the intervention group</w:t>
            </w:r>
            <w:r w:rsidRPr="008F5511">
              <w:rPr>
                <w:rFonts w:ascii="Arial Narrow" w:eastAsia="Times New Roman" w:hAnsi="Arial Narrow"/>
                <w:sz w:val="16"/>
                <w:szCs w:val="16"/>
              </w:rPr>
              <w:t xml:space="preserve"> (and its 95% confidence interval) is based on the assumed risk in the comparison group and the </w:t>
            </w:r>
            <w:r w:rsidRPr="008F5511">
              <w:rPr>
                <w:rFonts w:ascii="Arial Narrow" w:eastAsia="Times New Roman" w:hAnsi="Arial Narrow"/>
                <w:b/>
                <w:bCs/>
                <w:sz w:val="16"/>
                <w:szCs w:val="16"/>
              </w:rPr>
              <w:t>relative effect</w:t>
            </w:r>
            <w:r w:rsidRPr="008F5511">
              <w:rPr>
                <w:rFonts w:ascii="Arial Narrow" w:eastAsia="Times New Roman" w:hAnsi="Arial Narrow"/>
                <w:sz w:val="16"/>
                <w:szCs w:val="16"/>
              </w:rPr>
              <w:t xml:space="preserve"> of the intervention (and its 95% CI). </w:t>
            </w:r>
            <w:r w:rsidRPr="008F5511">
              <w:rPr>
                <w:rFonts w:ascii="Arial Narrow" w:eastAsia="Times New Roman" w:hAnsi="Arial Narrow"/>
                <w:b/>
                <w:bCs/>
                <w:sz w:val="16"/>
                <w:szCs w:val="16"/>
              </w:rPr>
              <w:t>CI:</w:t>
            </w:r>
            <w:r w:rsidRPr="008F5511">
              <w:rPr>
                <w:rFonts w:ascii="Arial Narrow" w:eastAsia="Times New Roman" w:hAnsi="Arial Narrow"/>
                <w:sz w:val="16"/>
                <w:szCs w:val="16"/>
              </w:rPr>
              <w:t xml:space="preserve"> confidence interval; </w:t>
            </w:r>
            <w:r w:rsidRPr="008F5511">
              <w:rPr>
                <w:rFonts w:ascii="Arial Narrow" w:eastAsia="Times New Roman" w:hAnsi="Arial Narrow"/>
                <w:b/>
                <w:bCs/>
                <w:sz w:val="16"/>
                <w:szCs w:val="16"/>
              </w:rPr>
              <w:t>SMD:</w:t>
            </w:r>
            <w:r w:rsidRPr="008F5511">
              <w:rPr>
                <w:rFonts w:ascii="Arial Narrow" w:eastAsia="Times New Roman" w:hAnsi="Arial Narrow"/>
                <w:sz w:val="16"/>
                <w:szCs w:val="16"/>
              </w:rPr>
              <w:t xml:space="preserve"> standardised mean difference</w:t>
            </w:r>
          </w:p>
          <w:p w14:paraId="270036AD" w14:textId="77777777" w:rsidR="00C83204" w:rsidRPr="008F5511" w:rsidRDefault="00C83204" w:rsidP="008B50D9">
            <w:pPr>
              <w:spacing w:after="0"/>
              <w:rPr>
                <w:rFonts w:ascii="Arial Narrow" w:eastAsia="Times New Roman" w:hAnsi="Arial Narrow"/>
                <w:sz w:val="16"/>
                <w:szCs w:val="16"/>
                <w:lang w:val="en-AU" w:eastAsia="en-AU"/>
              </w:rPr>
            </w:pPr>
            <w:r w:rsidRPr="008F5511">
              <w:rPr>
                <w:rFonts w:ascii="Arial Narrow" w:eastAsia="Times New Roman" w:hAnsi="Arial Narrow"/>
                <w:sz w:val="16"/>
                <w:szCs w:val="16"/>
                <w:lang w:val="en-AU" w:eastAsia="en-AU"/>
              </w:rPr>
              <w:t>The threshold for an important difference was an SMD of 0.2 (used for interpreting point estimates and confidence intervals). The resulting interpretations are as follows.</w:t>
            </w:r>
          </w:p>
          <w:p w14:paraId="4E3E5C85" w14:textId="77777777" w:rsidR="00C83204" w:rsidRPr="008F5511" w:rsidRDefault="00C83204" w:rsidP="00E76136">
            <w:pPr>
              <w:numPr>
                <w:ilvl w:val="0"/>
                <w:numId w:val="25"/>
              </w:numPr>
              <w:spacing w:after="0" w:line="259" w:lineRule="auto"/>
              <w:contextualSpacing/>
              <w:rPr>
                <w:rFonts w:ascii="Arial Narrow" w:eastAsia="Times New Roman" w:hAnsi="Arial Narrow"/>
                <w:sz w:val="16"/>
                <w:szCs w:val="16"/>
                <w:lang w:val="en-AU" w:eastAsia="en-AU"/>
              </w:rPr>
            </w:pPr>
            <w:r w:rsidRPr="008F5511">
              <w:rPr>
                <w:rFonts w:ascii="Arial Narrow" w:eastAsia="Times New Roman" w:hAnsi="Arial Narrow"/>
                <w:sz w:val="16"/>
                <w:szCs w:val="16"/>
                <w:lang w:val="en-AU" w:eastAsia="en-AU"/>
              </w:rPr>
              <w:t>For physical function (activity limitations): &gt; 0.2 is beneficial, -0.2 to 0.2 is trivial or unimportant ("little or no difference" between treatments), &lt; -0.2 is harmful</w:t>
            </w:r>
          </w:p>
          <w:p w14:paraId="49703F35" w14:textId="77777777" w:rsidR="00C83204" w:rsidRPr="008F5511" w:rsidRDefault="00C83204" w:rsidP="00E76136">
            <w:pPr>
              <w:numPr>
                <w:ilvl w:val="0"/>
                <w:numId w:val="25"/>
              </w:numPr>
              <w:spacing w:after="0" w:line="259" w:lineRule="auto"/>
              <w:contextualSpacing/>
              <w:rPr>
                <w:rFonts w:ascii="Arial Narrow" w:eastAsia="Times New Roman" w:hAnsi="Arial Narrow"/>
                <w:sz w:val="16"/>
                <w:szCs w:val="16"/>
              </w:rPr>
            </w:pPr>
            <w:r w:rsidRPr="008F5511">
              <w:rPr>
                <w:rFonts w:ascii="Arial Narrow" w:eastAsia="Times New Roman" w:hAnsi="Arial Narrow"/>
                <w:sz w:val="16"/>
                <w:szCs w:val="16"/>
                <w:lang w:val="en-AU" w:eastAsia="en-AU"/>
              </w:rPr>
              <w:t>For emotional functioning and mental health: &lt; -0.2 is beneficial, -0.2 to 0.2 is trivial or unimportant ("little or no difference" between treatments), &gt; 0.2 is harmful</w:t>
            </w:r>
          </w:p>
          <w:p w14:paraId="7235B12A" w14:textId="77777777" w:rsidR="00C83204" w:rsidRPr="008F5511" w:rsidRDefault="00C83204" w:rsidP="00E76136">
            <w:pPr>
              <w:numPr>
                <w:ilvl w:val="0"/>
                <w:numId w:val="25"/>
              </w:numPr>
              <w:spacing w:after="0" w:line="259" w:lineRule="auto"/>
              <w:contextualSpacing/>
              <w:rPr>
                <w:rFonts w:ascii="Arial Narrow" w:eastAsia="Times New Roman" w:hAnsi="Arial Narrow"/>
                <w:sz w:val="16"/>
                <w:szCs w:val="16"/>
              </w:rPr>
            </w:pPr>
            <w:r w:rsidRPr="008F5511">
              <w:rPr>
                <w:rFonts w:ascii="Arial Narrow" w:eastAsia="Times New Roman" w:hAnsi="Arial Narrow"/>
                <w:sz w:val="16"/>
                <w:szCs w:val="16"/>
                <w:lang w:val="en-AU" w:eastAsia="en-AU"/>
              </w:rPr>
              <w:t>For physiological signs and symptoms: &lt; -0.2 is beneficial, -0.2 to 0.2 is trivial or unimportant ("little or no difference" between treatments), &gt; 0.2 is harmful</w:t>
            </w:r>
          </w:p>
        </w:tc>
      </w:tr>
      <w:tr w:rsidR="00C83204" w:rsidRPr="008F5511" w14:paraId="26401A41" w14:textId="77777777" w:rsidTr="008B50D9">
        <w:trPr>
          <w:cantSplit/>
        </w:trPr>
        <w:tc>
          <w:tcPr>
            <w:tcW w:w="5000" w:type="pct"/>
            <w:gridSpan w:val="7"/>
            <w:tcBorders>
              <w:top w:val="single" w:sz="6" w:space="0" w:color="000000"/>
              <w:left w:val="nil"/>
              <w:bottom w:val="single" w:sz="6" w:space="0" w:color="000000"/>
              <w:right w:val="nil"/>
            </w:tcBorders>
            <w:vAlign w:val="center"/>
            <w:hideMark/>
          </w:tcPr>
          <w:p w14:paraId="60ECE5D8" w14:textId="77777777" w:rsidR="00C83204" w:rsidRDefault="00C83204" w:rsidP="008B50D9">
            <w:pPr>
              <w:rPr>
                <w:rFonts w:ascii="Arial Narrow" w:eastAsia="Times New Roman" w:hAnsi="Arial Narrow"/>
                <w:sz w:val="16"/>
                <w:szCs w:val="16"/>
              </w:rPr>
            </w:pPr>
            <w:r w:rsidRPr="008F5511">
              <w:rPr>
                <w:rFonts w:ascii="Arial Narrow" w:eastAsia="Times New Roman" w:hAnsi="Arial Narrow"/>
                <w:b/>
                <w:bCs/>
                <w:sz w:val="16"/>
                <w:szCs w:val="16"/>
              </w:rPr>
              <w:t>GRADE Working Group grades of evidence</w:t>
            </w:r>
            <w:r w:rsidRPr="008F5511">
              <w:rPr>
                <w:rFonts w:ascii="Arial Narrow" w:eastAsia="Times New Roman" w:hAnsi="Arial Narrow"/>
                <w:sz w:val="16"/>
                <w:szCs w:val="16"/>
              </w:rPr>
              <w:br/>
            </w:r>
            <w:r w:rsidRPr="008F5511">
              <w:rPr>
                <w:rFonts w:ascii="Arial Narrow" w:eastAsia="Times New Roman" w:hAnsi="Arial Narrow"/>
                <w:b/>
                <w:bCs/>
                <w:sz w:val="16"/>
                <w:szCs w:val="16"/>
              </w:rPr>
              <w:t>High certainty:</w:t>
            </w:r>
            <w:r w:rsidRPr="008F5511">
              <w:rPr>
                <w:rFonts w:ascii="Arial Narrow" w:eastAsia="Times New Roman" w:hAnsi="Arial Narrow"/>
                <w:sz w:val="16"/>
                <w:szCs w:val="16"/>
              </w:rPr>
              <w:t xml:space="preserve"> we are very confident that the true effect lies close to that of the estimate of the effect.</w:t>
            </w:r>
            <w:r w:rsidRPr="008F5511">
              <w:rPr>
                <w:rFonts w:ascii="Arial Narrow" w:eastAsia="Times New Roman" w:hAnsi="Arial Narrow"/>
                <w:sz w:val="16"/>
                <w:szCs w:val="16"/>
              </w:rPr>
              <w:br/>
            </w:r>
            <w:r w:rsidRPr="008F5511">
              <w:rPr>
                <w:rFonts w:ascii="Arial Narrow" w:eastAsia="Times New Roman" w:hAnsi="Arial Narrow"/>
                <w:b/>
                <w:bCs/>
                <w:sz w:val="16"/>
                <w:szCs w:val="16"/>
              </w:rPr>
              <w:t>Moderate certainty:</w:t>
            </w:r>
            <w:r w:rsidRPr="008F5511">
              <w:rPr>
                <w:rFonts w:ascii="Arial Narrow" w:eastAsia="Times New Roman" w:hAnsi="Arial Narrow"/>
                <w:sz w:val="16"/>
                <w:szCs w:val="16"/>
              </w:rPr>
              <w:t xml:space="preserve"> we are moderately confident in the effect estimate: the true effect is likely to be close to the estimate of the effect, but there is a possibility that it is substantially different.</w:t>
            </w:r>
            <w:r w:rsidRPr="008F5511">
              <w:rPr>
                <w:rFonts w:ascii="Arial Narrow" w:eastAsia="Times New Roman" w:hAnsi="Arial Narrow"/>
                <w:sz w:val="16"/>
                <w:szCs w:val="16"/>
              </w:rPr>
              <w:br/>
            </w:r>
            <w:r w:rsidRPr="008F5511">
              <w:rPr>
                <w:rFonts w:ascii="Arial Narrow" w:eastAsia="Times New Roman" w:hAnsi="Arial Narrow"/>
                <w:b/>
                <w:bCs/>
                <w:sz w:val="16"/>
                <w:szCs w:val="16"/>
              </w:rPr>
              <w:t>Low certainty:</w:t>
            </w:r>
            <w:r w:rsidRPr="008F5511">
              <w:rPr>
                <w:rFonts w:ascii="Arial Narrow" w:eastAsia="Times New Roman" w:hAnsi="Arial Narrow"/>
                <w:sz w:val="16"/>
                <w:szCs w:val="16"/>
              </w:rPr>
              <w:t xml:space="preserve"> our confidence in the effect estimate is limited: the true effect may be substantially different from the estimate of the effect.</w:t>
            </w:r>
            <w:r w:rsidRPr="008F5511">
              <w:rPr>
                <w:rFonts w:ascii="Arial Narrow" w:eastAsia="Times New Roman" w:hAnsi="Arial Narrow"/>
                <w:sz w:val="16"/>
                <w:szCs w:val="16"/>
              </w:rPr>
              <w:br/>
            </w:r>
            <w:r w:rsidRPr="008F5511">
              <w:rPr>
                <w:rFonts w:ascii="Arial Narrow" w:eastAsia="Times New Roman" w:hAnsi="Arial Narrow"/>
                <w:b/>
                <w:bCs/>
                <w:sz w:val="16"/>
                <w:szCs w:val="16"/>
              </w:rPr>
              <w:t>Very low certainty:</w:t>
            </w:r>
            <w:r w:rsidRPr="008F5511">
              <w:rPr>
                <w:rFonts w:ascii="Arial Narrow" w:eastAsia="Times New Roman" w:hAnsi="Arial Narrow"/>
                <w:sz w:val="16"/>
                <w:szCs w:val="16"/>
              </w:rPr>
              <w:t xml:space="preserve"> we have very little confidence in the effect estimate: the true effect is likely to be substantially different from the estimate of effect.</w:t>
            </w:r>
          </w:p>
          <w:p w14:paraId="28B0EB50" w14:textId="0B34A968" w:rsidR="00F9414A" w:rsidRPr="008F5511" w:rsidRDefault="00F9414A" w:rsidP="008B50D9">
            <w:pPr>
              <w:rPr>
                <w:rFonts w:ascii="Arial Narrow" w:eastAsia="Times New Roman" w:hAnsi="Arial Narrow"/>
                <w:sz w:val="16"/>
                <w:szCs w:val="16"/>
              </w:rPr>
            </w:pPr>
            <w:r w:rsidRPr="00031133">
              <w:rPr>
                <w:rFonts w:ascii="Arial Narrow" w:eastAsia="Times New Roman" w:hAnsi="Arial Narrow"/>
                <w:b/>
                <w:sz w:val="16"/>
                <w:szCs w:val="16"/>
              </w:rPr>
              <w:t>Explanations</w:t>
            </w:r>
            <w:r>
              <w:rPr>
                <w:rFonts w:ascii="Arial Narrow" w:eastAsia="Times New Roman" w:hAnsi="Arial Narrow"/>
                <w:sz w:val="16"/>
                <w:szCs w:val="16"/>
              </w:rPr>
              <w:t xml:space="preserve"> are provided for domains for which there is a downgrade or a borderline judgment. In line with GRADE guidance, we</w:t>
            </w:r>
            <w:r w:rsidR="003B7203">
              <w:rPr>
                <w:rFonts w:ascii="Arial Narrow" w:eastAsia="Times New Roman" w:hAnsi="Arial Narrow"/>
                <w:sz w:val="16"/>
                <w:szCs w:val="16"/>
              </w:rPr>
              <w:t xml:space="preserve"> do</w:t>
            </w:r>
            <w:r w:rsidRPr="00CA379C">
              <w:rPr>
                <w:rFonts w:ascii="Arial Narrow" w:eastAsia="Times New Roman" w:hAnsi="Arial Narrow"/>
                <w:sz w:val="16"/>
                <w:szCs w:val="16"/>
              </w:rPr>
              <w:t xml:space="preserve"> not explain that there are no limitations unless the judgment was challenging</w:t>
            </w:r>
            <w:r>
              <w:rPr>
                <w:rFonts w:ascii="Arial Narrow" w:eastAsia="Times New Roman" w:hAnsi="Arial Narrow"/>
                <w:sz w:val="16"/>
                <w:szCs w:val="16"/>
              </w:rPr>
              <w:t xml:space="preserve"> (</w:t>
            </w:r>
            <w:hyperlink r:id="rId61" w:history="1">
              <w:r w:rsidRPr="0047045A">
                <w:rPr>
                  <w:rStyle w:val="Hyperlink"/>
                  <w:rFonts w:ascii="Arial Narrow" w:eastAsia="Times New Roman" w:hAnsi="Arial Narrow"/>
                  <w:sz w:val="16"/>
                  <w:szCs w:val="16"/>
                </w:rPr>
                <w:t>https://pubmed.ncbi.nlm.nih.gov/26796947/</w:t>
              </w:r>
            </w:hyperlink>
            <w:r>
              <w:rPr>
                <w:rFonts w:ascii="Arial Narrow" w:eastAsia="Times New Roman" w:hAnsi="Arial Narrow"/>
                <w:sz w:val="16"/>
                <w:szCs w:val="16"/>
              </w:rPr>
              <w:t xml:space="preserve"> )</w:t>
            </w:r>
          </w:p>
        </w:tc>
      </w:tr>
    </w:tbl>
    <w:p w14:paraId="043C0051" w14:textId="77777777" w:rsidR="00C83204" w:rsidRPr="008F5511" w:rsidRDefault="00C83204" w:rsidP="00C83204">
      <w:pPr>
        <w:pStyle w:val="Heading4"/>
        <w:spacing w:after="0"/>
        <w:rPr>
          <w:rFonts w:ascii="Arial Narrow" w:eastAsia="Times New Roman" w:hAnsi="Arial Narrow"/>
          <w:color w:val="000000"/>
          <w:sz w:val="24"/>
          <w:szCs w:val="24"/>
          <w:lang w:val="en"/>
        </w:rPr>
      </w:pPr>
      <w:r w:rsidRPr="008F5511">
        <w:rPr>
          <w:rFonts w:ascii="Arial Narrow" w:eastAsia="Times New Roman" w:hAnsi="Arial Narrow"/>
          <w:color w:val="000000"/>
          <w:lang w:val="en"/>
        </w:rPr>
        <w:t>Explanations</w:t>
      </w:r>
    </w:p>
    <w:p w14:paraId="0CE4C898" w14:textId="77777777" w:rsidR="00C83204" w:rsidRPr="008F5511" w:rsidRDefault="00C83204" w:rsidP="00C83204">
      <w:pPr>
        <w:spacing w:after="0"/>
        <w:rPr>
          <w:rFonts w:ascii="Arial Narrow" w:eastAsia="Times New Roman" w:hAnsi="Arial Narrow"/>
          <w:color w:val="000000"/>
          <w:sz w:val="16"/>
          <w:szCs w:val="16"/>
          <w:lang w:val="en-US"/>
        </w:rPr>
      </w:pPr>
      <w:r w:rsidRPr="030A561D">
        <w:rPr>
          <w:rFonts w:ascii="Arial Narrow" w:eastAsia="Times New Roman" w:hAnsi="Arial Narrow"/>
          <w:color w:val="000000" w:themeColor="text1"/>
          <w:sz w:val="16"/>
          <w:szCs w:val="16"/>
          <w:lang w:val="en-US"/>
        </w:rPr>
        <w:t xml:space="preserve">a. Physical function (activity limitations) measures. </w:t>
      </w:r>
      <w:proofErr w:type="gramStart"/>
      <w:r w:rsidRPr="030A561D">
        <w:rPr>
          <w:rFonts w:ascii="Arial Narrow" w:eastAsia="Times New Roman" w:hAnsi="Arial Narrow"/>
          <w:color w:val="000000" w:themeColor="text1"/>
          <w:sz w:val="16"/>
          <w:szCs w:val="16"/>
          <w:lang w:val="en-US"/>
        </w:rPr>
        <w:t>6 minute</w:t>
      </w:r>
      <w:proofErr w:type="gramEnd"/>
      <w:r w:rsidRPr="030A561D">
        <w:rPr>
          <w:rFonts w:ascii="Arial Narrow" w:eastAsia="Times New Roman" w:hAnsi="Arial Narrow"/>
          <w:color w:val="000000" w:themeColor="text1"/>
          <w:sz w:val="16"/>
          <w:szCs w:val="16"/>
          <w:lang w:val="en-US"/>
        </w:rPr>
        <w:t xml:space="preserve"> walk test, % predicted value (6 min walk, %PV); Borg rate of perceived exertion (RPE) scale</w:t>
      </w:r>
    </w:p>
    <w:p w14:paraId="3FF0264B" w14:textId="2805D4CD" w:rsidR="00C83204" w:rsidRPr="008F5511" w:rsidRDefault="00C83204" w:rsidP="00C83204">
      <w:pPr>
        <w:spacing w:after="0"/>
        <w:rPr>
          <w:rFonts w:ascii="Arial Narrow" w:eastAsia="Times New Roman" w:hAnsi="Arial Narrow"/>
          <w:color w:val="000000"/>
          <w:sz w:val="16"/>
          <w:szCs w:val="16"/>
          <w:lang w:val="en-US"/>
        </w:rPr>
      </w:pPr>
      <w:r w:rsidRPr="030A561D">
        <w:rPr>
          <w:rFonts w:ascii="Arial Narrow" w:eastAsia="Times New Roman" w:hAnsi="Arial Narrow"/>
          <w:color w:val="000000" w:themeColor="text1"/>
          <w:sz w:val="16"/>
          <w:szCs w:val="16"/>
          <w:lang w:val="en-US"/>
        </w:rPr>
        <w:t>b. Very serious risk of bias (-2). Two studies at high risk of bias (100% of weight in analysis), and combined effect estimate suggests borderline benefit which</w:t>
      </w:r>
      <w:r w:rsidR="001A1E9C">
        <w:rPr>
          <w:rFonts w:ascii="Arial Narrow" w:eastAsia="Times New Roman" w:hAnsi="Arial Narrow"/>
          <w:color w:val="000000" w:themeColor="text1"/>
          <w:sz w:val="16"/>
          <w:szCs w:val="16"/>
          <w:lang w:val="en-US"/>
        </w:rPr>
        <w:t xml:space="preserve"> could be accounted for by</w:t>
      </w:r>
      <w:r w:rsidRPr="030A561D">
        <w:rPr>
          <w:rFonts w:ascii="Arial Narrow" w:eastAsia="Times New Roman" w:hAnsi="Arial Narrow"/>
          <w:color w:val="000000" w:themeColor="text1"/>
          <w:sz w:val="16"/>
          <w:szCs w:val="16"/>
          <w:lang w:val="en-US"/>
        </w:rPr>
        <w:t xml:space="preserve"> bias. </w:t>
      </w:r>
    </w:p>
    <w:p w14:paraId="7AF9D220" w14:textId="77777777" w:rsidR="00C83204" w:rsidRPr="008F5511" w:rsidRDefault="00C83204" w:rsidP="00C83204">
      <w:pPr>
        <w:spacing w:after="0"/>
        <w:rPr>
          <w:rFonts w:ascii="Arial Narrow" w:eastAsia="Times New Roman" w:hAnsi="Arial Narrow"/>
          <w:color w:val="000000"/>
          <w:sz w:val="16"/>
          <w:szCs w:val="16"/>
          <w:lang w:val="en-US"/>
        </w:rPr>
      </w:pPr>
      <w:r w:rsidRPr="030A561D">
        <w:rPr>
          <w:rFonts w:ascii="Arial Narrow" w:eastAsia="Times New Roman" w:hAnsi="Arial Narrow"/>
          <w:color w:val="000000" w:themeColor="text1"/>
          <w:sz w:val="16"/>
          <w:szCs w:val="16"/>
          <w:lang w:val="en-US"/>
        </w:rPr>
        <w:t>c. Very serious imprecision (-2). The 95% confidence interval crosses two thresholds for a small but important effect (SMD of 0.2 and -0.2), so the result is compatible with important benefit (SMD 3.32 higher) and important harm (SMD 2.78 lower). However, the CI for the combined estimate has been calculated using a conservative method, so we rated down twice only (i.e. not by -3 as might be indicated by interpreting the CI for the combined estimate alone).</w:t>
      </w:r>
    </w:p>
    <w:p w14:paraId="5CFF0F62" w14:textId="2E04DFAE" w:rsidR="00C83204" w:rsidRPr="008F5511" w:rsidRDefault="00C83204" w:rsidP="00C83204">
      <w:pPr>
        <w:spacing w:after="0"/>
        <w:rPr>
          <w:rFonts w:ascii="Arial Narrow" w:eastAsia="Times New Roman" w:hAnsi="Arial Narrow"/>
          <w:color w:val="000000"/>
          <w:sz w:val="16"/>
          <w:szCs w:val="16"/>
          <w:lang w:val="en-US"/>
        </w:rPr>
      </w:pPr>
      <w:r w:rsidRPr="030A561D">
        <w:rPr>
          <w:rFonts w:ascii="Arial Narrow" w:eastAsia="Times New Roman" w:hAnsi="Arial Narrow"/>
          <w:color w:val="000000" w:themeColor="text1"/>
          <w:sz w:val="16"/>
          <w:szCs w:val="16"/>
          <w:lang w:val="en-US"/>
        </w:rPr>
        <w:t xml:space="preserve">d. Publication bias not detected. While selective non-reporting of </w:t>
      </w:r>
      <w:proofErr w:type="spellStart"/>
      <w:r w:rsidRPr="030A561D">
        <w:rPr>
          <w:rFonts w:ascii="Arial Narrow" w:eastAsia="Times New Roman" w:hAnsi="Arial Narrow"/>
          <w:color w:val="000000" w:themeColor="text1"/>
          <w:sz w:val="16"/>
          <w:szCs w:val="16"/>
          <w:lang w:val="en-US"/>
        </w:rPr>
        <w:t>unfavourable</w:t>
      </w:r>
      <w:proofErr w:type="spellEnd"/>
      <w:r w:rsidRPr="030A561D">
        <w:rPr>
          <w:rFonts w:ascii="Arial Narrow" w:eastAsia="Times New Roman" w:hAnsi="Arial Narrow"/>
          <w:color w:val="000000" w:themeColor="text1"/>
          <w:sz w:val="16"/>
          <w:szCs w:val="16"/>
          <w:lang w:val="en-US"/>
        </w:rPr>
        <w:t xml:space="preserve"> results (null or </w:t>
      </w:r>
      <w:proofErr w:type="spellStart"/>
      <w:r w:rsidRPr="030A561D">
        <w:rPr>
          <w:rFonts w:ascii="Arial Narrow" w:eastAsia="Times New Roman" w:hAnsi="Arial Narrow"/>
          <w:color w:val="000000" w:themeColor="text1"/>
          <w:sz w:val="16"/>
          <w:szCs w:val="16"/>
          <w:lang w:val="en-US"/>
        </w:rPr>
        <w:t>favouring</w:t>
      </w:r>
      <w:proofErr w:type="spellEnd"/>
      <w:r w:rsidRPr="030A561D">
        <w:rPr>
          <w:rFonts w:ascii="Arial Narrow" w:eastAsia="Times New Roman" w:hAnsi="Arial Narrow"/>
          <w:color w:val="000000" w:themeColor="text1"/>
          <w:sz w:val="16"/>
          <w:szCs w:val="16"/>
          <w:lang w:val="en-US"/>
        </w:rPr>
        <w:t xml:space="preserve"> control) is a concern when the available evidence is from a small number of small trials, the combined estimate suggests is small and one study indicates little to no effect</w:t>
      </w:r>
      <w:r w:rsidR="002D044F" w:rsidRPr="030A561D">
        <w:rPr>
          <w:rFonts w:ascii="Arial Narrow" w:eastAsia="Times New Roman" w:hAnsi="Arial Narrow"/>
          <w:color w:val="000000" w:themeColor="text1"/>
          <w:sz w:val="16"/>
          <w:szCs w:val="16"/>
          <w:lang w:val="en-US"/>
        </w:rPr>
        <w:t>.</w:t>
      </w:r>
      <w:r w:rsidRPr="030A561D">
        <w:rPr>
          <w:rFonts w:ascii="Arial Narrow" w:eastAsia="Times New Roman" w:hAnsi="Arial Narrow"/>
          <w:color w:val="000000" w:themeColor="text1"/>
          <w:sz w:val="16"/>
          <w:szCs w:val="16"/>
          <w:lang w:val="en-US"/>
        </w:rPr>
        <w:t xml:space="preserve"> It was judged unlikely that unpublished studies would have results that would change this interpretation. </w:t>
      </w:r>
    </w:p>
    <w:p w14:paraId="3FFE02E2" w14:textId="77777777" w:rsidR="00C83204" w:rsidRPr="008F5511" w:rsidRDefault="00C83204" w:rsidP="00C83204">
      <w:pPr>
        <w:spacing w:after="0"/>
        <w:rPr>
          <w:rFonts w:ascii="Arial Narrow" w:eastAsia="Times New Roman" w:hAnsi="Arial Narrow"/>
          <w:color w:val="000000"/>
          <w:sz w:val="16"/>
          <w:szCs w:val="16"/>
          <w:lang w:val="en"/>
        </w:rPr>
      </w:pPr>
      <w:r w:rsidRPr="008F5511">
        <w:rPr>
          <w:rFonts w:ascii="Arial Narrow" w:eastAsia="Times New Roman" w:hAnsi="Arial Narrow"/>
          <w:color w:val="000000"/>
          <w:sz w:val="16"/>
          <w:szCs w:val="16"/>
          <w:lang w:val="en"/>
        </w:rPr>
        <w:t>e. EFMH measures. General anxiety disorder 7-item (GAD-7)</w:t>
      </w:r>
    </w:p>
    <w:p w14:paraId="0EC1819B" w14:textId="77777777" w:rsidR="00C83204" w:rsidRPr="008F5511" w:rsidRDefault="00C83204" w:rsidP="00C83204">
      <w:pPr>
        <w:spacing w:after="0"/>
        <w:rPr>
          <w:rFonts w:ascii="Arial Narrow" w:eastAsia="Times New Roman" w:hAnsi="Arial Narrow"/>
          <w:color w:val="000000"/>
          <w:sz w:val="16"/>
          <w:szCs w:val="16"/>
          <w:lang w:val="en-US"/>
        </w:rPr>
      </w:pPr>
      <w:r w:rsidRPr="030A561D">
        <w:rPr>
          <w:rFonts w:ascii="Arial Narrow" w:eastAsia="Times New Roman" w:hAnsi="Arial Narrow"/>
          <w:color w:val="000000" w:themeColor="text1"/>
          <w:sz w:val="16"/>
          <w:szCs w:val="16"/>
          <w:lang w:val="en-US"/>
        </w:rPr>
        <w:t>f. A second study (Sathe 2000) measured systolic blood pressure in 42 adults, but the reported results from this study contained multiple errors, and the correct results could not be determined, so could not be included in the meta-analysis.</w:t>
      </w:r>
    </w:p>
    <w:p w14:paraId="3095C132" w14:textId="77777777" w:rsidR="00C83204" w:rsidRPr="008F5511" w:rsidRDefault="00C83204" w:rsidP="00C83204">
      <w:pPr>
        <w:spacing w:after="0"/>
        <w:rPr>
          <w:rFonts w:ascii="Arial Narrow" w:eastAsia="Times New Roman" w:hAnsi="Arial Narrow"/>
          <w:color w:val="000000"/>
          <w:sz w:val="16"/>
          <w:szCs w:val="16"/>
          <w:lang w:val="en-US"/>
        </w:rPr>
      </w:pPr>
      <w:r w:rsidRPr="030A561D">
        <w:rPr>
          <w:rFonts w:ascii="Arial Narrow" w:eastAsia="Times New Roman" w:hAnsi="Arial Narrow"/>
          <w:color w:val="000000" w:themeColor="text1"/>
          <w:sz w:val="16"/>
          <w:szCs w:val="16"/>
          <w:lang w:val="en-US"/>
        </w:rPr>
        <w:t xml:space="preserve">g. Very serious risk of bias (-2). One study at high risk of bias (large effect, 100% of weight in analysis), such that the observed effect may be </w:t>
      </w:r>
      <w:proofErr w:type="spellStart"/>
      <w:r w:rsidRPr="030A561D">
        <w:rPr>
          <w:rFonts w:ascii="Arial Narrow" w:eastAsia="Times New Roman" w:hAnsi="Arial Narrow"/>
          <w:color w:val="000000" w:themeColor="text1"/>
          <w:sz w:val="16"/>
          <w:szCs w:val="16"/>
          <w:lang w:val="en-US"/>
        </w:rPr>
        <w:t>over estimated</w:t>
      </w:r>
      <w:proofErr w:type="spellEnd"/>
      <w:r w:rsidRPr="030A561D">
        <w:rPr>
          <w:rFonts w:ascii="Arial Narrow" w:eastAsia="Times New Roman" w:hAnsi="Arial Narrow"/>
          <w:color w:val="000000" w:themeColor="text1"/>
          <w:sz w:val="16"/>
          <w:szCs w:val="16"/>
          <w:lang w:val="en-US"/>
        </w:rPr>
        <w:t xml:space="preserve">. </w:t>
      </w:r>
    </w:p>
    <w:p w14:paraId="7C21633E" w14:textId="77777777" w:rsidR="00C83204" w:rsidRPr="008F5511" w:rsidRDefault="00C83204" w:rsidP="00C83204">
      <w:pPr>
        <w:spacing w:after="0"/>
        <w:rPr>
          <w:rFonts w:ascii="Arial Narrow" w:eastAsia="Times New Roman" w:hAnsi="Arial Narrow"/>
          <w:color w:val="000000"/>
          <w:sz w:val="16"/>
          <w:szCs w:val="16"/>
          <w:lang w:val="en-US"/>
        </w:rPr>
      </w:pPr>
      <w:r w:rsidRPr="030A561D">
        <w:rPr>
          <w:rFonts w:ascii="Arial Narrow" w:eastAsia="Times New Roman" w:hAnsi="Arial Narrow"/>
          <w:color w:val="000000" w:themeColor="text1"/>
          <w:sz w:val="16"/>
          <w:szCs w:val="16"/>
          <w:lang w:val="en-US"/>
        </w:rPr>
        <w:t xml:space="preserve">h. </w:t>
      </w:r>
      <w:proofErr w:type="gramStart"/>
      <w:r w:rsidRPr="030A561D">
        <w:rPr>
          <w:rFonts w:ascii="Arial Narrow" w:eastAsia="Times New Roman" w:hAnsi="Arial Narrow"/>
          <w:color w:val="000000" w:themeColor="text1"/>
          <w:sz w:val="16"/>
          <w:szCs w:val="16"/>
          <w:lang w:val="en-US"/>
        </w:rPr>
        <w:t>Serious</w:t>
      </w:r>
      <w:proofErr w:type="gramEnd"/>
      <w:r w:rsidRPr="030A561D">
        <w:rPr>
          <w:rFonts w:ascii="Arial Narrow" w:eastAsia="Times New Roman" w:hAnsi="Arial Narrow"/>
          <w:color w:val="000000" w:themeColor="text1"/>
          <w:sz w:val="16"/>
          <w:szCs w:val="16"/>
          <w:lang w:val="en-US"/>
        </w:rPr>
        <w:t xml:space="preserve"> indirectness (-1): Evidence from one small study among people who have undergone CABG Uncertain whether results can be </w:t>
      </w:r>
      <w:proofErr w:type="spellStart"/>
      <w:r w:rsidRPr="030A561D">
        <w:rPr>
          <w:rFonts w:ascii="Arial Narrow" w:eastAsia="Times New Roman" w:hAnsi="Arial Narrow"/>
          <w:color w:val="000000" w:themeColor="text1"/>
          <w:sz w:val="16"/>
          <w:szCs w:val="16"/>
          <w:lang w:val="en-US"/>
        </w:rPr>
        <w:t>generalised</w:t>
      </w:r>
      <w:proofErr w:type="spellEnd"/>
      <w:r w:rsidRPr="030A561D">
        <w:rPr>
          <w:rFonts w:ascii="Arial Narrow" w:eastAsia="Times New Roman" w:hAnsi="Arial Narrow"/>
          <w:color w:val="000000" w:themeColor="text1"/>
          <w:sz w:val="16"/>
          <w:szCs w:val="16"/>
          <w:lang w:val="en-US"/>
        </w:rPr>
        <w:t xml:space="preserve"> to others with cardiovascular disease</w:t>
      </w:r>
    </w:p>
    <w:p w14:paraId="27E937B0" w14:textId="77777777" w:rsidR="00C83204" w:rsidRPr="008F5511" w:rsidRDefault="00C83204" w:rsidP="00C83204">
      <w:pPr>
        <w:spacing w:after="0"/>
        <w:rPr>
          <w:rFonts w:ascii="Arial Narrow" w:eastAsia="Times New Roman" w:hAnsi="Arial Narrow"/>
          <w:color w:val="000000"/>
          <w:sz w:val="16"/>
          <w:szCs w:val="16"/>
          <w:lang w:val="en-US"/>
        </w:rPr>
      </w:pPr>
      <w:proofErr w:type="spellStart"/>
      <w:r w:rsidRPr="030A561D">
        <w:rPr>
          <w:rFonts w:ascii="Arial Narrow" w:eastAsia="Times New Roman" w:hAnsi="Arial Narrow"/>
          <w:color w:val="000000" w:themeColor="text1"/>
          <w:sz w:val="16"/>
          <w:szCs w:val="16"/>
          <w:lang w:val="en-US"/>
        </w:rPr>
        <w:t>i</w:t>
      </w:r>
      <w:proofErr w:type="spellEnd"/>
      <w:r w:rsidRPr="030A561D">
        <w:rPr>
          <w:rFonts w:ascii="Arial Narrow" w:eastAsia="Times New Roman" w:hAnsi="Arial Narrow"/>
          <w:color w:val="000000" w:themeColor="text1"/>
          <w:sz w:val="16"/>
          <w:szCs w:val="16"/>
          <w:lang w:val="en-US"/>
        </w:rPr>
        <w:t xml:space="preserve">. Publication bias strongly suspected (-1). Single small trials showing very large effect, so selective non-reporting of </w:t>
      </w:r>
      <w:proofErr w:type="spellStart"/>
      <w:r w:rsidRPr="030A561D">
        <w:rPr>
          <w:rFonts w:ascii="Arial Narrow" w:eastAsia="Times New Roman" w:hAnsi="Arial Narrow"/>
          <w:color w:val="000000" w:themeColor="text1"/>
          <w:sz w:val="16"/>
          <w:szCs w:val="16"/>
          <w:lang w:val="en-US"/>
        </w:rPr>
        <w:t>unfavourable</w:t>
      </w:r>
      <w:proofErr w:type="spellEnd"/>
      <w:r w:rsidRPr="030A561D">
        <w:rPr>
          <w:rFonts w:ascii="Arial Narrow" w:eastAsia="Times New Roman" w:hAnsi="Arial Narrow"/>
          <w:color w:val="000000" w:themeColor="text1"/>
          <w:sz w:val="16"/>
          <w:szCs w:val="16"/>
          <w:lang w:val="en-US"/>
        </w:rPr>
        <w:t xml:space="preserve"> results (null or </w:t>
      </w:r>
      <w:proofErr w:type="spellStart"/>
      <w:r w:rsidRPr="030A561D">
        <w:rPr>
          <w:rFonts w:ascii="Arial Narrow" w:eastAsia="Times New Roman" w:hAnsi="Arial Narrow"/>
          <w:color w:val="000000" w:themeColor="text1"/>
          <w:sz w:val="16"/>
          <w:szCs w:val="16"/>
          <w:lang w:val="en-US"/>
        </w:rPr>
        <w:t>favouring</w:t>
      </w:r>
      <w:proofErr w:type="spellEnd"/>
      <w:r w:rsidRPr="030A561D">
        <w:rPr>
          <w:rFonts w:ascii="Arial Narrow" w:eastAsia="Times New Roman" w:hAnsi="Arial Narrow"/>
          <w:color w:val="000000" w:themeColor="text1"/>
          <w:sz w:val="16"/>
          <w:szCs w:val="16"/>
          <w:lang w:val="en-US"/>
        </w:rPr>
        <w:t xml:space="preserve"> control) could importantly change the combined estimate. This is a concern because of evidence of selective non-reporting of </w:t>
      </w:r>
      <w:proofErr w:type="spellStart"/>
      <w:r w:rsidRPr="030A561D">
        <w:rPr>
          <w:rFonts w:ascii="Arial Narrow" w:eastAsia="Times New Roman" w:hAnsi="Arial Narrow"/>
          <w:color w:val="000000" w:themeColor="text1"/>
          <w:sz w:val="16"/>
          <w:szCs w:val="16"/>
          <w:lang w:val="en-US"/>
        </w:rPr>
        <w:t>unfavourable</w:t>
      </w:r>
      <w:proofErr w:type="spellEnd"/>
      <w:r w:rsidRPr="030A561D">
        <w:rPr>
          <w:rFonts w:ascii="Arial Narrow" w:eastAsia="Times New Roman" w:hAnsi="Arial Narrow"/>
          <w:color w:val="000000" w:themeColor="text1"/>
          <w:sz w:val="16"/>
          <w:szCs w:val="16"/>
          <w:lang w:val="en-US"/>
        </w:rPr>
        <w:t xml:space="preserve">/uninteresting results in general, and from trials of natural therapies in particular. </w:t>
      </w:r>
    </w:p>
    <w:p w14:paraId="390A1FA6" w14:textId="77777777" w:rsidR="00C83204" w:rsidRPr="008F5511" w:rsidRDefault="00C83204" w:rsidP="00C83204">
      <w:pPr>
        <w:spacing w:after="0"/>
        <w:rPr>
          <w:rFonts w:ascii="Arial Narrow" w:eastAsia="Times New Roman" w:hAnsi="Arial Narrow"/>
          <w:color w:val="000000"/>
          <w:sz w:val="16"/>
          <w:szCs w:val="16"/>
          <w:lang w:val="en-US"/>
        </w:rPr>
      </w:pPr>
      <w:r w:rsidRPr="030A561D">
        <w:rPr>
          <w:rFonts w:ascii="Arial Narrow" w:eastAsia="Times New Roman" w:hAnsi="Arial Narrow"/>
          <w:color w:val="000000" w:themeColor="text1"/>
          <w:sz w:val="16"/>
          <w:szCs w:val="16"/>
          <w:lang w:val="en-US"/>
        </w:rPr>
        <w:t xml:space="preserve">j. Publication bias strongly suspected (-1). Single small trials showing very large effect, so selective non-reporting of </w:t>
      </w:r>
      <w:proofErr w:type="spellStart"/>
      <w:r w:rsidRPr="030A561D">
        <w:rPr>
          <w:rFonts w:ascii="Arial Narrow" w:eastAsia="Times New Roman" w:hAnsi="Arial Narrow"/>
          <w:color w:val="000000" w:themeColor="text1"/>
          <w:sz w:val="16"/>
          <w:szCs w:val="16"/>
          <w:lang w:val="en-US"/>
        </w:rPr>
        <w:t>unfavourable</w:t>
      </w:r>
      <w:proofErr w:type="spellEnd"/>
      <w:r w:rsidRPr="030A561D">
        <w:rPr>
          <w:rFonts w:ascii="Arial Narrow" w:eastAsia="Times New Roman" w:hAnsi="Arial Narrow"/>
          <w:color w:val="000000" w:themeColor="text1"/>
          <w:sz w:val="16"/>
          <w:szCs w:val="16"/>
          <w:lang w:val="en-US"/>
        </w:rPr>
        <w:t xml:space="preserve"> results (null or </w:t>
      </w:r>
      <w:proofErr w:type="spellStart"/>
      <w:r w:rsidRPr="030A561D">
        <w:rPr>
          <w:rFonts w:ascii="Arial Narrow" w:eastAsia="Times New Roman" w:hAnsi="Arial Narrow"/>
          <w:color w:val="000000" w:themeColor="text1"/>
          <w:sz w:val="16"/>
          <w:szCs w:val="16"/>
          <w:lang w:val="en-US"/>
        </w:rPr>
        <w:t>favouring</w:t>
      </w:r>
      <w:proofErr w:type="spellEnd"/>
      <w:r w:rsidRPr="030A561D">
        <w:rPr>
          <w:rFonts w:ascii="Arial Narrow" w:eastAsia="Times New Roman" w:hAnsi="Arial Narrow"/>
          <w:color w:val="000000" w:themeColor="text1"/>
          <w:sz w:val="16"/>
          <w:szCs w:val="16"/>
          <w:lang w:val="en-US"/>
        </w:rPr>
        <w:t xml:space="preserve"> control) could importantly change the combined estimate. Second small study could not be included because of multiple errors in reported results. This is a concern because of evidence of selective non-reporting of </w:t>
      </w:r>
      <w:proofErr w:type="spellStart"/>
      <w:r w:rsidRPr="030A561D">
        <w:rPr>
          <w:rFonts w:ascii="Arial Narrow" w:eastAsia="Times New Roman" w:hAnsi="Arial Narrow"/>
          <w:color w:val="000000" w:themeColor="text1"/>
          <w:sz w:val="16"/>
          <w:szCs w:val="16"/>
          <w:lang w:val="en-US"/>
        </w:rPr>
        <w:t>unfavourable</w:t>
      </w:r>
      <w:proofErr w:type="spellEnd"/>
      <w:r w:rsidRPr="030A561D">
        <w:rPr>
          <w:rFonts w:ascii="Arial Narrow" w:eastAsia="Times New Roman" w:hAnsi="Arial Narrow"/>
          <w:color w:val="000000" w:themeColor="text1"/>
          <w:sz w:val="16"/>
          <w:szCs w:val="16"/>
          <w:lang w:val="en-US"/>
        </w:rPr>
        <w:t xml:space="preserve">/uninteresting results in general, and from trials of natural therapies in particular. </w:t>
      </w:r>
    </w:p>
    <w:p w14:paraId="1FB21B28" w14:textId="0C4D1EFF" w:rsidR="00321D08" w:rsidRPr="008F5511" w:rsidRDefault="00321D08" w:rsidP="00CA3D7D">
      <w:pPr>
        <w:pStyle w:val="BodyText"/>
        <w:rPr>
          <w:lang w:val="en" w:eastAsia="en-AU"/>
        </w:rPr>
      </w:pPr>
      <w:r w:rsidRPr="008F5511">
        <w:rPr>
          <w:lang w:val="en" w:eastAsia="en-AU"/>
        </w:rPr>
        <w:lastRenderedPageBreak/>
        <w:t xml:space="preserve"> </w:t>
      </w:r>
    </w:p>
    <w:p w14:paraId="149D68D6" w14:textId="75556DB7" w:rsidR="00187EAF" w:rsidRPr="008F5511" w:rsidRDefault="00187EAF" w:rsidP="00187EAF">
      <w:pPr>
        <w:pStyle w:val="Heading4"/>
        <w:rPr>
          <w:noProof/>
        </w:rPr>
      </w:pPr>
      <w:r w:rsidRPr="008F5511">
        <w:rPr>
          <w:noProof/>
        </w:rPr>
        <w:t>Forest plots and analysis</w:t>
      </w:r>
    </w:p>
    <w:p w14:paraId="55158D6B" w14:textId="1B17C35C" w:rsidR="003940AB" w:rsidRDefault="003940AB" w:rsidP="00BC79F4">
      <w:pPr>
        <w:spacing w:after="0"/>
        <w:rPr>
          <w:b/>
          <w:bCs/>
        </w:rPr>
      </w:pPr>
      <w:r w:rsidRPr="003940AB">
        <w:rPr>
          <w:b/>
          <w:bCs/>
          <w:noProof/>
        </w:rPr>
        <mc:AlternateContent>
          <mc:Choice Requires="wpg">
            <w:drawing>
              <wp:inline distT="0" distB="0" distL="0" distR="0" wp14:anchorId="79AE644E" wp14:editId="1D3E7504">
                <wp:extent cx="6645910" cy="1182370"/>
                <wp:effectExtent l="0" t="0" r="2540" b="0"/>
                <wp:docPr id="60" name="Group 6"/>
                <wp:cNvGraphicFramePr/>
                <a:graphic xmlns:a="http://schemas.openxmlformats.org/drawingml/2006/main">
                  <a:graphicData uri="http://schemas.microsoft.com/office/word/2010/wordprocessingGroup">
                    <wpg:wgp>
                      <wpg:cNvGrpSpPr/>
                      <wpg:grpSpPr>
                        <a:xfrm>
                          <a:off x="0" y="0"/>
                          <a:ext cx="6645910" cy="1182370"/>
                          <a:chOff x="0" y="0"/>
                          <a:chExt cx="6645910" cy="1182370"/>
                        </a:xfrm>
                      </wpg:grpSpPr>
                      <pic:pic xmlns:pic="http://schemas.openxmlformats.org/drawingml/2006/picture">
                        <pic:nvPicPr>
                          <pic:cNvPr id="61" name="Picture 61"/>
                          <pic:cNvPicPr/>
                        </pic:nvPicPr>
                        <pic:blipFill>
                          <a:blip r:embed="rId62"/>
                          <a:stretch>
                            <a:fillRect/>
                          </a:stretch>
                        </pic:blipFill>
                        <pic:spPr>
                          <a:xfrm>
                            <a:off x="0" y="0"/>
                            <a:ext cx="6645910" cy="1182370"/>
                          </a:xfrm>
                          <a:prstGeom prst="rect">
                            <a:avLst/>
                          </a:prstGeom>
                        </pic:spPr>
                      </pic:pic>
                      <pic:pic xmlns:pic="http://schemas.openxmlformats.org/drawingml/2006/picture">
                        <pic:nvPicPr>
                          <pic:cNvPr id="62" name="Picture 62"/>
                          <pic:cNvPicPr/>
                        </pic:nvPicPr>
                        <pic:blipFill>
                          <a:blip r:embed="rId36"/>
                          <a:stretch>
                            <a:fillRect/>
                          </a:stretch>
                        </pic:blipFill>
                        <pic:spPr>
                          <a:xfrm>
                            <a:off x="6361781" y="286830"/>
                            <a:ext cx="173996" cy="100124"/>
                          </a:xfrm>
                          <a:prstGeom prst="rect">
                            <a:avLst/>
                          </a:prstGeom>
                        </pic:spPr>
                      </pic:pic>
                      <pic:pic xmlns:pic="http://schemas.openxmlformats.org/drawingml/2006/picture">
                        <pic:nvPicPr>
                          <pic:cNvPr id="63" name="Picture 63"/>
                          <pic:cNvPicPr/>
                        </pic:nvPicPr>
                        <pic:blipFill>
                          <a:blip r:embed="rId36"/>
                          <a:stretch>
                            <a:fillRect/>
                          </a:stretch>
                        </pic:blipFill>
                        <pic:spPr>
                          <a:xfrm>
                            <a:off x="6361781" y="379424"/>
                            <a:ext cx="173996" cy="100124"/>
                          </a:xfrm>
                          <a:prstGeom prst="rect">
                            <a:avLst/>
                          </a:prstGeom>
                        </pic:spPr>
                      </pic:pic>
                    </wpg:wgp>
                  </a:graphicData>
                </a:graphic>
              </wp:inline>
            </w:drawing>
          </mc:Choice>
          <mc:Fallback xmlns:a="http://schemas.openxmlformats.org/drawingml/2006/main" xmlns:pic="http://schemas.openxmlformats.org/drawingml/2006/picture" xmlns:arto="http://schemas.microsoft.com/office/word/2006/arto">
            <w:pict w14:anchorId="38BF398A">
              <v:group id="Group 6" style="width:523.3pt;height:93.1pt;mso-position-horizontal-relative:char;mso-position-vertical-relative:line" coordsize="66459,11823" o:spid="_x0000_s1026" w14:anchorId="5E99D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">
                <v:shape id="Picture 61" style="position:absolute;width:66459;height:1182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">
                  <v:imagedata o:title="" r:id="rId63"/>
                </v:shape>
                <v:shape id="Picture 62" style="position:absolute;left:63617;top:2868;width:1740;height:100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">
                  <v:imagedata o:title="" r:id="rId51"/>
                </v:shape>
                <v:shape id="Picture 63" style="position:absolute;left:63617;top:3794;width:1740;height:1001;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">
                  <v:imagedata o:title="" r:id="rId51"/>
                </v:shape>
                <w10:anchorlock/>
              </v:group>
            </w:pict>
          </mc:Fallback>
        </mc:AlternateContent>
      </w:r>
    </w:p>
    <w:p w14:paraId="67AAE84D" w14:textId="1531D193" w:rsidR="00BC79F4" w:rsidRPr="008F5511" w:rsidRDefault="00BC79F4" w:rsidP="00BC79F4">
      <w:pPr>
        <w:spacing w:after="0"/>
      </w:pPr>
      <w:r w:rsidRPr="008F5511">
        <w:rPr>
          <w:b/>
          <w:bCs/>
        </w:rPr>
        <w:t>Fig 4.</w:t>
      </w:r>
      <w:r w:rsidR="00301C78" w:rsidRPr="008F5511">
        <w:rPr>
          <w:b/>
          <w:bCs/>
        </w:rPr>
        <w:t>3</w:t>
      </w:r>
      <w:r w:rsidRPr="008F5511">
        <w:rPr>
          <w:b/>
          <w:bCs/>
        </w:rPr>
        <w:t>.1.</w:t>
      </w:r>
      <w:r w:rsidR="00376874" w:rsidRPr="008F5511">
        <w:rPr>
          <w:b/>
          <w:bCs/>
        </w:rPr>
        <w:t>2</w:t>
      </w:r>
      <w:r w:rsidRPr="008F5511">
        <w:t xml:space="preserve"> | Forest plot for main comparison. The effect of </w:t>
      </w:r>
      <w:r w:rsidR="004E4921">
        <w:rPr>
          <w:rStyle w:val="cf11"/>
          <w:rFonts w:ascii="Source Sans Pro" w:hAnsi="Source Sans Pro"/>
          <w:i w:val="0"/>
          <w:iCs w:val="0"/>
          <w:sz w:val="21"/>
          <w:szCs w:val="21"/>
        </w:rPr>
        <w:t xml:space="preserve">the </w:t>
      </w:r>
      <w:r w:rsidR="004E4921" w:rsidRPr="008F5511">
        <w:rPr>
          <w:rStyle w:val="cf11"/>
          <w:rFonts w:ascii="Source Sans Pro" w:hAnsi="Source Sans Pro"/>
          <w:i w:val="0"/>
          <w:iCs w:val="0"/>
          <w:sz w:val="21"/>
          <w:szCs w:val="21"/>
        </w:rPr>
        <w:t>Buteyko</w:t>
      </w:r>
      <w:r w:rsidR="004E4921" w:rsidRPr="00513430">
        <w:t xml:space="preserve"> </w:t>
      </w:r>
      <w:r w:rsidR="004E4921">
        <w:t>Method</w:t>
      </w:r>
      <w:r w:rsidR="004E4921" w:rsidRPr="008F5511" w:rsidDel="00E713E8">
        <w:t xml:space="preserve"> </w:t>
      </w:r>
      <w:r w:rsidRPr="008F5511">
        <w:t>versus inactive control (</w:t>
      </w:r>
      <w:r w:rsidR="009672FC" w:rsidRPr="00CF24E4">
        <w:t xml:space="preserve">no intervention or usual care given to both </w:t>
      </w:r>
      <w:r w:rsidRPr="008F5511" w:rsidDel="009672FC">
        <w:t>groups</w:t>
      </w:r>
      <w:r w:rsidRPr="008F5511">
        <w:t xml:space="preserve">) on physical function (activity limitations) for people with cardiovascular conditions.  SMD=standardised mean difference. Blue lines show 95% confidence intervals (CI). The shaded grey area indicates the pre-specified range where the effect of </w:t>
      </w:r>
      <w:r w:rsidR="004E4921">
        <w:rPr>
          <w:rStyle w:val="cf11"/>
          <w:rFonts w:ascii="Source Sans Pro" w:hAnsi="Source Sans Pro"/>
          <w:i w:val="0"/>
          <w:iCs w:val="0"/>
          <w:sz w:val="21"/>
          <w:szCs w:val="21"/>
        </w:rPr>
        <w:t xml:space="preserve">the </w:t>
      </w:r>
      <w:r w:rsidR="004E4921" w:rsidRPr="008F5511">
        <w:rPr>
          <w:rStyle w:val="cf11"/>
          <w:rFonts w:ascii="Source Sans Pro" w:hAnsi="Source Sans Pro"/>
          <w:i w:val="0"/>
          <w:iCs w:val="0"/>
          <w:sz w:val="21"/>
          <w:szCs w:val="21"/>
        </w:rPr>
        <w:t>Buteyko</w:t>
      </w:r>
      <w:r w:rsidR="004E4921" w:rsidRPr="00513430">
        <w:t xml:space="preserve"> </w:t>
      </w:r>
      <w:r w:rsidR="004E4921">
        <w:t>Method</w:t>
      </w:r>
      <w:r w:rsidR="004E4921" w:rsidRPr="008F5511" w:rsidDel="00E713E8">
        <w:t xml:space="preserve"> </w:t>
      </w:r>
      <w:proofErr w:type="gramStart"/>
      <w:r w:rsidRPr="008F5511">
        <w:t>is considered to be</w:t>
      </w:r>
      <w:proofErr w:type="gramEnd"/>
      <w:r w:rsidRPr="008F5511">
        <w:t xml:space="preserve"> no different from control (SMD -0.2 to 0.2 standard units).  * Denotes studies for which the direction of effect was changed to match the overall plot (positive numbers are beneficial).</w:t>
      </w:r>
    </w:p>
    <w:p w14:paraId="229EC477" w14:textId="728E98CE" w:rsidR="00BC79F4" w:rsidRDefault="00BC79F4" w:rsidP="00BC79F4">
      <w:pPr>
        <w:spacing w:after="0"/>
      </w:pPr>
    </w:p>
    <w:p w14:paraId="0B418907" w14:textId="77777777" w:rsidR="00C50A40" w:rsidRPr="008F5511" w:rsidRDefault="00C50A40" w:rsidP="00BC79F4">
      <w:pPr>
        <w:spacing w:after="0"/>
      </w:pPr>
    </w:p>
    <w:p w14:paraId="4AA96388" w14:textId="7FB36D47" w:rsidR="00376874" w:rsidRPr="008F5511" w:rsidRDefault="003940AB" w:rsidP="00BC79F4">
      <w:pPr>
        <w:spacing w:after="0"/>
      </w:pPr>
      <w:r w:rsidRPr="003940AB">
        <w:rPr>
          <w:noProof/>
        </w:rPr>
        <mc:AlternateContent>
          <mc:Choice Requires="wpg">
            <w:drawing>
              <wp:inline distT="0" distB="0" distL="0" distR="0" wp14:anchorId="6E9716E3" wp14:editId="2E1CD470">
                <wp:extent cx="6645910" cy="711835"/>
                <wp:effectExtent l="0" t="0" r="2540" b="0"/>
                <wp:docPr id="65" name="Group 11"/>
                <wp:cNvGraphicFramePr/>
                <a:graphic xmlns:a="http://schemas.openxmlformats.org/drawingml/2006/main">
                  <a:graphicData uri="http://schemas.microsoft.com/office/word/2010/wordprocessingGroup">
                    <wpg:wgp>
                      <wpg:cNvGrpSpPr/>
                      <wpg:grpSpPr>
                        <a:xfrm>
                          <a:off x="0" y="0"/>
                          <a:ext cx="6645910" cy="711835"/>
                          <a:chOff x="0" y="0"/>
                          <a:chExt cx="6645910" cy="711835"/>
                        </a:xfrm>
                      </wpg:grpSpPr>
                      <pic:pic xmlns:pic="http://schemas.openxmlformats.org/drawingml/2006/picture">
                        <pic:nvPicPr>
                          <pic:cNvPr id="66" name="Picture 66"/>
                          <pic:cNvPicPr/>
                        </pic:nvPicPr>
                        <pic:blipFill>
                          <a:blip r:embed="rId64"/>
                          <a:stretch>
                            <a:fillRect/>
                          </a:stretch>
                        </pic:blipFill>
                        <pic:spPr>
                          <a:xfrm>
                            <a:off x="0" y="0"/>
                            <a:ext cx="6645910" cy="711835"/>
                          </a:xfrm>
                          <a:prstGeom prst="rect">
                            <a:avLst/>
                          </a:prstGeom>
                        </pic:spPr>
                      </pic:pic>
                      <pic:pic xmlns:pic="http://schemas.openxmlformats.org/drawingml/2006/picture">
                        <pic:nvPicPr>
                          <pic:cNvPr id="67" name="Picture 67"/>
                          <pic:cNvPicPr/>
                        </pic:nvPicPr>
                        <pic:blipFill>
                          <a:blip r:embed="rId36"/>
                          <a:stretch>
                            <a:fillRect/>
                          </a:stretch>
                        </pic:blipFill>
                        <pic:spPr>
                          <a:xfrm>
                            <a:off x="6439572" y="179154"/>
                            <a:ext cx="173996" cy="100124"/>
                          </a:xfrm>
                          <a:prstGeom prst="rect">
                            <a:avLst/>
                          </a:prstGeom>
                        </pic:spPr>
                      </pic:pic>
                    </wpg:wgp>
                  </a:graphicData>
                </a:graphic>
              </wp:inline>
            </w:drawing>
          </mc:Choice>
          <mc:Fallback xmlns:a="http://schemas.openxmlformats.org/drawingml/2006/main" xmlns:pic="http://schemas.openxmlformats.org/drawingml/2006/picture" xmlns:arto="http://schemas.microsoft.com/office/word/2006/arto">
            <w:pict w14:anchorId="45F73F4E">
              <v:group id="Group 11" style="width:523.3pt;height:56.05pt;mso-position-horizontal-relative:char;mso-position-vertical-relative:line" coordsize="66459,7118" o:spid="_x0000_s1026" w14:anchorId="78B3B05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">
                <v:shape id="Picture 66" style="position:absolute;width:66459;height:711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">
                  <v:imagedata o:title="" r:id="rId65"/>
                </v:shape>
                <v:shape id="Picture 67" style="position:absolute;left:64395;top:1791;width:1740;height:100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">
                  <v:imagedata o:title="" r:id="rId51"/>
                </v:shape>
                <w10:anchorlock/>
              </v:group>
            </w:pict>
          </mc:Fallback>
        </mc:AlternateContent>
      </w:r>
    </w:p>
    <w:p w14:paraId="7DA79B9C" w14:textId="08734EA6" w:rsidR="00376874" w:rsidRPr="008F5511" w:rsidRDefault="00376874" w:rsidP="00376874">
      <w:pPr>
        <w:spacing w:after="0"/>
      </w:pPr>
      <w:r w:rsidRPr="008F5511">
        <w:rPr>
          <w:b/>
          <w:bCs/>
        </w:rPr>
        <w:t>Fig 4.</w:t>
      </w:r>
      <w:r w:rsidR="00301C78" w:rsidRPr="008F5511">
        <w:rPr>
          <w:b/>
          <w:bCs/>
        </w:rPr>
        <w:t>3</w:t>
      </w:r>
      <w:r w:rsidRPr="008F5511">
        <w:rPr>
          <w:b/>
          <w:bCs/>
        </w:rPr>
        <w:t>.1.3</w:t>
      </w:r>
      <w:r w:rsidRPr="008F5511">
        <w:t xml:space="preserve"> | Forest plot for main comparison. The effect of </w:t>
      </w:r>
      <w:r w:rsidR="004E4921">
        <w:rPr>
          <w:rStyle w:val="cf11"/>
          <w:rFonts w:ascii="Source Sans Pro" w:hAnsi="Source Sans Pro"/>
          <w:i w:val="0"/>
          <w:iCs w:val="0"/>
          <w:sz w:val="21"/>
          <w:szCs w:val="21"/>
        </w:rPr>
        <w:t xml:space="preserve">the </w:t>
      </w:r>
      <w:r w:rsidR="004E4921" w:rsidRPr="008F5511">
        <w:rPr>
          <w:rStyle w:val="cf11"/>
          <w:rFonts w:ascii="Source Sans Pro" w:hAnsi="Source Sans Pro"/>
          <w:i w:val="0"/>
          <w:iCs w:val="0"/>
          <w:sz w:val="21"/>
          <w:szCs w:val="21"/>
        </w:rPr>
        <w:t>Buteyko</w:t>
      </w:r>
      <w:r w:rsidR="004E4921" w:rsidRPr="00513430">
        <w:t xml:space="preserve"> </w:t>
      </w:r>
      <w:r w:rsidR="004E4921">
        <w:t>Method</w:t>
      </w:r>
      <w:r w:rsidR="004E4921" w:rsidRPr="008F5511" w:rsidDel="00E713E8">
        <w:t xml:space="preserve"> </w:t>
      </w:r>
      <w:r w:rsidRPr="008F5511">
        <w:t xml:space="preserve">versus inactive control </w:t>
      </w:r>
      <w:r w:rsidR="009672FC" w:rsidRPr="00CF24E4">
        <w:t xml:space="preserve">no intervention or usual care given to both </w:t>
      </w:r>
      <w:r w:rsidR="00774246" w:rsidRPr="00CF24E4">
        <w:t>groups</w:t>
      </w:r>
      <w:r w:rsidR="00774246">
        <w:t>)</w:t>
      </w:r>
      <w:r w:rsidR="00774246" w:rsidRPr="008F5511">
        <w:t xml:space="preserve"> on</w:t>
      </w:r>
      <w:r w:rsidRPr="008F5511">
        <w:t xml:space="preserve"> emotional functioning and mental health for people with cardiovascular conditions.  SMD=standardised mean difference. Blue lines show 95% confidence intervals (CI). The shaded grey area indicates the pre-specified range where the effect of </w:t>
      </w:r>
      <w:r w:rsidR="004E4921">
        <w:rPr>
          <w:rStyle w:val="cf11"/>
          <w:rFonts w:ascii="Source Sans Pro" w:hAnsi="Source Sans Pro"/>
          <w:i w:val="0"/>
          <w:iCs w:val="0"/>
          <w:sz w:val="21"/>
          <w:szCs w:val="21"/>
        </w:rPr>
        <w:t xml:space="preserve">the </w:t>
      </w:r>
      <w:r w:rsidR="004E4921" w:rsidRPr="008F5511">
        <w:rPr>
          <w:rStyle w:val="cf11"/>
          <w:rFonts w:ascii="Source Sans Pro" w:hAnsi="Source Sans Pro"/>
          <w:i w:val="0"/>
          <w:iCs w:val="0"/>
          <w:sz w:val="21"/>
          <w:szCs w:val="21"/>
        </w:rPr>
        <w:t>Buteyko</w:t>
      </w:r>
      <w:r w:rsidR="004E4921" w:rsidRPr="00513430">
        <w:t xml:space="preserve"> </w:t>
      </w:r>
      <w:r w:rsidR="004E4921">
        <w:t>Method</w:t>
      </w:r>
      <w:r w:rsidR="004E4921" w:rsidRPr="008F5511" w:rsidDel="00E713E8">
        <w:t xml:space="preserve"> </w:t>
      </w:r>
      <w:proofErr w:type="gramStart"/>
      <w:r w:rsidRPr="008F5511">
        <w:t>is considered to be</w:t>
      </w:r>
      <w:proofErr w:type="gramEnd"/>
      <w:r w:rsidRPr="008F5511">
        <w:t xml:space="preserve"> no different from control (SMD -0.2 to 0.2 standard units). </w:t>
      </w:r>
    </w:p>
    <w:p w14:paraId="0E8397E6" w14:textId="6967013C" w:rsidR="00376874" w:rsidRDefault="00376874" w:rsidP="00BC79F4">
      <w:pPr>
        <w:spacing w:after="0"/>
      </w:pPr>
    </w:p>
    <w:p w14:paraId="65E4249F" w14:textId="77777777" w:rsidR="00C50A40" w:rsidRPr="008F5511" w:rsidRDefault="00C50A40" w:rsidP="00BC79F4">
      <w:pPr>
        <w:spacing w:after="0"/>
      </w:pPr>
    </w:p>
    <w:p w14:paraId="2FA73ADB" w14:textId="1F85C339" w:rsidR="00376874" w:rsidRPr="008F5511" w:rsidRDefault="006C0AF2" w:rsidP="00BC79F4">
      <w:pPr>
        <w:spacing w:after="0"/>
      </w:pPr>
      <w:r w:rsidRPr="006C0AF2">
        <w:rPr>
          <w:noProof/>
        </w:rPr>
        <mc:AlternateContent>
          <mc:Choice Requires="wpg">
            <w:drawing>
              <wp:inline distT="0" distB="0" distL="0" distR="0" wp14:anchorId="699F2417" wp14:editId="5880873B">
                <wp:extent cx="6645910" cy="830580"/>
                <wp:effectExtent l="0" t="0" r="2540" b="7620"/>
                <wp:docPr id="68" name="Group 5"/>
                <wp:cNvGraphicFramePr/>
                <a:graphic xmlns:a="http://schemas.openxmlformats.org/drawingml/2006/main">
                  <a:graphicData uri="http://schemas.microsoft.com/office/word/2010/wordprocessingGroup">
                    <wpg:wgp>
                      <wpg:cNvGrpSpPr/>
                      <wpg:grpSpPr>
                        <a:xfrm>
                          <a:off x="0" y="0"/>
                          <a:ext cx="6645910" cy="830580"/>
                          <a:chOff x="0" y="0"/>
                          <a:chExt cx="6645910" cy="830580"/>
                        </a:xfrm>
                      </wpg:grpSpPr>
                      <pic:pic xmlns:pic="http://schemas.openxmlformats.org/drawingml/2006/picture">
                        <pic:nvPicPr>
                          <pic:cNvPr id="69" name="Picture 69"/>
                          <pic:cNvPicPr/>
                        </pic:nvPicPr>
                        <pic:blipFill>
                          <a:blip r:embed="rId66"/>
                          <a:stretch>
                            <a:fillRect/>
                          </a:stretch>
                        </pic:blipFill>
                        <pic:spPr>
                          <a:xfrm>
                            <a:off x="0" y="0"/>
                            <a:ext cx="6645910" cy="830580"/>
                          </a:xfrm>
                          <a:prstGeom prst="rect">
                            <a:avLst/>
                          </a:prstGeom>
                        </pic:spPr>
                      </pic:pic>
                      <pic:pic xmlns:pic="http://schemas.openxmlformats.org/drawingml/2006/picture">
                        <pic:nvPicPr>
                          <pic:cNvPr id="70" name="Picture 70"/>
                          <pic:cNvPicPr/>
                        </pic:nvPicPr>
                        <pic:blipFill>
                          <a:blip r:embed="rId36"/>
                          <a:stretch>
                            <a:fillRect/>
                          </a:stretch>
                        </pic:blipFill>
                        <pic:spPr>
                          <a:xfrm>
                            <a:off x="6439572" y="315166"/>
                            <a:ext cx="173996" cy="100124"/>
                          </a:xfrm>
                          <a:prstGeom prst="rect">
                            <a:avLst/>
                          </a:prstGeom>
                        </pic:spPr>
                      </pic:pic>
                    </wpg:wgp>
                  </a:graphicData>
                </a:graphic>
              </wp:inline>
            </w:drawing>
          </mc:Choice>
          <mc:Fallback xmlns:a="http://schemas.openxmlformats.org/drawingml/2006/main" xmlns:pic="http://schemas.openxmlformats.org/drawingml/2006/picture" xmlns:arto="http://schemas.microsoft.com/office/word/2006/arto">
            <w:pict w14:anchorId="1EB6C8D2">
              <v:group id="Group 5" style="width:523.3pt;height:65.4pt;mso-position-horizontal-relative:char;mso-position-vertical-relative:line" coordsize="66459,8305" o:spid="_x0000_s1026" w14:anchorId="31FAAD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">
                <v:shape id="Picture 69" style="position:absolute;width:66459;height:830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">
                  <v:imagedata o:title="" r:id="rId67"/>
                </v:shape>
                <v:shape id="Picture 70" style="position:absolute;left:64395;top:3151;width:1740;height:100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">
                  <v:imagedata o:title="" r:id="rId51"/>
                </v:shape>
                <w10:anchorlock/>
              </v:group>
            </w:pict>
          </mc:Fallback>
        </mc:AlternateContent>
      </w:r>
    </w:p>
    <w:p w14:paraId="6737EDCE" w14:textId="15A117E7" w:rsidR="00BC79F4" w:rsidRPr="008F5511" w:rsidRDefault="00BC79F4" w:rsidP="00BC79F4">
      <w:pPr>
        <w:spacing w:after="0"/>
      </w:pPr>
    </w:p>
    <w:p w14:paraId="4A4790BE" w14:textId="56D8D97F" w:rsidR="009B129B" w:rsidRPr="008F5511" w:rsidRDefault="00BC79F4" w:rsidP="004F32CB">
      <w:pPr>
        <w:spacing w:after="0"/>
      </w:pPr>
      <w:r w:rsidRPr="008F5511">
        <w:rPr>
          <w:b/>
          <w:bCs/>
        </w:rPr>
        <w:t>Fig 4.</w:t>
      </w:r>
      <w:r w:rsidR="00301C78" w:rsidRPr="008F5511">
        <w:rPr>
          <w:b/>
          <w:bCs/>
        </w:rPr>
        <w:t>3</w:t>
      </w:r>
      <w:r w:rsidRPr="008F5511">
        <w:rPr>
          <w:b/>
          <w:bCs/>
        </w:rPr>
        <w:t>.1.</w:t>
      </w:r>
      <w:r w:rsidR="009E1A66" w:rsidRPr="008F5511">
        <w:rPr>
          <w:b/>
          <w:bCs/>
        </w:rPr>
        <w:t>4</w:t>
      </w:r>
      <w:r w:rsidRPr="008F5511">
        <w:t xml:space="preserve"> | Forest plot for main comparison. The effect of </w:t>
      </w:r>
      <w:r w:rsidR="004E4921">
        <w:rPr>
          <w:rStyle w:val="cf11"/>
          <w:rFonts w:ascii="Source Sans Pro" w:hAnsi="Source Sans Pro"/>
          <w:i w:val="0"/>
          <w:iCs w:val="0"/>
          <w:sz w:val="21"/>
          <w:szCs w:val="21"/>
        </w:rPr>
        <w:t xml:space="preserve">the </w:t>
      </w:r>
      <w:r w:rsidR="004E4921" w:rsidRPr="008F5511">
        <w:rPr>
          <w:rStyle w:val="cf11"/>
          <w:rFonts w:ascii="Source Sans Pro" w:hAnsi="Source Sans Pro"/>
          <w:i w:val="0"/>
          <w:iCs w:val="0"/>
          <w:sz w:val="21"/>
          <w:szCs w:val="21"/>
        </w:rPr>
        <w:t>Buteyko</w:t>
      </w:r>
      <w:r w:rsidR="004E4921" w:rsidRPr="00513430">
        <w:t xml:space="preserve"> </w:t>
      </w:r>
      <w:r w:rsidR="004E4921">
        <w:t>Method</w:t>
      </w:r>
      <w:r w:rsidR="004E4921" w:rsidRPr="008F5511" w:rsidDel="00E713E8">
        <w:t xml:space="preserve"> </w:t>
      </w:r>
      <w:r w:rsidRPr="008F5511">
        <w:t>versus inactive control (</w:t>
      </w:r>
      <w:r w:rsidR="004A233A" w:rsidRPr="00CF24E4">
        <w:t xml:space="preserve">no intervention or usual care given to both </w:t>
      </w:r>
      <w:r w:rsidRPr="008F5511" w:rsidDel="004A233A">
        <w:t>groups</w:t>
      </w:r>
      <w:r w:rsidRPr="008F5511">
        <w:t xml:space="preserve">) on physiological signs and symptoms for people with cardiovascular conditions.  SMD=standardised mean difference. Blue lines show 95% confidence intervals (CI). The shaded grey area indicates the pre-specified range where the effect of </w:t>
      </w:r>
      <w:r w:rsidR="004E4921">
        <w:rPr>
          <w:rStyle w:val="cf11"/>
          <w:rFonts w:ascii="Source Sans Pro" w:hAnsi="Source Sans Pro"/>
          <w:i w:val="0"/>
          <w:iCs w:val="0"/>
          <w:sz w:val="21"/>
          <w:szCs w:val="21"/>
        </w:rPr>
        <w:t xml:space="preserve">the </w:t>
      </w:r>
      <w:r w:rsidR="004E4921" w:rsidRPr="008F5511">
        <w:rPr>
          <w:rStyle w:val="cf11"/>
          <w:rFonts w:ascii="Source Sans Pro" w:hAnsi="Source Sans Pro"/>
          <w:i w:val="0"/>
          <w:iCs w:val="0"/>
          <w:sz w:val="21"/>
          <w:szCs w:val="21"/>
        </w:rPr>
        <w:t>Buteyko</w:t>
      </w:r>
      <w:r w:rsidR="004E4921" w:rsidRPr="00513430">
        <w:t xml:space="preserve"> </w:t>
      </w:r>
      <w:r w:rsidR="004E4921">
        <w:t>Method</w:t>
      </w:r>
      <w:r w:rsidR="004E4921" w:rsidRPr="008F5511" w:rsidDel="00E713E8">
        <w:t xml:space="preserve"> </w:t>
      </w:r>
      <w:proofErr w:type="gramStart"/>
      <w:r w:rsidRPr="008F5511">
        <w:t>is considered to be</w:t>
      </w:r>
      <w:proofErr w:type="gramEnd"/>
      <w:r w:rsidRPr="008F5511">
        <w:t xml:space="preserve"> no different from control (SMD -0.2 to 0.2 standard units). ^ indicates studies for which data transformation or imputation was required to include the result in the meta-analysis. For studies with results not reported (NR), the data required for transformation were missing or the result was uninterpretable </w:t>
      </w:r>
    </w:p>
    <w:p w14:paraId="649E9CBE" w14:textId="4DD0472E" w:rsidR="00DD37E6" w:rsidRPr="008F5511" w:rsidRDefault="00292960" w:rsidP="009B129B">
      <w:pPr>
        <w:pStyle w:val="Heading2"/>
        <w:rPr>
          <w:rStyle w:val="Heading2Char"/>
          <w:b/>
          <w:bCs/>
        </w:rPr>
      </w:pPr>
      <w:r w:rsidRPr="008F5511">
        <w:br w:type="page"/>
      </w:r>
      <w:bookmarkStart w:id="137" w:name="_Toc185404382"/>
      <w:r w:rsidR="00DD37E6" w:rsidRPr="008F5511">
        <w:rPr>
          <w:rStyle w:val="Heading2Char"/>
          <w:b/>
          <w:bCs/>
        </w:rPr>
        <w:lastRenderedPageBreak/>
        <w:t xml:space="preserve">4.4 </w:t>
      </w:r>
      <w:r w:rsidR="00E334FD" w:rsidRPr="008F5511">
        <w:rPr>
          <w:rStyle w:val="Heading2Char"/>
          <w:b/>
          <w:bCs/>
        </w:rPr>
        <w:t>Eustachian tube dysfunction</w:t>
      </w:r>
      <w:bookmarkEnd w:id="137"/>
      <w:r w:rsidR="00DD37E6" w:rsidRPr="008F5511">
        <w:rPr>
          <w:rStyle w:val="Heading2Char"/>
          <w:b/>
          <w:bCs/>
        </w:rPr>
        <w:t xml:space="preserve"> </w:t>
      </w:r>
    </w:p>
    <w:p w14:paraId="33F010B2" w14:textId="5E09FEEA" w:rsidR="00DD37E6" w:rsidRPr="008F5511" w:rsidRDefault="00CB5973" w:rsidP="00DD37E6">
      <w:pPr>
        <w:pStyle w:val="BodyText"/>
      </w:pPr>
      <w:r w:rsidRPr="008F5511">
        <w:t>One</w:t>
      </w:r>
      <w:r w:rsidR="00DD37E6" w:rsidRPr="008F5511">
        <w:t xml:space="preserve"> trial evaluated the effects of </w:t>
      </w:r>
      <w:r w:rsidR="004E4921">
        <w:rPr>
          <w:rStyle w:val="cf11"/>
          <w:rFonts w:ascii="Source Sans Pro" w:hAnsi="Source Sans Pro"/>
          <w:i w:val="0"/>
          <w:iCs w:val="0"/>
          <w:sz w:val="21"/>
          <w:szCs w:val="21"/>
        </w:rPr>
        <w:t xml:space="preserve">the </w:t>
      </w:r>
      <w:r w:rsidR="004E4921" w:rsidRPr="008F5511">
        <w:rPr>
          <w:rStyle w:val="cf11"/>
          <w:rFonts w:ascii="Source Sans Pro" w:hAnsi="Source Sans Pro"/>
          <w:i w:val="0"/>
          <w:iCs w:val="0"/>
          <w:sz w:val="21"/>
          <w:szCs w:val="21"/>
        </w:rPr>
        <w:t>Buteyko</w:t>
      </w:r>
      <w:r w:rsidR="004E4921" w:rsidRPr="00513430">
        <w:t xml:space="preserve"> </w:t>
      </w:r>
      <w:r w:rsidR="004E4921">
        <w:t>Method</w:t>
      </w:r>
      <w:r w:rsidR="004E4921" w:rsidRPr="008F5511" w:rsidDel="00E713E8">
        <w:t xml:space="preserve"> </w:t>
      </w:r>
      <w:r w:rsidRPr="008F5511">
        <w:t>for people with eustachian tube dysfunction</w:t>
      </w:r>
      <w:r w:rsidR="00DD37E6" w:rsidRPr="008F5511">
        <w:t xml:space="preserve">. </w:t>
      </w:r>
      <w:r w:rsidRPr="008F5511">
        <w:t xml:space="preserve">The trial contributed a result for a single outcome. </w:t>
      </w:r>
    </w:p>
    <w:p w14:paraId="1BBD572E" w14:textId="77777777" w:rsidR="00DD37E6" w:rsidRPr="008F5511" w:rsidRDefault="00DD37E6" w:rsidP="00DD37E6">
      <w:pPr>
        <w:spacing w:after="0"/>
      </w:pPr>
      <w:r w:rsidRPr="008F5511">
        <w:rPr>
          <w:b/>
          <w:i/>
        </w:rPr>
        <w:t>Prioritised outcome domains</w:t>
      </w:r>
      <w:r w:rsidRPr="008F5511">
        <w:t xml:space="preserve"> for this population were: </w:t>
      </w:r>
    </w:p>
    <w:p w14:paraId="3403060A" w14:textId="77777777" w:rsidR="00CB5973" w:rsidRPr="008F5511" w:rsidRDefault="00CB5973" w:rsidP="00E76136">
      <w:pPr>
        <w:pStyle w:val="ListParagraph"/>
        <w:numPr>
          <w:ilvl w:val="0"/>
          <w:numId w:val="23"/>
        </w:numPr>
        <w:spacing w:after="0"/>
      </w:pPr>
      <w:r w:rsidRPr="008F5511">
        <w:t xml:space="preserve">HR-QoL (critical for decision making) </w:t>
      </w:r>
    </w:p>
    <w:p w14:paraId="730B866C" w14:textId="77777777" w:rsidR="00CB5973" w:rsidRPr="008F5511" w:rsidRDefault="00CB5973" w:rsidP="00E76136">
      <w:pPr>
        <w:pStyle w:val="ListParagraph"/>
        <w:numPr>
          <w:ilvl w:val="0"/>
          <w:numId w:val="23"/>
        </w:numPr>
        <w:spacing w:after="0"/>
      </w:pPr>
      <w:r w:rsidRPr="008F5511">
        <w:t xml:space="preserve">Symptoms (critical for decision making) </w:t>
      </w:r>
    </w:p>
    <w:p w14:paraId="1C30C071" w14:textId="77777777" w:rsidR="00CB5973" w:rsidRPr="008F5511" w:rsidRDefault="00CB5973" w:rsidP="00E76136">
      <w:pPr>
        <w:pStyle w:val="ListParagraph"/>
        <w:numPr>
          <w:ilvl w:val="0"/>
          <w:numId w:val="23"/>
        </w:numPr>
        <w:spacing w:after="0"/>
      </w:pPr>
      <w:r w:rsidRPr="008F5511">
        <w:t xml:space="preserve">Physical function - hearing (critical for decision making) </w:t>
      </w:r>
    </w:p>
    <w:p w14:paraId="15537569" w14:textId="77777777" w:rsidR="00CB5973" w:rsidRPr="008F5511" w:rsidRDefault="00CB5973" w:rsidP="00E76136">
      <w:pPr>
        <w:pStyle w:val="ListParagraph"/>
        <w:numPr>
          <w:ilvl w:val="0"/>
          <w:numId w:val="23"/>
        </w:numPr>
        <w:spacing w:after="0"/>
      </w:pPr>
      <w:r w:rsidRPr="008F5511">
        <w:t xml:space="preserve">Physical function - balance (important but not critical for decision making) </w:t>
      </w:r>
    </w:p>
    <w:p w14:paraId="3DCC0620" w14:textId="77777777" w:rsidR="00CB5973" w:rsidRPr="008F5511" w:rsidRDefault="00CB5973" w:rsidP="00E76136">
      <w:pPr>
        <w:pStyle w:val="ListParagraph"/>
        <w:numPr>
          <w:ilvl w:val="0"/>
          <w:numId w:val="23"/>
        </w:numPr>
        <w:spacing w:after="0"/>
      </w:pPr>
      <w:r w:rsidRPr="008F5511">
        <w:t xml:space="preserve">Emotional functioning and mental health (EFMH) (important but not critical for decision making) </w:t>
      </w:r>
    </w:p>
    <w:p w14:paraId="1B37294C" w14:textId="072459EF" w:rsidR="00DD37E6" w:rsidRPr="008F5511" w:rsidRDefault="00CB5973" w:rsidP="00E76136">
      <w:pPr>
        <w:pStyle w:val="ListParagraph"/>
        <w:numPr>
          <w:ilvl w:val="0"/>
          <w:numId w:val="23"/>
        </w:numPr>
        <w:spacing w:after="0"/>
      </w:pPr>
      <w:r w:rsidRPr="008F5511">
        <w:t>Pain (important but not critical for decision making)</w:t>
      </w:r>
    </w:p>
    <w:p w14:paraId="0CADCDB9" w14:textId="2720A3E5" w:rsidR="00DD37E6" w:rsidRPr="008F5511" w:rsidRDefault="00DD37E6" w:rsidP="00CB5973">
      <w:pPr>
        <w:pStyle w:val="Heading3"/>
      </w:pPr>
      <w:bookmarkStart w:id="138" w:name="_Toc185404383"/>
      <w:r w:rsidRPr="008F5511">
        <w:t xml:space="preserve">4.4.1 </w:t>
      </w:r>
      <w:r w:rsidR="00CB5973" w:rsidRPr="008F5511">
        <w:t>Buteyko</w:t>
      </w:r>
      <w:r w:rsidRPr="008F5511">
        <w:t xml:space="preserve"> compared to inactive control</w:t>
      </w:r>
      <w:bookmarkEnd w:id="138"/>
    </w:p>
    <w:p w14:paraId="02B9E949" w14:textId="77777777" w:rsidR="00DD37E6" w:rsidRPr="008F5511" w:rsidRDefault="00DD37E6" w:rsidP="00DD37E6">
      <w:pPr>
        <w:pStyle w:val="Heading4"/>
      </w:pPr>
      <w:r w:rsidRPr="008F5511">
        <w:t>Characteristics of included studies</w:t>
      </w:r>
    </w:p>
    <w:p w14:paraId="3137360A" w14:textId="115ED3C3" w:rsidR="00DD37E6" w:rsidRPr="008F5511" w:rsidRDefault="00DD37E6" w:rsidP="00DD37E6">
      <w:pPr>
        <w:pStyle w:val="BodyText"/>
      </w:pPr>
      <w:r w:rsidRPr="008F5511">
        <w:t xml:space="preserve">Brief characteristics of </w:t>
      </w:r>
      <w:r w:rsidR="00CB5973" w:rsidRPr="008F5511">
        <w:t>the single study</w:t>
      </w:r>
      <w:r w:rsidRPr="008F5511">
        <w:t xml:space="preserve"> that compared </w:t>
      </w:r>
      <w:r w:rsidR="004E4921">
        <w:rPr>
          <w:rStyle w:val="cf11"/>
          <w:rFonts w:ascii="Source Sans Pro" w:hAnsi="Source Sans Pro"/>
          <w:i w:val="0"/>
          <w:iCs w:val="0"/>
          <w:sz w:val="21"/>
          <w:szCs w:val="21"/>
        </w:rPr>
        <w:t xml:space="preserve">the </w:t>
      </w:r>
      <w:r w:rsidR="004E4921" w:rsidRPr="008F5511">
        <w:rPr>
          <w:rStyle w:val="cf11"/>
          <w:rFonts w:ascii="Source Sans Pro" w:hAnsi="Source Sans Pro"/>
          <w:i w:val="0"/>
          <w:iCs w:val="0"/>
          <w:sz w:val="21"/>
          <w:szCs w:val="21"/>
        </w:rPr>
        <w:t>Buteyko</w:t>
      </w:r>
      <w:r w:rsidR="004E4921" w:rsidRPr="00513430">
        <w:t xml:space="preserve"> </w:t>
      </w:r>
      <w:r w:rsidR="004E4921">
        <w:t>Method</w:t>
      </w:r>
      <w:r w:rsidR="004E4921" w:rsidRPr="008F5511" w:rsidDel="00E713E8">
        <w:t xml:space="preserve"> </w:t>
      </w:r>
      <w:r w:rsidRPr="008F5511">
        <w:t>to an inactive control are summarised in Table 4.</w:t>
      </w:r>
      <w:r w:rsidR="00E334FD" w:rsidRPr="008F5511">
        <w:t>4</w:t>
      </w:r>
      <w:r w:rsidRPr="008F5511">
        <w:t>.</w:t>
      </w:r>
      <w:r w:rsidR="00E334FD" w:rsidRPr="008F5511">
        <w:t>1</w:t>
      </w:r>
      <w:r w:rsidRPr="008F5511">
        <w:t xml:space="preserve">.1 and full details are in Appendix E1. The outcome measure from which data were included is reported for </w:t>
      </w:r>
      <w:r w:rsidR="00E334FD" w:rsidRPr="008F5511">
        <w:t>the single contributing</w:t>
      </w:r>
      <w:r w:rsidRPr="008F5511">
        <w:t xml:space="preserve"> trial in the forest plot (column 2, Figure 4.</w:t>
      </w:r>
      <w:r w:rsidR="00E334FD" w:rsidRPr="008F5511">
        <w:t>4</w:t>
      </w:r>
      <w:r w:rsidRPr="008F5511">
        <w:t>.</w:t>
      </w:r>
      <w:r w:rsidR="00E334FD" w:rsidRPr="008F5511">
        <w:t>1</w:t>
      </w:r>
      <w:r w:rsidRPr="008F5511">
        <w:t>.2). For all results, the outcome selected for analysis was measured at the end of the intervention period (or close to) (see Table 4.</w:t>
      </w:r>
      <w:r w:rsidR="00E334FD" w:rsidRPr="008F5511">
        <w:t>4</w:t>
      </w:r>
      <w:r w:rsidRPr="008F5511">
        <w:t>.</w:t>
      </w:r>
      <w:r w:rsidR="00E334FD" w:rsidRPr="008F5511">
        <w:t>1</w:t>
      </w:r>
      <w:r w:rsidRPr="008F5511">
        <w:t>.1). Full details are reported in Appendix E1 for each study, including a list of all outcome measures, details of which outcome was selected when multiple were available for an outcome domain, and the timing of outcome measurement in relation to intervention.</w:t>
      </w:r>
    </w:p>
    <w:p w14:paraId="0A45F30F" w14:textId="06D96087" w:rsidR="00A40E1A" w:rsidRPr="008F5511" w:rsidRDefault="00A40E1A" w:rsidP="00A40E1A">
      <w:pPr>
        <w:spacing w:after="0" w:line="276" w:lineRule="auto"/>
        <w:rPr>
          <w:rFonts w:ascii="Calibri" w:eastAsia="Calibri" w:hAnsi="Calibri" w:cs="Calibri"/>
          <w:sz w:val="22"/>
          <w:lang w:eastAsia="en-AU"/>
        </w:rPr>
      </w:pPr>
      <w:r w:rsidRPr="008F5511">
        <w:rPr>
          <w:rFonts w:ascii="Calibri" w:eastAsia="Calibri" w:hAnsi="Calibri" w:cs="Calibri"/>
          <w:b/>
          <w:sz w:val="22"/>
          <w:lang w:eastAsia="en-AU"/>
        </w:rPr>
        <w:t>Table 4.4.1</w:t>
      </w:r>
      <w:r w:rsidRPr="008F5511">
        <w:rPr>
          <w:rFonts w:ascii="Calibri" w:eastAsia="Calibri" w:hAnsi="Calibri" w:cs="Calibri"/>
          <w:sz w:val="22"/>
          <w:lang w:eastAsia="en-AU"/>
        </w:rPr>
        <w:t xml:space="preserve"> Characteristics of studies comparing </w:t>
      </w:r>
      <w:r w:rsidR="000859B9" w:rsidRPr="000859B9">
        <w:rPr>
          <w:rFonts w:ascii="Calibri" w:eastAsia="Calibri" w:hAnsi="Calibri" w:cs="Calibri"/>
          <w:sz w:val="22"/>
          <w:lang w:eastAsia="en-AU"/>
        </w:rPr>
        <w:t xml:space="preserve">the Buteyko Method </w:t>
      </w:r>
      <w:r w:rsidRPr="008F5511">
        <w:rPr>
          <w:rFonts w:ascii="Calibri" w:eastAsia="Calibri" w:hAnsi="Calibri" w:cs="Calibri"/>
          <w:sz w:val="22"/>
          <w:lang w:eastAsia="en-AU"/>
        </w:rPr>
        <w:t xml:space="preserve">to an inactive </w:t>
      </w:r>
      <w:r w:rsidR="00141622" w:rsidRPr="008F5511">
        <w:rPr>
          <w:rFonts w:ascii="Calibri" w:eastAsia="Calibri" w:hAnsi="Calibri" w:cs="Calibri"/>
          <w:sz w:val="22"/>
          <w:lang w:eastAsia="en-AU"/>
        </w:rPr>
        <w:t>control for</w:t>
      </w:r>
      <w:r w:rsidRPr="008F5511">
        <w:rPr>
          <w:rFonts w:ascii="Calibri" w:eastAsia="Calibri" w:hAnsi="Calibri" w:cs="Calibri"/>
          <w:sz w:val="22"/>
          <w:lang w:eastAsia="en-AU"/>
        </w:rPr>
        <w:t xml:space="preserve"> people with eustachian tube dysfunction.</w:t>
      </w:r>
    </w:p>
    <w:tbl>
      <w:tblPr>
        <w:tblW w:w="11093" w:type="dxa"/>
        <w:tblInd w:w="-147" w:type="dxa"/>
        <w:tblBorders>
          <w:top w:val="single" w:sz="4" w:space="0" w:color="auto"/>
          <w:bottom w:val="single" w:sz="4" w:space="0" w:color="auto"/>
          <w:insideH w:val="single" w:sz="4" w:space="0" w:color="auto"/>
        </w:tblBorders>
        <w:tblLayout w:type="fixed"/>
        <w:tblCellMar>
          <w:top w:w="28" w:type="dxa"/>
          <w:left w:w="0" w:type="dxa"/>
          <w:bottom w:w="28" w:type="dxa"/>
          <w:right w:w="0" w:type="dxa"/>
        </w:tblCellMar>
        <w:tblLook w:val="0600" w:firstRow="0" w:lastRow="0" w:firstColumn="0" w:lastColumn="0" w:noHBand="1" w:noVBand="1"/>
      </w:tblPr>
      <w:tblGrid>
        <w:gridCol w:w="1140"/>
        <w:gridCol w:w="1842"/>
        <w:gridCol w:w="2127"/>
        <w:gridCol w:w="850"/>
        <w:gridCol w:w="1417"/>
        <w:gridCol w:w="1134"/>
        <w:gridCol w:w="396"/>
        <w:gridCol w:w="397"/>
        <w:gridCol w:w="397"/>
        <w:gridCol w:w="369"/>
        <w:gridCol w:w="425"/>
        <w:gridCol w:w="599"/>
      </w:tblGrid>
      <w:tr w:rsidR="00A40E1A" w:rsidRPr="008F5511" w14:paraId="18AE2125" w14:textId="77777777" w:rsidTr="0099143E">
        <w:trPr>
          <w:cantSplit/>
          <w:trHeight w:val="246"/>
          <w:tblHeader/>
        </w:trPr>
        <w:tc>
          <w:tcPr>
            <w:tcW w:w="1140" w:type="dxa"/>
            <w:vMerge w:val="restart"/>
            <w:shd w:val="clear" w:color="auto" w:fill="auto"/>
            <w:tcMar>
              <w:top w:w="100" w:type="dxa"/>
              <w:left w:w="100" w:type="dxa"/>
              <w:bottom w:w="100" w:type="dxa"/>
              <w:right w:w="100" w:type="dxa"/>
            </w:tcMar>
            <w:vAlign w:val="bottom"/>
          </w:tcPr>
          <w:p w14:paraId="388A43D1" w14:textId="77777777" w:rsidR="00A40E1A" w:rsidRPr="008F5511" w:rsidRDefault="00A40E1A" w:rsidP="0099143E">
            <w:pPr>
              <w:widowControl w:val="0"/>
              <w:pBdr>
                <w:top w:val="nil"/>
                <w:left w:val="nil"/>
                <w:bottom w:val="nil"/>
                <w:right w:val="nil"/>
                <w:between w:val="nil"/>
              </w:pBdr>
              <w:spacing w:after="0"/>
              <w:rPr>
                <w:rFonts w:ascii="Calibri" w:eastAsia="Calibri" w:hAnsi="Calibri" w:cs="Calibri"/>
                <w:b/>
                <w:sz w:val="18"/>
                <w:szCs w:val="18"/>
                <w:lang w:eastAsia="en-AU"/>
              </w:rPr>
            </w:pPr>
            <w:r w:rsidRPr="008F5511">
              <w:rPr>
                <w:rFonts w:ascii="Calibri" w:eastAsia="Calibri" w:hAnsi="Calibri" w:cs="Calibri"/>
                <w:b/>
                <w:sz w:val="18"/>
                <w:szCs w:val="18"/>
                <w:lang w:eastAsia="en-AU"/>
              </w:rPr>
              <w:t>Study</w:t>
            </w:r>
          </w:p>
        </w:tc>
        <w:tc>
          <w:tcPr>
            <w:tcW w:w="1842" w:type="dxa"/>
            <w:vMerge w:val="restart"/>
            <w:shd w:val="clear" w:color="auto" w:fill="auto"/>
            <w:tcMar>
              <w:top w:w="100" w:type="dxa"/>
              <w:left w:w="100" w:type="dxa"/>
              <w:bottom w:w="100" w:type="dxa"/>
              <w:right w:w="100" w:type="dxa"/>
            </w:tcMar>
            <w:vAlign w:val="bottom"/>
          </w:tcPr>
          <w:p w14:paraId="2B5879B3" w14:textId="77777777" w:rsidR="00A40E1A" w:rsidRPr="008F5511" w:rsidRDefault="00A40E1A" w:rsidP="0099143E">
            <w:pPr>
              <w:widowControl w:val="0"/>
              <w:pBdr>
                <w:top w:val="nil"/>
                <w:left w:val="nil"/>
                <w:bottom w:val="nil"/>
                <w:right w:val="nil"/>
                <w:between w:val="nil"/>
              </w:pBdr>
              <w:spacing w:after="0"/>
              <w:rPr>
                <w:rFonts w:ascii="Calibri" w:eastAsia="Calibri" w:hAnsi="Calibri" w:cs="Calibri"/>
                <w:b/>
                <w:sz w:val="18"/>
                <w:szCs w:val="18"/>
                <w:lang w:eastAsia="en-AU"/>
              </w:rPr>
            </w:pPr>
            <w:r w:rsidRPr="008F5511">
              <w:rPr>
                <w:rFonts w:ascii="Calibri" w:eastAsia="Calibri" w:hAnsi="Calibri" w:cs="Calibri"/>
                <w:b/>
                <w:sz w:val="18"/>
                <w:szCs w:val="18"/>
                <w:lang w:eastAsia="en-AU"/>
              </w:rPr>
              <w:t>Population*</w:t>
            </w:r>
            <w:r w:rsidRPr="008F5511">
              <w:rPr>
                <w:rFonts w:ascii="Calibri" w:eastAsia="Calibri" w:hAnsi="Calibri" w:cs="Calibri"/>
                <w:b/>
                <w:sz w:val="18"/>
                <w:szCs w:val="18"/>
                <w:lang w:eastAsia="en-AU"/>
              </w:rPr>
              <w:br/>
              <w:t>(ICD-11 code)</w:t>
            </w:r>
          </w:p>
        </w:tc>
        <w:tc>
          <w:tcPr>
            <w:tcW w:w="4394" w:type="dxa"/>
            <w:gridSpan w:val="3"/>
            <w:shd w:val="clear" w:color="auto" w:fill="auto"/>
            <w:tcMar>
              <w:top w:w="100" w:type="dxa"/>
              <w:left w:w="100" w:type="dxa"/>
              <w:bottom w:w="100" w:type="dxa"/>
              <w:right w:w="100" w:type="dxa"/>
            </w:tcMar>
            <w:vAlign w:val="bottom"/>
          </w:tcPr>
          <w:p w14:paraId="7C419A85" w14:textId="77777777" w:rsidR="00A40E1A" w:rsidRPr="008F5511" w:rsidRDefault="00A40E1A" w:rsidP="0099143E">
            <w:pPr>
              <w:widowControl w:val="0"/>
              <w:spacing w:after="0"/>
              <w:rPr>
                <w:rFonts w:ascii="Calibri" w:eastAsia="Calibri" w:hAnsi="Calibri" w:cs="Calibri"/>
                <w:b/>
                <w:sz w:val="18"/>
                <w:szCs w:val="18"/>
                <w:lang w:eastAsia="en-AU"/>
              </w:rPr>
            </w:pPr>
            <w:r w:rsidRPr="008F5511">
              <w:rPr>
                <w:rFonts w:ascii="Calibri" w:eastAsia="Calibri" w:hAnsi="Calibri" w:cs="Calibri"/>
                <w:b/>
                <w:sz w:val="18"/>
                <w:szCs w:val="18"/>
                <w:lang w:eastAsia="en-AU"/>
              </w:rPr>
              <w:t>Intervention</w:t>
            </w:r>
          </w:p>
        </w:tc>
        <w:tc>
          <w:tcPr>
            <w:tcW w:w="1134" w:type="dxa"/>
            <w:vMerge w:val="restart"/>
            <w:shd w:val="clear" w:color="auto" w:fill="auto"/>
            <w:tcMar>
              <w:top w:w="100" w:type="dxa"/>
              <w:left w:w="100" w:type="dxa"/>
              <w:bottom w:w="100" w:type="dxa"/>
              <w:right w:w="100" w:type="dxa"/>
            </w:tcMar>
            <w:vAlign w:val="bottom"/>
          </w:tcPr>
          <w:p w14:paraId="7BD1DFFE" w14:textId="77777777" w:rsidR="00A40E1A" w:rsidRPr="008F5511" w:rsidRDefault="00A40E1A" w:rsidP="0099143E">
            <w:pPr>
              <w:widowControl w:val="0"/>
              <w:pBdr>
                <w:top w:val="nil"/>
                <w:left w:val="nil"/>
                <w:bottom w:val="nil"/>
                <w:right w:val="nil"/>
                <w:between w:val="nil"/>
              </w:pBdr>
              <w:spacing w:after="0"/>
              <w:rPr>
                <w:rFonts w:ascii="Calibri" w:eastAsia="Calibri" w:hAnsi="Calibri" w:cs="Calibri"/>
                <w:b/>
                <w:sz w:val="18"/>
                <w:szCs w:val="18"/>
                <w:lang w:eastAsia="en-AU"/>
              </w:rPr>
            </w:pPr>
            <w:r w:rsidRPr="008F5511">
              <w:rPr>
                <w:rFonts w:ascii="Calibri" w:eastAsia="Calibri" w:hAnsi="Calibri" w:cs="Calibri"/>
                <w:b/>
                <w:sz w:val="18"/>
                <w:szCs w:val="18"/>
                <w:lang w:eastAsia="en-AU"/>
              </w:rPr>
              <w:t>Comparator</w:t>
            </w:r>
          </w:p>
        </w:tc>
        <w:tc>
          <w:tcPr>
            <w:tcW w:w="2583" w:type="dxa"/>
            <w:gridSpan w:val="6"/>
            <w:shd w:val="clear" w:color="auto" w:fill="auto"/>
            <w:vAlign w:val="bottom"/>
          </w:tcPr>
          <w:p w14:paraId="3D8B00E5" w14:textId="77777777" w:rsidR="00A40E1A" w:rsidRPr="008F5511" w:rsidRDefault="00A40E1A" w:rsidP="0099143E">
            <w:pPr>
              <w:widowControl w:val="0"/>
              <w:pBdr>
                <w:top w:val="nil"/>
                <w:left w:val="nil"/>
                <w:bottom w:val="nil"/>
                <w:right w:val="nil"/>
                <w:between w:val="nil"/>
              </w:pBdr>
              <w:spacing w:after="0"/>
              <w:rPr>
                <w:rFonts w:ascii="Calibri" w:eastAsia="Calibri" w:hAnsi="Calibri" w:cs="Calibri"/>
                <w:b/>
                <w:sz w:val="18"/>
                <w:szCs w:val="18"/>
                <w:lang w:eastAsia="en-AU"/>
              </w:rPr>
            </w:pPr>
            <w:r w:rsidRPr="008F5511">
              <w:rPr>
                <w:rFonts w:ascii="Calibri" w:eastAsia="Calibri" w:hAnsi="Calibri" w:cs="Calibri"/>
                <w:b/>
                <w:sz w:val="18"/>
                <w:szCs w:val="18"/>
                <w:lang w:eastAsia="en-AU"/>
              </w:rPr>
              <w:t>Outcome domains</w:t>
            </w:r>
            <w:r w:rsidRPr="008F5511">
              <w:rPr>
                <w:rFonts w:asciiTheme="minorHAnsi" w:eastAsia="Calibri" w:hAnsiTheme="minorHAnsi"/>
                <w:b/>
                <w:sz w:val="17"/>
                <w:szCs w:val="17"/>
                <w:lang w:eastAsia="en-AU"/>
              </w:rPr>
              <w:t xml:space="preserve"> ⱡ</w:t>
            </w:r>
          </w:p>
        </w:tc>
      </w:tr>
      <w:tr w:rsidR="00A40E1A" w:rsidRPr="008F5511" w14:paraId="6A3BC872" w14:textId="77777777" w:rsidTr="0099143E">
        <w:trPr>
          <w:cantSplit/>
          <w:trHeight w:val="794"/>
          <w:tblHeader/>
        </w:trPr>
        <w:tc>
          <w:tcPr>
            <w:tcW w:w="1140" w:type="dxa"/>
            <w:vMerge/>
            <w:shd w:val="clear" w:color="auto" w:fill="auto"/>
            <w:tcMar>
              <w:top w:w="100" w:type="dxa"/>
              <w:left w:w="100" w:type="dxa"/>
              <w:bottom w:w="100" w:type="dxa"/>
              <w:right w:w="100" w:type="dxa"/>
            </w:tcMar>
          </w:tcPr>
          <w:p w14:paraId="6B3A34A6" w14:textId="77777777" w:rsidR="00A40E1A" w:rsidRPr="008F5511" w:rsidRDefault="00A40E1A" w:rsidP="0099143E">
            <w:pPr>
              <w:widowControl w:val="0"/>
              <w:pBdr>
                <w:top w:val="nil"/>
                <w:left w:val="nil"/>
                <w:bottom w:val="nil"/>
                <w:right w:val="nil"/>
                <w:between w:val="nil"/>
              </w:pBdr>
              <w:spacing w:after="0"/>
              <w:rPr>
                <w:rFonts w:ascii="Calibri" w:eastAsia="Calibri" w:hAnsi="Calibri" w:cs="Calibri"/>
                <w:b/>
                <w:color w:val="0070C0"/>
                <w:sz w:val="18"/>
                <w:szCs w:val="18"/>
                <w:lang w:eastAsia="en-AU"/>
              </w:rPr>
            </w:pPr>
          </w:p>
        </w:tc>
        <w:tc>
          <w:tcPr>
            <w:tcW w:w="1842" w:type="dxa"/>
            <w:vMerge/>
            <w:shd w:val="clear" w:color="auto" w:fill="auto"/>
            <w:tcMar>
              <w:top w:w="100" w:type="dxa"/>
              <w:left w:w="100" w:type="dxa"/>
              <w:bottom w:w="100" w:type="dxa"/>
              <w:right w:w="100" w:type="dxa"/>
            </w:tcMar>
          </w:tcPr>
          <w:p w14:paraId="3302A497" w14:textId="77777777" w:rsidR="00A40E1A" w:rsidRPr="008F5511" w:rsidRDefault="00A40E1A" w:rsidP="0099143E">
            <w:pPr>
              <w:widowControl w:val="0"/>
              <w:pBdr>
                <w:top w:val="nil"/>
                <w:left w:val="nil"/>
                <w:bottom w:val="nil"/>
                <w:right w:val="nil"/>
                <w:between w:val="nil"/>
              </w:pBdr>
              <w:spacing w:after="0"/>
              <w:rPr>
                <w:rFonts w:ascii="Calibri" w:eastAsia="Calibri" w:hAnsi="Calibri" w:cs="Calibri"/>
                <w:b/>
                <w:color w:val="0070C0"/>
                <w:sz w:val="18"/>
                <w:szCs w:val="18"/>
                <w:lang w:eastAsia="en-AU"/>
              </w:rPr>
            </w:pPr>
          </w:p>
        </w:tc>
        <w:tc>
          <w:tcPr>
            <w:tcW w:w="2127" w:type="dxa"/>
            <w:shd w:val="clear" w:color="auto" w:fill="auto"/>
            <w:tcMar>
              <w:top w:w="100" w:type="dxa"/>
              <w:left w:w="100" w:type="dxa"/>
              <w:bottom w:w="100" w:type="dxa"/>
              <w:right w:w="100" w:type="dxa"/>
            </w:tcMar>
          </w:tcPr>
          <w:p w14:paraId="0770F812" w14:textId="77777777" w:rsidR="00A40E1A" w:rsidRPr="008F5511" w:rsidRDefault="00A40E1A" w:rsidP="0099143E">
            <w:pPr>
              <w:widowControl w:val="0"/>
              <w:pBdr>
                <w:top w:val="nil"/>
                <w:left w:val="nil"/>
                <w:bottom w:val="nil"/>
                <w:right w:val="nil"/>
                <w:between w:val="nil"/>
              </w:pBdr>
              <w:spacing w:after="0"/>
              <w:rPr>
                <w:rFonts w:ascii="Calibri" w:eastAsia="Calibri" w:hAnsi="Calibri" w:cs="Calibri"/>
                <w:b/>
                <w:sz w:val="18"/>
                <w:szCs w:val="18"/>
                <w:lang w:eastAsia="en-AU"/>
              </w:rPr>
            </w:pPr>
            <w:r w:rsidRPr="008F5511">
              <w:rPr>
                <w:rFonts w:ascii="Calibri" w:eastAsia="Calibri" w:hAnsi="Calibri" w:cs="Calibri"/>
                <w:b/>
                <w:sz w:val="18"/>
                <w:szCs w:val="18"/>
                <w:lang w:eastAsia="en-AU"/>
              </w:rPr>
              <w:t>Content</w:t>
            </w:r>
          </w:p>
        </w:tc>
        <w:tc>
          <w:tcPr>
            <w:tcW w:w="850" w:type="dxa"/>
            <w:shd w:val="clear" w:color="auto" w:fill="auto"/>
            <w:tcMar>
              <w:top w:w="100" w:type="dxa"/>
              <w:left w:w="100" w:type="dxa"/>
              <w:bottom w:w="100" w:type="dxa"/>
              <w:right w:w="100" w:type="dxa"/>
            </w:tcMar>
          </w:tcPr>
          <w:p w14:paraId="13E97B65" w14:textId="77777777" w:rsidR="00A40E1A" w:rsidRPr="008F5511" w:rsidRDefault="00A40E1A" w:rsidP="0099143E">
            <w:pPr>
              <w:widowControl w:val="0"/>
              <w:spacing w:after="0"/>
              <w:rPr>
                <w:rFonts w:ascii="Calibri" w:eastAsia="Calibri" w:hAnsi="Calibri" w:cs="Calibri"/>
                <w:b/>
                <w:sz w:val="18"/>
                <w:szCs w:val="18"/>
                <w:lang w:eastAsia="en-AU"/>
              </w:rPr>
            </w:pPr>
            <w:r w:rsidRPr="008F5511">
              <w:rPr>
                <w:rFonts w:ascii="Calibri" w:eastAsia="Calibri" w:hAnsi="Calibri" w:cs="Calibri"/>
                <w:b/>
                <w:sz w:val="18"/>
                <w:szCs w:val="18"/>
                <w:lang w:eastAsia="en-AU"/>
              </w:rPr>
              <w:t>Provider</w:t>
            </w:r>
          </w:p>
        </w:tc>
        <w:tc>
          <w:tcPr>
            <w:tcW w:w="1417" w:type="dxa"/>
            <w:shd w:val="clear" w:color="auto" w:fill="auto"/>
            <w:tcMar>
              <w:top w:w="100" w:type="dxa"/>
              <w:left w:w="100" w:type="dxa"/>
              <w:bottom w:w="100" w:type="dxa"/>
              <w:right w:w="100" w:type="dxa"/>
            </w:tcMar>
          </w:tcPr>
          <w:p w14:paraId="7F2F95A6" w14:textId="77777777" w:rsidR="00A40E1A" w:rsidRPr="008F5511" w:rsidRDefault="00A40E1A" w:rsidP="0099143E">
            <w:pPr>
              <w:widowControl w:val="0"/>
              <w:spacing w:after="0"/>
              <w:rPr>
                <w:rFonts w:ascii="Calibri" w:eastAsia="Calibri" w:hAnsi="Calibri" w:cs="Calibri"/>
                <w:b/>
                <w:sz w:val="18"/>
                <w:szCs w:val="18"/>
                <w:lang w:eastAsia="en-AU"/>
              </w:rPr>
            </w:pPr>
            <w:r w:rsidRPr="008F5511">
              <w:rPr>
                <w:rFonts w:ascii="Calibri" w:eastAsia="Calibri" w:hAnsi="Calibri" w:cs="Calibri"/>
                <w:b/>
                <w:sz w:val="18"/>
                <w:szCs w:val="18"/>
                <w:lang w:eastAsia="en-AU"/>
              </w:rPr>
              <w:t>No. sessions, duration &amp; frequency</w:t>
            </w:r>
          </w:p>
        </w:tc>
        <w:tc>
          <w:tcPr>
            <w:tcW w:w="1134" w:type="dxa"/>
            <w:vMerge/>
            <w:shd w:val="clear" w:color="auto" w:fill="auto"/>
            <w:tcMar>
              <w:top w:w="100" w:type="dxa"/>
              <w:left w:w="100" w:type="dxa"/>
              <w:bottom w:w="100" w:type="dxa"/>
              <w:right w:w="100" w:type="dxa"/>
            </w:tcMar>
          </w:tcPr>
          <w:p w14:paraId="5F8CF7D7" w14:textId="77777777" w:rsidR="00A40E1A" w:rsidRPr="008F5511" w:rsidRDefault="00A40E1A" w:rsidP="0099143E">
            <w:pPr>
              <w:widowControl w:val="0"/>
              <w:pBdr>
                <w:top w:val="nil"/>
                <w:left w:val="nil"/>
                <w:bottom w:val="nil"/>
                <w:right w:val="nil"/>
                <w:between w:val="nil"/>
              </w:pBdr>
              <w:spacing w:after="0"/>
              <w:rPr>
                <w:rFonts w:ascii="Calibri" w:eastAsia="Calibri" w:hAnsi="Calibri" w:cs="Calibri"/>
                <w:b/>
                <w:color w:val="0070C0"/>
                <w:sz w:val="18"/>
                <w:szCs w:val="18"/>
                <w:lang w:eastAsia="en-AU"/>
              </w:rPr>
            </w:pPr>
          </w:p>
        </w:tc>
        <w:tc>
          <w:tcPr>
            <w:tcW w:w="396" w:type="dxa"/>
            <w:shd w:val="clear" w:color="auto" w:fill="auto"/>
            <w:tcMar>
              <w:top w:w="28" w:type="dxa"/>
              <w:bottom w:w="28" w:type="dxa"/>
            </w:tcMar>
            <w:textDirection w:val="btLr"/>
            <w:vAlign w:val="center"/>
          </w:tcPr>
          <w:p w14:paraId="3E0CDABB" w14:textId="77777777" w:rsidR="00A40E1A" w:rsidRPr="008F5511" w:rsidRDefault="00A40E1A" w:rsidP="0099143E">
            <w:pPr>
              <w:widowControl w:val="0"/>
              <w:pBdr>
                <w:top w:val="nil"/>
                <w:left w:val="nil"/>
                <w:bottom w:val="nil"/>
                <w:right w:val="nil"/>
                <w:between w:val="nil"/>
              </w:pBdr>
              <w:spacing w:after="0"/>
              <w:rPr>
                <w:rFonts w:ascii="Calibri" w:eastAsia="Calibri" w:hAnsi="Calibri" w:cs="Calibri"/>
                <w:b/>
                <w:sz w:val="16"/>
                <w:szCs w:val="16"/>
                <w:lang w:eastAsia="en-AU"/>
              </w:rPr>
            </w:pPr>
            <w:r w:rsidRPr="008F5511">
              <w:rPr>
                <w:rFonts w:ascii="Calibri" w:eastAsia="Calibri" w:hAnsi="Calibri" w:cs="Calibri"/>
                <w:b/>
                <w:sz w:val="16"/>
                <w:szCs w:val="16"/>
                <w:lang w:eastAsia="en-AU"/>
              </w:rPr>
              <w:t>HR-QoL</w:t>
            </w:r>
          </w:p>
        </w:tc>
        <w:tc>
          <w:tcPr>
            <w:tcW w:w="397" w:type="dxa"/>
            <w:shd w:val="clear" w:color="auto" w:fill="auto"/>
            <w:textDirection w:val="btLr"/>
            <w:vAlign w:val="center"/>
          </w:tcPr>
          <w:p w14:paraId="0E3019CB" w14:textId="77777777" w:rsidR="00A40E1A" w:rsidRPr="008F5511" w:rsidRDefault="00A40E1A" w:rsidP="0099143E">
            <w:pPr>
              <w:widowControl w:val="0"/>
              <w:pBdr>
                <w:top w:val="nil"/>
                <w:left w:val="nil"/>
                <w:bottom w:val="nil"/>
                <w:right w:val="nil"/>
                <w:between w:val="nil"/>
              </w:pBdr>
              <w:spacing w:after="0"/>
              <w:rPr>
                <w:rFonts w:ascii="Calibri" w:eastAsia="Calibri" w:hAnsi="Calibri" w:cs="Calibri"/>
                <w:b/>
                <w:sz w:val="16"/>
                <w:szCs w:val="16"/>
                <w:lang w:eastAsia="en-AU"/>
              </w:rPr>
            </w:pPr>
            <w:r w:rsidRPr="008F5511">
              <w:rPr>
                <w:rFonts w:ascii="Calibri" w:eastAsia="Calibri" w:hAnsi="Calibri" w:cs="Calibri"/>
                <w:b/>
                <w:sz w:val="16"/>
                <w:szCs w:val="16"/>
                <w:lang w:eastAsia="en-AU"/>
              </w:rPr>
              <w:t>Symptoms</w:t>
            </w:r>
          </w:p>
        </w:tc>
        <w:tc>
          <w:tcPr>
            <w:tcW w:w="397" w:type="dxa"/>
            <w:shd w:val="clear" w:color="auto" w:fill="auto"/>
            <w:tcMar>
              <w:top w:w="28" w:type="dxa"/>
              <w:left w:w="0" w:type="dxa"/>
              <w:bottom w:w="28" w:type="dxa"/>
              <w:right w:w="0" w:type="dxa"/>
            </w:tcMar>
            <w:textDirection w:val="btLr"/>
            <w:vAlign w:val="center"/>
          </w:tcPr>
          <w:p w14:paraId="665A3CC3" w14:textId="77777777" w:rsidR="00A40E1A" w:rsidRPr="008F5511" w:rsidRDefault="00A40E1A" w:rsidP="0099143E">
            <w:pPr>
              <w:widowControl w:val="0"/>
              <w:pBdr>
                <w:top w:val="nil"/>
                <w:left w:val="nil"/>
                <w:bottom w:val="nil"/>
                <w:right w:val="nil"/>
                <w:between w:val="nil"/>
              </w:pBdr>
              <w:spacing w:after="0"/>
              <w:rPr>
                <w:rFonts w:ascii="Calibri" w:eastAsia="Calibri" w:hAnsi="Calibri" w:cs="Calibri"/>
                <w:b/>
                <w:sz w:val="16"/>
                <w:szCs w:val="16"/>
                <w:lang w:eastAsia="en-AU"/>
              </w:rPr>
            </w:pPr>
            <w:r w:rsidRPr="008F5511">
              <w:rPr>
                <w:rFonts w:ascii="Calibri" w:eastAsia="Calibri" w:hAnsi="Calibri" w:cs="Calibri"/>
                <w:b/>
                <w:sz w:val="16"/>
                <w:szCs w:val="16"/>
                <w:lang w:eastAsia="en-AU"/>
              </w:rPr>
              <w:t>Function - hearing</w:t>
            </w:r>
          </w:p>
        </w:tc>
        <w:tc>
          <w:tcPr>
            <w:tcW w:w="369" w:type="dxa"/>
            <w:shd w:val="clear" w:color="auto" w:fill="auto"/>
            <w:tcMar>
              <w:top w:w="28" w:type="dxa"/>
              <w:bottom w:w="28" w:type="dxa"/>
            </w:tcMar>
            <w:textDirection w:val="btLr"/>
            <w:vAlign w:val="center"/>
          </w:tcPr>
          <w:p w14:paraId="2ED9F1A3" w14:textId="77777777" w:rsidR="00A40E1A" w:rsidRPr="008F5511" w:rsidRDefault="00A40E1A" w:rsidP="0099143E">
            <w:pPr>
              <w:widowControl w:val="0"/>
              <w:pBdr>
                <w:top w:val="nil"/>
                <w:left w:val="nil"/>
                <w:bottom w:val="nil"/>
                <w:right w:val="nil"/>
                <w:between w:val="nil"/>
              </w:pBdr>
              <w:spacing w:after="0"/>
              <w:rPr>
                <w:rFonts w:ascii="Calibri" w:eastAsia="Calibri" w:hAnsi="Calibri" w:cs="Calibri"/>
                <w:b/>
                <w:sz w:val="16"/>
                <w:szCs w:val="16"/>
                <w:lang w:eastAsia="en-AU"/>
              </w:rPr>
            </w:pPr>
            <w:r w:rsidRPr="008F5511">
              <w:rPr>
                <w:rFonts w:ascii="Calibri" w:eastAsia="Calibri" w:hAnsi="Calibri" w:cs="Calibri"/>
                <w:b/>
                <w:sz w:val="16"/>
                <w:szCs w:val="16"/>
                <w:lang w:eastAsia="en-AU"/>
              </w:rPr>
              <w:t>Function - balance</w:t>
            </w:r>
          </w:p>
        </w:tc>
        <w:tc>
          <w:tcPr>
            <w:tcW w:w="425" w:type="dxa"/>
            <w:shd w:val="clear" w:color="auto" w:fill="auto"/>
            <w:tcMar>
              <w:top w:w="28" w:type="dxa"/>
              <w:bottom w:w="28" w:type="dxa"/>
            </w:tcMar>
            <w:textDirection w:val="btLr"/>
            <w:vAlign w:val="center"/>
          </w:tcPr>
          <w:p w14:paraId="7A17CA29" w14:textId="77777777" w:rsidR="00A40E1A" w:rsidRPr="008F5511" w:rsidRDefault="00A40E1A" w:rsidP="0099143E">
            <w:pPr>
              <w:widowControl w:val="0"/>
              <w:pBdr>
                <w:top w:val="nil"/>
                <w:left w:val="nil"/>
                <w:bottom w:val="nil"/>
                <w:right w:val="nil"/>
                <w:between w:val="nil"/>
              </w:pBdr>
              <w:spacing w:after="0"/>
              <w:rPr>
                <w:rFonts w:ascii="Calibri" w:eastAsia="Calibri" w:hAnsi="Calibri" w:cs="Calibri"/>
                <w:b/>
                <w:sz w:val="16"/>
                <w:szCs w:val="16"/>
                <w:lang w:eastAsia="en-AU"/>
              </w:rPr>
            </w:pPr>
            <w:r w:rsidRPr="008F5511">
              <w:rPr>
                <w:rFonts w:ascii="Calibri" w:eastAsia="Calibri" w:hAnsi="Calibri" w:cs="Calibri"/>
                <w:b/>
                <w:sz w:val="16"/>
                <w:szCs w:val="16"/>
                <w:lang w:eastAsia="en-AU"/>
              </w:rPr>
              <w:t>EFMH*</w:t>
            </w:r>
          </w:p>
        </w:tc>
        <w:tc>
          <w:tcPr>
            <w:tcW w:w="599" w:type="dxa"/>
            <w:tcMar>
              <w:top w:w="28" w:type="dxa"/>
              <w:bottom w:w="28" w:type="dxa"/>
            </w:tcMar>
            <w:textDirection w:val="btLr"/>
            <w:vAlign w:val="center"/>
          </w:tcPr>
          <w:p w14:paraId="7DB37FD3" w14:textId="77777777" w:rsidR="00A40E1A" w:rsidRPr="008F5511" w:rsidRDefault="00A40E1A" w:rsidP="0099143E">
            <w:pPr>
              <w:widowControl w:val="0"/>
              <w:pBdr>
                <w:top w:val="nil"/>
                <w:left w:val="nil"/>
                <w:bottom w:val="nil"/>
                <w:right w:val="nil"/>
                <w:between w:val="nil"/>
              </w:pBdr>
              <w:spacing w:after="0"/>
              <w:rPr>
                <w:rFonts w:ascii="Calibri" w:eastAsia="Calibri" w:hAnsi="Calibri" w:cs="Calibri"/>
                <w:b/>
                <w:sz w:val="18"/>
                <w:szCs w:val="18"/>
                <w:lang w:eastAsia="en-AU"/>
              </w:rPr>
            </w:pPr>
            <w:r w:rsidRPr="008F5511">
              <w:rPr>
                <w:rFonts w:ascii="Calibri" w:eastAsia="Calibri" w:hAnsi="Calibri" w:cs="Calibri"/>
                <w:b/>
                <w:sz w:val="18"/>
                <w:szCs w:val="18"/>
                <w:lang w:eastAsia="en-AU"/>
              </w:rPr>
              <w:t>Measured</w:t>
            </w:r>
          </w:p>
        </w:tc>
      </w:tr>
      <w:tr w:rsidR="00A40E1A" w:rsidRPr="008F5511" w14:paraId="2E7AB713" w14:textId="77777777" w:rsidTr="0099143E">
        <w:trPr>
          <w:cantSplit/>
          <w:trHeight w:val="260"/>
        </w:trPr>
        <w:tc>
          <w:tcPr>
            <w:tcW w:w="11093" w:type="dxa"/>
            <w:gridSpan w:val="12"/>
            <w:shd w:val="clear" w:color="auto" w:fill="F2F2F2"/>
            <w:tcMar>
              <w:top w:w="100" w:type="dxa"/>
              <w:left w:w="100" w:type="dxa"/>
              <w:bottom w:w="100" w:type="dxa"/>
              <w:right w:w="100" w:type="dxa"/>
            </w:tcMar>
          </w:tcPr>
          <w:p w14:paraId="1285B4EE" w14:textId="77777777" w:rsidR="00A40E1A" w:rsidRPr="008F5511" w:rsidRDefault="00A40E1A" w:rsidP="0099143E">
            <w:pPr>
              <w:keepNext/>
              <w:widowControl w:val="0"/>
              <w:pBdr>
                <w:top w:val="nil"/>
                <w:left w:val="nil"/>
                <w:bottom w:val="nil"/>
                <w:right w:val="nil"/>
                <w:between w:val="nil"/>
              </w:pBdr>
              <w:spacing w:after="0"/>
              <w:rPr>
                <w:rFonts w:ascii="Calibri" w:eastAsia="Calibri" w:hAnsi="Calibri" w:cs="Calibri"/>
                <w:sz w:val="18"/>
                <w:szCs w:val="18"/>
                <w:lang w:eastAsia="en-AU"/>
              </w:rPr>
            </w:pPr>
            <w:r w:rsidRPr="008F5511">
              <w:rPr>
                <w:rFonts w:ascii="Calibri" w:eastAsia="Calibri" w:hAnsi="Calibri" w:cs="Calibri"/>
                <w:b/>
                <w:sz w:val="18"/>
                <w:szCs w:val="18"/>
                <w:lang w:eastAsia="en-AU"/>
              </w:rPr>
              <w:t>Eustachian tube dysfunction</w:t>
            </w:r>
          </w:p>
        </w:tc>
      </w:tr>
      <w:tr w:rsidR="00A40E1A" w:rsidRPr="008F5511" w14:paraId="1CB2533F" w14:textId="77777777" w:rsidTr="0099143E">
        <w:trPr>
          <w:cantSplit/>
        </w:trPr>
        <w:tc>
          <w:tcPr>
            <w:tcW w:w="1140" w:type="dxa"/>
            <w:shd w:val="clear" w:color="auto" w:fill="auto"/>
            <w:tcMar>
              <w:top w:w="100" w:type="dxa"/>
              <w:left w:w="100" w:type="dxa"/>
              <w:bottom w:w="100" w:type="dxa"/>
              <w:right w:w="100" w:type="dxa"/>
            </w:tcMar>
          </w:tcPr>
          <w:p w14:paraId="34CE189D" w14:textId="77777777" w:rsidR="00A40E1A" w:rsidRPr="008F5511" w:rsidRDefault="00A40E1A" w:rsidP="0099143E">
            <w:pPr>
              <w:pStyle w:val="Tabletext"/>
              <w:rPr>
                <w:rFonts w:asciiTheme="minorHAnsi" w:eastAsia="Calibri" w:hAnsiTheme="minorHAnsi" w:cstheme="minorHAnsi"/>
                <w:sz w:val="16"/>
                <w:szCs w:val="16"/>
                <w:lang w:eastAsia="en-AU"/>
              </w:rPr>
            </w:pPr>
            <w:r w:rsidRPr="008F5511">
              <w:rPr>
                <w:rFonts w:asciiTheme="minorHAnsi" w:eastAsia="Calibri" w:hAnsiTheme="minorHAnsi" w:cstheme="minorHAnsi"/>
                <w:b/>
                <w:sz w:val="16"/>
                <w:szCs w:val="16"/>
                <w:lang w:eastAsia="en-AU"/>
              </w:rPr>
              <w:t>Zeng 2019</w:t>
            </w:r>
            <w:r w:rsidRPr="008F5511">
              <w:rPr>
                <w:rFonts w:asciiTheme="minorHAnsi" w:eastAsia="Calibri" w:hAnsiTheme="minorHAnsi" w:cstheme="minorHAnsi"/>
                <w:sz w:val="16"/>
                <w:szCs w:val="16"/>
                <w:lang w:eastAsia="en-AU"/>
              </w:rPr>
              <w:br/>
              <w:t>China</w:t>
            </w:r>
          </w:p>
        </w:tc>
        <w:tc>
          <w:tcPr>
            <w:tcW w:w="1842" w:type="dxa"/>
            <w:shd w:val="clear" w:color="auto" w:fill="auto"/>
            <w:tcMar>
              <w:top w:w="100" w:type="dxa"/>
              <w:left w:w="100" w:type="dxa"/>
              <w:bottom w:w="100" w:type="dxa"/>
              <w:right w:w="100" w:type="dxa"/>
            </w:tcMar>
          </w:tcPr>
          <w:p w14:paraId="6193082A" w14:textId="77777777" w:rsidR="00A40E1A" w:rsidRPr="008F5511" w:rsidRDefault="00A40E1A" w:rsidP="0099143E">
            <w:pPr>
              <w:widowControl w:val="0"/>
              <w:spacing w:after="0"/>
              <w:rPr>
                <w:rFonts w:asciiTheme="minorHAnsi" w:eastAsia="Calibri" w:hAnsiTheme="minorHAnsi" w:cstheme="minorHAnsi"/>
                <w:sz w:val="16"/>
                <w:szCs w:val="16"/>
                <w:lang w:eastAsia="en-AU"/>
              </w:rPr>
            </w:pPr>
            <w:r w:rsidRPr="008F5511">
              <w:rPr>
                <w:rFonts w:asciiTheme="minorHAnsi" w:eastAsia="Calibri" w:hAnsiTheme="minorHAnsi" w:cstheme="minorHAnsi"/>
                <w:sz w:val="16"/>
                <w:szCs w:val="16"/>
                <w:lang w:eastAsia="en-AU"/>
              </w:rPr>
              <w:t>56 adults (~40 years) with obstructive eustachian tube dysfunction &gt; 3 months</w:t>
            </w:r>
            <w:r w:rsidRPr="008F5511">
              <w:rPr>
                <w:rFonts w:asciiTheme="minorHAnsi" w:eastAsia="Calibri" w:hAnsiTheme="minorHAnsi" w:cstheme="minorHAnsi"/>
                <w:sz w:val="16"/>
                <w:szCs w:val="16"/>
                <w:lang w:eastAsia="en-AU"/>
              </w:rPr>
              <w:br/>
              <w:t>(AB10 Disorders of Eustachian tube)</w:t>
            </w:r>
          </w:p>
        </w:tc>
        <w:tc>
          <w:tcPr>
            <w:tcW w:w="2127" w:type="dxa"/>
            <w:shd w:val="clear" w:color="auto" w:fill="auto"/>
            <w:tcMar>
              <w:top w:w="100" w:type="dxa"/>
              <w:left w:w="100" w:type="dxa"/>
              <w:bottom w:w="100" w:type="dxa"/>
              <w:right w:w="100" w:type="dxa"/>
            </w:tcMar>
          </w:tcPr>
          <w:p w14:paraId="60AD17E3" w14:textId="77777777" w:rsidR="00A40E1A" w:rsidRPr="008F5511" w:rsidRDefault="00A40E1A" w:rsidP="0099143E">
            <w:pPr>
              <w:widowControl w:val="0"/>
              <w:spacing w:after="0"/>
              <w:rPr>
                <w:rFonts w:asciiTheme="minorHAnsi" w:eastAsia="Calibri" w:hAnsiTheme="minorHAnsi" w:cstheme="minorHAnsi"/>
                <w:sz w:val="16"/>
                <w:szCs w:val="16"/>
                <w:lang w:eastAsia="en-AU"/>
              </w:rPr>
            </w:pPr>
            <w:r w:rsidRPr="008F5511">
              <w:rPr>
                <w:rFonts w:ascii="Calibri" w:eastAsia="Calibri" w:hAnsi="Calibri" w:cs="Calibri"/>
                <w:b/>
                <w:sz w:val="16"/>
                <w:szCs w:val="16"/>
                <w:lang w:eastAsia="en-AU"/>
              </w:rPr>
              <w:t>Training</w:t>
            </w:r>
            <w:r w:rsidRPr="008F5511">
              <w:rPr>
                <w:rFonts w:ascii="Calibri" w:eastAsia="Calibri" w:hAnsi="Calibri" w:cs="Calibri"/>
                <w:sz w:val="16"/>
                <w:szCs w:val="16"/>
                <w:lang w:eastAsia="en-AU"/>
              </w:rPr>
              <w:t>: on Buteyko breathing techniques to reduce depth and frequency of breathing (details NR)</w:t>
            </w:r>
            <w:r w:rsidRPr="008F5511">
              <w:rPr>
                <w:rFonts w:ascii="Calibri" w:eastAsia="Calibri" w:hAnsi="Calibri" w:cs="Calibri"/>
                <w:sz w:val="16"/>
                <w:szCs w:val="16"/>
                <w:lang w:eastAsia="en-AU"/>
              </w:rPr>
              <w:br/>
            </w:r>
            <w:r w:rsidRPr="008F5511">
              <w:rPr>
                <w:rFonts w:ascii="Calibri" w:eastAsia="Calibri" w:hAnsi="Calibri" w:cs="Calibri"/>
                <w:b/>
                <w:sz w:val="16"/>
                <w:szCs w:val="16"/>
                <w:lang w:eastAsia="en-AU"/>
              </w:rPr>
              <w:t>Practise</w:t>
            </w:r>
            <w:r w:rsidRPr="008F5511">
              <w:rPr>
                <w:rFonts w:ascii="Calibri" w:eastAsia="Calibri" w:hAnsi="Calibri" w:cs="Calibri"/>
                <w:sz w:val="16"/>
                <w:szCs w:val="16"/>
                <w:lang w:eastAsia="en-AU"/>
              </w:rPr>
              <w:t>: details NR. Advice to practise at home.</w:t>
            </w:r>
          </w:p>
        </w:tc>
        <w:tc>
          <w:tcPr>
            <w:tcW w:w="850" w:type="dxa"/>
            <w:shd w:val="clear" w:color="auto" w:fill="auto"/>
            <w:tcMar>
              <w:top w:w="100" w:type="dxa"/>
              <w:left w:w="100" w:type="dxa"/>
              <w:bottom w:w="100" w:type="dxa"/>
              <w:right w:w="100" w:type="dxa"/>
            </w:tcMar>
          </w:tcPr>
          <w:p w14:paraId="6B7A3721" w14:textId="77777777" w:rsidR="00A40E1A" w:rsidRPr="008F5511" w:rsidRDefault="00A40E1A" w:rsidP="0099143E">
            <w:pPr>
              <w:widowControl w:val="0"/>
              <w:spacing w:after="0"/>
              <w:rPr>
                <w:rFonts w:asciiTheme="minorHAnsi" w:eastAsia="Calibri" w:hAnsiTheme="minorHAnsi" w:cstheme="minorHAnsi"/>
                <w:sz w:val="16"/>
                <w:szCs w:val="16"/>
                <w:lang w:eastAsia="en-AU"/>
              </w:rPr>
            </w:pPr>
            <w:r w:rsidRPr="008F5511">
              <w:rPr>
                <w:rFonts w:asciiTheme="minorHAnsi" w:eastAsia="Calibri" w:hAnsiTheme="minorHAnsi" w:cstheme="minorHAnsi"/>
                <w:sz w:val="16"/>
                <w:szCs w:val="16"/>
                <w:lang w:eastAsia="en-AU"/>
              </w:rPr>
              <w:t>Buteyko qualified trainer</w:t>
            </w:r>
          </w:p>
        </w:tc>
        <w:tc>
          <w:tcPr>
            <w:tcW w:w="1417" w:type="dxa"/>
            <w:shd w:val="clear" w:color="auto" w:fill="auto"/>
            <w:tcMar>
              <w:top w:w="100" w:type="dxa"/>
              <w:left w:w="100" w:type="dxa"/>
              <w:bottom w:w="100" w:type="dxa"/>
              <w:right w:w="100" w:type="dxa"/>
            </w:tcMar>
          </w:tcPr>
          <w:p w14:paraId="4AA1DAC2" w14:textId="77777777" w:rsidR="00A40E1A" w:rsidRPr="008F5511" w:rsidRDefault="00A40E1A" w:rsidP="0099143E">
            <w:pPr>
              <w:widowControl w:val="0"/>
              <w:spacing w:after="0"/>
              <w:rPr>
                <w:rFonts w:asciiTheme="minorHAnsi" w:eastAsia="Calibri" w:hAnsiTheme="minorHAnsi" w:cstheme="minorHAnsi"/>
                <w:sz w:val="16"/>
                <w:szCs w:val="16"/>
                <w:lang w:eastAsia="en-AU"/>
              </w:rPr>
            </w:pPr>
            <w:r w:rsidRPr="008F5511">
              <w:rPr>
                <w:rFonts w:asciiTheme="minorHAnsi" w:eastAsia="Calibri" w:hAnsiTheme="minorHAnsi" w:cstheme="minorHAnsi"/>
                <w:sz w:val="16"/>
                <w:szCs w:val="16"/>
                <w:lang w:eastAsia="en-AU"/>
              </w:rPr>
              <w:t>Number, duration and frequency of sessions NR.</w:t>
            </w:r>
          </w:p>
          <w:p w14:paraId="3E52225D" w14:textId="77777777" w:rsidR="00A40E1A" w:rsidRPr="008F5511" w:rsidRDefault="00A40E1A" w:rsidP="0099143E">
            <w:pPr>
              <w:widowControl w:val="0"/>
              <w:spacing w:after="0"/>
              <w:rPr>
                <w:rFonts w:asciiTheme="minorHAnsi" w:eastAsia="Calibri" w:hAnsiTheme="minorHAnsi" w:cstheme="minorHAnsi"/>
                <w:sz w:val="16"/>
                <w:szCs w:val="16"/>
                <w:lang w:eastAsia="en-AU"/>
              </w:rPr>
            </w:pPr>
            <w:r w:rsidRPr="008F5511">
              <w:rPr>
                <w:rFonts w:asciiTheme="minorHAnsi" w:eastAsia="Calibri" w:hAnsiTheme="minorHAnsi" w:cstheme="minorHAnsi"/>
                <w:b/>
                <w:sz w:val="16"/>
                <w:szCs w:val="16"/>
                <w:lang w:eastAsia="en-AU"/>
              </w:rPr>
              <w:t>At home:</w:t>
            </w:r>
            <w:r w:rsidRPr="008F5511">
              <w:rPr>
                <w:rFonts w:asciiTheme="minorHAnsi" w:eastAsia="Calibri" w:hAnsiTheme="minorHAnsi" w:cstheme="minorHAnsi"/>
                <w:sz w:val="16"/>
                <w:szCs w:val="16"/>
                <w:lang w:eastAsia="en-AU"/>
              </w:rPr>
              <w:t xml:space="preserve"> throughout day (frequency NR; assumed over 12 weeks based on follow up)</w:t>
            </w:r>
          </w:p>
        </w:tc>
        <w:tc>
          <w:tcPr>
            <w:tcW w:w="1134" w:type="dxa"/>
            <w:shd w:val="clear" w:color="auto" w:fill="auto"/>
            <w:tcMar>
              <w:top w:w="100" w:type="dxa"/>
              <w:left w:w="100" w:type="dxa"/>
              <w:bottom w:w="100" w:type="dxa"/>
              <w:right w:w="100" w:type="dxa"/>
            </w:tcMar>
          </w:tcPr>
          <w:p w14:paraId="6FFD141D" w14:textId="77777777" w:rsidR="00A40E1A" w:rsidRPr="008F5511" w:rsidRDefault="00A40E1A" w:rsidP="0099143E">
            <w:pPr>
              <w:widowControl w:val="0"/>
              <w:spacing w:after="0"/>
              <w:rPr>
                <w:rFonts w:asciiTheme="minorHAnsi" w:eastAsia="Calibri" w:hAnsiTheme="minorHAnsi" w:cstheme="minorHAnsi"/>
                <w:sz w:val="16"/>
                <w:szCs w:val="16"/>
                <w:lang w:eastAsia="en-AU"/>
              </w:rPr>
            </w:pPr>
            <w:r w:rsidRPr="008F5511">
              <w:rPr>
                <w:rFonts w:asciiTheme="minorHAnsi" w:eastAsia="Calibri" w:hAnsiTheme="minorHAnsi" w:cstheme="minorHAnsi"/>
                <w:sz w:val="16"/>
                <w:szCs w:val="16"/>
                <w:lang w:eastAsia="en-AU"/>
              </w:rPr>
              <w:t xml:space="preserve">Usual care (both groups) - nasal steroid (2 x sprays per nostril 1 x per day of budesonide, 256 </w:t>
            </w:r>
            <w:proofErr w:type="spellStart"/>
            <w:r w:rsidRPr="008F5511">
              <w:rPr>
                <w:rFonts w:asciiTheme="minorHAnsi" w:eastAsia="Calibri" w:hAnsiTheme="minorHAnsi" w:cstheme="minorHAnsi"/>
                <w:sz w:val="16"/>
                <w:szCs w:val="16"/>
                <w:lang w:eastAsia="en-AU"/>
              </w:rPr>
              <w:t>μg</w:t>
            </w:r>
            <w:proofErr w:type="spellEnd"/>
            <w:r w:rsidRPr="008F5511">
              <w:rPr>
                <w:rFonts w:asciiTheme="minorHAnsi" w:eastAsia="Calibri" w:hAnsiTheme="minorHAnsi" w:cstheme="minorHAnsi"/>
                <w:sz w:val="16"/>
                <w:szCs w:val="16"/>
                <w:lang w:eastAsia="en-AU"/>
              </w:rPr>
              <w:t xml:space="preserve"> total)</w:t>
            </w:r>
          </w:p>
        </w:tc>
        <w:tc>
          <w:tcPr>
            <w:tcW w:w="396" w:type="dxa"/>
            <w:shd w:val="clear" w:color="auto" w:fill="auto"/>
          </w:tcPr>
          <w:p w14:paraId="5AF97D91" w14:textId="77777777" w:rsidR="00A40E1A" w:rsidRPr="008F5511" w:rsidRDefault="00A40E1A" w:rsidP="0099143E">
            <w:pPr>
              <w:widowControl w:val="0"/>
              <w:pBdr>
                <w:top w:val="nil"/>
                <w:left w:val="nil"/>
                <w:bottom w:val="nil"/>
                <w:right w:val="nil"/>
                <w:between w:val="nil"/>
              </w:pBdr>
              <w:spacing w:after="0"/>
              <w:jc w:val="center"/>
              <w:rPr>
                <w:rFonts w:asciiTheme="minorHAnsi" w:eastAsia="Calibri" w:hAnsiTheme="minorHAnsi" w:cstheme="minorHAnsi"/>
                <w:b/>
                <w:sz w:val="16"/>
                <w:szCs w:val="16"/>
                <w:lang w:eastAsia="en-AU"/>
              </w:rPr>
            </w:pPr>
          </w:p>
        </w:tc>
        <w:tc>
          <w:tcPr>
            <w:tcW w:w="397" w:type="dxa"/>
            <w:shd w:val="clear" w:color="auto" w:fill="auto"/>
          </w:tcPr>
          <w:p w14:paraId="30530635" w14:textId="77777777" w:rsidR="00A40E1A" w:rsidRPr="008F5511" w:rsidRDefault="00A40E1A" w:rsidP="0099143E">
            <w:pPr>
              <w:widowControl w:val="0"/>
              <w:pBdr>
                <w:top w:val="nil"/>
                <w:left w:val="nil"/>
                <w:bottom w:val="nil"/>
                <w:right w:val="nil"/>
                <w:between w:val="nil"/>
              </w:pBdr>
              <w:spacing w:after="0"/>
              <w:jc w:val="center"/>
              <w:rPr>
                <w:rFonts w:asciiTheme="minorHAnsi" w:eastAsia="Calibri" w:hAnsiTheme="minorHAnsi" w:cstheme="minorHAnsi"/>
                <w:b/>
                <w:sz w:val="16"/>
                <w:szCs w:val="16"/>
                <w:lang w:eastAsia="en-AU"/>
              </w:rPr>
            </w:pPr>
            <w:r w:rsidRPr="008F5511">
              <w:rPr>
                <w:rFonts w:asciiTheme="minorHAnsi" w:eastAsia="Calibri" w:hAnsiTheme="minorHAnsi" w:cstheme="minorHAnsi"/>
                <w:b/>
                <w:sz w:val="16"/>
                <w:szCs w:val="16"/>
                <w:lang w:eastAsia="en-AU"/>
              </w:rPr>
              <w:t>X</w:t>
            </w:r>
          </w:p>
        </w:tc>
        <w:tc>
          <w:tcPr>
            <w:tcW w:w="397" w:type="dxa"/>
            <w:shd w:val="clear" w:color="auto" w:fill="auto"/>
          </w:tcPr>
          <w:p w14:paraId="7C21F39F" w14:textId="77777777" w:rsidR="00A40E1A" w:rsidRPr="008F5511" w:rsidRDefault="00A40E1A" w:rsidP="0099143E">
            <w:pPr>
              <w:widowControl w:val="0"/>
              <w:pBdr>
                <w:top w:val="nil"/>
                <w:left w:val="nil"/>
                <w:bottom w:val="nil"/>
                <w:right w:val="nil"/>
                <w:between w:val="nil"/>
              </w:pBdr>
              <w:spacing w:after="0"/>
              <w:jc w:val="center"/>
              <w:rPr>
                <w:rFonts w:asciiTheme="minorHAnsi" w:eastAsia="Calibri" w:hAnsiTheme="minorHAnsi" w:cstheme="minorHAnsi"/>
                <w:b/>
                <w:sz w:val="16"/>
                <w:szCs w:val="16"/>
                <w:lang w:eastAsia="en-AU"/>
              </w:rPr>
            </w:pPr>
          </w:p>
        </w:tc>
        <w:tc>
          <w:tcPr>
            <w:tcW w:w="369" w:type="dxa"/>
            <w:shd w:val="clear" w:color="auto" w:fill="auto"/>
          </w:tcPr>
          <w:p w14:paraId="3D8C08D5" w14:textId="77777777" w:rsidR="00A40E1A" w:rsidRPr="008F5511" w:rsidRDefault="00A40E1A" w:rsidP="0099143E">
            <w:pPr>
              <w:widowControl w:val="0"/>
              <w:pBdr>
                <w:top w:val="nil"/>
                <w:left w:val="nil"/>
                <w:bottom w:val="nil"/>
                <w:right w:val="nil"/>
                <w:between w:val="nil"/>
              </w:pBdr>
              <w:spacing w:after="0"/>
              <w:jc w:val="center"/>
              <w:rPr>
                <w:rFonts w:asciiTheme="minorHAnsi" w:eastAsia="Calibri" w:hAnsiTheme="minorHAnsi" w:cstheme="minorHAnsi"/>
                <w:b/>
                <w:sz w:val="16"/>
                <w:szCs w:val="16"/>
                <w:lang w:eastAsia="en-AU"/>
              </w:rPr>
            </w:pPr>
          </w:p>
        </w:tc>
        <w:tc>
          <w:tcPr>
            <w:tcW w:w="425" w:type="dxa"/>
            <w:shd w:val="clear" w:color="auto" w:fill="auto"/>
          </w:tcPr>
          <w:p w14:paraId="403BA6C6" w14:textId="77777777" w:rsidR="00A40E1A" w:rsidRPr="008F5511" w:rsidRDefault="00A40E1A" w:rsidP="0099143E">
            <w:pPr>
              <w:widowControl w:val="0"/>
              <w:pBdr>
                <w:top w:val="nil"/>
                <w:left w:val="nil"/>
                <w:bottom w:val="nil"/>
                <w:right w:val="nil"/>
                <w:between w:val="nil"/>
              </w:pBdr>
              <w:spacing w:after="0"/>
              <w:jc w:val="center"/>
              <w:rPr>
                <w:rFonts w:asciiTheme="minorHAnsi" w:eastAsia="Calibri" w:hAnsiTheme="minorHAnsi" w:cstheme="minorHAnsi"/>
                <w:b/>
                <w:sz w:val="16"/>
                <w:szCs w:val="16"/>
                <w:lang w:eastAsia="en-AU"/>
              </w:rPr>
            </w:pPr>
          </w:p>
        </w:tc>
        <w:tc>
          <w:tcPr>
            <w:tcW w:w="599" w:type="dxa"/>
          </w:tcPr>
          <w:p w14:paraId="4B79DA23" w14:textId="77777777" w:rsidR="00A40E1A" w:rsidRPr="008F5511" w:rsidRDefault="00A40E1A" w:rsidP="0099143E">
            <w:pPr>
              <w:widowControl w:val="0"/>
              <w:pBdr>
                <w:top w:val="nil"/>
                <w:left w:val="nil"/>
                <w:bottom w:val="nil"/>
                <w:right w:val="nil"/>
                <w:between w:val="nil"/>
              </w:pBdr>
              <w:spacing w:after="0"/>
              <w:rPr>
                <w:rFonts w:asciiTheme="minorHAnsi" w:eastAsia="Calibri" w:hAnsiTheme="minorHAnsi" w:cstheme="minorHAnsi"/>
                <w:sz w:val="16"/>
                <w:szCs w:val="16"/>
                <w:lang w:eastAsia="en-AU"/>
              </w:rPr>
            </w:pPr>
            <w:r w:rsidRPr="008F5511">
              <w:rPr>
                <w:rFonts w:asciiTheme="minorHAnsi" w:eastAsia="Calibri" w:hAnsiTheme="minorHAnsi" w:cstheme="minorHAnsi"/>
                <w:sz w:val="16"/>
                <w:szCs w:val="16"/>
                <w:lang w:eastAsia="en-AU"/>
              </w:rPr>
              <w:t>end week 12</w:t>
            </w:r>
          </w:p>
        </w:tc>
      </w:tr>
    </w:tbl>
    <w:p w14:paraId="6803D222" w14:textId="5D45624C" w:rsidR="00DD37E6" w:rsidRPr="008F5511" w:rsidRDefault="00A40E1A" w:rsidP="00DD37E6">
      <w:pPr>
        <w:spacing w:after="0"/>
        <w:rPr>
          <w:rFonts w:asciiTheme="minorHAnsi" w:eastAsia="Calibri" w:hAnsiTheme="minorHAnsi" w:cs="Calibri"/>
          <w:color w:val="0070C0"/>
          <w:sz w:val="17"/>
          <w:szCs w:val="17"/>
          <w:lang w:eastAsia="en-AU"/>
        </w:rPr>
      </w:pPr>
      <w:r w:rsidRPr="008F5511">
        <w:rPr>
          <w:rFonts w:ascii="Calibri" w:eastAsia="Calibri" w:hAnsi="Calibri" w:cs="Calibri"/>
          <w:sz w:val="17"/>
          <w:szCs w:val="17"/>
          <w:vertAlign w:val="superscript"/>
          <w:lang w:eastAsia="en-AU"/>
        </w:rPr>
        <w:t>*</w:t>
      </w:r>
      <w:r w:rsidRPr="008F5511">
        <w:rPr>
          <w:rFonts w:ascii="Calibri" w:eastAsia="Calibri" w:hAnsi="Calibri" w:cs="Calibri"/>
          <w:sz w:val="17"/>
          <w:szCs w:val="17"/>
          <w:lang w:eastAsia="en-AU"/>
        </w:rPr>
        <w:t>number of participants is the number from eligible groups (randomised if reported, otherwise number at follow-up); X results included in meta-analysis; X† outcome reported as measured in results paper, but results unavailable for meta-analysis (not reported, incompletely reported or uninterpretable)</w:t>
      </w:r>
      <w:r w:rsidRPr="008F5511">
        <w:rPr>
          <w:rFonts w:asciiTheme="minorHAnsi" w:eastAsia="Calibri" w:hAnsiTheme="minorHAnsi" w:cs="Calibri"/>
          <w:sz w:val="17"/>
          <w:szCs w:val="17"/>
          <w:lang w:eastAsia="en-AU"/>
        </w:rPr>
        <w:t>; X</w:t>
      </w:r>
      <w:r w:rsidRPr="008F5511">
        <w:rPr>
          <w:rFonts w:asciiTheme="minorHAnsi" w:eastAsia="Calibri" w:hAnsiTheme="minorHAnsi"/>
          <w:sz w:val="17"/>
          <w:szCs w:val="17"/>
          <w:lang w:eastAsia="en-AU"/>
        </w:rPr>
        <w:t>ⱡ outcomes reported as measured in registry entry (not mentioned elsewhere)</w:t>
      </w:r>
      <w:r w:rsidRPr="008F5511">
        <w:rPr>
          <w:rFonts w:asciiTheme="minorHAnsi" w:eastAsia="Calibri" w:hAnsiTheme="minorHAnsi"/>
          <w:b/>
          <w:sz w:val="17"/>
          <w:szCs w:val="17"/>
          <w:lang w:eastAsia="en-AU"/>
        </w:rPr>
        <w:t xml:space="preserve"> </w:t>
      </w:r>
      <w:r w:rsidRPr="008F5511">
        <w:rPr>
          <w:rFonts w:asciiTheme="minorHAnsi" w:eastAsia="Calibri" w:hAnsiTheme="minorHAnsi" w:cs="Calibri"/>
          <w:sz w:val="17"/>
          <w:szCs w:val="17"/>
          <w:lang w:eastAsia="en-AU"/>
        </w:rPr>
        <w:t>Abbreviations: NR=not reported, yrs=years</w:t>
      </w:r>
    </w:p>
    <w:p w14:paraId="73FE33F0" w14:textId="77777777" w:rsidR="00C667A7" w:rsidRPr="008F5511" w:rsidRDefault="00C667A7" w:rsidP="00200CDF">
      <w:pPr>
        <w:pStyle w:val="BodyText"/>
      </w:pPr>
    </w:p>
    <w:p w14:paraId="75A155AA" w14:textId="1E4FBC79" w:rsidR="00DD37E6" w:rsidRPr="008F5511" w:rsidRDefault="00DD37E6" w:rsidP="00DD37E6">
      <w:pPr>
        <w:pStyle w:val="Heading4"/>
      </w:pPr>
      <w:r w:rsidRPr="008F5511">
        <w:t>Risk of bias in included trials</w:t>
      </w:r>
    </w:p>
    <w:p w14:paraId="49604980" w14:textId="77777777" w:rsidR="00DD37E6" w:rsidRPr="008F5511" w:rsidRDefault="00DD37E6" w:rsidP="00DD37E6">
      <w:pPr>
        <w:pStyle w:val="BodyText"/>
      </w:pPr>
      <w:r w:rsidRPr="008F5511">
        <w:t xml:space="preserve">A summary of the risk of bias assessments for this comparison is presented in Figure 4.2.1.1 and the overall risk of bias judgement for each study is reported in the forest plots (each outcome from a study was assessed separately). The complete assessments and judgements are reported in Appendix F.  We do not report assessments for studies that do not have results contributing to a meta-analysis because these studies have no influence over the effect estimate and, hence, are not considered when judging the overall risk of bias in the GRADE assessment of the synthesis results. </w:t>
      </w:r>
    </w:p>
    <w:p w14:paraId="631CF53D" w14:textId="3B6FFB1D" w:rsidR="00DD37E6" w:rsidRPr="008F5511" w:rsidRDefault="000006AC" w:rsidP="00DD37E6">
      <w:pPr>
        <w:spacing w:after="0"/>
        <w:rPr>
          <w:b/>
          <w:bCs/>
        </w:rPr>
      </w:pPr>
      <w:r w:rsidRPr="008F5511">
        <w:rPr>
          <w:b/>
          <w:bCs/>
          <w:noProof/>
        </w:rPr>
        <w:lastRenderedPageBreak/>
        <w:drawing>
          <wp:inline distT="0" distB="0" distL="0" distR="0" wp14:anchorId="52015F47" wp14:editId="43BF1A42">
            <wp:extent cx="4370047" cy="157068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obvis_buteyko_ear.png"/>
                    <pic:cNvPicPr/>
                  </pic:nvPicPr>
                  <pic:blipFill>
                    <a:blip r:embed="rId68"/>
                    <a:stretch>
                      <a:fillRect/>
                    </a:stretch>
                  </pic:blipFill>
                  <pic:spPr>
                    <a:xfrm>
                      <a:off x="0" y="0"/>
                      <a:ext cx="4381699" cy="1574872"/>
                    </a:xfrm>
                    <a:prstGeom prst="rect">
                      <a:avLst/>
                    </a:prstGeom>
                  </pic:spPr>
                </pic:pic>
              </a:graphicData>
            </a:graphic>
          </wp:inline>
        </w:drawing>
      </w:r>
    </w:p>
    <w:p w14:paraId="68F906F0" w14:textId="76603272" w:rsidR="00DD37E6" w:rsidRPr="008F5511" w:rsidRDefault="00DD37E6" w:rsidP="00DD37E6">
      <w:pPr>
        <w:spacing w:after="0"/>
      </w:pPr>
      <w:r w:rsidRPr="008F5511">
        <w:rPr>
          <w:b/>
          <w:bCs/>
        </w:rPr>
        <w:t>Fig 4.</w:t>
      </w:r>
      <w:r w:rsidR="00C667A7" w:rsidRPr="008F5511">
        <w:rPr>
          <w:b/>
          <w:bCs/>
        </w:rPr>
        <w:t>4</w:t>
      </w:r>
      <w:r w:rsidRPr="008F5511">
        <w:rPr>
          <w:b/>
          <w:bCs/>
        </w:rPr>
        <w:t>.</w:t>
      </w:r>
      <w:r w:rsidR="00C667A7" w:rsidRPr="008F5511">
        <w:rPr>
          <w:b/>
          <w:bCs/>
        </w:rPr>
        <w:t>1</w:t>
      </w:r>
      <w:r w:rsidRPr="008F5511">
        <w:rPr>
          <w:b/>
          <w:bCs/>
        </w:rPr>
        <w:t>.1</w:t>
      </w:r>
      <w:r w:rsidRPr="008F5511">
        <w:t xml:space="preserve"> | Summary of the risk of bias assessments for studies contributing to the comparisons of </w:t>
      </w:r>
      <w:r w:rsidR="000859B9">
        <w:rPr>
          <w:rStyle w:val="cf11"/>
          <w:rFonts w:ascii="Source Sans Pro" w:hAnsi="Source Sans Pro"/>
          <w:i w:val="0"/>
          <w:iCs w:val="0"/>
          <w:sz w:val="21"/>
          <w:szCs w:val="21"/>
        </w:rPr>
        <w:t xml:space="preserve">the </w:t>
      </w:r>
      <w:r w:rsidR="000859B9" w:rsidRPr="008F5511">
        <w:rPr>
          <w:rStyle w:val="cf11"/>
          <w:rFonts w:ascii="Source Sans Pro" w:hAnsi="Source Sans Pro"/>
          <w:i w:val="0"/>
          <w:iCs w:val="0"/>
          <w:sz w:val="21"/>
          <w:szCs w:val="21"/>
        </w:rPr>
        <w:t>Buteyko</w:t>
      </w:r>
      <w:r w:rsidR="000859B9" w:rsidRPr="00513430">
        <w:t xml:space="preserve"> </w:t>
      </w:r>
      <w:r w:rsidR="000859B9">
        <w:t>Method</w:t>
      </w:r>
      <w:r w:rsidR="000859B9" w:rsidRPr="008F5511" w:rsidDel="00E713E8">
        <w:t xml:space="preserve"> </w:t>
      </w:r>
      <w:r w:rsidRPr="008F5511">
        <w:t>versus inactive control (</w:t>
      </w:r>
      <w:r w:rsidR="004A233A" w:rsidRPr="00CF24E4">
        <w:t>usual care given to both groups</w:t>
      </w:r>
      <w:r w:rsidRPr="008F5511">
        <w:t>). The full assessments, with the rationale for judgements, are reported in Appendix F. The overall risk of bias judgement for each study is reported in the forest plots.</w:t>
      </w:r>
    </w:p>
    <w:p w14:paraId="348C26F7" w14:textId="77777777" w:rsidR="00DD37E6" w:rsidRPr="008F5511" w:rsidRDefault="00DD37E6" w:rsidP="00DD37E6">
      <w:pPr>
        <w:spacing w:after="0"/>
      </w:pPr>
    </w:p>
    <w:p w14:paraId="7FBF9C48" w14:textId="38591C2D" w:rsidR="00DD37E6" w:rsidRPr="008F5511" w:rsidRDefault="00DD37E6" w:rsidP="00DD37E6">
      <w:pPr>
        <w:pStyle w:val="Heading4"/>
      </w:pPr>
      <w:r w:rsidRPr="008F5511">
        <w:t xml:space="preserve">Effects of </w:t>
      </w:r>
      <w:r w:rsidR="000859B9" w:rsidRPr="000859B9">
        <w:rPr>
          <w:rFonts w:cs="Calibri"/>
        </w:rPr>
        <w:t xml:space="preserve">the Buteyko Method </w:t>
      </w:r>
      <w:r w:rsidRPr="008F5511">
        <w:t xml:space="preserve">compared to inactive control </w:t>
      </w:r>
    </w:p>
    <w:p w14:paraId="74DB6C17" w14:textId="7339F774" w:rsidR="00DD37E6" w:rsidRPr="008F5511" w:rsidRDefault="00DD37E6" w:rsidP="00DD37E6">
      <w:pPr>
        <w:pStyle w:val="BodyText"/>
      </w:pPr>
      <w:r w:rsidRPr="008F5511">
        <w:t xml:space="preserve">The effects of </w:t>
      </w:r>
      <w:r w:rsidR="000859B9">
        <w:rPr>
          <w:rStyle w:val="cf11"/>
          <w:rFonts w:ascii="Source Sans Pro" w:hAnsi="Source Sans Pro"/>
          <w:i w:val="0"/>
          <w:iCs w:val="0"/>
          <w:sz w:val="21"/>
          <w:szCs w:val="21"/>
        </w:rPr>
        <w:t xml:space="preserve">the </w:t>
      </w:r>
      <w:r w:rsidR="000859B9" w:rsidRPr="008F5511">
        <w:rPr>
          <w:rStyle w:val="cf11"/>
          <w:rFonts w:ascii="Source Sans Pro" w:hAnsi="Source Sans Pro"/>
          <w:i w:val="0"/>
          <w:iCs w:val="0"/>
          <w:sz w:val="21"/>
          <w:szCs w:val="21"/>
        </w:rPr>
        <w:t>Buteyko</w:t>
      </w:r>
      <w:r w:rsidR="000859B9" w:rsidRPr="00513430">
        <w:t xml:space="preserve"> </w:t>
      </w:r>
      <w:r w:rsidR="000859B9">
        <w:t>Method</w:t>
      </w:r>
      <w:r w:rsidR="000859B9" w:rsidRPr="008F5511" w:rsidDel="00E713E8">
        <w:t xml:space="preserve"> </w:t>
      </w:r>
      <w:r w:rsidRPr="008F5511">
        <w:t>compared to an inactive control are presented in Table 4.</w:t>
      </w:r>
      <w:r w:rsidR="00C667A7" w:rsidRPr="008F5511">
        <w:t>4.1</w:t>
      </w:r>
      <w:r w:rsidRPr="008F5511">
        <w:t xml:space="preserve">.2, the GRADE summary of findings tables. The certainty of evidence, and factors that influenced our certainty, are presented and explained in </w:t>
      </w:r>
      <w:r w:rsidR="00C667A7" w:rsidRPr="008F5511">
        <w:t>this table</w:t>
      </w:r>
      <w:r w:rsidRPr="008F5511">
        <w:t xml:space="preserve">. </w:t>
      </w:r>
      <w:r w:rsidR="00C667A7" w:rsidRPr="008F5511">
        <w:t>The s</w:t>
      </w:r>
      <w:r w:rsidRPr="008F5511">
        <w:t>tudy level result</w:t>
      </w:r>
      <w:r w:rsidR="00C667A7" w:rsidRPr="008F5511">
        <w:t xml:space="preserve"> for symptoms from the single trial</w:t>
      </w:r>
      <w:r w:rsidRPr="008F5511">
        <w:t xml:space="preserve"> </w:t>
      </w:r>
      <w:r w:rsidR="00C667A7" w:rsidRPr="008F5511">
        <w:t>is</w:t>
      </w:r>
      <w:r w:rsidRPr="008F5511">
        <w:t xml:space="preserve"> presented in </w:t>
      </w:r>
      <w:r w:rsidR="00C667A7" w:rsidRPr="008F5511">
        <w:t xml:space="preserve">a </w:t>
      </w:r>
      <w:r w:rsidRPr="008F5511">
        <w:t>forest plot (Figure 4.</w:t>
      </w:r>
      <w:r w:rsidR="00C667A7" w:rsidRPr="008F5511">
        <w:t>4</w:t>
      </w:r>
      <w:r w:rsidRPr="008F5511">
        <w:t>.</w:t>
      </w:r>
      <w:r w:rsidR="00C667A7" w:rsidRPr="008F5511">
        <w:t>1</w:t>
      </w:r>
      <w:r w:rsidRPr="008F5511">
        <w:t xml:space="preserve">.2). </w:t>
      </w:r>
    </w:p>
    <w:p w14:paraId="0CA0FAB9" w14:textId="0036DFE0" w:rsidR="00B53688" w:rsidRPr="008F5511" w:rsidRDefault="00A03025" w:rsidP="00B53688">
      <w:pPr>
        <w:pStyle w:val="BodyText"/>
        <w:rPr>
          <w:b/>
          <w:i/>
        </w:rPr>
      </w:pPr>
      <w:r w:rsidRPr="008F5511">
        <w:rPr>
          <w:b/>
          <w:i/>
        </w:rPr>
        <w:t>Symptoms</w:t>
      </w:r>
      <w:r w:rsidR="00B53688" w:rsidRPr="008F5511">
        <w:rPr>
          <w:b/>
          <w:i/>
        </w:rPr>
        <w:t xml:space="preserve"> </w:t>
      </w:r>
      <w:r w:rsidR="00B53688" w:rsidRPr="008F5511">
        <w:rPr>
          <w:i/>
        </w:rPr>
        <w:t>(Figure 4.4.1.2)</w:t>
      </w:r>
    </w:p>
    <w:p w14:paraId="16BF49B3" w14:textId="77BF1FD1" w:rsidR="00B53688" w:rsidRPr="008F5511" w:rsidRDefault="00B53688" w:rsidP="00B53688">
      <w:pPr>
        <w:pStyle w:val="ListParagraph"/>
        <w:numPr>
          <w:ilvl w:val="0"/>
          <w:numId w:val="6"/>
        </w:numPr>
      </w:pPr>
      <w:r w:rsidRPr="008F5511">
        <w:rPr>
          <w:i/>
        </w:rPr>
        <w:t>Included studies</w:t>
      </w:r>
      <w:r w:rsidRPr="008F5511">
        <w:t xml:space="preserve">. One trial involving </w:t>
      </w:r>
      <w:r w:rsidR="00A03025" w:rsidRPr="008F5511">
        <w:t>51</w:t>
      </w:r>
      <w:r w:rsidRPr="008F5511">
        <w:t xml:space="preserve"> people with </w:t>
      </w:r>
      <w:r w:rsidR="00A03025" w:rsidRPr="008F5511">
        <w:t>eustachian tube dysfunction</w:t>
      </w:r>
      <w:r w:rsidRPr="008F5511">
        <w:t xml:space="preserve"> contributed to the analysis. </w:t>
      </w:r>
    </w:p>
    <w:p w14:paraId="437B1E3C" w14:textId="77777777" w:rsidR="00B53688" w:rsidRPr="008F5511" w:rsidRDefault="00B53688" w:rsidP="00B53688">
      <w:pPr>
        <w:pStyle w:val="ListParagraph"/>
        <w:numPr>
          <w:ilvl w:val="0"/>
          <w:numId w:val="6"/>
        </w:numPr>
        <w:spacing w:after="240"/>
      </w:pPr>
      <w:r w:rsidRPr="008F5511">
        <w:rPr>
          <w:i/>
        </w:rPr>
        <w:t>Missing results</w:t>
      </w:r>
      <w:r w:rsidRPr="008F5511">
        <w:t>. There were no missing studies identified from registry entries or other sources for this analysis.</w:t>
      </w:r>
    </w:p>
    <w:p w14:paraId="6543C534" w14:textId="77777777" w:rsidR="00B53688" w:rsidRPr="008F5511" w:rsidRDefault="00B53688" w:rsidP="00B53688">
      <w:pPr>
        <w:pStyle w:val="ListParagraph"/>
        <w:numPr>
          <w:ilvl w:val="0"/>
          <w:numId w:val="6"/>
        </w:numPr>
        <w:spacing w:after="240"/>
      </w:pPr>
      <w:r w:rsidRPr="008F5511">
        <w:rPr>
          <w:i/>
        </w:rPr>
        <w:t>Ongoing studies</w:t>
      </w:r>
      <w:r w:rsidRPr="008F5511">
        <w:t>. There were no ongoing trials eligible for this analysis.</w:t>
      </w:r>
    </w:p>
    <w:p w14:paraId="73F13AD2" w14:textId="0A372E51" w:rsidR="00B53688" w:rsidRPr="008F5511" w:rsidRDefault="00B53688" w:rsidP="00B53688">
      <w:pPr>
        <w:pStyle w:val="BodyText"/>
      </w:pPr>
      <w:r w:rsidRPr="008F5511">
        <w:t xml:space="preserve">The evidence about the effect of </w:t>
      </w:r>
      <w:r w:rsidR="000859B9">
        <w:rPr>
          <w:rStyle w:val="cf11"/>
          <w:rFonts w:ascii="Source Sans Pro" w:hAnsi="Source Sans Pro"/>
          <w:i w:val="0"/>
          <w:iCs w:val="0"/>
          <w:sz w:val="21"/>
          <w:szCs w:val="21"/>
        </w:rPr>
        <w:t xml:space="preserve">the </w:t>
      </w:r>
      <w:r w:rsidR="000859B9" w:rsidRPr="008F5511">
        <w:rPr>
          <w:rStyle w:val="cf11"/>
          <w:rFonts w:ascii="Source Sans Pro" w:hAnsi="Source Sans Pro"/>
          <w:i w:val="0"/>
          <w:iCs w:val="0"/>
          <w:sz w:val="21"/>
          <w:szCs w:val="21"/>
        </w:rPr>
        <w:t>Buteyko</w:t>
      </w:r>
      <w:r w:rsidR="000859B9" w:rsidRPr="00513430">
        <w:t xml:space="preserve"> </w:t>
      </w:r>
      <w:r w:rsidR="000859B9">
        <w:t>Method</w:t>
      </w:r>
      <w:r w:rsidR="000859B9" w:rsidRPr="008F5511" w:rsidDel="00E713E8">
        <w:t xml:space="preserve"> </w:t>
      </w:r>
      <w:r w:rsidRPr="008F5511">
        <w:t xml:space="preserve">on </w:t>
      </w:r>
      <w:r w:rsidR="00A03025" w:rsidRPr="008F5511">
        <w:t xml:space="preserve">symptoms </w:t>
      </w:r>
      <w:r w:rsidRPr="008F5511">
        <w:t xml:space="preserve">for people with </w:t>
      </w:r>
      <w:r w:rsidR="00A03025" w:rsidRPr="008F5511">
        <w:t xml:space="preserve">eustachian tube dysfunction </w:t>
      </w:r>
      <w:r w:rsidRPr="008F5511">
        <w:t xml:space="preserve">is of very low certainty due to study design limitations, </w:t>
      </w:r>
      <w:r w:rsidR="00A03025" w:rsidRPr="008F5511">
        <w:t xml:space="preserve">indirectness and </w:t>
      </w:r>
      <w:r w:rsidRPr="008F5511">
        <w:t>imprecision (</w:t>
      </w:r>
      <w:r w:rsidR="00A03025" w:rsidRPr="008F5511">
        <w:t>1</w:t>
      </w:r>
      <w:r w:rsidRPr="008F5511">
        <w:t xml:space="preserve"> trial, </w:t>
      </w:r>
      <w:r w:rsidR="00A03025" w:rsidRPr="008F5511">
        <w:t>51</w:t>
      </w:r>
      <w:r w:rsidRPr="008F5511">
        <w:t xml:space="preserve"> people with </w:t>
      </w:r>
      <w:r w:rsidR="00A03025" w:rsidRPr="008F5511">
        <w:t>eustachian tube dysfunction</w:t>
      </w:r>
      <w:r w:rsidRPr="008F5511">
        <w:t>; Figure 4.</w:t>
      </w:r>
      <w:r w:rsidR="00A03025" w:rsidRPr="008F5511">
        <w:t>4</w:t>
      </w:r>
      <w:r w:rsidRPr="008F5511">
        <w:t>.1.2).</w:t>
      </w:r>
    </w:p>
    <w:p w14:paraId="76C5150D" w14:textId="77777777" w:rsidR="00B53688" w:rsidRPr="008F5511" w:rsidRDefault="00B53688" w:rsidP="00B53688">
      <w:pPr>
        <w:pStyle w:val="BodyText"/>
        <w:rPr>
          <w:b/>
          <w:i/>
        </w:rPr>
      </w:pPr>
      <w:r w:rsidRPr="008F5511">
        <w:rPr>
          <w:b/>
          <w:i/>
        </w:rPr>
        <w:t>Other outcomes</w:t>
      </w:r>
    </w:p>
    <w:p w14:paraId="01C5895D" w14:textId="49FD44CF" w:rsidR="00B53688" w:rsidRPr="008F5511" w:rsidRDefault="00B53688" w:rsidP="00B53688">
      <w:pPr>
        <w:pStyle w:val="BodyText"/>
      </w:pPr>
      <w:r w:rsidRPr="008F5511">
        <w:t xml:space="preserve">No studies reported effects of </w:t>
      </w:r>
      <w:r w:rsidR="000859B9">
        <w:rPr>
          <w:rStyle w:val="cf11"/>
          <w:rFonts w:ascii="Source Sans Pro" w:hAnsi="Source Sans Pro"/>
          <w:i w:val="0"/>
          <w:iCs w:val="0"/>
          <w:sz w:val="21"/>
          <w:szCs w:val="21"/>
        </w:rPr>
        <w:t xml:space="preserve">the </w:t>
      </w:r>
      <w:r w:rsidR="000859B9" w:rsidRPr="008F5511">
        <w:rPr>
          <w:rStyle w:val="cf11"/>
          <w:rFonts w:ascii="Source Sans Pro" w:hAnsi="Source Sans Pro"/>
          <w:i w:val="0"/>
          <w:iCs w:val="0"/>
          <w:sz w:val="21"/>
          <w:szCs w:val="21"/>
        </w:rPr>
        <w:t>Buteyko</w:t>
      </w:r>
      <w:r w:rsidR="000859B9" w:rsidRPr="00513430">
        <w:t xml:space="preserve"> </w:t>
      </w:r>
      <w:r w:rsidR="000859B9">
        <w:t>Method</w:t>
      </w:r>
      <w:r w:rsidR="000859B9" w:rsidRPr="008F5511" w:rsidDel="00E713E8">
        <w:t xml:space="preserve"> </w:t>
      </w:r>
      <w:r w:rsidRPr="008F5511">
        <w:t xml:space="preserve">on HR-QoL, </w:t>
      </w:r>
      <w:r w:rsidR="00D91DBC" w:rsidRPr="008F5511">
        <w:t>physical function – hearing, physical function – balance, emotional functioning and mental health</w:t>
      </w:r>
      <w:r w:rsidRPr="008F5511">
        <w:t xml:space="preserve">, or pain for people with </w:t>
      </w:r>
      <w:r w:rsidR="00B05444" w:rsidRPr="008F5511">
        <w:t>eustachian tube dysfunction</w:t>
      </w:r>
      <w:r w:rsidRPr="008F5511">
        <w:t xml:space="preserve">.  There were no missing results or ongoing studies identified from registry entries or other sources for these analyses. </w:t>
      </w:r>
    </w:p>
    <w:p w14:paraId="6E0658B2" w14:textId="1E88CD62" w:rsidR="009D1D1E" w:rsidRPr="008F5511" w:rsidRDefault="00B718F3" w:rsidP="009D1D1E">
      <w:pPr>
        <w:pStyle w:val="Heading4"/>
        <w:rPr>
          <w:rFonts w:ascii="Arial Narrow" w:eastAsia="Times New Roman" w:hAnsi="Arial Narrow"/>
          <w:color w:val="000000"/>
          <w:sz w:val="16"/>
          <w:szCs w:val="16"/>
          <w:lang w:val="en" w:eastAsia="en-AU"/>
        </w:rPr>
      </w:pPr>
      <w:r w:rsidRPr="008F5511">
        <w:t xml:space="preserve">Table </w:t>
      </w:r>
      <w:r w:rsidR="00306737" w:rsidRPr="008F5511">
        <w:t>4.</w:t>
      </w:r>
      <w:r w:rsidR="00C667A7" w:rsidRPr="008F5511">
        <w:t>4</w:t>
      </w:r>
      <w:r w:rsidR="00306737" w:rsidRPr="008F5511">
        <w:t>.1.2</w:t>
      </w:r>
      <w:r w:rsidR="00187EAF" w:rsidRPr="008F5511">
        <w:t xml:space="preserve"> </w:t>
      </w:r>
      <w:r w:rsidRPr="008F5511">
        <w:rPr>
          <w:b w:val="0"/>
        </w:rPr>
        <w:t xml:space="preserve">Summary of findings for the effect of </w:t>
      </w:r>
      <w:r w:rsidR="000859B9">
        <w:rPr>
          <w:rStyle w:val="cf11"/>
          <w:rFonts w:ascii="Source Sans Pro" w:hAnsi="Source Sans Pro"/>
          <w:i w:val="0"/>
          <w:iCs w:val="0"/>
          <w:sz w:val="21"/>
          <w:szCs w:val="21"/>
        </w:rPr>
        <w:t xml:space="preserve">the </w:t>
      </w:r>
      <w:r w:rsidR="000859B9" w:rsidRPr="008F5511">
        <w:rPr>
          <w:rStyle w:val="cf11"/>
          <w:rFonts w:ascii="Source Sans Pro" w:hAnsi="Source Sans Pro"/>
          <w:i w:val="0"/>
          <w:iCs w:val="0"/>
          <w:sz w:val="21"/>
          <w:szCs w:val="21"/>
        </w:rPr>
        <w:t>Buteyko</w:t>
      </w:r>
      <w:r w:rsidR="000859B9" w:rsidRPr="00513430">
        <w:t xml:space="preserve"> </w:t>
      </w:r>
      <w:r w:rsidR="000859B9">
        <w:t>Method</w:t>
      </w:r>
      <w:r w:rsidR="000859B9" w:rsidRPr="008F5511" w:rsidDel="00E713E8">
        <w:t xml:space="preserve"> </w:t>
      </w:r>
      <w:r w:rsidRPr="008F5511">
        <w:rPr>
          <w:b w:val="0"/>
        </w:rPr>
        <w:t>versus inactive control (</w:t>
      </w:r>
      <w:r w:rsidR="00390EEA" w:rsidRPr="00390EEA">
        <w:rPr>
          <w:b w:val="0"/>
        </w:rPr>
        <w:t xml:space="preserve">usual care given to both </w:t>
      </w:r>
      <w:r w:rsidRPr="00390EEA" w:rsidDel="00390EEA">
        <w:rPr>
          <w:b w:val="0"/>
        </w:rPr>
        <w:t>groups</w:t>
      </w:r>
      <w:r w:rsidRPr="008F5511">
        <w:rPr>
          <w:b w:val="0"/>
        </w:rPr>
        <w:t xml:space="preserve">) for people with </w:t>
      </w:r>
      <w:r w:rsidR="00306737" w:rsidRPr="008F5511">
        <w:rPr>
          <w:b w:val="0"/>
        </w:rPr>
        <w:t>Eustachian tube dysfunction</w:t>
      </w:r>
      <w:r w:rsidRPr="008F5511">
        <w:rPr>
          <w:b w:val="0"/>
        </w:rPr>
        <w:t>.</w:t>
      </w:r>
    </w:p>
    <w:tbl>
      <w:tblPr>
        <w:tblW w:w="5000" w:type="pct"/>
        <w:tblCellMar>
          <w:top w:w="75" w:type="dxa"/>
          <w:left w:w="75" w:type="dxa"/>
          <w:bottom w:w="75" w:type="dxa"/>
          <w:right w:w="75" w:type="dxa"/>
        </w:tblCellMar>
        <w:tblLook w:val="04A0" w:firstRow="1" w:lastRow="0" w:firstColumn="1" w:lastColumn="0" w:noHBand="0" w:noVBand="1"/>
      </w:tblPr>
      <w:tblGrid>
        <w:gridCol w:w="1645"/>
        <w:gridCol w:w="1256"/>
        <w:gridCol w:w="1256"/>
        <w:gridCol w:w="1256"/>
        <w:gridCol w:w="1256"/>
        <w:gridCol w:w="1076"/>
        <w:gridCol w:w="2721"/>
      </w:tblGrid>
      <w:tr w:rsidR="009D1D1E" w:rsidRPr="008F5511" w14:paraId="13246C3A" w14:textId="77777777" w:rsidTr="008B50D9">
        <w:trPr>
          <w:cantSplit/>
          <w:tblHeader/>
        </w:trPr>
        <w:tc>
          <w:tcPr>
            <w:tcW w:w="5000" w:type="pct"/>
            <w:gridSpan w:val="7"/>
            <w:tcBorders>
              <w:top w:val="single" w:sz="12" w:space="0" w:color="000000"/>
              <w:left w:val="nil"/>
              <w:bottom w:val="single" w:sz="12" w:space="0" w:color="000000"/>
              <w:right w:val="nil"/>
            </w:tcBorders>
            <w:vAlign w:val="center"/>
            <w:hideMark/>
          </w:tcPr>
          <w:p w14:paraId="04859150" w14:textId="643901A0" w:rsidR="009D1D1E" w:rsidRPr="008F5511" w:rsidRDefault="000859B9" w:rsidP="008B50D9">
            <w:pPr>
              <w:pStyle w:val="sof-title"/>
              <w:spacing w:before="0" w:beforeAutospacing="0" w:after="0" w:afterAutospacing="0"/>
              <w:rPr>
                <w:rFonts w:ascii="Arial Narrow" w:hAnsi="Arial Narrow"/>
                <w:sz w:val="22"/>
                <w:szCs w:val="22"/>
              </w:rPr>
            </w:pPr>
            <w:r>
              <w:rPr>
                <w:rFonts w:ascii="Arial Narrow" w:hAnsi="Arial Narrow"/>
                <w:b/>
                <w:bCs/>
                <w:sz w:val="22"/>
                <w:szCs w:val="22"/>
              </w:rPr>
              <w:t>T</w:t>
            </w:r>
            <w:r w:rsidRPr="000859B9">
              <w:rPr>
                <w:rFonts w:ascii="Arial Narrow" w:hAnsi="Arial Narrow"/>
                <w:b/>
                <w:bCs/>
                <w:sz w:val="22"/>
                <w:szCs w:val="22"/>
              </w:rPr>
              <w:t xml:space="preserve">he Buteyko Method </w:t>
            </w:r>
            <w:r w:rsidR="009D1D1E" w:rsidRPr="008F5511">
              <w:rPr>
                <w:rFonts w:ascii="Arial Narrow" w:hAnsi="Arial Narrow"/>
                <w:b/>
                <w:bCs/>
                <w:sz w:val="22"/>
                <w:szCs w:val="22"/>
              </w:rPr>
              <w:t xml:space="preserve">compared to inactive </w:t>
            </w:r>
            <w:proofErr w:type="gramStart"/>
            <w:r w:rsidR="009D1D1E" w:rsidRPr="008F5511">
              <w:rPr>
                <w:rFonts w:ascii="Arial Narrow" w:hAnsi="Arial Narrow"/>
                <w:b/>
                <w:bCs/>
                <w:sz w:val="22"/>
                <w:szCs w:val="22"/>
              </w:rPr>
              <w:t>control  for</w:t>
            </w:r>
            <w:proofErr w:type="gramEnd"/>
            <w:r w:rsidR="009D1D1E" w:rsidRPr="008F5511">
              <w:rPr>
                <w:rFonts w:ascii="Arial Narrow" w:hAnsi="Arial Narrow"/>
                <w:b/>
                <w:bCs/>
                <w:sz w:val="22"/>
                <w:szCs w:val="22"/>
              </w:rPr>
              <w:t xml:space="preserve"> eustachian tube dysfunction</w:t>
            </w:r>
          </w:p>
        </w:tc>
      </w:tr>
      <w:tr w:rsidR="009D1D1E" w:rsidRPr="008F5511" w14:paraId="026AAC07" w14:textId="77777777" w:rsidTr="008B50D9">
        <w:trPr>
          <w:cantSplit/>
          <w:tblHeader/>
        </w:trPr>
        <w:tc>
          <w:tcPr>
            <w:tcW w:w="786" w:type="pct"/>
            <w:vMerge w:val="restart"/>
            <w:tcBorders>
              <w:right w:val="single" w:sz="6" w:space="0" w:color="EFEFEF"/>
            </w:tcBorders>
            <w:shd w:val="clear" w:color="auto" w:fill="3271AA"/>
            <w:vAlign w:val="bottom"/>
            <w:hideMark/>
          </w:tcPr>
          <w:p w14:paraId="7758AF74" w14:textId="77777777" w:rsidR="009D1D1E" w:rsidRPr="008F5511" w:rsidRDefault="009D1D1E" w:rsidP="008B50D9">
            <w:pPr>
              <w:pStyle w:val="NormalWeb"/>
              <w:spacing w:before="0" w:beforeAutospacing="0" w:after="0" w:afterAutospacing="0"/>
              <w:jc w:val="center"/>
              <w:rPr>
                <w:rFonts w:ascii="Arial Narrow" w:eastAsiaTheme="minorEastAsia" w:hAnsi="Arial Narrow"/>
                <w:color w:val="FFFFFF"/>
                <w:sz w:val="16"/>
                <w:szCs w:val="16"/>
              </w:rPr>
            </w:pPr>
            <w:r w:rsidRPr="008F5511">
              <w:rPr>
                <w:rFonts w:ascii="Arial Narrow" w:hAnsi="Arial Narrow"/>
                <w:color w:val="FFFFFF"/>
                <w:sz w:val="16"/>
                <w:szCs w:val="16"/>
              </w:rPr>
              <w:t>Outcomes</w:t>
            </w:r>
            <w:r w:rsidRPr="008F5511">
              <w:rPr>
                <w:rFonts w:ascii="Arial Narrow" w:hAnsi="Arial Narrow"/>
                <w:color w:val="FFFFFF"/>
                <w:sz w:val="16"/>
                <w:szCs w:val="16"/>
              </w:rPr>
              <w:br/>
              <w:t>(populations represented in meta-analysis)</w:t>
            </w:r>
          </w:p>
        </w:tc>
        <w:tc>
          <w:tcPr>
            <w:tcW w:w="1200" w:type="pct"/>
            <w:gridSpan w:val="2"/>
            <w:tcBorders>
              <w:top w:val="single" w:sz="6" w:space="0" w:color="EFEFEF"/>
              <w:right w:val="single" w:sz="6" w:space="0" w:color="EFEFEF"/>
            </w:tcBorders>
            <w:shd w:val="clear" w:color="auto" w:fill="E0E0E0"/>
            <w:vAlign w:val="bottom"/>
            <w:hideMark/>
          </w:tcPr>
          <w:p w14:paraId="204FF2CC" w14:textId="77777777" w:rsidR="009D1D1E" w:rsidRPr="008F5511" w:rsidRDefault="009D1D1E" w:rsidP="008B50D9">
            <w:pPr>
              <w:pStyle w:val="NormalWeb"/>
              <w:spacing w:before="0" w:beforeAutospacing="0" w:after="0" w:afterAutospacing="0"/>
              <w:jc w:val="center"/>
              <w:rPr>
                <w:rFonts w:ascii="Arial Narrow" w:hAnsi="Arial Narrow"/>
                <w:b/>
                <w:bCs/>
                <w:sz w:val="16"/>
                <w:szCs w:val="16"/>
              </w:rPr>
            </w:pPr>
            <w:r w:rsidRPr="008F5511">
              <w:rPr>
                <w:rFonts w:ascii="Arial Narrow" w:hAnsi="Arial Narrow"/>
                <w:b/>
                <w:bCs/>
                <w:sz w:val="16"/>
                <w:szCs w:val="16"/>
              </w:rPr>
              <w:t>Anticipated absolute effects</w:t>
            </w:r>
            <w:r w:rsidRPr="008F5511">
              <w:rPr>
                <w:rFonts w:ascii="Arial Narrow" w:hAnsi="Arial Narrow"/>
                <w:b/>
                <w:bCs/>
                <w:sz w:val="16"/>
                <w:szCs w:val="16"/>
                <w:vertAlign w:val="superscript"/>
              </w:rPr>
              <w:t>*</w:t>
            </w:r>
            <w:r w:rsidRPr="008F5511">
              <w:rPr>
                <w:rFonts w:ascii="Arial Narrow" w:hAnsi="Arial Narrow"/>
                <w:b/>
                <w:bCs/>
                <w:sz w:val="16"/>
                <w:szCs w:val="16"/>
              </w:rPr>
              <w:t xml:space="preserve"> </w:t>
            </w:r>
            <w:r w:rsidRPr="008F5511">
              <w:rPr>
                <w:rFonts w:ascii="Arial Narrow" w:hAnsi="Arial Narrow"/>
                <w:sz w:val="16"/>
                <w:szCs w:val="16"/>
              </w:rPr>
              <w:t>(95% CI)</w:t>
            </w:r>
          </w:p>
        </w:tc>
        <w:tc>
          <w:tcPr>
            <w:tcW w:w="600" w:type="pct"/>
            <w:vMerge w:val="restart"/>
            <w:tcBorders>
              <w:right w:val="single" w:sz="6" w:space="0" w:color="EFEFEF"/>
            </w:tcBorders>
            <w:shd w:val="clear" w:color="auto" w:fill="3271AA"/>
            <w:vAlign w:val="bottom"/>
            <w:hideMark/>
          </w:tcPr>
          <w:p w14:paraId="3622471D" w14:textId="77777777" w:rsidR="009D1D1E" w:rsidRPr="008F5511" w:rsidRDefault="009D1D1E" w:rsidP="008B50D9">
            <w:pPr>
              <w:pStyle w:val="NormalWeb"/>
              <w:spacing w:before="0" w:beforeAutospacing="0" w:after="0" w:afterAutospacing="0"/>
              <w:jc w:val="center"/>
              <w:rPr>
                <w:rFonts w:ascii="Arial Narrow" w:hAnsi="Arial Narrow"/>
                <w:color w:val="FFFFFF"/>
                <w:sz w:val="16"/>
                <w:szCs w:val="16"/>
              </w:rPr>
            </w:pPr>
            <w:r w:rsidRPr="008F5511">
              <w:rPr>
                <w:rFonts w:ascii="Arial Narrow" w:hAnsi="Arial Narrow"/>
                <w:color w:val="FFFFFF"/>
                <w:sz w:val="16"/>
                <w:szCs w:val="16"/>
              </w:rPr>
              <w:t>Relative effect</w:t>
            </w:r>
            <w:r w:rsidRPr="008F5511">
              <w:rPr>
                <w:rFonts w:ascii="Arial Narrow" w:hAnsi="Arial Narrow"/>
                <w:color w:val="FFFFFF"/>
                <w:sz w:val="16"/>
                <w:szCs w:val="16"/>
              </w:rPr>
              <w:br/>
              <w:t>(95% CI)</w:t>
            </w:r>
          </w:p>
        </w:tc>
        <w:tc>
          <w:tcPr>
            <w:tcW w:w="600" w:type="pct"/>
            <w:vMerge w:val="restart"/>
            <w:tcBorders>
              <w:right w:val="single" w:sz="6" w:space="0" w:color="EFEFEF"/>
            </w:tcBorders>
            <w:shd w:val="clear" w:color="auto" w:fill="3271AA"/>
            <w:vAlign w:val="bottom"/>
            <w:hideMark/>
          </w:tcPr>
          <w:p w14:paraId="5C0EF68E" w14:textId="77777777" w:rsidR="009D1D1E" w:rsidRPr="008F5511" w:rsidRDefault="009D1D1E" w:rsidP="008B50D9">
            <w:pPr>
              <w:pStyle w:val="NormalWeb"/>
              <w:spacing w:before="0" w:beforeAutospacing="0" w:after="0" w:afterAutospacing="0"/>
              <w:jc w:val="center"/>
              <w:rPr>
                <w:rFonts w:ascii="Arial Narrow" w:hAnsi="Arial Narrow"/>
                <w:color w:val="FFFFFF"/>
                <w:sz w:val="16"/>
                <w:szCs w:val="16"/>
              </w:rPr>
            </w:pPr>
            <w:r w:rsidRPr="008F5511">
              <w:rPr>
                <w:rFonts w:ascii="Arial Narrow" w:hAnsi="Arial Narrow"/>
                <w:color w:val="FFFFFF"/>
                <w:sz w:val="16"/>
                <w:szCs w:val="16"/>
              </w:rPr>
              <w:t>№ of participants</w:t>
            </w:r>
            <w:r w:rsidRPr="008F5511">
              <w:rPr>
                <w:rFonts w:ascii="Arial Narrow" w:hAnsi="Arial Narrow"/>
                <w:color w:val="FFFFFF"/>
                <w:sz w:val="16"/>
                <w:szCs w:val="16"/>
              </w:rPr>
              <w:br/>
              <w:t xml:space="preserve">(studies) </w:t>
            </w:r>
            <w:r w:rsidRPr="008F5511">
              <w:rPr>
                <w:rFonts w:ascii="Arial Narrow" w:hAnsi="Arial Narrow"/>
                <w:color w:val="FFFFFF"/>
                <w:sz w:val="16"/>
                <w:szCs w:val="16"/>
              </w:rPr>
              <w:br/>
              <w:t>contributing to meta-analysis</w:t>
            </w:r>
          </w:p>
        </w:tc>
        <w:tc>
          <w:tcPr>
            <w:tcW w:w="514" w:type="pct"/>
            <w:vMerge w:val="restart"/>
            <w:tcBorders>
              <w:right w:val="single" w:sz="6" w:space="0" w:color="EFEFEF"/>
            </w:tcBorders>
            <w:shd w:val="clear" w:color="auto" w:fill="3271AA"/>
            <w:vAlign w:val="bottom"/>
            <w:hideMark/>
          </w:tcPr>
          <w:p w14:paraId="45158951" w14:textId="77777777" w:rsidR="009D1D1E" w:rsidRPr="008F5511" w:rsidRDefault="009D1D1E" w:rsidP="008B50D9">
            <w:pPr>
              <w:pStyle w:val="NormalWeb"/>
              <w:spacing w:before="0" w:beforeAutospacing="0" w:after="0" w:afterAutospacing="0"/>
              <w:jc w:val="center"/>
              <w:rPr>
                <w:rFonts w:ascii="Arial Narrow" w:hAnsi="Arial Narrow"/>
                <w:color w:val="FFFFFF"/>
                <w:sz w:val="16"/>
                <w:szCs w:val="16"/>
              </w:rPr>
            </w:pPr>
            <w:r w:rsidRPr="008F5511">
              <w:rPr>
                <w:rFonts w:ascii="Arial Narrow" w:hAnsi="Arial Narrow"/>
                <w:color w:val="FFFFFF"/>
                <w:sz w:val="16"/>
                <w:szCs w:val="16"/>
              </w:rPr>
              <w:t>Certainty of the evidence</w:t>
            </w:r>
            <w:r w:rsidRPr="008F5511">
              <w:rPr>
                <w:rFonts w:ascii="Arial Narrow" w:hAnsi="Arial Narrow"/>
                <w:color w:val="FFFFFF"/>
                <w:sz w:val="16"/>
                <w:szCs w:val="16"/>
              </w:rPr>
              <w:br/>
              <w:t>(GRADE)</w:t>
            </w:r>
          </w:p>
        </w:tc>
        <w:tc>
          <w:tcPr>
            <w:tcW w:w="1300" w:type="pct"/>
            <w:vMerge w:val="restart"/>
            <w:tcBorders>
              <w:right w:val="single" w:sz="6" w:space="0" w:color="EFEFEF"/>
            </w:tcBorders>
            <w:shd w:val="clear" w:color="auto" w:fill="3271AA"/>
            <w:vAlign w:val="bottom"/>
            <w:hideMark/>
          </w:tcPr>
          <w:p w14:paraId="6641B932" w14:textId="77777777" w:rsidR="009D1D1E" w:rsidRPr="008F5511" w:rsidRDefault="009D1D1E" w:rsidP="008B50D9">
            <w:pPr>
              <w:pStyle w:val="NormalWeb"/>
              <w:spacing w:before="0" w:beforeAutospacing="0" w:after="0" w:afterAutospacing="0"/>
              <w:jc w:val="center"/>
              <w:rPr>
                <w:rFonts w:ascii="Arial Narrow" w:hAnsi="Arial Narrow"/>
                <w:color w:val="FFFFFF"/>
                <w:sz w:val="16"/>
                <w:szCs w:val="16"/>
              </w:rPr>
            </w:pPr>
            <w:r w:rsidRPr="008F5511">
              <w:rPr>
                <w:rFonts w:ascii="Arial Narrow" w:hAnsi="Arial Narrow"/>
                <w:color w:val="FFFFFF"/>
                <w:sz w:val="16"/>
                <w:szCs w:val="16"/>
              </w:rPr>
              <w:t>Interpretation (evidence statement)</w:t>
            </w:r>
          </w:p>
        </w:tc>
      </w:tr>
      <w:tr w:rsidR="009D1D1E" w:rsidRPr="008F5511" w14:paraId="3DDDFE27" w14:textId="77777777" w:rsidTr="008B50D9">
        <w:trPr>
          <w:cantSplit/>
          <w:tblHeader/>
        </w:trPr>
        <w:tc>
          <w:tcPr>
            <w:tcW w:w="786" w:type="pct"/>
            <w:vMerge/>
            <w:tcBorders>
              <w:right w:val="single" w:sz="6" w:space="0" w:color="EFEFEF"/>
            </w:tcBorders>
            <w:vAlign w:val="center"/>
            <w:hideMark/>
          </w:tcPr>
          <w:p w14:paraId="51563B7E" w14:textId="77777777" w:rsidR="009D1D1E" w:rsidRPr="008F5511" w:rsidRDefault="009D1D1E" w:rsidP="008B50D9">
            <w:pPr>
              <w:rPr>
                <w:rFonts w:ascii="Arial Narrow" w:eastAsiaTheme="minorEastAsia" w:hAnsi="Arial Narrow"/>
                <w:color w:val="FFFFFF"/>
                <w:sz w:val="16"/>
                <w:szCs w:val="16"/>
              </w:rPr>
            </w:pPr>
          </w:p>
        </w:tc>
        <w:tc>
          <w:tcPr>
            <w:tcW w:w="600" w:type="pct"/>
            <w:tcBorders>
              <w:top w:val="single" w:sz="6" w:space="0" w:color="EFEFEF"/>
              <w:right w:val="single" w:sz="6" w:space="0" w:color="EFEFEF"/>
            </w:tcBorders>
            <w:shd w:val="clear" w:color="auto" w:fill="E0E0E0"/>
            <w:vAlign w:val="bottom"/>
            <w:hideMark/>
          </w:tcPr>
          <w:p w14:paraId="74353E65" w14:textId="7F44D0C2" w:rsidR="009D1D1E" w:rsidRPr="008F5511" w:rsidRDefault="009D1D1E" w:rsidP="008B50D9">
            <w:pPr>
              <w:pStyle w:val="first-letter"/>
              <w:spacing w:before="0" w:beforeAutospacing="0" w:after="0" w:afterAutospacing="0"/>
              <w:jc w:val="center"/>
              <w:rPr>
                <w:rFonts w:ascii="Arial Narrow" w:hAnsi="Arial Narrow"/>
                <w:b/>
                <w:bCs/>
                <w:sz w:val="16"/>
                <w:szCs w:val="16"/>
              </w:rPr>
            </w:pPr>
            <w:r w:rsidRPr="008F5511">
              <w:rPr>
                <w:rFonts w:ascii="Arial Narrow" w:hAnsi="Arial Narrow"/>
                <w:b/>
                <w:bCs/>
                <w:sz w:val="16"/>
                <w:szCs w:val="16"/>
              </w:rPr>
              <w:t xml:space="preserve">Risk with inactive control </w:t>
            </w:r>
          </w:p>
        </w:tc>
        <w:tc>
          <w:tcPr>
            <w:tcW w:w="600" w:type="pct"/>
            <w:tcBorders>
              <w:top w:val="single" w:sz="6" w:space="0" w:color="EFEFEF"/>
              <w:right w:val="single" w:sz="6" w:space="0" w:color="EFEFEF"/>
            </w:tcBorders>
            <w:shd w:val="clear" w:color="auto" w:fill="E0E0E0"/>
            <w:vAlign w:val="bottom"/>
            <w:hideMark/>
          </w:tcPr>
          <w:p w14:paraId="39A78F92" w14:textId="77777777" w:rsidR="009D1D1E" w:rsidRPr="008F5511" w:rsidRDefault="009D1D1E" w:rsidP="008B50D9">
            <w:pPr>
              <w:pStyle w:val="first-letter"/>
              <w:spacing w:before="0" w:beforeAutospacing="0" w:after="0" w:afterAutospacing="0"/>
              <w:jc w:val="center"/>
              <w:rPr>
                <w:rFonts w:ascii="Arial Narrow" w:hAnsi="Arial Narrow"/>
                <w:b/>
                <w:bCs/>
                <w:sz w:val="16"/>
                <w:szCs w:val="16"/>
              </w:rPr>
            </w:pPr>
            <w:r w:rsidRPr="008F5511">
              <w:rPr>
                <w:rFonts w:ascii="Arial Narrow" w:hAnsi="Arial Narrow"/>
                <w:b/>
                <w:bCs/>
                <w:sz w:val="16"/>
                <w:szCs w:val="16"/>
              </w:rPr>
              <w:t>Risk with Buteyko</w:t>
            </w:r>
          </w:p>
        </w:tc>
        <w:tc>
          <w:tcPr>
            <w:tcW w:w="600" w:type="pct"/>
            <w:vMerge/>
            <w:tcBorders>
              <w:right w:val="single" w:sz="6" w:space="0" w:color="EFEFEF"/>
            </w:tcBorders>
            <w:vAlign w:val="center"/>
            <w:hideMark/>
          </w:tcPr>
          <w:p w14:paraId="6C3B96A6" w14:textId="77777777" w:rsidR="009D1D1E" w:rsidRPr="008F5511" w:rsidRDefault="009D1D1E" w:rsidP="008B50D9">
            <w:pPr>
              <w:rPr>
                <w:rFonts w:ascii="Arial Narrow" w:eastAsiaTheme="minorEastAsia" w:hAnsi="Arial Narrow"/>
                <w:color w:val="FFFFFF"/>
                <w:sz w:val="16"/>
                <w:szCs w:val="16"/>
              </w:rPr>
            </w:pPr>
          </w:p>
        </w:tc>
        <w:tc>
          <w:tcPr>
            <w:tcW w:w="600" w:type="pct"/>
            <w:vMerge/>
            <w:tcBorders>
              <w:right w:val="single" w:sz="6" w:space="0" w:color="EFEFEF"/>
            </w:tcBorders>
            <w:vAlign w:val="center"/>
            <w:hideMark/>
          </w:tcPr>
          <w:p w14:paraId="450F4A80" w14:textId="77777777" w:rsidR="009D1D1E" w:rsidRPr="008F5511" w:rsidRDefault="009D1D1E" w:rsidP="008B50D9">
            <w:pPr>
              <w:rPr>
                <w:rFonts w:ascii="Arial Narrow" w:eastAsiaTheme="minorEastAsia" w:hAnsi="Arial Narrow"/>
                <w:color w:val="FFFFFF"/>
                <w:sz w:val="16"/>
                <w:szCs w:val="16"/>
              </w:rPr>
            </w:pPr>
          </w:p>
        </w:tc>
        <w:tc>
          <w:tcPr>
            <w:tcW w:w="514" w:type="pct"/>
            <w:vMerge/>
            <w:tcBorders>
              <w:right w:val="single" w:sz="6" w:space="0" w:color="EFEFEF"/>
            </w:tcBorders>
            <w:vAlign w:val="center"/>
            <w:hideMark/>
          </w:tcPr>
          <w:p w14:paraId="76A9F56D" w14:textId="77777777" w:rsidR="009D1D1E" w:rsidRPr="008F5511" w:rsidRDefault="009D1D1E" w:rsidP="008B50D9">
            <w:pPr>
              <w:rPr>
                <w:rFonts w:ascii="Arial Narrow" w:eastAsiaTheme="minorEastAsia" w:hAnsi="Arial Narrow"/>
                <w:color w:val="FFFFFF"/>
                <w:sz w:val="16"/>
                <w:szCs w:val="16"/>
              </w:rPr>
            </w:pPr>
          </w:p>
        </w:tc>
        <w:tc>
          <w:tcPr>
            <w:tcW w:w="1300" w:type="pct"/>
            <w:vMerge/>
            <w:tcBorders>
              <w:right w:val="single" w:sz="6" w:space="0" w:color="EFEFEF"/>
            </w:tcBorders>
            <w:vAlign w:val="center"/>
            <w:hideMark/>
          </w:tcPr>
          <w:p w14:paraId="71394A22" w14:textId="77777777" w:rsidR="009D1D1E" w:rsidRPr="008F5511" w:rsidRDefault="009D1D1E" w:rsidP="008B50D9">
            <w:pPr>
              <w:rPr>
                <w:rFonts w:ascii="Arial Narrow" w:eastAsiaTheme="minorEastAsia" w:hAnsi="Arial Narrow"/>
                <w:color w:val="FFFFFF"/>
                <w:sz w:val="16"/>
                <w:szCs w:val="16"/>
              </w:rPr>
            </w:pPr>
          </w:p>
        </w:tc>
      </w:tr>
      <w:tr w:rsidR="009D1D1E" w:rsidRPr="008F5511" w14:paraId="4BE5EAF3" w14:textId="77777777" w:rsidTr="008B50D9">
        <w:trPr>
          <w:cantSplit/>
        </w:trPr>
        <w:tc>
          <w:tcPr>
            <w:tcW w:w="786" w:type="pct"/>
            <w:tcBorders>
              <w:top w:val="single" w:sz="6" w:space="0" w:color="000000"/>
              <w:left w:val="nil"/>
              <w:bottom w:val="single" w:sz="6" w:space="0" w:color="000000"/>
              <w:right w:val="nil"/>
            </w:tcBorders>
            <w:vAlign w:val="center"/>
            <w:hideMark/>
          </w:tcPr>
          <w:p w14:paraId="086BE521" w14:textId="77777777" w:rsidR="009D1D1E" w:rsidRPr="008F5511" w:rsidRDefault="009D1D1E" w:rsidP="008B50D9">
            <w:pPr>
              <w:jc w:val="center"/>
              <w:rPr>
                <w:rFonts w:ascii="Arial Narrow" w:eastAsia="Times New Roman" w:hAnsi="Arial Narrow"/>
                <w:sz w:val="16"/>
                <w:szCs w:val="16"/>
              </w:rPr>
            </w:pPr>
            <w:r w:rsidRPr="008F5511">
              <w:rPr>
                <w:rStyle w:val="label"/>
                <w:rFonts w:ascii="Arial Narrow" w:eastAsia="Times New Roman" w:hAnsi="Arial Narrow"/>
                <w:sz w:val="18"/>
                <w:szCs w:val="18"/>
              </w:rPr>
              <w:t xml:space="preserve">Symptoms </w:t>
            </w:r>
            <w:r w:rsidRPr="008F5511">
              <w:rPr>
                <w:rStyle w:val="label"/>
                <w:rFonts w:ascii="Arial Narrow" w:eastAsia="Times New Roman" w:hAnsi="Arial Narrow"/>
                <w:sz w:val="18"/>
                <w:szCs w:val="18"/>
              </w:rPr>
              <w:br/>
            </w:r>
            <w:r w:rsidRPr="008F5511">
              <w:rPr>
                <w:rStyle w:val="short-name"/>
                <w:rFonts w:ascii="Arial Narrow" w:eastAsia="Times New Roman" w:hAnsi="Arial Narrow"/>
                <w:sz w:val="16"/>
                <w:szCs w:val="18"/>
              </w:rPr>
              <w:t xml:space="preserve">(follow up 4 </w:t>
            </w:r>
            <w:proofErr w:type="gramStart"/>
            <w:r w:rsidRPr="008F5511">
              <w:rPr>
                <w:rStyle w:val="short-name"/>
                <w:rFonts w:ascii="Arial Narrow" w:eastAsia="Times New Roman" w:hAnsi="Arial Narrow"/>
                <w:sz w:val="16"/>
                <w:szCs w:val="18"/>
              </w:rPr>
              <w:t>weeks)</w:t>
            </w:r>
            <w:r w:rsidRPr="008F5511">
              <w:rPr>
                <w:rFonts w:ascii="Arial Narrow" w:eastAsia="Times New Roman" w:hAnsi="Arial Narrow"/>
                <w:sz w:val="16"/>
                <w:szCs w:val="16"/>
                <w:vertAlign w:val="superscript"/>
              </w:rPr>
              <w:t>a</w:t>
            </w:r>
            <w:proofErr w:type="gramEnd"/>
          </w:p>
        </w:tc>
        <w:tc>
          <w:tcPr>
            <w:tcW w:w="600" w:type="pct"/>
            <w:tcBorders>
              <w:top w:val="single" w:sz="6" w:space="0" w:color="000000"/>
              <w:left w:val="nil"/>
              <w:bottom w:val="single" w:sz="6" w:space="0" w:color="000000"/>
              <w:right w:val="nil"/>
            </w:tcBorders>
            <w:shd w:val="clear" w:color="auto" w:fill="EBEBEB"/>
            <w:vAlign w:val="center"/>
            <w:hideMark/>
          </w:tcPr>
          <w:p w14:paraId="2E41D6FD" w14:textId="77777777" w:rsidR="009D1D1E" w:rsidRPr="008F5511" w:rsidRDefault="009D1D1E" w:rsidP="008B50D9">
            <w:pPr>
              <w:jc w:val="center"/>
              <w:rPr>
                <w:rFonts w:ascii="Arial Narrow" w:eastAsia="Times New Roman" w:hAnsi="Arial Narrow"/>
                <w:sz w:val="16"/>
                <w:szCs w:val="16"/>
              </w:rPr>
            </w:pPr>
            <w:r w:rsidRPr="008F5511">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shd w:val="clear" w:color="auto" w:fill="EBEBEB"/>
            <w:hideMark/>
          </w:tcPr>
          <w:p w14:paraId="2EE18400" w14:textId="77777777" w:rsidR="009D1D1E" w:rsidRPr="008F5511" w:rsidRDefault="009D1D1E" w:rsidP="008B50D9">
            <w:pPr>
              <w:jc w:val="center"/>
              <w:rPr>
                <w:rFonts w:ascii="Arial Narrow" w:eastAsia="Times New Roman" w:hAnsi="Arial Narrow"/>
                <w:sz w:val="16"/>
                <w:szCs w:val="16"/>
              </w:rPr>
            </w:pPr>
            <w:r w:rsidRPr="008F5511">
              <w:rPr>
                <w:rStyle w:val="cell-value"/>
                <w:rFonts w:ascii="Arial Narrow" w:eastAsia="Times New Roman" w:hAnsi="Arial Narrow"/>
                <w:sz w:val="16"/>
                <w:szCs w:val="16"/>
              </w:rPr>
              <w:t xml:space="preserve">SMD </w:t>
            </w:r>
            <w:r w:rsidRPr="008F5511">
              <w:rPr>
                <w:rStyle w:val="cell-value"/>
                <w:rFonts w:ascii="Arial Narrow" w:eastAsia="Times New Roman" w:hAnsi="Arial Narrow"/>
                <w:b/>
                <w:bCs/>
                <w:sz w:val="16"/>
                <w:szCs w:val="16"/>
              </w:rPr>
              <w:t>0.75 SD lower</w:t>
            </w:r>
            <w:r w:rsidRPr="008F5511">
              <w:rPr>
                <w:rFonts w:ascii="Arial Narrow" w:eastAsia="Times New Roman" w:hAnsi="Arial Narrow"/>
                <w:sz w:val="16"/>
                <w:szCs w:val="16"/>
              </w:rPr>
              <w:br/>
            </w:r>
            <w:r w:rsidRPr="008F5511">
              <w:rPr>
                <w:rStyle w:val="cell-value"/>
                <w:rFonts w:ascii="Arial Narrow" w:eastAsia="Times New Roman" w:hAnsi="Arial Narrow"/>
                <w:sz w:val="16"/>
                <w:szCs w:val="16"/>
              </w:rPr>
              <w:t>(1.62 lower to 0.11 higher)</w:t>
            </w:r>
          </w:p>
        </w:tc>
        <w:tc>
          <w:tcPr>
            <w:tcW w:w="600" w:type="pct"/>
            <w:tcBorders>
              <w:top w:val="single" w:sz="6" w:space="0" w:color="000000"/>
              <w:left w:val="nil"/>
              <w:bottom w:val="single" w:sz="6" w:space="0" w:color="000000"/>
              <w:right w:val="nil"/>
            </w:tcBorders>
            <w:vAlign w:val="center"/>
            <w:hideMark/>
          </w:tcPr>
          <w:p w14:paraId="1C91B08B" w14:textId="77777777" w:rsidR="009D1D1E" w:rsidRPr="008F5511" w:rsidRDefault="009D1D1E" w:rsidP="008B50D9">
            <w:pPr>
              <w:jc w:val="center"/>
              <w:rPr>
                <w:rFonts w:ascii="Arial Narrow" w:eastAsia="Times New Roman" w:hAnsi="Arial Narrow"/>
                <w:sz w:val="16"/>
                <w:szCs w:val="16"/>
              </w:rPr>
            </w:pPr>
            <w:r w:rsidRPr="008F5511">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vAlign w:val="center"/>
            <w:hideMark/>
          </w:tcPr>
          <w:p w14:paraId="1C2E9559" w14:textId="77777777" w:rsidR="009D1D1E" w:rsidRPr="008F5511" w:rsidRDefault="009D1D1E" w:rsidP="008B50D9">
            <w:pPr>
              <w:jc w:val="center"/>
              <w:rPr>
                <w:rFonts w:ascii="Arial Narrow" w:eastAsia="Times New Roman" w:hAnsi="Arial Narrow"/>
                <w:sz w:val="16"/>
                <w:szCs w:val="16"/>
              </w:rPr>
            </w:pPr>
            <w:r w:rsidRPr="008F5511">
              <w:rPr>
                <w:rFonts w:ascii="Arial Narrow" w:eastAsia="Times New Roman" w:hAnsi="Arial Narrow"/>
                <w:sz w:val="16"/>
                <w:szCs w:val="16"/>
              </w:rPr>
              <w:t>51</w:t>
            </w:r>
            <w:r w:rsidRPr="008F5511">
              <w:rPr>
                <w:rFonts w:ascii="Arial Narrow" w:eastAsia="Times New Roman" w:hAnsi="Arial Narrow"/>
                <w:sz w:val="16"/>
                <w:szCs w:val="16"/>
              </w:rPr>
              <w:br/>
              <w:t>(1 RCT)</w:t>
            </w:r>
          </w:p>
        </w:tc>
        <w:tc>
          <w:tcPr>
            <w:tcW w:w="514" w:type="pct"/>
            <w:tcBorders>
              <w:top w:val="single" w:sz="6" w:space="0" w:color="000000"/>
              <w:left w:val="nil"/>
              <w:bottom w:val="single" w:sz="6" w:space="0" w:color="000000"/>
              <w:right w:val="nil"/>
            </w:tcBorders>
            <w:vAlign w:val="center"/>
            <w:hideMark/>
          </w:tcPr>
          <w:p w14:paraId="42242A6F" w14:textId="77777777" w:rsidR="009D1D1E" w:rsidRPr="008F5511" w:rsidRDefault="009D1D1E" w:rsidP="008B50D9">
            <w:pPr>
              <w:jc w:val="center"/>
              <w:rPr>
                <w:rFonts w:ascii="Arial Narrow" w:eastAsia="Times New Roman" w:hAnsi="Arial Narrow"/>
                <w:sz w:val="16"/>
                <w:szCs w:val="16"/>
              </w:rPr>
            </w:pPr>
            <w:r w:rsidRPr="008F5511">
              <w:rPr>
                <w:rStyle w:val="quality-sign"/>
                <w:rFonts w:ascii="Cambria Math" w:eastAsia="Times New Roman" w:hAnsi="Cambria Math" w:cs="Cambria Math"/>
                <w:szCs w:val="21"/>
              </w:rPr>
              <w:t>⨁◯◯◯</w:t>
            </w:r>
            <w:r w:rsidRPr="008F5511">
              <w:rPr>
                <w:rFonts w:ascii="Arial Narrow" w:eastAsia="Times New Roman" w:hAnsi="Arial Narrow"/>
                <w:sz w:val="16"/>
                <w:szCs w:val="16"/>
              </w:rPr>
              <w:br/>
            </w:r>
            <w:r w:rsidRPr="008F5511">
              <w:rPr>
                <w:rStyle w:val="quality-text"/>
                <w:rFonts w:ascii="Arial Narrow" w:eastAsia="Times New Roman" w:hAnsi="Arial Narrow"/>
                <w:sz w:val="16"/>
                <w:szCs w:val="16"/>
              </w:rPr>
              <w:t xml:space="preserve">Very </w:t>
            </w:r>
            <w:proofErr w:type="spellStart"/>
            <w:proofErr w:type="gramStart"/>
            <w:r w:rsidRPr="008F5511">
              <w:rPr>
                <w:rStyle w:val="quality-text"/>
                <w:rFonts w:ascii="Arial Narrow" w:eastAsia="Times New Roman" w:hAnsi="Arial Narrow"/>
                <w:sz w:val="16"/>
                <w:szCs w:val="16"/>
              </w:rPr>
              <w:t>low</w:t>
            </w:r>
            <w:r w:rsidRPr="008F5511">
              <w:rPr>
                <w:rFonts w:ascii="Arial Narrow" w:eastAsia="Times New Roman" w:hAnsi="Arial Narrow"/>
                <w:sz w:val="16"/>
                <w:szCs w:val="16"/>
                <w:vertAlign w:val="superscript"/>
              </w:rPr>
              <w:t>b</w:t>
            </w:r>
            <w:r w:rsidRPr="008F5511">
              <w:rPr>
                <w:rStyle w:val="comma"/>
                <w:rFonts w:ascii="Arial Narrow" w:eastAsia="Times New Roman" w:hAnsi="Arial Narrow"/>
                <w:sz w:val="16"/>
                <w:szCs w:val="16"/>
                <w:vertAlign w:val="superscript"/>
              </w:rPr>
              <w:t>,</w:t>
            </w:r>
            <w:r w:rsidRPr="008F5511">
              <w:rPr>
                <w:rFonts w:ascii="Arial Narrow" w:eastAsia="Times New Roman" w:hAnsi="Arial Narrow"/>
                <w:sz w:val="16"/>
                <w:szCs w:val="16"/>
                <w:vertAlign w:val="superscript"/>
              </w:rPr>
              <w:t>c</w:t>
            </w:r>
            <w:proofErr w:type="gramEnd"/>
            <w:r w:rsidRPr="008F5511">
              <w:rPr>
                <w:rStyle w:val="comma"/>
                <w:rFonts w:ascii="Arial Narrow" w:eastAsia="Times New Roman" w:hAnsi="Arial Narrow"/>
                <w:sz w:val="16"/>
                <w:szCs w:val="16"/>
                <w:vertAlign w:val="superscript"/>
              </w:rPr>
              <w:t>,</w:t>
            </w:r>
            <w:r w:rsidRPr="008F5511">
              <w:rPr>
                <w:rFonts w:ascii="Arial Narrow" w:eastAsia="Times New Roman" w:hAnsi="Arial Narrow"/>
                <w:sz w:val="16"/>
                <w:szCs w:val="16"/>
                <w:vertAlign w:val="superscript"/>
              </w:rPr>
              <w:t>d</w:t>
            </w:r>
            <w:r w:rsidRPr="008F5511">
              <w:rPr>
                <w:rStyle w:val="comma"/>
                <w:rFonts w:ascii="Arial Narrow" w:eastAsia="Times New Roman" w:hAnsi="Arial Narrow"/>
                <w:sz w:val="16"/>
                <w:szCs w:val="16"/>
                <w:vertAlign w:val="superscript"/>
              </w:rPr>
              <w:t>,</w:t>
            </w:r>
            <w:r w:rsidRPr="008F5511">
              <w:rPr>
                <w:rFonts w:ascii="Arial Narrow" w:eastAsia="Times New Roman" w:hAnsi="Arial Narrow"/>
                <w:sz w:val="16"/>
                <w:szCs w:val="16"/>
                <w:vertAlign w:val="superscript"/>
              </w:rPr>
              <w:t>e</w:t>
            </w:r>
            <w:proofErr w:type="spellEnd"/>
          </w:p>
        </w:tc>
        <w:tc>
          <w:tcPr>
            <w:tcW w:w="1300" w:type="pct"/>
            <w:tcBorders>
              <w:top w:val="single" w:sz="6" w:space="0" w:color="000000"/>
              <w:left w:val="nil"/>
              <w:bottom w:val="single" w:sz="6" w:space="0" w:color="000000"/>
              <w:right w:val="nil"/>
            </w:tcBorders>
            <w:vAlign w:val="center"/>
            <w:hideMark/>
          </w:tcPr>
          <w:p w14:paraId="007CB986" w14:textId="77777777" w:rsidR="009D1D1E" w:rsidRPr="008F5511" w:rsidRDefault="009D1D1E" w:rsidP="008B50D9">
            <w:pPr>
              <w:jc w:val="center"/>
              <w:rPr>
                <w:rFonts w:ascii="Arial Narrow" w:eastAsia="Times New Roman" w:hAnsi="Arial Narrow"/>
                <w:sz w:val="16"/>
                <w:szCs w:val="16"/>
              </w:rPr>
            </w:pPr>
            <w:r w:rsidRPr="008F5511">
              <w:rPr>
                <w:rFonts w:ascii="Arial Narrow" w:eastAsia="Times New Roman" w:hAnsi="Arial Narrow"/>
                <w:sz w:val="16"/>
                <w:szCs w:val="16"/>
              </w:rPr>
              <w:t>The evidence is very uncertain about the effect of Buteyko on symptoms for people with eustachian tube dysfunction.</w:t>
            </w:r>
          </w:p>
        </w:tc>
      </w:tr>
      <w:tr w:rsidR="009D1D1E" w:rsidRPr="008F5511" w14:paraId="016C514A" w14:textId="77777777" w:rsidTr="008B50D9">
        <w:trPr>
          <w:cantSplit/>
        </w:trPr>
        <w:tc>
          <w:tcPr>
            <w:tcW w:w="786" w:type="pct"/>
            <w:tcBorders>
              <w:top w:val="single" w:sz="6" w:space="0" w:color="000000"/>
              <w:left w:val="nil"/>
              <w:bottom w:val="single" w:sz="6" w:space="0" w:color="000000"/>
              <w:right w:val="nil"/>
            </w:tcBorders>
            <w:vAlign w:val="center"/>
            <w:hideMark/>
          </w:tcPr>
          <w:p w14:paraId="4E7338A1" w14:textId="77777777" w:rsidR="009D1D1E" w:rsidRPr="008F5511" w:rsidRDefault="009D1D1E" w:rsidP="008B50D9">
            <w:pPr>
              <w:jc w:val="center"/>
              <w:rPr>
                <w:rFonts w:ascii="Arial Narrow" w:eastAsia="Times New Roman" w:hAnsi="Arial Narrow"/>
                <w:sz w:val="16"/>
                <w:szCs w:val="16"/>
              </w:rPr>
            </w:pPr>
            <w:r w:rsidRPr="008F5511">
              <w:rPr>
                <w:rStyle w:val="label"/>
                <w:rFonts w:ascii="Arial Narrow" w:eastAsia="Times New Roman" w:hAnsi="Arial Narrow"/>
                <w:sz w:val="18"/>
                <w:szCs w:val="18"/>
              </w:rPr>
              <w:t>Other outcomes - not reported - not reported</w:t>
            </w:r>
          </w:p>
        </w:tc>
        <w:tc>
          <w:tcPr>
            <w:tcW w:w="600" w:type="pct"/>
            <w:tcBorders>
              <w:top w:val="single" w:sz="6" w:space="0" w:color="000000"/>
              <w:left w:val="nil"/>
              <w:bottom w:val="single" w:sz="6" w:space="0" w:color="000000"/>
              <w:right w:val="nil"/>
            </w:tcBorders>
            <w:shd w:val="clear" w:color="auto" w:fill="EBEBEB"/>
            <w:vAlign w:val="center"/>
            <w:hideMark/>
          </w:tcPr>
          <w:p w14:paraId="35506150" w14:textId="77777777" w:rsidR="009D1D1E" w:rsidRPr="008F5511" w:rsidRDefault="009D1D1E" w:rsidP="008B50D9">
            <w:pPr>
              <w:jc w:val="center"/>
              <w:rPr>
                <w:rFonts w:ascii="Arial Narrow" w:eastAsia="Times New Roman" w:hAnsi="Arial Narrow"/>
                <w:sz w:val="16"/>
                <w:szCs w:val="16"/>
              </w:rPr>
            </w:pPr>
            <w:r w:rsidRPr="008F5511">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shd w:val="clear" w:color="auto" w:fill="EBEBEB"/>
            <w:hideMark/>
          </w:tcPr>
          <w:p w14:paraId="67B21852" w14:textId="77777777" w:rsidR="009D1D1E" w:rsidRPr="008F5511" w:rsidRDefault="009D1D1E" w:rsidP="008B50D9">
            <w:pPr>
              <w:jc w:val="center"/>
              <w:rPr>
                <w:rFonts w:ascii="Arial Narrow" w:eastAsia="Times New Roman" w:hAnsi="Arial Narrow"/>
                <w:sz w:val="16"/>
                <w:szCs w:val="16"/>
              </w:rPr>
            </w:pPr>
            <w:r w:rsidRPr="008F5511">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vAlign w:val="center"/>
            <w:hideMark/>
          </w:tcPr>
          <w:p w14:paraId="365BEEF6" w14:textId="77777777" w:rsidR="009D1D1E" w:rsidRPr="008F5511" w:rsidRDefault="009D1D1E" w:rsidP="008B50D9">
            <w:pPr>
              <w:jc w:val="center"/>
              <w:rPr>
                <w:rFonts w:ascii="Arial Narrow" w:eastAsia="Times New Roman" w:hAnsi="Arial Narrow"/>
                <w:sz w:val="16"/>
                <w:szCs w:val="16"/>
              </w:rPr>
            </w:pPr>
            <w:r w:rsidRPr="008F5511">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vAlign w:val="center"/>
            <w:hideMark/>
          </w:tcPr>
          <w:p w14:paraId="7FEB1FCA" w14:textId="77777777" w:rsidR="009D1D1E" w:rsidRPr="008F5511" w:rsidRDefault="009D1D1E" w:rsidP="008B50D9">
            <w:pPr>
              <w:jc w:val="center"/>
              <w:rPr>
                <w:rFonts w:ascii="Arial Narrow" w:eastAsia="Times New Roman" w:hAnsi="Arial Narrow"/>
                <w:sz w:val="16"/>
                <w:szCs w:val="16"/>
              </w:rPr>
            </w:pPr>
            <w:r w:rsidRPr="008F5511">
              <w:rPr>
                <w:rStyle w:val="cell"/>
                <w:rFonts w:ascii="Arial Narrow" w:eastAsia="Times New Roman" w:hAnsi="Arial Narrow"/>
                <w:sz w:val="16"/>
                <w:szCs w:val="16"/>
              </w:rPr>
              <w:t>-</w:t>
            </w:r>
          </w:p>
        </w:tc>
        <w:tc>
          <w:tcPr>
            <w:tcW w:w="514" w:type="pct"/>
            <w:tcBorders>
              <w:top w:val="single" w:sz="6" w:space="0" w:color="000000"/>
              <w:left w:val="nil"/>
              <w:bottom w:val="single" w:sz="6" w:space="0" w:color="000000"/>
              <w:right w:val="nil"/>
            </w:tcBorders>
            <w:vAlign w:val="center"/>
            <w:hideMark/>
          </w:tcPr>
          <w:p w14:paraId="7A2F9312" w14:textId="77777777" w:rsidR="009D1D1E" w:rsidRPr="008F5511" w:rsidRDefault="009D1D1E" w:rsidP="008B50D9">
            <w:pPr>
              <w:jc w:val="center"/>
              <w:rPr>
                <w:rFonts w:ascii="Arial Narrow" w:eastAsia="Times New Roman" w:hAnsi="Arial Narrow"/>
                <w:sz w:val="16"/>
                <w:szCs w:val="16"/>
              </w:rPr>
            </w:pPr>
            <w:r w:rsidRPr="008F5511">
              <w:rPr>
                <w:rStyle w:val="cell"/>
                <w:rFonts w:ascii="Arial Narrow" w:eastAsia="Times New Roman" w:hAnsi="Arial Narrow"/>
                <w:sz w:val="16"/>
                <w:szCs w:val="16"/>
              </w:rPr>
              <w:t>-</w:t>
            </w:r>
          </w:p>
        </w:tc>
        <w:tc>
          <w:tcPr>
            <w:tcW w:w="1300" w:type="pct"/>
            <w:tcBorders>
              <w:top w:val="single" w:sz="6" w:space="0" w:color="000000"/>
              <w:left w:val="nil"/>
              <w:bottom w:val="single" w:sz="6" w:space="0" w:color="000000"/>
              <w:right w:val="nil"/>
            </w:tcBorders>
            <w:vAlign w:val="center"/>
            <w:hideMark/>
          </w:tcPr>
          <w:p w14:paraId="0E2A2223" w14:textId="77777777" w:rsidR="009D1D1E" w:rsidRPr="008F5511" w:rsidRDefault="009D1D1E" w:rsidP="008B50D9">
            <w:pPr>
              <w:jc w:val="center"/>
              <w:rPr>
                <w:rFonts w:ascii="Arial Narrow" w:eastAsia="Times New Roman" w:hAnsi="Arial Narrow"/>
                <w:sz w:val="16"/>
                <w:szCs w:val="16"/>
              </w:rPr>
            </w:pPr>
            <w:r w:rsidRPr="008F5511">
              <w:rPr>
                <w:rFonts w:ascii="Arial Narrow" w:eastAsia="Times New Roman" w:hAnsi="Arial Narrow"/>
                <w:sz w:val="16"/>
                <w:szCs w:val="16"/>
              </w:rPr>
              <w:t xml:space="preserve">No studies reported on HR-QoL, physical function - hearing, physical function - balance, emotional functioning and mental health, or pain for people with eustachian tube dysfunction. </w:t>
            </w:r>
          </w:p>
        </w:tc>
      </w:tr>
      <w:tr w:rsidR="009D1D1E" w:rsidRPr="008F5511" w14:paraId="5778AAF1" w14:textId="77777777" w:rsidTr="008B50D9">
        <w:trPr>
          <w:cantSplit/>
        </w:trPr>
        <w:tc>
          <w:tcPr>
            <w:tcW w:w="5000" w:type="pct"/>
            <w:gridSpan w:val="7"/>
            <w:tcBorders>
              <w:top w:val="single" w:sz="6" w:space="0" w:color="000000"/>
              <w:left w:val="nil"/>
              <w:bottom w:val="single" w:sz="6" w:space="0" w:color="000000"/>
              <w:right w:val="nil"/>
            </w:tcBorders>
            <w:vAlign w:val="center"/>
            <w:hideMark/>
          </w:tcPr>
          <w:p w14:paraId="33773CAE" w14:textId="77777777" w:rsidR="009D1D1E" w:rsidRPr="008F5511" w:rsidRDefault="009D1D1E" w:rsidP="008B50D9">
            <w:pPr>
              <w:rPr>
                <w:rFonts w:ascii="Arial Narrow" w:eastAsia="Times New Roman" w:hAnsi="Arial Narrow"/>
                <w:sz w:val="16"/>
                <w:szCs w:val="16"/>
              </w:rPr>
            </w:pPr>
            <w:r w:rsidRPr="008F5511">
              <w:rPr>
                <w:rFonts w:ascii="Arial Narrow" w:eastAsia="Times New Roman" w:hAnsi="Arial Narrow"/>
                <w:sz w:val="16"/>
                <w:szCs w:val="16"/>
              </w:rPr>
              <w:t>*</w:t>
            </w:r>
            <w:r w:rsidRPr="008F5511">
              <w:rPr>
                <w:rFonts w:ascii="Arial Narrow" w:eastAsia="Times New Roman" w:hAnsi="Arial Narrow"/>
                <w:b/>
                <w:bCs/>
                <w:sz w:val="16"/>
                <w:szCs w:val="16"/>
              </w:rPr>
              <w:t>The risk in the intervention group</w:t>
            </w:r>
            <w:r w:rsidRPr="008F5511">
              <w:rPr>
                <w:rFonts w:ascii="Arial Narrow" w:eastAsia="Times New Roman" w:hAnsi="Arial Narrow"/>
                <w:sz w:val="16"/>
                <w:szCs w:val="16"/>
              </w:rPr>
              <w:t xml:space="preserve"> (and its 95% confidence interval) is based on the assumed risk in the comparison group and the </w:t>
            </w:r>
            <w:r w:rsidRPr="008F5511">
              <w:rPr>
                <w:rFonts w:ascii="Arial Narrow" w:eastAsia="Times New Roman" w:hAnsi="Arial Narrow"/>
                <w:b/>
                <w:bCs/>
                <w:sz w:val="16"/>
                <w:szCs w:val="16"/>
              </w:rPr>
              <w:t>relative effect</w:t>
            </w:r>
            <w:r w:rsidRPr="008F5511">
              <w:rPr>
                <w:rFonts w:ascii="Arial Narrow" w:eastAsia="Times New Roman" w:hAnsi="Arial Narrow"/>
                <w:sz w:val="16"/>
                <w:szCs w:val="16"/>
              </w:rPr>
              <w:t xml:space="preserve"> of the intervention (and its 95% CI).</w:t>
            </w:r>
            <w:r w:rsidRPr="008F5511">
              <w:rPr>
                <w:rFonts w:ascii="Arial Narrow" w:eastAsia="Times New Roman" w:hAnsi="Arial Narrow"/>
                <w:sz w:val="16"/>
                <w:szCs w:val="16"/>
              </w:rPr>
              <w:br/>
            </w:r>
            <w:r w:rsidRPr="008F5511">
              <w:rPr>
                <w:rFonts w:ascii="Arial Narrow" w:eastAsia="Times New Roman" w:hAnsi="Arial Narrow"/>
                <w:b/>
                <w:bCs/>
                <w:sz w:val="16"/>
                <w:szCs w:val="16"/>
              </w:rPr>
              <w:t>CI:</w:t>
            </w:r>
            <w:r w:rsidRPr="008F5511">
              <w:rPr>
                <w:rFonts w:ascii="Arial Narrow" w:eastAsia="Times New Roman" w:hAnsi="Arial Narrow"/>
                <w:sz w:val="16"/>
                <w:szCs w:val="16"/>
              </w:rPr>
              <w:t xml:space="preserve"> confidence interval; </w:t>
            </w:r>
            <w:r w:rsidRPr="008F5511">
              <w:rPr>
                <w:rFonts w:ascii="Arial Narrow" w:eastAsia="Times New Roman" w:hAnsi="Arial Narrow"/>
                <w:b/>
                <w:bCs/>
                <w:sz w:val="16"/>
                <w:szCs w:val="16"/>
              </w:rPr>
              <w:t>SMD:</w:t>
            </w:r>
            <w:r w:rsidRPr="008F5511">
              <w:rPr>
                <w:rFonts w:ascii="Arial Narrow" w:eastAsia="Times New Roman" w:hAnsi="Arial Narrow"/>
                <w:sz w:val="16"/>
                <w:szCs w:val="16"/>
              </w:rPr>
              <w:t xml:space="preserve"> standardised mean difference</w:t>
            </w:r>
          </w:p>
          <w:p w14:paraId="005FACEB" w14:textId="77777777" w:rsidR="009D1D1E" w:rsidRPr="008F5511" w:rsidRDefault="009D1D1E" w:rsidP="008B50D9">
            <w:pPr>
              <w:spacing w:after="0"/>
              <w:rPr>
                <w:rFonts w:ascii="Arial Narrow" w:eastAsia="Times New Roman" w:hAnsi="Arial Narrow"/>
                <w:sz w:val="16"/>
                <w:szCs w:val="16"/>
              </w:rPr>
            </w:pPr>
            <w:r w:rsidRPr="008F5511">
              <w:rPr>
                <w:rFonts w:ascii="Arial Narrow" w:eastAsia="Times New Roman" w:hAnsi="Arial Narrow"/>
                <w:sz w:val="16"/>
                <w:szCs w:val="16"/>
                <w:lang w:val="en-AU" w:eastAsia="en-AU"/>
              </w:rPr>
              <w:t>The threshold for an important difference was an SMD of 0.2 (used for interpreting point estimates and confidence intervals). The resulting interpretations are as follows.</w:t>
            </w:r>
          </w:p>
          <w:p w14:paraId="717959D8" w14:textId="77777777" w:rsidR="009D1D1E" w:rsidRPr="008F5511" w:rsidRDefault="009D1D1E" w:rsidP="00E76136">
            <w:pPr>
              <w:pStyle w:val="ListParagraph"/>
              <w:numPr>
                <w:ilvl w:val="0"/>
                <w:numId w:val="26"/>
              </w:numPr>
              <w:spacing w:after="0" w:line="259" w:lineRule="auto"/>
              <w:rPr>
                <w:rFonts w:ascii="Arial Narrow" w:hAnsi="Arial Narrow"/>
                <w:sz w:val="16"/>
                <w:szCs w:val="16"/>
              </w:rPr>
            </w:pPr>
            <w:r w:rsidRPr="008F5511">
              <w:rPr>
                <w:rFonts w:ascii="Arial Narrow" w:hAnsi="Arial Narrow"/>
                <w:sz w:val="16"/>
                <w:szCs w:val="16"/>
              </w:rPr>
              <w:t>For symptoms: &lt; -0.2 is beneficial, -0.2 to 0.2 is trivial or unimportant ("little or no difference" between treatments), &gt; 0.2 is harmful</w:t>
            </w:r>
          </w:p>
        </w:tc>
      </w:tr>
      <w:tr w:rsidR="009D1D1E" w:rsidRPr="008F5511" w14:paraId="5CB4A1A2" w14:textId="77777777" w:rsidTr="008B50D9">
        <w:trPr>
          <w:cantSplit/>
        </w:trPr>
        <w:tc>
          <w:tcPr>
            <w:tcW w:w="5000" w:type="pct"/>
            <w:gridSpan w:val="7"/>
            <w:tcBorders>
              <w:top w:val="single" w:sz="6" w:space="0" w:color="000000"/>
              <w:left w:val="nil"/>
              <w:bottom w:val="single" w:sz="6" w:space="0" w:color="000000"/>
              <w:right w:val="nil"/>
            </w:tcBorders>
            <w:vAlign w:val="center"/>
            <w:hideMark/>
          </w:tcPr>
          <w:p w14:paraId="6806CE37" w14:textId="77777777" w:rsidR="009D1D1E" w:rsidRDefault="009D1D1E" w:rsidP="008B50D9">
            <w:pPr>
              <w:rPr>
                <w:rFonts w:ascii="Arial Narrow" w:eastAsia="Times New Roman" w:hAnsi="Arial Narrow"/>
                <w:sz w:val="16"/>
                <w:szCs w:val="16"/>
              </w:rPr>
            </w:pPr>
            <w:r w:rsidRPr="008F5511">
              <w:rPr>
                <w:rFonts w:ascii="Arial Narrow" w:eastAsia="Times New Roman" w:hAnsi="Arial Narrow"/>
                <w:b/>
                <w:bCs/>
                <w:sz w:val="16"/>
                <w:szCs w:val="16"/>
              </w:rPr>
              <w:lastRenderedPageBreak/>
              <w:t>GRADE Working Group grades of evidence</w:t>
            </w:r>
            <w:r w:rsidRPr="008F5511">
              <w:rPr>
                <w:rFonts w:ascii="Arial Narrow" w:eastAsia="Times New Roman" w:hAnsi="Arial Narrow"/>
                <w:sz w:val="16"/>
                <w:szCs w:val="16"/>
              </w:rPr>
              <w:br/>
            </w:r>
            <w:r w:rsidRPr="008F5511">
              <w:rPr>
                <w:rFonts w:ascii="Arial Narrow" w:eastAsia="Times New Roman" w:hAnsi="Arial Narrow"/>
                <w:b/>
                <w:bCs/>
                <w:sz w:val="16"/>
                <w:szCs w:val="16"/>
              </w:rPr>
              <w:t>High certainty:</w:t>
            </w:r>
            <w:r w:rsidRPr="008F5511">
              <w:rPr>
                <w:rFonts w:ascii="Arial Narrow" w:eastAsia="Times New Roman" w:hAnsi="Arial Narrow"/>
                <w:sz w:val="16"/>
                <w:szCs w:val="16"/>
              </w:rPr>
              <w:t xml:space="preserve"> we are very confident that the true effect lies close to that of the estimate of the effect.</w:t>
            </w:r>
            <w:r w:rsidRPr="008F5511">
              <w:rPr>
                <w:rFonts w:ascii="Arial Narrow" w:eastAsia="Times New Roman" w:hAnsi="Arial Narrow"/>
                <w:sz w:val="16"/>
                <w:szCs w:val="16"/>
              </w:rPr>
              <w:br/>
            </w:r>
            <w:r w:rsidRPr="008F5511">
              <w:rPr>
                <w:rFonts w:ascii="Arial Narrow" w:eastAsia="Times New Roman" w:hAnsi="Arial Narrow"/>
                <w:b/>
                <w:bCs/>
                <w:sz w:val="16"/>
                <w:szCs w:val="16"/>
              </w:rPr>
              <w:t>Moderate certainty:</w:t>
            </w:r>
            <w:r w:rsidRPr="008F5511">
              <w:rPr>
                <w:rFonts w:ascii="Arial Narrow" w:eastAsia="Times New Roman" w:hAnsi="Arial Narrow"/>
                <w:sz w:val="16"/>
                <w:szCs w:val="16"/>
              </w:rPr>
              <w:t xml:space="preserve"> we are moderately confident in the effect estimate: the true effect is likely to be close to the estimate of the effect, but there is a possibility that it is substantially different.</w:t>
            </w:r>
            <w:r w:rsidRPr="008F5511">
              <w:rPr>
                <w:rFonts w:ascii="Arial Narrow" w:eastAsia="Times New Roman" w:hAnsi="Arial Narrow"/>
                <w:sz w:val="16"/>
                <w:szCs w:val="16"/>
              </w:rPr>
              <w:br/>
            </w:r>
            <w:r w:rsidRPr="008F5511">
              <w:rPr>
                <w:rFonts w:ascii="Arial Narrow" w:eastAsia="Times New Roman" w:hAnsi="Arial Narrow"/>
                <w:b/>
                <w:bCs/>
                <w:sz w:val="16"/>
                <w:szCs w:val="16"/>
              </w:rPr>
              <w:t>Low certainty:</w:t>
            </w:r>
            <w:r w:rsidRPr="008F5511">
              <w:rPr>
                <w:rFonts w:ascii="Arial Narrow" w:eastAsia="Times New Roman" w:hAnsi="Arial Narrow"/>
                <w:sz w:val="16"/>
                <w:szCs w:val="16"/>
              </w:rPr>
              <w:t xml:space="preserve"> our confidence in the effect estimate is limited: the true effect may be substantially different from the estimate of the effect.</w:t>
            </w:r>
            <w:r w:rsidRPr="008F5511">
              <w:rPr>
                <w:rFonts w:ascii="Arial Narrow" w:eastAsia="Times New Roman" w:hAnsi="Arial Narrow"/>
                <w:sz w:val="16"/>
                <w:szCs w:val="16"/>
              </w:rPr>
              <w:br/>
            </w:r>
            <w:r w:rsidRPr="008F5511">
              <w:rPr>
                <w:rFonts w:ascii="Arial Narrow" w:eastAsia="Times New Roman" w:hAnsi="Arial Narrow"/>
                <w:b/>
                <w:bCs/>
                <w:sz w:val="16"/>
                <w:szCs w:val="16"/>
              </w:rPr>
              <w:t>Very low certainty:</w:t>
            </w:r>
            <w:r w:rsidRPr="008F5511">
              <w:rPr>
                <w:rFonts w:ascii="Arial Narrow" w:eastAsia="Times New Roman" w:hAnsi="Arial Narrow"/>
                <w:sz w:val="16"/>
                <w:szCs w:val="16"/>
              </w:rPr>
              <w:t xml:space="preserve"> we have very little confidence in the effect estimate: the true effect is likely to be substantially different from the estimate of effect.</w:t>
            </w:r>
          </w:p>
          <w:p w14:paraId="4B42CCB9" w14:textId="37DC1FD9" w:rsidR="00F9414A" w:rsidRPr="008F5511" w:rsidRDefault="00F9414A" w:rsidP="008B50D9">
            <w:pPr>
              <w:rPr>
                <w:rFonts w:ascii="Arial Narrow" w:eastAsia="Times New Roman" w:hAnsi="Arial Narrow"/>
                <w:sz w:val="16"/>
                <w:szCs w:val="16"/>
              </w:rPr>
            </w:pPr>
            <w:r w:rsidRPr="00031133">
              <w:rPr>
                <w:rFonts w:ascii="Arial Narrow" w:eastAsia="Times New Roman" w:hAnsi="Arial Narrow"/>
                <w:b/>
                <w:sz w:val="16"/>
                <w:szCs w:val="16"/>
              </w:rPr>
              <w:t>Explanations</w:t>
            </w:r>
            <w:r>
              <w:rPr>
                <w:rFonts w:ascii="Arial Narrow" w:eastAsia="Times New Roman" w:hAnsi="Arial Narrow"/>
                <w:sz w:val="16"/>
                <w:szCs w:val="16"/>
              </w:rPr>
              <w:t xml:space="preserve"> are provided for domains for which there is a downgrade or a borderline judgment. In line with GRADE guidance, we</w:t>
            </w:r>
            <w:r w:rsidRPr="00CA379C">
              <w:rPr>
                <w:rFonts w:ascii="Arial Narrow" w:eastAsia="Times New Roman" w:hAnsi="Arial Narrow"/>
                <w:sz w:val="16"/>
                <w:szCs w:val="16"/>
              </w:rPr>
              <w:t xml:space="preserve"> </w:t>
            </w:r>
            <w:r w:rsidR="00390243">
              <w:rPr>
                <w:rFonts w:ascii="Arial Narrow" w:eastAsia="Times New Roman" w:hAnsi="Arial Narrow"/>
                <w:sz w:val="16"/>
                <w:szCs w:val="16"/>
              </w:rPr>
              <w:t xml:space="preserve">do </w:t>
            </w:r>
            <w:r w:rsidRPr="00CA379C">
              <w:rPr>
                <w:rFonts w:ascii="Arial Narrow" w:eastAsia="Times New Roman" w:hAnsi="Arial Narrow"/>
                <w:sz w:val="16"/>
                <w:szCs w:val="16"/>
              </w:rPr>
              <w:t>not explain that there are no limitations unless the judgment was challenging</w:t>
            </w:r>
            <w:r>
              <w:rPr>
                <w:rFonts w:ascii="Arial Narrow" w:eastAsia="Times New Roman" w:hAnsi="Arial Narrow"/>
                <w:sz w:val="16"/>
                <w:szCs w:val="16"/>
              </w:rPr>
              <w:t xml:space="preserve"> (</w:t>
            </w:r>
            <w:hyperlink r:id="rId69" w:history="1">
              <w:r w:rsidRPr="0047045A">
                <w:rPr>
                  <w:rStyle w:val="Hyperlink"/>
                  <w:rFonts w:ascii="Arial Narrow" w:eastAsia="Times New Roman" w:hAnsi="Arial Narrow"/>
                  <w:sz w:val="16"/>
                  <w:szCs w:val="16"/>
                </w:rPr>
                <w:t>https://pubmed.ncbi.nlm.nih.gov/26796947/</w:t>
              </w:r>
            </w:hyperlink>
            <w:r>
              <w:rPr>
                <w:rFonts w:ascii="Arial Narrow" w:eastAsia="Times New Roman" w:hAnsi="Arial Narrow"/>
                <w:sz w:val="16"/>
                <w:szCs w:val="16"/>
              </w:rPr>
              <w:t xml:space="preserve"> )</w:t>
            </w:r>
          </w:p>
        </w:tc>
      </w:tr>
    </w:tbl>
    <w:p w14:paraId="18A9A82F" w14:textId="77777777" w:rsidR="009D1D1E" w:rsidRPr="008F5511" w:rsidRDefault="009D1D1E" w:rsidP="009D1D1E">
      <w:pPr>
        <w:pStyle w:val="Heading4"/>
        <w:spacing w:after="0"/>
        <w:rPr>
          <w:rFonts w:ascii="Arial Narrow" w:eastAsia="Times New Roman" w:hAnsi="Arial Narrow"/>
          <w:color w:val="000000"/>
          <w:sz w:val="22"/>
          <w:szCs w:val="24"/>
          <w:lang w:val="en"/>
        </w:rPr>
      </w:pPr>
      <w:r w:rsidRPr="008F5511">
        <w:rPr>
          <w:rFonts w:ascii="Arial Narrow" w:eastAsia="Times New Roman" w:hAnsi="Arial Narrow"/>
          <w:color w:val="000000"/>
          <w:sz w:val="22"/>
          <w:lang w:val="en"/>
        </w:rPr>
        <w:t>Explanations</w:t>
      </w:r>
    </w:p>
    <w:p w14:paraId="3FA5CEDE" w14:textId="77777777" w:rsidR="009D1D1E" w:rsidRPr="008F5511" w:rsidRDefault="009D1D1E" w:rsidP="009D1D1E">
      <w:pPr>
        <w:spacing w:after="0"/>
        <w:rPr>
          <w:rFonts w:ascii="Arial Narrow" w:eastAsia="Times New Roman" w:hAnsi="Arial Narrow"/>
          <w:color w:val="000000"/>
          <w:sz w:val="14"/>
          <w:szCs w:val="16"/>
          <w:lang w:val="en"/>
        </w:rPr>
      </w:pPr>
      <w:r w:rsidRPr="008F5511">
        <w:rPr>
          <w:rFonts w:ascii="Arial Narrow" w:eastAsia="Times New Roman" w:hAnsi="Arial Narrow"/>
          <w:color w:val="000000"/>
          <w:sz w:val="14"/>
          <w:szCs w:val="16"/>
          <w:lang w:val="en"/>
        </w:rPr>
        <w:t>a. Symptom measures. Eustachian tube dysfunction (ETDQ-7) questionnaire</w:t>
      </w:r>
    </w:p>
    <w:p w14:paraId="56FDF28A" w14:textId="77777777" w:rsidR="009D1D1E" w:rsidRPr="008F5511" w:rsidRDefault="009D1D1E" w:rsidP="009D1D1E">
      <w:pPr>
        <w:spacing w:after="0"/>
        <w:rPr>
          <w:rFonts w:ascii="Arial Narrow" w:eastAsia="Times New Roman" w:hAnsi="Arial Narrow"/>
          <w:color w:val="000000"/>
          <w:sz w:val="14"/>
          <w:szCs w:val="14"/>
          <w:lang w:val="en-US"/>
        </w:rPr>
      </w:pPr>
      <w:r w:rsidRPr="030A561D">
        <w:rPr>
          <w:rFonts w:ascii="Arial Narrow" w:eastAsia="Times New Roman" w:hAnsi="Arial Narrow"/>
          <w:color w:val="000000" w:themeColor="text1"/>
          <w:sz w:val="14"/>
          <w:szCs w:val="14"/>
          <w:lang w:val="en-US"/>
        </w:rPr>
        <w:t xml:space="preserve">b. </w:t>
      </w:r>
      <w:proofErr w:type="gramStart"/>
      <w:r w:rsidRPr="030A561D">
        <w:rPr>
          <w:rFonts w:ascii="Arial Narrow" w:eastAsia="Times New Roman" w:hAnsi="Arial Narrow"/>
          <w:color w:val="000000" w:themeColor="text1"/>
          <w:sz w:val="14"/>
          <w:szCs w:val="14"/>
          <w:lang w:val="en-US"/>
        </w:rPr>
        <w:t>Serious</w:t>
      </w:r>
      <w:proofErr w:type="gramEnd"/>
      <w:r w:rsidRPr="030A561D">
        <w:rPr>
          <w:rFonts w:ascii="Arial Narrow" w:eastAsia="Times New Roman" w:hAnsi="Arial Narrow"/>
          <w:color w:val="000000" w:themeColor="text1"/>
          <w:sz w:val="14"/>
          <w:szCs w:val="14"/>
          <w:lang w:val="en-US"/>
        </w:rPr>
        <w:t xml:space="preserve"> risk of bias (-1). One study at high risk of bias. Rated down one level (not two) because bias is unlikely to fully account for the observed benefit. </w:t>
      </w:r>
    </w:p>
    <w:p w14:paraId="674E7471" w14:textId="63BB86F1" w:rsidR="009D1D1E" w:rsidRPr="008F5511" w:rsidRDefault="009D1D1E" w:rsidP="009D1D1E">
      <w:pPr>
        <w:spacing w:after="0"/>
        <w:rPr>
          <w:rFonts w:ascii="Arial Narrow" w:eastAsia="Times New Roman" w:hAnsi="Arial Narrow"/>
          <w:color w:val="000000"/>
          <w:sz w:val="14"/>
          <w:szCs w:val="14"/>
          <w:lang w:val="en-US"/>
        </w:rPr>
      </w:pPr>
      <w:r w:rsidRPr="030A561D">
        <w:rPr>
          <w:rFonts w:ascii="Arial Narrow" w:eastAsia="Times New Roman" w:hAnsi="Arial Narrow"/>
          <w:color w:val="000000" w:themeColor="text1"/>
          <w:sz w:val="14"/>
          <w:szCs w:val="14"/>
          <w:lang w:val="en-US"/>
        </w:rPr>
        <w:t xml:space="preserve">c. </w:t>
      </w:r>
      <w:proofErr w:type="gramStart"/>
      <w:r w:rsidRPr="030A561D">
        <w:rPr>
          <w:rFonts w:ascii="Arial Narrow" w:eastAsia="Times New Roman" w:hAnsi="Arial Narrow"/>
          <w:color w:val="000000" w:themeColor="text1"/>
          <w:sz w:val="14"/>
          <w:szCs w:val="14"/>
          <w:lang w:val="en-US"/>
        </w:rPr>
        <w:t>Serious</w:t>
      </w:r>
      <w:proofErr w:type="gramEnd"/>
      <w:r w:rsidRPr="030A561D">
        <w:rPr>
          <w:rFonts w:ascii="Arial Narrow" w:eastAsia="Times New Roman" w:hAnsi="Arial Narrow"/>
          <w:color w:val="000000" w:themeColor="text1"/>
          <w:sz w:val="14"/>
          <w:szCs w:val="14"/>
          <w:lang w:val="en-US"/>
        </w:rPr>
        <w:t xml:space="preserve"> indirectness</w:t>
      </w:r>
      <w:r w:rsidR="000A3CFA" w:rsidRPr="030A561D">
        <w:rPr>
          <w:rFonts w:ascii="Arial Narrow" w:eastAsia="Times New Roman" w:hAnsi="Arial Narrow"/>
          <w:color w:val="000000" w:themeColor="text1"/>
          <w:sz w:val="14"/>
          <w:szCs w:val="14"/>
          <w:lang w:val="en-US"/>
        </w:rPr>
        <w:t xml:space="preserve"> (-1)</w:t>
      </w:r>
      <w:r w:rsidRPr="030A561D">
        <w:rPr>
          <w:rFonts w:ascii="Arial Narrow" w:eastAsia="Times New Roman" w:hAnsi="Arial Narrow"/>
          <w:color w:val="000000" w:themeColor="text1"/>
          <w:sz w:val="14"/>
          <w:szCs w:val="14"/>
          <w:lang w:val="en-US"/>
        </w:rPr>
        <w:t>: Evidence from one small study among people with eustachian tube d</w:t>
      </w:r>
      <w:r w:rsidR="005F625C" w:rsidRPr="030A561D">
        <w:rPr>
          <w:rFonts w:ascii="Arial Narrow" w:eastAsia="Times New Roman" w:hAnsi="Arial Narrow"/>
          <w:color w:val="000000" w:themeColor="text1"/>
          <w:sz w:val="14"/>
          <w:szCs w:val="14"/>
          <w:lang w:val="en-US"/>
        </w:rPr>
        <w:t>y</w:t>
      </w:r>
      <w:r w:rsidRPr="030A561D">
        <w:rPr>
          <w:rFonts w:ascii="Arial Narrow" w:eastAsia="Times New Roman" w:hAnsi="Arial Narrow"/>
          <w:color w:val="000000" w:themeColor="text1"/>
          <w:sz w:val="14"/>
          <w:szCs w:val="14"/>
          <w:lang w:val="en-US"/>
        </w:rPr>
        <w:t xml:space="preserve">sfunction. Uncertain if results would be </w:t>
      </w:r>
      <w:proofErr w:type="spellStart"/>
      <w:r w:rsidRPr="030A561D">
        <w:rPr>
          <w:rFonts w:ascii="Arial Narrow" w:eastAsia="Times New Roman" w:hAnsi="Arial Narrow"/>
          <w:color w:val="000000" w:themeColor="text1"/>
          <w:sz w:val="14"/>
          <w:szCs w:val="14"/>
          <w:lang w:val="en-US"/>
        </w:rPr>
        <w:t>generalisable</w:t>
      </w:r>
      <w:proofErr w:type="spellEnd"/>
      <w:r w:rsidRPr="030A561D">
        <w:rPr>
          <w:rFonts w:ascii="Arial Narrow" w:eastAsia="Times New Roman" w:hAnsi="Arial Narrow"/>
          <w:color w:val="000000" w:themeColor="text1"/>
          <w:sz w:val="14"/>
          <w:szCs w:val="14"/>
          <w:lang w:val="en-US"/>
        </w:rPr>
        <w:t xml:space="preserve"> to others with eustachian tube d</w:t>
      </w:r>
      <w:r w:rsidR="005F625C" w:rsidRPr="030A561D">
        <w:rPr>
          <w:rFonts w:ascii="Arial Narrow" w:eastAsia="Times New Roman" w:hAnsi="Arial Narrow"/>
          <w:color w:val="000000" w:themeColor="text1"/>
          <w:sz w:val="14"/>
          <w:szCs w:val="14"/>
          <w:lang w:val="en-US"/>
        </w:rPr>
        <w:t>y</w:t>
      </w:r>
      <w:r w:rsidRPr="030A561D">
        <w:rPr>
          <w:rFonts w:ascii="Arial Narrow" w:eastAsia="Times New Roman" w:hAnsi="Arial Narrow"/>
          <w:color w:val="000000" w:themeColor="text1"/>
          <w:sz w:val="14"/>
          <w:szCs w:val="14"/>
          <w:lang w:val="en-US"/>
        </w:rPr>
        <w:t xml:space="preserve">sfunction. </w:t>
      </w:r>
    </w:p>
    <w:p w14:paraId="47D60ADC" w14:textId="137FB14F" w:rsidR="009D1D1E" w:rsidRPr="008F5511" w:rsidRDefault="009D1D1E" w:rsidP="009D1D1E">
      <w:pPr>
        <w:spacing w:after="0"/>
        <w:rPr>
          <w:rFonts w:ascii="Arial Narrow" w:eastAsia="Times New Roman" w:hAnsi="Arial Narrow"/>
          <w:color w:val="000000"/>
          <w:sz w:val="14"/>
          <w:szCs w:val="14"/>
          <w:lang w:val="en-US"/>
        </w:rPr>
      </w:pPr>
      <w:r w:rsidRPr="030A561D">
        <w:rPr>
          <w:rFonts w:ascii="Arial Narrow" w:eastAsia="Times New Roman" w:hAnsi="Arial Narrow"/>
          <w:color w:val="000000" w:themeColor="text1"/>
          <w:sz w:val="14"/>
          <w:szCs w:val="14"/>
          <w:lang w:val="en-US"/>
        </w:rPr>
        <w:t xml:space="preserve">d. </w:t>
      </w:r>
      <w:proofErr w:type="gramStart"/>
      <w:r w:rsidRPr="030A561D">
        <w:rPr>
          <w:rFonts w:ascii="Arial Narrow" w:eastAsia="Times New Roman" w:hAnsi="Arial Narrow"/>
          <w:color w:val="000000" w:themeColor="text1"/>
          <w:sz w:val="14"/>
          <w:szCs w:val="14"/>
          <w:lang w:val="en-US"/>
        </w:rPr>
        <w:t>Serious</w:t>
      </w:r>
      <w:proofErr w:type="gramEnd"/>
      <w:r w:rsidRPr="030A561D">
        <w:rPr>
          <w:rFonts w:ascii="Arial Narrow" w:eastAsia="Times New Roman" w:hAnsi="Arial Narrow"/>
          <w:color w:val="000000" w:themeColor="text1"/>
          <w:sz w:val="14"/>
          <w:szCs w:val="14"/>
          <w:lang w:val="en-US"/>
        </w:rPr>
        <w:t xml:space="preserve"> imprecision (-1). The 95% confidence interval (CI) crosses the threshold for a small b</w:t>
      </w:r>
      <w:r w:rsidR="00A864DD">
        <w:rPr>
          <w:rFonts w:ascii="Arial Narrow" w:eastAsia="Times New Roman" w:hAnsi="Arial Narrow"/>
          <w:color w:val="000000" w:themeColor="text1"/>
          <w:sz w:val="14"/>
          <w:szCs w:val="14"/>
          <w:lang w:val="en-US"/>
        </w:rPr>
        <w:t>ut</w:t>
      </w:r>
      <w:r w:rsidRPr="030A561D">
        <w:rPr>
          <w:rFonts w:ascii="Arial Narrow" w:eastAsia="Times New Roman" w:hAnsi="Arial Narrow"/>
          <w:color w:val="000000" w:themeColor="text1"/>
          <w:sz w:val="14"/>
          <w:szCs w:val="14"/>
          <w:lang w:val="en-US"/>
        </w:rPr>
        <w:t xml:space="preserve"> important effect (SMD of 0.2), so the result is compatible with important benefit (SMD 1.62 lower) and little to no difference (SMD 0.11 higher). </w:t>
      </w:r>
    </w:p>
    <w:p w14:paraId="796B84C4" w14:textId="77777777" w:rsidR="009D1D1E" w:rsidRPr="008F5511" w:rsidRDefault="009D1D1E" w:rsidP="009D1D1E">
      <w:pPr>
        <w:spacing w:after="0"/>
        <w:rPr>
          <w:rFonts w:ascii="Arial Narrow" w:eastAsia="Times New Roman" w:hAnsi="Arial Narrow"/>
          <w:color w:val="000000"/>
          <w:sz w:val="14"/>
          <w:szCs w:val="14"/>
          <w:lang w:val="en-US"/>
        </w:rPr>
      </w:pPr>
      <w:r w:rsidRPr="030A561D">
        <w:rPr>
          <w:rFonts w:ascii="Arial Narrow" w:eastAsia="Times New Roman" w:hAnsi="Arial Narrow"/>
          <w:color w:val="000000" w:themeColor="text1"/>
          <w:sz w:val="14"/>
          <w:szCs w:val="14"/>
          <w:lang w:val="en-US"/>
        </w:rPr>
        <w:t xml:space="preserve">e. Publication bias not detected. While selective non-reporting of </w:t>
      </w:r>
      <w:proofErr w:type="spellStart"/>
      <w:r w:rsidRPr="030A561D">
        <w:rPr>
          <w:rFonts w:ascii="Arial Narrow" w:eastAsia="Times New Roman" w:hAnsi="Arial Narrow"/>
          <w:color w:val="000000" w:themeColor="text1"/>
          <w:sz w:val="14"/>
          <w:szCs w:val="14"/>
          <w:lang w:val="en-US"/>
        </w:rPr>
        <w:t>unfavourable</w:t>
      </w:r>
      <w:proofErr w:type="spellEnd"/>
      <w:r w:rsidRPr="030A561D">
        <w:rPr>
          <w:rFonts w:ascii="Arial Narrow" w:eastAsia="Times New Roman" w:hAnsi="Arial Narrow"/>
          <w:color w:val="000000" w:themeColor="text1"/>
          <w:sz w:val="14"/>
          <w:szCs w:val="14"/>
          <w:lang w:val="en-US"/>
        </w:rPr>
        <w:t xml:space="preserve"> results (null or </w:t>
      </w:r>
      <w:proofErr w:type="spellStart"/>
      <w:r w:rsidRPr="030A561D">
        <w:rPr>
          <w:rFonts w:ascii="Arial Narrow" w:eastAsia="Times New Roman" w:hAnsi="Arial Narrow"/>
          <w:color w:val="000000" w:themeColor="text1"/>
          <w:sz w:val="14"/>
          <w:szCs w:val="14"/>
          <w:lang w:val="en-US"/>
        </w:rPr>
        <w:t>favouring</w:t>
      </w:r>
      <w:proofErr w:type="spellEnd"/>
      <w:r w:rsidRPr="030A561D">
        <w:rPr>
          <w:rFonts w:ascii="Arial Narrow" w:eastAsia="Times New Roman" w:hAnsi="Arial Narrow"/>
          <w:color w:val="000000" w:themeColor="text1"/>
          <w:sz w:val="14"/>
          <w:szCs w:val="14"/>
          <w:lang w:val="en-US"/>
        </w:rPr>
        <w:t xml:space="preserve"> control) is a concern when the available evidence is from a single small trial, it was judged unlikely that other studies on this condition would be available but not reported. </w:t>
      </w:r>
    </w:p>
    <w:p w14:paraId="33E2554F" w14:textId="77777777" w:rsidR="00306737" w:rsidRPr="008F5511" w:rsidRDefault="00306737" w:rsidP="00D52103">
      <w:pPr>
        <w:spacing w:after="0"/>
        <w:rPr>
          <w:noProof/>
        </w:rPr>
      </w:pPr>
    </w:p>
    <w:p w14:paraId="7C28FA86" w14:textId="379DFC54" w:rsidR="00187EAF" w:rsidRPr="008F5511" w:rsidRDefault="00187EAF" w:rsidP="00187EAF">
      <w:pPr>
        <w:pStyle w:val="Heading4"/>
        <w:rPr>
          <w:noProof/>
        </w:rPr>
      </w:pPr>
      <w:r w:rsidRPr="008F5511">
        <w:rPr>
          <w:noProof/>
        </w:rPr>
        <w:t>Forest plots and analysis</w:t>
      </w:r>
    </w:p>
    <w:p w14:paraId="5E8C82D8" w14:textId="056D8EA9" w:rsidR="00306737" w:rsidRPr="008F5511" w:rsidRDefault="004F172E" w:rsidP="00D52103">
      <w:pPr>
        <w:spacing w:after="0"/>
        <w:rPr>
          <w:noProof/>
        </w:rPr>
      </w:pPr>
      <w:r w:rsidRPr="004F172E">
        <w:rPr>
          <w:noProof/>
        </w:rPr>
        <mc:AlternateContent>
          <mc:Choice Requires="wpg">
            <w:drawing>
              <wp:inline distT="0" distB="0" distL="0" distR="0" wp14:anchorId="5706A6C2" wp14:editId="57FD11FC">
                <wp:extent cx="6645910" cy="711835"/>
                <wp:effectExtent l="0" t="0" r="2540" b="0"/>
                <wp:docPr id="71" name="Group 6"/>
                <wp:cNvGraphicFramePr/>
                <a:graphic xmlns:a="http://schemas.openxmlformats.org/drawingml/2006/main">
                  <a:graphicData uri="http://schemas.microsoft.com/office/word/2010/wordprocessingGroup">
                    <wpg:wgp>
                      <wpg:cNvGrpSpPr/>
                      <wpg:grpSpPr>
                        <a:xfrm>
                          <a:off x="0" y="0"/>
                          <a:ext cx="6645910" cy="711835"/>
                          <a:chOff x="0" y="0"/>
                          <a:chExt cx="6645910" cy="711835"/>
                        </a:xfrm>
                      </wpg:grpSpPr>
                      <pic:pic xmlns:pic="http://schemas.openxmlformats.org/drawingml/2006/picture">
                        <pic:nvPicPr>
                          <pic:cNvPr id="72" name="Picture 72"/>
                          <pic:cNvPicPr/>
                        </pic:nvPicPr>
                        <pic:blipFill>
                          <a:blip r:embed="rId70"/>
                          <a:stretch>
                            <a:fillRect/>
                          </a:stretch>
                        </pic:blipFill>
                        <pic:spPr>
                          <a:xfrm>
                            <a:off x="0" y="0"/>
                            <a:ext cx="6645910" cy="711835"/>
                          </a:xfrm>
                          <a:prstGeom prst="rect">
                            <a:avLst/>
                          </a:prstGeom>
                        </pic:spPr>
                      </pic:pic>
                      <pic:pic xmlns:pic="http://schemas.openxmlformats.org/drawingml/2006/picture">
                        <pic:nvPicPr>
                          <pic:cNvPr id="73" name="Picture 73"/>
                          <pic:cNvPicPr/>
                        </pic:nvPicPr>
                        <pic:blipFill>
                          <a:blip r:embed="rId36"/>
                          <a:stretch>
                            <a:fillRect/>
                          </a:stretch>
                        </pic:blipFill>
                        <pic:spPr>
                          <a:xfrm>
                            <a:off x="6441458" y="189786"/>
                            <a:ext cx="173996" cy="100124"/>
                          </a:xfrm>
                          <a:prstGeom prst="rect">
                            <a:avLst/>
                          </a:prstGeom>
                        </pic:spPr>
                      </pic:pic>
                    </wpg:wgp>
                  </a:graphicData>
                </a:graphic>
              </wp:inline>
            </w:drawing>
          </mc:Choice>
          <mc:Fallback xmlns:a="http://schemas.openxmlformats.org/drawingml/2006/main" xmlns:pic="http://schemas.openxmlformats.org/drawingml/2006/picture" xmlns:arto="http://schemas.microsoft.com/office/word/2006/arto">
            <w:pict w14:anchorId="2931C494">
              <v:group id="Group 6" style="width:523.3pt;height:56.05pt;mso-position-horizontal-relative:char;mso-position-vertical-relative:line" coordsize="66459,7118" o:spid="_x0000_s1026" w14:anchorId="0761ADD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">
                <v:shape id="Picture 72" style="position:absolute;width:66459;height:711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">
                  <v:imagedata o:title="" r:id="rId71"/>
                </v:shape>
                <v:shape id="Picture 73" style="position:absolute;left:64414;top:1897;width:1740;height:100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">
                  <v:imagedata o:title="" r:id="rId51"/>
                </v:shape>
                <w10:anchorlock/>
              </v:group>
            </w:pict>
          </mc:Fallback>
        </mc:AlternateContent>
      </w:r>
    </w:p>
    <w:p w14:paraId="7C7FC3EC" w14:textId="3CFDEF2F" w:rsidR="00D52103" w:rsidRPr="008F5511" w:rsidRDefault="00D52103" w:rsidP="00D52103">
      <w:pPr>
        <w:spacing w:after="0"/>
      </w:pPr>
      <w:r w:rsidRPr="008F5511">
        <w:rPr>
          <w:b/>
          <w:bCs/>
        </w:rPr>
        <w:t>Fig 4.</w:t>
      </w:r>
      <w:r w:rsidR="00306737" w:rsidRPr="008F5511">
        <w:rPr>
          <w:b/>
          <w:bCs/>
        </w:rPr>
        <w:t>4</w:t>
      </w:r>
      <w:r w:rsidRPr="008F5511">
        <w:rPr>
          <w:b/>
          <w:bCs/>
        </w:rPr>
        <w:t>.</w:t>
      </w:r>
      <w:r w:rsidR="00306737" w:rsidRPr="008F5511">
        <w:rPr>
          <w:b/>
          <w:bCs/>
        </w:rPr>
        <w:t>1</w:t>
      </w:r>
      <w:r w:rsidRPr="008F5511">
        <w:rPr>
          <w:b/>
          <w:bCs/>
        </w:rPr>
        <w:t>.</w:t>
      </w:r>
      <w:r w:rsidR="00036335" w:rsidRPr="008F5511">
        <w:rPr>
          <w:b/>
          <w:bCs/>
        </w:rPr>
        <w:t>2</w:t>
      </w:r>
      <w:r w:rsidR="00036335" w:rsidRPr="008F5511">
        <w:t xml:space="preserve"> </w:t>
      </w:r>
      <w:r w:rsidRPr="008F5511">
        <w:t xml:space="preserve">| Forest plot for main comparison. The effect of </w:t>
      </w:r>
      <w:r w:rsidR="001065FB">
        <w:rPr>
          <w:rStyle w:val="cf11"/>
          <w:rFonts w:ascii="Source Sans Pro" w:hAnsi="Source Sans Pro"/>
          <w:i w:val="0"/>
          <w:iCs w:val="0"/>
          <w:sz w:val="21"/>
          <w:szCs w:val="21"/>
        </w:rPr>
        <w:t xml:space="preserve">the </w:t>
      </w:r>
      <w:r w:rsidR="001065FB" w:rsidRPr="008F5511">
        <w:rPr>
          <w:rStyle w:val="cf11"/>
          <w:rFonts w:ascii="Source Sans Pro" w:hAnsi="Source Sans Pro"/>
          <w:i w:val="0"/>
          <w:iCs w:val="0"/>
          <w:sz w:val="21"/>
          <w:szCs w:val="21"/>
        </w:rPr>
        <w:t>Buteyko</w:t>
      </w:r>
      <w:r w:rsidR="001065FB" w:rsidRPr="00513430">
        <w:t xml:space="preserve"> </w:t>
      </w:r>
      <w:r w:rsidR="001065FB">
        <w:t>Method</w:t>
      </w:r>
      <w:r w:rsidR="001065FB" w:rsidRPr="008F5511" w:rsidDel="00E713E8">
        <w:t xml:space="preserve"> </w:t>
      </w:r>
      <w:r w:rsidRPr="008F5511">
        <w:t>versus inactive control (</w:t>
      </w:r>
      <w:r w:rsidR="009F7DC9" w:rsidRPr="00CF24E4">
        <w:t xml:space="preserve">usual care given to both </w:t>
      </w:r>
      <w:r w:rsidRPr="008F5511" w:rsidDel="009F7DC9">
        <w:t>groups</w:t>
      </w:r>
      <w:r w:rsidRPr="008F5511">
        <w:t xml:space="preserve">) on </w:t>
      </w:r>
      <w:r w:rsidR="00306737" w:rsidRPr="008F5511">
        <w:t>symptoms</w:t>
      </w:r>
      <w:r w:rsidRPr="008F5511">
        <w:t xml:space="preserve"> for people </w:t>
      </w:r>
      <w:r w:rsidR="00306737" w:rsidRPr="008F5511">
        <w:t>with Eustachian tube dysfunction</w:t>
      </w:r>
      <w:r w:rsidRPr="008F5511">
        <w:t xml:space="preserve">.  SMD=standardised mean difference. Blue lines show 95% confidence intervals (CI). The shaded grey area indicates the pre-specified range where the effect of </w:t>
      </w:r>
      <w:r w:rsidR="001065FB">
        <w:rPr>
          <w:rStyle w:val="cf11"/>
          <w:rFonts w:ascii="Source Sans Pro" w:hAnsi="Source Sans Pro"/>
          <w:i w:val="0"/>
          <w:iCs w:val="0"/>
          <w:sz w:val="21"/>
          <w:szCs w:val="21"/>
        </w:rPr>
        <w:t xml:space="preserve">the </w:t>
      </w:r>
      <w:r w:rsidR="001065FB" w:rsidRPr="008F5511">
        <w:rPr>
          <w:rStyle w:val="cf11"/>
          <w:rFonts w:ascii="Source Sans Pro" w:hAnsi="Source Sans Pro"/>
          <w:i w:val="0"/>
          <w:iCs w:val="0"/>
          <w:sz w:val="21"/>
          <w:szCs w:val="21"/>
        </w:rPr>
        <w:t>Buteyko</w:t>
      </w:r>
      <w:r w:rsidR="001065FB" w:rsidRPr="00513430">
        <w:t xml:space="preserve"> </w:t>
      </w:r>
      <w:r w:rsidR="001065FB">
        <w:t>Method</w:t>
      </w:r>
      <w:r w:rsidR="001065FB" w:rsidRPr="008F5511" w:rsidDel="00E713E8">
        <w:t xml:space="preserve"> </w:t>
      </w:r>
      <w:proofErr w:type="gramStart"/>
      <w:r w:rsidRPr="008F5511">
        <w:t>is considered to be</w:t>
      </w:r>
      <w:proofErr w:type="gramEnd"/>
      <w:r w:rsidRPr="008F5511">
        <w:t xml:space="preserve"> no different from control (SMD -0.2 to 0.2 standard units). </w:t>
      </w:r>
      <w:r w:rsidR="009F1881" w:rsidRPr="008F5511">
        <w:t xml:space="preserve">^ indicates studies for which data transformation or imputation was required to include the result in the meta-analysis. For studies with results not reported (NR), the data required for transformation were missing or the result was uninterpretable </w:t>
      </w:r>
    </w:p>
    <w:p w14:paraId="4C8C2D38" w14:textId="77777777" w:rsidR="00D52103" w:rsidRPr="008F5511" w:rsidRDefault="00D52103" w:rsidP="00D52103">
      <w:pPr>
        <w:spacing w:after="0"/>
      </w:pPr>
    </w:p>
    <w:p w14:paraId="7C069085" w14:textId="226DD760" w:rsidR="001178E9" w:rsidRPr="008F5511" w:rsidRDefault="00084C97" w:rsidP="007629CC">
      <w:pPr>
        <w:spacing w:after="0"/>
        <w:rPr>
          <w:color w:val="0070C0"/>
        </w:rPr>
      </w:pPr>
      <w:r w:rsidRPr="008F5511">
        <w:rPr>
          <w:color w:val="0070C0"/>
        </w:rPr>
        <w:br w:type="page"/>
      </w:r>
      <w:bookmarkStart w:id="139" w:name="_Hlk135559955"/>
    </w:p>
    <w:bookmarkEnd w:id="139"/>
    <w:p w14:paraId="05A53F00" w14:textId="77777777" w:rsidR="008746A6" w:rsidRPr="008F5511" w:rsidRDefault="008746A6" w:rsidP="0047109B">
      <w:pPr>
        <w:pStyle w:val="Heading1"/>
        <w:rPr>
          <w:color w:val="0070C0"/>
        </w:rPr>
        <w:sectPr w:rsidR="008746A6" w:rsidRPr="008F5511" w:rsidSect="00E9570A">
          <w:pgSz w:w="11906" w:h="16838" w:code="9"/>
          <w:pgMar w:top="720" w:right="720" w:bottom="720" w:left="720" w:header="567" w:footer="624" w:gutter="0"/>
          <w:cols w:space="708"/>
          <w:docGrid w:linePitch="360"/>
        </w:sectPr>
      </w:pPr>
    </w:p>
    <w:p w14:paraId="55A2D96F" w14:textId="74C6B1F0" w:rsidR="008E3DAB" w:rsidRPr="008F5511" w:rsidRDefault="008E3DAB" w:rsidP="0047109B">
      <w:pPr>
        <w:pStyle w:val="Heading1"/>
      </w:pPr>
      <w:bookmarkStart w:id="140" w:name="_Toc185404384"/>
      <w:r w:rsidRPr="008F5511">
        <w:lastRenderedPageBreak/>
        <w:t xml:space="preserve">5. </w:t>
      </w:r>
      <w:r w:rsidRPr="008F5511">
        <w:tab/>
        <w:t>Discussion</w:t>
      </w:r>
      <w:bookmarkEnd w:id="140"/>
    </w:p>
    <w:p w14:paraId="1722F99A" w14:textId="77777777" w:rsidR="000703D5" w:rsidRPr="008F5511" w:rsidRDefault="000703D5" w:rsidP="000703D5">
      <w:pPr>
        <w:pStyle w:val="Heading2"/>
      </w:pPr>
      <w:bookmarkStart w:id="141" w:name="_Toc185404385"/>
      <w:r w:rsidRPr="008F5511">
        <w:t>Summary of the main results</w:t>
      </w:r>
      <w:bookmarkEnd w:id="141"/>
    </w:p>
    <w:p w14:paraId="1A2E958F" w14:textId="76080B71" w:rsidR="0058491E" w:rsidRPr="008F5511" w:rsidRDefault="0058491E" w:rsidP="00B215D7">
      <w:pPr>
        <w:pStyle w:val="BodyText"/>
        <w:rPr>
          <w:rFonts w:cs="Arial"/>
        </w:rPr>
      </w:pPr>
      <w:r w:rsidRPr="008F5511">
        <w:rPr>
          <w:rStyle w:val="cf01"/>
          <w:rFonts w:ascii="Source Sans Pro" w:hAnsi="Source Sans Pro"/>
          <w:i w:val="0"/>
          <w:iCs w:val="0"/>
          <w:sz w:val="21"/>
          <w:szCs w:val="21"/>
        </w:rPr>
        <w:t xml:space="preserve">This review </w:t>
      </w:r>
      <w:r w:rsidR="00B6441E">
        <w:rPr>
          <w:rStyle w:val="cf01"/>
          <w:rFonts w:ascii="Source Sans Pro" w:hAnsi="Source Sans Pro"/>
          <w:i w:val="0"/>
          <w:iCs w:val="0"/>
          <w:sz w:val="21"/>
          <w:szCs w:val="21"/>
        </w:rPr>
        <w:t>assessed</w:t>
      </w:r>
      <w:r w:rsidRPr="008F5511">
        <w:rPr>
          <w:rStyle w:val="cf01"/>
          <w:rFonts w:ascii="Source Sans Pro" w:hAnsi="Source Sans Pro"/>
          <w:i w:val="0"/>
          <w:iCs w:val="0"/>
          <w:sz w:val="21"/>
          <w:szCs w:val="21"/>
        </w:rPr>
        <w:t xml:space="preserve"> the </w:t>
      </w:r>
      <w:r w:rsidR="00B6441E">
        <w:rPr>
          <w:rStyle w:val="cf01"/>
          <w:rFonts w:ascii="Source Sans Pro" w:hAnsi="Source Sans Pro"/>
          <w:i w:val="0"/>
          <w:iCs w:val="0"/>
          <w:sz w:val="21"/>
          <w:szCs w:val="21"/>
        </w:rPr>
        <w:t xml:space="preserve">available </w:t>
      </w:r>
      <w:r w:rsidRPr="008F5511">
        <w:rPr>
          <w:rStyle w:val="cf01"/>
          <w:rFonts w:ascii="Source Sans Pro" w:hAnsi="Source Sans Pro"/>
          <w:i w:val="0"/>
          <w:iCs w:val="0"/>
          <w:sz w:val="21"/>
          <w:szCs w:val="21"/>
        </w:rPr>
        <w:t>evidence</w:t>
      </w:r>
      <w:r w:rsidR="00B6441E">
        <w:rPr>
          <w:rStyle w:val="cf01"/>
          <w:rFonts w:ascii="Source Sans Pro" w:hAnsi="Source Sans Pro"/>
          <w:i w:val="0"/>
          <w:iCs w:val="0"/>
          <w:sz w:val="21"/>
          <w:szCs w:val="21"/>
        </w:rPr>
        <w:t xml:space="preserve"> on </w:t>
      </w:r>
      <w:r w:rsidR="001065FB">
        <w:rPr>
          <w:rStyle w:val="cf11"/>
          <w:rFonts w:ascii="Source Sans Pro" w:hAnsi="Source Sans Pro"/>
          <w:i w:val="0"/>
          <w:iCs w:val="0"/>
          <w:sz w:val="21"/>
          <w:szCs w:val="21"/>
        </w:rPr>
        <w:t xml:space="preserve">the </w:t>
      </w:r>
      <w:r w:rsidR="001065FB" w:rsidRPr="008F5511">
        <w:rPr>
          <w:rStyle w:val="cf11"/>
          <w:rFonts w:ascii="Source Sans Pro" w:hAnsi="Source Sans Pro"/>
          <w:i w:val="0"/>
          <w:iCs w:val="0"/>
          <w:sz w:val="21"/>
          <w:szCs w:val="21"/>
        </w:rPr>
        <w:t>Buteyko</w:t>
      </w:r>
      <w:r w:rsidR="001065FB" w:rsidRPr="00513430">
        <w:t xml:space="preserve"> </w:t>
      </w:r>
      <w:r w:rsidR="001065FB">
        <w:t>Method</w:t>
      </w:r>
      <w:r w:rsidR="001065FB" w:rsidRPr="008F5511" w:rsidDel="00E713E8">
        <w:t xml:space="preserve"> </w:t>
      </w:r>
      <w:r w:rsidRPr="008F5511">
        <w:rPr>
          <w:rStyle w:val="cf01"/>
          <w:rFonts w:ascii="Source Sans Pro" w:hAnsi="Source Sans Pro"/>
          <w:i w:val="0"/>
          <w:iCs w:val="0"/>
          <w:sz w:val="21"/>
          <w:szCs w:val="21"/>
        </w:rPr>
        <w:t xml:space="preserve">to inform the Australian Government about health policy decisions for private health insurance rebates. This review was not designed to assess all the reasons that people use </w:t>
      </w:r>
      <w:r w:rsidR="001065FB">
        <w:rPr>
          <w:rStyle w:val="cf11"/>
          <w:rFonts w:ascii="Source Sans Pro" w:hAnsi="Source Sans Pro"/>
          <w:i w:val="0"/>
          <w:iCs w:val="0"/>
          <w:sz w:val="21"/>
          <w:szCs w:val="21"/>
        </w:rPr>
        <w:t xml:space="preserve">the </w:t>
      </w:r>
      <w:r w:rsidR="001065FB" w:rsidRPr="008F5511">
        <w:rPr>
          <w:rStyle w:val="cf11"/>
          <w:rFonts w:ascii="Source Sans Pro" w:hAnsi="Source Sans Pro"/>
          <w:i w:val="0"/>
          <w:iCs w:val="0"/>
          <w:sz w:val="21"/>
          <w:szCs w:val="21"/>
        </w:rPr>
        <w:t>Buteyko</w:t>
      </w:r>
      <w:r w:rsidR="001065FB" w:rsidRPr="00513430">
        <w:t xml:space="preserve"> </w:t>
      </w:r>
      <w:r w:rsidR="001065FB">
        <w:t>Method</w:t>
      </w:r>
      <w:r w:rsidRPr="008F5511">
        <w:rPr>
          <w:rStyle w:val="cf01"/>
          <w:rFonts w:ascii="Source Sans Pro" w:hAnsi="Source Sans Pro"/>
          <w:i w:val="0"/>
          <w:iCs w:val="0"/>
          <w:sz w:val="21"/>
          <w:szCs w:val="21"/>
        </w:rPr>
        <w:t xml:space="preserve">, or the reasons practitioners prescribe </w:t>
      </w:r>
      <w:r w:rsidR="001065FB">
        <w:rPr>
          <w:rStyle w:val="cf11"/>
          <w:rFonts w:ascii="Source Sans Pro" w:hAnsi="Source Sans Pro"/>
          <w:i w:val="0"/>
          <w:iCs w:val="0"/>
          <w:sz w:val="21"/>
          <w:szCs w:val="21"/>
        </w:rPr>
        <w:t xml:space="preserve">the </w:t>
      </w:r>
      <w:r w:rsidR="001065FB" w:rsidRPr="008F5511">
        <w:rPr>
          <w:rStyle w:val="cf11"/>
          <w:rFonts w:ascii="Source Sans Pro" w:hAnsi="Source Sans Pro"/>
          <w:i w:val="0"/>
          <w:iCs w:val="0"/>
          <w:sz w:val="21"/>
          <w:szCs w:val="21"/>
        </w:rPr>
        <w:t>Buteyko</w:t>
      </w:r>
      <w:r w:rsidR="001065FB" w:rsidRPr="00513430">
        <w:t xml:space="preserve"> </w:t>
      </w:r>
      <w:r w:rsidR="001065FB">
        <w:t>Method</w:t>
      </w:r>
      <w:r w:rsidR="001065FB" w:rsidRPr="008F5511" w:rsidDel="00E713E8">
        <w:t xml:space="preserve"> </w:t>
      </w:r>
      <w:r w:rsidRPr="008F5511">
        <w:rPr>
          <w:rStyle w:val="cf01"/>
          <w:rFonts w:ascii="Source Sans Pro" w:hAnsi="Source Sans Pro"/>
          <w:i w:val="0"/>
          <w:iCs w:val="0"/>
          <w:sz w:val="21"/>
          <w:szCs w:val="21"/>
        </w:rPr>
        <w:t xml:space="preserve">and was not intended to inform individual choices about using </w:t>
      </w:r>
      <w:r w:rsidR="001065FB">
        <w:rPr>
          <w:rStyle w:val="cf11"/>
          <w:rFonts w:ascii="Source Sans Pro" w:hAnsi="Source Sans Pro"/>
          <w:i w:val="0"/>
          <w:iCs w:val="0"/>
          <w:sz w:val="21"/>
          <w:szCs w:val="21"/>
        </w:rPr>
        <w:t xml:space="preserve">the </w:t>
      </w:r>
      <w:r w:rsidR="001065FB" w:rsidRPr="008F5511">
        <w:rPr>
          <w:rStyle w:val="cf11"/>
          <w:rFonts w:ascii="Source Sans Pro" w:hAnsi="Source Sans Pro"/>
          <w:i w:val="0"/>
          <w:iCs w:val="0"/>
          <w:sz w:val="21"/>
          <w:szCs w:val="21"/>
        </w:rPr>
        <w:t>Buteyko</w:t>
      </w:r>
      <w:r w:rsidR="001065FB" w:rsidRPr="00513430">
        <w:t xml:space="preserve"> </w:t>
      </w:r>
      <w:r w:rsidR="001065FB">
        <w:t>Method</w:t>
      </w:r>
      <w:r w:rsidRPr="008F5511">
        <w:rPr>
          <w:rStyle w:val="cf01"/>
          <w:rFonts w:ascii="Source Sans Pro" w:hAnsi="Source Sans Pro"/>
          <w:i w:val="0"/>
          <w:iCs w:val="0"/>
          <w:sz w:val="21"/>
          <w:szCs w:val="21"/>
        </w:rPr>
        <w:t>.</w:t>
      </w:r>
      <w:r w:rsidR="001F3E1E" w:rsidRPr="008F5511">
        <w:rPr>
          <w:rStyle w:val="cf01"/>
          <w:rFonts w:ascii="Source Sans Pro" w:hAnsi="Source Sans Pro"/>
          <w:i w:val="0"/>
          <w:iCs w:val="0"/>
          <w:sz w:val="21"/>
          <w:szCs w:val="21"/>
        </w:rPr>
        <w:t xml:space="preserve"> </w:t>
      </w:r>
    </w:p>
    <w:p w14:paraId="59E59532" w14:textId="176688CD" w:rsidR="00C21585" w:rsidRPr="008F5511" w:rsidRDefault="00C21585" w:rsidP="00B215D7">
      <w:pPr>
        <w:pStyle w:val="BodyText"/>
      </w:pPr>
      <w:r w:rsidRPr="008F5511">
        <w:t xml:space="preserve">We found 32 eligible studies (all randomised trials) of which </w:t>
      </w:r>
      <w:r w:rsidR="00622E0D" w:rsidRPr="008F5511">
        <w:t xml:space="preserve">12 </w:t>
      </w:r>
      <w:r w:rsidRPr="008F5511">
        <w:t xml:space="preserve">compared </w:t>
      </w:r>
      <w:r w:rsidR="001065FB">
        <w:rPr>
          <w:rStyle w:val="cf11"/>
          <w:rFonts w:ascii="Source Sans Pro" w:hAnsi="Source Sans Pro"/>
          <w:i w:val="0"/>
          <w:iCs w:val="0"/>
          <w:sz w:val="21"/>
          <w:szCs w:val="21"/>
        </w:rPr>
        <w:t xml:space="preserve">the </w:t>
      </w:r>
      <w:r w:rsidR="001065FB" w:rsidRPr="008F5511">
        <w:rPr>
          <w:rStyle w:val="cf11"/>
          <w:rFonts w:ascii="Source Sans Pro" w:hAnsi="Source Sans Pro"/>
          <w:i w:val="0"/>
          <w:iCs w:val="0"/>
          <w:sz w:val="21"/>
          <w:szCs w:val="21"/>
        </w:rPr>
        <w:t>Buteyko</w:t>
      </w:r>
      <w:r w:rsidR="001065FB" w:rsidRPr="00513430">
        <w:t xml:space="preserve"> </w:t>
      </w:r>
      <w:r w:rsidR="001065FB">
        <w:t>Method</w:t>
      </w:r>
      <w:r w:rsidR="001065FB" w:rsidRPr="008F5511" w:rsidDel="00E713E8">
        <w:t xml:space="preserve"> </w:t>
      </w:r>
      <w:r w:rsidRPr="008F5511">
        <w:t xml:space="preserve">to an inactive comparator (e.g. usual care, no treatment; one did not measure any eligible outcomes). The other 20 trials compared </w:t>
      </w:r>
      <w:r w:rsidR="00F51C05">
        <w:rPr>
          <w:rStyle w:val="cf11"/>
          <w:rFonts w:ascii="Source Sans Pro" w:hAnsi="Source Sans Pro"/>
          <w:i w:val="0"/>
          <w:iCs w:val="0"/>
          <w:sz w:val="21"/>
          <w:szCs w:val="21"/>
        </w:rPr>
        <w:t xml:space="preserve">the </w:t>
      </w:r>
      <w:r w:rsidR="00F51C05" w:rsidRPr="008F5511">
        <w:rPr>
          <w:rStyle w:val="cf11"/>
          <w:rFonts w:ascii="Source Sans Pro" w:hAnsi="Source Sans Pro"/>
          <w:i w:val="0"/>
          <w:iCs w:val="0"/>
          <w:sz w:val="21"/>
          <w:szCs w:val="21"/>
        </w:rPr>
        <w:t>Buteyko</w:t>
      </w:r>
      <w:r w:rsidR="00F51C05" w:rsidRPr="00513430">
        <w:t xml:space="preserve"> </w:t>
      </w:r>
      <w:r w:rsidR="00F51C05">
        <w:t>Method</w:t>
      </w:r>
      <w:r w:rsidR="00F51C05" w:rsidRPr="008F5511" w:rsidDel="00E713E8">
        <w:t xml:space="preserve"> </w:t>
      </w:r>
      <w:r w:rsidRPr="008F5511">
        <w:t xml:space="preserve">to another treatment (mostly other breathing techniques). </w:t>
      </w:r>
      <w:proofErr w:type="gramStart"/>
      <w:r w:rsidRPr="008F5511">
        <w:t>With the exception of</w:t>
      </w:r>
      <w:proofErr w:type="gramEnd"/>
      <w:r w:rsidRPr="008F5511">
        <w:t xml:space="preserve"> pranayama (a breathing technique used in yoga</w:t>
      </w:r>
      <w:r w:rsidR="00A74C31">
        <w:t xml:space="preserve"> which is not evidence-based</w:t>
      </w:r>
      <w:r w:rsidRPr="008F5511">
        <w:t xml:space="preserve">), no </w:t>
      </w:r>
      <w:r w:rsidR="00B6441E">
        <w:t>2</w:t>
      </w:r>
      <w:r w:rsidR="00B6441E" w:rsidRPr="008F5511">
        <w:t xml:space="preserve"> </w:t>
      </w:r>
      <w:r w:rsidRPr="008F5511">
        <w:t xml:space="preserve">trials compared </w:t>
      </w:r>
      <w:r w:rsidR="00F51C05">
        <w:rPr>
          <w:rStyle w:val="cf11"/>
          <w:rFonts w:ascii="Source Sans Pro" w:hAnsi="Source Sans Pro"/>
          <w:i w:val="0"/>
          <w:iCs w:val="0"/>
          <w:sz w:val="21"/>
          <w:szCs w:val="21"/>
        </w:rPr>
        <w:t xml:space="preserve">the </w:t>
      </w:r>
      <w:r w:rsidR="00F51C05" w:rsidRPr="008F5511">
        <w:rPr>
          <w:rStyle w:val="cf11"/>
          <w:rFonts w:ascii="Source Sans Pro" w:hAnsi="Source Sans Pro"/>
          <w:i w:val="0"/>
          <w:iCs w:val="0"/>
          <w:sz w:val="21"/>
          <w:szCs w:val="21"/>
        </w:rPr>
        <w:t>Buteyko</w:t>
      </w:r>
      <w:r w:rsidR="00F51C05" w:rsidRPr="00513430">
        <w:t xml:space="preserve"> </w:t>
      </w:r>
      <w:r w:rsidR="00F51C05">
        <w:t>Method</w:t>
      </w:r>
      <w:r w:rsidR="00F51C05" w:rsidRPr="008F5511" w:rsidDel="00E713E8">
        <w:t xml:space="preserve"> </w:t>
      </w:r>
      <w:r w:rsidRPr="008F5511">
        <w:t>to the same treatment in the same population</w:t>
      </w:r>
      <w:r w:rsidR="009E7BC6">
        <w:t xml:space="preserve"> (the prespecified criteria for synthesis of evidence-based ‘gold standard’ treatments)</w:t>
      </w:r>
      <w:r w:rsidRPr="008F5511">
        <w:t xml:space="preserve">, so we did not synthesise evidence about the effects of </w:t>
      </w:r>
      <w:r w:rsidR="00F51C05">
        <w:rPr>
          <w:rStyle w:val="cf11"/>
          <w:rFonts w:ascii="Source Sans Pro" w:hAnsi="Source Sans Pro"/>
          <w:i w:val="0"/>
          <w:iCs w:val="0"/>
          <w:sz w:val="21"/>
          <w:szCs w:val="21"/>
        </w:rPr>
        <w:t xml:space="preserve">the </w:t>
      </w:r>
      <w:r w:rsidR="00F51C05" w:rsidRPr="008F5511">
        <w:rPr>
          <w:rStyle w:val="cf11"/>
          <w:rFonts w:ascii="Source Sans Pro" w:hAnsi="Source Sans Pro"/>
          <w:i w:val="0"/>
          <w:iCs w:val="0"/>
          <w:sz w:val="21"/>
          <w:szCs w:val="21"/>
        </w:rPr>
        <w:t>Buteyko</w:t>
      </w:r>
      <w:r w:rsidR="00F51C05" w:rsidRPr="00513430">
        <w:t xml:space="preserve"> </w:t>
      </w:r>
      <w:r w:rsidR="00F51C05">
        <w:t>Method</w:t>
      </w:r>
      <w:r w:rsidR="00F51C05" w:rsidRPr="008F5511" w:rsidDel="00E713E8">
        <w:t xml:space="preserve"> </w:t>
      </w:r>
      <w:r w:rsidRPr="008F5511">
        <w:t>compared to other treatments.</w:t>
      </w:r>
    </w:p>
    <w:p w14:paraId="19E690E3" w14:textId="12A9C49D" w:rsidR="00C21585" w:rsidRPr="008F5511" w:rsidRDefault="00C21585" w:rsidP="00995F85">
      <w:pPr>
        <w:pStyle w:val="BodyText"/>
        <w:spacing w:after="120"/>
      </w:pPr>
      <w:r w:rsidRPr="008F5511">
        <w:t xml:space="preserve">The </w:t>
      </w:r>
      <w:r w:rsidR="00622E0D" w:rsidRPr="008F5511">
        <w:t xml:space="preserve">11 </w:t>
      </w:r>
      <w:r w:rsidRPr="008F5511">
        <w:t xml:space="preserve">studies that </w:t>
      </w:r>
      <w:r w:rsidR="000B324D" w:rsidRPr="008F5511">
        <w:t xml:space="preserve">compared </w:t>
      </w:r>
      <w:r w:rsidR="00F51C05" w:rsidRPr="00F51C05">
        <w:rPr>
          <w:b/>
        </w:rPr>
        <w:t xml:space="preserve">the Buteyko Method </w:t>
      </w:r>
      <w:r w:rsidR="000B324D" w:rsidRPr="008F5511">
        <w:rPr>
          <w:b/>
        </w:rPr>
        <w:t>to an inactive control</w:t>
      </w:r>
      <w:r w:rsidRPr="008F5511">
        <w:t xml:space="preserve"> involved people with chronic respiratory conditions (6 randomised trials on asthma, 1 on chronic obstructive pulmonary disorder), cardiovascular conditions (2 trials on hypertension, 1 after coronary artery bypass graft surgery), and conditions affecting the middle ear (1 trial on eustachian tube dysfunction). Results from these syntheses are as follows. </w:t>
      </w:r>
    </w:p>
    <w:p w14:paraId="0E266572" w14:textId="20881E66" w:rsidR="00C21585" w:rsidRPr="008F5511" w:rsidRDefault="00C21585" w:rsidP="00C21585">
      <w:pPr>
        <w:pStyle w:val="BodyText"/>
        <w:spacing w:after="120"/>
      </w:pPr>
      <w:r w:rsidRPr="008F5511">
        <w:t xml:space="preserve">For people with </w:t>
      </w:r>
      <w:r w:rsidRPr="008F5511">
        <w:rPr>
          <w:b/>
        </w:rPr>
        <w:t>asthma</w:t>
      </w:r>
      <w:r w:rsidR="006A7A75" w:rsidRPr="006A7A75">
        <w:rPr>
          <w:bCs/>
        </w:rPr>
        <w:t>,</w:t>
      </w:r>
    </w:p>
    <w:p w14:paraId="720E7FCE" w14:textId="6BE5BE29" w:rsidR="00C21585" w:rsidRPr="008F5511" w:rsidRDefault="00A96140" w:rsidP="00E76136">
      <w:pPr>
        <w:pStyle w:val="ListParagraph"/>
        <w:numPr>
          <w:ilvl w:val="0"/>
          <w:numId w:val="27"/>
        </w:numPr>
      </w:pPr>
      <w:r>
        <w:t xml:space="preserve">There is low certainty evidence </w:t>
      </w:r>
      <w:r w:rsidR="00370FD6">
        <w:t xml:space="preserve">that </w:t>
      </w:r>
      <w:r w:rsidR="00F51C05">
        <w:rPr>
          <w:rStyle w:val="cf11"/>
          <w:rFonts w:ascii="Source Sans Pro" w:hAnsi="Source Sans Pro"/>
          <w:i w:val="0"/>
          <w:iCs w:val="0"/>
          <w:sz w:val="21"/>
          <w:szCs w:val="21"/>
        </w:rPr>
        <w:t xml:space="preserve">the </w:t>
      </w:r>
      <w:r w:rsidR="00F51C05" w:rsidRPr="008F5511">
        <w:rPr>
          <w:rStyle w:val="cf11"/>
          <w:rFonts w:ascii="Source Sans Pro" w:hAnsi="Source Sans Pro"/>
          <w:i w:val="0"/>
          <w:iCs w:val="0"/>
          <w:sz w:val="21"/>
          <w:szCs w:val="21"/>
        </w:rPr>
        <w:t>Buteyko</w:t>
      </w:r>
      <w:r w:rsidR="00F51C05" w:rsidRPr="00513430">
        <w:t xml:space="preserve"> </w:t>
      </w:r>
      <w:r w:rsidR="00F51C05">
        <w:t>Method</w:t>
      </w:r>
      <w:r w:rsidR="00F51C05" w:rsidRPr="008F5511" w:rsidDel="00E713E8">
        <w:t xml:space="preserve"> </w:t>
      </w:r>
      <w:r w:rsidR="00C21585" w:rsidRPr="008F5511">
        <w:t xml:space="preserve">may reduce symptoms (6 trials, 339 adults and children), </w:t>
      </w:r>
    </w:p>
    <w:p w14:paraId="19996DE2" w14:textId="25430504" w:rsidR="00C21585" w:rsidRPr="008F5511" w:rsidRDefault="00F51C05" w:rsidP="00E76136">
      <w:pPr>
        <w:pStyle w:val="ListParagraph"/>
        <w:numPr>
          <w:ilvl w:val="0"/>
          <w:numId w:val="27"/>
        </w:numPr>
      </w:pPr>
      <w:r>
        <w:rPr>
          <w:rStyle w:val="cf11"/>
          <w:rFonts w:ascii="Source Sans Pro" w:hAnsi="Source Sans Pro"/>
          <w:i w:val="0"/>
          <w:iCs w:val="0"/>
          <w:sz w:val="21"/>
          <w:szCs w:val="21"/>
        </w:rPr>
        <w:t xml:space="preserve">The </w:t>
      </w:r>
      <w:r w:rsidRPr="008F5511">
        <w:rPr>
          <w:rStyle w:val="cf11"/>
          <w:rFonts w:ascii="Source Sans Pro" w:hAnsi="Source Sans Pro"/>
          <w:i w:val="0"/>
          <w:iCs w:val="0"/>
          <w:sz w:val="21"/>
          <w:szCs w:val="21"/>
        </w:rPr>
        <w:t>Buteyko</w:t>
      </w:r>
      <w:r w:rsidRPr="00513430">
        <w:t xml:space="preserve"> </w:t>
      </w:r>
      <w:r>
        <w:t>Method</w:t>
      </w:r>
      <w:r w:rsidRPr="008F5511" w:rsidDel="00E713E8">
        <w:t xml:space="preserve"> </w:t>
      </w:r>
      <w:r w:rsidR="00C21585" w:rsidRPr="008F5511">
        <w:t>has very uncertain effects on health-related quality of life</w:t>
      </w:r>
      <w:r w:rsidR="00DC5FB6" w:rsidRPr="008F5511">
        <w:t xml:space="preserve">, </w:t>
      </w:r>
      <w:r w:rsidR="00C21585" w:rsidRPr="008F5511">
        <w:t>physical function - activity limitations</w:t>
      </w:r>
      <w:r w:rsidR="00DC5FB6" w:rsidRPr="008F5511">
        <w:t xml:space="preserve">, </w:t>
      </w:r>
      <w:r w:rsidR="00C21585" w:rsidRPr="008F5511">
        <w:t>lung function</w:t>
      </w:r>
      <w:r w:rsidR="00DC5FB6" w:rsidRPr="008F5511">
        <w:t xml:space="preserve">, and </w:t>
      </w:r>
      <w:r w:rsidR="00C21585" w:rsidRPr="008F5511">
        <w:t>emotional functioning and mental health</w:t>
      </w:r>
      <w:r w:rsidR="00DC5FB6" w:rsidRPr="008F5511">
        <w:t>, and</w:t>
      </w:r>
    </w:p>
    <w:p w14:paraId="0556B051" w14:textId="19E462DD" w:rsidR="009C7FB2" w:rsidRPr="00CC03A8" w:rsidRDefault="00F51C05" w:rsidP="00E76136">
      <w:pPr>
        <w:pStyle w:val="ListParagraph"/>
        <w:numPr>
          <w:ilvl w:val="0"/>
          <w:numId w:val="27"/>
        </w:numPr>
        <w:spacing w:after="120"/>
      </w:pPr>
      <w:r>
        <w:rPr>
          <w:rStyle w:val="cf11"/>
          <w:rFonts w:ascii="Source Sans Pro" w:hAnsi="Source Sans Pro"/>
          <w:i w:val="0"/>
          <w:iCs w:val="0"/>
          <w:sz w:val="21"/>
          <w:szCs w:val="21"/>
        </w:rPr>
        <w:t xml:space="preserve">The </w:t>
      </w:r>
      <w:r w:rsidRPr="008F5511">
        <w:rPr>
          <w:rStyle w:val="cf11"/>
          <w:rFonts w:ascii="Source Sans Pro" w:hAnsi="Source Sans Pro"/>
          <w:i w:val="0"/>
          <w:iCs w:val="0"/>
          <w:sz w:val="21"/>
          <w:szCs w:val="21"/>
        </w:rPr>
        <w:t>Buteyko</w:t>
      </w:r>
      <w:r w:rsidRPr="00513430">
        <w:t xml:space="preserve"> </w:t>
      </w:r>
      <w:r>
        <w:t>Method</w:t>
      </w:r>
      <w:r w:rsidRPr="008F5511" w:rsidDel="00E713E8">
        <w:t xml:space="preserve"> </w:t>
      </w:r>
      <w:r w:rsidR="005355FE" w:rsidRPr="008F5511">
        <w:t>has unknown effects on breathing patterns/ventilation</w:t>
      </w:r>
      <w:r w:rsidR="00B14310">
        <w:t xml:space="preserve"> </w:t>
      </w:r>
      <w:r w:rsidR="005355FE" w:rsidRPr="00CC03A8">
        <w:t>because no studies reported on these outcomes.</w:t>
      </w:r>
      <w:r w:rsidR="005355FE" w:rsidRPr="008F5511">
        <w:t xml:space="preserve"> </w:t>
      </w:r>
      <w:r w:rsidR="009C7FB2" w:rsidRPr="00CC03A8">
        <w:t xml:space="preserve"> </w:t>
      </w:r>
      <w:r w:rsidR="00E160DD" w:rsidRPr="00E160DD">
        <w:t>Medication use was reported under symptoms where possible and no additional studies were found.</w:t>
      </w:r>
    </w:p>
    <w:p w14:paraId="19CE3384" w14:textId="24D22E02" w:rsidR="00C21585" w:rsidRPr="008F5511" w:rsidRDefault="00C21585" w:rsidP="00C21585">
      <w:pPr>
        <w:pStyle w:val="BodyText"/>
      </w:pPr>
      <w:r w:rsidRPr="008F5511">
        <w:t xml:space="preserve">For people with </w:t>
      </w:r>
      <w:r w:rsidRPr="008F5511">
        <w:rPr>
          <w:b/>
        </w:rPr>
        <w:t>chronic obstructive pulmonary diseases (COPD</w:t>
      </w:r>
      <w:r w:rsidR="006A7A75" w:rsidRPr="008F5511">
        <w:rPr>
          <w:b/>
        </w:rPr>
        <w:t>)</w:t>
      </w:r>
      <w:r w:rsidR="006A7A75" w:rsidRPr="006A7A75">
        <w:rPr>
          <w:bCs/>
        </w:rPr>
        <w:t>,</w:t>
      </w:r>
    </w:p>
    <w:p w14:paraId="5514D7FC" w14:textId="1E6A65F8" w:rsidR="00C21585" w:rsidRPr="008F5511" w:rsidRDefault="00F51C05" w:rsidP="00E76136">
      <w:pPr>
        <w:pStyle w:val="ListParagraph"/>
        <w:numPr>
          <w:ilvl w:val="0"/>
          <w:numId w:val="27"/>
        </w:numPr>
      </w:pPr>
      <w:r>
        <w:rPr>
          <w:rStyle w:val="cf11"/>
          <w:rFonts w:ascii="Source Sans Pro" w:hAnsi="Source Sans Pro"/>
          <w:i w:val="0"/>
          <w:iCs w:val="0"/>
          <w:sz w:val="21"/>
          <w:szCs w:val="21"/>
        </w:rPr>
        <w:t xml:space="preserve">The </w:t>
      </w:r>
      <w:r w:rsidRPr="008F5511">
        <w:rPr>
          <w:rStyle w:val="cf11"/>
          <w:rFonts w:ascii="Source Sans Pro" w:hAnsi="Source Sans Pro"/>
          <w:i w:val="0"/>
          <w:iCs w:val="0"/>
          <w:sz w:val="21"/>
          <w:szCs w:val="21"/>
        </w:rPr>
        <w:t>Buteyko</w:t>
      </w:r>
      <w:r w:rsidRPr="00513430">
        <w:t xml:space="preserve"> </w:t>
      </w:r>
      <w:r>
        <w:t>Method</w:t>
      </w:r>
      <w:r w:rsidRPr="008F5511" w:rsidDel="00E713E8">
        <w:t xml:space="preserve"> </w:t>
      </w:r>
      <w:r w:rsidR="00C21585" w:rsidRPr="008F5511">
        <w:t>has very uncertain effects on physical function - activity limitations</w:t>
      </w:r>
      <w:r w:rsidR="00DC5FB6" w:rsidRPr="008F5511">
        <w:t xml:space="preserve"> and </w:t>
      </w:r>
      <w:r w:rsidR="00C21585" w:rsidRPr="008F5511">
        <w:t>lung function</w:t>
      </w:r>
      <w:r w:rsidR="00DC5FB6" w:rsidRPr="008F5511">
        <w:t>, and</w:t>
      </w:r>
    </w:p>
    <w:p w14:paraId="1BAEB804" w14:textId="236D461C" w:rsidR="00C21585" w:rsidRPr="008F5511" w:rsidRDefault="00F51C05" w:rsidP="00E76136">
      <w:pPr>
        <w:pStyle w:val="ListParagraph"/>
        <w:numPr>
          <w:ilvl w:val="0"/>
          <w:numId w:val="27"/>
        </w:numPr>
      </w:pPr>
      <w:r>
        <w:rPr>
          <w:rStyle w:val="cf11"/>
          <w:rFonts w:ascii="Source Sans Pro" w:hAnsi="Source Sans Pro"/>
          <w:i w:val="0"/>
          <w:iCs w:val="0"/>
          <w:sz w:val="21"/>
          <w:szCs w:val="21"/>
        </w:rPr>
        <w:t xml:space="preserve">The </w:t>
      </w:r>
      <w:r w:rsidRPr="008F5511">
        <w:rPr>
          <w:rStyle w:val="cf11"/>
          <w:rFonts w:ascii="Source Sans Pro" w:hAnsi="Source Sans Pro"/>
          <w:i w:val="0"/>
          <w:iCs w:val="0"/>
          <w:sz w:val="21"/>
          <w:szCs w:val="21"/>
        </w:rPr>
        <w:t>Buteyko</w:t>
      </w:r>
      <w:r w:rsidRPr="00513430">
        <w:t xml:space="preserve"> </w:t>
      </w:r>
      <w:r>
        <w:t>Method</w:t>
      </w:r>
      <w:r w:rsidRPr="008F5511" w:rsidDel="00E713E8">
        <w:t xml:space="preserve"> </w:t>
      </w:r>
      <w:r w:rsidR="00A96140">
        <w:t xml:space="preserve">has </w:t>
      </w:r>
      <w:r w:rsidR="00C21585" w:rsidRPr="008F5511">
        <w:t>unknown effects on HR-QoL, symptoms (e.g. dysp</w:t>
      </w:r>
      <w:r w:rsidR="00622E0D" w:rsidRPr="008F5511">
        <w:t>n</w:t>
      </w:r>
      <w:r w:rsidR="00C21585" w:rsidRPr="008F5511">
        <w:t>oea), emotional functioning and mental health, breathing patterns/ventilation (eligible outcomes) or healthcare resource use because no studies reported on these outcomes.</w:t>
      </w:r>
    </w:p>
    <w:p w14:paraId="69A15826" w14:textId="71B54EB4" w:rsidR="00C21585" w:rsidRPr="008F5511" w:rsidRDefault="00C21585" w:rsidP="00C21585">
      <w:pPr>
        <w:pStyle w:val="BodyText"/>
      </w:pPr>
      <w:r w:rsidRPr="008F5511">
        <w:t xml:space="preserve">For people with </w:t>
      </w:r>
      <w:r w:rsidRPr="008F5511">
        <w:rPr>
          <w:b/>
        </w:rPr>
        <w:t>hypertension or recovering from CABG surgery</w:t>
      </w:r>
      <w:r w:rsidR="006A7A75" w:rsidRPr="006A7A75">
        <w:rPr>
          <w:bCs/>
        </w:rPr>
        <w:t>,</w:t>
      </w:r>
    </w:p>
    <w:p w14:paraId="59D00E46" w14:textId="1B2E8EE9" w:rsidR="00C21585" w:rsidRPr="008F5511" w:rsidRDefault="00F51C05" w:rsidP="00E76136">
      <w:pPr>
        <w:pStyle w:val="ListParagraph"/>
        <w:numPr>
          <w:ilvl w:val="0"/>
          <w:numId w:val="27"/>
        </w:numPr>
      </w:pPr>
      <w:r>
        <w:rPr>
          <w:rStyle w:val="cf11"/>
          <w:rFonts w:ascii="Source Sans Pro" w:hAnsi="Source Sans Pro"/>
          <w:i w:val="0"/>
          <w:iCs w:val="0"/>
          <w:sz w:val="21"/>
          <w:szCs w:val="21"/>
        </w:rPr>
        <w:t xml:space="preserve">The </w:t>
      </w:r>
      <w:r w:rsidRPr="008F5511">
        <w:rPr>
          <w:rStyle w:val="cf11"/>
          <w:rFonts w:ascii="Source Sans Pro" w:hAnsi="Source Sans Pro"/>
          <w:i w:val="0"/>
          <w:iCs w:val="0"/>
          <w:sz w:val="21"/>
          <w:szCs w:val="21"/>
        </w:rPr>
        <w:t>Buteyko</w:t>
      </w:r>
      <w:r w:rsidRPr="00513430">
        <w:t xml:space="preserve"> </w:t>
      </w:r>
      <w:r>
        <w:t>Method</w:t>
      </w:r>
      <w:r w:rsidRPr="008F5511" w:rsidDel="00E713E8">
        <w:t xml:space="preserve"> </w:t>
      </w:r>
      <w:r w:rsidR="00C21585" w:rsidRPr="008F5511">
        <w:t xml:space="preserve">has very uncertain effects on physical function </w:t>
      </w:r>
      <w:r w:rsidR="00622E0D" w:rsidRPr="008F5511">
        <w:t xml:space="preserve">– </w:t>
      </w:r>
      <w:r w:rsidR="00C21585" w:rsidRPr="008F5511">
        <w:t>activity limitations,</w:t>
      </w:r>
      <w:r w:rsidR="00DC5FB6" w:rsidRPr="008F5511">
        <w:t xml:space="preserve"> </w:t>
      </w:r>
      <w:r w:rsidR="00C21585" w:rsidRPr="008F5511">
        <w:t>emotional functioning and mental health</w:t>
      </w:r>
      <w:r w:rsidR="00DC5FB6" w:rsidRPr="008F5511">
        <w:t xml:space="preserve">, and </w:t>
      </w:r>
      <w:r w:rsidR="00C21585" w:rsidRPr="008F5511">
        <w:t>physiological signs and symptoms</w:t>
      </w:r>
      <w:r w:rsidR="00DC5FB6" w:rsidRPr="008F5511">
        <w:t>, and</w:t>
      </w:r>
    </w:p>
    <w:p w14:paraId="1DC078F6" w14:textId="49A70F24" w:rsidR="00C21585" w:rsidRPr="008F5511" w:rsidRDefault="00F51C05" w:rsidP="00E76136">
      <w:pPr>
        <w:pStyle w:val="ListParagraph"/>
        <w:numPr>
          <w:ilvl w:val="0"/>
          <w:numId w:val="27"/>
        </w:numPr>
      </w:pPr>
      <w:r>
        <w:rPr>
          <w:rStyle w:val="cf11"/>
          <w:rFonts w:ascii="Source Sans Pro" w:hAnsi="Source Sans Pro"/>
          <w:i w:val="0"/>
          <w:iCs w:val="0"/>
          <w:sz w:val="21"/>
          <w:szCs w:val="21"/>
        </w:rPr>
        <w:t xml:space="preserve">The </w:t>
      </w:r>
      <w:r w:rsidRPr="008F5511">
        <w:rPr>
          <w:rStyle w:val="cf11"/>
          <w:rFonts w:ascii="Source Sans Pro" w:hAnsi="Source Sans Pro"/>
          <w:i w:val="0"/>
          <w:iCs w:val="0"/>
          <w:sz w:val="21"/>
          <w:szCs w:val="21"/>
        </w:rPr>
        <w:t>Buteyko</w:t>
      </w:r>
      <w:r w:rsidRPr="00513430">
        <w:t xml:space="preserve"> </w:t>
      </w:r>
      <w:r>
        <w:t>Method</w:t>
      </w:r>
      <w:r w:rsidRPr="008F5511" w:rsidDel="00E713E8">
        <w:t xml:space="preserve"> </w:t>
      </w:r>
      <w:r w:rsidR="00C16D47">
        <w:t xml:space="preserve">has </w:t>
      </w:r>
      <w:r w:rsidR="00C21585" w:rsidRPr="008F5511">
        <w:t>unknown effects on HR-QoL, symptoms, lung function, breathing patterns and ventilation, or pain because no studies reported on these outcomes.</w:t>
      </w:r>
    </w:p>
    <w:p w14:paraId="0EAD25A8" w14:textId="2E3BD2D4" w:rsidR="00C21585" w:rsidRPr="008F5511" w:rsidRDefault="00C21585" w:rsidP="00C21585">
      <w:pPr>
        <w:pStyle w:val="BodyText"/>
      </w:pPr>
      <w:r w:rsidRPr="008F5511">
        <w:t xml:space="preserve">For people with </w:t>
      </w:r>
      <w:r w:rsidRPr="008F5511">
        <w:rPr>
          <w:b/>
        </w:rPr>
        <w:t>eustachian tube dysfunction</w:t>
      </w:r>
      <w:r w:rsidR="006A7A75" w:rsidRPr="006A7A75">
        <w:rPr>
          <w:bCs/>
        </w:rPr>
        <w:t>,</w:t>
      </w:r>
    </w:p>
    <w:p w14:paraId="238A6477" w14:textId="7FB65069" w:rsidR="00C21585" w:rsidRPr="008F5511" w:rsidRDefault="00F51C05" w:rsidP="00E76136">
      <w:pPr>
        <w:pStyle w:val="ListParagraph"/>
        <w:numPr>
          <w:ilvl w:val="0"/>
          <w:numId w:val="27"/>
        </w:numPr>
      </w:pPr>
      <w:r>
        <w:rPr>
          <w:rStyle w:val="cf11"/>
          <w:rFonts w:ascii="Source Sans Pro" w:hAnsi="Source Sans Pro"/>
          <w:i w:val="0"/>
          <w:iCs w:val="0"/>
          <w:sz w:val="21"/>
          <w:szCs w:val="21"/>
        </w:rPr>
        <w:t xml:space="preserve">The </w:t>
      </w:r>
      <w:r w:rsidRPr="008F5511">
        <w:rPr>
          <w:rStyle w:val="cf11"/>
          <w:rFonts w:ascii="Source Sans Pro" w:hAnsi="Source Sans Pro"/>
          <w:i w:val="0"/>
          <w:iCs w:val="0"/>
          <w:sz w:val="21"/>
          <w:szCs w:val="21"/>
        </w:rPr>
        <w:t>Buteyko</w:t>
      </w:r>
      <w:r w:rsidRPr="00513430">
        <w:t xml:space="preserve"> </w:t>
      </w:r>
      <w:r>
        <w:t>Method</w:t>
      </w:r>
      <w:r w:rsidRPr="008F5511" w:rsidDel="00E713E8">
        <w:t xml:space="preserve"> </w:t>
      </w:r>
      <w:r w:rsidR="00C21585" w:rsidRPr="008F5511">
        <w:t>has very uncertain effects on symptoms</w:t>
      </w:r>
      <w:r w:rsidR="00DC5FB6" w:rsidRPr="008F5511">
        <w:t>, and</w:t>
      </w:r>
    </w:p>
    <w:p w14:paraId="0F3CF92F" w14:textId="0EEDA234" w:rsidR="00C21585" w:rsidRPr="008F5511" w:rsidRDefault="00F51C05" w:rsidP="00E76136">
      <w:pPr>
        <w:pStyle w:val="ListParagraph"/>
        <w:numPr>
          <w:ilvl w:val="0"/>
          <w:numId w:val="27"/>
        </w:numPr>
      </w:pPr>
      <w:r>
        <w:rPr>
          <w:rStyle w:val="cf11"/>
          <w:rFonts w:ascii="Source Sans Pro" w:hAnsi="Source Sans Pro"/>
          <w:i w:val="0"/>
          <w:iCs w:val="0"/>
          <w:sz w:val="21"/>
          <w:szCs w:val="21"/>
        </w:rPr>
        <w:t xml:space="preserve">The </w:t>
      </w:r>
      <w:r w:rsidRPr="008F5511">
        <w:rPr>
          <w:rStyle w:val="cf11"/>
          <w:rFonts w:ascii="Source Sans Pro" w:hAnsi="Source Sans Pro"/>
          <w:i w:val="0"/>
          <w:iCs w:val="0"/>
          <w:sz w:val="21"/>
          <w:szCs w:val="21"/>
        </w:rPr>
        <w:t>Buteyko</w:t>
      </w:r>
      <w:r w:rsidRPr="00513430">
        <w:t xml:space="preserve"> </w:t>
      </w:r>
      <w:r>
        <w:t>Method</w:t>
      </w:r>
      <w:r w:rsidRPr="008F5511" w:rsidDel="00E713E8">
        <w:t xml:space="preserve"> </w:t>
      </w:r>
      <w:r w:rsidR="00F0099E">
        <w:t xml:space="preserve">has </w:t>
      </w:r>
      <w:r w:rsidR="00C21585" w:rsidRPr="008F5511">
        <w:t>unknown effects on HR-QoL, physical function – hearing, physical function – balance, emotional functioning and mental health, or pain because no studies reported on these outcomes.</w:t>
      </w:r>
    </w:p>
    <w:p w14:paraId="31302C48" w14:textId="18DB5379" w:rsidR="00C21585" w:rsidRDefault="00C21585" w:rsidP="00C21585">
      <w:r w:rsidRPr="008F5511">
        <w:t xml:space="preserve">No studies examined effects among other conditions for which </w:t>
      </w:r>
      <w:r w:rsidR="00F51C05">
        <w:rPr>
          <w:rStyle w:val="cf11"/>
          <w:rFonts w:ascii="Source Sans Pro" w:hAnsi="Source Sans Pro"/>
          <w:i w:val="0"/>
          <w:iCs w:val="0"/>
          <w:sz w:val="21"/>
          <w:szCs w:val="21"/>
        </w:rPr>
        <w:t xml:space="preserve">the </w:t>
      </w:r>
      <w:r w:rsidR="00F51C05" w:rsidRPr="008F5511">
        <w:rPr>
          <w:rStyle w:val="cf11"/>
          <w:rFonts w:ascii="Source Sans Pro" w:hAnsi="Source Sans Pro"/>
          <w:i w:val="0"/>
          <w:iCs w:val="0"/>
          <w:sz w:val="21"/>
          <w:szCs w:val="21"/>
        </w:rPr>
        <w:t>Buteyko</w:t>
      </w:r>
      <w:r w:rsidR="00F51C05" w:rsidRPr="00513430">
        <w:t xml:space="preserve"> </w:t>
      </w:r>
      <w:r w:rsidR="00F51C05">
        <w:t>Method</w:t>
      </w:r>
      <w:r w:rsidR="00F51C05" w:rsidRPr="008F5511" w:rsidDel="00E713E8">
        <w:t xml:space="preserve"> </w:t>
      </w:r>
      <w:r w:rsidRPr="008F5511">
        <w:t xml:space="preserve">may be used. </w:t>
      </w:r>
    </w:p>
    <w:p w14:paraId="425F6067" w14:textId="4E10D945" w:rsidR="00CF313F" w:rsidRPr="008F5511" w:rsidRDefault="00CF313F" w:rsidP="00C21585">
      <w:r>
        <w:lastRenderedPageBreak/>
        <w:t xml:space="preserve">The effects of the Buteyko </w:t>
      </w:r>
      <w:r w:rsidR="00BD43C2">
        <w:t>M</w:t>
      </w:r>
      <w:r>
        <w:t xml:space="preserve">ethod compared to other active comparators </w:t>
      </w:r>
      <w:r w:rsidR="008E7F19">
        <w:t>was not examined</w:t>
      </w:r>
      <w:r w:rsidRPr="00B03A1B">
        <w:t>, as pre-specified criteria for synthesis were not met (i.e. no two studies at low risk of bias evaluated the same evidence-based treatment</w:t>
      </w:r>
      <w:r w:rsidR="008E7F19">
        <w:t xml:space="preserve"> in the same population</w:t>
      </w:r>
      <w:r w:rsidRPr="00B03A1B">
        <w:t>).</w:t>
      </w:r>
      <w:r>
        <w:t xml:space="preserve"> Studies </w:t>
      </w:r>
      <w:r w:rsidR="008E7F19">
        <w:t>that only contributed</w:t>
      </w:r>
      <w:r>
        <w:t xml:space="preserve"> active comparators are listed in an inventory (Appendix C3 and E3).</w:t>
      </w:r>
    </w:p>
    <w:p w14:paraId="201E1D8E" w14:textId="009894C5" w:rsidR="00467C0B" w:rsidRPr="008F5511" w:rsidRDefault="00467C0B" w:rsidP="00467C0B">
      <w:pPr>
        <w:pStyle w:val="Heading3"/>
      </w:pPr>
      <w:bookmarkStart w:id="142" w:name="_Toc185404386"/>
      <w:r w:rsidRPr="008F5511">
        <w:t>Comparability of these findings with other systematic reviews</w:t>
      </w:r>
      <w:bookmarkEnd w:id="142"/>
    </w:p>
    <w:p w14:paraId="6E446048" w14:textId="1B7246A6" w:rsidR="00C368CD" w:rsidRPr="008F5511" w:rsidRDefault="00C368CD" w:rsidP="00C368CD">
      <w:r w:rsidRPr="008F5511">
        <w:t xml:space="preserve">There are Cochrane systematic reviews on the effects of breathing techniques for asthma management </w:t>
      </w:r>
      <w:r w:rsidR="00577061" w:rsidRPr="008F5511">
        <w:fldChar w:fldCharType="begin"/>
      </w:r>
      <w:r w:rsidR="00577061" w:rsidRPr="008F5511">
        <w:instrText xml:space="preserve"> ADDIN EN.CITE &lt;EndNote&gt;&lt;Cite&gt;&lt;Author&gt;Santino&lt;/Author&gt;&lt;Year&gt;2020&lt;/Year&gt;&lt;RecNum&gt;9&lt;/RecNum&gt;&lt;DisplayText&gt;[9]&lt;/DisplayText&gt;&lt;record&gt;&lt;rec-number&gt;9&lt;/rec-number&gt;&lt;foreign-keys&gt;&lt;key app="EN" db-id="eas9as5e1apzwge2a2r5ftfnszwpwfddrsat" timestamp="1719544233"&gt;9&lt;/key&gt;&lt;/foreign-keys&gt;&lt;ref-type name="Journal Article"&gt;17&lt;/ref-type&gt;&lt;contributors&gt;&lt;authors&gt;&lt;author&gt;Santino, T. A.&lt;/author&gt;&lt;author&gt;Chaves, G. S. S.&lt;/author&gt;&lt;author&gt;Freitas, D. A.&lt;/author&gt;&lt;author&gt;Fregonezi, G. A. F.&lt;/author&gt;&lt;author&gt;Mendonça, Kmpp&lt;/author&gt;&lt;/authors&gt;&lt;/contributors&gt;&lt;titles&gt;&lt;title&gt;Breathing exercises for adults with asthma&lt;/title&gt;&lt;secondary-title&gt;Cochrane Database of Systematic Reviews&lt;/secondary-title&gt;&lt;/titles&gt;&lt;periodical&gt;&lt;full-title&gt;Cochrane Database of Systematic Reviews&lt;/full-title&gt;&lt;/periodical&gt;&lt;number&gt;3&lt;/number&gt;&lt;keywords&gt;&lt;keyword&gt;*Yoga&lt;/keyword&gt;&lt;keyword&gt;Adult&lt;/keyword&gt;&lt;keyword&gt;Asthma [physiopathology, *rehabilitation]&lt;/keyword&gt;&lt;keyword&gt;Breathing Exercises [*methods]&lt;/keyword&gt;&lt;keyword&gt;Disease Progression&lt;/keyword&gt;&lt;keyword&gt;Health Education&lt;/keyword&gt;&lt;keyword&gt;Humans&lt;/keyword&gt;&lt;keyword&gt;Hyperventilation&lt;/keyword&gt;&lt;keyword&gt;Quality of Life&lt;/keyword&gt;&lt;keyword&gt;Randomized Controlled Trials as Topic&lt;/keyword&gt;&lt;keyword&gt;Respiratory Function Tests&lt;/keyword&gt;&lt;/keywords&gt;&lt;dates&gt;&lt;year&gt;2020&lt;/year&gt;&lt;/dates&gt;&lt;publisher&gt;John Wiley &amp;amp; Sons, Ltd&lt;/publisher&gt;&lt;isbn&gt;1465-1858&lt;/isbn&gt;&lt;accession-num&gt;CD001277&lt;/accession-num&gt;&lt;urls&gt;&lt;related-urls&gt;&lt;url&gt;http://dx.doi.org/10.1002/14651858.CD001277.pub4&lt;/url&gt;&lt;/related-urls&gt;&lt;/urls&gt;&lt;electronic-resource-num&gt;10.1002/14651858.CD001277.pub4&lt;/electronic-resource-num&gt;&lt;/record&gt;&lt;/Cite&gt;&lt;/EndNote&gt;</w:instrText>
      </w:r>
      <w:r w:rsidR="00577061" w:rsidRPr="008F5511">
        <w:fldChar w:fldCharType="separate"/>
      </w:r>
      <w:r w:rsidR="00577061" w:rsidRPr="008F5511">
        <w:rPr>
          <w:noProof/>
        </w:rPr>
        <w:t>[9]</w:t>
      </w:r>
      <w:r w:rsidR="00577061" w:rsidRPr="008F5511">
        <w:fldChar w:fldCharType="end"/>
      </w:r>
      <w:r w:rsidRPr="008F5511">
        <w:t xml:space="preserve">, chronic obstructive pulmonary disease </w:t>
      </w:r>
      <w:r w:rsidR="00577061" w:rsidRPr="008F5511">
        <w:fldChar w:fldCharType="begin"/>
      </w:r>
      <w:r w:rsidR="00577061" w:rsidRPr="008F5511">
        <w:instrText xml:space="preserve"> ADDIN EN.CITE &lt;EndNote&gt;&lt;Cite&gt;&lt;Author&gt;Holland&lt;/Author&gt;&lt;Year&gt;2012&lt;/Year&gt;&lt;RecNum&gt;12&lt;/RecNum&gt;&lt;DisplayText&gt;[12]&lt;/DisplayText&gt;&lt;record&gt;&lt;rec-number&gt;12&lt;/rec-number&gt;&lt;foreign-keys&gt;&lt;key app="EN" db-id="eas9as5e1apzwge2a2r5ftfnszwpwfddrsat" timestamp="1719544233"&gt;12&lt;/key&gt;&lt;/foreign-keys&gt;&lt;ref-type name="Journal Article"&gt;17&lt;/ref-type&gt;&lt;contributors&gt;&lt;authors&gt;&lt;author&gt;Holland, A. E.&lt;/author&gt;&lt;author&gt;Hill, C. J.&lt;/author&gt;&lt;author&gt;Jones, A. Y.&lt;/author&gt;&lt;author&gt;McDonald, C. F.&lt;/author&gt;&lt;/authors&gt;&lt;/contributors&gt;&lt;titles&gt;&lt;title&gt;Breathing exercises for chronic obstructive pulmonary disease&lt;/title&gt;&lt;secondary-title&gt;Cochrane Database of Systematic Reviews&lt;/secondary-title&gt;&lt;/titles&gt;&lt;periodical&gt;&lt;full-title&gt;Cochrane Database of Systematic Reviews&lt;/full-title&gt;&lt;/periodical&gt;&lt;number&gt;10&lt;/number&gt;&lt;keywords&gt;&lt;keyword&gt;*Breathing Exercises&lt;/keyword&gt;&lt;keyword&gt;Forced Expiratory Volume&lt;/keyword&gt;&lt;keyword&gt;Humans&lt;/keyword&gt;&lt;keyword&gt;Pulmonary Disease, Chronic Obstructive [*rehabilitation]&lt;/keyword&gt;&lt;keyword&gt;Randomized Controlled Trials as Topic&lt;/keyword&gt;&lt;keyword&gt;Yoga&lt;/keyword&gt;&lt;/keywords&gt;&lt;dates&gt;&lt;year&gt;2012&lt;/year&gt;&lt;/dates&gt;&lt;publisher&gt;John Wiley &amp;amp; Sons, Ltd&lt;/publisher&gt;&lt;isbn&gt;1465-1858&lt;/isbn&gt;&lt;accession-num&gt;CD008250&lt;/accession-num&gt;&lt;urls&gt;&lt;related-urls&gt;&lt;url&gt;https://doi.org//10.1002/14651858.CD008250.pub2&lt;/url&gt;&lt;/related-urls&gt;&lt;/urls&gt;&lt;electronic-resource-num&gt;10.1002/14651858.CD008250.pub2&lt;/electronic-resource-num&gt;&lt;/record&gt;&lt;/Cite&gt;&lt;/EndNote&gt;</w:instrText>
      </w:r>
      <w:r w:rsidR="00577061" w:rsidRPr="008F5511">
        <w:fldChar w:fldCharType="separate"/>
      </w:r>
      <w:r w:rsidR="00577061" w:rsidRPr="008F5511">
        <w:rPr>
          <w:noProof/>
        </w:rPr>
        <w:t>[12]</w:t>
      </w:r>
      <w:r w:rsidR="00577061" w:rsidRPr="008F5511">
        <w:fldChar w:fldCharType="end"/>
      </w:r>
      <w:r w:rsidRPr="008F5511">
        <w:t xml:space="preserve">, and dysfunctional breathing (hyperventilation syndrome) among adults </w:t>
      </w:r>
      <w:r w:rsidR="00577061" w:rsidRPr="008F5511">
        <w:fldChar w:fldCharType="begin"/>
      </w:r>
      <w:r w:rsidR="00577061" w:rsidRPr="008F5511">
        <w:instrText xml:space="preserve"> ADDIN EN.CITE &lt;EndNote&gt;&lt;Cite&gt;&lt;Author&gt;Jones&lt;/Author&gt;&lt;Year&gt;2013&lt;/Year&gt;&lt;RecNum&gt;10&lt;/RecNum&gt;&lt;DisplayText&gt;[10]&lt;/DisplayText&gt;&lt;record&gt;&lt;rec-number&gt;10&lt;/rec-number&gt;&lt;foreign-keys&gt;&lt;key app="EN" db-id="eas9as5e1apzwge2a2r5ftfnszwpwfddrsat" timestamp="1719544233"&gt;10&lt;/key&gt;&lt;/foreign-keys&gt;&lt;ref-type name="Journal Article"&gt;17&lt;/ref-type&gt;&lt;contributors&gt;&lt;authors&gt;&lt;author&gt;Jones, M.&lt;/author&gt;&lt;author&gt;Harvey, A.&lt;/author&gt;&lt;author&gt;Marston, L.&lt;/author&gt;&lt;author&gt;O&amp;apos;Connell, N. E.&lt;/author&gt;&lt;/authors&gt;&lt;/contributors&gt;&lt;titles&gt;&lt;title&gt;Breathing exercises for dysfunctional breathing/hyperventilation syndrome in adults&lt;/title&gt;&lt;secondary-title&gt;Cochrane Database of Systematic Reviews&lt;/secondary-title&gt;&lt;/titles&gt;&lt;periodical&gt;&lt;full-title&gt;Cochrane Database of Systematic Reviews&lt;/full-title&gt;&lt;/periodical&gt;&lt;number&gt;5&lt;/number&gt;&lt;keywords&gt;&lt;keyword&gt;*Breathing Exercises&lt;/keyword&gt;&lt;keyword&gt;Adult&lt;/keyword&gt;&lt;keyword&gt;Humans&lt;/keyword&gt;&lt;keyword&gt;Hyperventilation [*therapy]&lt;/keyword&gt;&lt;keyword&gt;Randomized Controlled Trials as Topic&lt;/keyword&gt;&lt;keyword&gt;Relaxation Therapy [*methods]&lt;/keyword&gt;&lt;keyword&gt;Respiration Disorders [therapy]&lt;/keyword&gt;&lt;keyword&gt;Syndrome&lt;/keyword&gt;&lt;/keywords&gt;&lt;dates&gt;&lt;year&gt;2013&lt;/year&gt;&lt;/dates&gt;&lt;publisher&gt;John Wiley &amp;amp; Sons, Ltd&lt;/publisher&gt;&lt;isbn&gt;1465-1858&lt;/isbn&gt;&lt;accession-num&gt;CD009041&lt;/accession-num&gt;&lt;urls&gt;&lt;related-urls&gt;&lt;url&gt;http://dx.doi.org/10.1002/14651858.CD009041.pub2&lt;/url&gt;&lt;/related-urls&gt;&lt;/urls&gt;&lt;electronic-resource-num&gt;10.1002/14651858.CD009041.pub2&lt;/electronic-resource-num&gt;&lt;/record&gt;&lt;/Cite&gt;&lt;/EndNote&gt;</w:instrText>
      </w:r>
      <w:r w:rsidR="00577061" w:rsidRPr="008F5511">
        <w:fldChar w:fldCharType="separate"/>
      </w:r>
      <w:r w:rsidR="00577061" w:rsidRPr="008F5511">
        <w:rPr>
          <w:noProof/>
        </w:rPr>
        <w:t>[10]</w:t>
      </w:r>
      <w:r w:rsidR="00577061" w:rsidRPr="008F5511">
        <w:fldChar w:fldCharType="end"/>
      </w:r>
      <w:r w:rsidR="00C9118D">
        <w:t xml:space="preserve"> </w:t>
      </w:r>
      <w:r w:rsidRPr="008F5511">
        <w:t xml:space="preserve">and children </w:t>
      </w:r>
      <w:r w:rsidR="00577061" w:rsidRPr="008F5511">
        <w:fldChar w:fldCharType="begin"/>
      </w:r>
      <w:r w:rsidR="00577061" w:rsidRPr="008F5511">
        <w:instrText xml:space="preserve"> ADDIN EN.CITE &lt;EndNote&gt;&lt;Cite&gt;&lt;Author&gt;Barker&lt;/Author&gt;&lt;Year&gt;2013&lt;/Year&gt;&lt;RecNum&gt;46&lt;/RecNum&gt;&lt;DisplayText&gt;[38]&lt;/DisplayText&gt;&lt;record&gt;&lt;rec-number&gt;46&lt;/rec-number&gt;&lt;foreign-keys&gt;&lt;key app="EN" db-id="eas9as5e1apzwge2a2r5ftfnszwpwfddrsat" timestamp="1719932202"&gt;46&lt;/key&gt;&lt;/foreign-keys&gt;&lt;ref-type name="Journal Article"&gt;17&lt;/ref-type&gt;&lt;contributors&gt;&lt;authors&gt;&lt;author&gt;Barker, N. J.&lt;/author&gt;&lt;author&gt;Jones, M.&lt;/author&gt;&lt;author&gt;O&amp;apos;Connell, N. E.&lt;/author&gt;&lt;author&gt;Everard, M. L.&lt;/author&gt;&lt;/authors&gt;&lt;/contributors&gt;&lt;titles&gt;&lt;title&gt;Breathing exercises for dysfunctional breathing/hyperventilation syndrome in children&lt;/title&gt;&lt;secondary-title&gt;Cochrane Database of Systematic Reviews&lt;/secondary-title&gt;&lt;/titles&gt;&lt;periodical&gt;&lt;full-title&gt;Cochrane Database of Systematic Reviews&lt;/full-title&gt;&lt;/periodical&gt;&lt;number&gt;12&lt;/number&gt;&lt;keywords&gt;&lt;keyword&gt;Breathing Exercises [*methods]&lt;/keyword&gt;&lt;keyword&gt;Child&lt;/keyword&gt;&lt;keyword&gt;Humans&lt;/keyword&gt;&lt;keyword&gt;Hyperventilation [therapy]&lt;/keyword&gt;&lt;keyword&gt;Respiration Disorders [*therapy]&lt;/keyword&gt;&lt;keyword&gt;Vocal Cord Dysfunction [therapy]&lt;/keyword&gt;&lt;/keywords&gt;&lt;dates&gt;&lt;year&gt;2013&lt;/year&gt;&lt;/dates&gt;&lt;publisher&gt;John Wiley &amp;amp; Sons, Ltd&lt;/publisher&gt;&lt;isbn&gt;1465-1858&lt;/isbn&gt;&lt;accession-num&gt;CD010376&lt;/accession-num&gt;&lt;urls&gt;&lt;related-urls&gt;&lt;url&gt;https://doi.org//10.1002/14651858.CD010376.pub2&lt;/url&gt;&lt;/related-urls&gt;&lt;/urls&gt;&lt;electronic-resource-num&gt;10.1002/14651858.CD010376.pub2&lt;/electronic-resource-num&gt;&lt;/record&gt;&lt;/Cite&gt;&lt;/EndNote&gt;</w:instrText>
      </w:r>
      <w:r w:rsidR="00577061" w:rsidRPr="008F5511">
        <w:fldChar w:fldCharType="separate"/>
      </w:r>
      <w:r w:rsidR="00577061" w:rsidRPr="008F5511">
        <w:rPr>
          <w:noProof/>
        </w:rPr>
        <w:t>[38]</w:t>
      </w:r>
      <w:r w:rsidR="00577061" w:rsidRPr="008F5511">
        <w:fldChar w:fldCharType="end"/>
      </w:r>
      <w:r w:rsidRPr="008F5511">
        <w:t xml:space="preserve">. </w:t>
      </w:r>
      <w:r w:rsidR="001E1BCD">
        <w:rPr>
          <w:rStyle w:val="cf11"/>
          <w:rFonts w:ascii="Source Sans Pro" w:hAnsi="Source Sans Pro"/>
          <w:i w:val="0"/>
          <w:iCs w:val="0"/>
          <w:sz w:val="21"/>
          <w:szCs w:val="21"/>
        </w:rPr>
        <w:t>T</w:t>
      </w:r>
      <w:r w:rsidR="008F764F">
        <w:rPr>
          <w:rStyle w:val="cf11"/>
          <w:rFonts w:ascii="Source Sans Pro" w:hAnsi="Source Sans Pro"/>
          <w:i w:val="0"/>
          <w:iCs w:val="0"/>
          <w:sz w:val="21"/>
          <w:szCs w:val="21"/>
        </w:rPr>
        <w:t xml:space="preserve">he </w:t>
      </w:r>
      <w:r w:rsidR="008F764F" w:rsidRPr="008F5511">
        <w:rPr>
          <w:rStyle w:val="cf11"/>
          <w:rFonts w:ascii="Source Sans Pro" w:hAnsi="Source Sans Pro"/>
          <w:i w:val="0"/>
          <w:iCs w:val="0"/>
          <w:sz w:val="21"/>
          <w:szCs w:val="21"/>
        </w:rPr>
        <w:t>Buteyko</w:t>
      </w:r>
      <w:r w:rsidR="008F764F" w:rsidRPr="00513430">
        <w:t xml:space="preserve"> </w:t>
      </w:r>
      <w:r w:rsidR="008F764F">
        <w:t>Method</w:t>
      </w:r>
      <w:r w:rsidR="008F764F" w:rsidRPr="008F5511" w:rsidDel="00E713E8">
        <w:t xml:space="preserve"> </w:t>
      </w:r>
      <w:r w:rsidRPr="008F5511">
        <w:t xml:space="preserve">was an eligible </w:t>
      </w:r>
      <w:r w:rsidR="002F7A6B">
        <w:t xml:space="preserve">intervention </w:t>
      </w:r>
      <w:r w:rsidRPr="008F5511">
        <w:t xml:space="preserve">for </w:t>
      </w:r>
      <w:proofErr w:type="gramStart"/>
      <w:r w:rsidRPr="008F5511">
        <w:t>all of</w:t>
      </w:r>
      <w:proofErr w:type="gramEnd"/>
      <w:r w:rsidRPr="008F5511">
        <w:t xml:space="preserve"> these reviews. Consistent with our review, no trials of </w:t>
      </w:r>
      <w:r w:rsidR="008F764F">
        <w:rPr>
          <w:rStyle w:val="cf11"/>
          <w:rFonts w:ascii="Source Sans Pro" w:hAnsi="Source Sans Pro"/>
          <w:i w:val="0"/>
          <w:iCs w:val="0"/>
          <w:sz w:val="21"/>
          <w:szCs w:val="21"/>
        </w:rPr>
        <w:t xml:space="preserve">the </w:t>
      </w:r>
      <w:r w:rsidR="008F764F" w:rsidRPr="008F5511">
        <w:rPr>
          <w:rStyle w:val="cf11"/>
          <w:rFonts w:ascii="Source Sans Pro" w:hAnsi="Source Sans Pro"/>
          <w:i w:val="0"/>
          <w:iCs w:val="0"/>
          <w:sz w:val="21"/>
          <w:szCs w:val="21"/>
        </w:rPr>
        <w:t>Buteyko</w:t>
      </w:r>
      <w:r w:rsidR="008F764F" w:rsidRPr="00513430">
        <w:t xml:space="preserve"> </w:t>
      </w:r>
      <w:r w:rsidR="008F764F">
        <w:t>Method</w:t>
      </w:r>
      <w:r w:rsidR="008F764F" w:rsidRPr="008F5511" w:rsidDel="00E713E8">
        <w:t xml:space="preserve"> </w:t>
      </w:r>
      <w:r w:rsidRPr="008F5511">
        <w:t xml:space="preserve">were found for either review of dysfunctional breathing or for the review of COPD (the only study we found of </w:t>
      </w:r>
      <w:r w:rsidR="008F764F">
        <w:rPr>
          <w:rStyle w:val="cf11"/>
          <w:rFonts w:ascii="Source Sans Pro" w:hAnsi="Source Sans Pro"/>
          <w:i w:val="0"/>
          <w:iCs w:val="0"/>
          <w:sz w:val="21"/>
          <w:szCs w:val="21"/>
        </w:rPr>
        <w:t xml:space="preserve">the </w:t>
      </w:r>
      <w:r w:rsidR="008F764F" w:rsidRPr="008F5511">
        <w:rPr>
          <w:rStyle w:val="cf11"/>
          <w:rFonts w:ascii="Source Sans Pro" w:hAnsi="Source Sans Pro"/>
          <w:i w:val="0"/>
          <w:iCs w:val="0"/>
          <w:sz w:val="21"/>
          <w:szCs w:val="21"/>
        </w:rPr>
        <w:t>Buteyko</w:t>
      </w:r>
      <w:r w:rsidR="008F764F" w:rsidRPr="00513430">
        <w:t xml:space="preserve"> </w:t>
      </w:r>
      <w:r w:rsidR="008F764F">
        <w:t>Method</w:t>
      </w:r>
      <w:r w:rsidR="008F764F" w:rsidRPr="008F5511" w:rsidDel="00E713E8">
        <w:t xml:space="preserve"> </w:t>
      </w:r>
      <w:r w:rsidRPr="008F5511">
        <w:t>for COPD post-dated the Cochrane review). The review of breathing techniques for asthma management include</w:t>
      </w:r>
      <w:r w:rsidR="00FF1A77">
        <w:t>d</w:t>
      </w:r>
      <w:r w:rsidRPr="008F5511">
        <w:t xml:space="preserve"> two trials of </w:t>
      </w:r>
      <w:r w:rsidR="008F764F">
        <w:rPr>
          <w:rStyle w:val="cf11"/>
          <w:rFonts w:ascii="Source Sans Pro" w:hAnsi="Source Sans Pro"/>
          <w:i w:val="0"/>
          <w:iCs w:val="0"/>
          <w:sz w:val="21"/>
          <w:szCs w:val="21"/>
        </w:rPr>
        <w:t xml:space="preserve">the </w:t>
      </w:r>
      <w:r w:rsidR="008F764F" w:rsidRPr="008F5511">
        <w:rPr>
          <w:rStyle w:val="cf11"/>
          <w:rFonts w:ascii="Source Sans Pro" w:hAnsi="Source Sans Pro"/>
          <w:i w:val="0"/>
          <w:iCs w:val="0"/>
          <w:sz w:val="21"/>
          <w:szCs w:val="21"/>
        </w:rPr>
        <w:t>Buteyko</w:t>
      </w:r>
      <w:r w:rsidR="008F764F" w:rsidRPr="00513430">
        <w:t xml:space="preserve"> </w:t>
      </w:r>
      <w:r w:rsidR="008F764F">
        <w:t>Method</w:t>
      </w:r>
      <w:r w:rsidRPr="008F5511" w:rsidDel="008F764F">
        <w:t xml:space="preserve"> </w:t>
      </w:r>
      <w:r w:rsidRPr="008F5511">
        <w:t xml:space="preserve">(both included in our review), with similar results for HR-QoL, symptoms and lung function from the single trial contributing data for analysis (Prem 2013) but conclusions of the review were based on overall findings for all breathing techniques. An older review conducted for the Agency for Health Research and Quality (AHRQ) on breathing exercises and/or retraining for asthma included three trials of </w:t>
      </w:r>
      <w:r w:rsidR="008F764F">
        <w:rPr>
          <w:rStyle w:val="cf11"/>
          <w:rFonts w:ascii="Source Sans Pro" w:hAnsi="Source Sans Pro"/>
          <w:i w:val="0"/>
          <w:iCs w:val="0"/>
          <w:sz w:val="21"/>
          <w:szCs w:val="21"/>
        </w:rPr>
        <w:t xml:space="preserve">the </w:t>
      </w:r>
      <w:r w:rsidR="008F764F" w:rsidRPr="008F5511">
        <w:rPr>
          <w:rStyle w:val="cf11"/>
          <w:rFonts w:ascii="Source Sans Pro" w:hAnsi="Source Sans Pro"/>
          <w:i w:val="0"/>
          <w:iCs w:val="0"/>
          <w:sz w:val="21"/>
          <w:szCs w:val="21"/>
        </w:rPr>
        <w:t>Buteyko</w:t>
      </w:r>
      <w:r w:rsidR="008F764F" w:rsidRPr="00513430">
        <w:t xml:space="preserve"> </w:t>
      </w:r>
      <w:r w:rsidR="008F764F">
        <w:t>Method</w:t>
      </w:r>
      <w:r w:rsidRPr="008F5511" w:rsidDel="008F764F">
        <w:t xml:space="preserve"> </w:t>
      </w:r>
      <w:r w:rsidRPr="008F5511">
        <w:t>in comparisons of ‘comprehensive hyperventilation reduction training’ to inactive comparators</w:t>
      </w:r>
      <w:r w:rsidR="000D2C89" w:rsidRPr="008F5511">
        <w:t xml:space="preserve"> </w:t>
      </w:r>
      <w:r w:rsidR="00577061" w:rsidRPr="008F5511">
        <w:fldChar w:fldCharType="begin"/>
      </w:r>
      <w:r w:rsidR="00577061" w:rsidRPr="008F5511">
        <w:instrText xml:space="preserve"> ADDIN EN.CITE &lt;EndNote&gt;&lt;Cite&gt;&lt;Author&gt;O’Connor&lt;/Author&gt;&lt;Year&gt;2012&lt;/Year&gt;&lt;RecNum&gt;43&lt;/RecNum&gt;&lt;DisplayText&gt;[39]&lt;/DisplayText&gt;&lt;record&gt;&lt;rec-number&gt;43&lt;/rec-number&gt;&lt;foreign-keys&gt;&lt;key app="EN" db-id="eas9as5e1apzwge2a2r5ftfnszwpwfddrsat" timestamp="1719927201"&gt;43&lt;/key&gt;&lt;/foreign-keys&gt;&lt;ref-type name="Book Section"&gt;5&lt;/ref-type&gt;&lt;contributors&gt;&lt;authors&gt;&lt;author&gt;O’Connor, E.&lt;/author&gt;&lt;author&gt;Patnode, C. D.&lt;/author&gt;&lt;author&gt;Burda, B. U.&lt;/author&gt;&lt;author&gt;Buckley, D. I.&lt;/author&gt;&lt;author&gt;Whitlock, E. P.&lt;/author&gt;&lt;/authors&gt;&lt;/contributors&gt;&lt;auth-address&gt;Oregon Evidence-based Practice Center, Kaiser Permanente Center for Health Research&lt;/auth-address&gt;&lt;titles&gt;&lt;title&gt;Breathing Exercises and/or Retraining Techniques in the Treatment of Asthma: Comparative Effectiveness: &lt;/title&gt;&lt;secondary-title&gt;AHRQ Comparative Effectiveness Reviews&lt;/secondary-title&gt;&lt;/titles&gt;&lt;dates&gt;&lt;year&gt;2012&lt;/year&gt;&lt;/dates&gt;&lt;pub-location&gt;Rockville (MD)&lt;/pub-location&gt;&lt;publisher&gt;Agency for Healthcare Research and Quality (US)&lt;/publisher&gt;&lt;accession-num&gt;23101047&lt;/accession-num&gt;&lt;urls&gt;&lt;/urls&gt;&lt;language&gt;eng&lt;/language&gt;&lt;/record&gt;&lt;/Cite&gt;&lt;/EndNote&gt;</w:instrText>
      </w:r>
      <w:r w:rsidR="00577061" w:rsidRPr="008F5511">
        <w:fldChar w:fldCharType="separate"/>
      </w:r>
      <w:r w:rsidR="00577061" w:rsidRPr="008F5511">
        <w:rPr>
          <w:noProof/>
        </w:rPr>
        <w:t>[39]</w:t>
      </w:r>
      <w:r w:rsidR="00577061" w:rsidRPr="008F5511">
        <w:fldChar w:fldCharType="end"/>
      </w:r>
      <w:r w:rsidRPr="008F5511">
        <w:t xml:space="preserve">.  Of these three trials, one was included </w:t>
      </w:r>
      <w:r w:rsidR="002F7A6B">
        <w:t xml:space="preserve">in </w:t>
      </w:r>
      <w:r w:rsidRPr="008F5511">
        <w:t>our analysis (Opat 2000), one was included on the evidence inventory (comparator was a placebo ‘pink city lung’ device) and a third is a trial we list as awaiting classification (reported only in an abstract</w:t>
      </w:r>
      <w:r w:rsidR="000D2C89" w:rsidRPr="008F5511">
        <w:t xml:space="preserve"> McGowen 2003, Appendix C3</w:t>
      </w:r>
      <w:r w:rsidRPr="008F5511">
        <w:t>). This unpublished</w:t>
      </w:r>
      <w:r w:rsidR="000D2C89" w:rsidRPr="008F5511">
        <w:t xml:space="preserve"> and unregistered</w:t>
      </w:r>
      <w:r w:rsidRPr="008F5511">
        <w:t xml:space="preserve"> trial is reported as involving 600 people</w:t>
      </w:r>
      <w:r w:rsidR="000D2C89" w:rsidRPr="008F5511">
        <w:t xml:space="preserve">; </w:t>
      </w:r>
      <w:r w:rsidRPr="008F5511">
        <w:t xml:space="preserve">data from </w:t>
      </w:r>
      <w:r w:rsidR="000D2C89" w:rsidRPr="008F5511">
        <w:t xml:space="preserve">the 244 remaining at follow-up </w:t>
      </w:r>
      <w:r w:rsidRPr="008F5511">
        <w:t xml:space="preserve">suggested very large effects on asthma symptoms according to the AHRQ review (based on email correspondence with the trialist). The </w:t>
      </w:r>
      <w:r w:rsidR="000D2C89" w:rsidRPr="008F5511">
        <w:t xml:space="preserve">trial </w:t>
      </w:r>
      <w:r w:rsidRPr="008F5511">
        <w:t>remain</w:t>
      </w:r>
      <w:r w:rsidR="000D2C89" w:rsidRPr="008F5511">
        <w:t>s</w:t>
      </w:r>
      <w:r w:rsidRPr="008F5511">
        <w:t xml:space="preserve"> unpublished, and so these results cannot be verified. </w:t>
      </w:r>
      <w:r w:rsidR="002F7A6B">
        <w:t xml:space="preserve">None of the reviews limited their synthesis to the Buteyko Method, and they did not draw separate conclusions for the Buteyko Method, so it is not possible to compare the findings directly.  </w:t>
      </w:r>
    </w:p>
    <w:p w14:paraId="19971D50" w14:textId="3222708B" w:rsidR="000703D5" w:rsidRPr="008F5511" w:rsidRDefault="000703D5" w:rsidP="00B25F17">
      <w:pPr>
        <w:pStyle w:val="Heading2"/>
      </w:pPr>
      <w:bookmarkStart w:id="143" w:name="_Toc185404387"/>
      <w:r w:rsidRPr="008F5511">
        <w:t>Overall completeness and applicability of evidence</w:t>
      </w:r>
      <w:bookmarkEnd w:id="143"/>
    </w:p>
    <w:p w14:paraId="17F0F325" w14:textId="04A82A27" w:rsidR="006B4F7E" w:rsidRPr="008F5511" w:rsidRDefault="0005345F" w:rsidP="0005345F">
      <w:r w:rsidRPr="008F5511">
        <w:t xml:space="preserve">Evidence evaluating the effects of </w:t>
      </w:r>
      <w:r w:rsidR="007E0DF7">
        <w:rPr>
          <w:rStyle w:val="cf11"/>
          <w:rFonts w:ascii="Source Sans Pro" w:hAnsi="Source Sans Pro"/>
          <w:i w:val="0"/>
          <w:iCs w:val="0"/>
          <w:sz w:val="21"/>
          <w:szCs w:val="21"/>
        </w:rPr>
        <w:t xml:space="preserve">the </w:t>
      </w:r>
      <w:r w:rsidR="007E0DF7" w:rsidRPr="008F5511">
        <w:rPr>
          <w:rStyle w:val="cf11"/>
          <w:rFonts w:ascii="Source Sans Pro" w:hAnsi="Source Sans Pro"/>
          <w:i w:val="0"/>
          <w:iCs w:val="0"/>
          <w:sz w:val="21"/>
          <w:szCs w:val="21"/>
        </w:rPr>
        <w:t>Buteyko</w:t>
      </w:r>
      <w:r w:rsidR="007E0DF7" w:rsidRPr="00513430">
        <w:t xml:space="preserve"> </w:t>
      </w:r>
      <w:r w:rsidR="007E0DF7">
        <w:t>Method</w:t>
      </w:r>
      <w:r w:rsidR="007E0DF7" w:rsidRPr="008F5511" w:rsidDel="00E713E8">
        <w:t xml:space="preserve"> </w:t>
      </w:r>
      <w:r w:rsidR="006B4F7E" w:rsidRPr="008F5511">
        <w:t xml:space="preserve">is limited to a small number of trials among people with chronic </w:t>
      </w:r>
      <w:r w:rsidR="00175A2D" w:rsidRPr="008F5511">
        <w:t>respiratory</w:t>
      </w:r>
      <w:r w:rsidR="006B4F7E" w:rsidRPr="008F5511">
        <w:t xml:space="preserve"> conditions (</w:t>
      </w:r>
      <w:r w:rsidR="00175A2D" w:rsidRPr="008F5511">
        <w:t>mainly asthma</w:t>
      </w:r>
      <w:r w:rsidR="006B4F7E" w:rsidRPr="008F5511">
        <w:t>)</w:t>
      </w:r>
      <w:r w:rsidR="00175A2D" w:rsidRPr="008F5511">
        <w:t xml:space="preserve">, </w:t>
      </w:r>
      <w:r w:rsidR="006B4F7E" w:rsidRPr="008F5511">
        <w:t xml:space="preserve">those with </w:t>
      </w:r>
      <w:r w:rsidR="00175A2D" w:rsidRPr="008F5511">
        <w:t>cardiovascular risk factors or conditions</w:t>
      </w:r>
      <w:r w:rsidR="002A5E3C" w:rsidRPr="008F5511">
        <w:t xml:space="preserve"> (</w:t>
      </w:r>
      <w:r w:rsidR="00175A2D" w:rsidRPr="008F5511">
        <w:t>hypertension or having undergone CABG surgery</w:t>
      </w:r>
      <w:r w:rsidR="002A5E3C" w:rsidRPr="008F5511">
        <w:t>)</w:t>
      </w:r>
      <w:r w:rsidR="00175A2D" w:rsidRPr="008F5511">
        <w:t>, and eustachian tube dysfunction</w:t>
      </w:r>
      <w:r w:rsidR="004F6E9B">
        <w:rPr>
          <w:rStyle w:val="FootnoteReference"/>
        </w:rPr>
        <w:footnoteReference w:id="4"/>
      </w:r>
      <w:r w:rsidR="006B4F7E" w:rsidRPr="008F5511">
        <w:t xml:space="preserve">. </w:t>
      </w:r>
      <w:r w:rsidR="002A5E3C" w:rsidRPr="008F5511">
        <w:t xml:space="preserve">There are no studies examining effects on other conditions for which </w:t>
      </w:r>
      <w:r w:rsidR="007E0DF7">
        <w:rPr>
          <w:rStyle w:val="cf11"/>
          <w:rFonts w:ascii="Source Sans Pro" w:hAnsi="Source Sans Pro"/>
          <w:i w:val="0"/>
          <w:iCs w:val="0"/>
          <w:sz w:val="21"/>
          <w:szCs w:val="21"/>
        </w:rPr>
        <w:t xml:space="preserve">the </w:t>
      </w:r>
      <w:r w:rsidR="007E0DF7" w:rsidRPr="008F5511">
        <w:rPr>
          <w:rStyle w:val="cf11"/>
          <w:rFonts w:ascii="Source Sans Pro" w:hAnsi="Source Sans Pro"/>
          <w:i w:val="0"/>
          <w:iCs w:val="0"/>
          <w:sz w:val="21"/>
          <w:szCs w:val="21"/>
        </w:rPr>
        <w:t>Buteyko</w:t>
      </w:r>
      <w:r w:rsidR="007E0DF7" w:rsidRPr="00513430">
        <w:t xml:space="preserve"> </w:t>
      </w:r>
      <w:r w:rsidR="007E0DF7">
        <w:t>Method</w:t>
      </w:r>
      <w:r w:rsidR="007E0DF7" w:rsidRPr="008F5511" w:rsidDel="00E713E8">
        <w:t xml:space="preserve"> </w:t>
      </w:r>
      <w:r w:rsidR="002A5E3C" w:rsidRPr="008F5511">
        <w:t xml:space="preserve">has been suggested, including </w:t>
      </w:r>
      <w:r w:rsidR="00175A2D" w:rsidRPr="008F5511">
        <w:t xml:space="preserve">dysfunctional breathing (hyperventilation syndrome), sleep disorders (especially sleep apnoea), allergies affecting the respiratory system, sinusitis, </w:t>
      </w:r>
      <w:r w:rsidR="008E7F19">
        <w:t xml:space="preserve">and </w:t>
      </w:r>
      <w:r w:rsidR="00175A2D" w:rsidRPr="008F5511">
        <w:t xml:space="preserve">breathing abnormalities (e.g. chronic mouth breathing in </w:t>
      </w:r>
      <w:r w:rsidR="00175A2D" w:rsidRPr="004D1E23">
        <w:t>children)</w:t>
      </w:r>
      <w:r w:rsidR="009F6711" w:rsidRPr="004D1E23">
        <w:t xml:space="preserve">. </w:t>
      </w:r>
      <w:r w:rsidR="00175A2D" w:rsidRPr="004D1E23">
        <w:t>Five</w:t>
      </w:r>
      <w:r w:rsidR="00175A2D" w:rsidRPr="008F5511">
        <w:t xml:space="preserve"> </w:t>
      </w:r>
      <w:r w:rsidR="00FC4741">
        <w:t xml:space="preserve">(5) </w:t>
      </w:r>
      <w:r w:rsidR="00D028DE" w:rsidRPr="008F5511">
        <w:t xml:space="preserve">small ongoing trials </w:t>
      </w:r>
      <w:r w:rsidR="00175A2D" w:rsidRPr="008F5511">
        <w:t>and one recently published trial (after the last search date) may</w:t>
      </w:r>
      <w:r w:rsidR="002037C8" w:rsidRPr="008F5511">
        <w:t xml:space="preserve"> provide </w:t>
      </w:r>
      <w:r w:rsidR="008D7545" w:rsidRPr="008F5511">
        <w:t xml:space="preserve">some </w:t>
      </w:r>
      <w:r w:rsidR="002037C8" w:rsidRPr="008F5511">
        <w:t xml:space="preserve">limited additional evidence </w:t>
      </w:r>
      <w:r w:rsidR="008D7545" w:rsidRPr="008F5511">
        <w:t xml:space="preserve">for </w:t>
      </w:r>
      <w:r w:rsidR="00D028DE" w:rsidRPr="008F5511">
        <w:t xml:space="preserve">people with </w:t>
      </w:r>
      <w:r w:rsidR="00175A2D" w:rsidRPr="008F5511">
        <w:t>asthma</w:t>
      </w:r>
      <w:r w:rsidR="00D028DE" w:rsidRPr="008F5511">
        <w:t>.</w:t>
      </w:r>
    </w:p>
    <w:p w14:paraId="198783C9" w14:textId="22A679A0" w:rsidR="009F6711" w:rsidRPr="008F5511" w:rsidRDefault="009F6711" w:rsidP="0005345F">
      <w:r w:rsidRPr="008F5511">
        <w:t xml:space="preserve">Of the </w:t>
      </w:r>
      <w:r w:rsidR="006540EF">
        <w:t>6</w:t>
      </w:r>
      <w:r w:rsidR="006540EF" w:rsidRPr="008F5511">
        <w:t xml:space="preserve"> </w:t>
      </w:r>
      <w:r w:rsidRPr="008F5511">
        <w:t xml:space="preserve">studies that compared </w:t>
      </w:r>
      <w:r w:rsidR="007E0DF7">
        <w:rPr>
          <w:rStyle w:val="cf11"/>
          <w:rFonts w:ascii="Source Sans Pro" w:hAnsi="Source Sans Pro"/>
          <w:i w:val="0"/>
          <w:iCs w:val="0"/>
          <w:sz w:val="21"/>
          <w:szCs w:val="21"/>
        </w:rPr>
        <w:t xml:space="preserve">the </w:t>
      </w:r>
      <w:r w:rsidR="007E0DF7" w:rsidRPr="008F5511">
        <w:rPr>
          <w:rStyle w:val="cf11"/>
          <w:rFonts w:ascii="Source Sans Pro" w:hAnsi="Source Sans Pro"/>
          <w:i w:val="0"/>
          <w:iCs w:val="0"/>
          <w:sz w:val="21"/>
          <w:szCs w:val="21"/>
        </w:rPr>
        <w:t>Buteyko</w:t>
      </w:r>
      <w:r w:rsidR="007E0DF7" w:rsidRPr="00513430">
        <w:t xml:space="preserve"> </w:t>
      </w:r>
      <w:r w:rsidR="007E0DF7">
        <w:t>Method</w:t>
      </w:r>
      <w:r w:rsidR="007E0DF7" w:rsidRPr="008F5511" w:rsidDel="00E713E8">
        <w:t xml:space="preserve"> </w:t>
      </w:r>
      <w:r w:rsidRPr="008F5511">
        <w:t>to an inactive comparator</w:t>
      </w:r>
      <w:r w:rsidR="00175A2D" w:rsidRPr="008F5511">
        <w:t xml:space="preserve"> for asthma</w:t>
      </w:r>
      <w:r w:rsidRPr="008F5511">
        <w:t xml:space="preserve">, all measured </w:t>
      </w:r>
      <w:r w:rsidR="00175A2D" w:rsidRPr="008F5511">
        <w:t xml:space="preserve">asthma symptoms and at least one other outcome rated as critical for decision making. </w:t>
      </w:r>
      <w:proofErr w:type="gramStart"/>
      <w:r w:rsidR="00175A2D" w:rsidRPr="008F5511">
        <w:t>With the exception of</w:t>
      </w:r>
      <w:proofErr w:type="gramEnd"/>
      <w:r w:rsidR="00175A2D" w:rsidRPr="008F5511">
        <w:t xml:space="preserve"> symptoms, coverage of</w:t>
      </w:r>
      <w:r w:rsidRPr="008F5511">
        <w:t xml:space="preserve"> critical outcome domains</w:t>
      </w:r>
      <w:r w:rsidR="00175A2D" w:rsidRPr="008F5511">
        <w:t xml:space="preserve"> recommended in core outcome sets was patchy</w:t>
      </w:r>
      <w:r w:rsidRPr="008F5511">
        <w:t xml:space="preserve">. For example, only </w:t>
      </w:r>
      <w:r w:rsidR="00FC4741">
        <w:t>2</w:t>
      </w:r>
      <w:r w:rsidR="00FC4741" w:rsidRPr="008F5511">
        <w:t xml:space="preserve"> </w:t>
      </w:r>
      <w:r w:rsidRPr="008F5511">
        <w:t xml:space="preserve">trials </w:t>
      </w:r>
      <w:r w:rsidR="00175A2D" w:rsidRPr="008F5511">
        <w:t>that evaluated</w:t>
      </w:r>
      <w:r w:rsidRPr="008F5511">
        <w:t xml:space="preserve"> </w:t>
      </w:r>
      <w:r w:rsidR="007E0DF7">
        <w:rPr>
          <w:rStyle w:val="cf11"/>
          <w:rFonts w:ascii="Source Sans Pro" w:hAnsi="Source Sans Pro"/>
          <w:i w:val="0"/>
          <w:iCs w:val="0"/>
          <w:sz w:val="21"/>
          <w:szCs w:val="21"/>
        </w:rPr>
        <w:t xml:space="preserve">the </w:t>
      </w:r>
      <w:r w:rsidR="007E0DF7" w:rsidRPr="008F5511">
        <w:rPr>
          <w:rStyle w:val="cf11"/>
          <w:rFonts w:ascii="Source Sans Pro" w:hAnsi="Source Sans Pro"/>
          <w:i w:val="0"/>
          <w:iCs w:val="0"/>
          <w:sz w:val="21"/>
          <w:szCs w:val="21"/>
        </w:rPr>
        <w:t>Buteyko</w:t>
      </w:r>
      <w:r w:rsidR="007E0DF7" w:rsidRPr="00513430">
        <w:t xml:space="preserve"> </w:t>
      </w:r>
      <w:r w:rsidR="007E0DF7">
        <w:t>Method</w:t>
      </w:r>
      <w:r w:rsidR="007E0DF7" w:rsidRPr="008F5511" w:rsidDel="00E713E8">
        <w:t xml:space="preserve"> </w:t>
      </w:r>
      <w:r w:rsidR="00175A2D" w:rsidRPr="008F5511">
        <w:t>for asthma</w:t>
      </w:r>
      <w:r w:rsidRPr="008F5511">
        <w:t xml:space="preserve"> measured </w:t>
      </w:r>
      <w:r w:rsidR="00175A2D" w:rsidRPr="008F5511">
        <w:t>health-related quality of life</w:t>
      </w:r>
      <w:r w:rsidRPr="008F5511">
        <w:t xml:space="preserve">. </w:t>
      </w:r>
      <w:r w:rsidR="00175A2D" w:rsidRPr="008F5511">
        <w:t>In most cases, evidence for different outcome domains could only be reported by including multiple results from the same instrument (e.g. overall health-related quality of life scores and the subscale for activity limitations), which indicates the sparsity of evidence. Most studies on asthma used</w:t>
      </w:r>
      <w:r w:rsidR="0009294A" w:rsidRPr="008F5511">
        <w:t xml:space="preserve"> well-validated measurement methods</w:t>
      </w:r>
      <w:r w:rsidR="00175A2D" w:rsidRPr="008F5511">
        <w:t>, recommended in core outcome sets or similar sources</w:t>
      </w:r>
      <w:r w:rsidR="00EF5C47" w:rsidRPr="008F5511">
        <w:t xml:space="preserve">.  There was very limited coverage of core outcomes for other conditions. </w:t>
      </w:r>
    </w:p>
    <w:p w14:paraId="606E5A0A" w14:textId="7FE5920F" w:rsidR="00411596" w:rsidRPr="008F5511" w:rsidRDefault="00F465BF" w:rsidP="00F465BF">
      <w:r w:rsidRPr="008F5511">
        <w:t xml:space="preserve">Studies included in the analysis were conducted in </w:t>
      </w:r>
      <w:r w:rsidR="0047793A" w:rsidRPr="008F5511">
        <w:t>India</w:t>
      </w:r>
      <w:r w:rsidR="0021191D" w:rsidRPr="008F5511">
        <w:t xml:space="preserve"> (</w:t>
      </w:r>
      <w:r w:rsidR="005E5A2C">
        <w:t>6</w:t>
      </w:r>
      <w:r w:rsidR="005E5A2C" w:rsidRPr="008F5511">
        <w:t xml:space="preserve"> </w:t>
      </w:r>
      <w:r w:rsidR="0021191D" w:rsidRPr="008F5511">
        <w:t xml:space="preserve">trials), </w:t>
      </w:r>
      <w:r w:rsidR="0047793A" w:rsidRPr="008F5511">
        <w:t>Egypt (</w:t>
      </w:r>
      <w:r w:rsidR="005E5A2C">
        <w:t>2</w:t>
      </w:r>
      <w:r w:rsidR="005E5A2C" w:rsidRPr="008F5511">
        <w:t xml:space="preserve"> </w:t>
      </w:r>
      <w:r w:rsidR="0047793A" w:rsidRPr="008F5511">
        <w:t xml:space="preserve">trials), </w:t>
      </w:r>
      <w:r w:rsidR="0021191D" w:rsidRPr="008F5511">
        <w:t>Australia</w:t>
      </w:r>
      <w:r w:rsidR="0047793A" w:rsidRPr="008F5511">
        <w:t>, Germany and China</w:t>
      </w:r>
      <w:r w:rsidR="0021191D" w:rsidRPr="008F5511">
        <w:t xml:space="preserve"> (one </w:t>
      </w:r>
      <w:r w:rsidR="0047793A" w:rsidRPr="008F5511">
        <w:t>trial each</w:t>
      </w:r>
      <w:r w:rsidR="00D028DE" w:rsidRPr="008F5511">
        <w:t xml:space="preserve">). </w:t>
      </w:r>
      <w:r w:rsidR="0047793A" w:rsidRPr="008F5511">
        <w:t xml:space="preserve">Most </w:t>
      </w:r>
      <w:r w:rsidR="00D028DE" w:rsidRPr="008F5511">
        <w:t xml:space="preserve">were </w:t>
      </w:r>
      <w:r w:rsidR="00D0571A" w:rsidRPr="008F5511">
        <w:t xml:space="preserve">set </w:t>
      </w:r>
      <w:r w:rsidR="00D028DE" w:rsidRPr="008F5511">
        <w:t xml:space="preserve">in </w:t>
      </w:r>
      <w:r w:rsidR="0047793A" w:rsidRPr="008F5511">
        <w:t xml:space="preserve">hospital outpatient clinics. It is unclear whether evidence from outside Australia is </w:t>
      </w:r>
      <w:r w:rsidR="00D028DE" w:rsidRPr="008F5511">
        <w:t>applicable to the Australian context</w:t>
      </w:r>
      <w:r w:rsidR="00411596" w:rsidRPr="008F5511">
        <w:t xml:space="preserve">. </w:t>
      </w:r>
      <w:r w:rsidR="005A3A31">
        <w:rPr>
          <w:color w:val="000000" w:themeColor="text1"/>
        </w:rPr>
        <w:t xml:space="preserve">Studies generally involved </w:t>
      </w:r>
      <w:r w:rsidR="008E7F19">
        <w:rPr>
          <w:color w:val="000000" w:themeColor="text1"/>
        </w:rPr>
        <w:t>20</w:t>
      </w:r>
      <w:r w:rsidR="005A3A31">
        <w:rPr>
          <w:color w:val="000000" w:themeColor="text1"/>
        </w:rPr>
        <w:t xml:space="preserve">-60 min sessions </w:t>
      </w:r>
      <w:r w:rsidR="008E7F19">
        <w:rPr>
          <w:color w:val="000000" w:themeColor="text1"/>
        </w:rPr>
        <w:t>over</w:t>
      </w:r>
      <w:r w:rsidR="005A3A31">
        <w:rPr>
          <w:color w:val="000000" w:themeColor="text1"/>
        </w:rPr>
        <w:t xml:space="preserve"> 3 days to </w:t>
      </w:r>
      <w:r w:rsidR="008E7F19">
        <w:rPr>
          <w:color w:val="000000" w:themeColor="text1"/>
        </w:rPr>
        <w:t>6</w:t>
      </w:r>
      <w:r w:rsidR="005A3A31">
        <w:rPr>
          <w:color w:val="000000" w:themeColor="text1"/>
        </w:rPr>
        <w:t xml:space="preserve"> </w:t>
      </w:r>
      <w:r w:rsidR="008E7F19">
        <w:rPr>
          <w:color w:val="000000" w:themeColor="text1"/>
        </w:rPr>
        <w:t>weeks</w:t>
      </w:r>
      <w:r w:rsidR="005A3A31">
        <w:rPr>
          <w:color w:val="000000" w:themeColor="text1"/>
        </w:rPr>
        <w:t>,</w:t>
      </w:r>
      <w:r w:rsidR="008E7F19" w:rsidRPr="008E7F19">
        <w:rPr>
          <w:color w:val="000000" w:themeColor="text1"/>
        </w:rPr>
        <w:t xml:space="preserve"> </w:t>
      </w:r>
      <w:r w:rsidR="008E7F19" w:rsidRPr="008E7F19">
        <w:rPr>
          <w:color w:val="000000" w:themeColor="text1"/>
        </w:rPr>
        <w:lastRenderedPageBreak/>
        <w:t xml:space="preserve">followed by daily practice at home for 1 to 3 months. The effects of longer-term use or practice of the Buteyko </w:t>
      </w:r>
      <w:r w:rsidR="004B33DD">
        <w:rPr>
          <w:color w:val="000000" w:themeColor="text1"/>
        </w:rPr>
        <w:t>M</w:t>
      </w:r>
      <w:r w:rsidR="008E7F19" w:rsidRPr="008E7F19">
        <w:rPr>
          <w:color w:val="000000" w:themeColor="text1"/>
        </w:rPr>
        <w:t>ethod are unknown.</w:t>
      </w:r>
    </w:p>
    <w:p w14:paraId="0E3C6843" w14:textId="284E268C" w:rsidR="000703D5" w:rsidRPr="008F5511" w:rsidRDefault="000703D5" w:rsidP="00B25F17">
      <w:pPr>
        <w:pStyle w:val="Heading2"/>
      </w:pPr>
      <w:bookmarkStart w:id="144" w:name="_Toc185404388"/>
      <w:r w:rsidRPr="008F5511">
        <w:t>Certainty of the evidence</w:t>
      </w:r>
      <w:bookmarkEnd w:id="144"/>
    </w:p>
    <w:p w14:paraId="31336E25" w14:textId="4F6498E7" w:rsidR="001378ED" w:rsidRPr="008F5511" w:rsidRDefault="001378ED" w:rsidP="001378ED">
      <w:r w:rsidRPr="008F5511">
        <w:t>Limitations of the evidence were considered when interpreting each result by applying the GRADE approach. The overriding limitation is that most analyses included very few trials; the largest</w:t>
      </w:r>
      <w:r w:rsidR="00622E0D" w:rsidRPr="008F5511">
        <w:t xml:space="preserve"> </w:t>
      </w:r>
      <w:r w:rsidRPr="008F5511">
        <w:t xml:space="preserve">– examining the effects of </w:t>
      </w:r>
      <w:r w:rsidR="000B652C">
        <w:rPr>
          <w:rStyle w:val="cf11"/>
          <w:rFonts w:ascii="Source Sans Pro" w:hAnsi="Source Sans Pro"/>
          <w:i w:val="0"/>
          <w:iCs w:val="0"/>
          <w:sz w:val="21"/>
          <w:szCs w:val="21"/>
        </w:rPr>
        <w:t xml:space="preserve">the </w:t>
      </w:r>
      <w:r w:rsidR="000B652C" w:rsidRPr="008F5511">
        <w:rPr>
          <w:rStyle w:val="cf11"/>
          <w:rFonts w:ascii="Source Sans Pro" w:hAnsi="Source Sans Pro"/>
          <w:i w:val="0"/>
          <w:iCs w:val="0"/>
          <w:sz w:val="21"/>
          <w:szCs w:val="21"/>
        </w:rPr>
        <w:t>Buteyko</w:t>
      </w:r>
      <w:r w:rsidR="000B652C" w:rsidRPr="00513430">
        <w:t xml:space="preserve"> </w:t>
      </w:r>
      <w:r w:rsidR="000B652C">
        <w:t>Method</w:t>
      </w:r>
      <w:r w:rsidR="000B652C" w:rsidRPr="008F5511" w:rsidDel="00E713E8">
        <w:t xml:space="preserve"> </w:t>
      </w:r>
      <w:r w:rsidRPr="008F5511">
        <w:t xml:space="preserve">on asthma symptoms included </w:t>
      </w:r>
      <w:r w:rsidR="004C77ED">
        <w:t>6</w:t>
      </w:r>
      <w:r w:rsidR="004C77ED" w:rsidRPr="008F5511">
        <w:t xml:space="preserve"> </w:t>
      </w:r>
      <w:r w:rsidRPr="008F5511">
        <w:t>small trials</w:t>
      </w:r>
      <w:r w:rsidR="0038570D">
        <w:t xml:space="preserve"> (28 to 100 participants)</w:t>
      </w:r>
      <w:r w:rsidRPr="008F5511">
        <w:t xml:space="preserve">. For most outcomes, there was only a small number of participants contributing data, which led to imprecise effect estimates (compatible with benefit and little to no effect). In some cases, the imprecision was extreme, meaning that the result was compatible with both important benefit and important harm. In addition, </w:t>
      </w:r>
      <w:proofErr w:type="gramStart"/>
      <w:r w:rsidRPr="008F5511">
        <w:t>all of</w:t>
      </w:r>
      <w:proofErr w:type="gramEnd"/>
      <w:r w:rsidRPr="008F5511">
        <w:t xml:space="preserve"> the trials included in the review were rated at high risk of bias or some concerns because of important and mostly preventable limitations in their study design. </w:t>
      </w:r>
    </w:p>
    <w:p w14:paraId="1EE29857" w14:textId="1972658A" w:rsidR="001378ED" w:rsidRPr="008F5511" w:rsidRDefault="001378ED" w:rsidP="001378ED">
      <w:bookmarkStart w:id="145" w:name="_Hlk174439877"/>
      <w:r w:rsidRPr="008F5511">
        <w:t>The comparatively large number of unpublished trials and the large effects observed in those trials with results available for analysis, raises concern that trials (and outcomes within trials) have been selectively reported based on the observed effects</w:t>
      </w:r>
      <w:bookmarkEnd w:id="145"/>
      <w:r w:rsidRPr="008F5511">
        <w:t xml:space="preserve">. </w:t>
      </w:r>
      <w:proofErr w:type="gramStart"/>
      <w:r w:rsidRPr="008F5511">
        <w:t>In particular, we</w:t>
      </w:r>
      <w:proofErr w:type="gramEnd"/>
      <w:r w:rsidRPr="008F5511">
        <w:t xml:space="preserve"> are concerned that studies with less favourable results may remain unpublished. For results derived from one or </w:t>
      </w:r>
      <w:r w:rsidR="00395B0E">
        <w:t>2</w:t>
      </w:r>
      <w:r w:rsidR="00395B0E" w:rsidRPr="008F5511">
        <w:t xml:space="preserve"> </w:t>
      </w:r>
      <w:r w:rsidRPr="008F5511">
        <w:t xml:space="preserve">small trials that show important benefit, selective non-reporting of unfavourable results (null or favouring control) could importantly change the result. We were unable to use graphical methods to investigate whether studies showing different effects (favouring control, trivial effects) may be missing from the analyses and, as such, we judged that publication bias was a concern for some results. </w:t>
      </w:r>
    </w:p>
    <w:p w14:paraId="0835A9A6" w14:textId="34BC3FF7" w:rsidR="001378ED" w:rsidRPr="008F5511" w:rsidRDefault="001378ED" w:rsidP="001378ED">
      <w:r w:rsidRPr="008F5511">
        <w:t xml:space="preserve">In addition to factors addressed in the GRADE assessment, there were problems with the completeness and accuracy of reporting in most studies. This had implications for the assessment of risk of bias, </w:t>
      </w:r>
      <w:r w:rsidR="00BF15F5" w:rsidRPr="008F5511">
        <w:t xml:space="preserve">for example, at least </w:t>
      </w:r>
      <w:r w:rsidR="00475C6E">
        <w:t>4</w:t>
      </w:r>
      <w:r w:rsidR="00475C6E" w:rsidRPr="008F5511">
        <w:t xml:space="preserve"> </w:t>
      </w:r>
      <w:r w:rsidR="00BF15F5" w:rsidRPr="008F5511">
        <w:t xml:space="preserve">trials used the term ‘randomised’ but without any description to confirm that a genuine attempt to randomise participants to treatment groups had been made. Incomplete and inaccurate reporting of results </w:t>
      </w:r>
      <w:r w:rsidRPr="008F5511">
        <w:t xml:space="preserve">also precluded inclusion of data from </w:t>
      </w:r>
      <w:r w:rsidR="00183F3D">
        <w:t>2</w:t>
      </w:r>
      <w:r w:rsidR="00183F3D" w:rsidRPr="008F5511">
        <w:t xml:space="preserve"> </w:t>
      </w:r>
      <w:r w:rsidRPr="008F5511">
        <w:t xml:space="preserve">studies in </w:t>
      </w:r>
      <w:r w:rsidR="00A718DE" w:rsidRPr="008F5511">
        <w:t xml:space="preserve">at </w:t>
      </w:r>
      <w:r w:rsidRPr="008F5511">
        <w:t xml:space="preserve">least one of the meta-analyses for which they were eligible. </w:t>
      </w:r>
    </w:p>
    <w:p w14:paraId="6C6B7797" w14:textId="2D490F49" w:rsidR="000703D5" w:rsidRPr="008F5511" w:rsidRDefault="000703D5" w:rsidP="00B25F17">
      <w:pPr>
        <w:pStyle w:val="Heading2"/>
      </w:pPr>
      <w:bookmarkStart w:id="146" w:name="_Toc185404389"/>
      <w:r w:rsidRPr="008F5511">
        <w:t xml:space="preserve">Potential biases in the review </w:t>
      </w:r>
      <w:r w:rsidR="00EA4C55" w:rsidRPr="008F5511">
        <w:t>process</w:t>
      </w:r>
      <w:bookmarkEnd w:id="146"/>
    </w:p>
    <w:p w14:paraId="70BD673A" w14:textId="23AE5F9E" w:rsidR="00DF78E2" w:rsidRPr="008F5511" w:rsidRDefault="00DF78E2" w:rsidP="00DF78E2">
      <w:r w:rsidRPr="008F5511">
        <w:t xml:space="preserve">In this review we applied methods recommended in </w:t>
      </w:r>
      <w:r w:rsidRPr="008F5511">
        <w:rPr>
          <w:i/>
        </w:rPr>
        <w:t xml:space="preserve">the Cochrane </w:t>
      </w:r>
      <w:r w:rsidR="00622E0D" w:rsidRPr="008F5511">
        <w:rPr>
          <w:i/>
        </w:rPr>
        <w:t xml:space="preserve">Handbook </w:t>
      </w:r>
      <w:r w:rsidRPr="008F5511">
        <w:rPr>
          <w:i/>
        </w:rPr>
        <w:t xml:space="preserve">for </w:t>
      </w:r>
      <w:r w:rsidR="00622E0D" w:rsidRPr="008F5511">
        <w:rPr>
          <w:i/>
        </w:rPr>
        <w:t xml:space="preserve">Systematic Reviews </w:t>
      </w:r>
      <w:r w:rsidRPr="008F5511">
        <w:rPr>
          <w:i/>
        </w:rPr>
        <w:t xml:space="preserve">of </w:t>
      </w:r>
      <w:r w:rsidR="00622E0D" w:rsidRPr="008F5511">
        <w:rPr>
          <w:i/>
        </w:rPr>
        <w:t>Interventions</w:t>
      </w:r>
      <w:r w:rsidR="00622E0D" w:rsidRPr="008F5511">
        <w:t xml:space="preserve"> </w:t>
      </w:r>
      <w:r w:rsidRPr="008F5511">
        <w:t xml:space="preserve">and the GRADE approach, as per the detailed protocol that was prospectively registered on PROSPERO after undergoing independent methodological review. The final </w:t>
      </w:r>
      <w:r w:rsidR="002C03CC">
        <w:t>synthesis questions</w:t>
      </w:r>
      <w:r w:rsidR="002C03CC" w:rsidRPr="008F5511" w:rsidDel="002C03CC">
        <w:t xml:space="preserve"> </w:t>
      </w:r>
      <w:r w:rsidR="002C03CC">
        <w:t xml:space="preserve">and </w:t>
      </w:r>
      <w:r w:rsidRPr="008F5511">
        <w:t>list of</w:t>
      </w:r>
      <w:r w:rsidRPr="008F5511" w:rsidDel="00101BEE">
        <w:t xml:space="preserve"> </w:t>
      </w:r>
      <w:r w:rsidRPr="008F5511">
        <w:t xml:space="preserve">outcomes </w:t>
      </w:r>
      <w:r w:rsidR="002C03CC">
        <w:t>prioritised</w:t>
      </w:r>
      <w:r w:rsidR="002C03CC" w:rsidRPr="008F5511">
        <w:t xml:space="preserve"> </w:t>
      </w:r>
      <w:r w:rsidRPr="008F5511">
        <w:t xml:space="preserve">for the </w:t>
      </w:r>
      <w:r w:rsidR="002C03CC">
        <w:t>synthesis</w:t>
      </w:r>
      <w:r w:rsidRPr="008F5511">
        <w:t xml:space="preserve"> were determined through a pre-specified process, performed by NTWC</w:t>
      </w:r>
      <w:r w:rsidR="00B22FA7">
        <w:t>,</w:t>
      </w:r>
      <w:r w:rsidRPr="008F5511">
        <w:t xml:space="preserve"> </w:t>
      </w:r>
      <w:r w:rsidR="00B22FA7">
        <w:t>with input</w:t>
      </w:r>
      <w:r w:rsidR="00794A4F">
        <w:t xml:space="preserve"> from</w:t>
      </w:r>
      <w:r w:rsidR="00B22FA7" w:rsidRPr="008F5511">
        <w:t xml:space="preserve"> </w:t>
      </w:r>
      <w:r w:rsidRPr="008F5511">
        <w:t>NTREAP</w:t>
      </w:r>
      <w:r w:rsidR="00B22FA7">
        <w:t>,</w:t>
      </w:r>
      <w:r w:rsidRPr="008F5511">
        <w:t xml:space="preserve"> without knowledge of the included studies or results of those studies.</w:t>
      </w:r>
      <w:r w:rsidR="00101BEE">
        <w:t xml:space="preserve"> NTWC, with input from NTREAP, also clarified</w:t>
      </w:r>
      <w:r w:rsidR="00695C34">
        <w:t xml:space="preserve"> inclusion based on the intervention.</w:t>
      </w:r>
      <w:r w:rsidRPr="008F5511">
        <w:t xml:space="preserve"> An initial analytic framework for the review was included in the protocol to inform these decisions and propose a structure for the synthesis. </w:t>
      </w:r>
    </w:p>
    <w:p w14:paraId="2D2DFE87" w14:textId="2CD4DFFA" w:rsidR="00DF78E2" w:rsidRPr="008F5511" w:rsidRDefault="00DF78E2" w:rsidP="00DF78E2">
      <w:r w:rsidRPr="008F5511">
        <w:t xml:space="preserve">While data extraction for each study was performed by a single reviewer, the selection of outcomes and quantitative data extraction were checked by a second experienced review author. All quantitative data were checked prior to analysis by a biostatistician, and all data manipulation and analyses were performed by a biostatistician. These steps minimised the risk of errors or misinterpretation. Risk of bias assessments were performed for each study by a single reviewer who </w:t>
      </w:r>
      <w:r w:rsidR="00CC7A56" w:rsidRPr="008F5511">
        <w:t xml:space="preserve">is </w:t>
      </w:r>
      <w:r w:rsidRPr="008F5511">
        <w:t>an experience</w:t>
      </w:r>
      <w:r w:rsidR="00CC7A56" w:rsidRPr="008F5511">
        <w:t>d</w:t>
      </w:r>
      <w:r w:rsidRPr="008F5511">
        <w:t xml:space="preserve"> biostatistician and followed detailed guidance developed for the natural </w:t>
      </w:r>
      <w:r w:rsidR="00CC7A56" w:rsidRPr="008F5511">
        <w:t xml:space="preserve">therapies </w:t>
      </w:r>
      <w:r w:rsidRPr="008F5511">
        <w:t>reviews</w:t>
      </w:r>
      <w:r w:rsidR="00AF7F82">
        <w:t xml:space="preserve"> to ensure consistency across reviewers</w:t>
      </w:r>
      <w:r w:rsidRPr="008F5511">
        <w:t xml:space="preserve">. Checks were performed by a second experienced reviewer. </w:t>
      </w:r>
    </w:p>
    <w:p w14:paraId="588A4E98" w14:textId="4EF70810" w:rsidR="00DF78E2" w:rsidRDefault="00DF78E2" w:rsidP="00DF78E2">
      <w:r w:rsidRPr="008F5511">
        <w:t>While we endeavoured to include all available studies in the analyses (applying all suggested methods from the Cochrane Handbook), several studies reported data that required manipulation or imputation for inclusion in analyses. We were unable to perform sensitivity analyses to examine the impact of these calculations or decision</w:t>
      </w:r>
      <w:r w:rsidR="00A718DE" w:rsidRPr="008F5511">
        <w:t>s</w:t>
      </w:r>
      <w:r w:rsidRPr="008F5511">
        <w:t xml:space="preserve"> because of the small number of studies. However, effects were consistent with those reported in included studies. Consistent with the</w:t>
      </w:r>
      <w:r w:rsidR="00174FCA">
        <w:t xml:space="preserve"> protocol and the</w:t>
      </w:r>
      <w:r w:rsidRPr="008F5511">
        <w:t xml:space="preserve"> approach taken in other natural therapies reviews, we did not contact trialists for additional information. </w:t>
      </w:r>
    </w:p>
    <w:p w14:paraId="7E53A954" w14:textId="77777777" w:rsidR="006D2907" w:rsidRDefault="006D2907" w:rsidP="00DF78E2"/>
    <w:p w14:paraId="4832AA5A" w14:textId="77777777" w:rsidR="006D2907" w:rsidRPr="008F5511" w:rsidRDefault="006D2907" w:rsidP="00DF78E2"/>
    <w:p w14:paraId="0FDDE6CC" w14:textId="0C0631F4" w:rsidR="008E3DAB" w:rsidRPr="008F5511" w:rsidRDefault="008E3DAB" w:rsidP="008E3DAB">
      <w:pPr>
        <w:pStyle w:val="Heading1"/>
      </w:pPr>
      <w:bookmarkStart w:id="147" w:name="_Toc185404390"/>
      <w:r w:rsidRPr="008F5511">
        <w:lastRenderedPageBreak/>
        <w:t xml:space="preserve">6. </w:t>
      </w:r>
      <w:r w:rsidRPr="008F5511">
        <w:tab/>
        <w:t>Conclusions</w:t>
      </w:r>
      <w:bookmarkEnd w:id="147"/>
    </w:p>
    <w:p w14:paraId="353CD97D" w14:textId="08D661A7" w:rsidR="006438B6" w:rsidRPr="008F5511" w:rsidRDefault="006438B6" w:rsidP="006438B6">
      <w:pPr>
        <w:pStyle w:val="Heading2"/>
      </w:pPr>
      <w:bookmarkStart w:id="148" w:name="_Toc185404391"/>
      <w:r w:rsidRPr="008F5511">
        <w:t>Implications for health policy</w:t>
      </w:r>
      <w:bookmarkEnd w:id="148"/>
    </w:p>
    <w:p w14:paraId="2939E031" w14:textId="6779825D" w:rsidR="004A5A46" w:rsidRPr="008F5511" w:rsidRDefault="00B10319" w:rsidP="00B10319">
      <w:r w:rsidRPr="008F5511">
        <w:t xml:space="preserve">We found </w:t>
      </w:r>
      <w:r w:rsidR="005740D6">
        <w:t>11</w:t>
      </w:r>
      <w:r w:rsidRPr="008F5511" w:rsidDel="00E750E6">
        <w:t xml:space="preserve"> </w:t>
      </w:r>
      <w:r w:rsidRPr="008F5511">
        <w:t>trials</w:t>
      </w:r>
      <w:r>
        <w:t xml:space="preserve"> </w:t>
      </w:r>
      <w:r w:rsidRPr="008F5511">
        <w:t xml:space="preserve">that evaluated the effects of </w:t>
      </w:r>
      <w:r>
        <w:rPr>
          <w:rStyle w:val="cf11"/>
          <w:rFonts w:ascii="Source Sans Pro" w:hAnsi="Source Sans Pro"/>
          <w:i w:val="0"/>
          <w:iCs w:val="0"/>
          <w:sz w:val="21"/>
          <w:szCs w:val="21"/>
        </w:rPr>
        <w:t xml:space="preserve">the </w:t>
      </w:r>
      <w:r w:rsidRPr="008F5511">
        <w:rPr>
          <w:rStyle w:val="cf11"/>
          <w:rFonts w:ascii="Source Sans Pro" w:hAnsi="Source Sans Pro"/>
          <w:i w:val="0"/>
          <w:iCs w:val="0"/>
          <w:sz w:val="21"/>
          <w:szCs w:val="21"/>
        </w:rPr>
        <w:t>Buteyko</w:t>
      </w:r>
      <w:r w:rsidRPr="00513430">
        <w:t xml:space="preserve"> </w:t>
      </w:r>
      <w:r>
        <w:t>Method</w:t>
      </w:r>
      <w:r w:rsidRPr="008F5511" w:rsidDel="0084590C">
        <w:t xml:space="preserve"> </w:t>
      </w:r>
      <w:r w:rsidRPr="008F5511">
        <w:t xml:space="preserve">compared to usual care or no intervention on prioritised outcomes. </w:t>
      </w:r>
      <w:r w:rsidR="00167D71">
        <w:t>All</w:t>
      </w:r>
      <w:r w:rsidR="00167D71" w:rsidRPr="008F5511">
        <w:t xml:space="preserve"> </w:t>
      </w:r>
      <w:r w:rsidRPr="008F5511">
        <w:t>are small trials (</w:t>
      </w:r>
      <w:r w:rsidR="00167D71">
        <w:t>28 to</w:t>
      </w:r>
      <w:r w:rsidRPr="008F5511" w:rsidDel="00167D71">
        <w:t xml:space="preserve"> </w:t>
      </w:r>
      <w:r w:rsidRPr="008F5511">
        <w:t xml:space="preserve">100 participants) </w:t>
      </w:r>
      <w:r w:rsidR="00167D71">
        <w:t xml:space="preserve">mostly </w:t>
      </w:r>
      <w:r w:rsidRPr="008F5511">
        <w:t xml:space="preserve">among adults or children with asthma. There are serious limitations in the design of these trials, in addition to concerns that multiple unpublished trials may show different effects from the studies included in the review. In combination, these factors mean that we are very uncertain about the effects of </w:t>
      </w:r>
      <w:r>
        <w:rPr>
          <w:rStyle w:val="cf11"/>
          <w:rFonts w:ascii="Source Sans Pro" w:hAnsi="Source Sans Pro"/>
          <w:i w:val="0"/>
          <w:iCs w:val="0"/>
          <w:sz w:val="21"/>
          <w:szCs w:val="21"/>
        </w:rPr>
        <w:t xml:space="preserve">the </w:t>
      </w:r>
      <w:r w:rsidRPr="008F5511">
        <w:rPr>
          <w:rStyle w:val="cf11"/>
          <w:rFonts w:ascii="Source Sans Pro" w:hAnsi="Source Sans Pro"/>
          <w:i w:val="0"/>
          <w:iCs w:val="0"/>
          <w:sz w:val="21"/>
          <w:szCs w:val="21"/>
        </w:rPr>
        <w:t>Buteyko</w:t>
      </w:r>
      <w:r w:rsidRPr="00513430">
        <w:t xml:space="preserve"> </w:t>
      </w:r>
      <w:r>
        <w:t>Method</w:t>
      </w:r>
      <w:r w:rsidRPr="008F5511" w:rsidDel="0084590C">
        <w:t xml:space="preserve"> </w:t>
      </w:r>
      <w:r w:rsidRPr="008F5511">
        <w:t xml:space="preserve">on most critical and important outcomes for people with asthma. We found evidence from six trials that </w:t>
      </w:r>
      <w:r>
        <w:rPr>
          <w:rStyle w:val="cf11"/>
          <w:rFonts w:ascii="Source Sans Pro" w:hAnsi="Source Sans Pro"/>
          <w:i w:val="0"/>
          <w:iCs w:val="0"/>
          <w:sz w:val="21"/>
          <w:szCs w:val="21"/>
        </w:rPr>
        <w:t xml:space="preserve">the </w:t>
      </w:r>
      <w:r w:rsidRPr="008F5511">
        <w:rPr>
          <w:rStyle w:val="cf11"/>
          <w:rFonts w:ascii="Source Sans Pro" w:hAnsi="Source Sans Pro"/>
          <w:i w:val="0"/>
          <w:iCs w:val="0"/>
          <w:sz w:val="21"/>
          <w:szCs w:val="21"/>
        </w:rPr>
        <w:t>Buteyko</w:t>
      </w:r>
      <w:r w:rsidRPr="00513430">
        <w:t xml:space="preserve"> </w:t>
      </w:r>
      <w:r>
        <w:t>Method</w:t>
      </w:r>
      <w:r w:rsidRPr="008F5511" w:rsidDel="0084590C">
        <w:t xml:space="preserve"> </w:t>
      </w:r>
      <w:r w:rsidRPr="008F5511">
        <w:t xml:space="preserve">may reduce symptoms for people with asthma. For other conditions, including COPD, hypertension and eustachian tube dysfunction, effects on critical and important outcomes such as health-related quality of life, symptoms and physical function are very uncertain or unknown. </w:t>
      </w:r>
      <w:r w:rsidR="00A47443">
        <w:t>Although there are other systematic reviews that include the Buteyko Method, the findings cannot be compared because other reviews combine studies of the Buteyko Method with other breathing techniques.</w:t>
      </w:r>
      <w:r w:rsidR="00A47443" w:rsidRPr="008F5511">
        <w:t xml:space="preserve"> </w:t>
      </w:r>
      <w:r w:rsidRPr="008F5511">
        <w:t xml:space="preserve">There are no studies involving people with other conditions for which </w:t>
      </w:r>
      <w:r>
        <w:rPr>
          <w:rStyle w:val="cf11"/>
          <w:rFonts w:ascii="Source Sans Pro" w:hAnsi="Source Sans Pro"/>
          <w:i w:val="0"/>
          <w:iCs w:val="0"/>
          <w:sz w:val="21"/>
          <w:szCs w:val="21"/>
        </w:rPr>
        <w:t xml:space="preserve">the </w:t>
      </w:r>
      <w:r w:rsidRPr="008F5511">
        <w:rPr>
          <w:rStyle w:val="cf11"/>
          <w:rFonts w:ascii="Source Sans Pro" w:hAnsi="Source Sans Pro"/>
          <w:i w:val="0"/>
          <w:iCs w:val="0"/>
          <w:sz w:val="21"/>
          <w:szCs w:val="21"/>
        </w:rPr>
        <w:t>Buteyko</w:t>
      </w:r>
      <w:r w:rsidRPr="00513430">
        <w:t xml:space="preserve"> </w:t>
      </w:r>
      <w:r>
        <w:t>Method</w:t>
      </w:r>
      <w:r w:rsidRPr="008F5511" w:rsidDel="0084590C">
        <w:t xml:space="preserve"> </w:t>
      </w:r>
      <w:r w:rsidRPr="008F5511">
        <w:t>may be used, such as dysfunctional breathing (hyperventilation syndrome)</w:t>
      </w:r>
      <w:r w:rsidR="00D144AB">
        <w:t xml:space="preserve"> and</w:t>
      </w:r>
      <w:r w:rsidRPr="008F5511">
        <w:t xml:space="preserve"> sleep disorders (especially sleep apnoea).</w:t>
      </w:r>
      <w:r>
        <w:t xml:space="preserve"> </w:t>
      </w:r>
      <w:r w:rsidRPr="00222496">
        <w:rPr>
          <w:color w:val="000000" w:themeColor="text1"/>
        </w:rPr>
        <w:t xml:space="preserve">This review listed, but did not assess </w:t>
      </w:r>
      <w:r w:rsidR="00337AB9">
        <w:rPr>
          <w:color w:val="000000" w:themeColor="text1"/>
        </w:rPr>
        <w:t xml:space="preserve">studies that compared </w:t>
      </w:r>
      <w:r>
        <w:rPr>
          <w:color w:val="000000" w:themeColor="text1"/>
        </w:rPr>
        <w:t xml:space="preserve">the </w:t>
      </w:r>
      <w:r w:rsidR="00337AB9">
        <w:rPr>
          <w:color w:val="000000" w:themeColor="text1"/>
        </w:rPr>
        <w:t xml:space="preserve">effects of the </w:t>
      </w:r>
      <w:r w:rsidRPr="008F5511">
        <w:rPr>
          <w:rStyle w:val="cf11"/>
          <w:rFonts w:ascii="Source Sans Pro" w:hAnsi="Source Sans Pro"/>
          <w:i w:val="0"/>
          <w:iCs w:val="0"/>
          <w:sz w:val="21"/>
          <w:szCs w:val="21"/>
        </w:rPr>
        <w:t>Buteyko</w:t>
      </w:r>
      <w:r w:rsidRPr="00513430">
        <w:t xml:space="preserve"> </w:t>
      </w:r>
      <w:r>
        <w:t>Method</w:t>
      </w:r>
      <w:r w:rsidRPr="008F5511" w:rsidDel="0084590C">
        <w:t xml:space="preserve"> </w:t>
      </w:r>
      <w:r w:rsidR="00337AB9">
        <w:rPr>
          <w:color w:val="000000" w:themeColor="text1"/>
        </w:rPr>
        <w:t xml:space="preserve">to </w:t>
      </w:r>
      <w:r w:rsidRPr="00222496">
        <w:rPr>
          <w:color w:val="000000" w:themeColor="text1"/>
        </w:rPr>
        <w:t xml:space="preserve">other interventions, so no </w:t>
      </w:r>
      <w:r w:rsidR="00337AB9">
        <w:rPr>
          <w:color w:val="000000" w:themeColor="text1"/>
        </w:rPr>
        <w:t>conclusions</w:t>
      </w:r>
      <w:r w:rsidRPr="00222496">
        <w:rPr>
          <w:color w:val="000000" w:themeColor="text1"/>
        </w:rPr>
        <w:t xml:space="preserve"> can be </w:t>
      </w:r>
      <w:r w:rsidR="00337AB9">
        <w:rPr>
          <w:color w:val="000000" w:themeColor="text1"/>
        </w:rPr>
        <w:t xml:space="preserve">drawn </w:t>
      </w:r>
      <w:r w:rsidRPr="00222496">
        <w:rPr>
          <w:color w:val="000000" w:themeColor="text1"/>
        </w:rPr>
        <w:t xml:space="preserve">on whether </w:t>
      </w:r>
      <w:r>
        <w:rPr>
          <w:color w:val="000000" w:themeColor="text1"/>
        </w:rPr>
        <w:t xml:space="preserve">the </w:t>
      </w:r>
      <w:r w:rsidRPr="008F5511">
        <w:rPr>
          <w:rStyle w:val="cf11"/>
          <w:rFonts w:ascii="Source Sans Pro" w:hAnsi="Source Sans Pro"/>
          <w:i w:val="0"/>
          <w:iCs w:val="0"/>
          <w:sz w:val="21"/>
          <w:szCs w:val="21"/>
        </w:rPr>
        <w:t>Buteyko</w:t>
      </w:r>
      <w:r w:rsidRPr="00513430">
        <w:t xml:space="preserve"> </w:t>
      </w:r>
      <w:r>
        <w:t>Method</w:t>
      </w:r>
      <w:r w:rsidRPr="008F5511" w:rsidDel="0084590C">
        <w:t xml:space="preserve"> </w:t>
      </w:r>
      <w:r w:rsidRPr="00222496">
        <w:rPr>
          <w:color w:val="000000" w:themeColor="text1"/>
        </w:rPr>
        <w:t xml:space="preserve">is </w:t>
      </w:r>
      <w:r w:rsidR="00337AB9">
        <w:rPr>
          <w:color w:val="000000" w:themeColor="text1"/>
        </w:rPr>
        <w:t>as effective as</w:t>
      </w:r>
      <w:r w:rsidRPr="00222496">
        <w:rPr>
          <w:color w:val="000000" w:themeColor="text1"/>
        </w:rPr>
        <w:t xml:space="preserve"> </w:t>
      </w:r>
      <w:r w:rsidRPr="00222496" w:rsidDel="00337AB9">
        <w:rPr>
          <w:color w:val="000000" w:themeColor="text1"/>
        </w:rPr>
        <w:t xml:space="preserve">other </w:t>
      </w:r>
      <w:r w:rsidRPr="00222496">
        <w:rPr>
          <w:color w:val="000000" w:themeColor="text1"/>
        </w:rPr>
        <w:t xml:space="preserve">interventions. </w:t>
      </w:r>
      <w:r w:rsidR="009C5D4C" w:rsidRPr="00222496">
        <w:rPr>
          <w:color w:val="000000" w:themeColor="text1"/>
        </w:rPr>
        <w:t xml:space="preserve">Studies published in a language other than English were </w:t>
      </w:r>
      <w:r w:rsidR="007C757E">
        <w:rPr>
          <w:color w:val="000000" w:themeColor="text1"/>
        </w:rPr>
        <w:t xml:space="preserve">to be </w:t>
      </w:r>
      <w:r w:rsidR="009C5D4C" w:rsidRPr="00222496">
        <w:rPr>
          <w:color w:val="000000" w:themeColor="text1"/>
        </w:rPr>
        <w:t xml:space="preserve">listed, but not included in the </w:t>
      </w:r>
      <w:r w:rsidR="009C5D4C">
        <w:rPr>
          <w:color w:val="000000" w:themeColor="text1"/>
        </w:rPr>
        <w:t>evaluation</w:t>
      </w:r>
      <w:r w:rsidR="007C757E">
        <w:rPr>
          <w:color w:val="000000" w:themeColor="text1"/>
        </w:rPr>
        <w:t xml:space="preserve">, </w:t>
      </w:r>
      <w:r w:rsidR="002760DB">
        <w:rPr>
          <w:color w:val="000000" w:themeColor="text1"/>
        </w:rPr>
        <w:t>however</w:t>
      </w:r>
      <w:r w:rsidR="007C757E">
        <w:rPr>
          <w:color w:val="000000" w:themeColor="text1"/>
        </w:rPr>
        <w:t xml:space="preserve"> none were found</w:t>
      </w:r>
      <w:r w:rsidR="009C5D4C" w:rsidRPr="00222496">
        <w:rPr>
          <w:color w:val="000000" w:themeColor="text1"/>
        </w:rPr>
        <w:t>.</w:t>
      </w:r>
      <w:r w:rsidR="00C47A41" w:rsidRPr="00C47A41">
        <w:rPr>
          <w:color w:val="000000" w:themeColor="text1"/>
        </w:rPr>
        <w:t xml:space="preserve"> </w:t>
      </w:r>
      <w:r w:rsidR="00C47A41">
        <w:rPr>
          <w:color w:val="000000" w:themeColor="text1"/>
        </w:rPr>
        <w:t xml:space="preserve">Studies generally involved 20-60 min sessions over 3 days to 6 weeks with a health professional, followed by daily practice at home for 1 to 3 months. The effects of longer-term practice of the Buteyko Method are unknown.  </w:t>
      </w:r>
      <w:r w:rsidR="00C47A41" w:rsidDel="00550233">
        <w:rPr>
          <w:color w:val="000000" w:themeColor="text1"/>
        </w:rPr>
        <w:t xml:space="preserve"> </w:t>
      </w:r>
    </w:p>
    <w:p w14:paraId="42DA4B41" w14:textId="2C8A33E8" w:rsidR="006438B6" w:rsidRPr="008F5511" w:rsidRDefault="006438B6" w:rsidP="006438B6">
      <w:pPr>
        <w:pStyle w:val="Heading2"/>
      </w:pPr>
      <w:bookmarkStart w:id="149" w:name="_Toc185404392"/>
      <w:r w:rsidRPr="008F5511">
        <w:t>Implications for future research</w:t>
      </w:r>
      <w:bookmarkEnd w:id="149"/>
    </w:p>
    <w:p w14:paraId="4405E7B8" w14:textId="390433E8" w:rsidR="00B10319" w:rsidRPr="001D79FC" w:rsidRDefault="00B10319" w:rsidP="00B10319">
      <w:pPr>
        <w:rPr>
          <w:color w:val="000000" w:themeColor="text1"/>
        </w:rPr>
      </w:pPr>
      <w:r>
        <w:rPr>
          <w:color w:val="000000" w:themeColor="text1"/>
        </w:rPr>
        <w:t xml:space="preserve">Future research on the effectiveness of </w:t>
      </w:r>
      <w:r>
        <w:rPr>
          <w:rStyle w:val="cf11"/>
          <w:rFonts w:ascii="Source Sans Pro" w:hAnsi="Source Sans Pro"/>
          <w:i w:val="0"/>
          <w:iCs w:val="0"/>
          <w:sz w:val="21"/>
          <w:szCs w:val="21"/>
        </w:rPr>
        <w:t xml:space="preserve">the </w:t>
      </w:r>
      <w:r w:rsidRPr="008F5511">
        <w:rPr>
          <w:rStyle w:val="cf11"/>
          <w:rFonts w:ascii="Source Sans Pro" w:hAnsi="Source Sans Pro"/>
          <w:i w:val="0"/>
          <w:iCs w:val="0"/>
          <w:sz w:val="21"/>
          <w:szCs w:val="21"/>
        </w:rPr>
        <w:t>Buteyko</w:t>
      </w:r>
      <w:r w:rsidRPr="00513430">
        <w:t xml:space="preserve"> </w:t>
      </w:r>
      <w:r>
        <w:t>Method</w:t>
      </w:r>
      <w:r>
        <w:rPr>
          <w:color w:val="000000" w:themeColor="text1"/>
        </w:rPr>
        <w:t xml:space="preserve"> could be improved by </w:t>
      </w:r>
      <w:r w:rsidR="00337AB9">
        <w:rPr>
          <w:color w:val="000000" w:themeColor="text1"/>
        </w:rPr>
        <w:t>ensuring the choice of comparators</w:t>
      </w:r>
      <w:r w:rsidR="00337AB9" w:rsidRPr="00631755">
        <w:rPr>
          <w:color w:val="000000" w:themeColor="text1"/>
        </w:rPr>
        <w:t xml:space="preserve"> </w:t>
      </w:r>
      <w:r w:rsidR="00337AB9">
        <w:rPr>
          <w:color w:val="000000" w:themeColor="text1"/>
        </w:rPr>
        <w:t>facilitates synthesis;</w:t>
      </w:r>
      <w:r w:rsidR="00337AB9" w:rsidRPr="00631755">
        <w:rPr>
          <w:color w:val="000000" w:themeColor="text1"/>
        </w:rPr>
        <w:t xml:space="preserve"> </w:t>
      </w:r>
      <w:r>
        <w:rPr>
          <w:color w:val="000000" w:themeColor="text1"/>
        </w:rPr>
        <w:t xml:space="preserve">either </w:t>
      </w:r>
      <w:r w:rsidR="00337AB9">
        <w:rPr>
          <w:color w:val="000000" w:themeColor="text1"/>
        </w:rPr>
        <w:t xml:space="preserve">by including </w:t>
      </w:r>
      <w:r>
        <w:rPr>
          <w:color w:val="000000" w:themeColor="text1"/>
        </w:rPr>
        <w:t>inactive control</w:t>
      </w:r>
      <w:r w:rsidR="00337AB9">
        <w:rPr>
          <w:color w:val="000000" w:themeColor="text1"/>
        </w:rPr>
        <w:t>s</w:t>
      </w:r>
      <w:r>
        <w:rPr>
          <w:color w:val="000000" w:themeColor="text1"/>
        </w:rPr>
        <w:t xml:space="preserve"> </w:t>
      </w:r>
      <w:bookmarkStart w:id="150" w:name="_Hlk181617001"/>
      <w:r w:rsidR="00337AB9">
        <w:rPr>
          <w:color w:val="000000" w:themeColor="text1"/>
        </w:rPr>
        <w:t>(e.g. usual care delivered to both groups, sham interventions)</w:t>
      </w:r>
      <w:bookmarkEnd w:id="150"/>
      <w:r w:rsidR="00337AB9">
        <w:rPr>
          <w:color w:val="000000" w:themeColor="text1"/>
        </w:rPr>
        <w:t xml:space="preserve"> </w:t>
      </w:r>
      <w:r>
        <w:rPr>
          <w:color w:val="000000" w:themeColor="text1"/>
        </w:rPr>
        <w:t xml:space="preserve">or standardised active comparators. </w:t>
      </w:r>
      <w:r w:rsidRPr="008F5511">
        <w:t xml:space="preserve">In designing </w:t>
      </w:r>
      <w:r>
        <w:t>studies</w:t>
      </w:r>
      <w:r w:rsidRPr="008F5511">
        <w:t xml:space="preserve">, attention should be given to </w:t>
      </w:r>
      <w:r>
        <w:t xml:space="preserve">the </w:t>
      </w:r>
      <w:r w:rsidR="00364A22">
        <w:t>power</w:t>
      </w:r>
      <w:r>
        <w:t xml:space="preserve"> of the trial, </w:t>
      </w:r>
      <w:r w:rsidR="00017A1B">
        <w:t>adequately describing all trial arms,</w:t>
      </w:r>
      <w:r>
        <w:t xml:space="preserve"> </w:t>
      </w:r>
      <w:r w:rsidRPr="008F5511">
        <w:t xml:space="preserve">implementing study design features that minimise the risk of bias, </w:t>
      </w:r>
      <w:r>
        <w:t>measuring outcomes that are well established and patient relevant</w:t>
      </w:r>
      <w:r w:rsidR="00172B64">
        <w:t xml:space="preserve"> (</w:t>
      </w:r>
      <w:r w:rsidR="00172B64" w:rsidRPr="00250CD0">
        <w:t>e.g. as identified in consensus-based core outcome sets)</w:t>
      </w:r>
      <w:r>
        <w:t xml:space="preserve">, reporting all </w:t>
      </w:r>
      <w:r w:rsidR="00172B64">
        <w:t xml:space="preserve">measured </w:t>
      </w:r>
      <w:r>
        <w:t xml:space="preserve">outcomes </w:t>
      </w:r>
      <w:r w:rsidRPr="008F5511">
        <w:t>and ensuring trials are registered and reported in accordance with relevant reporting guidelines.</w:t>
      </w:r>
    </w:p>
    <w:p w14:paraId="01F129BC" w14:textId="77777777" w:rsidR="00AD488E" w:rsidRPr="008F5511" w:rsidRDefault="00AD488E" w:rsidP="008E3DAB">
      <w:pPr>
        <w:pStyle w:val="Heading1"/>
        <w:rPr>
          <w:rStyle w:val="Heading2Char"/>
        </w:rPr>
        <w:sectPr w:rsidR="00AD488E" w:rsidRPr="008F5511" w:rsidSect="00E9570A">
          <w:headerReference w:type="even" r:id="rId72"/>
          <w:headerReference w:type="default" r:id="rId73"/>
          <w:headerReference w:type="first" r:id="rId74"/>
          <w:pgSz w:w="11906" w:h="16838" w:code="9"/>
          <w:pgMar w:top="1134" w:right="851" w:bottom="1134" w:left="1134" w:header="680" w:footer="624" w:gutter="0"/>
          <w:cols w:space="708"/>
          <w:docGrid w:linePitch="360"/>
        </w:sectPr>
      </w:pPr>
    </w:p>
    <w:p w14:paraId="7D4A4725" w14:textId="311BCE7A" w:rsidR="008E3DAB" w:rsidRPr="008F5511" w:rsidRDefault="008E3DAB" w:rsidP="00AD488E">
      <w:pPr>
        <w:pStyle w:val="Heading1"/>
      </w:pPr>
      <w:bookmarkStart w:id="151" w:name="_Toc185404393"/>
      <w:r w:rsidRPr="008F5511">
        <w:lastRenderedPageBreak/>
        <w:t xml:space="preserve">7. </w:t>
      </w:r>
      <w:r w:rsidRPr="008F5511">
        <w:tab/>
        <w:t>Author contributions and declaration of interest</w:t>
      </w:r>
      <w:bookmarkEnd w:id="151"/>
    </w:p>
    <w:tbl>
      <w:tblPr>
        <w:tblW w:w="10098" w:type="dxa"/>
        <w:tblInd w:w="108" w:type="dxa"/>
        <w:tblBorders>
          <w:top w:val="single" w:sz="8" w:space="0" w:color="008000"/>
          <w:bottom w:val="single" w:sz="8" w:space="0" w:color="008000"/>
          <w:insideH w:val="single" w:sz="8" w:space="0" w:color="008000"/>
        </w:tblBorders>
        <w:tblLayout w:type="fixed"/>
        <w:tblLook w:val="0400" w:firstRow="0" w:lastRow="0" w:firstColumn="0" w:lastColumn="0" w:noHBand="0" w:noVBand="1"/>
      </w:tblPr>
      <w:tblGrid>
        <w:gridCol w:w="2869"/>
        <w:gridCol w:w="7229"/>
      </w:tblGrid>
      <w:tr w:rsidR="00833E94" w:rsidRPr="008F5511" w14:paraId="67A75BD5" w14:textId="77777777" w:rsidTr="007C685E">
        <w:tc>
          <w:tcPr>
            <w:tcW w:w="2869" w:type="dxa"/>
            <w:tcBorders>
              <w:top w:val="single" w:sz="4" w:space="0" w:color="55AF3C"/>
              <w:bottom w:val="single" w:sz="4" w:space="0" w:color="55AF3C"/>
            </w:tcBorders>
          </w:tcPr>
          <w:p w14:paraId="5AB3D828" w14:textId="77777777" w:rsidR="00833E94" w:rsidRPr="008F5511" w:rsidRDefault="00833E94" w:rsidP="007C685E">
            <w:pPr>
              <w:rPr>
                <w:sz w:val="20"/>
                <w:szCs w:val="20"/>
                <w:lang w:val="it-IT"/>
              </w:rPr>
            </w:pPr>
            <w:r w:rsidRPr="008F5511">
              <w:rPr>
                <w:sz w:val="20"/>
                <w:szCs w:val="20"/>
                <w:lang w:val="it-IT"/>
              </w:rPr>
              <w:t>Sue Brennan</w:t>
            </w:r>
            <w:r w:rsidRPr="008F5511">
              <w:rPr>
                <w:sz w:val="20"/>
                <w:szCs w:val="20"/>
                <w:vertAlign w:val="superscript"/>
                <w:lang w:val="it-IT"/>
              </w:rPr>
              <w:t>1*</w:t>
            </w:r>
          </w:p>
          <w:p w14:paraId="40786979" w14:textId="77777777" w:rsidR="00833E94" w:rsidRPr="008F5511" w:rsidRDefault="00833E94" w:rsidP="007C685E">
            <w:pPr>
              <w:rPr>
                <w:sz w:val="20"/>
                <w:szCs w:val="20"/>
                <w:lang w:val="it-IT"/>
              </w:rPr>
            </w:pPr>
            <w:hyperlink r:id="rId75" w:history="1">
              <w:r w:rsidRPr="008F5511">
                <w:rPr>
                  <w:rStyle w:val="Hyperlink"/>
                  <w:color w:val="auto"/>
                  <w:lang w:val="it-IT"/>
                </w:rPr>
                <w:t>sue.brennan@monash.edu</w:t>
              </w:r>
            </w:hyperlink>
            <w:r w:rsidRPr="008F5511">
              <w:rPr>
                <w:lang w:val="it-IT"/>
              </w:rPr>
              <w:t xml:space="preserve"> </w:t>
            </w:r>
            <w:r w:rsidRPr="008F5511">
              <w:rPr>
                <w:lang w:val="it-IT"/>
              </w:rPr>
              <w:br/>
            </w:r>
            <w:r w:rsidRPr="008F5511">
              <w:rPr>
                <w:sz w:val="20"/>
                <w:lang w:val="it-IT"/>
              </w:rPr>
              <w:t>*(contact author)</w:t>
            </w:r>
          </w:p>
        </w:tc>
        <w:tc>
          <w:tcPr>
            <w:tcW w:w="7229" w:type="dxa"/>
            <w:tcBorders>
              <w:top w:val="single" w:sz="4" w:space="0" w:color="55AF3C"/>
              <w:bottom w:val="single" w:sz="4" w:space="0" w:color="55AF3C"/>
            </w:tcBorders>
          </w:tcPr>
          <w:p w14:paraId="667312DB" w14:textId="2AF897B6" w:rsidR="00833E94" w:rsidRPr="008F5511" w:rsidRDefault="00833E94" w:rsidP="007C685E">
            <w:pPr>
              <w:rPr>
                <w:sz w:val="20"/>
                <w:szCs w:val="20"/>
              </w:rPr>
            </w:pPr>
            <w:r w:rsidRPr="008F5511">
              <w:rPr>
                <w:sz w:val="20"/>
                <w:szCs w:val="20"/>
              </w:rPr>
              <w:t>Senior Evidence Officer responsible for oversight of the review. Led the design of the review and data extraction systems, and the implementation of risk of bias assessment</w:t>
            </w:r>
            <w:r w:rsidR="00EF408B" w:rsidRPr="008F5511">
              <w:rPr>
                <w:sz w:val="20"/>
                <w:szCs w:val="20"/>
              </w:rPr>
              <w:t xml:space="preserve"> across natural therapies reviews conducted by Cochrane Australia</w:t>
            </w:r>
            <w:r w:rsidRPr="008F5511">
              <w:rPr>
                <w:sz w:val="20"/>
                <w:szCs w:val="20"/>
              </w:rPr>
              <w:t xml:space="preserve">. </w:t>
            </w:r>
            <w:r w:rsidR="006F5DD0" w:rsidRPr="008F5511">
              <w:rPr>
                <w:sz w:val="20"/>
                <w:szCs w:val="20"/>
              </w:rPr>
              <w:t>E</w:t>
            </w:r>
            <w:r w:rsidR="005442ED" w:rsidRPr="008F5511">
              <w:rPr>
                <w:sz w:val="20"/>
                <w:szCs w:val="20"/>
              </w:rPr>
              <w:t>xtracted data and assessed risk of bias</w:t>
            </w:r>
            <w:r w:rsidRPr="008F5511">
              <w:rPr>
                <w:sz w:val="20"/>
                <w:szCs w:val="20"/>
              </w:rPr>
              <w:t xml:space="preserve">. </w:t>
            </w:r>
            <w:r w:rsidR="00D04481" w:rsidRPr="008F5511">
              <w:rPr>
                <w:sz w:val="20"/>
                <w:szCs w:val="20"/>
              </w:rPr>
              <w:t>Led</w:t>
            </w:r>
            <w:r w:rsidRPr="008F5511">
              <w:rPr>
                <w:sz w:val="20"/>
                <w:szCs w:val="20"/>
              </w:rPr>
              <w:t xml:space="preserve"> writing of the review report </w:t>
            </w:r>
            <w:r w:rsidR="00F8240B" w:rsidRPr="008F5511">
              <w:rPr>
                <w:sz w:val="20"/>
                <w:szCs w:val="20"/>
              </w:rPr>
              <w:t xml:space="preserve">and methods appendix </w:t>
            </w:r>
            <w:r w:rsidR="00D04481" w:rsidRPr="008F5511">
              <w:rPr>
                <w:sz w:val="20"/>
                <w:szCs w:val="20"/>
              </w:rPr>
              <w:t>with</w:t>
            </w:r>
            <w:r w:rsidRPr="008F5511">
              <w:rPr>
                <w:sz w:val="20"/>
                <w:szCs w:val="20"/>
              </w:rPr>
              <w:t xml:space="preserve"> other contributors (as described). </w:t>
            </w:r>
          </w:p>
        </w:tc>
      </w:tr>
      <w:tr w:rsidR="0017644F" w:rsidRPr="008F5511" w14:paraId="182BDA1A" w14:textId="77777777" w:rsidTr="00B15A8C">
        <w:tc>
          <w:tcPr>
            <w:tcW w:w="2869" w:type="dxa"/>
            <w:tcBorders>
              <w:top w:val="single" w:sz="4" w:space="0" w:color="55AF3C"/>
              <w:bottom w:val="single" w:sz="4" w:space="0" w:color="55AF3C"/>
            </w:tcBorders>
          </w:tcPr>
          <w:p w14:paraId="1C5BE00C" w14:textId="77777777" w:rsidR="0017644F" w:rsidRPr="008F5511" w:rsidRDefault="0017644F" w:rsidP="00B15A8C">
            <w:pPr>
              <w:rPr>
                <w:sz w:val="20"/>
                <w:szCs w:val="20"/>
                <w:lang w:val="it-IT"/>
              </w:rPr>
            </w:pPr>
            <w:r w:rsidRPr="008F5511">
              <w:rPr>
                <w:sz w:val="20"/>
                <w:szCs w:val="20"/>
                <w:lang w:val="it-IT"/>
              </w:rPr>
              <w:t>Max Murano</w:t>
            </w:r>
            <w:r w:rsidRPr="008F5511">
              <w:rPr>
                <w:sz w:val="20"/>
                <w:szCs w:val="20"/>
                <w:vertAlign w:val="superscript"/>
                <w:lang w:val="it-IT"/>
              </w:rPr>
              <w:t>1</w:t>
            </w:r>
          </w:p>
          <w:p w14:paraId="0BAEFB1D" w14:textId="77777777" w:rsidR="0017644F" w:rsidRPr="008F5511" w:rsidRDefault="0017644F" w:rsidP="00B15A8C">
            <w:pPr>
              <w:rPr>
                <w:sz w:val="20"/>
                <w:szCs w:val="20"/>
                <w:lang w:val="it-IT"/>
              </w:rPr>
            </w:pPr>
          </w:p>
        </w:tc>
        <w:tc>
          <w:tcPr>
            <w:tcW w:w="7229" w:type="dxa"/>
            <w:tcBorders>
              <w:top w:val="single" w:sz="4" w:space="0" w:color="55AF3C"/>
              <w:bottom w:val="single" w:sz="4" w:space="0" w:color="55AF3C"/>
            </w:tcBorders>
          </w:tcPr>
          <w:p w14:paraId="52E43757" w14:textId="1EDD70FA" w:rsidR="0017644F" w:rsidRPr="008F5511" w:rsidRDefault="00EF408B" w:rsidP="00B15A8C">
            <w:pPr>
              <w:rPr>
                <w:sz w:val="20"/>
                <w:szCs w:val="20"/>
              </w:rPr>
            </w:pPr>
            <w:r w:rsidRPr="008F5511">
              <w:rPr>
                <w:sz w:val="20"/>
                <w:szCs w:val="20"/>
              </w:rPr>
              <w:t>I</w:t>
            </w:r>
            <w:r w:rsidR="0017644F" w:rsidRPr="008F5511">
              <w:rPr>
                <w:sz w:val="20"/>
                <w:szCs w:val="20"/>
              </w:rPr>
              <w:t>mplemented and managed electronic systems for screening studies and data extraction, and associated work processes. Managed and coordinated study selection, selected studies</w:t>
            </w:r>
            <w:r w:rsidR="005442ED" w:rsidRPr="008F5511">
              <w:rPr>
                <w:sz w:val="20"/>
                <w:szCs w:val="20"/>
              </w:rPr>
              <w:t xml:space="preserve">, </w:t>
            </w:r>
            <w:r w:rsidR="006F5DD0" w:rsidRPr="008F5511">
              <w:rPr>
                <w:sz w:val="20"/>
                <w:szCs w:val="20"/>
              </w:rPr>
              <w:t xml:space="preserve">and </w:t>
            </w:r>
            <w:r w:rsidR="005442ED" w:rsidRPr="008F5511">
              <w:rPr>
                <w:sz w:val="20"/>
                <w:szCs w:val="20"/>
              </w:rPr>
              <w:t>performed data checking</w:t>
            </w:r>
            <w:r w:rsidR="0017644F" w:rsidRPr="008F5511">
              <w:rPr>
                <w:sz w:val="20"/>
                <w:szCs w:val="20"/>
              </w:rPr>
              <w:t xml:space="preserve">. Prepared material for the report and technical appendices, and </w:t>
            </w:r>
            <w:r w:rsidR="00D04481" w:rsidRPr="008F5511">
              <w:rPr>
                <w:sz w:val="20"/>
                <w:szCs w:val="20"/>
              </w:rPr>
              <w:t>contributed to</w:t>
            </w:r>
            <w:r w:rsidR="0017644F" w:rsidRPr="008F5511">
              <w:rPr>
                <w:sz w:val="20"/>
                <w:szCs w:val="20"/>
              </w:rPr>
              <w:t xml:space="preserve"> writing </w:t>
            </w:r>
            <w:r w:rsidR="00F8240B" w:rsidRPr="008F5511">
              <w:rPr>
                <w:sz w:val="20"/>
                <w:szCs w:val="20"/>
              </w:rPr>
              <w:t xml:space="preserve">of the report, including </w:t>
            </w:r>
            <w:r w:rsidR="00D04481" w:rsidRPr="008F5511">
              <w:rPr>
                <w:sz w:val="20"/>
                <w:szCs w:val="20"/>
              </w:rPr>
              <w:t>methods and results for search, study selection and data collection</w:t>
            </w:r>
            <w:r w:rsidR="0017644F" w:rsidRPr="008F5511">
              <w:rPr>
                <w:sz w:val="20"/>
                <w:szCs w:val="20"/>
              </w:rPr>
              <w:t xml:space="preserve">. </w:t>
            </w:r>
          </w:p>
        </w:tc>
      </w:tr>
      <w:tr w:rsidR="008E3DAB" w:rsidRPr="008F5511" w14:paraId="7692FEC8" w14:textId="77777777" w:rsidTr="00AD488E">
        <w:tc>
          <w:tcPr>
            <w:tcW w:w="2869" w:type="dxa"/>
            <w:tcBorders>
              <w:top w:val="single" w:sz="4" w:space="0" w:color="55AF3C"/>
              <w:bottom w:val="single" w:sz="4" w:space="0" w:color="55AF3C"/>
            </w:tcBorders>
          </w:tcPr>
          <w:p w14:paraId="22F6C1E4" w14:textId="77777777" w:rsidR="008E3DAB" w:rsidRPr="008F5511" w:rsidRDefault="008E3DAB" w:rsidP="002C3021">
            <w:pPr>
              <w:rPr>
                <w:sz w:val="20"/>
                <w:szCs w:val="20"/>
                <w:vertAlign w:val="superscript"/>
                <w:lang w:val="it-IT"/>
              </w:rPr>
            </w:pPr>
            <w:bookmarkStart w:id="152" w:name="_Toc254442259"/>
            <w:bookmarkStart w:id="153" w:name="_Toc254449843"/>
            <w:bookmarkStart w:id="154" w:name="_Toc255826144"/>
            <w:bookmarkStart w:id="155" w:name="_Toc388452024"/>
            <w:r w:rsidRPr="008F5511">
              <w:rPr>
                <w:sz w:val="20"/>
                <w:szCs w:val="20"/>
                <w:lang w:val="it-IT"/>
              </w:rPr>
              <w:t>Simon Turner</w:t>
            </w:r>
            <w:r w:rsidRPr="008F5511">
              <w:rPr>
                <w:sz w:val="20"/>
                <w:szCs w:val="20"/>
                <w:vertAlign w:val="superscript"/>
                <w:lang w:val="it-IT"/>
              </w:rPr>
              <w:t>2</w:t>
            </w:r>
          </w:p>
          <w:p w14:paraId="6F791F44" w14:textId="53EAEAE7" w:rsidR="008E3DAB" w:rsidRPr="008F5511" w:rsidDel="00703C88" w:rsidRDefault="008E3DAB" w:rsidP="002C3021">
            <w:pPr>
              <w:rPr>
                <w:sz w:val="20"/>
                <w:szCs w:val="20"/>
                <w:lang w:val="it-IT"/>
              </w:rPr>
            </w:pPr>
          </w:p>
        </w:tc>
        <w:tc>
          <w:tcPr>
            <w:tcW w:w="7229" w:type="dxa"/>
            <w:tcBorders>
              <w:top w:val="single" w:sz="4" w:space="0" w:color="55AF3C"/>
              <w:bottom w:val="single" w:sz="4" w:space="0" w:color="55AF3C"/>
            </w:tcBorders>
          </w:tcPr>
          <w:p w14:paraId="14B172EF" w14:textId="22C40FB3" w:rsidR="008E3DAB" w:rsidRPr="008F5511" w:rsidDel="00703C88" w:rsidRDefault="008E3DAB" w:rsidP="002C3021">
            <w:pPr>
              <w:rPr>
                <w:sz w:val="20"/>
                <w:szCs w:val="20"/>
              </w:rPr>
            </w:pPr>
            <w:r w:rsidRPr="008F5511">
              <w:rPr>
                <w:sz w:val="20"/>
                <w:szCs w:val="20"/>
              </w:rPr>
              <w:t>Provided advice on extraction of results data, prepared the data set for meta-analysis (including transformations and manipulations required to include results in analysis), conducted all meta-analyses</w:t>
            </w:r>
            <w:r w:rsidR="00D04481" w:rsidRPr="008F5511">
              <w:rPr>
                <w:sz w:val="20"/>
                <w:szCs w:val="20"/>
              </w:rPr>
              <w:t xml:space="preserve"> and</w:t>
            </w:r>
            <w:r w:rsidRPr="008F5511">
              <w:rPr>
                <w:sz w:val="20"/>
                <w:szCs w:val="20"/>
              </w:rPr>
              <w:t xml:space="preserve"> prepared </w:t>
            </w:r>
            <w:r w:rsidR="00D04481" w:rsidRPr="008F5511">
              <w:rPr>
                <w:sz w:val="20"/>
                <w:szCs w:val="20"/>
              </w:rPr>
              <w:t>forest plots f</w:t>
            </w:r>
            <w:r w:rsidRPr="008F5511">
              <w:rPr>
                <w:sz w:val="20"/>
                <w:szCs w:val="20"/>
              </w:rPr>
              <w:t xml:space="preserve">or the report. </w:t>
            </w:r>
          </w:p>
        </w:tc>
      </w:tr>
      <w:tr w:rsidR="008E3DAB" w:rsidRPr="008F5511" w14:paraId="430FCDE8" w14:textId="77777777" w:rsidTr="00AD488E">
        <w:tc>
          <w:tcPr>
            <w:tcW w:w="2869" w:type="dxa"/>
            <w:tcBorders>
              <w:top w:val="single" w:sz="4" w:space="0" w:color="55AF3C"/>
              <w:bottom w:val="single" w:sz="4" w:space="0" w:color="55AF3C"/>
            </w:tcBorders>
          </w:tcPr>
          <w:p w14:paraId="00453532" w14:textId="77777777" w:rsidR="008E3DAB" w:rsidRPr="008F5511" w:rsidRDefault="008E3DAB" w:rsidP="002C3021">
            <w:pPr>
              <w:rPr>
                <w:sz w:val="20"/>
                <w:szCs w:val="20"/>
                <w:lang w:val="pt-PT"/>
              </w:rPr>
            </w:pPr>
            <w:r w:rsidRPr="008F5511">
              <w:rPr>
                <w:sz w:val="20"/>
                <w:szCs w:val="20"/>
                <w:lang w:val="pt-PT"/>
              </w:rPr>
              <w:t>Steve McDonald</w:t>
            </w:r>
            <w:r w:rsidRPr="008F5511">
              <w:rPr>
                <w:sz w:val="20"/>
                <w:szCs w:val="20"/>
                <w:vertAlign w:val="superscript"/>
                <w:lang w:val="pt-PT"/>
              </w:rPr>
              <w:t>1</w:t>
            </w:r>
          </w:p>
          <w:p w14:paraId="7A16806C" w14:textId="7103651A" w:rsidR="008E3DAB" w:rsidRPr="008F5511" w:rsidRDefault="008E3DAB" w:rsidP="002C3021">
            <w:pPr>
              <w:rPr>
                <w:sz w:val="20"/>
                <w:szCs w:val="20"/>
                <w:lang w:val="pt-PT"/>
              </w:rPr>
            </w:pPr>
          </w:p>
        </w:tc>
        <w:tc>
          <w:tcPr>
            <w:tcW w:w="7229" w:type="dxa"/>
            <w:tcBorders>
              <w:top w:val="single" w:sz="4" w:space="0" w:color="55AF3C"/>
              <w:bottom w:val="single" w:sz="4" w:space="0" w:color="55AF3C"/>
            </w:tcBorders>
          </w:tcPr>
          <w:p w14:paraId="4C49B774" w14:textId="388E32E8" w:rsidR="008E3DAB" w:rsidRPr="008F5511" w:rsidRDefault="008E3DAB" w:rsidP="002C3021">
            <w:pPr>
              <w:rPr>
                <w:b/>
                <w:sz w:val="20"/>
                <w:szCs w:val="20"/>
              </w:rPr>
            </w:pPr>
            <w:r w:rsidRPr="008F5511">
              <w:rPr>
                <w:sz w:val="20"/>
                <w:szCs w:val="20"/>
              </w:rPr>
              <w:t>Developed</w:t>
            </w:r>
            <w:r w:rsidR="00C246EB" w:rsidRPr="008F5511">
              <w:rPr>
                <w:sz w:val="20"/>
                <w:szCs w:val="20"/>
              </w:rPr>
              <w:t>, wrote</w:t>
            </w:r>
            <w:r w:rsidRPr="008F5511">
              <w:rPr>
                <w:sz w:val="20"/>
                <w:szCs w:val="20"/>
              </w:rPr>
              <w:t xml:space="preserve"> and implemented the search strategy. </w:t>
            </w:r>
            <w:r w:rsidR="00993E2D" w:rsidRPr="008F5511">
              <w:rPr>
                <w:sz w:val="20"/>
                <w:szCs w:val="20"/>
              </w:rPr>
              <w:t xml:space="preserve">Screened studies for inclusion in the </w:t>
            </w:r>
            <w:r w:rsidR="00FD48C1" w:rsidRPr="008F5511">
              <w:rPr>
                <w:sz w:val="20"/>
                <w:szCs w:val="20"/>
              </w:rPr>
              <w:t>review</w:t>
            </w:r>
            <w:r w:rsidR="00993E2D" w:rsidRPr="008F5511">
              <w:rPr>
                <w:sz w:val="20"/>
                <w:szCs w:val="20"/>
              </w:rPr>
              <w:t xml:space="preserve"> and piloted data collection and risk of bias methods. </w:t>
            </w:r>
            <w:r w:rsidRPr="008F5511">
              <w:rPr>
                <w:sz w:val="20"/>
                <w:szCs w:val="20"/>
              </w:rPr>
              <w:t>Prepared material for the report and technical appendices.</w:t>
            </w:r>
            <w:r w:rsidR="00C246EB" w:rsidRPr="008F5511">
              <w:rPr>
                <w:sz w:val="20"/>
                <w:szCs w:val="20"/>
              </w:rPr>
              <w:t xml:space="preserve"> Wrote the search methods and results, and study selection.</w:t>
            </w:r>
          </w:p>
        </w:tc>
      </w:tr>
      <w:tr w:rsidR="008E3DAB" w:rsidRPr="008F5511" w14:paraId="2AB5CA01" w14:textId="77777777" w:rsidTr="00AD488E">
        <w:tc>
          <w:tcPr>
            <w:tcW w:w="2869" w:type="dxa"/>
            <w:tcBorders>
              <w:top w:val="single" w:sz="4" w:space="0" w:color="55AF3C"/>
              <w:bottom w:val="single" w:sz="4" w:space="0" w:color="55AF3C"/>
            </w:tcBorders>
          </w:tcPr>
          <w:p w14:paraId="7C868A36" w14:textId="77777777" w:rsidR="008E3DAB" w:rsidRPr="008F5511" w:rsidRDefault="008E3DAB" w:rsidP="002C3021">
            <w:pPr>
              <w:rPr>
                <w:sz w:val="20"/>
                <w:szCs w:val="20"/>
                <w:lang w:val="fr-FR"/>
              </w:rPr>
            </w:pPr>
            <w:r w:rsidRPr="008F5511">
              <w:rPr>
                <w:sz w:val="20"/>
                <w:szCs w:val="20"/>
                <w:lang w:val="fr-FR"/>
              </w:rPr>
              <w:t>Joanne McKenzie</w:t>
            </w:r>
            <w:r w:rsidRPr="008F5511">
              <w:rPr>
                <w:sz w:val="20"/>
                <w:szCs w:val="20"/>
                <w:vertAlign w:val="superscript"/>
                <w:lang w:val="fr-FR"/>
              </w:rPr>
              <w:t>2</w:t>
            </w:r>
          </w:p>
          <w:p w14:paraId="50713B9E" w14:textId="7C7B06F2" w:rsidR="008E3DAB" w:rsidRPr="008F5511" w:rsidRDefault="008E3DAB" w:rsidP="002C3021">
            <w:pPr>
              <w:rPr>
                <w:sz w:val="20"/>
                <w:szCs w:val="20"/>
                <w:lang w:val="fr-FR"/>
              </w:rPr>
            </w:pPr>
          </w:p>
        </w:tc>
        <w:tc>
          <w:tcPr>
            <w:tcW w:w="7229" w:type="dxa"/>
            <w:tcBorders>
              <w:top w:val="single" w:sz="4" w:space="0" w:color="55AF3C"/>
              <w:bottom w:val="single" w:sz="4" w:space="0" w:color="55AF3C"/>
            </w:tcBorders>
          </w:tcPr>
          <w:p w14:paraId="2308FBEF" w14:textId="1C9A05B3" w:rsidR="008E3DAB" w:rsidRPr="008F5511" w:rsidRDefault="008E3DAB" w:rsidP="002C3021">
            <w:pPr>
              <w:rPr>
                <w:sz w:val="20"/>
                <w:szCs w:val="20"/>
              </w:rPr>
            </w:pPr>
            <w:r w:rsidRPr="008F5511">
              <w:rPr>
                <w:sz w:val="20"/>
                <w:szCs w:val="20"/>
              </w:rPr>
              <w:t xml:space="preserve">Wrote the analysis plan and method for reporting treatment effects. Wrote the section on </w:t>
            </w:r>
            <w:r w:rsidRPr="008F5511">
              <w:rPr>
                <w:i/>
                <w:sz w:val="20"/>
                <w:szCs w:val="20"/>
              </w:rPr>
              <w:t>Assessment of biases due to missing results</w:t>
            </w:r>
            <w:r w:rsidRPr="008F5511">
              <w:rPr>
                <w:sz w:val="20"/>
                <w:szCs w:val="20"/>
              </w:rPr>
              <w:t xml:space="preserve">. </w:t>
            </w:r>
            <w:r w:rsidR="00403D09" w:rsidRPr="008F5511">
              <w:rPr>
                <w:sz w:val="20"/>
                <w:szCs w:val="20"/>
              </w:rPr>
              <w:t xml:space="preserve">Designed the data collection form for quantitative results data. </w:t>
            </w:r>
            <w:r w:rsidR="005477F2" w:rsidRPr="008F5511">
              <w:rPr>
                <w:sz w:val="20"/>
                <w:szCs w:val="20"/>
              </w:rPr>
              <w:t xml:space="preserve">Conducted risk of bias assessments. </w:t>
            </w:r>
            <w:r w:rsidRPr="008F5511">
              <w:rPr>
                <w:sz w:val="20"/>
                <w:szCs w:val="20"/>
              </w:rPr>
              <w:t>Provided statistical advice on risk of bias assessment</w:t>
            </w:r>
            <w:r w:rsidR="00403D09" w:rsidRPr="008F5511">
              <w:rPr>
                <w:sz w:val="20"/>
                <w:szCs w:val="20"/>
              </w:rPr>
              <w:t>, data extraction/transformation/manipulations</w:t>
            </w:r>
            <w:r w:rsidRPr="008F5511">
              <w:rPr>
                <w:sz w:val="20"/>
                <w:szCs w:val="20"/>
              </w:rPr>
              <w:t xml:space="preserve"> and interpretation. Provided oversight for the conduct and interpretation of the analysis. </w:t>
            </w:r>
          </w:p>
        </w:tc>
      </w:tr>
    </w:tbl>
    <w:p w14:paraId="1B135B76" w14:textId="77777777" w:rsidR="008E3DAB" w:rsidRPr="008F5511" w:rsidRDefault="008E3DAB" w:rsidP="008E3DAB">
      <w:pPr>
        <w:spacing w:after="0"/>
        <w:rPr>
          <w:sz w:val="18"/>
          <w:szCs w:val="18"/>
        </w:rPr>
      </w:pPr>
      <w:r w:rsidRPr="008F5511">
        <w:rPr>
          <w:szCs w:val="21"/>
          <w:vertAlign w:val="superscript"/>
        </w:rPr>
        <w:t xml:space="preserve">1 </w:t>
      </w:r>
      <w:r w:rsidRPr="008F5511">
        <w:rPr>
          <w:sz w:val="18"/>
          <w:szCs w:val="18"/>
        </w:rPr>
        <w:t>Cochrane Australia, Evidence Synthesis Qualitative &amp; Implementation Methods Unit, School of Public Health and Preventive Medicine, Monash University</w:t>
      </w:r>
    </w:p>
    <w:p w14:paraId="50A88233" w14:textId="58A2D2EA" w:rsidR="008E3DAB" w:rsidRPr="008F5511" w:rsidRDefault="008E3DAB" w:rsidP="008E3DAB">
      <w:pPr>
        <w:spacing w:after="0"/>
        <w:rPr>
          <w:sz w:val="18"/>
          <w:szCs w:val="18"/>
        </w:rPr>
      </w:pPr>
      <w:r w:rsidRPr="008F5511">
        <w:rPr>
          <w:vertAlign w:val="superscript"/>
        </w:rPr>
        <w:t>2</w:t>
      </w:r>
      <w:r w:rsidRPr="008F5511">
        <w:t xml:space="preserve"> </w:t>
      </w:r>
      <w:r w:rsidR="00403D09" w:rsidRPr="008F5511">
        <w:rPr>
          <w:sz w:val="18"/>
          <w:szCs w:val="18"/>
        </w:rPr>
        <w:t>Methods in Evidence Synthesis</w:t>
      </w:r>
      <w:r w:rsidRPr="008F5511">
        <w:rPr>
          <w:sz w:val="18"/>
          <w:szCs w:val="18"/>
        </w:rPr>
        <w:t xml:space="preserve"> Unit, School of Public Health and Preventive Medicine, Monash University</w:t>
      </w:r>
    </w:p>
    <w:p w14:paraId="3A4E945E" w14:textId="0274C821" w:rsidR="008E3DAB" w:rsidRPr="008F5511" w:rsidRDefault="008E3DAB" w:rsidP="008E3DAB">
      <w:pPr>
        <w:pStyle w:val="Heading2"/>
      </w:pPr>
      <w:bookmarkStart w:id="156" w:name="_Toc185404394"/>
      <w:r w:rsidRPr="008F5511">
        <w:t>Declarations of interest</w:t>
      </w:r>
      <w:bookmarkEnd w:id="152"/>
      <w:bookmarkEnd w:id="153"/>
      <w:bookmarkEnd w:id="154"/>
      <w:bookmarkEnd w:id="155"/>
      <w:bookmarkEnd w:id="156"/>
      <w:r w:rsidRPr="008F5511">
        <w:t xml:space="preserve"> </w:t>
      </w:r>
    </w:p>
    <w:p w14:paraId="739EB017" w14:textId="689A60B9" w:rsidR="008E3DAB" w:rsidRPr="008F5511" w:rsidRDefault="008E3DAB" w:rsidP="008E3DAB">
      <w:r w:rsidRPr="008F5511">
        <w:t>All authors declare they have no financial, personal or professional interests that could be construed to influence the conduct or results of this systematic review.</w:t>
      </w:r>
    </w:p>
    <w:p w14:paraId="057D7812" w14:textId="787B5C3A" w:rsidR="0017644F" w:rsidRPr="008F5511" w:rsidRDefault="0017644F" w:rsidP="0017644F">
      <w:pPr>
        <w:pStyle w:val="Heading2"/>
      </w:pPr>
      <w:bookmarkStart w:id="157" w:name="_Toc185404395"/>
      <w:r w:rsidRPr="008F5511">
        <w:t>Acknowledgements</w:t>
      </w:r>
      <w:bookmarkEnd w:id="157"/>
    </w:p>
    <w:p w14:paraId="09236AB6" w14:textId="5FF8DECD" w:rsidR="0017644F" w:rsidRPr="008F5511" w:rsidRDefault="0017644F" w:rsidP="008E3DAB">
      <w:pPr>
        <w:rPr>
          <w:sz w:val="20"/>
          <w:szCs w:val="20"/>
        </w:rPr>
      </w:pPr>
      <w:r w:rsidRPr="008F5511">
        <w:rPr>
          <w:sz w:val="20"/>
          <w:szCs w:val="20"/>
          <w:lang w:val="fr-FR"/>
        </w:rPr>
        <w:t>Phoebe Nguyen</w:t>
      </w:r>
      <w:r w:rsidRPr="008F5511">
        <w:rPr>
          <w:sz w:val="20"/>
          <w:szCs w:val="20"/>
          <w:vertAlign w:val="superscript"/>
          <w:lang w:val="fr-FR"/>
        </w:rPr>
        <w:t>2</w:t>
      </w:r>
      <w:r w:rsidR="008C3F98" w:rsidRPr="008F5511">
        <w:rPr>
          <w:sz w:val="20"/>
          <w:szCs w:val="20"/>
          <w:lang w:val="fr-FR"/>
        </w:rPr>
        <w:t>,</w:t>
      </w:r>
      <w:r w:rsidRPr="008F5511">
        <w:rPr>
          <w:sz w:val="20"/>
          <w:szCs w:val="20"/>
          <w:lang w:val="fr-FR"/>
        </w:rPr>
        <w:t xml:space="preserve"> Kimberley Jones</w:t>
      </w:r>
      <w:r w:rsidRPr="008F5511">
        <w:rPr>
          <w:sz w:val="20"/>
          <w:szCs w:val="20"/>
          <w:vertAlign w:val="superscript"/>
          <w:lang w:val="it-IT"/>
        </w:rPr>
        <w:t>3</w:t>
      </w:r>
      <w:r w:rsidRPr="008F5511">
        <w:rPr>
          <w:sz w:val="20"/>
          <w:szCs w:val="20"/>
          <w:lang w:val="fr-FR"/>
        </w:rPr>
        <w:t xml:space="preserve"> </w:t>
      </w:r>
      <w:r w:rsidR="008C3F98" w:rsidRPr="008F5511">
        <w:rPr>
          <w:sz w:val="20"/>
          <w:szCs w:val="20"/>
          <w:lang w:val="fr-FR"/>
        </w:rPr>
        <w:t xml:space="preserve">and Annie </w:t>
      </w:r>
      <w:proofErr w:type="spellStart"/>
      <w:r w:rsidR="008C3F98" w:rsidRPr="008F5511">
        <w:rPr>
          <w:sz w:val="20"/>
          <w:szCs w:val="20"/>
          <w:lang w:val="fr-FR"/>
        </w:rPr>
        <w:t>Synnot</w:t>
      </w:r>
      <w:proofErr w:type="spellEnd"/>
      <w:r w:rsidR="008C3F98" w:rsidRPr="008F5511">
        <w:rPr>
          <w:sz w:val="20"/>
          <w:szCs w:val="20"/>
          <w:vertAlign w:val="superscript"/>
          <w:lang w:val="it-IT"/>
        </w:rPr>
        <w:t>1</w:t>
      </w:r>
      <w:r w:rsidR="008C3F98" w:rsidRPr="008F5511">
        <w:rPr>
          <w:sz w:val="20"/>
          <w:szCs w:val="20"/>
          <w:lang w:val="fr-FR"/>
        </w:rPr>
        <w:t xml:space="preserve"> </w:t>
      </w:r>
      <w:r w:rsidRPr="008F5511">
        <w:rPr>
          <w:sz w:val="20"/>
          <w:szCs w:val="20"/>
        </w:rPr>
        <w:t>contributed to the development of the data extraction tool and review-specific risk of bias guidance through application in the first natural therapies review of aromatherapy (&gt;200 studies)</w:t>
      </w:r>
    </w:p>
    <w:p w14:paraId="3D8B345B" w14:textId="7AAE7167" w:rsidR="00D03246" w:rsidRPr="008F5511" w:rsidRDefault="00D03246" w:rsidP="00D03246">
      <w:pPr>
        <w:spacing w:after="0"/>
        <w:rPr>
          <w:sz w:val="18"/>
          <w:szCs w:val="18"/>
        </w:rPr>
      </w:pPr>
      <w:r w:rsidRPr="008F5511">
        <w:rPr>
          <w:szCs w:val="21"/>
          <w:vertAlign w:val="superscript"/>
        </w:rPr>
        <w:t>3</w:t>
      </w:r>
      <w:r w:rsidRPr="008F5511">
        <w:rPr>
          <w:sz w:val="18"/>
          <w:szCs w:val="18"/>
        </w:rPr>
        <w:t xml:space="preserve"> Indigenous Health Equity Unit, Melbourne School of Population and Global Health, University of Melbourne</w:t>
      </w:r>
    </w:p>
    <w:p w14:paraId="11416C37" w14:textId="77777777" w:rsidR="00D03246" w:rsidRPr="008F5511" w:rsidRDefault="00D03246" w:rsidP="00D03246">
      <w:pPr>
        <w:spacing w:after="0"/>
        <w:rPr>
          <w:sz w:val="18"/>
          <w:szCs w:val="18"/>
        </w:rPr>
      </w:pPr>
    </w:p>
    <w:p w14:paraId="29D6494F" w14:textId="77777777" w:rsidR="008E3DAB" w:rsidRPr="008F5511" w:rsidRDefault="008E3DAB" w:rsidP="008E3DAB">
      <w:pPr>
        <w:pStyle w:val="Heading2"/>
      </w:pPr>
      <w:bookmarkStart w:id="158" w:name="_Toc80622813"/>
      <w:bookmarkStart w:id="159" w:name="_Toc185404396"/>
      <w:r w:rsidRPr="008F5511">
        <w:t>Funding</w:t>
      </w:r>
      <w:bookmarkEnd w:id="158"/>
      <w:bookmarkEnd w:id="159"/>
    </w:p>
    <w:p w14:paraId="3C9709D9" w14:textId="7F9A86EB" w:rsidR="008E3DAB" w:rsidRPr="008F5511" w:rsidRDefault="008E3DAB" w:rsidP="00AD488E">
      <w:r w:rsidRPr="008F5511">
        <w:t xml:space="preserve">This review is funded by the Australian Government Department of Health </w:t>
      </w:r>
      <w:r w:rsidR="00976ECF" w:rsidRPr="008F5511">
        <w:t xml:space="preserve">and Aged Care </w:t>
      </w:r>
      <w:r w:rsidRPr="008F5511">
        <w:t xml:space="preserve">via the NHMRC, under Official Order </w:t>
      </w:r>
      <w:r w:rsidR="0087611E" w:rsidRPr="008F5511">
        <w:t>2021-22C021</w:t>
      </w:r>
      <w:r w:rsidRPr="008F5511">
        <w:t xml:space="preserve">. </w:t>
      </w:r>
      <w:r w:rsidRPr="008F5511">
        <w:br w:type="page"/>
      </w:r>
    </w:p>
    <w:p w14:paraId="69AE9E57" w14:textId="039B9929" w:rsidR="00A0034A" w:rsidRPr="008F5511" w:rsidRDefault="001C5AD1" w:rsidP="00356C57">
      <w:pPr>
        <w:pStyle w:val="Heading1"/>
        <w:numPr>
          <w:ilvl w:val="0"/>
          <w:numId w:val="14"/>
        </w:numPr>
        <w:ind w:left="709" w:hanging="709"/>
      </w:pPr>
      <w:bookmarkStart w:id="160" w:name="_Toc185404397"/>
      <w:r w:rsidRPr="008F5511">
        <w:lastRenderedPageBreak/>
        <w:t>References</w:t>
      </w:r>
      <w:bookmarkEnd w:id="1"/>
      <w:bookmarkEnd w:id="160"/>
    </w:p>
    <w:p w14:paraId="58F59587" w14:textId="31F3AB42" w:rsidR="00577061" w:rsidRPr="008F5511" w:rsidRDefault="005E5BEB" w:rsidP="00577061">
      <w:pPr>
        <w:pStyle w:val="EndNoteBibliography"/>
        <w:spacing w:after="0"/>
        <w:ind w:left="720" w:hanging="720"/>
        <w:rPr>
          <w:noProof/>
        </w:rPr>
      </w:pPr>
      <w:r w:rsidRPr="008F5511">
        <w:fldChar w:fldCharType="begin"/>
      </w:r>
      <w:r w:rsidRPr="008F5511">
        <w:instrText xml:space="preserve"> ADDIN EN.REFLIST </w:instrText>
      </w:r>
      <w:r w:rsidRPr="008F5511">
        <w:fldChar w:fldCharType="separate"/>
      </w:r>
      <w:r w:rsidR="00577061" w:rsidRPr="008F5511">
        <w:rPr>
          <w:noProof/>
        </w:rPr>
        <w:t>1.</w:t>
      </w:r>
      <w:r w:rsidR="00577061" w:rsidRPr="008F5511">
        <w:rPr>
          <w:noProof/>
        </w:rPr>
        <w:tab/>
        <w:t xml:space="preserve">Higgins JPT, Thomas J, Chandler J, Cumpston M, Li T, Page M, Welch V (Eds.): </w:t>
      </w:r>
      <w:r w:rsidR="00577061" w:rsidRPr="008F5511">
        <w:rPr>
          <w:b/>
          <w:noProof/>
        </w:rPr>
        <w:t xml:space="preserve">Cochrane Handbook for Systematic Reviews of Interventions version 6.1 (updated September 2020). Cochrane. Available from </w:t>
      </w:r>
      <w:hyperlink r:id="rId76" w:history="1">
        <w:r w:rsidR="00577061" w:rsidRPr="008F5511">
          <w:rPr>
            <w:rStyle w:val="Hyperlink"/>
            <w:b/>
            <w:noProof/>
          </w:rPr>
          <w:t>www.training.cochrane.org/handbook</w:t>
        </w:r>
      </w:hyperlink>
      <w:r w:rsidR="00577061" w:rsidRPr="008F5511">
        <w:rPr>
          <w:noProof/>
        </w:rPr>
        <w:t>; 2020.</w:t>
      </w:r>
    </w:p>
    <w:p w14:paraId="2AF10A6F" w14:textId="77777777" w:rsidR="00577061" w:rsidRPr="008F5511" w:rsidRDefault="00577061" w:rsidP="00577061">
      <w:pPr>
        <w:pStyle w:val="EndNoteBibliography"/>
        <w:spacing w:after="0"/>
        <w:ind w:left="720" w:hanging="720"/>
        <w:rPr>
          <w:noProof/>
        </w:rPr>
      </w:pPr>
      <w:r w:rsidRPr="008F5511">
        <w:rPr>
          <w:noProof/>
        </w:rPr>
        <w:t>2.</w:t>
      </w:r>
      <w:r w:rsidRPr="008F5511">
        <w:rPr>
          <w:noProof/>
        </w:rPr>
        <w:tab/>
        <w:t xml:space="preserve">Schünemann HJ, Higgins J, Vist GE, Glasziou P, Akl EA, Skoetz N, Guyatt GH, On behalf of the Cochrane GRADEing Methods Group (formerly Applicability and Recommendations Methods Group) and the Cochrane Statistical Methods Group: </w:t>
      </w:r>
      <w:r w:rsidRPr="008F5511">
        <w:rPr>
          <w:b/>
          <w:noProof/>
        </w:rPr>
        <w:t>Chapter 14: Completing ‘Summary of findings’ tables and grading the certainty of the evidence.</w:t>
      </w:r>
      <w:r w:rsidRPr="008F5511">
        <w:rPr>
          <w:noProof/>
        </w:rPr>
        <w:t xml:space="preserve"> In </w:t>
      </w:r>
      <w:r w:rsidRPr="008F5511">
        <w:rPr>
          <w:i/>
          <w:noProof/>
        </w:rPr>
        <w:t>Cochrane Handbook for Systematic Reviews of Interventions.</w:t>
      </w:r>
      <w:r w:rsidRPr="008F5511">
        <w:rPr>
          <w:noProof/>
        </w:rPr>
        <w:t xml:space="preserve"> 2nd edition. Edited by Higgins J, Thomas J, Chandler J, Cumpston M, Li T, Welch V. Chichester (UK): John Wiley &amp; Sons; 2019</w:t>
      </w:r>
    </w:p>
    <w:p w14:paraId="7203216C" w14:textId="77777777" w:rsidR="00577061" w:rsidRPr="008F5511" w:rsidRDefault="00577061" w:rsidP="00577061">
      <w:pPr>
        <w:pStyle w:val="EndNoteBibliography"/>
        <w:spacing w:after="0"/>
        <w:ind w:left="720" w:hanging="720"/>
        <w:rPr>
          <w:noProof/>
        </w:rPr>
      </w:pPr>
      <w:r w:rsidRPr="008F5511">
        <w:rPr>
          <w:noProof/>
        </w:rPr>
        <w:t>3.</w:t>
      </w:r>
      <w:r w:rsidRPr="008F5511">
        <w:rPr>
          <w:noProof/>
        </w:rPr>
        <w:tab/>
        <w:t xml:space="preserve">Schünemann HJ, Vist GE, Higgins J, Santesso N, Deeks JJ, Glasziou P, Akl EA, Guyatt GH, On behalf of the Cochrane GRADEing Methods Group: </w:t>
      </w:r>
      <w:r w:rsidRPr="008F5511">
        <w:rPr>
          <w:b/>
          <w:noProof/>
        </w:rPr>
        <w:t>Chapter 15: Interpreting results and drawing conclusions.</w:t>
      </w:r>
      <w:r w:rsidRPr="008F5511">
        <w:rPr>
          <w:noProof/>
        </w:rPr>
        <w:t xml:space="preserve"> In </w:t>
      </w:r>
      <w:r w:rsidRPr="008F5511">
        <w:rPr>
          <w:i/>
          <w:noProof/>
        </w:rPr>
        <w:t>Cochrane Handbook for Systematic Reviews of Interventions.</w:t>
      </w:r>
      <w:r w:rsidRPr="008F5511">
        <w:rPr>
          <w:noProof/>
        </w:rPr>
        <w:t xml:space="preserve"> 2nd edition. Edited by Higgins J, Thomas J, Chandler J, Cumpston M, Li T, Welch V. Chichester (UK): John Wiley &amp; Sons; 2019</w:t>
      </w:r>
    </w:p>
    <w:p w14:paraId="4C84D87C" w14:textId="77777777" w:rsidR="00577061" w:rsidRPr="008F5511" w:rsidRDefault="00577061" w:rsidP="00577061">
      <w:pPr>
        <w:pStyle w:val="EndNoteBibliography"/>
        <w:spacing w:after="0"/>
        <w:ind w:left="720" w:hanging="720"/>
        <w:rPr>
          <w:noProof/>
        </w:rPr>
      </w:pPr>
      <w:r w:rsidRPr="008F5511">
        <w:rPr>
          <w:noProof/>
        </w:rPr>
        <w:t>4.</w:t>
      </w:r>
      <w:r w:rsidRPr="008F5511">
        <w:rPr>
          <w:noProof/>
        </w:rPr>
        <w:tab/>
        <w:t xml:space="preserve">Brennan SE, Johnston RV: </w:t>
      </w:r>
      <w:r w:rsidRPr="008F5511">
        <w:rPr>
          <w:b/>
          <w:noProof/>
        </w:rPr>
        <w:t>Research Note: Interpreting findings of a systematic review using GRADE methods.</w:t>
      </w:r>
      <w:r w:rsidRPr="008F5511">
        <w:rPr>
          <w:noProof/>
        </w:rPr>
        <w:t xml:space="preserve"> </w:t>
      </w:r>
      <w:r w:rsidRPr="008F5511">
        <w:rPr>
          <w:i/>
          <w:noProof/>
        </w:rPr>
        <w:t xml:space="preserve">Journal of Physiotherapy </w:t>
      </w:r>
      <w:r w:rsidRPr="008F5511">
        <w:rPr>
          <w:noProof/>
        </w:rPr>
        <w:t>2023.</w:t>
      </w:r>
    </w:p>
    <w:p w14:paraId="72906328" w14:textId="77777777" w:rsidR="00577061" w:rsidRPr="008F5511" w:rsidRDefault="00577061" w:rsidP="00577061">
      <w:pPr>
        <w:pStyle w:val="EndNoteBibliography"/>
        <w:spacing w:after="0"/>
        <w:ind w:left="720" w:hanging="720"/>
        <w:rPr>
          <w:noProof/>
        </w:rPr>
      </w:pPr>
      <w:r w:rsidRPr="008F5511">
        <w:rPr>
          <w:noProof/>
        </w:rPr>
        <w:t>5.</w:t>
      </w:r>
      <w:r w:rsidRPr="008F5511">
        <w:rPr>
          <w:noProof/>
        </w:rPr>
        <w:tab/>
        <w:t xml:space="preserve">Page MJ, McKenzie JE, Bossuyt PM, Boutron I, Hoffmann TC, Mulrow CD, Shamseer L, Tetzlaff JM, Akl EA, Brennan SE, et al: </w:t>
      </w:r>
      <w:r w:rsidRPr="008F5511">
        <w:rPr>
          <w:b/>
          <w:noProof/>
        </w:rPr>
        <w:t>The PRISMA 2020 statement: an updated guideline for reporting systematic reviews.</w:t>
      </w:r>
      <w:r w:rsidRPr="008F5511">
        <w:rPr>
          <w:noProof/>
        </w:rPr>
        <w:t xml:space="preserve"> </w:t>
      </w:r>
      <w:r w:rsidRPr="008F5511">
        <w:rPr>
          <w:i/>
          <w:noProof/>
        </w:rPr>
        <w:t xml:space="preserve">BMJ </w:t>
      </w:r>
      <w:r w:rsidRPr="008F5511">
        <w:rPr>
          <w:noProof/>
        </w:rPr>
        <w:t xml:space="preserve">2021, </w:t>
      </w:r>
      <w:r w:rsidRPr="008F5511">
        <w:rPr>
          <w:b/>
          <w:noProof/>
        </w:rPr>
        <w:t>372:</w:t>
      </w:r>
      <w:r w:rsidRPr="008F5511">
        <w:rPr>
          <w:noProof/>
        </w:rPr>
        <w:t>n71.</w:t>
      </w:r>
    </w:p>
    <w:p w14:paraId="504DAA1E" w14:textId="77777777" w:rsidR="00577061" w:rsidRPr="008F5511" w:rsidRDefault="00577061" w:rsidP="00577061">
      <w:pPr>
        <w:pStyle w:val="EndNoteBibliography"/>
        <w:spacing w:after="0"/>
        <w:ind w:left="720" w:hanging="720"/>
        <w:rPr>
          <w:noProof/>
        </w:rPr>
      </w:pPr>
      <w:r w:rsidRPr="008F5511">
        <w:rPr>
          <w:noProof/>
        </w:rPr>
        <w:t>6.</w:t>
      </w:r>
      <w:r w:rsidRPr="008F5511">
        <w:rPr>
          <w:noProof/>
        </w:rPr>
        <w:tab/>
        <w:t xml:space="preserve">Page MJ, Moher D, Bossuyt PM, Boutron I, Hoffmann TC, Mulrow CD, Shamseer L, Tetzlaff JM, Akl EA, Brennan SE, et al: </w:t>
      </w:r>
      <w:r w:rsidRPr="008F5511">
        <w:rPr>
          <w:b/>
          <w:noProof/>
        </w:rPr>
        <w:t>PRISMA 2020 explanation and elaboration: updated guidance and exemplars for reporting systematic reviews.</w:t>
      </w:r>
      <w:r w:rsidRPr="008F5511">
        <w:rPr>
          <w:noProof/>
        </w:rPr>
        <w:t xml:space="preserve"> </w:t>
      </w:r>
      <w:r w:rsidRPr="008F5511">
        <w:rPr>
          <w:i/>
          <w:noProof/>
        </w:rPr>
        <w:t xml:space="preserve">BMJ </w:t>
      </w:r>
      <w:r w:rsidRPr="008F5511">
        <w:rPr>
          <w:noProof/>
        </w:rPr>
        <w:t xml:space="preserve">2021, </w:t>
      </w:r>
      <w:r w:rsidRPr="008F5511">
        <w:rPr>
          <w:b/>
          <w:noProof/>
        </w:rPr>
        <w:t>372:</w:t>
      </w:r>
      <w:r w:rsidRPr="008F5511">
        <w:rPr>
          <w:noProof/>
        </w:rPr>
        <w:t>n160.</w:t>
      </w:r>
    </w:p>
    <w:p w14:paraId="25A56A6C" w14:textId="77777777" w:rsidR="00577061" w:rsidRPr="008F5511" w:rsidRDefault="00577061" w:rsidP="00577061">
      <w:pPr>
        <w:pStyle w:val="EndNoteBibliography"/>
        <w:spacing w:after="0"/>
        <w:ind w:left="720" w:hanging="720"/>
        <w:rPr>
          <w:noProof/>
        </w:rPr>
      </w:pPr>
      <w:r w:rsidRPr="008F5511">
        <w:rPr>
          <w:noProof/>
        </w:rPr>
        <w:t>7.</w:t>
      </w:r>
      <w:r w:rsidRPr="008F5511">
        <w:rPr>
          <w:noProof/>
        </w:rPr>
        <w:tab/>
        <w:t xml:space="preserve">National Health and Medical Research Council: </w:t>
      </w:r>
      <w:r w:rsidRPr="008F5511">
        <w:rPr>
          <w:b/>
          <w:noProof/>
        </w:rPr>
        <w:t>Statement of requirement: Evidence evaluations for review of natural therapies (tranche two).</w:t>
      </w:r>
      <w:r w:rsidRPr="008F5511">
        <w:rPr>
          <w:noProof/>
        </w:rPr>
        <w:t xml:space="preserve"> 2020.</w:t>
      </w:r>
    </w:p>
    <w:p w14:paraId="48721F82" w14:textId="77777777" w:rsidR="00577061" w:rsidRPr="008F5511" w:rsidRDefault="00577061" w:rsidP="00577061">
      <w:pPr>
        <w:pStyle w:val="EndNoteBibliography"/>
        <w:spacing w:after="0"/>
        <w:ind w:left="720" w:hanging="720"/>
        <w:rPr>
          <w:noProof/>
        </w:rPr>
      </w:pPr>
      <w:r w:rsidRPr="008F5511">
        <w:rPr>
          <w:noProof/>
        </w:rPr>
        <w:t>8.</w:t>
      </w:r>
      <w:r w:rsidRPr="008F5511">
        <w:rPr>
          <w:noProof/>
        </w:rPr>
        <w:tab/>
        <w:t xml:space="preserve">Illidi C, Romer L, Johnson M, Williams N, Rossiter H, Casaburi R, Tiller N: </w:t>
      </w:r>
      <w:r w:rsidRPr="008F5511">
        <w:rPr>
          <w:b/>
          <w:noProof/>
        </w:rPr>
        <w:t>Distinguishing science from pseudoscience in commercial respiratory interventions: an evidence-based guide for health and exercise professionals.</w:t>
      </w:r>
      <w:r w:rsidRPr="008F5511">
        <w:rPr>
          <w:noProof/>
        </w:rPr>
        <w:t xml:space="preserve"> </w:t>
      </w:r>
      <w:r w:rsidRPr="008F5511">
        <w:rPr>
          <w:i/>
          <w:noProof/>
        </w:rPr>
        <w:t xml:space="preserve">European Journal of Applied Physiology </w:t>
      </w:r>
      <w:r w:rsidRPr="008F5511">
        <w:rPr>
          <w:noProof/>
        </w:rPr>
        <w:t>2023.</w:t>
      </w:r>
    </w:p>
    <w:p w14:paraId="2B998326" w14:textId="77777777" w:rsidR="00577061" w:rsidRPr="008F5511" w:rsidRDefault="00577061" w:rsidP="00577061">
      <w:pPr>
        <w:pStyle w:val="EndNoteBibliography"/>
        <w:spacing w:after="0"/>
        <w:ind w:left="720" w:hanging="720"/>
        <w:rPr>
          <w:noProof/>
        </w:rPr>
      </w:pPr>
      <w:r w:rsidRPr="008F5511">
        <w:rPr>
          <w:noProof/>
        </w:rPr>
        <w:t>9.</w:t>
      </w:r>
      <w:r w:rsidRPr="008F5511">
        <w:rPr>
          <w:noProof/>
        </w:rPr>
        <w:tab/>
        <w:t xml:space="preserve">Santino TA, Chaves GSS, Freitas DA, Fregonezi GAF, Mendonça K: </w:t>
      </w:r>
      <w:r w:rsidRPr="008F5511">
        <w:rPr>
          <w:b/>
          <w:noProof/>
        </w:rPr>
        <w:t>Breathing exercises for adults with asthma.</w:t>
      </w:r>
      <w:r w:rsidRPr="008F5511">
        <w:rPr>
          <w:noProof/>
        </w:rPr>
        <w:t xml:space="preserve"> </w:t>
      </w:r>
      <w:r w:rsidRPr="008F5511">
        <w:rPr>
          <w:i/>
          <w:noProof/>
        </w:rPr>
        <w:t xml:space="preserve">Cochrane Database of Systematic Reviews </w:t>
      </w:r>
      <w:r w:rsidRPr="008F5511">
        <w:rPr>
          <w:noProof/>
        </w:rPr>
        <w:t>2020.</w:t>
      </w:r>
    </w:p>
    <w:p w14:paraId="7AA42095" w14:textId="77777777" w:rsidR="00577061" w:rsidRPr="008F5511" w:rsidRDefault="00577061" w:rsidP="00577061">
      <w:pPr>
        <w:pStyle w:val="EndNoteBibliography"/>
        <w:spacing w:after="0"/>
        <w:ind w:left="720" w:hanging="720"/>
        <w:rPr>
          <w:noProof/>
        </w:rPr>
      </w:pPr>
      <w:r w:rsidRPr="008F5511">
        <w:rPr>
          <w:noProof/>
        </w:rPr>
        <w:t>10.</w:t>
      </w:r>
      <w:r w:rsidRPr="008F5511">
        <w:rPr>
          <w:noProof/>
        </w:rPr>
        <w:tab/>
        <w:t xml:space="preserve">Jones M, Harvey A, Marston L, O'Connell NE: </w:t>
      </w:r>
      <w:r w:rsidRPr="008F5511">
        <w:rPr>
          <w:b/>
          <w:noProof/>
        </w:rPr>
        <w:t>Breathing exercises for dysfunctional breathing/hyperventilation syndrome in adults.</w:t>
      </w:r>
      <w:r w:rsidRPr="008F5511">
        <w:rPr>
          <w:noProof/>
        </w:rPr>
        <w:t xml:space="preserve"> </w:t>
      </w:r>
      <w:r w:rsidRPr="008F5511">
        <w:rPr>
          <w:i/>
          <w:noProof/>
        </w:rPr>
        <w:t xml:space="preserve">Cochrane Database of Systematic Reviews </w:t>
      </w:r>
      <w:r w:rsidRPr="008F5511">
        <w:rPr>
          <w:noProof/>
        </w:rPr>
        <w:t>2013.</w:t>
      </w:r>
    </w:p>
    <w:p w14:paraId="449D3A03" w14:textId="77777777" w:rsidR="00577061" w:rsidRPr="008F5511" w:rsidRDefault="00577061" w:rsidP="00577061">
      <w:pPr>
        <w:pStyle w:val="EndNoteBibliography"/>
        <w:spacing w:after="0"/>
        <w:ind w:left="720" w:hanging="720"/>
        <w:rPr>
          <w:noProof/>
        </w:rPr>
      </w:pPr>
      <w:r w:rsidRPr="008F5511">
        <w:rPr>
          <w:noProof/>
        </w:rPr>
        <w:t>11.</w:t>
      </w:r>
      <w:r w:rsidRPr="008F5511">
        <w:rPr>
          <w:noProof/>
        </w:rPr>
        <w:tab/>
        <w:t xml:space="preserve">Bott J, Blumenthal S, Buxton M, Ellum S, Falconer C, Garrod R, Harvey A, Hughes T, Lincoln M, Mikelsons C, et al: </w:t>
      </w:r>
      <w:r w:rsidRPr="008F5511">
        <w:rPr>
          <w:b/>
          <w:noProof/>
        </w:rPr>
        <w:t>Guidelines for the physiotherapy management of the adult, medical, spontaneously breathing patient.</w:t>
      </w:r>
      <w:r w:rsidRPr="008F5511">
        <w:rPr>
          <w:noProof/>
        </w:rPr>
        <w:t xml:space="preserve"> </w:t>
      </w:r>
      <w:r w:rsidRPr="008F5511">
        <w:rPr>
          <w:i/>
          <w:noProof/>
        </w:rPr>
        <w:t xml:space="preserve">Thorax </w:t>
      </w:r>
      <w:r w:rsidRPr="008F5511">
        <w:rPr>
          <w:noProof/>
        </w:rPr>
        <w:t xml:space="preserve">2009, </w:t>
      </w:r>
      <w:r w:rsidRPr="008F5511">
        <w:rPr>
          <w:b/>
          <w:noProof/>
        </w:rPr>
        <w:t>64:</w:t>
      </w:r>
      <w:r w:rsidRPr="008F5511">
        <w:rPr>
          <w:noProof/>
        </w:rPr>
        <w:t>i1-i52.</w:t>
      </w:r>
    </w:p>
    <w:p w14:paraId="5AD5C260" w14:textId="77777777" w:rsidR="00577061" w:rsidRPr="008F5511" w:rsidRDefault="00577061" w:rsidP="00577061">
      <w:pPr>
        <w:pStyle w:val="EndNoteBibliography"/>
        <w:spacing w:after="0"/>
        <w:ind w:left="720" w:hanging="720"/>
        <w:rPr>
          <w:noProof/>
        </w:rPr>
      </w:pPr>
      <w:r w:rsidRPr="008F5511">
        <w:rPr>
          <w:noProof/>
        </w:rPr>
        <w:t>12.</w:t>
      </w:r>
      <w:r w:rsidRPr="008F5511">
        <w:rPr>
          <w:noProof/>
        </w:rPr>
        <w:tab/>
        <w:t xml:space="preserve">Holland AE, Hill CJ, Jones AY, McDonald CF: </w:t>
      </w:r>
      <w:r w:rsidRPr="008F5511">
        <w:rPr>
          <w:b/>
          <w:noProof/>
        </w:rPr>
        <w:t>Breathing exercises for chronic obstructive pulmonary disease.</w:t>
      </w:r>
      <w:r w:rsidRPr="008F5511">
        <w:rPr>
          <w:noProof/>
        </w:rPr>
        <w:t xml:space="preserve"> </w:t>
      </w:r>
      <w:r w:rsidRPr="008F5511">
        <w:rPr>
          <w:i/>
          <w:noProof/>
        </w:rPr>
        <w:t xml:space="preserve">Cochrane Database of Systematic Reviews </w:t>
      </w:r>
      <w:r w:rsidRPr="008F5511">
        <w:rPr>
          <w:noProof/>
        </w:rPr>
        <w:t>2012.</w:t>
      </w:r>
    </w:p>
    <w:p w14:paraId="161641A3" w14:textId="77777777" w:rsidR="00577061" w:rsidRPr="008F5511" w:rsidRDefault="00577061" w:rsidP="00577061">
      <w:pPr>
        <w:pStyle w:val="EndNoteBibliography"/>
        <w:spacing w:after="0"/>
        <w:ind w:left="720" w:hanging="720"/>
        <w:rPr>
          <w:noProof/>
        </w:rPr>
      </w:pPr>
      <w:r w:rsidRPr="008F5511">
        <w:rPr>
          <w:noProof/>
        </w:rPr>
        <w:t>13.</w:t>
      </w:r>
      <w:r w:rsidRPr="008F5511">
        <w:rPr>
          <w:noProof/>
        </w:rPr>
        <w:tab/>
        <w:t xml:space="preserve">Courtney R: </w:t>
      </w:r>
      <w:r w:rsidRPr="008F5511">
        <w:rPr>
          <w:b/>
          <w:noProof/>
        </w:rPr>
        <w:t>Buteyko breathing method.</w:t>
      </w:r>
      <w:r w:rsidRPr="008F5511">
        <w:rPr>
          <w:noProof/>
        </w:rPr>
        <w:t xml:space="preserve"> In </w:t>
      </w:r>
      <w:r w:rsidRPr="008F5511">
        <w:rPr>
          <w:i/>
          <w:noProof/>
        </w:rPr>
        <w:t>Recognising and treating breathing disorders: A multidisciplinary approach.</w:t>
      </w:r>
      <w:r w:rsidRPr="008F5511">
        <w:rPr>
          <w:noProof/>
        </w:rPr>
        <w:t xml:space="preserve"> 2nd edition. Edited by Chaitow L, Bradley D, Gilbert G: Churchill Livingstone; 2014: 241-247</w:t>
      </w:r>
    </w:p>
    <w:p w14:paraId="28748934" w14:textId="77777777" w:rsidR="00577061" w:rsidRPr="008F5511" w:rsidRDefault="00577061" w:rsidP="00577061">
      <w:pPr>
        <w:pStyle w:val="EndNoteBibliography"/>
        <w:spacing w:after="0"/>
        <w:ind w:left="720" w:hanging="720"/>
        <w:rPr>
          <w:noProof/>
        </w:rPr>
      </w:pPr>
      <w:r w:rsidRPr="008F5511">
        <w:rPr>
          <w:noProof/>
        </w:rPr>
        <w:t>14.</w:t>
      </w:r>
      <w:r w:rsidRPr="008F5511">
        <w:rPr>
          <w:noProof/>
        </w:rPr>
        <w:tab/>
        <w:t xml:space="preserve">Steel A, McIntyre E, Harnett J, Foley H, Adams J, Sibbritt D, Wardle J, Frawley J: </w:t>
      </w:r>
      <w:r w:rsidRPr="008F5511">
        <w:rPr>
          <w:b/>
          <w:noProof/>
        </w:rPr>
        <w:t>Complementary medicine use in the Australian population: Results of a nationally-representative cross-sectional survey.</w:t>
      </w:r>
      <w:r w:rsidRPr="008F5511">
        <w:rPr>
          <w:noProof/>
        </w:rPr>
        <w:t xml:space="preserve"> </w:t>
      </w:r>
      <w:r w:rsidRPr="008F5511">
        <w:rPr>
          <w:i/>
          <w:noProof/>
        </w:rPr>
        <w:t xml:space="preserve">Sci Rep </w:t>
      </w:r>
      <w:r w:rsidRPr="008F5511">
        <w:rPr>
          <w:noProof/>
        </w:rPr>
        <w:t xml:space="preserve">2018, </w:t>
      </w:r>
      <w:r w:rsidRPr="008F5511">
        <w:rPr>
          <w:b/>
          <w:noProof/>
        </w:rPr>
        <w:t>8:</w:t>
      </w:r>
      <w:r w:rsidRPr="008F5511">
        <w:rPr>
          <w:noProof/>
        </w:rPr>
        <w:t>17325.</w:t>
      </w:r>
    </w:p>
    <w:p w14:paraId="06B0075C" w14:textId="77777777" w:rsidR="00577061" w:rsidRPr="008F5511" w:rsidRDefault="00577061" w:rsidP="00577061">
      <w:pPr>
        <w:pStyle w:val="EndNoteBibliography"/>
        <w:spacing w:after="0"/>
        <w:ind w:left="720" w:hanging="720"/>
        <w:rPr>
          <w:noProof/>
        </w:rPr>
      </w:pPr>
      <w:r w:rsidRPr="008F5511">
        <w:rPr>
          <w:noProof/>
        </w:rPr>
        <w:t>15.</w:t>
      </w:r>
      <w:r w:rsidRPr="008F5511">
        <w:rPr>
          <w:noProof/>
        </w:rPr>
        <w:tab/>
        <w:t xml:space="preserve">National Health and Medical Research Council: </w:t>
      </w:r>
      <w:r w:rsidRPr="008F5511">
        <w:rPr>
          <w:b/>
          <w:noProof/>
        </w:rPr>
        <w:t>Buteyko description developed in conversation with the National Health and Medical Research Council’s Natural Therapies Working Committee Chair and the Department of Health’s Natural Therapies Review Expert Advisory Panel (February 2020).</w:t>
      </w:r>
      <w:r w:rsidRPr="008F5511">
        <w:rPr>
          <w:noProof/>
        </w:rPr>
        <w:t xml:space="preserve"> 2020.</w:t>
      </w:r>
    </w:p>
    <w:p w14:paraId="50746147" w14:textId="4EEA12D5" w:rsidR="00577061" w:rsidRPr="008F5511" w:rsidRDefault="00577061" w:rsidP="00577061">
      <w:pPr>
        <w:pStyle w:val="EndNoteBibliography"/>
        <w:spacing w:after="0"/>
        <w:ind w:left="720" w:hanging="720"/>
        <w:rPr>
          <w:noProof/>
        </w:rPr>
      </w:pPr>
      <w:r w:rsidRPr="008F5511">
        <w:rPr>
          <w:noProof/>
        </w:rPr>
        <w:t>16.</w:t>
      </w:r>
      <w:r w:rsidRPr="008F5511">
        <w:rPr>
          <w:noProof/>
        </w:rPr>
        <w:tab/>
      </w:r>
      <w:r w:rsidRPr="008F5511">
        <w:rPr>
          <w:b/>
          <w:noProof/>
        </w:rPr>
        <w:t xml:space="preserve">Buteyko Institute Method </w:t>
      </w:r>
      <w:r w:rsidRPr="008F5511">
        <w:rPr>
          <w:noProof/>
        </w:rPr>
        <w:t>[</w:t>
      </w:r>
      <w:hyperlink r:id="rId77" w:history="1">
        <w:r w:rsidRPr="008F5511">
          <w:rPr>
            <w:rStyle w:val="Hyperlink"/>
            <w:noProof/>
          </w:rPr>
          <w:t>https://buteyko.info/buteyko-method/</w:t>
        </w:r>
      </w:hyperlink>
      <w:r w:rsidRPr="008F5511">
        <w:rPr>
          <w:noProof/>
        </w:rPr>
        <w:t>]</w:t>
      </w:r>
    </w:p>
    <w:p w14:paraId="2BC8BA1B" w14:textId="77777777" w:rsidR="00577061" w:rsidRPr="008F5511" w:rsidRDefault="00577061" w:rsidP="00577061">
      <w:pPr>
        <w:pStyle w:val="EndNoteBibliography"/>
        <w:spacing w:after="0"/>
        <w:ind w:left="720" w:hanging="720"/>
        <w:rPr>
          <w:noProof/>
        </w:rPr>
      </w:pPr>
      <w:r w:rsidRPr="008F5511">
        <w:rPr>
          <w:noProof/>
        </w:rPr>
        <w:t>17.</w:t>
      </w:r>
      <w:r w:rsidRPr="008F5511">
        <w:rPr>
          <w:noProof/>
        </w:rPr>
        <w:tab/>
        <w:t xml:space="preserve">Bruton A, Lewith GT: </w:t>
      </w:r>
      <w:r w:rsidRPr="008F5511">
        <w:rPr>
          <w:b/>
          <w:noProof/>
        </w:rPr>
        <w:t>The Buteyko breathing technique for asthma: a review.</w:t>
      </w:r>
      <w:r w:rsidRPr="008F5511">
        <w:rPr>
          <w:noProof/>
        </w:rPr>
        <w:t xml:space="preserve"> </w:t>
      </w:r>
      <w:r w:rsidRPr="008F5511">
        <w:rPr>
          <w:i/>
          <w:noProof/>
        </w:rPr>
        <w:t xml:space="preserve">Complementary therapies in medicine </w:t>
      </w:r>
      <w:r w:rsidRPr="008F5511">
        <w:rPr>
          <w:noProof/>
        </w:rPr>
        <w:t xml:space="preserve">2005, </w:t>
      </w:r>
      <w:r w:rsidRPr="008F5511">
        <w:rPr>
          <w:b/>
          <w:noProof/>
        </w:rPr>
        <w:t>13:</w:t>
      </w:r>
      <w:r w:rsidRPr="008F5511">
        <w:rPr>
          <w:noProof/>
        </w:rPr>
        <w:t>41-46.</w:t>
      </w:r>
    </w:p>
    <w:p w14:paraId="46F9F218" w14:textId="77777777" w:rsidR="00577061" w:rsidRPr="008F5511" w:rsidRDefault="00577061" w:rsidP="00577061">
      <w:pPr>
        <w:pStyle w:val="EndNoteBibliography"/>
        <w:spacing w:after="0"/>
        <w:ind w:left="720" w:hanging="720"/>
        <w:rPr>
          <w:noProof/>
        </w:rPr>
      </w:pPr>
      <w:r w:rsidRPr="008F5511">
        <w:rPr>
          <w:noProof/>
        </w:rPr>
        <w:t>18.</w:t>
      </w:r>
      <w:r w:rsidRPr="008F5511">
        <w:rPr>
          <w:noProof/>
        </w:rPr>
        <w:tab/>
        <w:t xml:space="preserve">Austin G: </w:t>
      </w:r>
      <w:r w:rsidRPr="008F5511">
        <w:rPr>
          <w:b/>
          <w:noProof/>
        </w:rPr>
        <w:t>Buteyko technique use to control asthma symptoms.</w:t>
      </w:r>
      <w:r w:rsidRPr="008F5511">
        <w:rPr>
          <w:noProof/>
        </w:rPr>
        <w:t xml:space="preserve"> </w:t>
      </w:r>
      <w:r w:rsidRPr="008F5511">
        <w:rPr>
          <w:i/>
          <w:noProof/>
        </w:rPr>
        <w:t xml:space="preserve">Nursing Times </w:t>
      </w:r>
      <w:r w:rsidRPr="008F5511">
        <w:rPr>
          <w:noProof/>
        </w:rPr>
        <w:t xml:space="preserve">2013, </w:t>
      </w:r>
      <w:r w:rsidRPr="008F5511">
        <w:rPr>
          <w:b/>
          <w:noProof/>
        </w:rPr>
        <w:t>109:</w:t>
      </w:r>
      <w:r w:rsidRPr="008F5511">
        <w:rPr>
          <w:noProof/>
        </w:rPr>
        <w:t>16-17.</w:t>
      </w:r>
    </w:p>
    <w:p w14:paraId="2FE557A6" w14:textId="1395841B" w:rsidR="00577061" w:rsidRPr="008F5511" w:rsidRDefault="00577061" w:rsidP="00577061">
      <w:pPr>
        <w:pStyle w:val="EndNoteBibliography"/>
        <w:spacing w:after="0"/>
        <w:ind w:left="720" w:hanging="720"/>
        <w:rPr>
          <w:noProof/>
        </w:rPr>
      </w:pPr>
      <w:r w:rsidRPr="008F5511">
        <w:rPr>
          <w:noProof/>
        </w:rPr>
        <w:t>19.</w:t>
      </w:r>
      <w:r w:rsidRPr="008F5511">
        <w:rPr>
          <w:noProof/>
        </w:rPr>
        <w:tab/>
      </w:r>
      <w:r w:rsidRPr="008F5511">
        <w:rPr>
          <w:b/>
          <w:noProof/>
        </w:rPr>
        <w:t xml:space="preserve">Practitioner training </w:t>
      </w:r>
      <w:r w:rsidRPr="008F5511">
        <w:rPr>
          <w:noProof/>
        </w:rPr>
        <w:t>[</w:t>
      </w:r>
      <w:hyperlink r:id="rId78" w:history="1">
        <w:r w:rsidRPr="008F5511">
          <w:rPr>
            <w:rStyle w:val="Hyperlink"/>
            <w:noProof/>
          </w:rPr>
          <w:t>https://buteyko.info/practitioner-training/</w:t>
        </w:r>
      </w:hyperlink>
      <w:r w:rsidRPr="008F5511">
        <w:rPr>
          <w:noProof/>
        </w:rPr>
        <w:t>]</w:t>
      </w:r>
    </w:p>
    <w:p w14:paraId="1D2E9505" w14:textId="73D85153" w:rsidR="00577061" w:rsidRPr="008F5511" w:rsidRDefault="00577061" w:rsidP="00577061">
      <w:pPr>
        <w:pStyle w:val="EndNoteBibliography"/>
        <w:spacing w:after="0"/>
        <w:ind w:left="720" w:hanging="720"/>
        <w:rPr>
          <w:noProof/>
        </w:rPr>
      </w:pPr>
      <w:r w:rsidRPr="008F5511">
        <w:rPr>
          <w:noProof/>
        </w:rPr>
        <w:t>20.</w:t>
      </w:r>
      <w:r w:rsidRPr="008F5511">
        <w:rPr>
          <w:noProof/>
        </w:rPr>
        <w:tab/>
      </w:r>
      <w:r w:rsidRPr="008F5511">
        <w:rPr>
          <w:b/>
          <w:noProof/>
        </w:rPr>
        <w:t xml:space="preserve">Course Schedule </w:t>
      </w:r>
      <w:r w:rsidRPr="008F5511">
        <w:rPr>
          <w:noProof/>
        </w:rPr>
        <w:t>[</w:t>
      </w:r>
      <w:hyperlink r:id="rId79" w:history="1">
        <w:r w:rsidRPr="008F5511">
          <w:rPr>
            <w:rStyle w:val="Hyperlink"/>
            <w:noProof/>
          </w:rPr>
          <w:t>https://buteykoairways.com.au/learn-buteyko/course-schedule/</w:t>
        </w:r>
      </w:hyperlink>
      <w:r w:rsidRPr="008F5511">
        <w:rPr>
          <w:noProof/>
        </w:rPr>
        <w:t>]</w:t>
      </w:r>
    </w:p>
    <w:p w14:paraId="6A134B36" w14:textId="6974AD7D" w:rsidR="00577061" w:rsidRPr="008F5511" w:rsidRDefault="00577061" w:rsidP="00577061">
      <w:pPr>
        <w:pStyle w:val="EndNoteBibliography"/>
        <w:spacing w:after="0"/>
        <w:ind w:left="720" w:hanging="720"/>
        <w:rPr>
          <w:noProof/>
        </w:rPr>
      </w:pPr>
      <w:r w:rsidRPr="008F5511">
        <w:rPr>
          <w:noProof/>
        </w:rPr>
        <w:t>21.</w:t>
      </w:r>
      <w:r w:rsidRPr="008F5511">
        <w:rPr>
          <w:noProof/>
        </w:rPr>
        <w:tab/>
      </w:r>
      <w:r w:rsidRPr="008F5511">
        <w:rPr>
          <w:b/>
          <w:noProof/>
        </w:rPr>
        <w:t xml:space="preserve">[Buteyko] Self study online courses </w:t>
      </w:r>
      <w:r w:rsidRPr="008F5511">
        <w:rPr>
          <w:noProof/>
        </w:rPr>
        <w:t>[</w:t>
      </w:r>
      <w:hyperlink r:id="rId80" w:history="1">
        <w:r w:rsidRPr="008F5511">
          <w:rPr>
            <w:rStyle w:val="Hyperlink"/>
            <w:noProof/>
          </w:rPr>
          <w:t>https://buteykoclinic.com/buteyko-clinic-online-courses/</w:t>
        </w:r>
      </w:hyperlink>
      <w:r w:rsidRPr="008F5511">
        <w:rPr>
          <w:noProof/>
        </w:rPr>
        <w:t>]</w:t>
      </w:r>
    </w:p>
    <w:p w14:paraId="0FD2E751" w14:textId="77777777" w:rsidR="00577061" w:rsidRPr="008F5511" w:rsidRDefault="00577061" w:rsidP="00577061">
      <w:pPr>
        <w:pStyle w:val="EndNoteBibliography"/>
        <w:spacing w:after="0"/>
        <w:ind w:left="720" w:hanging="720"/>
        <w:rPr>
          <w:noProof/>
        </w:rPr>
      </w:pPr>
      <w:r w:rsidRPr="008F5511">
        <w:rPr>
          <w:noProof/>
        </w:rPr>
        <w:t>22.</w:t>
      </w:r>
      <w:r w:rsidRPr="008F5511">
        <w:rPr>
          <w:noProof/>
        </w:rPr>
        <w:tab/>
        <w:t xml:space="preserve">Courtney R: </w:t>
      </w:r>
      <w:r w:rsidRPr="008F5511">
        <w:rPr>
          <w:b/>
          <w:noProof/>
        </w:rPr>
        <w:t>Strengths, weaknesses, and possibilities of the Buteyko breathing method.</w:t>
      </w:r>
      <w:r w:rsidRPr="008F5511">
        <w:rPr>
          <w:noProof/>
        </w:rPr>
        <w:t xml:space="preserve"> </w:t>
      </w:r>
      <w:r w:rsidRPr="008F5511">
        <w:rPr>
          <w:i/>
          <w:noProof/>
        </w:rPr>
        <w:t xml:space="preserve">Biofeedback </w:t>
      </w:r>
      <w:r w:rsidRPr="008F5511">
        <w:rPr>
          <w:noProof/>
        </w:rPr>
        <w:t xml:space="preserve">2008, </w:t>
      </w:r>
      <w:r w:rsidRPr="008F5511">
        <w:rPr>
          <w:b/>
          <w:noProof/>
        </w:rPr>
        <w:t>36:</w:t>
      </w:r>
      <w:r w:rsidRPr="008F5511">
        <w:rPr>
          <w:noProof/>
        </w:rPr>
        <w:t>59-63.</w:t>
      </w:r>
    </w:p>
    <w:p w14:paraId="79275A2A" w14:textId="2D4EC1EA" w:rsidR="00577061" w:rsidRPr="008F5511" w:rsidRDefault="00577061" w:rsidP="00577061">
      <w:pPr>
        <w:pStyle w:val="EndNoteBibliography"/>
        <w:spacing w:after="0"/>
        <w:ind w:left="720" w:hanging="720"/>
        <w:rPr>
          <w:noProof/>
        </w:rPr>
      </w:pPr>
      <w:r w:rsidRPr="008F5511">
        <w:rPr>
          <w:noProof/>
        </w:rPr>
        <w:lastRenderedPageBreak/>
        <w:t>23.</w:t>
      </w:r>
      <w:r w:rsidRPr="008F5511">
        <w:rPr>
          <w:noProof/>
        </w:rPr>
        <w:tab/>
        <w:t xml:space="preserve">Australian Health Practitioner Regulatory Association: </w:t>
      </w:r>
      <w:r w:rsidRPr="008F5511">
        <w:rPr>
          <w:b/>
          <w:noProof/>
        </w:rPr>
        <w:t xml:space="preserve">Public consultation on clearer regulation of medical practitioners who provide complementary and unconventional medicine and emerging treatments. Available from: </w:t>
      </w:r>
      <w:hyperlink r:id="rId81" w:history="1">
        <w:r w:rsidRPr="008F5511">
          <w:rPr>
            <w:rStyle w:val="Hyperlink"/>
            <w:b/>
            <w:noProof/>
          </w:rPr>
          <w:t>https://www.ahpra.gov.au/</w:t>
        </w:r>
      </w:hyperlink>
      <w:r w:rsidRPr="008F5511">
        <w:rPr>
          <w:b/>
          <w:noProof/>
        </w:rPr>
        <w:t xml:space="preserve">  Access date: 4 February 2021 </w:t>
      </w:r>
      <w:r w:rsidRPr="008F5511">
        <w:rPr>
          <w:noProof/>
        </w:rPr>
        <w:t>2021.</w:t>
      </w:r>
    </w:p>
    <w:p w14:paraId="21300E7A" w14:textId="77777777" w:rsidR="00577061" w:rsidRPr="008F5511" w:rsidRDefault="00577061" w:rsidP="00577061">
      <w:pPr>
        <w:pStyle w:val="EndNoteBibliography"/>
        <w:spacing w:after="0"/>
        <w:ind w:left="720" w:hanging="720"/>
        <w:rPr>
          <w:noProof/>
        </w:rPr>
      </w:pPr>
      <w:r w:rsidRPr="008F5511">
        <w:rPr>
          <w:noProof/>
        </w:rPr>
        <w:t>24.</w:t>
      </w:r>
      <w:r w:rsidRPr="008F5511">
        <w:rPr>
          <w:noProof/>
        </w:rPr>
        <w:tab/>
        <w:t xml:space="preserve">Burgess J, Ekanayake B, Lowe A, Dunt D, Thien F, Dharmage SC: </w:t>
      </w:r>
      <w:r w:rsidRPr="008F5511">
        <w:rPr>
          <w:b/>
          <w:noProof/>
        </w:rPr>
        <w:t>Systematic review of the effectiveness of breathing retraining in asthma management.</w:t>
      </w:r>
      <w:r w:rsidRPr="008F5511">
        <w:rPr>
          <w:noProof/>
        </w:rPr>
        <w:t xml:space="preserve"> </w:t>
      </w:r>
      <w:r w:rsidRPr="008F5511">
        <w:rPr>
          <w:i/>
          <w:noProof/>
        </w:rPr>
        <w:t xml:space="preserve">Expert review of respiratory medicine </w:t>
      </w:r>
      <w:r w:rsidRPr="008F5511">
        <w:rPr>
          <w:noProof/>
        </w:rPr>
        <w:t xml:space="preserve">2011, </w:t>
      </w:r>
      <w:r w:rsidRPr="008F5511">
        <w:rPr>
          <w:b/>
          <w:noProof/>
        </w:rPr>
        <w:t>5:</w:t>
      </w:r>
      <w:r w:rsidRPr="008F5511">
        <w:rPr>
          <w:noProof/>
        </w:rPr>
        <w:t>789-807.</w:t>
      </w:r>
    </w:p>
    <w:p w14:paraId="73579FAD" w14:textId="77777777" w:rsidR="00577061" w:rsidRPr="008F5511" w:rsidRDefault="00577061" w:rsidP="00577061">
      <w:pPr>
        <w:pStyle w:val="EndNoteBibliography"/>
        <w:spacing w:after="0"/>
        <w:ind w:left="720" w:hanging="720"/>
        <w:rPr>
          <w:noProof/>
        </w:rPr>
      </w:pPr>
      <w:r w:rsidRPr="008F5511">
        <w:rPr>
          <w:noProof/>
        </w:rPr>
        <w:t>25.</w:t>
      </w:r>
      <w:r w:rsidRPr="008F5511">
        <w:rPr>
          <w:noProof/>
        </w:rPr>
        <w:tab/>
        <w:t xml:space="preserve">Mendonça K, Collins S, Santos TZ, Chaves G, Leite S, Santino TA, Monteiro KS: </w:t>
      </w:r>
      <w:r w:rsidRPr="008F5511">
        <w:rPr>
          <w:b/>
          <w:noProof/>
        </w:rPr>
        <w:t>Buteyko method for people with asthma: a protocol for a systematic review and meta-analysis.</w:t>
      </w:r>
      <w:r w:rsidRPr="008F5511">
        <w:rPr>
          <w:noProof/>
        </w:rPr>
        <w:t xml:space="preserve"> </w:t>
      </w:r>
      <w:r w:rsidRPr="008F5511">
        <w:rPr>
          <w:i/>
          <w:noProof/>
        </w:rPr>
        <w:t xml:space="preserve">BMJ Open </w:t>
      </w:r>
      <w:r w:rsidRPr="008F5511">
        <w:rPr>
          <w:noProof/>
        </w:rPr>
        <w:t xml:space="preserve">2021, </w:t>
      </w:r>
      <w:r w:rsidRPr="008F5511">
        <w:rPr>
          <w:b/>
          <w:noProof/>
        </w:rPr>
        <w:t>11:</w:t>
      </w:r>
      <w:r w:rsidRPr="008F5511">
        <w:rPr>
          <w:noProof/>
        </w:rPr>
        <w:t>e049213.</w:t>
      </w:r>
    </w:p>
    <w:p w14:paraId="3CCA2726" w14:textId="77777777" w:rsidR="00577061" w:rsidRPr="008F5511" w:rsidRDefault="00577061" w:rsidP="00577061">
      <w:pPr>
        <w:pStyle w:val="EndNoteBibliography"/>
        <w:spacing w:after="0"/>
        <w:ind w:left="720" w:hanging="720"/>
        <w:rPr>
          <w:noProof/>
        </w:rPr>
      </w:pPr>
      <w:r w:rsidRPr="008F5511">
        <w:rPr>
          <w:noProof/>
        </w:rPr>
        <w:t>26.</w:t>
      </w:r>
      <w:r w:rsidRPr="008F5511">
        <w:rPr>
          <w:noProof/>
        </w:rPr>
        <w:tab/>
        <w:t xml:space="preserve">Scottish Intercollegiate Guidelines Network, British Thoracic Society: </w:t>
      </w:r>
      <w:r w:rsidRPr="008F5511">
        <w:rPr>
          <w:b/>
          <w:noProof/>
        </w:rPr>
        <w:t>British guideline on the management of asthma.</w:t>
      </w:r>
      <w:r w:rsidRPr="008F5511">
        <w:rPr>
          <w:noProof/>
        </w:rPr>
        <w:t xml:space="preserve"> Edinburgh (UK): Healthcare Improvement Scotland; 2019 (revised).</w:t>
      </w:r>
    </w:p>
    <w:p w14:paraId="40811239" w14:textId="10CAE614" w:rsidR="00577061" w:rsidRPr="008F5511" w:rsidRDefault="00577061" w:rsidP="00577061">
      <w:pPr>
        <w:pStyle w:val="EndNoteBibliography"/>
        <w:spacing w:after="0"/>
        <w:ind w:left="720" w:hanging="720"/>
        <w:rPr>
          <w:noProof/>
        </w:rPr>
      </w:pPr>
      <w:r w:rsidRPr="008F5511">
        <w:rPr>
          <w:noProof/>
        </w:rPr>
        <w:t>27.</w:t>
      </w:r>
      <w:r w:rsidRPr="008F5511">
        <w:rPr>
          <w:noProof/>
        </w:rPr>
        <w:tab/>
      </w:r>
      <w:r w:rsidRPr="008F5511">
        <w:rPr>
          <w:b/>
          <w:noProof/>
        </w:rPr>
        <w:t xml:space="preserve">Australian Asthma Handbook </w:t>
      </w:r>
      <w:r w:rsidRPr="008F5511">
        <w:rPr>
          <w:noProof/>
        </w:rPr>
        <w:t>[</w:t>
      </w:r>
      <w:hyperlink r:id="rId82" w:history="1">
        <w:r w:rsidRPr="008F5511">
          <w:rPr>
            <w:rStyle w:val="Hyperlink"/>
            <w:noProof/>
          </w:rPr>
          <w:t>www.asthmahandbook.org.au</w:t>
        </w:r>
      </w:hyperlink>
      <w:r w:rsidRPr="008F5511">
        <w:rPr>
          <w:noProof/>
        </w:rPr>
        <w:t>]</w:t>
      </w:r>
    </w:p>
    <w:p w14:paraId="0C49A48B" w14:textId="77777777" w:rsidR="00577061" w:rsidRPr="008F5511" w:rsidRDefault="00577061" w:rsidP="00577061">
      <w:pPr>
        <w:pStyle w:val="EndNoteBibliography"/>
        <w:spacing w:after="0"/>
        <w:ind w:left="720" w:hanging="720"/>
        <w:rPr>
          <w:noProof/>
        </w:rPr>
      </w:pPr>
      <w:r w:rsidRPr="008F5511">
        <w:rPr>
          <w:noProof/>
        </w:rPr>
        <w:t>28.</w:t>
      </w:r>
      <w:r w:rsidRPr="008F5511">
        <w:rPr>
          <w:noProof/>
        </w:rPr>
        <w:tab/>
        <w:t xml:space="preserve">Australian Government Department of Health: </w:t>
      </w:r>
      <w:r w:rsidRPr="008F5511">
        <w:rPr>
          <w:b/>
          <w:noProof/>
        </w:rPr>
        <w:t>Review of the Australian Government Rebate on Natural Therapies for Private Health Insurance.</w:t>
      </w:r>
      <w:r w:rsidRPr="008F5511">
        <w:rPr>
          <w:noProof/>
        </w:rPr>
        <w:t xml:space="preserve"> 2015.</w:t>
      </w:r>
    </w:p>
    <w:p w14:paraId="432463FB" w14:textId="744B9A81" w:rsidR="00577061" w:rsidRPr="008F5511" w:rsidRDefault="00577061" w:rsidP="00577061">
      <w:pPr>
        <w:pStyle w:val="EndNoteBibliography"/>
        <w:spacing w:after="0"/>
        <w:ind w:left="720" w:hanging="720"/>
        <w:rPr>
          <w:noProof/>
        </w:rPr>
      </w:pPr>
      <w:r w:rsidRPr="008F5511">
        <w:rPr>
          <w:noProof/>
        </w:rPr>
        <w:t>29.</w:t>
      </w:r>
      <w:r w:rsidRPr="008F5511">
        <w:rPr>
          <w:noProof/>
        </w:rPr>
        <w:tab/>
        <w:t xml:space="preserve">Higgins JPT, Savovic J, Page MJ, Sterne JAC: </w:t>
      </w:r>
      <w:r w:rsidRPr="008F5511">
        <w:rPr>
          <w:b/>
          <w:noProof/>
        </w:rPr>
        <w:t xml:space="preserve">Revised Cochrane risk-of-bias tool for randomized trials (RoB 2). Available from </w:t>
      </w:r>
      <w:hyperlink r:id="rId83" w:history="1">
        <w:r w:rsidRPr="008F5511">
          <w:rPr>
            <w:rStyle w:val="Hyperlink"/>
            <w:b/>
            <w:noProof/>
          </w:rPr>
          <w:t>https://www.riskofbias.info/welcome/rob-2-0-tool/current-version-of-rob-2</w:t>
        </w:r>
      </w:hyperlink>
      <w:r w:rsidRPr="008F5511">
        <w:rPr>
          <w:b/>
          <w:noProof/>
        </w:rPr>
        <w:t>. Access date: 8 February 2021.</w:t>
      </w:r>
      <w:r w:rsidRPr="008F5511">
        <w:rPr>
          <w:noProof/>
        </w:rPr>
        <w:t xml:space="preserve"> 2019.</w:t>
      </w:r>
    </w:p>
    <w:p w14:paraId="1CAB5580" w14:textId="77777777" w:rsidR="00577061" w:rsidRPr="008F5511" w:rsidRDefault="00577061" w:rsidP="00577061">
      <w:pPr>
        <w:pStyle w:val="EndNoteBibliography"/>
        <w:spacing w:after="0"/>
        <w:ind w:left="720" w:hanging="720"/>
        <w:rPr>
          <w:noProof/>
        </w:rPr>
      </w:pPr>
      <w:r w:rsidRPr="008F5511">
        <w:rPr>
          <w:noProof/>
        </w:rPr>
        <w:t>30.</w:t>
      </w:r>
      <w:r w:rsidRPr="008F5511">
        <w:rPr>
          <w:noProof/>
        </w:rPr>
        <w:tab/>
        <w:t xml:space="preserve">Harris PA, Taylor R, Minor BL, Elliott V, Fernandez M, O'Neal L, McLeod L, Delacqua G, Delacqua F, Kirby J, Duda SN: </w:t>
      </w:r>
      <w:r w:rsidRPr="008F5511">
        <w:rPr>
          <w:b/>
          <w:noProof/>
        </w:rPr>
        <w:t>The REDCap consortium: Building an international community of software platform partners.</w:t>
      </w:r>
      <w:r w:rsidRPr="008F5511">
        <w:rPr>
          <w:noProof/>
        </w:rPr>
        <w:t xml:space="preserve"> </w:t>
      </w:r>
      <w:r w:rsidRPr="008F5511">
        <w:rPr>
          <w:i/>
          <w:noProof/>
        </w:rPr>
        <w:t xml:space="preserve">J Biomed Inform </w:t>
      </w:r>
      <w:r w:rsidRPr="008F5511">
        <w:rPr>
          <w:noProof/>
        </w:rPr>
        <w:t xml:space="preserve">2019, </w:t>
      </w:r>
      <w:r w:rsidRPr="008F5511">
        <w:rPr>
          <w:b/>
          <w:noProof/>
        </w:rPr>
        <w:t>95:</w:t>
      </w:r>
      <w:r w:rsidRPr="008F5511">
        <w:rPr>
          <w:noProof/>
        </w:rPr>
        <w:t>103208.</w:t>
      </w:r>
    </w:p>
    <w:p w14:paraId="0DE247E3" w14:textId="77777777" w:rsidR="00577061" w:rsidRPr="008F5511" w:rsidRDefault="00577061" w:rsidP="00577061">
      <w:pPr>
        <w:pStyle w:val="EndNoteBibliography"/>
        <w:spacing w:after="0"/>
        <w:ind w:left="720" w:hanging="720"/>
        <w:rPr>
          <w:noProof/>
        </w:rPr>
      </w:pPr>
      <w:r w:rsidRPr="008F5511">
        <w:rPr>
          <w:noProof/>
        </w:rPr>
        <w:t>31.</w:t>
      </w:r>
      <w:r w:rsidRPr="008F5511">
        <w:rPr>
          <w:noProof/>
        </w:rPr>
        <w:tab/>
        <w:t xml:space="preserve">Harris PA, Taylor R, Thielke R, Payne J, Gonzalez N, Conde JG: </w:t>
      </w:r>
      <w:r w:rsidRPr="008F5511">
        <w:rPr>
          <w:b/>
          <w:noProof/>
        </w:rPr>
        <w:t>Research electronic data capture (REDCap)—A metadata-driven methodology and workflow process for providing translational research informatics support.</w:t>
      </w:r>
      <w:r w:rsidRPr="008F5511">
        <w:rPr>
          <w:noProof/>
        </w:rPr>
        <w:t xml:space="preserve"> </w:t>
      </w:r>
      <w:r w:rsidRPr="008F5511">
        <w:rPr>
          <w:i/>
          <w:noProof/>
        </w:rPr>
        <w:t xml:space="preserve">J Biomed Inform </w:t>
      </w:r>
      <w:r w:rsidRPr="008F5511">
        <w:rPr>
          <w:noProof/>
        </w:rPr>
        <w:t xml:space="preserve">2009, </w:t>
      </w:r>
      <w:r w:rsidRPr="008F5511">
        <w:rPr>
          <w:b/>
          <w:noProof/>
        </w:rPr>
        <w:t>42:</w:t>
      </w:r>
      <w:r w:rsidRPr="008F5511">
        <w:rPr>
          <w:noProof/>
        </w:rPr>
        <w:t>377-381.</w:t>
      </w:r>
    </w:p>
    <w:p w14:paraId="5842CAE7" w14:textId="77777777" w:rsidR="00577061" w:rsidRPr="008F5511" w:rsidRDefault="00577061" w:rsidP="00577061">
      <w:pPr>
        <w:pStyle w:val="EndNoteBibliography"/>
        <w:spacing w:after="0"/>
        <w:ind w:left="720" w:hanging="720"/>
        <w:rPr>
          <w:noProof/>
        </w:rPr>
      </w:pPr>
      <w:r w:rsidRPr="008F5511">
        <w:rPr>
          <w:noProof/>
        </w:rPr>
        <w:t>32.</w:t>
      </w:r>
      <w:r w:rsidRPr="008F5511">
        <w:rPr>
          <w:noProof/>
        </w:rPr>
        <w:tab/>
        <w:t xml:space="preserve">Sterne JAC, Savovic J, Page MJ, Elbers RG, Blencowe NS, Boutron I, Cates CJ, Cheng HY, Corbett MS, Eldridge SM, et al: </w:t>
      </w:r>
      <w:r w:rsidRPr="008F5511">
        <w:rPr>
          <w:b/>
          <w:noProof/>
        </w:rPr>
        <w:t>RoB 2: a revised tool for assessing risk of bias in randomised trials.</w:t>
      </w:r>
      <w:r w:rsidRPr="008F5511">
        <w:rPr>
          <w:noProof/>
        </w:rPr>
        <w:t xml:space="preserve"> </w:t>
      </w:r>
      <w:r w:rsidRPr="008F5511">
        <w:rPr>
          <w:i/>
          <w:noProof/>
        </w:rPr>
        <w:t xml:space="preserve">BMJ </w:t>
      </w:r>
      <w:r w:rsidRPr="008F5511">
        <w:rPr>
          <w:noProof/>
        </w:rPr>
        <w:t xml:space="preserve">2019, </w:t>
      </w:r>
      <w:r w:rsidRPr="008F5511">
        <w:rPr>
          <w:b/>
          <w:noProof/>
        </w:rPr>
        <w:t>366:</w:t>
      </w:r>
      <w:r w:rsidRPr="008F5511">
        <w:rPr>
          <w:noProof/>
        </w:rPr>
        <w:t>l4898.</w:t>
      </w:r>
    </w:p>
    <w:p w14:paraId="7816C455" w14:textId="77777777" w:rsidR="00577061" w:rsidRPr="008F5511" w:rsidRDefault="00577061" w:rsidP="00577061">
      <w:pPr>
        <w:pStyle w:val="EndNoteBibliography"/>
        <w:spacing w:after="0"/>
        <w:ind w:left="720" w:hanging="720"/>
        <w:rPr>
          <w:noProof/>
        </w:rPr>
      </w:pPr>
      <w:r w:rsidRPr="008F5511">
        <w:rPr>
          <w:noProof/>
        </w:rPr>
        <w:t>33.</w:t>
      </w:r>
      <w:r w:rsidRPr="008F5511">
        <w:rPr>
          <w:noProof/>
        </w:rPr>
        <w:tab/>
        <w:t xml:space="preserve">Zeng L, Brignardello-Petersen R, Hultcrantz M, Siemieniuk RAC, Santesso N, Traversy G, Izcovich A, Sadeghirad B, Alexander PE, Devji T, et al: </w:t>
      </w:r>
      <w:r w:rsidRPr="008F5511">
        <w:rPr>
          <w:b/>
          <w:noProof/>
        </w:rPr>
        <w:t>GRADE guidelines 32: GRADE offers guidance on choosing targets of GRADE certainty of evidence ratings.</w:t>
      </w:r>
      <w:r w:rsidRPr="008F5511">
        <w:rPr>
          <w:noProof/>
        </w:rPr>
        <w:t xml:space="preserve"> </w:t>
      </w:r>
      <w:r w:rsidRPr="008F5511">
        <w:rPr>
          <w:i/>
          <w:noProof/>
        </w:rPr>
        <w:t xml:space="preserve">J Clin Epidemiol </w:t>
      </w:r>
      <w:r w:rsidRPr="008F5511">
        <w:rPr>
          <w:noProof/>
        </w:rPr>
        <w:t xml:space="preserve">2021, </w:t>
      </w:r>
      <w:r w:rsidRPr="008F5511">
        <w:rPr>
          <w:b/>
          <w:noProof/>
        </w:rPr>
        <w:t>137:</w:t>
      </w:r>
      <w:r w:rsidRPr="008F5511">
        <w:rPr>
          <w:noProof/>
        </w:rPr>
        <w:t>163-175.</w:t>
      </w:r>
    </w:p>
    <w:p w14:paraId="1773822E" w14:textId="77777777" w:rsidR="00577061" w:rsidRPr="008F5511" w:rsidRDefault="00577061" w:rsidP="00577061">
      <w:pPr>
        <w:pStyle w:val="EndNoteBibliography"/>
        <w:spacing w:after="0"/>
        <w:ind w:left="720" w:hanging="720"/>
        <w:rPr>
          <w:noProof/>
        </w:rPr>
      </w:pPr>
      <w:r w:rsidRPr="008F5511">
        <w:rPr>
          <w:noProof/>
        </w:rPr>
        <w:t>34.</w:t>
      </w:r>
      <w:r w:rsidRPr="008F5511">
        <w:rPr>
          <w:noProof/>
        </w:rPr>
        <w:tab/>
        <w:t xml:space="preserve">Schunemann HJ, Brozek J, Guyatt G, Oxman AD (Eds.): </w:t>
      </w:r>
      <w:r w:rsidRPr="008F5511">
        <w:rPr>
          <w:b/>
          <w:noProof/>
        </w:rPr>
        <w:t>Handbook for grading the quality of evidence and the strength of recommendations using the GRADE approach</w:t>
      </w:r>
      <w:r w:rsidRPr="008F5511">
        <w:rPr>
          <w:noProof/>
        </w:rPr>
        <w:t>. Hamilton, Canada: McMaster University; 2013.</w:t>
      </w:r>
    </w:p>
    <w:p w14:paraId="626C3D9A" w14:textId="77777777" w:rsidR="00577061" w:rsidRPr="008F5511" w:rsidRDefault="00577061" w:rsidP="00577061">
      <w:pPr>
        <w:pStyle w:val="EndNoteBibliography"/>
        <w:spacing w:after="0"/>
        <w:ind w:left="720" w:hanging="720"/>
        <w:rPr>
          <w:noProof/>
        </w:rPr>
      </w:pPr>
      <w:r w:rsidRPr="008F5511">
        <w:rPr>
          <w:noProof/>
        </w:rPr>
        <w:t>35.</w:t>
      </w:r>
      <w:r w:rsidRPr="008F5511">
        <w:rPr>
          <w:noProof/>
        </w:rPr>
        <w:tab/>
        <w:t xml:space="preserve">Santesso N, Carrasco-Labra A, Langendam M, Brignardello-Petersen R, Mustafa RA, Heus P, Lasserson T, Opiyo N, Kunnamo I, Sinclair D, et al: </w:t>
      </w:r>
      <w:r w:rsidRPr="008F5511">
        <w:rPr>
          <w:b/>
          <w:noProof/>
        </w:rPr>
        <w:t>Improving GRADE Evidence Tables part 3: Guidance for useful GRADE certainty in the evidence judgments through explanatory footnotes.</w:t>
      </w:r>
      <w:r w:rsidRPr="008F5511">
        <w:rPr>
          <w:noProof/>
        </w:rPr>
        <w:t xml:space="preserve"> </w:t>
      </w:r>
      <w:r w:rsidRPr="008F5511">
        <w:rPr>
          <w:i/>
          <w:noProof/>
        </w:rPr>
        <w:t xml:space="preserve">J Clin Epidemiol </w:t>
      </w:r>
      <w:r w:rsidRPr="008F5511">
        <w:rPr>
          <w:noProof/>
        </w:rPr>
        <w:t>2016.</w:t>
      </w:r>
    </w:p>
    <w:p w14:paraId="1072660B" w14:textId="77777777" w:rsidR="00577061" w:rsidRPr="008F5511" w:rsidRDefault="00577061" w:rsidP="00577061">
      <w:pPr>
        <w:pStyle w:val="EndNoteBibliography"/>
        <w:spacing w:after="0"/>
        <w:ind w:left="720" w:hanging="720"/>
        <w:rPr>
          <w:noProof/>
        </w:rPr>
      </w:pPr>
      <w:r w:rsidRPr="008F5511">
        <w:rPr>
          <w:noProof/>
        </w:rPr>
        <w:t>36.</w:t>
      </w:r>
      <w:r w:rsidRPr="008F5511">
        <w:rPr>
          <w:noProof/>
        </w:rPr>
        <w:tab/>
        <w:t xml:space="preserve">Santesso N, Glenton C, Dahm P, Garner P, Akl EA, Alper B, Brignardello-Petersen R, Carrasco-Labra A, De Beer H, Hultcrantz M, et al: </w:t>
      </w:r>
      <w:r w:rsidRPr="008F5511">
        <w:rPr>
          <w:b/>
          <w:noProof/>
        </w:rPr>
        <w:t>GRADE guidelines: 26. informative statements to communicate the findings of systematic reviews of interventions.</w:t>
      </w:r>
      <w:r w:rsidRPr="008F5511">
        <w:rPr>
          <w:noProof/>
        </w:rPr>
        <w:t xml:space="preserve"> </w:t>
      </w:r>
      <w:r w:rsidRPr="008F5511">
        <w:rPr>
          <w:i/>
          <w:noProof/>
        </w:rPr>
        <w:t xml:space="preserve">Journal of Clinical Epidemiology </w:t>
      </w:r>
      <w:r w:rsidRPr="008F5511">
        <w:rPr>
          <w:noProof/>
        </w:rPr>
        <w:t>2019.</w:t>
      </w:r>
    </w:p>
    <w:p w14:paraId="3EFE6B70" w14:textId="77777777" w:rsidR="00577061" w:rsidRPr="008F5511" w:rsidRDefault="00577061" w:rsidP="00577061">
      <w:pPr>
        <w:pStyle w:val="EndNoteBibliography"/>
        <w:spacing w:after="0"/>
        <w:ind w:left="720" w:hanging="720"/>
        <w:rPr>
          <w:noProof/>
        </w:rPr>
      </w:pPr>
      <w:r w:rsidRPr="008F5511">
        <w:rPr>
          <w:noProof/>
        </w:rPr>
        <w:t>37.</w:t>
      </w:r>
      <w:r w:rsidRPr="008F5511">
        <w:rPr>
          <w:noProof/>
        </w:rPr>
        <w:tab/>
        <w:t xml:space="preserve">Piggott T, Morgan RL, Cuello-Garcia CA, Santesso N, Mustafa RA, Meerpohl JJ, Schünemann HJ: </w:t>
      </w:r>
      <w:r w:rsidRPr="008F5511">
        <w:rPr>
          <w:b/>
          <w:noProof/>
        </w:rPr>
        <w:t>Grading of Recommendations Assessment, Development, and Evaluations (GRADE) notes: extremely serious, GRADE's terminology for rating down by three levels.</w:t>
      </w:r>
      <w:r w:rsidRPr="008F5511">
        <w:rPr>
          <w:noProof/>
        </w:rPr>
        <w:t xml:space="preserve"> </w:t>
      </w:r>
      <w:r w:rsidRPr="008F5511">
        <w:rPr>
          <w:i/>
          <w:noProof/>
        </w:rPr>
        <w:t xml:space="preserve">Journal of Clinical Epidemiology </w:t>
      </w:r>
      <w:r w:rsidRPr="008F5511">
        <w:rPr>
          <w:noProof/>
        </w:rPr>
        <w:t xml:space="preserve">2020, </w:t>
      </w:r>
      <w:r w:rsidRPr="008F5511">
        <w:rPr>
          <w:b/>
          <w:noProof/>
        </w:rPr>
        <w:t>120:</w:t>
      </w:r>
      <w:r w:rsidRPr="008F5511">
        <w:rPr>
          <w:noProof/>
        </w:rPr>
        <w:t>116-120.</w:t>
      </w:r>
    </w:p>
    <w:p w14:paraId="1E77EF8E" w14:textId="77777777" w:rsidR="00577061" w:rsidRPr="008F5511" w:rsidRDefault="00577061" w:rsidP="00577061">
      <w:pPr>
        <w:pStyle w:val="EndNoteBibliography"/>
        <w:spacing w:after="0"/>
        <w:ind w:left="720" w:hanging="720"/>
        <w:rPr>
          <w:noProof/>
        </w:rPr>
      </w:pPr>
      <w:r w:rsidRPr="008F5511">
        <w:rPr>
          <w:noProof/>
        </w:rPr>
        <w:t>38.</w:t>
      </w:r>
      <w:r w:rsidRPr="008F5511">
        <w:rPr>
          <w:noProof/>
        </w:rPr>
        <w:tab/>
        <w:t xml:space="preserve">Barker NJ, Jones M, O'Connell NE, Everard ML: </w:t>
      </w:r>
      <w:r w:rsidRPr="008F5511">
        <w:rPr>
          <w:b/>
          <w:noProof/>
        </w:rPr>
        <w:t>Breathing exercises for dysfunctional breathing/hyperventilation syndrome in children.</w:t>
      </w:r>
      <w:r w:rsidRPr="008F5511">
        <w:rPr>
          <w:noProof/>
        </w:rPr>
        <w:t xml:space="preserve"> </w:t>
      </w:r>
      <w:r w:rsidRPr="008F5511">
        <w:rPr>
          <w:i/>
          <w:noProof/>
        </w:rPr>
        <w:t xml:space="preserve">Cochrane Database of Systematic Reviews </w:t>
      </w:r>
      <w:r w:rsidRPr="008F5511">
        <w:rPr>
          <w:noProof/>
        </w:rPr>
        <w:t>2013.</w:t>
      </w:r>
    </w:p>
    <w:p w14:paraId="0EA11BBB" w14:textId="77777777" w:rsidR="00577061" w:rsidRPr="008F5511" w:rsidRDefault="00577061" w:rsidP="00577061">
      <w:pPr>
        <w:pStyle w:val="EndNoteBibliography"/>
        <w:ind w:left="720" w:hanging="720"/>
        <w:rPr>
          <w:noProof/>
        </w:rPr>
      </w:pPr>
      <w:r w:rsidRPr="008F5511">
        <w:rPr>
          <w:noProof/>
        </w:rPr>
        <w:t>39.</w:t>
      </w:r>
      <w:r w:rsidRPr="008F5511">
        <w:rPr>
          <w:noProof/>
        </w:rPr>
        <w:tab/>
        <w:t xml:space="preserve">O’Connor E, Patnode CD, Burda BU, Buckley DI, Whitlock EP: </w:t>
      </w:r>
      <w:r w:rsidRPr="008F5511">
        <w:rPr>
          <w:b/>
          <w:noProof/>
        </w:rPr>
        <w:t>Breathing Exercises and/or Retraining Techniques in the Treatment of Asthma: Comparative Effectiveness: .</w:t>
      </w:r>
      <w:r w:rsidRPr="008F5511">
        <w:rPr>
          <w:noProof/>
        </w:rPr>
        <w:t xml:space="preserve"> In </w:t>
      </w:r>
      <w:r w:rsidRPr="008F5511">
        <w:rPr>
          <w:i/>
          <w:noProof/>
        </w:rPr>
        <w:t>AHRQ Comparative Effectiveness Reviews.</w:t>
      </w:r>
      <w:r w:rsidRPr="008F5511">
        <w:rPr>
          <w:noProof/>
        </w:rPr>
        <w:t xml:space="preserve"> Rockville (MD): Agency for Healthcare Research and Quality (US); 2012</w:t>
      </w:r>
    </w:p>
    <w:p w14:paraId="2B18EAAF" w14:textId="4D88A7FB" w:rsidR="001D6546" w:rsidRDefault="005E5BEB" w:rsidP="008A72AB">
      <w:pPr>
        <w:tabs>
          <w:tab w:val="left" w:pos="1730"/>
        </w:tabs>
        <w:rPr>
          <w:rFonts w:eastAsia="MS Mincho"/>
        </w:rPr>
      </w:pPr>
      <w:r w:rsidRPr="008F5511">
        <w:rPr>
          <w:rFonts w:eastAsia="MS Mincho"/>
        </w:rPr>
        <w:fldChar w:fldCharType="end"/>
      </w:r>
    </w:p>
    <w:p w14:paraId="1488C313" w14:textId="77777777" w:rsidR="001D6546" w:rsidRPr="001D6546" w:rsidRDefault="001D6546" w:rsidP="001D6546">
      <w:pPr>
        <w:rPr>
          <w:rFonts w:eastAsia="MS Mincho"/>
        </w:rPr>
      </w:pPr>
    </w:p>
    <w:p w14:paraId="6C7E1D50" w14:textId="294B10F0" w:rsidR="00747E2D" w:rsidRPr="001D6546" w:rsidRDefault="001D6546" w:rsidP="001D6546">
      <w:pPr>
        <w:tabs>
          <w:tab w:val="left" w:pos="4563"/>
        </w:tabs>
        <w:rPr>
          <w:rFonts w:eastAsia="MS Mincho"/>
        </w:rPr>
      </w:pPr>
      <w:r>
        <w:rPr>
          <w:rFonts w:eastAsia="MS Mincho"/>
        </w:rPr>
        <w:tab/>
      </w:r>
    </w:p>
    <w:sectPr w:rsidR="00747E2D" w:rsidRPr="001D6546" w:rsidSect="00E9570A">
      <w:pgSz w:w="11906" w:h="16838" w:code="9"/>
      <w:pgMar w:top="720" w:right="720" w:bottom="720" w:left="720" w:header="680"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63310E" w14:textId="77777777" w:rsidR="0001199B" w:rsidRDefault="0001199B" w:rsidP="009B2B1B">
      <w:r>
        <w:separator/>
      </w:r>
    </w:p>
  </w:endnote>
  <w:endnote w:type="continuationSeparator" w:id="0">
    <w:p w14:paraId="00C79041" w14:textId="77777777" w:rsidR="0001199B" w:rsidRDefault="0001199B" w:rsidP="009B2B1B">
      <w:r>
        <w:continuationSeparator/>
      </w:r>
    </w:p>
  </w:endnote>
  <w:endnote w:type="continuationNotice" w:id="1">
    <w:p w14:paraId="296A9C1E" w14:textId="77777777" w:rsidR="0001199B" w:rsidRDefault="0001199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Source Sans Pro">
    <w:altName w:val="Arial"/>
    <w:panose1 w:val="020B0503030403020204"/>
    <w:charset w:val="00"/>
    <w:family w:val="swiss"/>
    <w:pitch w:val="variable"/>
    <w:sig w:usb0="600002F7" w:usb1="02000001" w:usb2="00000000" w:usb3="00000000" w:csb0="0000019F" w:csb1="00000000"/>
  </w:font>
  <w:font w:name="Source Sans Pro SemiBold">
    <w:panose1 w:val="020B0603030403020204"/>
    <w:charset w:val="00"/>
    <w:family w:val="swiss"/>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ontserrat">
    <w:charset w:val="00"/>
    <w:family w:val="auto"/>
    <w:pitch w:val="variable"/>
    <w:sig w:usb0="2000020F" w:usb1="00000003" w:usb2="00000000" w:usb3="00000000" w:csb0="00000197" w:csb1="00000000"/>
  </w:font>
  <w:font w:name="Arial Narrow">
    <w:altName w:val="Arial"/>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72926" w14:textId="77777777" w:rsidR="002B341A" w:rsidRPr="000D65FA" w:rsidRDefault="002B341A" w:rsidP="009B2B1B">
    <w:pPr>
      <w:pStyle w:val="Footer"/>
    </w:pPr>
    <w:r w:rsidRPr="000D65FA">
      <w:t>Trusted evidence.</w:t>
    </w:r>
  </w:p>
  <w:p w14:paraId="0AE27704" w14:textId="77777777" w:rsidR="002B341A" w:rsidRPr="000D65FA" w:rsidRDefault="002B341A" w:rsidP="009B2B1B">
    <w:pPr>
      <w:pStyle w:val="Footer"/>
    </w:pPr>
    <w:r w:rsidRPr="000D65FA">
      <w:t>Informed decisions.</w:t>
    </w:r>
  </w:p>
  <w:p w14:paraId="2CFC909F" w14:textId="77777777" w:rsidR="002B341A" w:rsidRPr="000D65FA" w:rsidRDefault="002B341A" w:rsidP="009B2B1B">
    <w:pPr>
      <w:pStyle w:val="Footer"/>
    </w:pPr>
    <w:r w:rsidRPr="000D65FA">
      <w:t>Better health.</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480AD" w14:textId="26117D7D" w:rsidR="002B341A" w:rsidRPr="00A31ABF" w:rsidRDefault="002B341A" w:rsidP="00F26F19">
    <w:pPr>
      <w:pStyle w:val="Footer"/>
      <w:tabs>
        <w:tab w:val="clear" w:pos="9026"/>
        <w:tab w:val="right" w:pos="10348"/>
      </w:tabs>
      <w:rPr>
        <w:sz w:val="18"/>
        <w:szCs w:val="18"/>
      </w:rPr>
    </w:pPr>
    <w:r>
      <w:rPr>
        <w:sz w:val="18"/>
        <w:szCs w:val="18"/>
      </w:rPr>
      <w:t xml:space="preserve">Buteyko </w:t>
    </w:r>
    <w:r w:rsidRPr="00A14A99">
      <w:rPr>
        <w:sz w:val="18"/>
        <w:szCs w:val="18"/>
      </w:rPr>
      <w:t>for any health condition: systematic review</w:t>
    </w:r>
    <w:r>
      <w:rPr>
        <w:sz w:val="18"/>
        <w:szCs w:val="18"/>
      </w:rPr>
      <w:t xml:space="preserve"> report</w:t>
    </w:r>
    <w:r w:rsidRPr="00A14A99">
      <w:rPr>
        <w:sz w:val="18"/>
        <w:szCs w:val="18"/>
      </w:rPr>
      <w:t xml:space="preserve"> (PROSPERO ID. </w:t>
    </w:r>
    <w:r w:rsidRPr="001D6546">
      <w:rPr>
        <w:sz w:val="18"/>
        <w:szCs w:val="18"/>
      </w:rPr>
      <w:t>CRD</w:t>
    </w:r>
    <w:bookmarkStart w:id="0" w:name="_Hlk170856628"/>
    <w:r w:rsidRPr="001D6546">
      <w:rPr>
        <w:sz w:val="18"/>
        <w:szCs w:val="18"/>
      </w:rPr>
      <w:t>42023466774</w:t>
    </w:r>
    <w:bookmarkEnd w:id="0"/>
    <w:r w:rsidRPr="00A14A99">
      <w:rPr>
        <w:sz w:val="18"/>
        <w:szCs w:val="18"/>
      </w:rPr>
      <w:t>)</w:t>
    </w:r>
    <w:r w:rsidRPr="00A14A99">
      <w:rPr>
        <w:sz w:val="18"/>
        <w:szCs w:val="18"/>
      </w:rPr>
      <w:tab/>
      <w:t xml:space="preserve"> </w:t>
    </w:r>
    <w:r w:rsidRPr="00A14A99">
      <w:rPr>
        <w:color w:val="7F7F7F" w:themeColor="background1" w:themeShade="7F"/>
        <w:spacing w:val="60"/>
        <w:sz w:val="18"/>
        <w:szCs w:val="18"/>
      </w:rPr>
      <w:t>Page</w:t>
    </w:r>
    <w:r w:rsidRPr="00A14A99">
      <w:rPr>
        <w:sz w:val="18"/>
        <w:szCs w:val="18"/>
      </w:rPr>
      <w:t xml:space="preserve"> | </w:t>
    </w:r>
    <w:r w:rsidRPr="00A14A99">
      <w:rPr>
        <w:sz w:val="18"/>
        <w:szCs w:val="18"/>
      </w:rPr>
      <w:fldChar w:fldCharType="begin"/>
    </w:r>
    <w:r w:rsidRPr="00A14A99">
      <w:rPr>
        <w:sz w:val="18"/>
        <w:szCs w:val="18"/>
      </w:rPr>
      <w:instrText xml:space="preserve"> PAGE   \* MERGEFORMAT </w:instrText>
    </w:r>
    <w:r w:rsidRPr="00A14A99">
      <w:rPr>
        <w:sz w:val="18"/>
        <w:szCs w:val="18"/>
      </w:rPr>
      <w:fldChar w:fldCharType="separate"/>
    </w:r>
    <w:r w:rsidRPr="00A14A99">
      <w:rPr>
        <w:b/>
        <w:bCs/>
        <w:noProof/>
        <w:sz w:val="18"/>
        <w:szCs w:val="18"/>
      </w:rPr>
      <w:t>1</w:t>
    </w:r>
    <w:r w:rsidRPr="00A14A99">
      <w:rPr>
        <w:b/>
        <w:bCs/>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106F27" w14:textId="77777777" w:rsidR="0001199B" w:rsidRDefault="0001199B" w:rsidP="009B2B1B">
      <w:r>
        <w:separator/>
      </w:r>
    </w:p>
  </w:footnote>
  <w:footnote w:type="continuationSeparator" w:id="0">
    <w:p w14:paraId="660D89B9" w14:textId="77777777" w:rsidR="0001199B" w:rsidRDefault="0001199B" w:rsidP="009B2B1B">
      <w:r>
        <w:continuationSeparator/>
      </w:r>
    </w:p>
  </w:footnote>
  <w:footnote w:type="continuationNotice" w:id="1">
    <w:p w14:paraId="56E49931" w14:textId="77777777" w:rsidR="0001199B" w:rsidRDefault="0001199B">
      <w:pPr>
        <w:spacing w:after="0"/>
      </w:pPr>
    </w:p>
  </w:footnote>
  <w:footnote w:id="2">
    <w:p w14:paraId="54B71D63" w14:textId="77777777" w:rsidR="00AD1BBC" w:rsidRPr="000675E2" w:rsidRDefault="00AD1BBC" w:rsidP="00AD1BBC">
      <w:pPr>
        <w:pStyle w:val="FootnoteText"/>
        <w:rPr>
          <w:sz w:val="18"/>
          <w:lang w:val="en-AU"/>
        </w:rPr>
      </w:pPr>
      <w:r>
        <w:rPr>
          <w:rStyle w:val="FootnoteReference"/>
        </w:rPr>
        <w:footnoteRef/>
      </w:r>
      <w:r>
        <w:t xml:space="preserve"> </w:t>
      </w:r>
      <w:r w:rsidRPr="000675E2">
        <w:rPr>
          <w:sz w:val="18"/>
        </w:rPr>
        <w:t xml:space="preserve">Following completion of the review, a registered trial of the Buteyko Method for anxiety was identified as having been published. The trial did not include the word Buteyko in the title, abstract or keywords. The trial has not been integrated in the results, but </w:t>
      </w:r>
      <w:r>
        <w:rPr>
          <w:sz w:val="18"/>
        </w:rPr>
        <w:t>results are presented in a summary of findings table in</w:t>
      </w:r>
      <w:r w:rsidRPr="000675E2">
        <w:rPr>
          <w:sz w:val="18"/>
        </w:rPr>
        <w:t xml:space="preserve"> Appendix J.</w:t>
      </w:r>
    </w:p>
  </w:footnote>
  <w:footnote w:id="3">
    <w:p w14:paraId="42931C08" w14:textId="3F543FB3" w:rsidR="002B341A" w:rsidRPr="00D75A18" w:rsidRDefault="002B341A">
      <w:pPr>
        <w:pStyle w:val="FootnoteText"/>
        <w:rPr>
          <w:lang w:val="en-AU"/>
        </w:rPr>
      </w:pPr>
      <w:r>
        <w:rPr>
          <w:rStyle w:val="FootnoteReference"/>
        </w:rPr>
        <w:footnoteRef/>
      </w:r>
      <w:r>
        <w:t xml:space="preserve"> </w:t>
      </w:r>
      <w:r>
        <w:rPr>
          <w:lang w:val="en-AU"/>
        </w:rPr>
        <w:t xml:space="preserve">Following completion of the review, a registered trial of the Buteyko Method for anxiety was identified as having been published. The trial did not include the word Buteyko in the title, abstract or keywords. The trial has not been integrated in the results, but the evidence was of very low certainty and therefore did not change the overall conclusion of the review. A summary of findings table reporting the results and assessment of certainty is in Appendix J. </w:t>
      </w:r>
    </w:p>
  </w:footnote>
  <w:footnote w:id="4">
    <w:p w14:paraId="79EF6C9A" w14:textId="3DEC2B3B" w:rsidR="002B341A" w:rsidRPr="00D75A18" w:rsidRDefault="002B341A">
      <w:pPr>
        <w:pStyle w:val="FootnoteText"/>
        <w:rPr>
          <w:lang w:val="en-US"/>
        </w:rPr>
      </w:pPr>
      <w:r>
        <w:rPr>
          <w:rStyle w:val="FootnoteReference"/>
        </w:rPr>
        <w:footnoteRef/>
      </w:r>
      <w:r>
        <w:t xml:space="preserve"> </w:t>
      </w:r>
      <w:r>
        <w:rPr>
          <w:lang w:val="en-AU"/>
        </w:rPr>
        <w:t xml:space="preserve">Following completion of the review, a registered trial of the Buteyko Method for anxiety was identified as having been published. The trial did not include the word Buteyko in the title, abstract or keywords. The trial has not been integrated in the results however the evidence was very low certainty and therefore does not change the overall conclusion of the review. </w:t>
      </w:r>
      <w:r w:rsidRPr="008E7F19">
        <w:rPr>
          <w:lang w:val="en-AU"/>
        </w:rPr>
        <w:t>A summary of findings table reporting the results and assessment of certainty is in Appendix J.</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48C73" w14:textId="024E2286" w:rsidR="002B341A" w:rsidRDefault="002B341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9BB86" w14:textId="501FA674" w:rsidR="002B341A" w:rsidRDefault="002B341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DFF34" w14:textId="69417EBD" w:rsidR="002B341A" w:rsidRPr="00D74BBB" w:rsidRDefault="002B341A" w:rsidP="00DE162C">
    <w:pPr>
      <w:pStyle w:val="Header"/>
      <w:spacing w:after="0"/>
      <w:rPr>
        <w:rFonts w:asciiTheme="minorHAnsi" w:hAnsiTheme="minorHAnsi" w:cstheme="minorHAnsi"/>
        <w:sz w:val="8"/>
        <w:szCs w:val="16"/>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04AC3" w14:textId="7DBCD40B" w:rsidR="002B341A" w:rsidRDefault="002B341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2642D" w14:textId="192B265A" w:rsidR="002B341A" w:rsidRDefault="002B341A">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9748F" w14:textId="276B0717" w:rsidR="002B341A" w:rsidRPr="00260328" w:rsidRDefault="002B341A" w:rsidP="00260328">
    <w:pPr>
      <w:pStyle w:val="Header"/>
      <w:spacing w:after="0"/>
      <w:rPr>
        <w:b/>
        <w:sz w:val="14"/>
      </w:rPr>
    </w:pPr>
    <w:r w:rsidRPr="000D65FA">
      <w:rPr>
        <w:b/>
      </w:rPr>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9AB19" w14:textId="10A80742" w:rsidR="002B341A" w:rsidRDefault="002B34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D03EE" w14:textId="0A8F16C5" w:rsidR="002B341A" w:rsidRDefault="002B341A" w:rsidP="009B2B1B">
    <w:pPr>
      <w:pStyle w:val="Header"/>
    </w:pPr>
    <w:r w:rsidRPr="000D65FA">
      <w:rPr>
        <w:noProof/>
        <w:color w:val="FFFFFF"/>
      </w:rPr>
      <w:drawing>
        <wp:inline distT="0" distB="0" distL="0" distR="0" wp14:anchorId="086FBFD5" wp14:editId="421EF7BD">
          <wp:extent cx="1695450" cy="577850"/>
          <wp:effectExtent l="0" t="0" r="0" b="0"/>
          <wp:docPr id="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5450" cy="57785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19F9F" w14:textId="6CF15B72" w:rsidR="002B341A" w:rsidRDefault="002B341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EA6DA" w14:textId="16771DE5" w:rsidR="002B341A" w:rsidRDefault="002B341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FF80F" w14:textId="72C2A3E1" w:rsidR="002B341A" w:rsidRPr="00C5519D" w:rsidRDefault="002B341A" w:rsidP="009B2B1B">
    <w:pPr>
      <w:pStyle w:val="Header"/>
    </w:pPr>
    <w:r w:rsidRPr="000D65FA">
      <w:rPr>
        <w:color w:val="002D64"/>
      </w:rPr>
      <w:tab/>
    </w:r>
    <w:r w:rsidRPr="00C5519D">
      <w:fldChar w:fldCharType="begin"/>
    </w:r>
    <w:r w:rsidRPr="00C5519D">
      <w:instrText xml:space="preserve"> PAGE   \* MERGEFORMAT </w:instrText>
    </w:r>
    <w:r w:rsidRPr="00C5519D">
      <w:fldChar w:fldCharType="separate"/>
    </w:r>
    <w:r>
      <w:rPr>
        <w:noProof/>
      </w:rPr>
      <w:t>4</w:t>
    </w:r>
    <w:r w:rsidRPr="00C5519D">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4BB2D" w14:textId="2E693DDD" w:rsidR="002B341A" w:rsidRDefault="002B341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A8BB6" w14:textId="554FABD4" w:rsidR="002B341A" w:rsidRDefault="002B341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7109B" w14:textId="6C7FCBDD" w:rsidR="002B341A" w:rsidRPr="00D670B8" w:rsidRDefault="002B341A" w:rsidP="00D670B8">
    <w:pPr>
      <w:pStyle w:val="Header"/>
      <w:spacing w:after="0"/>
      <w:rPr>
        <w:sz w:val="1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58798" w14:textId="3015F473" w:rsidR="002B341A" w:rsidRDefault="002B34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47D5E"/>
    <w:multiLevelType w:val="hybridMultilevel"/>
    <w:tmpl w:val="BE683C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98B441A"/>
    <w:multiLevelType w:val="hybridMultilevel"/>
    <w:tmpl w:val="951249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C2F1629"/>
    <w:multiLevelType w:val="hybridMultilevel"/>
    <w:tmpl w:val="B09E53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F1603B"/>
    <w:multiLevelType w:val="hybridMultilevel"/>
    <w:tmpl w:val="ED36B8DC"/>
    <w:lvl w:ilvl="0" w:tplc="81A2A430">
      <w:start w:val="1"/>
      <w:numFmt w:val="bullet"/>
      <w:lvlText w:val=""/>
      <w:lvlJc w:val="left"/>
      <w:pPr>
        <w:ind w:left="720" w:hanging="360"/>
      </w:pPr>
      <w:rPr>
        <w:rFonts w:ascii="Symbol" w:hAnsi="Symbol"/>
      </w:rPr>
    </w:lvl>
    <w:lvl w:ilvl="1" w:tplc="47DE87FA">
      <w:start w:val="1"/>
      <w:numFmt w:val="bullet"/>
      <w:lvlText w:val=""/>
      <w:lvlJc w:val="left"/>
      <w:pPr>
        <w:ind w:left="720" w:hanging="360"/>
      </w:pPr>
      <w:rPr>
        <w:rFonts w:ascii="Symbol" w:hAnsi="Symbol"/>
      </w:rPr>
    </w:lvl>
    <w:lvl w:ilvl="2" w:tplc="E9B0A310">
      <w:start w:val="1"/>
      <w:numFmt w:val="bullet"/>
      <w:lvlText w:val=""/>
      <w:lvlJc w:val="left"/>
      <w:pPr>
        <w:ind w:left="720" w:hanging="360"/>
      </w:pPr>
      <w:rPr>
        <w:rFonts w:ascii="Symbol" w:hAnsi="Symbol"/>
      </w:rPr>
    </w:lvl>
    <w:lvl w:ilvl="3" w:tplc="1A766A34">
      <w:start w:val="1"/>
      <w:numFmt w:val="bullet"/>
      <w:lvlText w:val=""/>
      <w:lvlJc w:val="left"/>
      <w:pPr>
        <w:ind w:left="720" w:hanging="360"/>
      </w:pPr>
      <w:rPr>
        <w:rFonts w:ascii="Symbol" w:hAnsi="Symbol"/>
      </w:rPr>
    </w:lvl>
    <w:lvl w:ilvl="4" w:tplc="AA806F5E">
      <w:start w:val="1"/>
      <w:numFmt w:val="bullet"/>
      <w:lvlText w:val=""/>
      <w:lvlJc w:val="left"/>
      <w:pPr>
        <w:ind w:left="720" w:hanging="360"/>
      </w:pPr>
      <w:rPr>
        <w:rFonts w:ascii="Symbol" w:hAnsi="Symbol"/>
      </w:rPr>
    </w:lvl>
    <w:lvl w:ilvl="5" w:tplc="082A9F9E">
      <w:start w:val="1"/>
      <w:numFmt w:val="bullet"/>
      <w:lvlText w:val=""/>
      <w:lvlJc w:val="left"/>
      <w:pPr>
        <w:ind w:left="720" w:hanging="360"/>
      </w:pPr>
      <w:rPr>
        <w:rFonts w:ascii="Symbol" w:hAnsi="Symbol"/>
      </w:rPr>
    </w:lvl>
    <w:lvl w:ilvl="6" w:tplc="19AACD44">
      <w:start w:val="1"/>
      <w:numFmt w:val="bullet"/>
      <w:lvlText w:val=""/>
      <w:lvlJc w:val="left"/>
      <w:pPr>
        <w:ind w:left="720" w:hanging="360"/>
      </w:pPr>
      <w:rPr>
        <w:rFonts w:ascii="Symbol" w:hAnsi="Symbol"/>
      </w:rPr>
    </w:lvl>
    <w:lvl w:ilvl="7" w:tplc="681A4380">
      <w:start w:val="1"/>
      <w:numFmt w:val="bullet"/>
      <w:lvlText w:val=""/>
      <w:lvlJc w:val="left"/>
      <w:pPr>
        <w:ind w:left="720" w:hanging="360"/>
      </w:pPr>
      <w:rPr>
        <w:rFonts w:ascii="Symbol" w:hAnsi="Symbol"/>
      </w:rPr>
    </w:lvl>
    <w:lvl w:ilvl="8" w:tplc="F45E52EE">
      <w:start w:val="1"/>
      <w:numFmt w:val="bullet"/>
      <w:lvlText w:val=""/>
      <w:lvlJc w:val="left"/>
      <w:pPr>
        <w:ind w:left="720" w:hanging="360"/>
      </w:pPr>
      <w:rPr>
        <w:rFonts w:ascii="Symbol" w:hAnsi="Symbol"/>
      </w:rPr>
    </w:lvl>
  </w:abstractNum>
  <w:abstractNum w:abstractNumId="4" w15:restartNumberingAfterBreak="0">
    <w:nsid w:val="0F20767A"/>
    <w:multiLevelType w:val="hybridMultilevel"/>
    <w:tmpl w:val="15082520"/>
    <w:lvl w:ilvl="0" w:tplc="4B44030C">
      <w:start w:val="1"/>
      <w:numFmt w:val="decimal"/>
      <w:pStyle w:val="Numbered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436E36"/>
    <w:multiLevelType w:val="hybridMultilevel"/>
    <w:tmpl w:val="A7F040A2"/>
    <w:lvl w:ilvl="0" w:tplc="5C3CFAB0">
      <w:start w:val="1"/>
      <w:numFmt w:val="bullet"/>
      <w:pStyle w:val="Bullet0"/>
      <w:lvlText w:val=""/>
      <w:lvlJc w:val="left"/>
      <w:pPr>
        <w:ind w:left="360" w:hanging="360"/>
      </w:pPr>
      <w:rPr>
        <w:rFonts w:ascii="Symbol" w:hAnsi="Symbol" w:hint="default"/>
        <w:sz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81C2B1C"/>
    <w:multiLevelType w:val="hybridMultilevel"/>
    <w:tmpl w:val="196EEB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683623"/>
    <w:multiLevelType w:val="hybridMultilevel"/>
    <w:tmpl w:val="50D42C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9026C5"/>
    <w:multiLevelType w:val="hybridMultilevel"/>
    <w:tmpl w:val="FB6616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285204"/>
    <w:multiLevelType w:val="hybridMultilevel"/>
    <w:tmpl w:val="58CCE28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A31DA4"/>
    <w:multiLevelType w:val="hybridMultilevel"/>
    <w:tmpl w:val="EBA0D7E8"/>
    <w:lvl w:ilvl="0" w:tplc="B52A7F42">
      <w:numFmt w:val="bullet"/>
      <w:pStyle w:val="Dotpointlis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D14F9B"/>
    <w:multiLevelType w:val="hybridMultilevel"/>
    <w:tmpl w:val="6F8E2422"/>
    <w:lvl w:ilvl="0" w:tplc="6A965B3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3E67A38"/>
    <w:multiLevelType w:val="hybridMultilevel"/>
    <w:tmpl w:val="00EE22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7645FD9"/>
    <w:multiLevelType w:val="hybridMultilevel"/>
    <w:tmpl w:val="A83EFA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E2B58BF"/>
    <w:multiLevelType w:val="hybridMultilevel"/>
    <w:tmpl w:val="B6A8DB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F504C76"/>
    <w:multiLevelType w:val="multilevel"/>
    <w:tmpl w:val="325C4C7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6" w15:restartNumberingAfterBreak="0">
    <w:nsid w:val="321A5BB4"/>
    <w:multiLevelType w:val="hybridMultilevel"/>
    <w:tmpl w:val="80DC09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23E228F"/>
    <w:multiLevelType w:val="hybridMultilevel"/>
    <w:tmpl w:val="123042F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42200DC"/>
    <w:multiLevelType w:val="hybridMultilevel"/>
    <w:tmpl w:val="5622E9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9214532"/>
    <w:multiLevelType w:val="hybridMultilevel"/>
    <w:tmpl w:val="567AF136"/>
    <w:lvl w:ilvl="0" w:tplc="A8A098A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35249AF"/>
    <w:multiLevelType w:val="multilevel"/>
    <w:tmpl w:val="A41689A2"/>
    <w:styleLink w:val="AppendixNumbers"/>
    <w:lvl w:ilvl="0">
      <w:start w:val="1"/>
      <w:numFmt w:val="upperLetter"/>
      <w:pStyle w:val="AppendixNumbered"/>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5D9F68DF"/>
    <w:multiLevelType w:val="hybridMultilevel"/>
    <w:tmpl w:val="06D0B13C"/>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E1F0B16"/>
    <w:multiLevelType w:val="hybridMultilevel"/>
    <w:tmpl w:val="F4D646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191303F"/>
    <w:multiLevelType w:val="hybridMultilevel"/>
    <w:tmpl w:val="B1885A60"/>
    <w:lvl w:ilvl="0" w:tplc="20E2D79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A42354A"/>
    <w:multiLevelType w:val="hybridMultilevel"/>
    <w:tmpl w:val="33827D5C"/>
    <w:lvl w:ilvl="0" w:tplc="FAFC45EC">
      <w:start w:val="8"/>
      <w:numFmt w:val="decimal"/>
      <w:lvlText w:val="%1."/>
      <w:lvlJc w:val="left"/>
      <w:pPr>
        <w:ind w:left="100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03A265C"/>
    <w:multiLevelType w:val="hybridMultilevel"/>
    <w:tmpl w:val="BCF8117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38A4D83"/>
    <w:multiLevelType w:val="multilevel"/>
    <w:tmpl w:val="E9FE6464"/>
    <w:styleLink w:val="DefaultBullets"/>
    <w:lvl w:ilvl="0">
      <w:start w:val="1"/>
      <w:numFmt w:val="bullet"/>
      <w:pStyle w:val="Bullet1"/>
      <w:lvlText w:val=""/>
      <w:lvlJc w:val="left"/>
      <w:pPr>
        <w:ind w:left="284" w:hanging="284"/>
      </w:pPr>
      <w:rPr>
        <w:rFonts w:ascii="Symbol" w:hAnsi="Symbol" w:hint="default"/>
        <w:color w:val="5B9BD5" w:themeColor="accent1"/>
      </w:rPr>
    </w:lvl>
    <w:lvl w:ilvl="1">
      <w:start w:val="1"/>
      <w:numFmt w:val="bullet"/>
      <w:pStyle w:val="Bullet2"/>
      <w:lvlText w:val="–"/>
      <w:lvlJc w:val="left"/>
      <w:pPr>
        <w:ind w:left="568" w:hanging="284"/>
      </w:pPr>
      <w:rPr>
        <w:rFonts w:ascii="Arial" w:hAnsi="Arial" w:hint="default"/>
        <w:color w:val="5B9BD5" w:themeColor="accent1"/>
      </w:rPr>
    </w:lvl>
    <w:lvl w:ilvl="2">
      <w:start w:val="1"/>
      <w:numFmt w:val="bullet"/>
      <w:pStyle w:val="Bullet3"/>
      <w:lvlText w:val="»"/>
      <w:lvlJc w:val="left"/>
      <w:pPr>
        <w:ind w:left="852" w:hanging="284"/>
      </w:pPr>
      <w:rPr>
        <w:rFonts w:ascii="Arial" w:hAnsi="Arial" w:hint="default"/>
        <w:color w:val="5B9BD5" w:themeColor="accent1"/>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7" w15:restartNumberingAfterBreak="0">
    <w:nsid w:val="76CF267F"/>
    <w:multiLevelType w:val="hybridMultilevel"/>
    <w:tmpl w:val="3D2638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98947EC"/>
    <w:multiLevelType w:val="multilevel"/>
    <w:tmpl w:val="C12AED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80777824">
    <w:abstractNumId w:val="15"/>
  </w:num>
  <w:num w:numId="2" w16cid:durableId="272175003">
    <w:abstractNumId w:val="10"/>
  </w:num>
  <w:num w:numId="3" w16cid:durableId="246502040">
    <w:abstractNumId w:val="20"/>
  </w:num>
  <w:num w:numId="4" w16cid:durableId="338124522">
    <w:abstractNumId w:val="26"/>
  </w:num>
  <w:num w:numId="5" w16cid:durableId="1860701708">
    <w:abstractNumId w:val="4"/>
  </w:num>
  <w:num w:numId="6" w16cid:durableId="2125466713">
    <w:abstractNumId w:val="22"/>
  </w:num>
  <w:num w:numId="7" w16cid:durableId="468477885">
    <w:abstractNumId w:val="28"/>
  </w:num>
  <w:num w:numId="8" w16cid:durableId="1879932536">
    <w:abstractNumId w:val="13"/>
  </w:num>
  <w:num w:numId="9" w16cid:durableId="457450953">
    <w:abstractNumId w:val="6"/>
  </w:num>
  <w:num w:numId="10" w16cid:durableId="106895040">
    <w:abstractNumId w:val="5"/>
  </w:num>
  <w:num w:numId="11" w16cid:durableId="1527404173">
    <w:abstractNumId w:val="19"/>
  </w:num>
  <w:num w:numId="12" w16cid:durableId="845444343">
    <w:abstractNumId w:val="25"/>
  </w:num>
  <w:num w:numId="13" w16cid:durableId="2090761794">
    <w:abstractNumId w:val="21"/>
  </w:num>
  <w:num w:numId="14" w16cid:durableId="59139710">
    <w:abstractNumId w:val="24"/>
  </w:num>
  <w:num w:numId="15" w16cid:durableId="293171929">
    <w:abstractNumId w:val="23"/>
  </w:num>
  <w:num w:numId="16" w16cid:durableId="1199079096">
    <w:abstractNumId w:val="16"/>
  </w:num>
  <w:num w:numId="17" w16cid:durableId="33240013">
    <w:abstractNumId w:val="8"/>
  </w:num>
  <w:num w:numId="18" w16cid:durableId="1990091867">
    <w:abstractNumId w:val="12"/>
  </w:num>
  <w:num w:numId="19" w16cid:durableId="1272741549">
    <w:abstractNumId w:val="27"/>
  </w:num>
  <w:num w:numId="20" w16cid:durableId="1397162392">
    <w:abstractNumId w:val="17"/>
  </w:num>
  <w:num w:numId="21" w16cid:durableId="1266116900">
    <w:abstractNumId w:val="9"/>
  </w:num>
  <w:num w:numId="22" w16cid:durableId="1874489702">
    <w:abstractNumId w:val="7"/>
  </w:num>
  <w:num w:numId="23" w16cid:durableId="378407436">
    <w:abstractNumId w:val="14"/>
  </w:num>
  <w:num w:numId="24" w16cid:durableId="912467301">
    <w:abstractNumId w:val="0"/>
  </w:num>
  <w:num w:numId="25" w16cid:durableId="1385710873">
    <w:abstractNumId w:val="1"/>
  </w:num>
  <w:num w:numId="26" w16cid:durableId="1817722300">
    <w:abstractNumId w:val="18"/>
  </w:num>
  <w:num w:numId="27" w16cid:durableId="1819758398">
    <w:abstractNumId w:val="2"/>
  </w:num>
  <w:num w:numId="28" w16cid:durableId="562637295">
    <w:abstractNumId w:val="11"/>
  </w:num>
  <w:num w:numId="29" w16cid:durableId="2113545587">
    <w:abstractNumId w:val="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83"/>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BioMed Central&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as9as5e1apzwge2a2r5ftfnszwpwfddrsat&quot;&gt;buteyko travelling 20240623&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43&lt;/item&gt;&lt;item&gt;46&lt;/item&gt;&lt;/record-ids&gt;&lt;/item&gt;&lt;/Libraries&gt;"/>
  </w:docVars>
  <w:rsids>
    <w:rsidRoot w:val="001C5AD1"/>
    <w:rsid w:val="000006AC"/>
    <w:rsid w:val="00000DB5"/>
    <w:rsid w:val="00001207"/>
    <w:rsid w:val="00001E1E"/>
    <w:rsid w:val="000025AB"/>
    <w:rsid w:val="00002ACC"/>
    <w:rsid w:val="00002BDF"/>
    <w:rsid w:val="00002C0E"/>
    <w:rsid w:val="00002D50"/>
    <w:rsid w:val="00003106"/>
    <w:rsid w:val="00003895"/>
    <w:rsid w:val="000038BB"/>
    <w:rsid w:val="00003CC9"/>
    <w:rsid w:val="000041C1"/>
    <w:rsid w:val="00004848"/>
    <w:rsid w:val="00004922"/>
    <w:rsid w:val="00004BE1"/>
    <w:rsid w:val="00004C15"/>
    <w:rsid w:val="00004D18"/>
    <w:rsid w:val="00005160"/>
    <w:rsid w:val="00005824"/>
    <w:rsid w:val="00005ACC"/>
    <w:rsid w:val="00005D5B"/>
    <w:rsid w:val="00006361"/>
    <w:rsid w:val="000066F0"/>
    <w:rsid w:val="000069A8"/>
    <w:rsid w:val="000070F8"/>
    <w:rsid w:val="00007228"/>
    <w:rsid w:val="00007292"/>
    <w:rsid w:val="000072B7"/>
    <w:rsid w:val="00007605"/>
    <w:rsid w:val="0000775F"/>
    <w:rsid w:val="00007E6E"/>
    <w:rsid w:val="000100C1"/>
    <w:rsid w:val="00010182"/>
    <w:rsid w:val="0001066E"/>
    <w:rsid w:val="0001072D"/>
    <w:rsid w:val="00010827"/>
    <w:rsid w:val="0001082C"/>
    <w:rsid w:val="000108A2"/>
    <w:rsid w:val="00010CC9"/>
    <w:rsid w:val="00010D8C"/>
    <w:rsid w:val="00010DC3"/>
    <w:rsid w:val="00010FB0"/>
    <w:rsid w:val="000111EA"/>
    <w:rsid w:val="0001134A"/>
    <w:rsid w:val="000114C3"/>
    <w:rsid w:val="0001154B"/>
    <w:rsid w:val="0001174C"/>
    <w:rsid w:val="00011896"/>
    <w:rsid w:val="00011998"/>
    <w:rsid w:val="0001199B"/>
    <w:rsid w:val="00011AFB"/>
    <w:rsid w:val="00011BEC"/>
    <w:rsid w:val="00011DD1"/>
    <w:rsid w:val="0001230B"/>
    <w:rsid w:val="00012423"/>
    <w:rsid w:val="00012470"/>
    <w:rsid w:val="00012627"/>
    <w:rsid w:val="000126C5"/>
    <w:rsid w:val="000126E9"/>
    <w:rsid w:val="00012868"/>
    <w:rsid w:val="00012957"/>
    <w:rsid w:val="00012CDC"/>
    <w:rsid w:val="00012E79"/>
    <w:rsid w:val="000130C3"/>
    <w:rsid w:val="0001313B"/>
    <w:rsid w:val="000135BD"/>
    <w:rsid w:val="00013B0A"/>
    <w:rsid w:val="00013B91"/>
    <w:rsid w:val="00013C1F"/>
    <w:rsid w:val="00014CAA"/>
    <w:rsid w:val="00015681"/>
    <w:rsid w:val="000156BC"/>
    <w:rsid w:val="000159DD"/>
    <w:rsid w:val="000160FA"/>
    <w:rsid w:val="00016195"/>
    <w:rsid w:val="000164A9"/>
    <w:rsid w:val="000164E4"/>
    <w:rsid w:val="000168DD"/>
    <w:rsid w:val="00016964"/>
    <w:rsid w:val="00016B99"/>
    <w:rsid w:val="0001705D"/>
    <w:rsid w:val="00017774"/>
    <w:rsid w:val="00017A1B"/>
    <w:rsid w:val="00017C01"/>
    <w:rsid w:val="00017E24"/>
    <w:rsid w:val="00020052"/>
    <w:rsid w:val="0002043C"/>
    <w:rsid w:val="00020906"/>
    <w:rsid w:val="00021346"/>
    <w:rsid w:val="000218C0"/>
    <w:rsid w:val="000219AB"/>
    <w:rsid w:val="00021D62"/>
    <w:rsid w:val="00021F40"/>
    <w:rsid w:val="00022328"/>
    <w:rsid w:val="0002237B"/>
    <w:rsid w:val="00022764"/>
    <w:rsid w:val="00022983"/>
    <w:rsid w:val="00022CCC"/>
    <w:rsid w:val="00023528"/>
    <w:rsid w:val="00023EFD"/>
    <w:rsid w:val="00024042"/>
    <w:rsid w:val="0002454F"/>
    <w:rsid w:val="00024750"/>
    <w:rsid w:val="000247EE"/>
    <w:rsid w:val="00024AF4"/>
    <w:rsid w:val="00024F94"/>
    <w:rsid w:val="000254C2"/>
    <w:rsid w:val="00025528"/>
    <w:rsid w:val="00025CDA"/>
    <w:rsid w:val="00025F90"/>
    <w:rsid w:val="00026775"/>
    <w:rsid w:val="0002684F"/>
    <w:rsid w:val="00026ADC"/>
    <w:rsid w:val="00026C44"/>
    <w:rsid w:val="000270CD"/>
    <w:rsid w:val="0002734E"/>
    <w:rsid w:val="00027A7A"/>
    <w:rsid w:val="00027BB1"/>
    <w:rsid w:val="00027BFB"/>
    <w:rsid w:val="00027DCA"/>
    <w:rsid w:val="00027EA4"/>
    <w:rsid w:val="00030322"/>
    <w:rsid w:val="00030C67"/>
    <w:rsid w:val="00030F00"/>
    <w:rsid w:val="00030F5F"/>
    <w:rsid w:val="0003116F"/>
    <w:rsid w:val="00031265"/>
    <w:rsid w:val="00031CC6"/>
    <w:rsid w:val="00032202"/>
    <w:rsid w:val="00032283"/>
    <w:rsid w:val="000329D2"/>
    <w:rsid w:val="00032C7D"/>
    <w:rsid w:val="00032E2C"/>
    <w:rsid w:val="0003374B"/>
    <w:rsid w:val="00033773"/>
    <w:rsid w:val="00033900"/>
    <w:rsid w:val="00033CA8"/>
    <w:rsid w:val="00033DEF"/>
    <w:rsid w:val="000343F0"/>
    <w:rsid w:val="00034C24"/>
    <w:rsid w:val="00034D72"/>
    <w:rsid w:val="00035A00"/>
    <w:rsid w:val="00035A30"/>
    <w:rsid w:val="00035A38"/>
    <w:rsid w:val="00035B30"/>
    <w:rsid w:val="00035FF5"/>
    <w:rsid w:val="00036307"/>
    <w:rsid w:val="00036335"/>
    <w:rsid w:val="00036A21"/>
    <w:rsid w:val="00036BC2"/>
    <w:rsid w:val="00037097"/>
    <w:rsid w:val="00037A0C"/>
    <w:rsid w:val="00037C6A"/>
    <w:rsid w:val="00037D2E"/>
    <w:rsid w:val="00040051"/>
    <w:rsid w:val="0004009B"/>
    <w:rsid w:val="00040128"/>
    <w:rsid w:val="0004062C"/>
    <w:rsid w:val="00040BF9"/>
    <w:rsid w:val="00041511"/>
    <w:rsid w:val="00041548"/>
    <w:rsid w:val="000415B8"/>
    <w:rsid w:val="00041673"/>
    <w:rsid w:val="000417CF"/>
    <w:rsid w:val="000419B9"/>
    <w:rsid w:val="00041B95"/>
    <w:rsid w:val="00041E31"/>
    <w:rsid w:val="00041EF1"/>
    <w:rsid w:val="00041F9D"/>
    <w:rsid w:val="00041FBB"/>
    <w:rsid w:val="00041FEF"/>
    <w:rsid w:val="00042217"/>
    <w:rsid w:val="00042489"/>
    <w:rsid w:val="00042957"/>
    <w:rsid w:val="0004296F"/>
    <w:rsid w:val="000429C4"/>
    <w:rsid w:val="00042B76"/>
    <w:rsid w:val="00042BFA"/>
    <w:rsid w:val="00042E3D"/>
    <w:rsid w:val="000430A1"/>
    <w:rsid w:val="0004351A"/>
    <w:rsid w:val="0004352F"/>
    <w:rsid w:val="00043AFE"/>
    <w:rsid w:val="000444D3"/>
    <w:rsid w:val="000445D1"/>
    <w:rsid w:val="000448CA"/>
    <w:rsid w:val="00044D2A"/>
    <w:rsid w:val="00045002"/>
    <w:rsid w:val="000450F9"/>
    <w:rsid w:val="00045241"/>
    <w:rsid w:val="000453B6"/>
    <w:rsid w:val="000463F0"/>
    <w:rsid w:val="00046772"/>
    <w:rsid w:val="00046B52"/>
    <w:rsid w:val="00046C55"/>
    <w:rsid w:val="0004717D"/>
    <w:rsid w:val="000471A6"/>
    <w:rsid w:val="00047613"/>
    <w:rsid w:val="00047C12"/>
    <w:rsid w:val="00047D1B"/>
    <w:rsid w:val="000506A8"/>
    <w:rsid w:val="00050B46"/>
    <w:rsid w:val="00050B5B"/>
    <w:rsid w:val="00050C5A"/>
    <w:rsid w:val="00050D70"/>
    <w:rsid w:val="000512E7"/>
    <w:rsid w:val="00051531"/>
    <w:rsid w:val="00051648"/>
    <w:rsid w:val="00051713"/>
    <w:rsid w:val="00051AC0"/>
    <w:rsid w:val="00051D4A"/>
    <w:rsid w:val="000522D3"/>
    <w:rsid w:val="00052311"/>
    <w:rsid w:val="00052317"/>
    <w:rsid w:val="00052732"/>
    <w:rsid w:val="00052A07"/>
    <w:rsid w:val="00052CD9"/>
    <w:rsid w:val="000531AE"/>
    <w:rsid w:val="00053218"/>
    <w:rsid w:val="0005345F"/>
    <w:rsid w:val="0005391D"/>
    <w:rsid w:val="00053A4D"/>
    <w:rsid w:val="00053B47"/>
    <w:rsid w:val="0005476C"/>
    <w:rsid w:val="00054839"/>
    <w:rsid w:val="000549B1"/>
    <w:rsid w:val="00054F22"/>
    <w:rsid w:val="00054FB2"/>
    <w:rsid w:val="00054FDC"/>
    <w:rsid w:val="000553EC"/>
    <w:rsid w:val="000556A7"/>
    <w:rsid w:val="000558F9"/>
    <w:rsid w:val="00055D82"/>
    <w:rsid w:val="00055F7A"/>
    <w:rsid w:val="00055FD0"/>
    <w:rsid w:val="0005646B"/>
    <w:rsid w:val="00056939"/>
    <w:rsid w:val="00056CC1"/>
    <w:rsid w:val="00057061"/>
    <w:rsid w:val="00057164"/>
    <w:rsid w:val="0005796B"/>
    <w:rsid w:val="00057F4F"/>
    <w:rsid w:val="00057F82"/>
    <w:rsid w:val="0006024A"/>
    <w:rsid w:val="0006031A"/>
    <w:rsid w:val="0006039C"/>
    <w:rsid w:val="00060542"/>
    <w:rsid w:val="00060AAC"/>
    <w:rsid w:val="00060B54"/>
    <w:rsid w:val="00060DC6"/>
    <w:rsid w:val="0006194A"/>
    <w:rsid w:val="00061AE3"/>
    <w:rsid w:val="00061AFA"/>
    <w:rsid w:val="00061D71"/>
    <w:rsid w:val="00061DD1"/>
    <w:rsid w:val="00062B50"/>
    <w:rsid w:val="00062B51"/>
    <w:rsid w:val="00062B9C"/>
    <w:rsid w:val="00062CC0"/>
    <w:rsid w:val="00062E67"/>
    <w:rsid w:val="00062FFC"/>
    <w:rsid w:val="000630AC"/>
    <w:rsid w:val="0006321D"/>
    <w:rsid w:val="00063498"/>
    <w:rsid w:val="00063741"/>
    <w:rsid w:val="0006446A"/>
    <w:rsid w:val="00064986"/>
    <w:rsid w:val="0006514F"/>
    <w:rsid w:val="0006522A"/>
    <w:rsid w:val="00065408"/>
    <w:rsid w:val="000656F1"/>
    <w:rsid w:val="000657A1"/>
    <w:rsid w:val="000657B3"/>
    <w:rsid w:val="00065884"/>
    <w:rsid w:val="000659F5"/>
    <w:rsid w:val="00065B75"/>
    <w:rsid w:val="00065BD1"/>
    <w:rsid w:val="00065CCF"/>
    <w:rsid w:val="00065D23"/>
    <w:rsid w:val="00066258"/>
    <w:rsid w:val="00066818"/>
    <w:rsid w:val="0006696C"/>
    <w:rsid w:val="00066BD6"/>
    <w:rsid w:val="00067566"/>
    <w:rsid w:val="000675E2"/>
    <w:rsid w:val="0007032F"/>
    <w:rsid w:val="000703D5"/>
    <w:rsid w:val="000704AB"/>
    <w:rsid w:val="00070FC1"/>
    <w:rsid w:val="000715E8"/>
    <w:rsid w:val="000717C0"/>
    <w:rsid w:val="00071FC9"/>
    <w:rsid w:val="00072064"/>
    <w:rsid w:val="00072493"/>
    <w:rsid w:val="000726DC"/>
    <w:rsid w:val="00072715"/>
    <w:rsid w:val="00072736"/>
    <w:rsid w:val="00073977"/>
    <w:rsid w:val="00073A05"/>
    <w:rsid w:val="00073C8B"/>
    <w:rsid w:val="0007420E"/>
    <w:rsid w:val="00074A00"/>
    <w:rsid w:val="00074C9D"/>
    <w:rsid w:val="00075299"/>
    <w:rsid w:val="00075871"/>
    <w:rsid w:val="0007598C"/>
    <w:rsid w:val="00075B93"/>
    <w:rsid w:val="00075BC1"/>
    <w:rsid w:val="00075BE4"/>
    <w:rsid w:val="00075C84"/>
    <w:rsid w:val="00075E0F"/>
    <w:rsid w:val="00075FB2"/>
    <w:rsid w:val="0007613D"/>
    <w:rsid w:val="00076F24"/>
    <w:rsid w:val="00076FF3"/>
    <w:rsid w:val="00077929"/>
    <w:rsid w:val="0008006F"/>
    <w:rsid w:val="0008064E"/>
    <w:rsid w:val="00080871"/>
    <w:rsid w:val="00080A35"/>
    <w:rsid w:val="000812A0"/>
    <w:rsid w:val="0008137D"/>
    <w:rsid w:val="00081522"/>
    <w:rsid w:val="00081762"/>
    <w:rsid w:val="00081793"/>
    <w:rsid w:val="00081ADA"/>
    <w:rsid w:val="00081D67"/>
    <w:rsid w:val="00081E23"/>
    <w:rsid w:val="00081EBA"/>
    <w:rsid w:val="00082385"/>
    <w:rsid w:val="00082767"/>
    <w:rsid w:val="00083391"/>
    <w:rsid w:val="0008363F"/>
    <w:rsid w:val="00083784"/>
    <w:rsid w:val="000839E9"/>
    <w:rsid w:val="00084069"/>
    <w:rsid w:val="0008412D"/>
    <w:rsid w:val="0008466E"/>
    <w:rsid w:val="00084C97"/>
    <w:rsid w:val="00084D97"/>
    <w:rsid w:val="00085169"/>
    <w:rsid w:val="00085207"/>
    <w:rsid w:val="000854CE"/>
    <w:rsid w:val="000855AC"/>
    <w:rsid w:val="000856E8"/>
    <w:rsid w:val="000859B9"/>
    <w:rsid w:val="00085A1A"/>
    <w:rsid w:val="00085D9F"/>
    <w:rsid w:val="00085EC0"/>
    <w:rsid w:val="00086075"/>
    <w:rsid w:val="0008609B"/>
    <w:rsid w:val="000867FD"/>
    <w:rsid w:val="00086861"/>
    <w:rsid w:val="00086973"/>
    <w:rsid w:val="00086C99"/>
    <w:rsid w:val="00086CBB"/>
    <w:rsid w:val="000876BD"/>
    <w:rsid w:val="000876BE"/>
    <w:rsid w:val="00087C9E"/>
    <w:rsid w:val="00087D31"/>
    <w:rsid w:val="00087FA4"/>
    <w:rsid w:val="0009073A"/>
    <w:rsid w:val="00090791"/>
    <w:rsid w:val="00091122"/>
    <w:rsid w:val="00091CB8"/>
    <w:rsid w:val="00092327"/>
    <w:rsid w:val="00092427"/>
    <w:rsid w:val="000927E8"/>
    <w:rsid w:val="000928B8"/>
    <w:rsid w:val="0009294A"/>
    <w:rsid w:val="00093239"/>
    <w:rsid w:val="00093F93"/>
    <w:rsid w:val="00094004"/>
    <w:rsid w:val="00094132"/>
    <w:rsid w:val="00094429"/>
    <w:rsid w:val="0009452D"/>
    <w:rsid w:val="00094BDE"/>
    <w:rsid w:val="00094CBC"/>
    <w:rsid w:val="00094E3C"/>
    <w:rsid w:val="00095829"/>
    <w:rsid w:val="00095975"/>
    <w:rsid w:val="000962DB"/>
    <w:rsid w:val="00096321"/>
    <w:rsid w:val="000964DF"/>
    <w:rsid w:val="00096B40"/>
    <w:rsid w:val="00096CF7"/>
    <w:rsid w:val="000970F4"/>
    <w:rsid w:val="00097112"/>
    <w:rsid w:val="0009789A"/>
    <w:rsid w:val="000978D9"/>
    <w:rsid w:val="00097C37"/>
    <w:rsid w:val="000A00F3"/>
    <w:rsid w:val="000A06A5"/>
    <w:rsid w:val="000A0CBE"/>
    <w:rsid w:val="000A1B3E"/>
    <w:rsid w:val="000A1E4B"/>
    <w:rsid w:val="000A261D"/>
    <w:rsid w:val="000A2A2B"/>
    <w:rsid w:val="000A2A50"/>
    <w:rsid w:val="000A344F"/>
    <w:rsid w:val="000A34D0"/>
    <w:rsid w:val="000A3887"/>
    <w:rsid w:val="000A3AAA"/>
    <w:rsid w:val="000A3CFA"/>
    <w:rsid w:val="000A4005"/>
    <w:rsid w:val="000A41D6"/>
    <w:rsid w:val="000A4466"/>
    <w:rsid w:val="000A458D"/>
    <w:rsid w:val="000A47C7"/>
    <w:rsid w:val="000A4BE9"/>
    <w:rsid w:val="000A522A"/>
    <w:rsid w:val="000A5A15"/>
    <w:rsid w:val="000A5C10"/>
    <w:rsid w:val="000A5D06"/>
    <w:rsid w:val="000A5F66"/>
    <w:rsid w:val="000A6359"/>
    <w:rsid w:val="000A673D"/>
    <w:rsid w:val="000A6A8D"/>
    <w:rsid w:val="000A7028"/>
    <w:rsid w:val="000A716E"/>
    <w:rsid w:val="000A731F"/>
    <w:rsid w:val="000A738F"/>
    <w:rsid w:val="000A79D9"/>
    <w:rsid w:val="000A7C57"/>
    <w:rsid w:val="000A7FAA"/>
    <w:rsid w:val="000B03A1"/>
    <w:rsid w:val="000B0645"/>
    <w:rsid w:val="000B0648"/>
    <w:rsid w:val="000B08CD"/>
    <w:rsid w:val="000B0E8B"/>
    <w:rsid w:val="000B1010"/>
    <w:rsid w:val="000B172A"/>
    <w:rsid w:val="000B1B94"/>
    <w:rsid w:val="000B1BC4"/>
    <w:rsid w:val="000B24F0"/>
    <w:rsid w:val="000B2509"/>
    <w:rsid w:val="000B25DC"/>
    <w:rsid w:val="000B2A1A"/>
    <w:rsid w:val="000B2AE0"/>
    <w:rsid w:val="000B324D"/>
    <w:rsid w:val="000B3356"/>
    <w:rsid w:val="000B3587"/>
    <w:rsid w:val="000B3B62"/>
    <w:rsid w:val="000B3B6D"/>
    <w:rsid w:val="000B3B7A"/>
    <w:rsid w:val="000B3FB3"/>
    <w:rsid w:val="000B429F"/>
    <w:rsid w:val="000B4A24"/>
    <w:rsid w:val="000B4C4D"/>
    <w:rsid w:val="000B4C80"/>
    <w:rsid w:val="000B4DC4"/>
    <w:rsid w:val="000B5063"/>
    <w:rsid w:val="000B55FB"/>
    <w:rsid w:val="000B577D"/>
    <w:rsid w:val="000B57A2"/>
    <w:rsid w:val="000B5AF9"/>
    <w:rsid w:val="000B5CB7"/>
    <w:rsid w:val="000B5CCA"/>
    <w:rsid w:val="000B6464"/>
    <w:rsid w:val="000B652C"/>
    <w:rsid w:val="000B65E5"/>
    <w:rsid w:val="000B6673"/>
    <w:rsid w:val="000B6C15"/>
    <w:rsid w:val="000B6C48"/>
    <w:rsid w:val="000B6F44"/>
    <w:rsid w:val="000B7447"/>
    <w:rsid w:val="000B7A7D"/>
    <w:rsid w:val="000C0024"/>
    <w:rsid w:val="000C012D"/>
    <w:rsid w:val="000C015A"/>
    <w:rsid w:val="000C02C8"/>
    <w:rsid w:val="000C04EE"/>
    <w:rsid w:val="000C0B4D"/>
    <w:rsid w:val="000C11B1"/>
    <w:rsid w:val="000C1930"/>
    <w:rsid w:val="000C1E19"/>
    <w:rsid w:val="000C1F81"/>
    <w:rsid w:val="000C251F"/>
    <w:rsid w:val="000C2CDB"/>
    <w:rsid w:val="000C4399"/>
    <w:rsid w:val="000C4453"/>
    <w:rsid w:val="000C4502"/>
    <w:rsid w:val="000C467D"/>
    <w:rsid w:val="000C492C"/>
    <w:rsid w:val="000C4C1C"/>
    <w:rsid w:val="000C4F5F"/>
    <w:rsid w:val="000C4FCF"/>
    <w:rsid w:val="000C5837"/>
    <w:rsid w:val="000C5F3E"/>
    <w:rsid w:val="000C66C8"/>
    <w:rsid w:val="000C7225"/>
    <w:rsid w:val="000C7424"/>
    <w:rsid w:val="000C74CE"/>
    <w:rsid w:val="000C7DEA"/>
    <w:rsid w:val="000C7FF4"/>
    <w:rsid w:val="000D00F8"/>
    <w:rsid w:val="000D0B5A"/>
    <w:rsid w:val="000D0C47"/>
    <w:rsid w:val="000D0CA2"/>
    <w:rsid w:val="000D0CA6"/>
    <w:rsid w:val="000D1384"/>
    <w:rsid w:val="000D17FA"/>
    <w:rsid w:val="000D1EC4"/>
    <w:rsid w:val="000D250E"/>
    <w:rsid w:val="000D276B"/>
    <w:rsid w:val="000D2C89"/>
    <w:rsid w:val="000D2FC2"/>
    <w:rsid w:val="000D37A5"/>
    <w:rsid w:val="000D41D1"/>
    <w:rsid w:val="000D41F4"/>
    <w:rsid w:val="000D426A"/>
    <w:rsid w:val="000D428F"/>
    <w:rsid w:val="000D42AC"/>
    <w:rsid w:val="000D4369"/>
    <w:rsid w:val="000D45F3"/>
    <w:rsid w:val="000D467F"/>
    <w:rsid w:val="000D4F12"/>
    <w:rsid w:val="000D5352"/>
    <w:rsid w:val="000D5842"/>
    <w:rsid w:val="000D5A89"/>
    <w:rsid w:val="000D5CD0"/>
    <w:rsid w:val="000D5E09"/>
    <w:rsid w:val="000D71E1"/>
    <w:rsid w:val="000D73A4"/>
    <w:rsid w:val="000D75E4"/>
    <w:rsid w:val="000D76A8"/>
    <w:rsid w:val="000D77D0"/>
    <w:rsid w:val="000D7931"/>
    <w:rsid w:val="000D7976"/>
    <w:rsid w:val="000D7C11"/>
    <w:rsid w:val="000D7DD4"/>
    <w:rsid w:val="000D7DF6"/>
    <w:rsid w:val="000E006A"/>
    <w:rsid w:val="000E006D"/>
    <w:rsid w:val="000E05D1"/>
    <w:rsid w:val="000E0912"/>
    <w:rsid w:val="000E17B8"/>
    <w:rsid w:val="000E1F58"/>
    <w:rsid w:val="000E20AF"/>
    <w:rsid w:val="000E25EA"/>
    <w:rsid w:val="000E2687"/>
    <w:rsid w:val="000E2CEC"/>
    <w:rsid w:val="000E30D6"/>
    <w:rsid w:val="000E3394"/>
    <w:rsid w:val="000E3787"/>
    <w:rsid w:val="000E38E7"/>
    <w:rsid w:val="000E3AAE"/>
    <w:rsid w:val="000E3B3E"/>
    <w:rsid w:val="000E3EAA"/>
    <w:rsid w:val="000E4589"/>
    <w:rsid w:val="000E472B"/>
    <w:rsid w:val="000E4803"/>
    <w:rsid w:val="000E4A89"/>
    <w:rsid w:val="000E5022"/>
    <w:rsid w:val="000E51F3"/>
    <w:rsid w:val="000E552F"/>
    <w:rsid w:val="000E5956"/>
    <w:rsid w:val="000E59F4"/>
    <w:rsid w:val="000E6A9F"/>
    <w:rsid w:val="000E6CDE"/>
    <w:rsid w:val="000E7A6E"/>
    <w:rsid w:val="000F06D6"/>
    <w:rsid w:val="000F099C"/>
    <w:rsid w:val="000F0E26"/>
    <w:rsid w:val="000F1057"/>
    <w:rsid w:val="000F1071"/>
    <w:rsid w:val="000F1339"/>
    <w:rsid w:val="000F1679"/>
    <w:rsid w:val="000F1C07"/>
    <w:rsid w:val="000F1D57"/>
    <w:rsid w:val="000F1DC4"/>
    <w:rsid w:val="000F1EB2"/>
    <w:rsid w:val="000F1F54"/>
    <w:rsid w:val="000F1F89"/>
    <w:rsid w:val="000F1FB1"/>
    <w:rsid w:val="000F22AF"/>
    <w:rsid w:val="000F241C"/>
    <w:rsid w:val="000F242E"/>
    <w:rsid w:val="000F3256"/>
    <w:rsid w:val="000F3B22"/>
    <w:rsid w:val="000F3D20"/>
    <w:rsid w:val="000F4082"/>
    <w:rsid w:val="000F42A4"/>
    <w:rsid w:val="000F4940"/>
    <w:rsid w:val="000F4BF1"/>
    <w:rsid w:val="000F4C09"/>
    <w:rsid w:val="000F5057"/>
    <w:rsid w:val="000F5257"/>
    <w:rsid w:val="000F53B5"/>
    <w:rsid w:val="000F53D3"/>
    <w:rsid w:val="000F5748"/>
    <w:rsid w:val="000F57F2"/>
    <w:rsid w:val="000F5D79"/>
    <w:rsid w:val="000F6386"/>
    <w:rsid w:val="000F6BFA"/>
    <w:rsid w:val="000F6E82"/>
    <w:rsid w:val="000F7207"/>
    <w:rsid w:val="000F79EA"/>
    <w:rsid w:val="000F7DE0"/>
    <w:rsid w:val="000F7F45"/>
    <w:rsid w:val="001008F0"/>
    <w:rsid w:val="00100B2B"/>
    <w:rsid w:val="00100CEB"/>
    <w:rsid w:val="00101175"/>
    <w:rsid w:val="0010121C"/>
    <w:rsid w:val="00101254"/>
    <w:rsid w:val="001012B7"/>
    <w:rsid w:val="001015B3"/>
    <w:rsid w:val="001015DE"/>
    <w:rsid w:val="00101704"/>
    <w:rsid w:val="00101AC0"/>
    <w:rsid w:val="00101BEE"/>
    <w:rsid w:val="00101E20"/>
    <w:rsid w:val="001022B4"/>
    <w:rsid w:val="001022C7"/>
    <w:rsid w:val="00102669"/>
    <w:rsid w:val="0010282B"/>
    <w:rsid w:val="001029A3"/>
    <w:rsid w:val="00102DB5"/>
    <w:rsid w:val="001030C3"/>
    <w:rsid w:val="00103193"/>
    <w:rsid w:val="00103281"/>
    <w:rsid w:val="001033ED"/>
    <w:rsid w:val="0010368E"/>
    <w:rsid w:val="00103BA6"/>
    <w:rsid w:val="00103D0C"/>
    <w:rsid w:val="0010411B"/>
    <w:rsid w:val="001048A6"/>
    <w:rsid w:val="001048BE"/>
    <w:rsid w:val="00104C9D"/>
    <w:rsid w:val="001050FC"/>
    <w:rsid w:val="001051FF"/>
    <w:rsid w:val="00105272"/>
    <w:rsid w:val="00105341"/>
    <w:rsid w:val="001053FE"/>
    <w:rsid w:val="00105BF3"/>
    <w:rsid w:val="00105C53"/>
    <w:rsid w:val="00105DE5"/>
    <w:rsid w:val="00105E4E"/>
    <w:rsid w:val="001064C5"/>
    <w:rsid w:val="00106556"/>
    <w:rsid w:val="001065FB"/>
    <w:rsid w:val="001069F3"/>
    <w:rsid w:val="00106C0A"/>
    <w:rsid w:val="00106D9D"/>
    <w:rsid w:val="0010702C"/>
    <w:rsid w:val="001070C9"/>
    <w:rsid w:val="001072C8"/>
    <w:rsid w:val="0010738F"/>
    <w:rsid w:val="0010748A"/>
    <w:rsid w:val="00107774"/>
    <w:rsid w:val="001079C2"/>
    <w:rsid w:val="001079F4"/>
    <w:rsid w:val="00107D71"/>
    <w:rsid w:val="00107EEF"/>
    <w:rsid w:val="00110268"/>
    <w:rsid w:val="00110718"/>
    <w:rsid w:val="00110AA3"/>
    <w:rsid w:val="00110B1D"/>
    <w:rsid w:val="00110B48"/>
    <w:rsid w:val="00110FF6"/>
    <w:rsid w:val="00111184"/>
    <w:rsid w:val="00111611"/>
    <w:rsid w:val="00111F37"/>
    <w:rsid w:val="00112084"/>
    <w:rsid w:val="001120F6"/>
    <w:rsid w:val="00112200"/>
    <w:rsid w:val="001129E1"/>
    <w:rsid w:val="001129E4"/>
    <w:rsid w:val="00112A75"/>
    <w:rsid w:val="00112A80"/>
    <w:rsid w:val="00112A9D"/>
    <w:rsid w:val="00112ABE"/>
    <w:rsid w:val="00112E21"/>
    <w:rsid w:val="00113307"/>
    <w:rsid w:val="00113CFD"/>
    <w:rsid w:val="00114111"/>
    <w:rsid w:val="0011424A"/>
    <w:rsid w:val="0011442F"/>
    <w:rsid w:val="001146A6"/>
    <w:rsid w:val="00114724"/>
    <w:rsid w:val="00114AB2"/>
    <w:rsid w:val="00114ABB"/>
    <w:rsid w:val="00114F0C"/>
    <w:rsid w:val="0011510C"/>
    <w:rsid w:val="00115445"/>
    <w:rsid w:val="0011574C"/>
    <w:rsid w:val="00115759"/>
    <w:rsid w:val="00115AA5"/>
    <w:rsid w:val="00115CF4"/>
    <w:rsid w:val="00115DF9"/>
    <w:rsid w:val="001160FA"/>
    <w:rsid w:val="00116588"/>
    <w:rsid w:val="0011686F"/>
    <w:rsid w:val="00116956"/>
    <w:rsid w:val="00117040"/>
    <w:rsid w:val="00117043"/>
    <w:rsid w:val="001178E9"/>
    <w:rsid w:val="0011795C"/>
    <w:rsid w:val="00117D25"/>
    <w:rsid w:val="00117F3D"/>
    <w:rsid w:val="001200A0"/>
    <w:rsid w:val="0012056F"/>
    <w:rsid w:val="001208DD"/>
    <w:rsid w:val="00120C81"/>
    <w:rsid w:val="001210BA"/>
    <w:rsid w:val="0012130C"/>
    <w:rsid w:val="00121920"/>
    <w:rsid w:val="00121BC4"/>
    <w:rsid w:val="00121E88"/>
    <w:rsid w:val="001221A4"/>
    <w:rsid w:val="001225FB"/>
    <w:rsid w:val="00122B95"/>
    <w:rsid w:val="00122BE2"/>
    <w:rsid w:val="001234F8"/>
    <w:rsid w:val="00123520"/>
    <w:rsid w:val="001237A8"/>
    <w:rsid w:val="001237EE"/>
    <w:rsid w:val="00123973"/>
    <w:rsid w:val="001239EE"/>
    <w:rsid w:val="00123CD3"/>
    <w:rsid w:val="00124087"/>
    <w:rsid w:val="00124115"/>
    <w:rsid w:val="0012422C"/>
    <w:rsid w:val="001243AE"/>
    <w:rsid w:val="001244FF"/>
    <w:rsid w:val="0012460B"/>
    <w:rsid w:val="001247E7"/>
    <w:rsid w:val="00124BD5"/>
    <w:rsid w:val="00124CDF"/>
    <w:rsid w:val="00125313"/>
    <w:rsid w:val="001255EC"/>
    <w:rsid w:val="00125A34"/>
    <w:rsid w:val="00125B4F"/>
    <w:rsid w:val="00125CC5"/>
    <w:rsid w:val="00126780"/>
    <w:rsid w:val="001269AD"/>
    <w:rsid w:val="00126C4A"/>
    <w:rsid w:val="001270C9"/>
    <w:rsid w:val="001274A7"/>
    <w:rsid w:val="001277AF"/>
    <w:rsid w:val="00127A3B"/>
    <w:rsid w:val="00127EB1"/>
    <w:rsid w:val="0013001D"/>
    <w:rsid w:val="00130024"/>
    <w:rsid w:val="00130061"/>
    <w:rsid w:val="0013008C"/>
    <w:rsid w:val="00130147"/>
    <w:rsid w:val="00130257"/>
    <w:rsid w:val="00130319"/>
    <w:rsid w:val="001306FE"/>
    <w:rsid w:val="00130ADB"/>
    <w:rsid w:val="00130B09"/>
    <w:rsid w:val="00130EB3"/>
    <w:rsid w:val="00131330"/>
    <w:rsid w:val="00131375"/>
    <w:rsid w:val="001313AB"/>
    <w:rsid w:val="00131692"/>
    <w:rsid w:val="001318CF"/>
    <w:rsid w:val="001322A0"/>
    <w:rsid w:val="00132307"/>
    <w:rsid w:val="00132369"/>
    <w:rsid w:val="001326E4"/>
    <w:rsid w:val="001326FC"/>
    <w:rsid w:val="00132948"/>
    <w:rsid w:val="00132EC8"/>
    <w:rsid w:val="00133DED"/>
    <w:rsid w:val="00134119"/>
    <w:rsid w:val="001347A0"/>
    <w:rsid w:val="001348E9"/>
    <w:rsid w:val="0013563F"/>
    <w:rsid w:val="00135A74"/>
    <w:rsid w:val="00135E5E"/>
    <w:rsid w:val="00135FC8"/>
    <w:rsid w:val="00136036"/>
    <w:rsid w:val="001375F5"/>
    <w:rsid w:val="001378ED"/>
    <w:rsid w:val="00137D93"/>
    <w:rsid w:val="0014033B"/>
    <w:rsid w:val="001404B1"/>
    <w:rsid w:val="001404CB"/>
    <w:rsid w:val="0014078A"/>
    <w:rsid w:val="0014087D"/>
    <w:rsid w:val="001409F7"/>
    <w:rsid w:val="00140A9A"/>
    <w:rsid w:val="00140DCD"/>
    <w:rsid w:val="0014119E"/>
    <w:rsid w:val="0014124A"/>
    <w:rsid w:val="001415A9"/>
    <w:rsid w:val="00141622"/>
    <w:rsid w:val="0014169F"/>
    <w:rsid w:val="00141825"/>
    <w:rsid w:val="001418EB"/>
    <w:rsid w:val="00141D9B"/>
    <w:rsid w:val="00142171"/>
    <w:rsid w:val="00142443"/>
    <w:rsid w:val="00142B27"/>
    <w:rsid w:val="00142C29"/>
    <w:rsid w:val="00142DD8"/>
    <w:rsid w:val="00142ECE"/>
    <w:rsid w:val="00143B88"/>
    <w:rsid w:val="00143CB8"/>
    <w:rsid w:val="00143F2B"/>
    <w:rsid w:val="00143F99"/>
    <w:rsid w:val="001441C4"/>
    <w:rsid w:val="001446F0"/>
    <w:rsid w:val="00144EE4"/>
    <w:rsid w:val="00145193"/>
    <w:rsid w:val="00145290"/>
    <w:rsid w:val="00145314"/>
    <w:rsid w:val="001454DD"/>
    <w:rsid w:val="001454EC"/>
    <w:rsid w:val="0014578F"/>
    <w:rsid w:val="00145790"/>
    <w:rsid w:val="0014690C"/>
    <w:rsid w:val="00146D4F"/>
    <w:rsid w:val="001478AA"/>
    <w:rsid w:val="00147E96"/>
    <w:rsid w:val="00150894"/>
    <w:rsid w:val="0015091D"/>
    <w:rsid w:val="00150F90"/>
    <w:rsid w:val="00151AB2"/>
    <w:rsid w:val="00151B7F"/>
    <w:rsid w:val="00151DFA"/>
    <w:rsid w:val="00151E28"/>
    <w:rsid w:val="0015274F"/>
    <w:rsid w:val="001529BD"/>
    <w:rsid w:val="00152DE8"/>
    <w:rsid w:val="00153226"/>
    <w:rsid w:val="001535BD"/>
    <w:rsid w:val="00153609"/>
    <w:rsid w:val="00153ACC"/>
    <w:rsid w:val="00153AD0"/>
    <w:rsid w:val="00153E6F"/>
    <w:rsid w:val="00154365"/>
    <w:rsid w:val="0015444E"/>
    <w:rsid w:val="001544EC"/>
    <w:rsid w:val="0015454C"/>
    <w:rsid w:val="00154F43"/>
    <w:rsid w:val="001553B8"/>
    <w:rsid w:val="0015584B"/>
    <w:rsid w:val="00155AE4"/>
    <w:rsid w:val="00155B9D"/>
    <w:rsid w:val="00156372"/>
    <w:rsid w:val="001567A5"/>
    <w:rsid w:val="001567D6"/>
    <w:rsid w:val="00156825"/>
    <w:rsid w:val="00156AC5"/>
    <w:rsid w:val="00157A03"/>
    <w:rsid w:val="00157E92"/>
    <w:rsid w:val="00157F2C"/>
    <w:rsid w:val="0016001E"/>
    <w:rsid w:val="00160735"/>
    <w:rsid w:val="00160D45"/>
    <w:rsid w:val="00160D48"/>
    <w:rsid w:val="00161FFF"/>
    <w:rsid w:val="001620C4"/>
    <w:rsid w:val="0016278C"/>
    <w:rsid w:val="0016283E"/>
    <w:rsid w:val="00162D1F"/>
    <w:rsid w:val="0016335F"/>
    <w:rsid w:val="00163553"/>
    <w:rsid w:val="00163626"/>
    <w:rsid w:val="0016373B"/>
    <w:rsid w:val="00163CD1"/>
    <w:rsid w:val="00163E2E"/>
    <w:rsid w:val="001643CA"/>
    <w:rsid w:val="00164749"/>
    <w:rsid w:val="00164B4C"/>
    <w:rsid w:val="00164BBD"/>
    <w:rsid w:val="001651A5"/>
    <w:rsid w:val="0016574C"/>
    <w:rsid w:val="001658AC"/>
    <w:rsid w:val="001659F5"/>
    <w:rsid w:val="00165DF2"/>
    <w:rsid w:val="00165F4A"/>
    <w:rsid w:val="00166A4E"/>
    <w:rsid w:val="00167628"/>
    <w:rsid w:val="00167635"/>
    <w:rsid w:val="001677E5"/>
    <w:rsid w:val="00167AEB"/>
    <w:rsid w:val="00167D71"/>
    <w:rsid w:val="00167DBE"/>
    <w:rsid w:val="00167E51"/>
    <w:rsid w:val="0017072A"/>
    <w:rsid w:val="00170ADD"/>
    <w:rsid w:val="00170C60"/>
    <w:rsid w:val="00170DF9"/>
    <w:rsid w:val="001717CE"/>
    <w:rsid w:val="001719BD"/>
    <w:rsid w:val="00171A9A"/>
    <w:rsid w:val="00172064"/>
    <w:rsid w:val="001722C7"/>
    <w:rsid w:val="00172393"/>
    <w:rsid w:val="0017254D"/>
    <w:rsid w:val="001726AD"/>
    <w:rsid w:val="00172B64"/>
    <w:rsid w:val="00172C67"/>
    <w:rsid w:val="001732BF"/>
    <w:rsid w:val="001735D6"/>
    <w:rsid w:val="00173D60"/>
    <w:rsid w:val="00173F01"/>
    <w:rsid w:val="0017430A"/>
    <w:rsid w:val="001744C4"/>
    <w:rsid w:val="00174FCA"/>
    <w:rsid w:val="00175123"/>
    <w:rsid w:val="0017538C"/>
    <w:rsid w:val="001759B8"/>
    <w:rsid w:val="00175A2D"/>
    <w:rsid w:val="00175E3A"/>
    <w:rsid w:val="00176222"/>
    <w:rsid w:val="001763A9"/>
    <w:rsid w:val="0017644F"/>
    <w:rsid w:val="00176651"/>
    <w:rsid w:val="001768B8"/>
    <w:rsid w:val="00176B57"/>
    <w:rsid w:val="00177138"/>
    <w:rsid w:val="00177179"/>
    <w:rsid w:val="001779AF"/>
    <w:rsid w:val="001800E0"/>
    <w:rsid w:val="001804D8"/>
    <w:rsid w:val="0018181C"/>
    <w:rsid w:val="00181C8B"/>
    <w:rsid w:val="001825AE"/>
    <w:rsid w:val="00182651"/>
    <w:rsid w:val="001828E8"/>
    <w:rsid w:val="001829F2"/>
    <w:rsid w:val="001839DE"/>
    <w:rsid w:val="00183C6C"/>
    <w:rsid w:val="00183F3D"/>
    <w:rsid w:val="001840A5"/>
    <w:rsid w:val="0018411C"/>
    <w:rsid w:val="00184442"/>
    <w:rsid w:val="00185B45"/>
    <w:rsid w:val="00186A03"/>
    <w:rsid w:val="00186B1F"/>
    <w:rsid w:val="00186CAD"/>
    <w:rsid w:val="00186F72"/>
    <w:rsid w:val="00187102"/>
    <w:rsid w:val="00187185"/>
    <w:rsid w:val="001874A2"/>
    <w:rsid w:val="0018779A"/>
    <w:rsid w:val="0018787F"/>
    <w:rsid w:val="00187DB8"/>
    <w:rsid w:val="00187EAF"/>
    <w:rsid w:val="00190AFE"/>
    <w:rsid w:val="00191257"/>
    <w:rsid w:val="001913D1"/>
    <w:rsid w:val="00191969"/>
    <w:rsid w:val="00191D5F"/>
    <w:rsid w:val="00191E60"/>
    <w:rsid w:val="0019239A"/>
    <w:rsid w:val="00192683"/>
    <w:rsid w:val="0019274A"/>
    <w:rsid w:val="00192A72"/>
    <w:rsid w:val="00192DBE"/>
    <w:rsid w:val="00192E7A"/>
    <w:rsid w:val="0019317B"/>
    <w:rsid w:val="00193395"/>
    <w:rsid w:val="00193FBD"/>
    <w:rsid w:val="001942E3"/>
    <w:rsid w:val="001946DB"/>
    <w:rsid w:val="00194C2F"/>
    <w:rsid w:val="00194DAF"/>
    <w:rsid w:val="00194EBF"/>
    <w:rsid w:val="0019552D"/>
    <w:rsid w:val="00195734"/>
    <w:rsid w:val="0019598C"/>
    <w:rsid w:val="00195B46"/>
    <w:rsid w:val="00195CC3"/>
    <w:rsid w:val="00195FD9"/>
    <w:rsid w:val="0019690F"/>
    <w:rsid w:val="00196DA1"/>
    <w:rsid w:val="00197124"/>
    <w:rsid w:val="00197314"/>
    <w:rsid w:val="00197CAF"/>
    <w:rsid w:val="00197CBD"/>
    <w:rsid w:val="00197D58"/>
    <w:rsid w:val="001A0173"/>
    <w:rsid w:val="001A01A2"/>
    <w:rsid w:val="001A04A7"/>
    <w:rsid w:val="001A0614"/>
    <w:rsid w:val="001A088D"/>
    <w:rsid w:val="001A0E32"/>
    <w:rsid w:val="001A0EA1"/>
    <w:rsid w:val="001A133F"/>
    <w:rsid w:val="001A14B1"/>
    <w:rsid w:val="001A16FB"/>
    <w:rsid w:val="001A187A"/>
    <w:rsid w:val="001A19E0"/>
    <w:rsid w:val="001A1E9C"/>
    <w:rsid w:val="001A207C"/>
    <w:rsid w:val="001A24B2"/>
    <w:rsid w:val="001A2561"/>
    <w:rsid w:val="001A29B4"/>
    <w:rsid w:val="001A2A88"/>
    <w:rsid w:val="001A2C65"/>
    <w:rsid w:val="001A2DAB"/>
    <w:rsid w:val="001A2EE7"/>
    <w:rsid w:val="001A2FF3"/>
    <w:rsid w:val="001A3703"/>
    <w:rsid w:val="001A3A7E"/>
    <w:rsid w:val="001A3E53"/>
    <w:rsid w:val="001A3F5A"/>
    <w:rsid w:val="001A41EB"/>
    <w:rsid w:val="001A4363"/>
    <w:rsid w:val="001A4AA6"/>
    <w:rsid w:val="001A5012"/>
    <w:rsid w:val="001A5039"/>
    <w:rsid w:val="001A51FF"/>
    <w:rsid w:val="001A525D"/>
    <w:rsid w:val="001A5278"/>
    <w:rsid w:val="001A5454"/>
    <w:rsid w:val="001A581F"/>
    <w:rsid w:val="001A592A"/>
    <w:rsid w:val="001A5EBE"/>
    <w:rsid w:val="001A60AC"/>
    <w:rsid w:val="001A628D"/>
    <w:rsid w:val="001A6546"/>
    <w:rsid w:val="001A6717"/>
    <w:rsid w:val="001A6731"/>
    <w:rsid w:val="001A78B6"/>
    <w:rsid w:val="001A7F99"/>
    <w:rsid w:val="001B0481"/>
    <w:rsid w:val="001B04B8"/>
    <w:rsid w:val="001B09BB"/>
    <w:rsid w:val="001B15F0"/>
    <w:rsid w:val="001B1C95"/>
    <w:rsid w:val="001B1FFE"/>
    <w:rsid w:val="001B21D4"/>
    <w:rsid w:val="001B2385"/>
    <w:rsid w:val="001B2683"/>
    <w:rsid w:val="001B2747"/>
    <w:rsid w:val="001B28D1"/>
    <w:rsid w:val="001B29BF"/>
    <w:rsid w:val="001B29FC"/>
    <w:rsid w:val="001B2AF3"/>
    <w:rsid w:val="001B2DC1"/>
    <w:rsid w:val="001B2E4F"/>
    <w:rsid w:val="001B382F"/>
    <w:rsid w:val="001B38FC"/>
    <w:rsid w:val="001B43DB"/>
    <w:rsid w:val="001B4453"/>
    <w:rsid w:val="001B445A"/>
    <w:rsid w:val="001B4A98"/>
    <w:rsid w:val="001B54D7"/>
    <w:rsid w:val="001B57F5"/>
    <w:rsid w:val="001B59DF"/>
    <w:rsid w:val="001B5C0C"/>
    <w:rsid w:val="001B5D18"/>
    <w:rsid w:val="001B5DCF"/>
    <w:rsid w:val="001B6340"/>
    <w:rsid w:val="001B652D"/>
    <w:rsid w:val="001B659A"/>
    <w:rsid w:val="001B6A26"/>
    <w:rsid w:val="001B6B26"/>
    <w:rsid w:val="001B70FB"/>
    <w:rsid w:val="001B71A0"/>
    <w:rsid w:val="001B71A7"/>
    <w:rsid w:val="001B7338"/>
    <w:rsid w:val="001B73C5"/>
    <w:rsid w:val="001B73FC"/>
    <w:rsid w:val="001B74AB"/>
    <w:rsid w:val="001B75D8"/>
    <w:rsid w:val="001B79D0"/>
    <w:rsid w:val="001B7DCF"/>
    <w:rsid w:val="001B7E27"/>
    <w:rsid w:val="001C0052"/>
    <w:rsid w:val="001C0417"/>
    <w:rsid w:val="001C0864"/>
    <w:rsid w:val="001C0904"/>
    <w:rsid w:val="001C0C65"/>
    <w:rsid w:val="001C1B94"/>
    <w:rsid w:val="001C2628"/>
    <w:rsid w:val="001C26C9"/>
    <w:rsid w:val="001C2B5E"/>
    <w:rsid w:val="001C2D8D"/>
    <w:rsid w:val="001C2E38"/>
    <w:rsid w:val="001C3252"/>
    <w:rsid w:val="001C3432"/>
    <w:rsid w:val="001C34FA"/>
    <w:rsid w:val="001C38A7"/>
    <w:rsid w:val="001C3C64"/>
    <w:rsid w:val="001C3ECD"/>
    <w:rsid w:val="001C405C"/>
    <w:rsid w:val="001C467F"/>
    <w:rsid w:val="001C490E"/>
    <w:rsid w:val="001C4A09"/>
    <w:rsid w:val="001C4ABD"/>
    <w:rsid w:val="001C4D36"/>
    <w:rsid w:val="001C50A6"/>
    <w:rsid w:val="001C53E0"/>
    <w:rsid w:val="001C5AD1"/>
    <w:rsid w:val="001C5C8F"/>
    <w:rsid w:val="001C5D54"/>
    <w:rsid w:val="001C5D59"/>
    <w:rsid w:val="001C5F06"/>
    <w:rsid w:val="001C6200"/>
    <w:rsid w:val="001C639B"/>
    <w:rsid w:val="001C6452"/>
    <w:rsid w:val="001C6491"/>
    <w:rsid w:val="001C7702"/>
    <w:rsid w:val="001C793E"/>
    <w:rsid w:val="001C7BDC"/>
    <w:rsid w:val="001C7D17"/>
    <w:rsid w:val="001C7D5B"/>
    <w:rsid w:val="001C7E41"/>
    <w:rsid w:val="001D0142"/>
    <w:rsid w:val="001D02CD"/>
    <w:rsid w:val="001D0464"/>
    <w:rsid w:val="001D0602"/>
    <w:rsid w:val="001D07BD"/>
    <w:rsid w:val="001D086C"/>
    <w:rsid w:val="001D093E"/>
    <w:rsid w:val="001D0979"/>
    <w:rsid w:val="001D0A2E"/>
    <w:rsid w:val="001D100A"/>
    <w:rsid w:val="001D139B"/>
    <w:rsid w:val="001D15D5"/>
    <w:rsid w:val="001D17B3"/>
    <w:rsid w:val="001D1823"/>
    <w:rsid w:val="001D1E3B"/>
    <w:rsid w:val="001D1F51"/>
    <w:rsid w:val="001D23C3"/>
    <w:rsid w:val="001D2481"/>
    <w:rsid w:val="001D249B"/>
    <w:rsid w:val="001D28A9"/>
    <w:rsid w:val="001D3609"/>
    <w:rsid w:val="001D3DD6"/>
    <w:rsid w:val="001D4254"/>
    <w:rsid w:val="001D43B1"/>
    <w:rsid w:val="001D44F7"/>
    <w:rsid w:val="001D4613"/>
    <w:rsid w:val="001D480B"/>
    <w:rsid w:val="001D4F72"/>
    <w:rsid w:val="001D50C7"/>
    <w:rsid w:val="001D51B2"/>
    <w:rsid w:val="001D5248"/>
    <w:rsid w:val="001D52B2"/>
    <w:rsid w:val="001D5E6B"/>
    <w:rsid w:val="001D6546"/>
    <w:rsid w:val="001D6FD4"/>
    <w:rsid w:val="001D7043"/>
    <w:rsid w:val="001D7540"/>
    <w:rsid w:val="001D75BA"/>
    <w:rsid w:val="001D75E1"/>
    <w:rsid w:val="001D777E"/>
    <w:rsid w:val="001D781F"/>
    <w:rsid w:val="001D79FC"/>
    <w:rsid w:val="001D7D13"/>
    <w:rsid w:val="001D7EAD"/>
    <w:rsid w:val="001D7EE0"/>
    <w:rsid w:val="001D7F53"/>
    <w:rsid w:val="001E00B0"/>
    <w:rsid w:val="001E04EF"/>
    <w:rsid w:val="001E0528"/>
    <w:rsid w:val="001E0609"/>
    <w:rsid w:val="001E070B"/>
    <w:rsid w:val="001E081D"/>
    <w:rsid w:val="001E0846"/>
    <w:rsid w:val="001E0D4D"/>
    <w:rsid w:val="001E1033"/>
    <w:rsid w:val="001E1AEA"/>
    <w:rsid w:val="001E1BCD"/>
    <w:rsid w:val="001E1C62"/>
    <w:rsid w:val="001E1C74"/>
    <w:rsid w:val="001E1D2A"/>
    <w:rsid w:val="001E2E1E"/>
    <w:rsid w:val="001E2EA9"/>
    <w:rsid w:val="001E2EBE"/>
    <w:rsid w:val="001E3128"/>
    <w:rsid w:val="001E3631"/>
    <w:rsid w:val="001E392D"/>
    <w:rsid w:val="001E3B76"/>
    <w:rsid w:val="001E3C22"/>
    <w:rsid w:val="001E3DC0"/>
    <w:rsid w:val="001E3FAB"/>
    <w:rsid w:val="001E417C"/>
    <w:rsid w:val="001E425B"/>
    <w:rsid w:val="001E44E2"/>
    <w:rsid w:val="001E4646"/>
    <w:rsid w:val="001E490E"/>
    <w:rsid w:val="001E4B97"/>
    <w:rsid w:val="001E4CD3"/>
    <w:rsid w:val="001E4FD5"/>
    <w:rsid w:val="001E54E7"/>
    <w:rsid w:val="001E5670"/>
    <w:rsid w:val="001E5C34"/>
    <w:rsid w:val="001E5E2E"/>
    <w:rsid w:val="001E64B0"/>
    <w:rsid w:val="001E67DB"/>
    <w:rsid w:val="001E680A"/>
    <w:rsid w:val="001E69F3"/>
    <w:rsid w:val="001E6B99"/>
    <w:rsid w:val="001E6D20"/>
    <w:rsid w:val="001E6D8D"/>
    <w:rsid w:val="001E7314"/>
    <w:rsid w:val="001E73E1"/>
    <w:rsid w:val="001E75D7"/>
    <w:rsid w:val="001E7C9D"/>
    <w:rsid w:val="001E7DE7"/>
    <w:rsid w:val="001E7E30"/>
    <w:rsid w:val="001E7E63"/>
    <w:rsid w:val="001F011E"/>
    <w:rsid w:val="001F02BC"/>
    <w:rsid w:val="001F0405"/>
    <w:rsid w:val="001F0774"/>
    <w:rsid w:val="001F082A"/>
    <w:rsid w:val="001F10E4"/>
    <w:rsid w:val="001F1506"/>
    <w:rsid w:val="001F1B01"/>
    <w:rsid w:val="001F1B44"/>
    <w:rsid w:val="001F1F9A"/>
    <w:rsid w:val="001F2243"/>
    <w:rsid w:val="001F2562"/>
    <w:rsid w:val="001F2B05"/>
    <w:rsid w:val="001F2B11"/>
    <w:rsid w:val="001F2C47"/>
    <w:rsid w:val="001F2EF7"/>
    <w:rsid w:val="001F2F97"/>
    <w:rsid w:val="001F30DB"/>
    <w:rsid w:val="001F3109"/>
    <w:rsid w:val="001F37D9"/>
    <w:rsid w:val="001F3AA3"/>
    <w:rsid w:val="001F3E1E"/>
    <w:rsid w:val="001F412E"/>
    <w:rsid w:val="001F4FF0"/>
    <w:rsid w:val="001F50D4"/>
    <w:rsid w:val="001F54B1"/>
    <w:rsid w:val="001F5508"/>
    <w:rsid w:val="001F55E1"/>
    <w:rsid w:val="001F5ED5"/>
    <w:rsid w:val="001F6016"/>
    <w:rsid w:val="001F610B"/>
    <w:rsid w:val="001F618C"/>
    <w:rsid w:val="001F61D3"/>
    <w:rsid w:val="001F7477"/>
    <w:rsid w:val="001F7977"/>
    <w:rsid w:val="00200523"/>
    <w:rsid w:val="00200573"/>
    <w:rsid w:val="0020098A"/>
    <w:rsid w:val="00200CDF"/>
    <w:rsid w:val="00200DEB"/>
    <w:rsid w:val="00201230"/>
    <w:rsid w:val="002013DE"/>
    <w:rsid w:val="002016FF"/>
    <w:rsid w:val="0020198B"/>
    <w:rsid w:val="00201EC6"/>
    <w:rsid w:val="002026B0"/>
    <w:rsid w:val="00202742"/>
    <w:rsid w:val="0020275F"/>
    <w:rsid w:val="00202BB3"/>
    <w:rsid w:val="002031BE"/>
    <w:rsid w:val="0020354E"/>
    <w:rsid w:val="0020356D"/>
    <w:rsid w:val="002037C8"/>
    <w:rsid w:val="00203812"/>
    <w:rsid w:val="0020395E"/>
    <w:rsid w:val="00204443"/>
    <w:rsid w:val="00204781"/>
    <w:rsid w:val="0020493E"/>
    <w:rsid w:val="00204B9B"/>
    <w:rsid w:val="00205312"/>
    <w:rsid w:val="002053AA"/>
    <w:rsid w:val="002055A1"/>
    <w:rsid w:val="00205D1F"/>
    <w:rsid w:val="00205F31"/>
    <w:rsid w:val="00205FEC"/>
    <w:rsid w:val="00206407"/>
    <w:rsid w:val="002065BB"/>
    <w:rsid w:val="00206850"/>
    <w:rsid w:val="00206943"/>
    <w:rsid w:val="00206F79"/>
    <w:rsid w:val="00206FA2"/>
    <w:rsid w:val="002071A9"/>
    <w:rsid w:val="002075DD"/>
    <w:rsid w:val="00207885"/>
    <w:rsid w:val="00207BCD"/>
    <w:rsid w:val="002104B9"/>
    <w:rsid w:val="00210AA7"/>
    <w:rsid w:val="00210FA9"/>
    <w:rsid w:val="0021112A"/>
    <w:rsid w:val="0021128B"/>
    <w:rsid w:val="00211834"/>
    <w:rsid w:val="0021191D"/>
    <w:rsid w:val="00211A81"/>
    <w:rsid w:val="00211A8A"/>
    <w:rsid w:val="002120D4"/>
    <w:rsid w:val="00212EF7"/>
    <w:rsid w:val="00213075"/>
    <w:rsid w:val="00213294"/>
    <w:rsid w:val="00213613"/>
    <w:rsid w:val="00213616"/>
    <w:rsid w:val="00213B7A"/>
    <w:rsid w:val="00213BAA"/>
    <w:rsid w:val="00214404"/>
    <w:rsid w:val="002144AB"/>
    <w:rsid w:val="002147A7"/>
    <w:rsid w:val="00214F41"/>
    <w:rsid w:val="002150A4"/>
    <w:rsid w:val="0021519B"/>
    <w:rsid w:val="00215265"/>
    <w:rsid w:val="00215A64"/>
    <w:rsid w:val="00215CBF"/>
    <w:rsid w:val="00215CCE"/>
    <w:rsid w:val="00215EB2"/>
    <w:rsid w:val="0021600E"/>
    <w:rsid w:val="00216718"/>
    <w:rsid w:val="00216A1E"/>
    <w:rsid w:val="00216A74"/>
    <w:rsid w:val="00216A9A"/>
    <w:rsid w:val="00216C34"/>
    <w:rsid w:val="00216DDE"/>
    <w:rsid w:val="00216E2E"/>
    <w:rsid w:val="00217086"/>
    <w:rsid w:val="00217644"/>
    <w:rsid w:val="00217648"/>
    <w:rsid w:val="002178CF"/>
    <w:rsid w:val="002179B0"/>
    <w:rsid w:val="00217C30"/>
    <w:rsid w:val="00217DF2"/>
    <w:rsid w:val="00220799"/>
    <w:rsid w:val="00220802"/>
    <w:rsid w:val="00220D0F"/>
    <w:rsid w:val="00220E74"/>
    <w:rsid w:val="00220F25"/>
    <w:rsid w:val="00221128"/>
    <w:rsid w:val="0022123D"/>
    <w:rsid w:val="00221292"/>
    <w:rsid w:val="002214D7"/>
    <w:rsid w:val="00222611"/>
    <w:rsid w:val="00222E80"/>
    <w:rsid w:val="00222EA1"/>
    <w:rsid w:val="00222F1A"/>
    <w:rsid w:val="002230FB"/>
    <w:rsid w:val="0022318F"/>
    <w:rsid w:val="002231FB"/>
    <w:rsid w:val="00223ABD"/>
    <w:rsid w:val="0022401A"/>
    <w:rsid w:val="002240EE"/>
    <w:rsid w:val="002241A9"/>
    <w:rsid w:val="002244D0"/>
    <w:rsid w:val="00224573"/>
    <w:rsid w:val="00224B47"/>
    <w:rsid w:val="00224CEB"/>
    <w:rsid w:val="00224D01"/>
    <w:rsid w:val="00224D16"/>
    <w:rsid w:val="00224F39"/>
    <w:rsid w:val="002251CB"/>
    <w:rsid w:val="00225310"/>
    <w:rsid w:val="00225358"/>
    <w:rsid w:val="002253A2"/>
    <w:rsid w:val="00225687"/>
    <w:rsid w:val="002256D6"/>
    <w:rsid w:val="00225CCE"/>
    <w:rsid w:val="00225FDE"/>
    <w:rsid w:val="00226279"/>
    <w:rsid w:val="002264B3"/>
    <w:rsid w:val="0022650D"/>
    <w:rsid w:val="00226C23"/>
    <w:rsid w:val="00227011"/>
    <w:rsid w:val="002270A2"/>
    <w:rsid w:val="0022736D"/>
    <w:rsid w:val="002300C9"/>
    <w:rsid w:val="002300FF"/>
    <w:rsid w:val="00230344"/>
    <w:rsid w:val="0023075B"/>
    <w:rsid w:val="00230A9A"/>
    <w:rsid w:val="00230BDD"/>
    <w:rsid w:val="00230E4C"/>
    <w:rsid w:val="002315A5"/>
    <w:rsid w:val="00231F49"/>
    <w:rsid w:val="00232414"/>
    <w:rsid w:val="0023246C"/>
    <w:rsid w:val="002326C0"/>
    <w:rsid w:val="002329F4"/>
    <w:rsid w:val="00232BC2"/>
    <w:rsid w:val="00232C25"/>
    <w:rsid w:val="00233010"/>
    <w:rsid w:val="002331AE"/>
    <w:rsid w:val="0023374A"/>
    <w:rsid w:val="00233D19"/>
    <w:rsid w:val="0023489D"/>
    <w:rsid w:val="002349E5"/>
    <w:rsid w:val="00234A16"/>
    <w:rsid w:val="00234F7E"/>
    <w:rsid w:val="00235310"/>
    <w:rsid w:val="00235414"/>
    <w:rsid w:val="00235483"/>
    <w:rsid w:val="00236CB0"/>
    <w:rsid w:val="00236D08"/>
    <w:rsid w:val="00236F00"/>
    <w:rsid w:val="00237074"/>
    <w:rsid w:val="0023797E"/>
    <w:rsid w:val="00237F15"/>
    <w:rsid w:val="00237F9D"/>
    <w:rsid w:val="00240172"/>
    <w:rsid w:val="002402CC"/>
    <w:rsid w:val="002406F3"/>
    <w:rsid w:val="002408C4"/>
    <w:rsid w:val="00240969"/>
    <w:rsid w:val="00240DFD"/>
    <w:rsid w:val="00240E57"/>
    <w:rsid w:val="00241034"/>
    <w:rsid w:val="00241459"/>
    <w:rsid w:val="00241F51"/>
    <w:rsid w:val="00242789"/>
    <w:rsid w:val="00242C9E"/>
    <w:rsid w:val="00242CBC"/>
    <w:rsid w:val="00242E0D"/>
    <w:rsid w:val="00243477"/>
    <w:rsid w:val="00243516"/>
    <w:rsid w:val="00243540"/>
    <w:rsid w:val="00243D5A"/>
    <w:rsid w:val="00243F41"/>
    <w:rsid w:val="0024416B"/>
    <w:rsid w:val="0024418A"/>
    <w:rsid w:val="002441C7"/>
    <w:rsid w:val="00244F38"/>
    <w:rsid w:val="00245078"/>
    <w:rsid w:val="0024531D"/>
    <w:rsid w:val="00245337"/>
    <w:rsid w:val="00245A9F"/>
    <w:rsid w:val="00245D5D"/>
    <w:rsid w:val="00245D7C"/>
    <w:rsid w:val="002461EE"/>
    <w:rsid w:val="002464D0"/>
    <w:rsid w:val="00246BA7"/>
    <w:rsid w:val="00246C07"/>
    <w:rsid w:val="00246D00"/>
    <w:rsid w:val="00247277"/>
    <w:rsid w:val="002472C4"/>
    <w:rsid w:val="00247437"/>
    <w:rsid w:val="00247494"/>
    <w:rsid w:val="0024790D"/>
    <w:rsid w:val="00247B32"/>
    <w:rsid w:val="002503AC"/>
    <w:rsid w:val="002503FA"/>
    <w:rsid w:val="00250467"/>
    <w:rsid w:val="002505CE"/>
    <w:rsid w:val="00250608"/>
    <w:rsid w:val="0025078A"/>
    <w:rsid w:val="0025097E"/>
    <w:rsid w:val="00251AFD"/>
    <w:rsid w:val="00251EF5"/>
    <w:rsid w:val="00251FE9"/>
    <w:rsid w:val="00252076"/>
    <w:rsid w:val="002522DB"/>
    <w:rsid w:val="0025259F"/>
    <w:rsid w:val="00252D61"/>
    <w:rsid w:val="00252E2A"/>
    <w:rsid w:val="00252FE9"/>
    <w:rsid w:val="002534A5"/>
    <w:rsid w:val="00253B29"/>
    <w:rsid w:val="00253D1D"/>
    <w:rsid w:val="0025455E"/>
    <w:rsid w:val="00254626"/>
    <w:rsid w:val="002548FC"/>
    <w:rsid w:val="00254BC9"/>
    <w:rsid w:val="00255D72"/>
    <w:rsid w:val="0025615F"/>
    <w:rsid w:val="00256A39"/>
    <w:rsid w:val="00257780"/>
    <w:rsid w:val="00257B32"/>
    <w:rsid w:val="00257C7E"/>
    <w:rsid w:val="00260222"/>
    <w:rsid w:val="00260328"/>
    <w:rsid w:val="00260490"/>
    <w:rsid w:val="00260494"/>
    <w:rsid w:val="00260F1B"/>
    <w:rsid w:val="0026105E"/>
    <w:rsid w:val="00261239"/>
    <w:rsid w:val="00261482"/>
    <w:rsid w:val="00261486"/>
    <w:rsid w:val="002615B4"/>
    <w:rsid w:val="00261CA3"/>
    <w:rsid w:val="00261CFA"/>
    <w:rsid w:val="002621E6"/>
    <w:rsid w:val="0026220B"/>
    <w:rsid w:val="0026255D"/>
    <w:rsid w:val="002626DB"/>
    <w:rsid w:val="00262F6A"/>
    <w:rsid w:val="002633CC"/>
    <w:rsid w:val="00263D09"/>
    <w:rsid w:val="00263D86"/>
    <w:rsid w:val="002640E1"/>
    <w:rsid w:val="00264175"/>
    <w:rsid w:val="00264501"/>
    <w:rsid w:val="00264536"/>
    <w:rsid w:val="00264587"/>
    <w:rsid w:val="00264C4F"/>
    <w:rsid w:val="00264DD2"/>
    <w:rsid w:val="00265233"/>
    <w:rsid w:val="002655CE"/>
    <w:rsid w:val="00265AF5"/>
    <w:rsid w:val="00265D50"/>
    <w:rsid w:val="00266041"/>
    <w:rsid w:val="00266452"/>
    <w:rsid w:val="00267165"/>
    <w:rsid w:val="00267456"/>
    <w:rsid w:val="00267767"/>
    <w:rsid w:val="00267B73"/>
    <w:rsid w:val="00267F35"/>
    <w:rsid w:val="00270839"/>
    <w:rsid w:val="0027083A"/>
    <w:rsid w:val="00270BFF"/>
    <w:rsid w:val="00270C38"/>
    <w:rsid w:val="00271159"/>
    <w:rsid w:val="002711ED"/>
    <w:rsid w:val="0027122D"/>
    <w:rsid w:val="00271238"/>
    <w:rsid w:val="0027124A"/>
    <w:rsid w:val="002713BC"/>
    <w:rsid w:val="00271499"/>
    <w:rsid w:val="0027159D"/>
    <w:rsid w:val="00271BDD"/>
    <w:rsid w:val="00271E27"/>
    <w:rsid w:val="00272695"/>
    <w:rsid w:val="002726F1"/>
    <w:rsid w:val="00272DF9"/>
    <w:rsid w:val="002732CE"/>
    <w:rsid w:val="002732FA"/>
    <w:rsid w:val="0027338E"/>
    <w:rsid w:val="002733F8"/>
    <w:rsid w:val="0027376F"/>
    <w:rsid w:val="00273810"/>
    <w:rsid w:val="00273880"/>
    <w:rsid w:val="00273987"/>
    <w:rsid w:val="00273D84"/>
    <w:rsid w:val="00273E49"/>
    <w:rsid w:val="00273F6F"/>
    <w:rsid w:val="00273F75"/>
    <w:rsid w:val="002740D3"/>
    <w:rsid w:val="00274289"/>
    <w:rsid w:val="0027481B"/>
    <w:rsid w:val="0027484D"/>
    <w:rsid w:val="00274ACF"/>
    <w:rsid w:val="00274BA0"/>
    <w:rsid w:val="0027553B"/>
    <w:rsid w:val="00275789"/>
    <w:rsid w:val="002760DB"/>
    <w:rsid w:val="0027654C"/>
    <w:rsid w:val="00276EF0"/>
    <w:rsid w:val="00277097"/>
    <w:rsid w:val="00277117"/>
    <w:rsid w:val="0027713A"/>
    <w:rsid w:val="0027714E"/>
    <w:rsid w:val="0027759B"/>
    <w:rsid w:val="002775BB"/>
    <w:rsid w:val="002775C4"/>
    <w:rsid w:val="00277832"/>
    <w:rsid w:val="00277890"/>
    <w:rsid w:val="00277A21"/>
    <w:rsid w:val="00277A31"/>
    <w:rsid w:val="00277A40"/>
    <w:rsid w:val="002801ED"/>
    <w:rsid w:val="0028021E"/>
    <w:rsid w:val="00280303"/>
    <w:rsid w:val="00280964"/>
    <w:rsid w:val="00280E54"/>
    <w:rsid w:val="00280E93"/>
    <w:rsid w:val="002810DB"/>
    <w:rsid w:val="00281386"/>
    <w:rsid w:val="00281C1F"/>
    <w:rsid w:val="00281C9D"/>
    <w:rsid w:val="00281D42"/>
    <w:rsid w:val="00281D76"/>
    <w:rsid w:val="00281F79"/>
    <w:rsid w:val="0028252A"/>
    <w:rsid w:val="00282755"/>
    <w:rsid w:val="00282BD6"/>
    <w:rsid w:val="00283035"/>
    <w:rsid w:val="00283267"/>
    <w:rsid w:val="00283754"/>
    <w:rsid w:val="00283803"/>
    <w:rsid w:val="0028399D"/>
    <w:rsid w:val="00283E29"/>
    <w:rsid w:val="00284200"/>
    <w:rsid w:val="00284243"/>
    <w:rsid w:val="00284256"/>
    <w:rsid w:val="00284431"/>
    <w:rsid w:val="00284434"/>
    <w:rsid w:val="002845F3"/>
    <w:rsid w:val="00284BFB"/>
    <w:rsid w:val="00284CB1"/>
    <w:rsid w:val="00285029"/>
    <w:rsid w:val="00285491"/>
    <w:rsid w:val="00285549"/>
    <w:rsid w:val="002856C5"/>
    <w:rsid w:val="00285B7C"/>
    <w:rsid w:val="00285D3B"/>
    <w:rsid w:val="00285E97"/>
    <w:rsid w:val="002865FC"/>
    <w:rsid w:val="002866A5"/>
    <w:rsid w:val="00286748"/>
    <w:rsid w:val="002871B2"/>
    <w:rsid w:val="002878B4"/>
    <w:rsid w:val="002878F1"/>
    <w:rsid w:val="00287904"/>
    <w:rsid w:val="00287AF3"/>
    <w:rsid w:val="00287DA1"/>
    <w:rsid w:val="002904BE"/>
    <w:rsid w:val="00290592"/>
    <w:rsid w:val="002907AE"/>
    <w:rsid w:val="00290F43"/>
    <w:rsid w:val="002910F6"/>
    <w:rsid w:val="0029126C"/>
    <w:rsid w:val="00291282"/>
    <w:rsid w:val="00291886"/>
    <w:rsid w:val="0029196B"/>
    <w:rsid w:val="00291B73"/>
    <w:rsid w:val="00291F6D"/>
    <w:rsid w:val="002920A3"/>
    <w:rsid w:val="00292135"/>
    <w:rsid w:val="0029227A"/>
    <w:rsid w:val="00292319"/>
    <w:rsid w:val="00292960"/>
    <w:rsid w:val="00292AE8"/>
    <w:rsid w:val="00292D73"/>
    <w:rsid w:val="00293244"/>
    <w:rsid w:val="002932DA"/>
    <w:rsid w:val="00293503"/>
    <w:rsid w:val="00293621"/>
    <w:rsid w:val="00293950"/>
    <w:rsid w:val="00293A91"/>
    <w:rsid w:val="002944AF"/>
    <w:rsid w:val="00294515"/>
    <w:rsid w:val="00294853"/>
    <w:rsid w:val="00294AE5"/>
    <w:rsid w:val="00294AF1"/>
    <w:rsid w:val="00294C61"/>
    <w:rsid w:val="0029528E"/>
    <w:rsid w:val="002952AA"/>
    <w:rsid w:val="002958C3"/>
    <w:rsid w:val="002960B3"/>
    <w:rsid w:val="0029618F"/>
    <w:rsid w:val="002961A7"/>
    <w:rsid w:val="002964B9"/>
    <w:rsid w:val="00296A85"/>
    <w:rsid w:val="00296B84"/>
    <w:rsid w:val="00296EC3"/>
    <w:rsid w:val="0029707B"/>
    <w:rsid w:val="0029743A"/>
    <w:rsid w:val="002975A8"/>
    <w:rsid w:val="002978EC"/>
    <w:rsid w:val="002979C6"/>
    <w:rsid w:val="00297C58"/>
    <w:rsid w:val="002A00DC"/>
    <w:rsid w:val="002A0CC1"/>
    <w:rsid w:val="002A0D5E"/>
    <w:rsid w:val="002A0FB9"/>
    <w:rsid w:val="002A1327"/>
    <w:rsid w:val="002A18E1"/>
    <w:rsid w:val="002A1E98"/>
    <w:rsid w:val="002A2196"/>
    <w:rsid w:val="002A231D"/>
    <w:rsid w:val="002A244E"/>
    <w:rsid w:val="002A2C93"/>
    <w:rsid w:val="002A3604"/>
    <w:rsid w:val="002A38BB"/>
    <w:rsid w:val="002A39DC"/>
    <w:rsid w:val="002A3BC4"/>
    <w:rsid w:val="002A3EB0"/>
    <w:rsid w:val="002A3FBF"/>
    <w:rsid w:val="002A41BA"/>
    <w:rsid w:val="002A434C"/>
    <w:rsid w:val="002A45BA"/>
    <w:rsid w:val="002A46E9"/>
    <w:rsid w:val="002A4A9C"/>
    <w:rsid w:val="002A4AC9"/>
    <w:rsid w:val="002A4AD9"/>
    <w:rsid w:val="002A5484"/>
    <w:rsid w:val="002A5AD3"/>
    <w:rsid w:val="002A5D4E"/>
    <w:rsid w:val="002A5E3C"/>
    <w:rsid w:val="002A609C"/>
    <w:rsid w:val="002A64A0"/>
    <w:rsid w:val="002A6515"/>
    <w:rsid w:val="002A6610"/>
    <w:rsid w:val="002A6ABB"/>
    <w:rsid w:val="002A6DDC"/>
    <w:rsid w:val="002A7161"/>
    <w:rsid w:val="002A775F"/>
    <w:rsid w:val="002A78C7"/>
    <w:rsid w:val="002B0358"/>
    <w:rsid w:val="002B035B"/>
    <w:rsid w:val="002B046C"/>
    <w:rsid w:val="002B09AB"/>
    <w:rsid w:val="002B0AFD"/>
    <w:rsid w:val="002B1055"/>
    <w:rsid w:val="002B10AE"/>
    <w:rsid w:val="002B11D3"/>
    <w:rsid w:val="002B14ED"/>
    <w:rsid w:val="002B1885"/>
    <w:rsid w:val="002B18A2"/>
    <w:rsid w:val="002B1A90"/>
    <w:rsid w:val="002B242D"/>
    <w:rsid w:val="002B2892"/>
    <w:rsid w:val="002B2E62"/>
    <w:rsid w:val="002B303D"/>
    <w:rsid w:val="002B31F3"/>
    <w:rsid w:val="002B341A"/>
    <w:rsid w:val="002B3634"/>
    <w:rsid w:val="002B388E"/>
    <w:rsid w:val="002B3D9F"/>
    <w:rsid w:val="002B3E68"/>
    <w:rsid w:val="002B443F"/>
    <w:rsid w:val="002B4728"/>
    <w:rsid w:val="002B4A33"/>
    <w:rsid w:val="002B4DA9"/>
    <w:rsid w:val="002B4DE1"/>
    <w:rsid w:val="002B4EDD"/>
    <w:rsid w:val="002B50C9"/>
    <w:rsid w:val="002B553D"/>
    <w:rsid w:val="002B56F7"/>
    <w:rsid w:val="002B57BC"/>
    <w:rsid w:val="002B5AC4"/>
    <w:rsid w:val="002B5B45"/>
    <w:rsid w:val="002B5F8A"/>
    <w:rsid w:val="002B6939"/>
    <w:rsid w:val="002B6CEE"/>
    <w:rsid w:val="002B6D4A"/>
    <w:rsid w:val="002B71FB"/>
    <w:rsid w:val="002B78E9"/>
    <w:rsid w:val="002B7A7C"/>
    <w:rsid w:val="002B7BBC"/>
    <w:rsid w:val="002B7C1C"/>
    <w:rsid w:val="002C03CC"/>
    <w:rsid w:val="002C04A3"/>
    <w:rsid w:val="002C07CB"/>
    <w:rsid w:val="002C0B57"/>
    <w:rsid w:val="002C0C2F"/>
    <w:rsid w:val="002C0F10"/>
    <w:rsid w:val="002C1061"/>
    <w:rsid w:val="002C12B3"/>
    <w:rsid w:val="002C1CBC"/>
    <w:rsid w:val="002C1DF8"/>
    <w:rsid w:val="002C1F40"/>
    <w:rsid w:val="002C207B"/>
    <w:rsid w:val="002C2ABA"/>
    <w:rsid w:val="002C2F19"/>
    <w:rsid w:val="002C3010"/>
    <w:rsid w:val="002C3021"/>
    <w:rsid w:val="002C33D0"/>
    <w:rsid w:val="002C3498"/>
    <w:rsid w:val="002C3B97"/>
    <w:rsid w:val="002C3D42"/>
    <w:rsid w:val="002C3E20"/>
    <w:rsid w:val="002C4750"/>
    <w:rsid w:val="002C51E7"/>
    <w:rsid w:val="002C54B7"/>
    <w:rsid w:val="002C5CDD"/>
    <w:rsid w:val="002C5D61"/>
    <w:rsid w:val="002C5E3A"/>
    <w:rsid w:val="002C5FD9"/>
    <w:rsid w:val="002C6112"/>
    <w:rsid w:val="002C6317"/>
    <w:rsid w:val="002C631D"/>
    <w:rsid w:val="002C69B8"/>
    <w:rsid w:val="002C7437"/>
    <w:rsid w:val="002D01D3"/>
    <w:rsid w:val="002D03D9"/>
    <w:rsid w:val="002D03F7"/>
    <w:rsid w:val="002D044F"/>
    <w:rsid w:val="002D051D"/>
    <w:rsid w:val="002D06D2"/>
    <w:rsid w:val="002D0794"/>
    <w:rsid w:val="002D15E9"/>
    <w:rsid w:val="002D16C7"/>
    <w:rsid w:val="002D17DD"/>
    <w:rsid w:val="002D1AFC"/>
    <w:rsid w:val="002D1FEF"/>
    <w:rsid w:val="002D23E4"/>
    <w:rsid w:val="002D2588"/>
    <w:rsid w:val="002D2C97"/>
    <w:rsid w:val="002D2DC4"/>
    <w:rsid w:val="002D3112"/>
    <w:rsid w:val="002D32C7"/>
    <w:rsid w:val="002D3597"/>
    <w:rsid w:val="002D37F0"/>
    <w:rsid w:val="002D3BB2"/>
    <w:rsid w:val="002D4585"/>
    <w:rsid w:val="002D53B7"/>
    <w:rsid w:val="002D5457"/>
    <w:rsid w:val="002D5BE9"/>
    <w:rsid w:val="002D6475"/>
    <w:rsid w:val="002D6D17"/>
    <w:rsid w:val="002D6ED6"/>
    <w:rsid w:val="002D773A"/>
    <w:rsid w:val="002D7B5A"/>
    <w:rsid w:val="002D7D04"/>
    <w:rsid w:val="002E0399"/>
    <w:rsid w:val="002E067A"/>
    <w:rsid w:val="002E0787"/>
    <w:rsid w:val="002E0B3A"/>
    <w:rsid w:val="002E0BEB"/>
    <w:rsid w:val="002E0EBC"/>
    <w:rsid w:val="002E1284"/>
    <w:rsid w:val="002E1354"/>
    <w:rsid w:val="002E15F3"/>
    <w:rsid w:val="002E19E0"/>
    <w:rsid w:val="002E1A49"/>
    <w:rsid w:val="002E1C0E"/>
    <w:rsid w:val="002E1F8D"/>
    <w:rsid w:val="002E22E4"/>
    <w:rsid w:val="002E23DD"/>
    <w:rsid w:val="002E2706"/>
    <w:rsid w:val="002E277F"/>
    <w:rsid w:val="002E2B6B"/>
    <w:rsid w:val="002E2C66"/>
    <w:rsid w:val="002E2F95"/>
    <w:rsid w:val="002E32D7"/>
    <w:rsid w:val="002E3320"/>
    <w:rsid w:val="002E3995"/>
    <w:rsid w:val="002E4A4A"/>
    <w:rsid w:val="002E4C1B"/>
    <w:rsid w:val="002E4F1C"/>
    <w:rsid w:val="002E5318"/>
    <w:rsid w:val="002E5397"/>
    <w:rsid w:val="002E5647"/>
    <w:rsid w:val="002E5CEA"/>
    <w:rsid w:val="002E5E06"/>
    <w:rsid w:val="002E6010"/>
    <w:rsid w:val="002E6348"/>
    <w:rsid w:val="002E6EDC"/>
    <w:rsid w:val="002E7021"/>
    <w:rsid w:val="002E7262"/>
    <w:rsid w:val="002E75EC"/>
    <w:rsid w:val="002E7AD9"/>
    <w:rsid w:val="002E7C60"/>
    <w:rsid w:val="002E7C96"/>
    <w:rsid w:val="002F01BE"/>
    <w:rsid w:val="002F055D"/>
    <w:rsid w:val="002F05BB"/>
    <w:rsid w:val="002F064E"/>
    <w:rsid w:val="002F0742"/>
    <w:rsid w:val="002F07A0"/>
    <w:rsid w:val="002F0EBD"/>
    <w:rsid w:val="002F1079"/>
    <w:rsid w:val="002F14F8"/>
    <w:rsid w:val="002F18CD"/>
    <w:rsid w:val="002F1C7D"/>
    <w:rsid w:val="002F1E5E"/>
    <w:rsid w:val="002F24FE"/>
    <w:rsid w:val="002F258A"/>
    <w:rsid w:val="002F2770"/>
    <w:rsid w:val="002F2808"/>
    <w:rsid w:val="002F2E60"/>
    <w:rsid w:val="002F2F65"/>
    <w:rsid w:val="002F30B7"/>
    <w:rsid w:val="002F37D7"/>
    <w:rsid w:val="002F41CF"/>
    <w:rsid w:val="002F471E"/>
    <w:rsid w:val="002F4BB9"/>
    <w:rsid w:val="002F4D66"/>
    <w:rsid w:val="002F4DEF"/>
    <w:rsid w:val="002F6136"/>
    <w:rsid w:val="002F6582"/>
    <w:rsid w:val="002F671E"/>
    <w:rsid w:val="002F689D"/>
    <w:rsid w:val="002F6E38"/>
    <w:rsid w:val="002F73AD"/>
    <w:rsid w:val="002F7483"/>
    <w:rsid w:val="002F7825"/>
    <w:rsid w:val="002F7A6B"/>
    <w:rsid w:val="002F7A87"/>
    <w:rsid w:val="002F7CD5"/>
    <w:rsid w:val="003002D5"/>
    <w:rsid w:val="00300414"/>
    <w:rsid w:val="003006CD"/>
    <w:rsid w:val="003006ED"/>
    <w:rsid w:val="003008CF"/>
    <w:rsid w:val="003009FE"/>
    <w:rsid w:val="00300A16"/>
    <w:rsid w:val="00300BA4"/>
    <w:rsid w:val="00300F13"/>
    <w:rsid w:val="00300F23"/>
    <w:rsid w:val="00301260"/>
    <w:rsid w:val="003019CF"/>
    <w:rsid w:val="00301C78"/>
    <w:rsid w:val="00301E61"/>
    <w:rsid w:val="00301F56"/>
    <w:rsid w:val="0030220E"/>
    <w:rsid w:val="003025EF"/>
    <w:rsid w:val="0030326D"/>
    <w:rsid w:val="00303312"/>
    <w:rsid w:val="00304632"/>
    <w:rsid w:val="003046C8"/>
    <w:rsid w:val="00304708"/>
    <w:rsid w:val="00304A2A"/>
    <w:rsid w:val="00304A5A"/>
    <w:rsid w:val="003055B9"/>
    <w:rsid w:val="00305768"/>
    <w:rsid w:val="00305EBE"/>
    <w:rsid w:val="003060AB"/>
    <w:rsid w:val="00306236"/>
    <w:rsid w:val="003062DB"/>
    <w:rsid w:val="003062DE"/>
    <w:rsid w:val="00306737"/>
    <w:rsid w:val="0030681C"/>
    <w:rsid w:val="0030682B"/>
    <w:rsid w:val="00306B29"/>
    <w:rsid w:val="00306DE3"/>
    <w:rsid w:val="00306F8C"/>
    <w:rsid w:val="003075FD"/>
    <w:rsid w:val="00307696"/>
    <w:rsid w:val="003102D8"/>
    <w:rsid w:val="003104F6"/>
    <w:rsid w:val="00310B46"/>
    <w:rsid w:val="00310E9D"/>
    <w:rsid w:val="00311004"/>
    <w:rsid w:val="00311081"/>
    <w:rsid w:val="0031196A"/>
    <w:rsid w:val="00311B60"/>
    <w:rsid w:val="00311C82"/>
    <w:rsid w:val="00311ECB"/>
    <w:rsid w:val="003121E7"/>
    <w:rsid w:val="003122AD"/>
    <w:rsid w:val="003124F6"/>
    <w:rsid w:val="00312674"/>
    <w:rsid w:val="00312E78"/>
    <w:rsid w:val="00313A7D"/>
    <w:rsid w:val="00314872"/>
    <w:rsid w:val="00314C8E"/>
    <w:rsid w:val="00314D70"/>
    <w:rsid w:val="00315E45"/>
    <w:rsid w:val="00316D84"/>
    <w:rsid w:val="00316E3A"/>
    <w:rsid w:val="0031740E"/>
    <w:rsid w:val="00317458"/>
    <w:rsid w:val="00317501"/>
    <w:rsid w:val="003175BB"/>
    <w:rsid w:val="00317617"/>
    <w:rsid w:val="003176BB"/>
    <w:rsid w:val="003178B3"/>
    <w:rsid w:val="00320084"/>
    <w:rsid w:val="003201AF"/>
    <w:rsid w:val="0032093B"/>
    <w:rsid w:val="00320A37"/>
    <w:rsid w:val="00320C7D"/>
    <w:rsid w:val="00320FE0"/>
    <w:rsid w:val="00321573"/>
    <w:rsid w:val="00321A37"/>
    <w:rsid w:val="00321D08"/>
    <w:rsid w:val="003222BC"/>
    <w:rsid w:val="00322555"/>
    <w:rsid w:val="003228B6"/>
    <w:rsid w:val="00322B01"/>
    <w:rsid w:val="00322CBD"/>
    <w:rsid w:val="0032409D"/>
    <w:rsid w:val="00324120"/>
    <w:rsid w:val="003243F3"/>
    <w:rsid w:val="00324610"/>
    <w:rsid w:val="0032464C"/>
    <w:rsid w:val="0032484C"/>
    <w:rsid w:val="003250C3"/>
    <w:rsid w:val="003254E3"/>
    <w:rsid w:val="00325531"/>
    <w:rsid w:val="003255DB"/>
    <w:rsid w:val="00325878"/>
    <w:rsid w:val="00325C20"/>
    <w:rsid w:val="00325F05"/>
    <w:rsid w:val="00325F7E"/>
    <w:rsid w:val="003267DA"/>
    <w:rsid w:val="00326ABF"/>
    <w:rsid w:val="00326AC9"/>
    <w:rsid w:val="00326D3A"/>
    <w:rsid w:val="00326DDB"/>
    <w:rsid w:val="00326EE6"/>
    <w:rsid w:val="00327337"/>
    <w:rsid w:val="0032793C"/>
    <w:rsid w:val="00330081"/>
    <w:rsid w:val="0033019B"/>
    <w:rsid w:val="00330220"/>
    <w:rsid w:val="0033064A"/>
    <w:rsid w:val="00330872"/>
    <w:rsid w:val="00330A7F"/>
    <w:rsid w:val="00330C2D"/>
    <w:rsid w:val="003311C3"/>
    <w:rsid w:val="003313BA"/>
    <w:rsid w:val="003315D7"/>
    <w:rsid w:val="0033197A"/>
    <w:rsid w:val="00331B98"/>
    <w:rsid w:val="00331DBD"/>
    <w:rsid w:val="00331DF7"/>
    <w:rsid w:val="003323D7"/>
    <w:rsid w:val="00332D23"/>
    <w:rsid w:val="00332EDA"/>
    <w:rsid w:val="0033300D"/>
    <w:rsid w:val="003332B3"/>
    <w:rsid w:val="003335F3"/>
    <w:rsid w:val="00333747"/>
    <w:rsid w:val="00333ABA"/>
    <w:rsid w:val="003347DA"/>
    <w:rsid w:val="00334887"/>
    <w:rsid w:val="00334F46"/>
    <w:rsid w:val="00334FAA"/>
    <w:rsid w:val="003351DD"/>
    <w:rsid w:val="003353E5"/>
    <w:rsid w:val="00335E30"/>
    <w:rsid w:val="00336122"/>
    <w:rsid w:val="00336599"/>
    <w:rsid w:val="00336604"/>
    <w:rsid w:val="003367E9"/>
    <w:rsid w:val="003375B7"/>
    <w:rsid w:val="00337AB9"/>
    <w:rsid w:val="00337B07"/>
    <w:rsid w:val="00337F1A"/>
    <w:rsid w:val="00340A64"/>
    <w:rsid w:val="00340DC4"/>
    <w:rsid w:val="003410FB"/>
    <w:rsid w:val="00341156"/>
    <w:rsid w:val="003411F3"/>
    <w:rsid w:val="003415F9"/>
    <w:rsid w:val="00341609"/>
    <w:rsid w:val="0034180D"/>
    <w:rsid w:val="00341A43"/>
    <w:rsid w:val="00341BF4"/>
    <w:rsid w:val="00342370"/>
    <w:rsid w:val="003424F8"/>
    <w:rsid w:val="00342639"/>
    <w:rsid w:val="0034288D"/>
    <w:rsid w:val="00343304"/>
    <w:rsid w:val="00343500"/>
    <w:rsid w:val="00343ACD"/>
    <w:rsid w:val="00343B06"/>
    <w:rsid w:val="00343E2F"/>
    <w:rsid w:val="00343FB6"/>
    <w:rsid w:val="0034424B"/>
    <w:rsid w:val="0034485C"/>
    <w:rsid w:val="003449AB"/>
    <w:rsid w:val="00344CBC"/>
    <w:rsid w:val="00344E56"/>
    <w:rsid w:val="003450E1"/>
    <w:rsid w:val="00345513"/>
    <w:rsid w:val="00345FF3"/>
    <w:rsid w:val="00346346"/>
    <w:rsid w:val="003464E4"/>
    <w:rsid w:val="003465D7"/>
    <w:rsid w:val="00346891"/>
    <w:rsid w:val="00346E6B"/>
    <w:rsid w:val="003472C2"/>
    <w:rsid w:val="00347571"/>
    <w:rsid w:val="00347901"/>
    <w:rsid w:val="00347A88"/>
    <w:rsid w:val="00347C49"/>
    <w:rsid w:val="00347C60"/>
    <w:rsid w:val="00347FDC"/>
    <w:rsid w:val="00350373"/>
    <w:rsid w:val="00350D1F"/>
    <w:rsid w:val="003517FB"/>
    <w:rsid w:val="00351924"/>
    <w:rsid w:val="00351A1A"/>
    <w:rsid w:val="003521BB"/>
    <w:rsid w:val="00352D4E"/>
    <w:rsid w:val="00352E44"/>
    <w:rsid w:val="00352FDB"/>
    <w:rsid w:val="003530C8"/>
    <w:rsid w:val="003533D2"/>
    <w:rsid w:val="00353556"/>
    <w:rsid w:val="00353920"/>
    <w:rsid w:val="00353E35"/>
    <w:rsid w:val="00353EB8"/>
    <w:rsid w:val="003542D0"/>
    <w:rsid w:val="0035435F"/>
    <w:rsid w:val="0035451A"/>
    <w:rsid w:val="00354B7B"/>
    <w:rsid w:val="00354C52"/>
    <w:rsid w:val="003556F9"/>
    <w:rsid w:val="00355905"/>
    <w:rsid w:val="0035598D"/>
    <w:rsid w:val="00355EB6"/>
    <w:rsid w:val="003560EA"/>
    <w:rsid w:val="00356AC4"/>
    <w:rsid w:val="00356C09"/>
    <w:rsid w:val="00356C57"/>
    <w:rsid w:val="00356F59"/>
    <w:rsid w:val="00357528"/>
    <w:rsid w:val="003575E9"/>
    <w:rsid w:val="00357869"/>
    <w:rsid w:val="0035789B"/>
    <w:rsid w:val="0035794F"/>
    <w:rsid w:val="00357A24"/>
    <w:rsid w:val="00357EE1"/>
    <w:rsid w:val="00360F44"/>
    <w:rsid w:val="00361231"/>
    <w:rsid w:val="003613B2"/>
    <w:rsid w:val="003616A4"/>
    <w:rsid w:val="00361791"/>
    <w:rsid w:val="00361A82"/>
    <w:rsid w:val="00361A92"/>
    <w:rsid w:val="00362007"/>
    <w:rsid w:val="0036234D"/>
    <w:rsid w:val="003623B7"/>
    <w:rsid w:val="0036275B"/>
    <w:rsid w:val="003627DD"/>
    <w:rsid w:val="00362A8D"/>
    <w:rsid w:val="00362E49"/>
    <w:rsid w:val="00363BEB"/>
    <w:rsid w:val="00363ED7"/>
    <w:rsid w:val="003643C0"/>
    <w:rsid w:val="0036441B"/>
    <w:rsid w:val="003645FE"/>
    <w:rsid w:val="003649B3"/>
    <w:rsid w:val="00364A22"/>
    <w:rsid w:val="00364C17"/>
    <w:rsid w:val="0036577A"/>
    <w:rsid w:val="00365824"/>
    <w:rsid w:val="00365882"/>
    <w:rsid w:val="00365D2E"/>
    <w:rsid w:val="00365EBA"/>
    <w:rsid w:val="00366584"/>
    <w:rsid w:val="00366810"/>
    <w:rsid w:val="00366AB8"/>
    <w:rsid w:val="00366B54"/>
    <w:rsid w:val="00366FA8"/>
    <w:rsid w:val="003671EA"/>
    <w:rsid w:val="00367204"/>
    <w:rsid w:val="00367226"/>
    <w:rsid w:val="0036765E"/>
    <w:rsid w:val="00367C3C"/>
    <w:rsid w:val="00367FB4"/>
    <w:rsid w:val="00370544"/>
    <w:rsid w:val="00370E5E"/>
    <w:rsid w:val="00370FD6"/>
    <w:rsid w:val="0037118C"/>
    <w:rsid w:val="00371297"/>
    <w:rsid w:val="003712D9"/>
    <w:rsid w:val="00371D8B"/>
    <w:rsid w:val="00371E8D"/>
    <w:rsid w:val="00371EBB"/>
    <w:rsid w:val="00371F31"/>
    <w:rsid w:val="00372194"/>
    <w:rsid w:val="003726AB"/>
    <w:rsid w:val="003727D9"/>
    <w:rsid w:val="003727DC"/>
    <w:rsid w:val="00372A21"/>
    <w:rsid w:val="00372A5D"/>
    <w:rsid w:val="00372A88"/>
    <w:rsid w:val="00372AE1"/>
    <w:rsid w:val="00372F5B"/>
    <w:rsid w:val="0037326F"/>
    <w:rsid w:val="003732FD"/>
    <w:rsid w:val="00373C9A"/>
    <w:rsid w:val="003745B8"/>
    <w:rsid w:val="0037538D"/>
    <w:rsid w:val="003753B9"/>
    <w:rsid w:val="003755AC"/>
    <w:rsid w:val="003755F8"/>
    <w:rsid w:val="003757C0"/>
    <w:rsid w:val="00375883"/>
    <w:rsid w:val="00375C77"/>
    <w:rsid w:val="00375C9B"/>
    <w:rsid w:val="00375D94"/>
    <w:rsid w:val="00376662"/>
    <w:rsid w:val="0037670D"/>
    <w:rsid w:val="00376874"/>
    <w:rsid w:val="00377363"/>
    <w:rsid w:val="0037739F"/>
    <w:rsid w:val="003773FA"/>
    <w:rsid w:val="00377423"/>
    <w:rsid w:val="00377437"/>
    <w:rsid w:val="00377933"/>
    <w:rsid w:val="00377AE5"/>
    <w:rsid w:val="00377B8B"/>
    <w:rsid w:val="00380280"/>
    <w:rsid w:val="003806C8"/>
    <w:rsid w:val="003806D5"/>
    <w:rsid w:val="003807FC"/>
    <w:rsid w:val="00380940"/>
    <w:rsid w:val="00380A9D"/>
    <w:rsid w:val="0038114E"/>
    <w:rsid w:val="003811C7"/>
    <w:rsid w:val="003812CE"/>
    <w:rsid w:val="003812E6"/>
    <w:rsid w:val="0038137E"/>
    <w:rsid w:val="00381525"/>
    <w:rsid w:val="0038153A"/>
    <w:rsid w:val="00381721"/>
    <w:rsid w:val="00381DFF"/>
    <w:rsid w:val="00381ED3"/>
    <w:rsid w:val="00382188"/>
    <w:rsid w:val="003821C6"/>
    <w:rsid w:val="003822F2"/>
    <w:rsid w:val="003824ED"/>
    <w:rsid w:val="00382562"/>
    <w:rsid w:val="0038294B"/>
    <w:rsid w:val="00382FCB"/>
    <w:rsid w:val="00383341"/>
    <w:rsid w:val="003839A4"/>
    <w:rsid w:val="00383A83"/>
    <w:rsid w:val="00383B87"/>
    <w:rsid w:val="00383DA4"/>
    <w:rsid w:val="00383DF2"/>
    <w:rsid w:val="00384DE3"/>
    <w:rsid w:val="00384EA9"/>
    <w:rsid w:val="0038536E"/>
    <w:rsid w:val="00385592"/>
    <w:rsid w:val="003855D5"/>
    <w:rsid w:val="0038570D"/>
    <w:rsid w:val="003857E5"/>
    <w:rsid w:val="00385D4A"/>
    <w:rsid w:val="003864F2"/>
    <w:rsid w:val="00386785"/>
    <w:rsid w:val="00386AAB"/>
    <w:rsid w:val="00386DFF"/>
    <w:rsid w:val="00386E85"/>
    <w:rsid w:val="00387773"/>
    <w:rsid w:val="00387AE1"/>
    <w:rsid w:val="00387CFE"/>
    <w:rsid w:val="00390243"/>
    <w:rsid w:val="003902F2"/>
    <w:rsid w:val="003903E4"/>
    <w:rsid w:val="0039040E"/>
    <w:rsid w:val="003907C0"/>
    <w:rsid w:val="00390EEA"/>
    <w:rsid w:val="00390FA0"/>
    <w:rsid w:val="0039123D"/>
    <w:rsid w:val="00391285"/>
    <w:rsid w:val="00391368"/>
    <w:rsid w:val="003913AE"/>
    <w:rsid w:val="00391539"/>
    <w:rsid w:val="00391AF3"/>
    <w:rsid w:val="00391D10"/>
    <w:rsid w:val="003922FD"/>
    <w:rsid w:val="003927D7"/>
    <w:rsid w:val="00392AAA"/>
    <w:rsid w:val="00392D29"/>
    <w:rsid w:val="00392E4A"/>
    <w:rsid w:val="00392FE8"/>
    <w:rsid w:val="00393385"/>
    <w:rsid w:val="003936DD"/>
    <w:rsid w:val="003938BF"/>
    <w:rsid w:val="00393B46"/>
    <w:rsid w:val="00393C79"/>
    <w:rsid w:val="003940AB"/>
    <w:rsid w:val="003940D6"/>
    <w:rsid w:val="003942C3"/>
    <w:rsid w:val="0039454D"/>
    <w:rsid w:val="003947BE"/>
    <w:rsid w:val="00394836"/>
    <w:rsid w:val="00394B35"/>
    <w:rsid w:val="00394F5C"/>
    <w:rsid w:val="0039519E"/>
    <w:rsid w:val="00395243"/>
    <w:rsid w:val="00395332"/>
    <w:rsid w:val="0039554B"/>
    <w:rsid w:val="00395858"/>
    <w:rsid w:val="00395886"/>
    <w:rsid w:val="00395B0E"/>
    <w:rsid w:val="00396B34"/>
    <w:rsid w:val="00397379"/>
    <w:rsid w:val="0039773E"/>
    <w:rsid w:val="00397BB8"/>
    <w:rsid w:val="00397D14"/>
    <w:rsid w:val="00397DB5"/>
    <w:rsid w:val="00397E17"/>
    <w:rsid w:val="003A0374"/>
    <w:rsid w:val="003A0391"/>
    <w:rsid w:val="003A04B2"/>
    <w:rsid w:val="003A05A5"/>
    <w:rsid w:val="003A127D"/>
    <w:rsid w:val="003A1753"/>
    <w:rsid w:val="003A19A8"/>
    <w:rsid w:val="003A1A53"/>
    <w:rsid w:val="003A1A95"/>
    <w:rsid w:val="003A1B74"/>
    <w:rsid w:val="003A1D51"/>
    <w:rsid w:val="003A22C1"/>
    <w:rsid w:val="003A2376"/>
    <w:rsid w:val="003A26AF"/>
    <w:rsid w:val="003A27D8"/>
    <w:rsid w:val="003A2FFC"/>
    <w:rsid w:val="003A325A"/>
    <w:rsid w:val="003A32EA"/>
    <w:rsid w:val="003A343D"/>
    <w:rsid w:val="003A3525"/>
    <w:rsid w:val="003A362E"/>
    <w:rsid w:val="003A3B64"/>
    <w:rsid w:val="003A4230"/>
    <w:rsid w:val="003A42AC"/>
    <w:rsid w:val="003A46E8"/>
    <w:rsid w:val="003A4758"/>
    <w:rsid w:val="003A4929"/>
    <w:rsid w:val="003A499D"/>
    <w:rsid w:val="003A4AD1"/>
    <w:rsid w:val="003A4B94"/>
    <w:rsid w:val="003A53AD"/>
    <w:rsid w:val="003A53B6"/>
    <w:rsid w:val="003A541E"/>
    <w:rsid w:val="003A5444"/>
    <w:rsid w:val="003A5B51"/>
    <w:rsid w:val="003A5F35"/>
    <w:rsid w:val="003A5F4A"/>
    <w:rsid w:val="003A60E8"/>
    <w:rsid w:val="003A62B3"/>
    <w:rsid w:val="003A6584"/>
    <w:rsid w:val="003A6D8B"/>
    <w:rsid w:val="003A6E15"/>
    <w:rsid w:val="003A6F48"/>
    <w:rsid w:val="003A6FCA"/>
    <w:rsid w:val="003A707C"/>
    <w:rsid w:val="003A7584"/>
    <w:rsid w:val="003A7802"/>
    <w:rsid w:val="003A7937"/>
    <w:rsid w:val="003A7A5E"/>
    <w:rsid w:val="003A7A68"/>
    <w:rsid w:val="003B01C6"/>
    <w:rsid w:val="003B01DB"/>
    <w:rsid w:val="003B0351"/>
    <w:rsid w:val="003B04D4"/>
    <w:rsid w:val="003B0871"/>
    <w:rsid w:val="003B087A"/>
    <w:rsid w:val="003B0A70"/>
    <w:rsid w:val="003B0EC7"/>
    <w:rsid w:val="003B10FC"/>
    <w:rsid w:val="003B1191"/>
    <w:rsid w:val="003B11AC"/>
    <w:rsid w:val="003B1241"/>
    <w:rsid w:val="003B18EF"/>
    <w:rsid w:val="003B1F83"/>
    <w:rsid w:val="003B1F8E"/>
    <w:rsid w:val="003B20F2"/>
    <w:rsid w:val="003B25C9"/>
    <w:rsid w:val="003B2F75"/>
    <w:rsid w:val="003B2FFB"/>
    <w:rsid w:val="003B3081"/>
    <w:rsid w:val="003B31B8"/>
    <w:rsid w:val="003B394A"/>
    <w:rsid w:val="003B3A38"/>
    <w:rsid w:val="003B3B37"/>
    <w:rsid w:val="003B4116"/>
    <w:rsid w:val="003B4791"/>
    <w:rsid w:val="003B4937"/>
    <w:rsid w:val="003B4EB2"/>
    <w:rsid w:val="003B4F04"/>
    <w:rsid w:val="003B4FC9"/>
    <w:rsid w:val="003B50B1"/>
    <w:rsid w:val="003B54F8"/>
    <w:rsid w:val="003B5653"/>
    <w:rsid w:val="003B5983"/>
    <w:rsid w:val="003B59B2"/>
    <w:rsid w:val="003B5F1B"/>
    <w:rsid w:val="003B6415"/>
    <w:rsid w:val="003B64DE"/>
    <w:rsid w:val="003B6752"/>
    <w:rsid w:val="003B67F8"/>
    <w:rsid w:val="003B68B6"/>
    <w:rsid w:val="003B7203"/>
    <w:rsid w:val="003B7308"/>
    <w:rsid w:val="003B738F"/>
    <w:rsid w:val="003B746C"/>
    <w:rsid w:val="003B7E9B"/>
    <w:rsid w:val="003C0607"/>
    <w:rsid w:val="003C06EA"/>
    <w:rsid w:val="003C0B00"/>
    <w:rsid w:val="003C0B3F"/>
    <w:rsid w:val="003C0BD2"/>
    <w:rsid w:val="003C0F95"/>
    <w:rsid w:val="003C10B0"/>
    <w:rsid w:val="003C11C3"/>
    <w:rsid w:val="003C12EE"/>
    <w:rsid w:val="003C147A"/>
    <w:rsid w:val="003C170D"/>
    <w:rsid w:val="003C1DAA"/>
    <w:rsid w:val="003C1E61"/>
    <w:rsid w:val="003C210F"/>
    <w:rsid w:val="003C290F"/>
    <w:rsid w:val="003C2F54"/>
    <w:rsid w:val="003C3344"/>
    <w:rsid w:val="003C3597"/>
    <w:rsid w:val="003C3916"/>
    <w:rsid w:val="003C3C8D"/>
    <w:rsid w:val="003C3F8C"/>
    <w:rsid w:val="003C414B"/>
    <w:rsid w:val="003C420B"/>
    <w:rsid w:val="003C4410"/>
    <w:rsid w:val="003C4574"/>
    <w:rsid w:val="003C46B1"/>
    <w:rsid w:val="003C4B25"/>
    <w:rsid w:val="003C4B9D"/>
    <w:rsid w:val="003C4BFD"/>
    <w:rsid w:val="003C545D"/>
    <w:rsid w:val="003C54C9"/>
    <w:rsid w:val="003C6087"/>
    <w:rsid w:val="003C680E"/>
    <w:rsid w:val="003C69BB"/>
    <w:rsid w:val="003C6A28"/>
    <w:rsid w:val="003C6B7E"/>
    <w:rsid w:val="003C735C"/>
    <w:rsid w:val="003C73AC"/>
    <w:rsid w:val="003C74EA"/>
    <w:rsid w:val="003D0004"/>
    <w:rsid w:val="003D0979"/>
    <w:rsid w:val="003D0A4B"/>
    <w:rsid w:val="003D0B25"/>
    <w:rsid w:val="003D1129"/>
    <w:rsid w:val="003D115C"/>
    <w:rsid w:val="003D11D8"/>
    <w:rsid w:val="003D11EA"/>
    <w:rsid w:val="003D1880"/>
    <w:rsid w:val="003D18B0"/>
    <w:rsid w:val="003D1F7F"/>
    <w:rsid w:val="003D1FD1"/>
    <w:rsid w:val="003D246B"/>
    <w:rsid w:val="003D2828"/>
    <w:rsid w:val="003D28C9"/>
    <w:rsid w:val="003D2A20"/>
    <w:rsid w:val="003D2EFB"/>
    <w:rsid w:val="003D30FC"/>
    <w:rsid w:val="003D315D"/>
    <w:rsid w:val="003D3D06"/>
    <w:rsid w:val="003D3F7A"/>
    <w:rsid w:val="003D3FB0"/>
    <w:rsid w:val="003D415E"/>
    <w:rsid w:val="003D4D80"/>
    <w:rsid w:val="003D4DA3"/>
    <w:rsid w:val="003D5540"/>
    <w:rsid w:val="003D55A1"/>
    <w:rsid w:val="003D5930"/>
    <w:rsid w:val="003D5A81"/>
    <w:rsid w:val="003D5ABF"/>
    <w:rsid w:val="003D5FDC"/>
    <w:rsid w:val="003D6105"/>
    <w:rsid w:val="003D629B"/>
    <w:rsid w:val="003D6327"/>
    <w:rsid w:val="003D633F"/>
    <w:rsid w:val="003D6BB7"/>
    <w:rsid w:val="003D6BF4"/>
    <w:rsid w:val="003D6E15"/>
    <w:rsid w:val="003D6E89"/>
    <w:rsid w:val="003D6FC9"/>
    <w:rsid w:val="003D78F5"/>
    <w:rsid w:val="003D7920"/>
    <w:rsid w:val="003D7EA1"/>
    <w:rsid w:val="003D7F95"/>
    <w:rsid w:val="003E0BC2"/>
    <w:rsid w:val="003E0C2D"/>
    <w:rsid w:val="003E12BC"/>
    <w:rsid w:val="003E13E4"/>
    <w:rsid w:val="003E1DB7"/>
    <w:rsid w:val="003E1DD6"/>
    <w:rsid w:val="003E20E9"/>
    <w:rsid w:val="003E25FF"/>
    <w:rsid w:val="003E2660"/>
    <w:rsid w:val="003E2745"/>
    <w:rsid w:val="003E2F87"/>
    <w:rsid w:val="003E3AC3"/>
    <w:rsid w:val="003E3B10"/>
    <w:rsid w:val="003E3EA2"/>
    <w:rsid w:val="003E47C1"/>
    <w:rsid w:val="003E4D9B"/>
    <w:rsid w:val="003E4EC4"/>
    <w:rsid w:val="003E5260"/>
    <w:rsid w:val="003E52D0"/>
    <w:rsid w:val="003E534D"/>
    <w:rsid w:val="003E53D2"/>
    <w:rsid w:val="003E586C"/>
    <w:rsid w:val="003E5BE7"/>
    <w:rsid w:val="003E5E10"/>
    <w:rsid w:val="003E5FD0"/>
    <w:rsid w:val="003E609D"/>
    <w:rsid w:val="003E6452"/>
    <w:rsid w:val="003E6936"/>
    <w:rsid w:val="003E7197"/>
    <w:rsid w:val="003E72A1"/>
    <w:rsid w:val="003E7A4F"/>
    <w:rsid w:val="003E7A62"/>
    <w:rsid w:val="003E7F3C"/>
    <w:rsid w:val="003F0070"/>
    <w:rsid w:val="003F051A"/>
    <w:rsid w:val="003F0E96"/>
    <w:rsid w:val="003F141A"/>
    <w:rsid w:val="003F1744"/>
    <w:rsid w:val="003F1CCD"/>
    <w:rsid w:val="003F1E79"/>
    <w:rsid w:val="003F1EF6"/>
    <w:rsid w:val="003F1F17"/>
    <w:rsid w:val="003F2136"/>
    <w:rsid w:val="003F2400"/>
    <w:rsid w:val="003F2A4F"/>
    <w:rsid w:val="003F2CDD"/>
    <w:rsid w:val="003F2CF4"/>
    <w:rsid w:val="003F2EF1"/>
    <w:rsid w:val="003F2F3A"/>
    <w:rsid w:val="003F2FEF"/>
    <w:rsid w:val="003F3278"/>
    <w:rsid w:val="003F3742"/>
    <w:rsid w:val="003F39ED"/>
    <w:rsid w:val="003F3F79"/>
    <w:rsid w:val="003F4912"/>
    <w:rsid w:val="003F4BA6"/>
    <w:rsid w:val="003F4F9D"/>
    <w:rsid w:val="003F5417"/>
    <w:rsid w:val="003F5BB2"/>
    <w:rsid w:val="003F5D60"/>
    <w:rsid w:val="003F5F33"/>
    <w:rsid w:val="003F5F67"/>
    <w:rsid w:val="003F68E6"/>
    <w:rsid w:val="003F6A49"/>
    <w:rsid w:val="003F7320"/>
    <w:rsid w:val="003F77A0"/>
    <w:rsid w:val="003F77A1"/>
    <w:rsid w:val="003F7B10"/>
    <w:rsid w:val="003F7FFE"/>
    <w:rsid w:val="00400227"/>
    <w:rsid w:val="004007BF"/>
    <w:rsid w:val="0040097B"/>
    <w:rsid w:val="0040099F"/>
    <w:rsid w:val="00400AB2"/>
    <w:rsid w:val="00400D3C"/>
    <w:rsid w:val="00401019"/>
    <w:rsid w:val="0040103C"/>
    <w:rsid w:val="004013F5"/>
    <w:rsid w:val="0040146B"/>
    <w:rsid w:val="004015BC"/>
    <w:rsid w:val="0040180C"/>
    <w:rsid w:val="0040222C"/>
    <w:rsid w:val="00402717"/>
    <w:rsid w:val="00402A8B"/>
    <w:rsid w:val="00402B56"/>
    <w:rsid w:val="00402CDC"/>
    <w:rsid w:val="00402DE4"/>
    <w:rsid w:val="004033F4"/>
    <w:rsid w:val="004039D9"/>
    <w:rsid w:val="004039FC"/>
    <w:rsid w:val="00403A60"/>
    <w:rsid w:val="00403B4D"/>
    <w:rsid w:val="00403D09"/>
    <w:rsid w:val="00403FAA"/>
    <w:rsid w:val="004041FD"/>
    <w:rsid w:val="00404415"/>
    <w:rsid w:val="00404796"/>
    <w:rsid w:val="00404945"/>
    <w:rsid w:val="00404D91"/>
    <w:rsid w:val="00404E99"/>
    <w:rsid w:val="00404F18"/>
    <w:rsid w:val="004057D7"/>
    <w:rsid w:val="0040600C"/>
    <w:rsid w:val="00406A21"/>
    <w:rsid w:val="00406C59"/>
    <w:rsid w:val="00406E34"/>
    <w:rsid w:val="00406F31"/>
    <w:rsid w:val="0040701A"/>
    <w:rsid w:val="0040710C"/>
    <w:rsid w:val="0040778E"/>
    <w:rsid w:val="00410471"/>
    <w:rsid w:val="0041077D"/>
    <w:rsid w:val="00410906"/>
    <w:rsid w:val="00410B33"/>
    <w:rsid w:val="00410BBA"/>
    <w:rsid w:val="00410BCE"/>
    <w:rsid w:val="00410EE2"/>
    <w:rsid w:val="00410F01"/>
    <w:rsid w:val="0041132E"/>
    <w:rsid w:val="004113C0"/>
    <w:rsid w:val="0041152F"/>
    <w:rsid w:val="00411596"/>
    <w:rsid w:val="004115BA"/>
    <w:rsid w:val="004124B0"/>
    <w:rsid w:val="004125CA"/>
    <w:rsid w:val="004125EB"/>
    <w:rsid w:val="00412CD4"/>
    <w:rsid w:val="00412F6A"/>
    <w:rsid w:val="00413355"/>
    <w:rsid w:val="004135A6"/>
    <w:rsid w:val="00413740"/>
    <w:rsid w:val="00413BF0"/>
    <w:rsid w:val="00413CFA"/>
    <w:rsid w:val="0041424B"/>
    <w:rsid w:val="004143C8"/>
    <w:rsid w:val="004149D1"/>
    <w:rsid w:val="00414B82"/>
    <w:rsid w:val="004150A6"/>
    <w:rsid w:val="0041544D"/>
    <w:rsid w:val="00415A4A"/>
    <w:rsid w:val="00415E6A"/>
    <w:rsid w:val="00415F3C"/>
    <w:rsid w:val="00416312"/>
    <w:rsid w:val="0041651B"/>
    <w:rsid w:val="00416984"/>
    <w:rsid w:val="00416C97"/>
    <w:rsid w:val="00416DCC"/>
    <w:rsid w:val="004179FA"/>
    <w:rsid w:val="00417CC1"/>
    <w:rsid w:val="004206BC"/>
    <w:rsid w:val="00420DEA"/>
    <w:rsid w:val="00421123"/>
    <w:rsid w:val="00421348"/>
    <w:rsid w:val="00421377"/>
    <w:rsid w:val="004217F2"/>
    <w:rsid w:val="004221A5"/>
    <w:rsid w:val="004224DE"/>
    <w:rsid w:val="00422BFC"/>
    <w:rsid w:val="0042312B"/>
    <w:rsid w:val="00423568"/>
    <w:rsid w:val="00423777"/>
    <w:rsid w:val="00424459"/>
    <w:rsid w:val="00424AE8"/>
    <w:rsid w:val="00425195"/>
    <w:rsid w:val="004253EF"/>
    <w:rsid w:val="0042560C"/>
    <w:rsid w:val="0042634C"/>
    <w:rsid w:val="00426463"/>
    <w:rsid w:val="00426576"/>
    <w:rsid w:val="0042660C"/>
    <w:rsid w:val="00426E7A"/>
    <w:rsid w:val="00427142"/>
    <w:rsid w:val="004271A0"/>
    <w:rsid w:val="004272D1"/>
    <w:rsid w:val="004275CD"/>
    <w:rsid w:val="004275EE"/>
    <w:rsid w:val="004277F3"/>
    <w:rsid w:val="00427994"/>
    <w:rsid w:val="00427C28"/>
    <w:rsid w:val="00427C5D"/>
    <w:rsid w:val="004303EF"/>
    <w:rsid w:val="00430667"/>
    <w:rsid w:val="004308BB"/>
    <w:rsid w:val="00430BAF"/>
    <w:rsid w:val="00430EFA"/>
    <w:rsid w:val="004310F7"/>
    <w:rsid w:val="00431842"/>
    <w:rsid w:val="004318F8"/>
    <w:rsid w:val="00431A76"/>
    <w:rsid w:val="00431A9D"/>
    <w:rsid w:val="00431D3D"/>
    <w:rsid w:val="00431D84"/>
    <w:rsid w:val="004323EE"/>
    <w:rsid w:val="00432402"/>
    <w:rsid w:val="00432923"/>
    <w:rsid w:val="00432C88"/>
    <w:rsid w:val="004334EE"/>
    <w:rsid w:val="0043394C"/>
    <w:rsid w:val="004342B9"/>
    <w:rsid w:val="0043461D"/>
    <w:rsid w:val="004346F8"/>
    <w:rsid w:val="00434AE3"/>
    <w:rsid w:val="00435494"/>
    <w:rsid w:val="004356A3"/>
    <w:rsid w:val="004357A1"/>
    <w:rsid w:val="00435BFF"/>
    <w:rsid w:val="004364CA"/>
    <w:rsid w:val="00437227"/>
    <w:rsid w:val="0043724D"/>
    <w:rsid w:val="00437378"/>
    <w:rsid w:val="004375E0"/>
    <w:rsid w:val="00437D77"/>
    <w:rsid w:val="00437F96"/>
    <w:rsid w:val="004401EB"/>
    <w:rsid w:val="00440356"/>
    <w:rsid w:val="00440389"/>
    <w:rsid w:val="004404D5"/>
    <w:rsid w:val="004411A7"/>
    <w:rsid w:val="00441433"/>
    <w:rsid w:val="004415A1"/>
    <w:rsid w:val="004415B0"/>
    <w:rsid w:val="004415D7"/>
    <w:rsid w:val="00441D3E"/>
    <w:rsid w:val="00441FA1"/>
    <w:rsid w:val="00442DB8"/>
    <w:rsid w:val="00442DCC"/>
    <w:rsid w:val="00442E7D"/>
    <w:rsid w:val="004433F9"/>
    <w:rsid w:val="00443970"/>
    <w:rsid w:val="00444339"/>
    <w:rsid w:val="00444628"/>
    <w:rsid w:val="00444687"/>
    <w:rsid w:val="00444B4A"/>
    <w:rsid w:val="00444C00"/>
    <w:rsid w:val="00444E44"/>
    <w:rsid w:val="004452C8"/>
    <w:rsid w:val="0044536A"/>
    <w:rsid w:val="0044591F"/>
    <w:rsid w:val="00445BBA"/>
    <w:rsid w:val="0044605C"/>
    <w:rsid w:val="004461A4"/>
    <w:rsid w:val="00446298"/>
    <w:rsid w:val="00447751"/>
    <w:rsid w:val="004478EC"/>
    <w:rsid w:val="00447CAD"/>
    <w:rsid w:val="00447CD3"/>
    <w:rsid w:val="00447D44"/>
    <w:rsid w:val="0045022B"/>
    <w:rsid w:val="00450684"/>
    <w:rsid w:val="00450906"/>
    <w:rsid w:val="00450D4C"/>
    <w:rsid w:val="004513B7"/>
    <w:rsid w:val="0045179C"/>
    <w:rsid w:val="00452075"/>
    <w:rsid w:val="0045234D"/>
    <w:rsid w:val="004523B5"/>
    <w:rsid w:val="004527AA"/>
    <w:rsid w:val="00452822"/>
    <w:rsid w:val="00452E36"/>
    <w:rsid w:val="00452EB6"/>
    <w:rsid w:val="00453136"/>
    <w:rsid w:val="00453B37"/>
    <w:rsid w:val="00453EB9"/>
    <w:rsid w:val="0045452D"/>
    <w:rsid w:val="004546A8"/>
    <w:rsid w:val="00454748"/>
    <w:rsid w:val="004547CA"/>
    <w:rsid w:val="00454868"/>
    <w:rsid w:val="00454CA1"/>
    <w:rsid w:val="00454E7C"/>
    <w:rsid w:val="0045536A"/>
    <w:rsid w:val="00455448"/>
    <w:rsid w:val="004554C2"/>
    <w:rsid w:val="004555FB"/>
    <w:rsid w:val="004556CE"/>
    <w:rsid w:val="00455C12"/>
    <w:rsid w:val="00455EEB"/>
    <w:rsid w:val="0045660D"/>
    <w:rsid w:val="004568AF"/>
    <w:rsid w:val="00456975"/>
    <w:rsid w:val="00456A6D"/>
    <w:rsid w:val="00456C2D"/>
    <w:rsid w:val="00456D80"/>
    <w:rsid w:val="00456DC7"/>
    <w:rsid w:val="00456DD6"/>
    <w:rsid w:val="00456E58"/>
    <w:rsid w:val="00456F1D"/>
    <w:rsid w:val="004576BF"/>
    <w:rsid w:val="004578E3"/>
    <w:rsid w:val="004578ED"/>
    <w:rsid w:val="00457AE2"/>
    <w:rsid w:val="00457B6A"/>
    <w:rsid w:val="00457DFA"/>
    <w:rsid w:val="0046091C"/>
    <w:rsid w:val="00461345"/>
    <w:rsid w:val="00461424"/>
    <w:rsid w:val="00461464"/>
    <w:rsid w:val="0046179D"/>
    <w:rsid w:val="0046191E"/>
    <w:rsid w:val="00461BC0"/>
    <w:rsid w:val="00462259"/>
    <w:rsid w:val="004625D9"/>
    <w:rsid w:val="00462801"/>
    <w:rsid w:val="00462815"/>
    <w:rsid w:val="0046285A"/>
    <w:rsid w:val="00462A53"/>
    <w:rsid w:val="00462EE7"/>
    <w:rsid w:val="0046366E"/>
    <w:rsid w:val="0046375F"/>
    <w:rsid w:val="00463EA9"/>
    <w:rsid w:val="0046408E"/>
    <w:rsid w:val="004643AA"/>
    <w:rsid w:val="004646C8"/>
    <w:rsid w:val="00464BE6"/>
    <w:rsid w:val="00464BEF"/>
    <w:rsid w:val="00464E4F"/>
    <w:rsid w:val="00464F03"/>
    <w:rsid w:val="004650C1"/>
    <w:rsid w:val="004650DD"/>
    <w:rsid w:val="0046511F"/>
    <w:rsid w:val="004656B6"/>
    <w:rsid w:val="0046570E"/>
    <w:rsid w:val="0046571F"/>
    <w:rsid w:val="00465F03"/>
    <w:rsid w:val="00466233"/>
    <w:rsid w:val="00466CB7"/>
    <w:rsid w:val="00466D5E"/>
    <w:rsid w:val="00466D9F"/>
    <w:rsid w:val="00466EE4"/>
    <w:rsid w:val="00466F57"/>
    <w:rsid w:val="00467019"/>
    <w:rsid w:val="00467543"/>
    <w:rsid w:val="00467608"/>
    <w:rsid w:val="004677FD"/>
    <w:rsid w:val="004678A3"/>
    <w:rsid w:val="00467C0B"/>
    <w:rsid w:val="00467F92"/>
    <w:rsid w:val="0047001C"/>
    <w:rsid w:val="00470253"/>
    <w:rsid w:val="00470ADF"/>
    <w:rsid w:val="00470B4F"/>
    <w:rsid w:val="00470C12"/>
    <w:rsid w:val="00471089"/>
    <w:rsid w:val="0047109B"/>
    <w:rsid w:val="00471936"/>
    <w:rsid w:val="00471BAC"/>
    <w:rsid w:val="00471EA9"/>
    <w:rsid w:val="004721A4"/>
    <w:rsid w:val="004721C0"/>
    <w:rsid w:val="0047271D"/>
    <w:rsid w:val="0047306D"/>
    <w:rsid w:val="00473331"/>
    <w:rsid w:val="00473740"/>
    <w:rsid w:val="004741DC"/>
    <w:rsid w:val="00474AFC"/>
    <w:rsid w:val="00474C23"/>
    <w:rsid w:val="00474D25"/>
    <w:rsid w:val="00475055"/>
    <w:rsid w:val="00475AF3"/>
    <w:rsid w:val="00475C6E"/>
    <w:rsid w:val="00475C9F"/>
    <w:rsid w:val="004761EC"/>
    <w:rsid w:val="0047641D"/>
    <w:rsid w:val="00476763"/>
    <w:rsid w:val="00477551"/>
    <w:rsid w:val="00477658"/>
    <w:rsid w:val="00477937"/>
    <w:rsid w:val="0047793A"/>
    <w:rsid w:val="00477DE9"/>
    <w:rsid w:val="00480288"/>
    <w:rsid w:val="004810B3"/>
    <w:rsid w:val="004812A4"/>
    <w:rsid w:val="004816A4"/>
    <w:rsid w:val="0048213B"/>
    <w:rsid w:val="0048232B"/>
    <w:rsid w:val="00482761"/>
    <w:rsid w:val="004827D1"/>
    <w:rsid w:val="00482B1D"/>
    <w:rsid w:val="00482F8F"/>
    <w:rsid w:val="00483071"/>
    <w:rsid w:val="0048358B"/>
    <w:rsid w:val="00483881"/>
    <w:rsid w:val="00484115"/>
    <w:rsid w:val="00484911"/>
    <w:rsid w:val="00484B85"/>
    <w:rsid w:val="00484F52"/>
    <w:rsid w:val="00485294"/>
    <w:rsid w:val="00485680"/>
    <w:rsid w:val="0048591A"/>
    <w:rsid w:val="00485AB3"/>
    <w:rsid w:val="00485B6A"/>
    <w:rsid w:val="00485BBD"/>
    <w:rsid w:val="00485D98"/>
    <w:rsid w:val="00485FA2"/>
    <w:rsid w:val="004860D4"/>
    <w:rsid w:val="00486204"/>
    <w:rsid w:val="004862E9"/>
    <w:rsid w:val="004866BB"/>
    <w:rsid w:val="0048673B"/>
    <w:rsid w:val="00486946"/>
    <w:rsid w:val="00486A3C"/>
    <w:rsid w:val="00486B8C"/>
    <w:rsid w:val="00486E4A"/>
    <w:rsid w:val="0048725D"/>
    <w:rsid w:val="00487559"/>
    <w:rsid w:val="004877BA"/>
    <w:rsid w:val="00487849"/>
    <w:rsid w:val="00487CB7"/>
    <w:rsid w:val="004903A6"/>
    <w:rsid w:val="00490494"/>
    <w:rsid w:val="0049069F"/>
    <w:rsid w:val="00490923"/>
    <w:rsid w:val="004911B0"/>
    <w:rsid w:val="00491249"/>
    <w:rsid w:val="004915D7"/>
    <w:rsid w:val="00491670"/>
    <w:rsid w:val="00491A9D"/>
    <w:rsid w:val="00491D9C"/>
    <w:rsid w:val="00492925"/>
    <w:rsid w:val="00492E57"/>
    <w:rsid w:val="00492F67"/>
    <w:rsid w:val="00493055"/>
    <w:rsid w:val="004931BE"/>
    <w:rsid w:val="00493649"/>
    <w:rsid w:val="00493F3F"/>
    <w:rsid w:val="00493FF1"/>
    <w:rsid w:val="00494638"/>
    <w:rsid w:val="0049464D"/>
    <w:rsid w:val="00494678"/>
    <w:rsid w:val="00494A47"/>
    <w:rsid w:val="00494A61"/>
    <w:rsid w:val="004953FC"/>
    <w:rsid w:val="004954A7"/>
    <w:rsid w:val="004956F5"/>
    <w:rsid w:val="00496309"/>
    <w:rsid w:val="004963E3"/>
    <w:rsid w:val="004968A3"/>
    <w:rsid w:val="00496C0D"/>
    <w:rsid w:val="00497299"/>
    <w:rsid w:val="004977FD"/>
    <w:rsid w:val="00497BD2"/>
    <w:rsid w:val="00497C2C"/>
    <w:rsid w:val="00497D75"/>
    <w:rsid w:val="004A0B12"/>
    <w:rsid w:val="004A0F5E"/>
    <w:rsid w:val="004A1009"/>
    <w:rsid w:val="004A136D"/>
    <w:rsid w:val="004A1893"/>
    <w:rsid w:val="004A2045"/>
    <w:rsid w:val="004A213E"/>
    <w:rsid w:val="004A21E8"/>
    <w:rsid w:val="004A227A"/>
    <w:rsid w:val="004A228E"/>
    <w:rsid w:val="004A233A"/>
    <w:rsid w:val="004A2463"/>
    <w:rsid w:val="004A2538"/>
    <w:rsid w:val="004A3333"/>
    <w:rsid w:val="004A33DE"/>
    <w:rsid w:val="004A3B31"/>
    <w:rsid w:val="004A3E74"/>
    <w:rsid w:val="004A4134"/>
    <w:rsid w:val="004A4588"/>
    <w:rsid w:val="004A459C"/>
    <w:rsid w:val="004A55E7"/>
    <w:rsid w:val="004A5719"/>
    <w:rsid w:val="004A5963"/>
    <w:rsid w:val="004A5A00"/>
    <w:rsid w:val="004A5A46"/>
    <w:rsid w:val="004A5AEB"/>
    <w:rsid w:val="004A5C5D"/>
    <w:rsid w:val="004A67F9"/>
    <w:rsid w:val="004A6998"/>
    <w:rsid w:val="004A7151"/>
    <w:rsid w:val="004A71F2"/>
    <w:rsid w:val="004A756C"/>
    <w:rsid w:val="004A7E7E"/>
    <w:rsid w:val="004B02A5"/>
    <w:rsid w:val="004B0585"/>
    <w:rsid w:val="004B0591"/>
    <w:rsid w:val="004B077B"/>
    <w:rsid w:val="004B12ED"/>
    <w:rsid w:val="004B1591"/>
    <w:rsid w:val="004B1A66"/>
    <w:rsid w:val="004B22FF"/>
    <w:rsid w:val="004B2451"/>
    <w:rsid w:val="004B263C"/>
    <w:rsid w:val="004B2DC0"/>
    <w:rsid w:val="004B33DD"/>
    <w:rsid w:val="004B3653"/>
    <w:rsid w:val="004B3B80"/>
    <w:rsid w:val="004B3D49"/>
    <w:rsid w:val="004B43B9"/>
    <w:rsid w:val="004B4A79"/>
    <w:rsid w:val="004B4B06"/>
    <w:rsid w:val="004B4C6E"/>
    <w:rsid w:val="004B4D88"/>
    <w:rsid w:val="004B4DF0"/>
    <w:rsid w:val="004B5507"/>
    <w:rsid w:val="004B5931"/>
    <w:rsid w:val="004B593A"/>
    <w:rsid w:val="004B5EA4"/>
    <w:rsid w:val="004B679C"/>
    <w:rsid w:val="004B6920"/>
    <w:rsid w:val="004B6B3C"/>
    <w:rsid w:val="004B6FA8"/>
    <w:rsid w:val="004B7475"/>
    <w:rsid w:val="004B771E"/>
    <w:rsid w:val="004B7B5A"/>
    <w:rsid w:val="004B7CF0"/>
    <w:rsid w:val="004B7D49"/>
    <w:rsid w:val="004C0280"/>
    <w:rsid w:val="004C0830"/>
    <w:rsid w:val="004C0A82"/>
    <w:rsid w:val="004C0EBA"/>
    <w:rsid w:val="004C138D"/>
    <w:rsid w:val="004C1B8B"/>
    <w:rsid w:val="004C2263"/>
    <w:rsid w:val="004C23C2"/>
    <w:rsid w:val="004C37E0"/>
    <w:rsid w:val="004C3A8B"/>
    <w:rsid w:val="004C45D1"/>
    <w:rsid w:val="004C47A5"/>
    <w:rsid w:val="004C4D47"/>
    <w:rsid w:val="004C4E6D"/>
    <w:rsid w:val="004C4F88"/>
    <w:rsid w:val="004C501E"/>
    <w:rsid w:val="004C50D6"/>
    <w:rsid w:val="004C51C1"/>
    <w:rsid w:val="004C5453"/>
    <w:rsid w:val="004C5BFF"/>
    <w:rsid w:val="004C5C63"/>
    <w:rsid w:val="004C5E11"/>
    <w:rsid w:val="004C6B58"/>
    <w:rsid w:val="004C6D85"/>
    <w:rsid w:val="004C6EFA"/>
    <w:rsid w:val="004C6F83"/>
    <w:rsid w:val="004C709C"/>
    <w:rsid w:val="004C745A"/>
    <w:rsid w:val="004C77A0"/>
    <w:rsid w:val="004C77ED"/>
    <w:rsid w:val="004C7A12"/>
    <w:rsid w:val="004C7FB0"/>
    <w:rsid w:val="004C7FCB"/>
    <w:rsid w:val="004D08E6"/>
    <w:rsid w:val="004D0B8C"/>
    <w:rsid w:val="004D0C1F"/>
    <w:rsid w:val="004D134D"/>
    <w:rsid w:val="004D1729"/>
    <w:rsid w:val="004D1AA2"/>
    <w:rsid w:val="004D1E23"/>
    <w:rsid w:val="004D2007"/>
    <w:rsid w:val="004D2632"/>
    <w:rsid w:val="004D2774"/>
    <w:rsid w:val="004D2F63"/>
    <w:rsid w:val="004D36FA"/>
    <w:rsid w:val="004D3A44"/>
    <w:rsid w:val="004D3C47"/>
    <w:rsid w:val="004D3E99"/>
    <w:rsid w:val="004D3FE7"/>
    <w:rsid w:val="004D41BC"/>
    <w:rsid w:val="004D4295"/>
    <w:rsid w:val="004D474D"/>
    <w:rsid w:val="004D4988"/>
    <w:rsid w:val="004D4D3A"/>
    <w:rsid w:val="004D509E"/>
    <w:rsid w:val="004D52F9"/>
    <w:rsid w:val="004D53A7"/>
    <w:rsid w:val="004D5A21"/>
    <w:rsid w:val="004D5C87"/>
    <w:rsid w:val="004D623A"/>
    <w:rsid w:val="004D63FF"/>
    <w:rsid w:val="004D6702"/>
    <w:rsid w:val="004D6804"/>
    <w:rsid w:val="004D6E95"/>
    <w:rsid w:val="004D794E"/>
    <w:rsid w:val="004E0891"/>
    <w:rsid w:val="004E0B0A"/>
    <w:rsid w:val="004E0C0F"/>
    <w:rsid w:val="004E0C9F"/>
    <w:rsid w:val="004E0F3F"/>
    <w:rsid w:val="004E0F6B"/>
    <w:rsid w:val="004E11C9"/>
    <w:rsid w:val="004E1A94"/>
    <w:rsid w:val="004E1BBE"/>
    <w:rsid w:val="004E1C0B"/>
    <w:rsid w:val="004E1DC4"/>
    <w:rsid w:val="004E1E9F"/>
    <w:rsid w:val="004E23E8"/>
    <w:rsid w:val="004E259D"/>
    <w:rsid w:val="004E275B"/>
    <w:rsid w:val="004E29EB"/>
    <w:rsid w:val="004E29EF"/>
    <w:rsid w:val="004E2B5A"/>
    <w:rsid w:val="004E2BD6"/>
    <w:rsid w:val="004E2C74"/>
    <w:rsid w:val="004E2D87"/>
    <w:rsid w:val="004E3382"/>
    <w:rsid w:val="004E3692"/>
    <w:rsid w:val="004E3980"/>
    <w:rsid w:val="004E3A45"/>
    <w:rsid w:val="004E3A5B"/>
    <w:rsid w:val="004E3C7F"/>
    <w:rsid w:val="004E3F90"/>
    <w:rsid w:val="004E40F5"/>
    <w:rsid w:val="004E4921"/>
    <w:rsid w:val="004E4D75"/>
    <w:rsid w:val="004E4F1D"/>
    <w:rsid w:val="004E5062"/>
    <w:rsid w:val="004E50AD"/>
    <w:rsid w:val="004E50D3"/>
    <w:rsid w:val="004E53A9"/>
    <w:rsid w:val="004E5D65"/>
    <w:rsid w:val="004E5D8C"/>
    <w:rsid w:val="004E5EBF"/>
    <w:rsid w:val="004E6977"/>
    <w:rsid w:val="004E6AA2"/>
    <w:rsid w:val="004E761B"/>
    <w:rsid w:val="004E7709"/>
    <w:rsid w:val="004E7F5E"/>
    <w:rsid w:val="004F0664"/>
    <w:rsid w:val="004F067D"/>
    <w:rsid w:val="004F074C"/>
    <w:rsid w:val="004F0CCE"/>
    <w:rsid w:val="004F0D19"/>
    <w:rsid w:val="004F172E"/>
    <w:rsid w:val="004F18E3"/>
    <w:rsid w:val="004F1C34"/>
    <w:rsid w:val="004F2746"/>
    <w:rsid w:val="004F2795"/>
    <w:rsid w:val="004F2B01"/>
    <w:rsid w:val="004F32CB"/>
    <w:rsid w:val="004F35A0"/>
    <w:rsid w:val="004F3691"/>
    <w:rsid w:val="004F3717"/>
    <w:rsid w:val="004F37F2"/>
    <w:rsid w:val="004F3907"/>
    <w:rsid w:val="004F4683"/>
    <w:rsid w:val="004F49AB"/>
    <w:rsid w:val="004F4BE2"/>
    <w:rsid w:val="004F5013"/>
    <w:rsid w:val="004F5049"/>
    <w:rsid w:val="004F512D"/>
    <w:rsid w:val="004F59C1"/>
    <w:rsid w:val="004F5B1C"/>
    <w:rsid w:val="004F5C73"/>
    <w:rsid w:val="004F5CBB"/>
    <w:rsid w:val="004F6033"/>
    <w:rsid w:val="004F6066"/>
    <w:rsid w:val="004F66FB"/>
    <w:rsid w:val="004F67B1"/>
    <w:rsid w:val="004F6BEC"/>
    <w:rsid w:val="004F6E9B"/>
    <w:rsid w:val="004F6FE9"/>
    <w:rsid w:val="004F71B4"/>
    <w:rsid w:val="004F792F"/>
    <w:rsid w:val="004F7ABE"/>
    <w:rsid w:val="004F7C39"/>
    <w:rsid w:val="004F7C94"/>
    <w:rsid w:val="004F7D83"/>
    <w:rsid w:val="0050019A"/>
    <w:rsid w:val="005002BD"/>
    <w:rsid w:val="0050069F"/>
    <w:rsid w:val="00500BB0"/>
    <w:rsid w:val="00500C68"/>
    <w:rsid w:val="005017DB"/>
    <w:rsid w:val="00501AA0"/>
    <w:rsid w:val="00501C4E"/>
    <w:rsid w:val="00501F56"/>
    <w:rsid w:val="00501F97"/>
    <w:rsid w:val="00501FB6"/>
    <w:rsid w:val="00502013"/>
    <w:rsid w:val="00502945"/>
    <w:rsid w:val="00502A35"/>
    <w:rsid w:val="00502B8A"/>
    <w:rsid w:val="00502C96"/>
    <w:rsid w:val="00502E4E"/>
    <w:rsid w:val="0050306E"/>
    <w:rsid w:val="005033A2"/>
    <w:rsid w:val="00503433"/>
    <w:rsid w:val="00503494"/>
    <w:rsid w:val="005034A3"/>
    <w:rsid w:val="00503747"/>
    <w:rsid w:val="00503B61"/>
    <w:rsid w:val="00503CBE"/>
    <w:rsid w:val="00504020"/>
    <w:rsid w:val="00504531"/>
    <w:rsid w:val="005046C1"/>
    <w:rsid w:val="00504912"/>
    <w:rsid w:val="00504C4B"/>
    <w:rsid w:val="00504EBE"/>
    <w:rsid w:val="00504EC4"/>
    <w:rsid w:val="005052F8"/>
    <w:rsid w:val="005053DE"/>
    <w:rsid w:val="005054DE"/>
    <w:rsid w:val="00505A90"/>
    <w:rsid w:val="00505AA6"/>
    <w:rsid w:val="00505D06"/>
    <w:rsid w:val="00505EB6"/>
    <w:rsid w:val="00506300"/>
    <w:rsid w:val="005064BF"/>
    <w:rsid w:val="005073B9"/>
    <w:rsid w:val="00507502"/>
    <w:rsid w:val="00507804"/>
    <w:rsid w:val="00507830"/>
    <w:rsid w:val="00507835"/>
    <w:rsid w:val="0050791B"/>
    <w:rsid w:val="00507EB3"/>
    <w:rsid w:val="00510255"/>
    <w:rsid w:val="005105AD"/>
    <w:rsid w:val="00510A82"/>
    <w:rsid w:val="00510AE0"/>
    <w:rsid w:val="00511032"/>
    <w:rsid w:val="00511245"/>
    <w:rsid w:val="005118E4"/>
    <w:rsid w:val="00511C25"/>
    <w:rsid w:val="00511F70"/>
    <w:rsid w:val="00512378"/>
    <w:rsid w:val="0051272A"/>
    <w:rsid w:val="00512897"/>
    <w:rsid w:val="00512BA9"/>
    <w:rsid w:val="00512BDC"/>
    <w:rsid w:val="00512CDC"/>
    <w:rsid w:val="00513211"/>
    <w:rsid w:val="0051324B"/>
    <w:rsid w:val="005132D3"/>
    <w:rsid w:val="00513430"/>
    <w:rsid w:val="00513D5B"/>
    <w:rsid w:val="00514059"/>
    <w:rsid w:val="005140D5"/>
    <w:rsid w:val="00514183"/>
    <w:rsid w:val="0051431C"/>
    <w:rsid w:val="00514456"/>
    <w:rsid w:val="00514CEF"/>
    <w:rsid w:val="00514D14"/>
    <w:rsid w:val="00514EEA"/>
    <w:rsid w:val="00514F08"/>
    <w:rsid w:val="005151EB"/>
    <w:rsid w:val="00515289"/>
    <w:rsid w:val="00516204"/>
    <w:rsid w:val="0051689F"/>
    <w:rsid w:val="00516B3A"/>
    <w:rsid w:val="00516BC8"/>
    <w:rsid w:val="00516E61"/>
    <w:rsid w:val="005170B7"/>
    <w:rsid w:val="005170C2"/>
    <w:rsid w:val="005171A0"/>
    <w:rsid w:val="005173F2"/>
    <w:rsid w:val="00517512"/>
    <w:rsid w:val="00517CEA"/>
    <w:rsid w:val="00517CEB"/>
    <w:rsid w:val="00517DF7"/>
    <w:rsid w:val="00517F11"/>
    <w:rsid w:val="005201C5"/>
    <w:rsid w:val="005202F6"/>
    <w:rsid w:val="00520352"/>
    <w:rsid w:val="0052091F"/>
    <w:rsid w:val="00520A8B"/>
    <w:rsid w:val="00520AC2"/>
    <w:rsid w:val="00520B7B"/>
    <w:rsid w:val="00520BEA"/>
    <w:rsid w:val="00520D0C"/>
    <w:rsid w:val="00520DBF"/>
    <w:rsid w:val="00521014"/>
    <w:rsid w:val="0052127A"/>
    <w:rsid w:val="00521521"/>
    <w:rsid w:val="0052187A"/>
    <w:rsid w:val="00521C20"/>
    <w:rsid w:val="005221C9"/>
    <w:rsid w:val="005221D6"/>
    <w:rsid w:val="00522AC6"/>
    <w:rsid w:val="00522CCD"/>
    <w:rsid w:val="00523C2B"/>
    <w:rsid w:val="00523CDD"/>
    <w:rsid w:val="00523D5C"/>
    <w:rsid w:val="00523FE3"/>
    <w:rsid w:val="00524078"/>
    <w:rsid w:val="005245E0"/>
    <w:rsid w:val="00524615"/>
    <w:rsid w:val="00524628"/>
    <w:rsid w:val="00524688"/>
    <w:rsid w:val="00524692"/>
    <w:rsid w:val="005248F8"/>
    <w:rsid w:val="005249FE"/>
    <w:rsid w:val="00524BAC"/>
    <w:rsid w:val="00524EE3"/>
    <w:rsid w:val="00525161"/>
    <w:rsid w:val="0052585A"/>
    <w:rsid w:val="00525887"/>
    <w:rsid w:val="005259EB"/>
    <w:rsid w:val="005262B3"/>
    <w:rsid w:val="0052631D"/>
    <w:rsid w:val="00526333"/>
    <w:rsid w:val="00526369"/>
    <w:rsid w:val="005265F2"/>
    <w:rsid w:val="00526909"/>
    <w:rsid w:val="00526AA7"/>
    <w:rsid w:val="00527151"/>
    <w:rsid w:val="00527F8B"/>
    <w:rsid w:val="005302E2"/>
    <w:rsid w:val="00530822"/>
    <w:rsid w:val="00530AE2"/>
    <w:rsid w:val="00530AF4"/>
    <w:rsid w:val="00530BEE"/>
    <w:rsid w:val="00531158"/>
    <w:rsid w:val="00531160"/>
    <w:rsid w:val="0053192E"/>
    <w:rsid w:val="00531A0A"/>
    <w:rsid w:val="00531B40"/>
    <w:rsid w:val="0053201A"/>
    <w:rsid w:val="00532202"/>
    <w:rsid w:val="0053238F"/>
    <w:rsid w:val="00532A79"/>
    <w:rsid w:val="0053326F"/>
    <w:rsid w:val="0053329E"/>
    <w:rsid w:val="00534B37"/>
    <w:rsid w:val="00534C95"/>
    <w:rsid w:val="00535106"/>
    <w:rsid w:val="00535312"/>
    <w:rsid w:val="00535373"/>
    <w:rsid w:val="005355FE"/>
    <w:rsid w:val="00535C84"/>
    <w:rsid w:val="005360B5"/>
    <w:rsid w:val="0053630E"/>
    <w:rsid w:val="005365E4"/>
    <w:rsid w:val="00536609"/>
    <w:rsid w:val="005369A1"/>
    <w:rsid w:val="00536A6D"/>
    <w:rsid w:val="00536E31"/>
    <w:rsid w:val="00537741"/>
    <w:rsid w:val="005379F1"/>
    <w:rsid w:val="00537B7E"/>
    <w:rsid w:val="00540001"/>
    <w:rsid w:val="0054003E"/>
    <w:rsid w:val="005407AD"/>
    <w:rsid w:val="00540833"/>
    <w:rsid w:val="00540871"/>
    <w:rsid w:val="00540B5F"/>
    <w:rsid w:val="00540BC3"/>
    <w:rsid w:val="00540DE2"/>
    <w:rsid w:val="00541096"/>
    <w:rsid w:val="0054175B"/>
    <w:rsid w:val="00541778"/>
    <w:rsid w:val="00541E78"/>
    <w:rsid w:val="005422F5"/>
    <w:rsid w:val="00542587"/>
    <w:rsid w:val="005438E8"/>
    <w:rsid w:val="00543B3F"/>
    <w:rsid w:val="005440A0"/>
    <w:rsid w:val="00544131"/>
    <w:rsid w:val="005441B8"/>
    <w:rsid w:val="005442ED"/>
    <w:rsid w:val="0054434D"/>
    <w:rsid w:val="005443C2"/>
    <w:rsid w:val="005443CA"/>
    <w:rsid w:val="0054447F"/>
    <w:rsid w:val="00544D14"/>
    <w:rsid w:val="0054517E"/>
    <w:rsid w:val="00545184"/>
    <w:rsid w:val="005452AD"/>
    <w:rsid w:val="00545555"/>
    <w:rsid w:val="00545743"/>
    <w:rsid w:val="00545952"/>
    <w:rsid w:val="00545BCB"/>
    <w:rsid w:val="0054601A"/>
    <w:rsid w:val="0054639C"/>
    <w:rsid w:val="005463CB"/>
    <w:rsid w:val="005465A7"/>
    <w:rsid w:val="00546DC4"/>
    <w:rsid w:val="00547278"/>
    <w:rsid w:val="0054761F"/>
    <w:rsid w:val="00547665"/>
    <w:rsid w:val="005477B5"/>
    <w:rsid w:val="005477F2"/>
    <w:rsid w:val="00547810"/>
    <w:rsid w:val="0054790A"/>
    <w:rsid w:val="00547A7C"/>
    <w:rsid w:val="00547F57"/>
    <w:rsid w:val="00550233"/>
    <w:rsid w:val="005504C3"/>
    <w:rsid w:val="0055074C"/>
    <w:rsid w:val="005507B2"/>
    <w:rsid w:val="00550A9D"/>
    <w:rsid w:val="00550BF7"/>
    <w:rsid w:val="00550DD3"/>
    <w:rsid w:val="005514DD"/>
    <w:rsid w:val="00551CAA"/>
    <w:rsid w:val="00551D1D"/>
    <w:rsid w:val="00551F02"/>
    <w:rsid w:val="00552049"/>
    <w:rsid w:val="00552313"/>
    <w:rsid w:val="005527D8"/>
    <w:rsid w:val="005529E6"/>
    <w:rsid w:val="00552CB4"/>
    <w:rsid w:val="00553074"/>
    <w:rsid w:val="005532B9"/>
    <w:rsid w:val="00553366"/>
    <w:rsid w:val="00553376"/>
    <w:rsid w:val="0055363F"/>
    <w:rsid w:val="0055366B"/>
    <w:rsid w:val="00553779"/>
    <w:rsid w:val="00553E8D"/>
    <w:rsid w:val="005544D3"/>
    <w:rsid w:val="0055492A"/>
    <w:rsid w:val="005549C5"/>
    <w:rsid w:val="00554AD8"/>
    <w:rsid w:val="005554B8"/>
    <w:rsid w:val="005564D7"/>
    <w:rsid w:val="0055672D"/>
    <w:rsid w:val="00557A58"/>
    <w:rsid w:val="00557B6A"/>
    <w:rsid w:val="00557C42"/>
    <w:rsid w:val="0056018B"/>
    <w:rsid w:val="005601DB"/>
    <w:rsid w:val="0056066C"/>
    <w:rsid w:val="005607F0"/>
    <w:rsid w:val="00560A81"/>
    <w:rsid w:val="00560C9B"/>
    <w:rsid w:val="00560D37"/>
    <w:rsid w:val="00560D71"/>
    <w:rsid w:val="00560E2C"/>
    <w:rsid w:val="00561277"/>
    <w:rsid w:val="0056138E"/>
    <w:rsid w:val="005617C7"/>
    <w:rsid w:val="00561AB8"/>
    <w:rsid w:val="00561AD2"/>
    <w:rsid w:val="0056203B"/>
    <w:rsid w:val="005620F7"/>
    <w:rsid w:val="0056298D"/>
    <w:rsid w:val="00562C12"/>
    <w:rsid w:val="00562C4E"/>
    <w:rsid w:val="00562E5E"/>
    <w:rsid w:val="00562E73"/>
    <w:rsid w:val="005634C6"/>
    <w:rsid w:val="00563973"/>
    <w:rsid w:val="00563BF1"/>
    <w:rsid w:val="00563D51"/>
    <w:rsid w:val="005642DA"/>
    <w:rsid w:val="0056447B"/>
    <w:rsid w:val="00564650"/>
    <w:rsid w:val="00564920"/>
    <w:rsid w:val="005649F4"/>
    <w:rsid w:val="00564BA8"/>
    <w:rsid w:val="00564C55"/>
    <w:rsid w:val="00564FC0"/>
    <w:rsid w:val="005657DC"/>
    <w:rsid w:val="005659D1"/>
    <w:rsid w:val="00565E59"/>
    <w:rsid w:val="00566168"/>
    <w:rsid w:val="005661A9"/>
    <w:rsid w:val="005667CF"/>
    <w:rsid w:val="00566C17"/>
    <w:rsid w:val="00566D9F"/>
    <w:rsid w:val="00566F35"/>
    <w:rsid w:val="005673F3"/>
    <w:rsid w:val="0056788A"/>
    <w:rsid w:val="005678F6"/>
    <w:rsid w:val="00567B57"/>
    <w:rsid w:val="00570315"/>
    <w:rsid w:val="0057035E"/>
    <w:rsid w:val="005704A5"/>
    <w:rsid w:val="00570674"/>
    <w:rsid w:val="0057091C"/>
    <w:rsid w:val="00570BDD"/>
    <w:rsid w:val="00570C6C"/>
    <w:rsid w:val="00570DD1"/>
    <w:rsid w:val="0057106D"/>
    <w:rsid w:val="005711A6"/>
    <w:rsid w:val="005714CC"/>
    <w:rsid w:val="005715D0"/>
    <w:rsid w:val="00571D04"/>
    <w:rsid w:val="00572126"/>
    <w:rsid w:val="005722B8"/>
    <w:rsid w:val="0057268F"/>
    <w:rsid w:val="00572BFD"/>
    <w:rsid w:val="00572DF1"/>
    <w:rsid w:val="005731B7"/>
    <w:rsid w:val="00573433"/>
    <w:rsid w:val="00573553"/>
    <w:rsid w:val="005735C2"/>
    <w:rsid w:val="0057376D"/>
    <w:rsid w:val="005738BE"/>
    <w:rsid w:val="005738FE"/>
    <w:rsid w:val="005739EC"/>
    <w:rsid w:val="00573E72"/>
    <w:rsid w:val="005740D6"/>
    <w:rsid w:val="0057423E"/>
    <w:rsid w:val="005742F2"/>
    <w:rsid w:val="00574380"/>
    <w:rsid w:val="00574787"/>
    <w:rsid w:val="005747E4"/>
    <w:rsid w:val="005749C8"/>
    <w:rsid w:val="00574BDB"/>
    <w:rsid w:val="00574CAB"/>
    <w:rsid w:val="00574DFE"/>
    <w:rsid w:val="0057571F"/>
    <w:rsid w:val="00575A4F"/>
    <w:rsid w:val="00575B6A"/>
    <w:rsid w:val="00575C45"/>
    <w:rsid w:val="00575E6F"/>
    <w:rsid w:val="00575ED2"/>
    <w:rsid w:val="00576B7B"/>
    <w:rsid w:val="00576E83"/>
    <w:rsid w:val="00577061"/>
    <w:rsid w:val="0057739F"/>
    <w:rsid w:val="005775FA"/>
    <w:rsid w:val="00577836"/>
    <w:rsid w:val="00577A56"/>
    <w:rsid w:val="005806A3"/>
    <w:rsid w:val="0058094D"/>
    <w:rsid w:val="00580A3D"/>
    <w:rsid w:val="005811E0"/>
    <w:rsid w:val="005815A2"/>
    <w:rsid w:val="005815C5"/>
    <w:rsid w:val="00582300"/>
    <w:rsid w:val="00582438"/>
    <w:rsid w:val="00582BF6"/>
    <w:rsid w:val="00582D27"/>
    <w:rsid w:val="00582E7A"/>
    <w:rsid w:val="0058302D"/>
    <w:rsid w:val="005833FE"/>
    <w:rsid w:val="005836DF"/>
    <w:rsid w:val="00583A7E"/>
    <w:rsid w:val="00583C40"/>
    <w:rsid w:val="00584822"/>
    <w:rsid w:val="0058491E"/>
    <w:rsid w:val="00584F36"/>
    <w:rsid w:val="0058536C"/>
    <w:rsid w:val="0058579D"/>
    <w:rsid w:val="00585F27"/>
    <w:rsid w:val="00586684"/>
    <w:rsid w:val="005866BE"/>
    <w:rsid w:val="00586A6E"/>
    <w:rsid w:val="00586E9F"/>
    <w:rsid w:val="00586F1F"/>
    <w:rsid w:val="00587278"/>
    <w:rsid w:val="005876A5"/>
    <w:rsid w:val="00587A5D"/>
    <w:rsid w:val="00587BF6"/>
    <w:rsid w:val="00587D4B"/>
    <w:rsid w:val="00587EBF"/>
    <w:rsid w:val="00590358"/>
    <w:rsid w:val="005906B1"/>
    <w:rsid w:val="00590B49"/>
    <w:rsid w:val="00590DA0"/>
    <w:rsid w:val="00591073"/>
    <w:rsid w:val="00591B22"/>
    <w:rsid w:val="00591B4B"/>
    <w:rsid w:val="00592028"/>
    <w:rsid w:val="00592E42"/>
    <w:rsid w:val="00592E95"/>
    <w:rsid w:val="00593162"/>
    <w:rsid w:val="00593245"/>
    <w:rsid w:val="005933B7"/>
    <w:rsid w:val="00593609"/>
    <w:rsid w:val="00593800"/>
    <w:rsid w:val="0059396A"/>
    <w:rsid w:val="00593BEB"/>
    <w:rsid w:val="00593E99"/>
    <w:rsid w:val="005941CF"/>
    <w:rsid w:val="005947F7"/>
    <w:rsid w:val="00594F8F"/>
    <w:rsid w:val="00595AC8"/>
    <w:rsid w:val="00595E1E"/>
    <w:rsid w:val="005967B2"/>
    <w:rsid w:val="0059695C"/>
    <w:rsid w:val="00596A1C"/>
    <w:rsid w:val="00596FC0"/>
    <w:rsid w:val="00597AAE"/>
    <w:rsid w:val="00597C18"/>
    <w:rsid w:val="005A000D"/>
    <w:rsid w:val="005A0762"/>
    <w:rsid w:val="005A1B83"/>
    <w:rsid w:val="005A1CEC"/>
    <w:rsid w:val="005A1D0F"/>
    <w:rsid w:val="005A1D4B"/>
    <w:rsid w:val="005A2AC5"/>
    <w:rsid w:val="005A2F70"/>
    <w:rsid w:val="005A32D1"/>
    <w:rsid w:val="005A3A31"/>
    <w:rsid w:val="005A3A6E"/>
    <w:rsid w:val="005A3A9E"/>
    <w:rsid w:val="005A3B22"/>
    <w:rsid w:val="005A3C22"/>
    <w:rsid w:val="005A416D"/>
    <w:rsid w:val="005A4234"/>
    <w:rsid w:val="005A46F0"/>
    <w:rsid w:val="005A4723"/>
    <w:rsid w:val="005A4945"/>
    <w:rsid w:val="005A498E"/>
    <w:rsid w:val="005A61A4"/>
    <w:rsid w:val="005A62E0"/>
    <w:rsid w:val="005A6488"/>
    <w:rsid w:val="005A6893"/>
    <w:rsid w:val="005A6A27"/>
    <w:rsid w:val="005A708B"/>
    <w:rsid w:val="005A70BD"/>
    <w:rsid w:val="005A7312"/>
    <w:rsid w:val="005A73E9"/>
    <w:rsid w:val="005A7662"/>
    <w:rsid w:val="005A770F"/>
    <w:rsid w:val="005A7735"/>
    <w:rsid w:val="005A77AF"/>
    <w:rsid w:val="005A7BAE"/>
    <w:rsid w:val="005A7BB1"/>
    <w:rsid w:val="005B035C"/>
    <w:rsid w:val="005B0584"/>
    <w:rsid w:val="005B08C3"/>
    <w:rsid w:val="005B1259"/>
    <w:rsid w:val="005B1295"/>
    <w:rsid w:val="005B2366"/>
    <w:rsid w:val="005B2588"/>
    <w:rsid w:val="005B25A4"/>
    <w:rsid w:val="005B2D99"/>
    <w:rsid w:val="005B2F88"/>
    <w:rsid w:val="005B348B"/>
    <w:rsid w:val="005B35A2"/>
    <w:rsid w:val="005B38DB"/>
    <w:rsid w:val="005B39A2"/>
    <w:rsid w:val="005B3EA7"/>
    <w:rsid w:val="005B3F14"/>
    <w:rsid w:val="005B3FE1"/>
    <w:rsid w:val="005B4162"/>
    <w:rsid w:val="005B4267"/>
    <w:rsid w:val="005B4615"/>
    <w:rsid w:val="005B49D4"/>
    <w:rsid w:val="005B4BEC"/>
    <w:rsid w:val="005B5665"/>
    <w:rsid w:val="005B5A30"/>
    <w:rsid w:val="005B61BD"/>
    <w:rsid w:val="005B622F"/>
    <w:rsid w:val="005B6321"/>
    <w:rsid w:val="005B6333"/>
    <w:rsid w:val="005B6865"/>
    <w:rsid w:val="005B6A52"/>
    <w:rsid w:val="005B6A71"/>
    <w:rsid w:val="005B6EC6"/>
    <w:rsid w:val="005B79D5"/>
    <w:rsid w:val="005B7FDA"/>
    <w:rsid w:val="005C0322"/>
    <w:rsid w:val="005C0531"/>
    <w:rsid w:val="005C0D9D"/>
    <w:rsid w:val="005C1225"/>
    <w:rsid w:val="005C1860"/>
    <w:rsid w:val="005C1972"/>
    <w:rsid w:val="005C1EB2"/>
    <w:rsid w:val="005C2018"/>
    <w:rsid w:val="005C2076"/>
    <w:rsid w:val="005C2A96"/>
    <w:rsid w:val="005C3878"/>
    <w:rsid w:val="005C41A6"/>
    <w:rsid w:val="005C435A"/>
    <w:rsid w:val="005C5AC0"/>
    <w:rsid w:val="005C5B2C"/>
    <w:rsid w:val="005C5B37"/>
    <w:rsid w:val="005C5CFA"/>
    <w:rsid w:val="005C5FE3"/>
    <w:rsid w:val="005C649D"/>
    <w:rsid w:val="005C6DEE"/>
    <w:rsid w:val="005C723F"/>
    <w:rsid w:val="005C74AB"/>
    <w:rsid w:val="005C7780"/>
    <w:rsid w:val="005C7DB5"/>
    <w:rsid w:val="005D1042"/>
    <w:rsid w:val="005D10CC"/>
    <w:rsid w:val="005D1B5D"/>
    <w:rsid w:val="005D1BA9"/>
    <w:rsid w:val="005D1C19"/>
    <w:rsid w:val="005D1CC4"/>
    <w:rsid w:val="005D209C"/>
    <w:rsid w:val="005D2C1D"/>
    <w:rsid w:val="005D3455"/>
    <w:rsid w:val="005D367B"/>
    <w:rsid w:val="005D36BC"/>
    <w:rsid w:val="005D38B8"/>
    <w:rsid w:val="005D3A6A"/>
    <w:rsid w:val="005D3C0E"/>
    <w:rsid w:val="005D3ED6"/>
    <w:rsid w:val="005D4077"/>
    <w:rsid w:val="005D40D8"/>
    <w:rsid w:val="005D45BC"/>
    <w:rsid w:val="005D468A"/>
    <w:rsid w:val="005D47D7"/>
    <w:rsid w:val="005D49A8"/>
    <w:rsid w:val="005D49C4"/>
    <w:rsid w:val="005D4E1E"/>
    <w:rsid w:val="005D532A"/>
    <w:rsid w:val="005D5709"/>
    <w:rsid w:val="005D5A12"/>
    <w:rsid w:val="005D5C24"/>
    <w:rsid w:val="005D5DF3"/>
    <w:rsid w:val="005D607E"/>
    <w:rsid w:val="005D61BB"/>
    <w:rsid w:val="005D62D4"/>
    <w:rsid w:val="005D667B"/>
    <w:rsid w:val="005D69F8"/>
    <w:rsid w:val="005D6D39"/>
    <w:rsid w:val="005D6DE3"/>
    <w:rsid w:val="005D7023"/>
    <w:rsid w:val="005D77B1"/>
    <w:rsid w:val="005D7A12"/>
    <w:rsid w:val="005D7EC5"/>
    <w:rsid w:val="005E054A"/>
    <w:rsid w:val="005E05C1"/>
    <w:rsid w:val="005E07B9"/>
    <w:rsid w:val="005E0A05"/>
    <w:rsid w:val="005E0B53"/>
    <w:rsid w:val="005E10BD"/>
    <w:rsid w:val="005E1ABD"/>
    <w:rsid w:val="005E1D0B"/>
    <w:rsid w:val="005E201E"/>
    <w:rsid w:val="005E2361"/>
    <w:rsid w:val="005E26DE"/>
    <w:rsid w:val="005E30C2"/>
    <w:rsid w:val="005E318F"/>
    <w:rsid w:val="005E38D1"/>
    <w:rsid w:val="005E3D43"/>
    <w:rsid w:val="005E41A3"/>
    <w:rsid w:val="005E473E"/>
    <w:rsid w:val="005E491D"/>
    <w:rsid w:val="005E4CF3"/>
    <w:rsid w:val="005E5384"/>
    <w:rsid w:val="005E5A2C"/>
    <w:rsid w:val="005E5BEB"/>
    <w:rsid w:val="005E5EDC"/>
    <w:rsid w:val="005E625F"/>
    <w:rsid w:val="005E681C"/>
    <w:rsid w:val="005E6B05"/>
    <w:rsid w:val="005E6BAD"/>
    <w:rsid w:val="005E6E6C"/>
    <w:rsid w:val="005E6F24"/>
    <w:rsid w:val="005E7293"/>
    <w:rsid w:val="005E72A2"/>
    <w:rsid w:val="005E7A77"/>
    <w:rsid w:val="005E7ACC"/>
    <w:rsid w:val="005E7D07"/>
    <w:rsid w:val="005E7E84"/>
    <w:rsid w:val="005E7EA2"/>
    <w:rsid w:val="005E7F0C"/>
    <w:rsid w:val="005F0083"/>
    <w:rsid w:val="005F016B"/>
    <w:rsid w:val="005F09D0"/>
    <w:rsid w:val="005F11D7"/>
    <w:rsid w:val="005F11F6"/>
    <w:rsid w:val="005F132A"/>
    <w:rsid w:val="005F1548"/>
    <w:rsid w:val="005F158A"/>
    <w:rsid w:val="005F179D"/>
    <w:rsid w:val="005F197D"/>
    <w:rsid w:val="005F1E72"/>
    <w:rsid w:val="005F2330"/>
    <w:rsid w:val="005F2876"/>
    <w:rsid w:val="005F291A"/>
    <w:rsid w:val="005F2A78"/>
    <w:rsid w:val="005F2CF0"/>
    <w:rsid w:val="005F3434"/>
    <w:rsid w:val="005F3AE4"/>
    <w:rsid w:val="005F4631"/>
    <w:rsid w:val="005F4F84"/>
    <w:rsid w:val="005F519B"/>
    <w:rsid w:val="005F54E8"/>
    <w:rsid w:val="005F5653"/>
    <w:rsid w:val="005F5843"/>
    <w:rsid w:val="005F591A"/>
    <w:rsid w:val="005F5998"/>
    <w:rsid w:val="005F5C6A"/>
    <w:rsid w:val="005F625C"/>
    <w:rsid w:val="005F66AE"/>
    <w:rsid w:val="005F67BE"/>
    <w:rsid w:val="005F67D6"/>
    <w:rsid w:val="005F67F7"/>
    <w:rsid w:val="005F70C5"/>
    <w:rsid w:val="005F7892"/>
    <w:rsid w:val="005F78E3"/>
    <w:rsid w:val="005F7A75"/>
    <w:rsid w:val="005F7EDB"/>
    <w:rsid w:val="005F7EEC"/>
    <w:rsid w:val="005F7F15"/>
    <w:rsid w:val="0060010C"/>
    <w:rsid w:val="006006EE"/>
    <w:rsid w:val="006007DB"/>
    <w:rsid w:val="006009F8"/>
    <w:rsid w:val="00600FA7"/>
    <w:rsid w:val="006010F3"/>
    <w:rsid w:val="0060125F"/>
    <w:rsid w:val="00601B28"/>
    <w:rsid w:val="00601B46"/>
    <w:rsid w:val="00601D89"/>
    <w:rsid w:val="006022F9"/>
    <w:rsid w:val="00602355"/>
    <w:rsid w:val="00602368"/>
    <w:rsid w:val="006025B0"/>
    <w:rsid w:val="00602686"/>
    <w:rsid w:val="00602BB4"/>
    <w:rsid w:val="00602E3F"/>
    <w:rsid w:val="00602E8A"/>
    <w:rsid w:val="00602F51"/>
    <w:rsid w:val="006030B5"/>
    <w:rsid w:val="006033FB"/>
    <w:rsid w:val="00603406"/>
    <w:rsid w:val="00603BDF"/>
    <w:rsid w:val="00603E2A"/>
    <w:rsid w:val="00603F04"/>
    <w:rsid w:val="0060429F"/>
    <w:rsid w:val="00604612"/>
    <w:rsid w:val="0060462B"/>
    <w:rsid w:val="00605639"/>
    <w:rsid w:val="006058A9"/>
    <w:rsid w:val="00605A23"/>
    <w:rsid w:val="00605BE6"/>
    <w:rsid w:val="006063F5"/>
    <w:rsid w:val="006064E7"/>
    <w:rsid w:val="006065E6"/>
    <w:rsid w:val="0060684A"/>
    <w:rsid w:val="00606B40"/>
    <w:rsid w:val="00606C13"/>
    <w:rsid w:val="00606E70"/>
    <w:rsid w:val="00607018"/>
    <w:rsid w:val="00607175"/>
    <w:rsid w:val="00607278"/>
    <w:rsid w:val="006074CE"/>
    <w:rsid w:val="00607802"/>
    <w:rsid w:val="00607B26"/>
    <w:rsid w:val="00607DA0"/>
    <w:rsid w:val="00607DEE"/>
    <w:rsid w:val="00607E60"/>
    <w:rsid w:val="00607EDC"/>
    <w:rsid w:val="00607F88"/>
    <w:rsid w:val="006106EB"/>
    <w:rsid w:val="0061079A"/>
    <w:rsid w:val="006109AC"/>
    <w:rsid w:val="00610DF1"/>
    <w:rsid w:val="00610EC4"/>
    <w:rsid w:val="00610F53"/>
    <w:rsid w:val="0061114A"/>
    <w:rsid w:val="006116D6"/>
    <w:rsid w:val="00611BB3"/>
    <w:rsid w:val="00611D96"/>
    <w:rsid w:val="0061202A"/>
    <w:rsid w:val="0061243C"/>
    <w:rsid w:val="0061246B"/>
    <w:rsid w:val="00612716"/>
    <w:rsid w:val="00612CEE"/>
    <w:rsid w:val="00612F4A"/>
    <w:rsid w:val="00613160"/>
    <w:rsid w:val="006135FF"/>
    <w:rsid w:val="0061380F"/>
    <w:rsid w:val="00613A8B"/>
    <w:rsid w:val="00613E7F"/>
    <w:rsid w:val="006141EE"/>
    <w:rsid w:val="00614742"/>
    <w:rsid w:val="006147E4"/>
    <w:rsid w:val="0061522A"/>
    <w:rsid w:val="0061556A"/>
    <w:rsid w:val="00615672"/>
    <w:rsid w:val="0061576E"/>
    <w:rsid w:val="00615819"/>
    <w:rsid w:val="00615B01"/>
    <w:rsid w:val="00615EA1"/>
    <w:rsid w:val="006162A2"/>
    <w:rsid w:val="00616A2F"/>
    <w:rsid w:val="00617096"/>
    <w:rsid w:val="006170E7"/>
    <w:rsid w:val="0061757D"/>
    <w:rsid w:val="00617B76"/>
    <w:rsid w:val="00617D6F"/>
    <w:rsid w:val="0062012F"/>
    <w:rsid w:val="00620311"/>
    <w:rsid w:val="00620553"/>
    <w:rsid w:val="006210B2"/>
    <w:rsid w:val="0062131D"/>
    <w:rsid w:val="0062135C"/>
    <w:rsid w:val="0062137D"/>
    <w:rsid w:val="00621747"/>
    <w:rsid w:val="006218BA"/>
    <w:rsid w:val="00621DF5"/>
    <w:rsid w:val="0062208C"/>
    <w:rsid w:val="00622553"/>
    <w:rsid w:val="0062265F"/>
    <w:rsid w:val="006229B1"/>
    <w:rsid w:val="00622E0D"/>
    <w:rsid w:val="006233C7"/>
    <w:rsid w:val="006234D5"/>
    <w:rsid w:val="0062379E"/>
    <w:rsid w:val="006238F8"/>
    <w:rsid w:val="00623B70"/>
    <w:rsid w:val="00623D81"/>
    <w:rsid w:val="0062475E"/>
    <w:rsid w:val="0062539F"/>
    <w:rsid w:val="006253C8"/>
    <w:rsid w:val="00625995"/>
    <w:rsid w:val="00625ED1"/>
    <w:rsid w:val="006269F6"/>
    <w:rsid w:val="00626A47"/>
    <w:rsid w:val="00626D95"/>
    <w:rsid w:val="006272AA"/>
    <w:rsid w:val="0062746C"/>
    <w:rsid w:val="00627720"/>
    <w:rsid w:val="0062795A"/>
    <w:rsid w:val="00627D4B"/>
    <w:rsid w:val="006304AD"/>
    <w:rsid w:val="006307B2"/>
    <w:rsid w:val="00630D0F"/>
    <w:rsid w:val="00630F1D"/>
    <w:rsid w:val="0063121F"/>
    <w:rsid w:val="006318F2"/>
    <w:rsid w:val="006319D8"/>
    <w:rsid w:val="00631CC1"/>
    <w:rsid w:val="006320AC"/>
    <w:rsid w:val="0063251B"/>
    <w:rsid w:val="006325A5"/>
    <w:rsid w:val="006325C6"/>
    <w:rsid w:val="00632AA7"/>
    <w:rsid w:val="00632DC0"/>
    <w:rsid w:val="00633508"/>
    <w:rsid w:val="006335D4"/>
    <w:rsid w:val="006335F0"/>
    <w:rsid w:val="006336CF"/>
    <w:rsid w:val="006338C0"/>
    <w:rsid w:val="006338DC"/>
    <w:rsid w:val="00633C97"/>
    <w:rsid w:val="00634299"/>
    <w:rsid w:val="00634479"/>
    <w:rsid w:val="0063473C"/>
    <w:rsid w:val="00634A12"/>
    <w:rsid w:val="00634AD1"/>
    <w:rsid w:val="006351D6"/>
    <w:rsid w:val="00635278"/>
    <w:rsid w:val="006353E2"/>
    <w:rsid w:val="00635708"/>
    <w:rsid w:val="0063599D"/>
    <w:rsid w:val="00635DAE"/>
    <w:rsid w:val="00635EE9"/>
    <w:rsid w:val="0063610A"/>
    <w:rsid w:val="0063620A"/>
    <w:rsid w:val="00636934"/>
    <w:rsid w:val="00636ADB"/>
    <w:rsid w:val="00636B6C"/>
    <w:rsid w:val="0063767B"/>
    <w:rsid w:val="00637AE8"/>
    <w:rsid w:val="00640088"/>
    <w:rsid w:val="006402B1"/>
    <w:rsid w:val="00640616"/>
    <w:rsid w:val="00640802"/>
    <w:rsid w:val="0064099A"/>
    <w:rsid w:val="00640D69"/>
    <w:rsid w:val="0064102D"/>
    <w:rsid w:val="0064107C"/>
    <w:rsid w:val="00641265"/>
    <w:rsid w:val="006415CC"/>
    <w:rsid w:val="006416A4"/>
    <w:rsid w:val="00641992"/>
    <w:rsid w:val="00641F15"/>
    <w:rsid w:val="00641F45"/>
    <w:rsid w:val="0064208B"/>
    <w:rsid w:val="0064217F"/>
    <w:rsid w:val="00642666"/>
    <w:rsid w:val="00642BF8"/>
    <w:rsid w:val="00642C04"/>
    <w:rsid w:val="00642CFF"/>
    <w:rsid w:val="006438B6"/>
    <w:rsid w:val="00643BE3"/>
    <w:rsid w:val="0064442D"/>
    <w:rsid w:val="0064465C"/>
    <w:rsid w:val="00644A74"/>
    <w:rsid w:val="00644BC1"/>
    <w:rsid w:val="00644D47"/>
    <w:rsid w:val="00644EA1"/>
    <w:rsid w:val="00644ECD"/>
    <w:rsid w:val="006457A7"/>
    <w:rsid w:val="006458B6"/>
    <w:rsid w:val="0064665B"/>
    <w:rsid w:val="00646744"/>
    <w:rsid w:val="00646826"/>
    <w:rsid w:val="00646B66"/>
    <w:rsid w:val="00646C46"/>
    <w:rsid w:val="00646E00"/>
    <w:rsid w:val="006471E9"/>
    <w:rsid w:val="0064766C"/>
    <w:rsid w:val="006478EB"/>
    <w:rsid w:val="00647D9B"/>
    <w:rsid w:val="00647DEA"/>
    <w:rsid w:val="0065009D"/>
    <w:rsid w:val="0065023C"/>
    <w:rsid w:val="006502AC"/>
    <w:rsid w:val="006502B4"/>
    <w:rsid w:val="006505A5"/>
    <w:rsid w:val="006507BC"/>
    <w:rsid w:val="00650A6F"/>
    <w:rsid w:val="00651374"/>
    <w:rsid w:val="00651564"/>
    <w:rsid w:val="00651D8F"/>
    <w:rsid w:val="0065212F"/>
    <w:rsid w:val="006529DE"/>
    <w:rsid w:val="00652B7B"/>
    <w:rsid w:val="00653497"/>
    <w:rsid w:val="006534B9"/>
    <w:rsid w:val="00653AEE"/>
    <w:rsid w:val="00653F00"/>
    <w:rsid w:val="006540EF"/>
    <w:rsid w:val="006545CD"/>
    <w:rsid w:val="00654859"/>
    <w:rsid w:val="006548D4"/>
    <w:rsid w:val="00654B2C"/>
    <w:rsid w:val="00654BEA"/>
    <w:rsid w:val="00654C4D"/>
    <w:rsid w:val="00654F58"/>
    <w:rsid w:val="006551EC"/>
    <w:rsid w:val="006552DD"/>
    <w:rsid w:val="00656037"/>
    <w:rsid w:val="006569A3"/>
    <w:rsid w:val="00656A36"/>
    <w:rsid w:val="00656BAB"/>
    <w:rsid w:val="00656BCB"/>
    <w:rsid w:val="00656C2C"/>
    <w:rsid w:val="0065731B"/>
    <w:rsid w:val="00657491"/>
    <w:rsid w:val="0065791C"/>
    <w:rsid w:val="00657CA3"/>
    <w:rsid w:val="00657E0A"/>
    <w:rsid w:val="006606AA"/>
    <w:rsid w:val="00660769"/>
    <w:rsid w:val="006609E5"/>
    <w:rsid w:val="00660AFE"/>
    <w:rsid w:val="00660C25"/>
    <w:rsid w:val="006612D1"/>
    <w:rsid w:val="00661583"/>
    <w:rsid w:val="006615AF"/>
    <w:rsid w:val="006617FD"/>
    <w:rsid w:val="00661A23"/>
    <w:rsid w:val="00662670"/>
    <w:rsid w:val="00662702"/>
    <w:rsid w:val="0066340D"/>
    <w:rsid w:val="00663928"/>
    <w:rsid w:val="00663D46"/>
    <w:rsid w:val="00663F4D"/>
    <w:rsid w:val="00663FAD"/>
    <w:rsid w:val="00664444"/>
    <w:rsid w:val="0066464D"/>
    <w:rsid w:val="00664A30"/>
    <w:rsid w:val="006655C9"/>
    <w:rsid w:val="006657A3"/>
    <w:rsid w:val="006657A9"/>
    <w:rsid w:val="00665AA3"/>
    <w:rsid w:val="00665AB1"/>
    <w:rsid w:val="00665DF8"/>
    <w:rsid w:val="0066602D"/>
    <w:rsid w:val="00666507"/>
    <w:rsid w:val="00666666"/>
    <w:rsid w:val="00666B07"/>
    <w:rsid w:val="00666F8C"/>
    <w:rsid w:val="00666FAB"/>
    <w:rsid w:val="00667078"/>
    <w:rsid w:val="00667FA8"/>
    <w:rsid w:val="00670D90"/>
    <w:rsid w:val="00670EEC"/>
    <w:rsid w:val="0067130D"/>
    <w:rsid w:val="0067142E"/>
    <w:rsid w:val="00671663"/>
    <w:rsid w:val="00671CA2"/>
    <w:rsid w:val="00671F38"/>
    <w:rsid w:val="00672040"/>
    <w:rsid w:val="00672696"/>
    <w:rsid w:val="006726B4"/>
    <w:rsid w:val="00672AB6"/>
    <w:rsid w:val="006735D1"/>
    <w:rsid w:val="006737A0"/>
    <w:rsid w:val="00673B2D"/>
    <w:rsid w:val="00673CE2"/>
    <w:rsid w:val="00673FCF"/>
    <w:rsid w:val="00674406"/>
    <w:rsid w:val="006744D2"/>
    <w:rsid w:val="00674869"/>
    <w:rsid w:val="006748EB"/>
    <w:rsid w:val="00674DC9"/>
    <w:rsid w:val="00674E9C"/>
    <w:rsid w:val="00674FAB"/>
    <w:rsid w:val="00675208"/>
    <w:rsid w:val="006753DD"/>
    <w:rsid w:val="0067570B"/>
    <w:rsid w:val="0067585C"/>
    <w:rsid w:val="00675C98"/>
    <w:rsid w:val="00675D11"/>
    <w:rsid w:val="00677327"/>
    <w:rsid w:val="00677D93"/>
    <w:rsid w:val="00677ED1"/>
    <w:rsid w:val="00677EE1"/>
    <w:rsid w:val="006802DE"/>
    <w:rsid w:val="00680504"/>
    <w:rsid w:val="00680917"/>
    <w:rsid w:val="00680B6A"/>
    <w:rsid w:val="0068193D"/>
    <w:rsid w:val="00681C98"/>
    <w:rsid w:val="00681F08"/>
    <w:rsid w:val="00682330"/>
    <w:rsid w:val="006824EB"/>
    <w:rsid w:val="006828E8"/>
    <w:rsid w:val="00682964"/>
    <w:rsid w:val="006829BC"/>
    <w:rsid w:val="00682C46"/>
    <w:rsid w:val="00682F6B"/>
    <w:rsid w:val="00683565"/>
    <w:rsid w:val="00683C4D"/>
    <w:rsid w:val="0068405D"/>
    <w:rsid w:val="006847B6"/>
    <w:rsid w:val="0068493A"/>
    <w:rsid w:val="00685299"/>
    <w:rsid w:val="006855DC"/>
    <w:rsid w:val="00686D54"/>
    <w:rsid w:val="00686E07"/>
    <w:rsid w:val="00687180"/>
    <w:rsid w:val="006872AC"/>
    <w:rsid w:val="006901B6"/>
    <w:rsid w:val="006901FF"/>
    <w:rsid w:val="006906F5"/>
    <w:rsid w:val="0069073C"/>
    <w:rsid w:val="006908D6"/>
    <w:rsid w:val="00691094"/>
    <w:rsid w:val="00691578"/>
    <w:rsid w:val="006919A8"/>
    <w:rsid w:val="00691AE2"/>
    <w:rsid w:val="00691BF4"/>
    <w:rsid w:val="00691DA6"/>
    <w:rsid w:val="00692230"/>
    <w:rsid w:val="0069239C"/>
    <w:rsid w:val="006925DA"/>
    <w:rsid w:val="00692CD2"/>
    <w:rsid w:val="00692E68"/>
    <w:rsid w:val="0069309D"/>
    <w:rsid w:val="006930A2"/>
    <w:rsid w:val="00693547"/>
    <w:rsid w:val="00693942"/>
    <w:rsid w:val="00693A33"/>
    <w:rsid w:val="00694317"/>
    <w:rsid w:val="006945EC"/>
    <w:rsid w:val="006948D6"/>
    <w:rsid w:val="0069497B"/>
    <w:rsid w:val="00694F63"/>
    <w:rsid w:val="006952A5"/>
    <w:rsid w:val="006953F3"/>
    <w:rsid w:val="00695906"/>
    <w:rsid w:val="00695948"/>
    <w:rsid w:val="00695A58"/>
    <w:rsid w:val="00695C34"/>
    <w:rsid w:val="00695EDE"/>
    <w:rsid w:val="0069668E"/>
    <w:rsid w:val="00696CC7"/>
    <w:rsid w:val="00696E77"/>
    <w:rsid w:val="00697191"/>
    <w:rsid w:val="00697451"/>
    <w:rsid w:val="00697548"/>
    <w:rsid w:val="00697782"/>
    <w:rsid w:val="00697EFF"/>
    <w:rsid w:val="006A03C4"/>
    <w:rsid w:val="006A03C7"/>
    <w:rsid w:val="006A09B7"/>
    <w:rsid w:val="006A0EB7"/>
    <w:rsid w:val="006A0EFB"/>
    <w:rsid w:val="006A186D"/>
    <w:rsid w:val="006A18E7"/>
    <w:rsid w:val="006A1E1B"/>
    <w:rsid w:val="006A1FF0"/>
    <w:rsid w:val="006A270F"/>
    <w:rsid w:val="006A2845"/>
    <w:rsid w:val="006A2AA0"/>
    <w:rsid w:val="006A2E5E"/>
    <w:rsid w:val="006A3126"/>
    <w:rsid w:val="006A3131"/>
    <w:rsid w:val="006A333F"/>
    <w:rsid w:val="006A337E"/>
    <w:rsid w:val="006A3664"/>
    <w:rsid w:val="006A3A13"/>
    <w:rsid w:val="006A3B0B"/>
    <w:rsid w:val="006A3B8A"/>
    <w:rsid w:val="006A3D6C"/>
    <w:rsid w:val="006A3E6A"/>
    <w:rsid w:val="006A43B2"/>
    <w:rsid w:val="006A49C1"/>
    <w:rsid w:val="006A4E07"/>
    <w:rsid w:val="006A4E69"/>
    <w:rsid w:val="006A53A9"/>
    <w:rsid w:val="006A5A5B"/>
    <w:rsid w:val="006A5A99"/>
    <w:rsid w:val="006A5C72"/>
    <w:rsid w:val="006A5D36"/>
    <w:rsid w:val="006A6974"/>
    <w:rsid w:val="006A6C55"/>
    <w:rsid w:val="006A73F3"/>
    <w:rsid w:val="006A7A75"/>
    <w:rsid w:val="006A7DA9"/>
    <w:rsid w:val="006B0180"/>
    <w:rsid w:val="006B0737"/>
    <w:rsid w:val="006B07B0"/>
    <w:rsid w:val="006B0850"/>
    <w:rsid w:val="006B0AD0"/>
    <w:rsid w:val="006B0B7D"/>
    <w:rsid w:val="006B15F2"/>
    <w:rsid w:val="006B1A94"/>
    <w:rsid w:val="006B1C1D"/>
    <w:rsid w:val="006B1D97"/>
    <w:rsid w:val="006B207B"/>
    <w:rsid w:val="006B2165"/>
    <w:rsid w:val="006B254F"/>
    <w:rsid w:val="006B27E2"/>
    <w:rsid w:val="006B288F"/>
    <w:rsid w:val="006B2924"/>
    <w:rsid w:val="006B2D16"/>
    <w:rsid w:val="006B2EAE"/>
    <w:rsid w:val="006B42AB"/>
    <w:rsid w:val="006B4402"/>
    <w:rsid w:val="006B499E"/>
    <w:rsid w:val="006B4AEF"/>
    <w:rsid w:val="006B4B9A"/>
    <w:rsid w:val="006B4C0B"/>
    <w:rsid w:val="006B4F7E"/>
    <w:rsid w:val="006B52D7"/>
    <w:rsid w:val="006B5424"/>
    <w:rsid w:val="006B588C"/>
    <w:rsid w:val="006B5AD1"/>
    <w:rsid w:val="006B608E"/>
    <w:rsid w:val="006B6097"/>
    <w:rsid w:val="006B6184"/>
    <w:rsid w:val="006B6256"/>
    <w:rsid w:val="006B63A7"/>
    <w:rsid w:val="006B7149"/>
    <w:rsid w:val="006B7193"/>
    <w:rsid w:val="006B756F"/>
    <w:rsid w:val="006B7F14"/>
    <w:rsid w:val="006C066B"/>
    <w:rsid w:val="006C07F6"/>
    <w:rsid w:val="006C0897"/>
    <w:rsid w:val="006C0AF2"/>
    <w:rsid w:val="006C0BC7"/>
    <w:rsid w:val="006C0E93"/>
    <w:rsid w:val="006C1363"/>
    <w:rsid w:val="006C26DC"/>
    <w:rsid w:val="006C3162"/>
    <w:rsid w:val="006C32E4"/>
    <w:rsid w:val="006C335F"/>
    <w:rsid w:val="006C345D"/>
    <w:rsid w:val="006C35D6"/>
    <w:rsid w:val="006C35F4"/>
    <w:rsid w:val="006C3696"/>
    <w:rsid w:val="006C37D9"/>
    <w:rsid w:val="006C3B51"/>
    <w:rsid w:val="006C4046"/>
    <w:rsid w:val="006C426F"/>
    <w:rsid w:val="006C4917"/>
    <w:rsid w:val="006C491B"/>
    <w:rsid w:val="006C4AE7"/>
    <w:rsid w:val="006C4B63"/>
    <w:rsid w:val="006C4ECF"/>
    <w:rsid w:val="006C4FA0"/>
    <w:rsid w:val="006C5937"/>
    <w:rsid w:val="006C59C4"/>
    <w:rsid w:val="006C5AFB"/>
    <w:rsid w:val="006C5F09"/>
    <w:rsid w:val="006C5F51"/>
    <w:rsid w:val="006C61E5"/>
    <w:rsid w:val="006C63BE"/>
    <w:rsid w:val="006C6B30"/>
    <w:rsid w:val="006C6B9F"/>
    <w:rsid w:val="006C6C27"/>
    <w:rsid w:val="006C7485"/>
    <w:rsid w:val="006C7652"/>
    <w:rsid w:val="006C790E"/>
    <w:rsid w:val="006C7A46"/>
    <w:rsid w:val="006D0F16"/>
    <w:rsid w:val="006D19D6"/>
    <w:rsid w:val="006D1A30"/>
    <w:rsid w:val="006D1EF9"/>
    <w:rsid w:val="006D2074"/>
    <w:rsid w:val="006D2351"/>
    <w:rsid w:val="006D2907"/>
    <w:rsid w:val="006D2A4D"/>
    <w:rsid w:val="006D2E48"/>
    <w:rsid w:val="006D3730"/>
    <w:rsid w:val="006D3A09"/>
    <w:rsid w:val="006D428A"/>
    <w:rsid w:val="006D43A2"/>
    <w:rsid w:val="006D4561"/>
    <w:rsid w:val="006D4BE5"/>
    <w:rsid w:val="006D5A0A"/>
    <w:rsid w:val="006D5D73"/>
    <w:rsid w:val="006D60D5"/>
    <w:rsid w:val="006D62EF"/>
    <w:rsid w:val="006D6306"/>
    <w:rsid w:val="006D63B7"/>
    <w:rsid w:val="006D6713"/>
    <w:rsid w:val="006D6A58"/>
    <w:rsid w:val="006D6BBB"/>
    <w:rsid w:val="006D6CA7"/>
    <w:rsid w:val="006D6D29"/>
    <w:rsid w:val="006D6DD1"/>
    <w:rsid w:val="006D7191"/>
    <w:rsid w:val="006D7268"/>
    <w:rsid w:val="006D72E3"/>
    <w:rsid w:val="006D758B"/>
    <w:rsid w:val="006D77FB"/>
    <w:rsid w:val="006D7F81"/>
    <w:rsid w:val="006E00C8"/>
    <w:rsid w:val="006E01A7"/>
    <w:rsid w:val="006E01FE"/>
    <w:rsid w:val="006E0213"/>
    <w:rsid w:val="006E02D3"/>
    <w:rsid w:val="006E0397"/>
    <w:rsid w:val="006E08F7"/>
    <w:rsid w:val="006E0951"/>
    <w:rsid w:val="006E146A"/>
    <w:rsid w:val="006E1970"/>
    <w:rsid w:val="006E1BD4"/>
    <w:rsid w:val="006E23FD"/>
    <w:rsid w:val="006E276B"/>
    <w:rsid w:val="006E27E3"/>
    <w:rsid w:val="006E30BF"/>
    <w:rsid w:val="006E39B4"/>
    <w:rsid w:val="006E3AE2"/>
    <w:rsid w:val="006E3F8A"/>
    <w:rsid w:val="006E452B"/>
    <w:rsid w:val="006E462E"/>
    <w:rsid w:val="006E4690"/>
    <w:rsid w:val="006E4706"/>
    <w:rsid w:val="006E4737"/>
    <w:rsid w:val="006E4A2F"/>
    <w:rsid w:val="006E4C59"/>
    <w:rsid w:val="006E4CCA"/>
    <w:rsid w:val="006E4D06"/>
    <w:rsid w:val="006E4FC2"/>
    <w:rsid w:val="006E5673"/>
    <w:rsid w:val="006E596F"/>
    <w:rsid w:val="006E5C3F"/>
    <w:rsid w:val="006E5C84"/>
    <w:rsid w:val="006E5DF4"/>
    <w:rsid w:val="006E6082"/>
    <w:rsid w:val="006E63F7"/>
    <w:rsid w:val="006E6911"/>
    <w:rsid w:val="006E6B50"/>
    <w:rsid w:val="006E6D5D"/>
    <w:rsid w:val="006E7AA8"/>
    <w:rsid w:val="006F092B"/>
    <w:rsid w:val="006F0A16"/>
    <w:rsid w:val="006F0C6B"/>
    <w:rsid w:val="006F1211"/>
    <w:rsid w:val="006F1274"/>
    <w:rsid w:val="006F13EA"/>
    <w:rsid w:val="006F1A43"/>
    <w:rsid w:val="006F1A83"/>
    <w:rsid w:val="006F1BBD"/>
    <w:rsid w:val="006F1BD4"/>
    <w:rsid w:val="006F1CA2"/>
    <w:rsid w:val="006F1CCA"/>
    <w:rsid w:val="006F201E"/>
    <w:rsid w:val="006F23CE"/>
    <w:rsid w:val="006F2799"/>
    <w:rsid w:val="006F2D9E"/>
    <w:rsid w:val="006F34AF"/>
    <w:rsid w:val="006F3852"/>
    <w:rsid w:val="006F3B4B"/>
    <w:rsid w:val="006F3C21"/>
    <w:rsid w:val="006F3C7B"/>
    <w:rsid w:val="006F3F04"/>
    <w:rsid w:val="006F46C5"/>
    <w:rsid w:val="006F4794"/>
    <w:rsid w:val="006F485A"/>
    <w:rsid w:val="006F4895"/>
    <w:rsid w:val="006F4CAB"/>
    <w:rsid w:val="006F4E96"/>
    <w:rsid w:val="006F4EBF"/>
    <w:rsid w:val="006F4EF6"/>
    <w:rsid w:val="006F52D3"/>
    <w:rsid w:val="006F5425"/>
    <w:rsid w:val="006F5DD0"/>
    <w:rsid w:val="006F5FA4"/>
    <w:rsid w:val="006F604C"/>
    <w:rsid w:val="006F6853"/>
    <w:rsid w:val="006F6FC1"/>
    <w:rsid w:val="006F7023"/>
    <w:rsid w:val="006F719C"/>
    <w:rsid w:val="006F72D8"/>
    <w:rsid w:val="006F7710"/>
    <w:rsid w:val="006F7728"/>
    <w:rsid w:val="006F7740"/>
    <w:rsid w:val="006F7875"/>
    <w:rsid w:val="006F7935"/>
    <w:rsid w:val="006F796A"/>
    <w:rsid w:val="007009D1"/>
    <w:rsid w:val="00700B30"/>
    <w:rsid w:val="0070157F"/>
    <w:rsid w:val="00701917"/>
    <w:rsid w:val="007019AE"/>
    <w:rsid w:val="00701B86"/>
    <w:rsid w:val="00701C81"/>
    <w:rsid w:val="0070233C"/>
    <w:rsid w:val="0070247C"/>
    <w:rsid w:val="00703914"/>
    <w:rsid w:val="00703B7F"/>
    <w:rsid w:val="00703C94"/>
    <w:rsid w:val="007040E3"/>
    <w:rsid w:val="007043DF"/>
    <w:rsid w:val="00704736"/>
    <w:rsid w:val="00704888"/>
    <w:rsid w:val="00704E51"/>
    <w:rsid w:val="00704EAB"/>
    <w:rsid w:val="00704FDC"/>
    <w:rsid w:val="0070500A"/>
    <w:rsid w:val="0070539E"/>
    <w:rsid w:val="0070569B"/>
    <w:rsid w:val="00705AE3"/>
    <w:rsid w:val="00705C30"/>
    <w:rsid w:val="00705C4A"/>
    <w:rsid w:val="00705C75"/>
    <w:rsid w:val="00706072"/>
    <w:rsid w:val="0070638E"/>
    <w:rsid w:val="007067D0"/>
    <w:rsid w:val="00706834"/>
    <w:rsid w:val="00706846"/>
    <w:rsid w:val="007073CD"/>
    <w:rsid w:val="00707AAF"/>
    <w:rsid w:val="00707C5C"/>
    <w:rsid w:val="00707F29"/>
    <w:rsid w:val="00710286"/>
    <w:rsid w:val="0071053A"/>
    <w:rsid w:val="00710624"/>
    <w:rsid w:val="007108E2"/>
    <w:rsid w:val="007109DC"/>
    <w:rsid w:val="00710A41"/>
    <w:rsid w:val="007112BD"/>
    <w:rsid w:val="0071132F"/>
    <w:rsid w:val="00711C07"/>
    <w:rsid w:val="00712F18"/>
    <w:rsid w:val="00712F27"/>
    <w:rsid w:val="007136A3"/>
    <w:rsid w:val="007139E6"/>
    <w:rsid w:val="00713D17"/>
    <w:rsid w:val="00713E5C"/>
    <w:rsid w:val="00714045"/>
    <w:rsid w:val="00714599"/>
    <w:rsid w:val="00714F62"/>
    <w:rsid w:val="00715A43"/>
    <w:rsid w:val="00715C77"/>
    <w:rsid w:val="00715D9F"/>
    <w:rsid w:val="007164F3"/>
    <w:rsid w:val="00716814"/>
    <w:rsid w:val="007168F5"/>
    <w:rsid w:val="00717FD3"/>
    <w:rsid w:val="0072044A"/>
    <w:rsid w:val="00720992"/>
    <w:rsid w:val="00720ADF"/>
    <w:rsid w:val="00720D4F"/>
    <w:rsid w:val="00720F3A"/>
    <w:rsid w:val="007211C9"/>
    <w:rsid w:val="00721320"/>
    <w:rsid w:val="007214EA"/>
    <w:rsid w:val="007215C1"/>
    <w:rsid w:val="0072182D"/>
    <w:rsid w:val="00721DC0"/>
    <w:rsid w:val="00721E6D"/>
    <w:rsid w:val="0072206C"/>
    <w:rsid w:val="00722493"/>
    <w:rsid w:val="00722592"/>
    <w:rsid w:val="00722832"/>
    <w:rsid w:val="00722AA9"/>
    <w:rsid w:val="00722B58"/>
    <w:rsid w:val="0072304E"/>
    <w:rsid w:val="00723146"/>
    <w:rsid w:val="0072333E"/>
    <w:rsid w:val="00723580"/>
    <w:rsid w:val="0072359B"/>
    <w:rsid w:val="007235F8"/>
    <w:rsid w:val="0072386D"/>
    <w:rsid w:val="007238AF"/>
    <w:rsid w:val="00723C7E"/>
    <w:rsid w:val="00723D2D"/>
    <w:rsid w:val="007246BC"/>
    <w:rsid w:val="0072486A"/>
    <w:rsid w:val="007252AF"/>
    <w:rsid w:val="00725656"/>
    <w:rsid w:val="0072591E"/>
    <w:rsid w:val="00725DE5"/>
    <w:rsid w:val="00725E77"/>
    <w:rsid w:val="00725FBC"/>
    <w:rsid w:val="007261E8"/>
    <w:rsid w:val="00726337"/>
    <w:rsid w:val="00726523"/>
    <w:rsid w:val="007265F1"/>
    <w:rsid w:val="007267B2"/>
    <w:rsid w:val="007268B4"/>
    <w:rsid w:val="00726B50"/>
    <w:rsid w:val="00726CF8"/>
    <w:rsid w:val="00726EF3"/>
    <w:rsid w:val="007273DA"/>
    <w:rsid w:val="00727715"/>
    <w:rsid w:val="007277BB"/>
    <w:rsid w:val="00730377"/>
    <w:rsid w:val="00730595"/>
    <w:rsid w:val="007305D9"/>
    <w:rsid w:val="0073063D"/>
    <w:rsid w:val="00730908"/>
    <w:rsid w:val="00730ABC"/>
    <w:rsid w:val="00730CE0"/>
    <w:rsid w:val="00731171"/>
    <w:rsid w:val="0073154F"/>
    <w:rsid w:val="00731B91"/>
    <w:rsid w:val="00732669"/>
    <w:rsid w:val="0073283E"/>
    <w:rsid w:val="00732994"/>
    <w:rsid w:val="007329D9"/>
    <w:rsid w:val="007329F2"/>
    <w:rsid w:val="00732CB0"/>
    <w:rsid w:val="00732D3A"/>
    <w:rsid w:val="00732ED8"/>
    <w:rsid w:val="007331AE"/>
    <w:rsid w:val="00733397"/>
    <w:rsid w:val="00733432"/>
    <w:rsid w:val="007336C5"/>
    <w:rsid w:val="00733793"/>
    <w:rsid w:val="0073407E"/>
    <w:rsid w:val="007347E4"/>
    <w:rsid w:val="007348AE"/>
    <w:rsid w:val="00734D82"/>
    <w:rsid w:val="00734D90"/>
    <w:rsid w:val="00734F48"/>
    <w:rsid w:val="00735474"/>
    <w:rsid w:val="007357D0"/>
    <w:rsid w:val="00735808"/>
    <w:rsid w:val="0073584D"/>
    <w:rsid w:val="00735B7F"/>
    <w:rsid w:val="00735C19"/>
    <w:rsid w:val="00735E46"/>
    <w:rsid w:val="0073603E"/>
    <w:rsid w:val="0073621A"/>
    <w:rsid w:val="007366E6"/>
    <w:rsid w:val="0073670F"/>
    <w:rsid w:val="007369A6"/>
    <w:rsid w:val="00736E8E"/>
    <w:rsid w:val="00737453"/>
    <w:rsid w:val="00737C58"/>
    <w:rsid w:val="0074043F"/>
    <w:rsid w:val="00740801"/>
    <w:rsid w:val="007410B1"/>
    <w:rsid w:val="00741473"/>
    <w:rsid w:val="007418CB"/>
    <w:rsid w:val="0074194C"/>
    <w:rsid w:val="00741983"/>
    <w:rsid w:val="00741A0B"/>
    <w:rsid w:val="00742A4A"/>
    <w:rsid w:val="00742B07"/>
    <w:rsid w:val="00742E33"/>
    <w:rsid w:val="00742F29"/>
    <w:rsid w:val="00742F7F"/>
    <w:rsid w:val="007431A9"/>
    <w:rsid w:val="007436BC"/>
    <w:rsid w:val="00743A71"/>
    <w:rsid w:val="00743F4D"/>
    <w:rsid w:val="007442A9"/>
    <w:rsid w:val="00744A01"/>
    <w:rsid w:val="00745115"/>
    <w:rsid w:val="00745D22"/>
    <w:rsid w:val="00745F8E"/>
    <w:rsid w:val="007463C6"/>
    <w:rsid w:val="00746504"/>
    <w:rsid w:val="00746521"/>
    <w:rsid w:val="0074712B"/>
    <w:rsid w:val="00747148"/>
    <w:rsid w:val="007472E1"/>
    <w:rsid w:val="007476C3"/>
    <w:rsid w:val="007478BA"/>
    <w:rsid w:val="00747D7A"/>
    <w:rsid w:val="00747E2D"/>
    <w:rsid w:val="00747F04"/>
    <w:rsid w:val="00747F4F"/>
    <w:rsid w:val="0075018E"/>
    <w:rsid w:val="00750476"/>
    <w:rsid w:val="00750623"/>
    <w:rsid w:val="007506AC"/>
    <w:rsid w:val="0075102A"/>
    <w:rsid w:val="007513DD"/>
    <w:rsid w:val="00751D87"/>
    <w:rsid w:val="00752104"/>
    <w:rsid w:val="00752DB0"/>
    <w:rsid w:val="00753034"/>
    <w:rsid w:val="007531D6"/>
    <w:rsid w:val="00753221"/>
    <w:rsid w:val="00753564"/>
    <w:rsid w:val="00753946"/>
    <w:rsid w:val="00753953"/>
    <w:rsid w:val="007539A1"/>
    <w:rsid w:val="00753A3B"/>
    <w:rsid w:val="00753ADE"/>
    <w:rsid w:val="00753CF9"/>
    <w:rsid w:val="007540A7"/>
    <w:rsid w:val="007545C5"/>
    <w:rsid w:val="00754860"/>
    <w:rsid w:val="00754AC6"/>
    <w:rsid w:val="00754C88"/>
    <w:rsid w:val="007553F4"/>
    <w:rsid w:val="0075598C"/>
    <w:rsid w:val="007562C1"/>
    <w:rsid w:val="0075690E"/>
    <w:rsid w:val="00756FA3"/>
    <w:rsid w:val="007570E8"/>
    <w:rsid w:val="0075766E"/>
    <w:rsid w:val="007576C8"/>
    <w:rsid w:val="0075779B"/>
    <w:rsid w:val="007577CF"/>
    <w:rsid w:val="00757973"/>
    <w:rsid w:val="00757A61"/>
    <w:rsid w:val="00757E51"/>
    <w:rsid w:val="00757F4F"/>
    <w:rsid w:val="00760B49"/>
    <w:rsid w:val="00760F05"/>
    <w:rsid w:val="007611FC"/>
    <w:rsid w:val="007613A8"/>
    <w:rsid w:val="00761680"/>
    <w:rsid w:val="00761CB0"/>
    <w:rsid w:val="0076278F"/>
    <w:rsid w:val="007629CC"/>
    <w:rsid w:val="00762C62"/>
    <w:rsid w:val="00762F13"/>
    <w:rsid w:val="00763273"/>
    <w:rsid w:val="00763AAB"/>
    <w:rsid w:val="00763D31"/>
    <w:rsid w:val="00763D72"/>
    <w:rsid w:val="00763E58"/>
    <w:rsid w:val="00764258"/>
    <w:rsid w:val="007642D5"/>
    <w:rsid w:val="00764FFF"/>
    <w:rsid w:val="007653B1"/>
    <w:rsid w:val="00765BAF"/>
    <w:rsid w:val="00765C07"/>
    <w:rsid w:val="00765C56"/>
    <w:rsid w:val="00765C9B"/>
    <w:rsid w:val="00766401"/>
    <w:rsid w:val="007665EF"/>
    <w:rsid w:val="00766B96"/>
    <w:rsid w:val="00766EB1"/>
    <w:rsid w:val="007670F9"/>
    <w:rsid w:val="00767CB1"/>
    <w:rsid w:val="00770357"/>
    <w:rsid w:val="00770961"/>
    <w:rsid w:val="0077099A"/>
    <w:rsid w:val="00770A3D"/>
    <w:rsid w:val="00770B09"/>
    <w:rsid w:val="00770B68"/>
    <w:rsid w:val="00770F9E"/>
    <w:rsid w:val="00771087"/>
    <w:rsid w:val="007714E5"/>
    <w:rsid w:val="00771B25"/>
    <w:rsid w:val="0077250D"/>
    <w:rsid w:val="00772843"/>
    <w:rsid w:val="007728BF"/>
    <w:rsid w:val="007731EA"/>
    <w:rsid w:val="00773441"/>
    <w:rsid w:val="007734FA"/>
    <w:rsid w:val="00773AA2"/>
    <w:rsid w:val="00773B5A"/>
    <w:rsid w:val="00773BA4"/>
    <w:rsid w:val="00773C20"/>
    <w:rsid w:val="00774239"/>
    <w:rsid w:val="00774246"/>
    <w:rsid w:val="00774376"/>
    <w:rsid w:val="0077479B"/>
    <w:rsid w:val="0077497E"/>
    <w:rsid w:val="00774CC3"/>
    <w:rsid w:val="00774D64"/>
    <w:rsid w:val="00775B9C"/>
    <w:rsid w:val="00776108"/>
    <w:rsid w:val="0077637B"/>
    <w:rsid w:val="00776726"/>
    <w:rsid w:val="00776B65"/>
    <w:rsid w:val="007771A3"/>
    <w:rsid w:val="007774AD"/>
    <w:rsid w:val="007775EF"/>
    <w:rsid w:val="007776AF"/>
    <w:rsid w:val="007776D5"/>
    <w:rsid w:val="007776E9"/>
    <w:rsid w:val="00777719"/>
    <w:rsid w:val="00777792"/>
    <w:rsid w:val="0077798A"/>
    <w:rsid w:val="00777EFD"/>
    <w:rsid w:val="0078010D"/>
    <w:rsid w:val="00780979"/>
    <w:rsid w:val="00780B4F"/>
    <w:rsid w:val="00781485"/>
    <w:rsid w:val="007814AB"/>
    <w:rsid w:val="007819D0"/>
    <w:rsid w:val="00781C9D"/>
    <w:rsid w:val="007826BC"/>
    <w:rsid w:val="00782BC5"/>
    <w:rsid w:val="00782BF6"/>
    <w:rsid w:val="00782D0F"/>
    <w:rsid w:val="0078301F"/>
    <w:rsid w:val="00783615"/>
    <w:rsid w:val="00783678"/>
    <w:rsid w:val="00784069"/>
    <w:rsid w:val="00784541"/>
    <w:rsid w:val="0078486D"/>
    <w:rsid w:val="00784888"/>
    <w:rsid w:val="0078515C"/>
    <w:rsid w:val="00785289"/>
    <w:rsid w:val="00785358"/>
    <w:rsid w:val="0078539F"/>
    <w:rsid w:val="0078588B"/>
    <w:rsid w:val="00785A22"/>
    <w:rsid w:val="00785B5C"/>
    <w:rsid w:val="0078611D"/>
    <w:rsid w:val="007865DE"/>
    <w:rsid w:val="007867A5"/>
    <w:rsid w:val="00786817"/>
    <w:rsid w:val="00786AD2"/>
    <w:rsid w:val="00786F67"/>
    <w:rsid w:val="00786FD6"/>
    <w:rsid w:val="007878BD"/>
    <w:rsid w:val="0078797E"/>
    <w:rsid w:val="007879ED"/>
    <w:rsid w:val="00787D08"/>
    <w:rsid w:val="00790110"/>
    <w:rsid w:val="0079028C"/>
    <w:rsid w:val="00790454"/>
    <w:rsid w:val="00790483"/>
    <w:rsid w:val="00790516"/>
    <w:rsid w:val="007906CB"/>
    <w:rsid w:val="0079072B"/>
    <w:rsid w:val="007909FE"/>
    <w:rsid w:val="00790DEB"/>
    <w:rsid w:val="00790E64"/>
    <w:rsid w:val="00791657"/>
    <w:rsid w:val="007918A1"/>
    <w:rsid w:val="00791998"/>
    <w:rsid w:val="00791CE8"/>
    <w:rsid w:val="007923E6"/>
    <w:rsid w:val="00792C67"/>
    <w:rsid w:val="007930F8"/>
    <w:rsid w:val="007931A8"/>
    <w:rsid w:val="00793237"/>
    <w:rsid w:val="00793271"/>
    <w:rsid w:val="007933B5"/>
    <w:rsid w:val="00793844"/>
    <w:rsid w:val="00793D7F"/>
    <w:rsid w:val="00794115"/>
    <w:rsid w:val="00794429"/>
    <w:rsid w:val="007944BE"/>
    <w:rsid w:val="0079464A"/>
    <w:rsid w:val="00794A4F"/>
    <w:rsid w:val="00794D22"/>
    <w:rsid w:val="0079528D"/>
    <w:rsid w:val="00795692"/>
    <w:rsid w:val="00795999"/>
    <w:rsid w:val="0079625F"/>
    <w:rsid w:val="007968FC"/>
    <w:rsid w:val="00796C16"/>
    <w:rsid w:val="00797178"/>
    <w:rsid w:val="0079755A"/>
    <w:rsid w:val="00797876"/>
    <w:rsid w:val="00797A54"/>
    <w:rsid w:val="00797C3E"/>
    <w:rsid w:val="00797C6E"/>
    <w:rsid w:val="007A02BA"/>
    <w:rsid w:val="007A0EBC"/>
    <w:rsid w:val="007A10F3"/>
    <w:rsid w:val="007A1511"/>
    <w:rsid w:val="007A1F40"/>
    <w:rsid w:val="007A2015"/>
    <w:rsid w:val="007A2123"/>
    <w:rsid w:val="007A2779"/>
    <w:rsid w:val="007A286B"/>
    <w:rsid w:val="007A286D"/>
    <w:rsid w:val="007A2960"/>
    <w:rsid w:val="007A2AFC"/>
    <w:rsid w:val="007A3162"/>
    <w:rsid w:val="007A3197"/>
    <w:rsid w:val="007A41E8"/>
    <w:rsid w:val="007A4A9E"/>
    <w:rsid w:val="007A4EBB"/>
    <w:rsid w:val="007A5068"/>
    <w:rsid w:val="007A5085"/>
    <w:rsid w:val="007A550B"/>
    <w:rsid w:val="007A5557"/>
    <w:rsid w:val="007A5B77"/>
    <w:rsid w:val="007A5BB9"/>
    <w:rsid w:val="007A5D63"/>
    <w:rsid w:val="007A5D65"/>
    <w:rsid w:val="007A605A"/>
    <w:rsid w:val="007A61BE"/>
    <w:rsid w:val="007A61D1"/>
    <w:rsid w:val="007A62A6"/>
    <w:rsid w:val="007A6460"/>
    <w:rsid w:val="007A6831"/>
    <w:rsid w:val="007A6838"/>
    <w:rsid w:val="007A6A2B"/>
    <w:rsid w:val="007A6AB5"/>
    <w:rsid w:val="007A6C50"/>
    <w:rsid w:val="007A7719"/>
    <w:rsid w:val="007A78B1"/>
    <w:rsid w:val="007A7A45"/>
    <w:rsid w:val="007A7C33"/>
    <w:rsid w:val="007A7F3C"/>
    <w:rsid w:val="007B0023"/>
    <w:rsid w:val="007B02F7"/>
    <w:rsid w:val="007B16A4"/>
    <w:rsid w:val="007B172C"/>
    <w:rsid w:val="007B27D8"/>
    <w:rsid w:val="007B2AD4"/>
    <w:rsid w:val="007B2C76"/>
    <w:rsid w:val="007B2C86"/>
    <w:rsid w:val="007B3479"/>
    <w:rsid w:val="007B42CD"/>
    <w:rsid w:val="007B4355"/>
    <w:rsid w:val="007B4706"/>
    <w:rsid w:val="007B49FC"/>
    <w:rsid w:val="007B4BDE"/>
    <w:rsid w:val="007B4C0F"/>
    <w:rsid w:val="007B4F2C"/>
    <w:rsid w:val="007B4F3A"/>
    <w:rsid w:val="007B56B0"/>
    <w:rsid w:val="007B58A1"/>
    <w:rsid w:val="007B5A0E"/>
    <w:rsid w:val="007B5B4A"/>
    <w:rsid w:val="007B5CC7"/>
    <w:rsid w:val="007B63A4"/>
    <w:rsid w:val="007B66BD"/>
    <w:rsid w:val="007B6A7D"/>
    <w:rsid w:val="007B6B5C"/>
    <w:rsid w:val="007B6E4E"/>
    <w:rsid w:val="007B6F37"/>
    <w:rsid w:val="007B7011"/>
    <w:rsid w:val="007B705B"/>
    <w:rsid w:val="007B7977"/>
    <w:rsid w:val="007B7B20"/>
    <w:rsid w:val="007B7CF1"/>
    <w:rsid w:val="007C0163"/>
    <w:rsid w:val="007C0334"/>
    <w:rsid w:val="007C034F"/>
    <w:rsid w:val="007C03BE"/>
    <w:rsid w:val="007C06B6"/>
    <w:rsid w:val="007C07AE"/>
    <w:rsid w:val="007C096F"/>
    <w:rsid w:val="007C0EFD"/>
    <w:rsid w:val="007C1195"/>
    <w:rsid w:val="007C129A"/>
    <w:rsid w:val="007C1425"/>
    <w:rsid w:val="007C1AD3"/>
    <w:rsid w:val="007C22C9"/>
    <w:rsid w:val="007C2784"/>
    <w:rsid w:val="007C27FC"/>
    <w:rsid w:val="007C2DE1"/>
    <w:rsid w:val="007C333B"/>
    <w:rsid w:val="007C3A37"/>
    <w:rsid w:val="007C3AA6"/>
    <w:rsid w:val="007C3CBE"/>
    <w:rsid w:val="007C3D1D"/>
    <w:rsid w:val="007C3EAF"/>
    <w:rsid w:val="007C4387"/>
    <w:rsid w:val="007C44F1"/>
    <w:rsid w:val="007C477F"/>
    <w:rsid w:val="007C4DBB"/>
    <w:rsid w:val="007C5618"/>
    <w:rsid w:val="007C5628"/>
    <w:rsid w:val="007C5EAD"/>
    <w:rsid w:val="007C6343"/>
    <w:rsid w:val="007C6588"/>
    <w:rsid w:val="007C6717"/>
    <w:rsid w:val="007C685E"/>
    <w:rsid w:val="007C6B55"/>
    <w:rsid w:val="007C6E80"/>
    <w:rsid w:val="007C74AE"/>
    <w:rsid w:val="007C757E"/>
    <w:rsid w:val="007C774B"/>
    <w:rsid w:val="007C7BB9"/>
    <w:rsid w:val="007C7E67"/>
    <w:rsid w:val="007D00CC"/>
    <w:rsid w:val="007D0147"/>
    <w:rsid w:val="007D05B8"/>
    <w:rsid w:val="007D0A68"/>
    <w:rsid w:val="007D0C26"/>
    <w:rsid w:val="007D1966"/>
    <w:rsid w:val="007D1EFD"/>
    <w:rsid w:val="007D22F5"/>
    <w:rsid w:val="007D2797"/>
    <w:rsid w:val="007D2829"/>
    <w:rsid w:val="007D28C3"/>
    <w:rsid w:val="007D29AC"/>
    <w:rsid w:val="007D29FD"/>
    <w:rsid w:val="007D2BAA"/>
    <w:rsid w:val="007D2E21"/>
    <w:rsid w:val="007D3872"/>
    <w:rsid w:val="007D3ED6"/>
    <w:rsid w:val="007D42BC"/>
    <w:rsid w:val="007D42F9"/>
    <w:rsid w:val="007D443C"/>
    <w:rsid w:val="007D4531"/>
    <w:rsid w:val="007D49D3"/>
    <w:rsid w:val="007D4DE7"/>
    <w:rsid w:val="007D53CA"/>
    <w:rsid w:val="007D5610"/>
    <w:rsid w:val="007D569F"/>
    <w:rsid w:val="007D572E"/>
    <w:rsid w:val="007D5943"/>
    <w:rsid w:val="007D5A15"/>
    <w:rsid w:val="007D5B58"/>
    <w:rsid w:val="007D5BFB"/>
    <w:rsid w:val="007D5F22"/>
    <w:rsid w:val="007D62ED"/>
    <w:rsid w:val="007D635C"/>
    <w:rsid w:val="007D67B7"/>
    <w:rsid w:val="007D6BE8"/>
    <w:rsid w:val="007D6D82"/>
    <w:rsid w:val="007D6F08"/>
    <w:rsid w:val="007D7604"/>
    <w:rsid w:val="007D784D"/>
    <w:rsid w:val="007D7AC8"/>
    <w:rsid w:val="007E08C6"/>
    <w:rsid w:val="007E093C"/>
    <w:rsid w:val="007E0A8E"/>
    <w:rsid w:val="007E0DF7"/>
    <w:rsid w:val="007E1468"/>
    <w:rsid w:val="007E17BF"/>
    <w:rsid w:val="007E25E4"/>
    <w:rsid w:val="007E3290"/>
    <w:rsid w:val="007E35E3"/>
    <w:rsid w:val="007E3655"/>
    <w:rsid w:val="007E3AE3"/>
    <w:rsid w:val="007E3CEF"/>
    <w:rsid w:val="007E4513"/>
    <w:rsid w:val="007E4902"/>
    <w:rsid w:val="007E4C79"/>
    <w:rsid w:val="007E50B9"/>
    <w:rsid w:val="007E52FD"/>
    <w:rsid w:val="007E5A1E"/>
    <w:rsid w:val="007E5C7A"/>
    <w:rsid w:val="007E60F7"/>
    <w:rsid w:val="007E6106"/>
    <w:rsid w:val="007E64A6"/>
    <w:rsid w:val="007E676B"/>
    <w:rsid w:val="007E6DEB"/>
    <w:rsid w:val="007E7BF2"/>
    <w:rsid w:val="007F0060"/>
    <w:rsid w:val="007F0166"/>
    <w:rsid w:val="007F03AC"/>
    <w:rsid w:val="007F058A"/>
    <w:rsid w:val="007F06C1"/>
    <w:rsid w:val="007F0736"/>
    <w:rsid w:val="007F0743"/>
    <w:rsid w:val="007F0B08"/>
    <w:rsid w:val="007F0D10"/>
    <w:rsid w:val="007F18D0"/>
    <w:rsid w:val="007F1B6B"/>
    <w:rsid w:val="007F1BEE"/>
    <w:rsid w:val="007F1C94"/>
    <w:rsid w:val="007F1E4C"/>
    <w:rsid w:val="007F1EF1"/>
    <w:rsid w:val="007F22FC"/>
    <w:rsid w:val="007F236E"/>
    <w:rsid w:val="007F26DA"/>
    <w:rsid w:val="007F2701"/>
    <w:rsid w:val="007F2DDC"/>
    <w:rsid w:val="007F3333"/>
    <w:rsid w:val="007F35BF"/>
    <w:rsid w:val="007F39C9"/>
    <w:rsid w:val="007F3C80"/>
    <w:rsid w:val="007F3FD7"/>
    <w:rsid w:val="007F4357"/>
    <w:rsid w:val="007F4487"/>
    <w:rsid w:val="007F49ED"/>
    <w:rsid w:val="007F4B88"/>
    <w:rsid w:val="007F51DE"/>
    <w:rsid w:val="007F5563"/>
    <w:rsid w:val="007F567E"/>
    <w:rsid w:val="007F61E0"/>
    <w:rsid w:val="007F65C2"/>
    <w:rsid w:val="007F6975"/>
    <w:rsid w:val="007F72B1"/>
    <w:rsid w:val="007F7855"/>
    <w:rsid w:val="007F7A4E"/>
    <w:rsid w:val="007F7A7B"/>
    <w:rsid w:val="007F7AD1"/>
    <w:rsid w:val="007F7C6C"/>
    <w:rsid w:val="007F7F3F"/>
    <w:rsid w:val="007F7FB4"/>
    <w:rsid w:val="0080040C"/>
    <w:rsid w:val="00801838"/>
    <w:rsid w:val="008018F1"/>
    <w:rsid w:val="00801BCB"/>
    <w:rsid w:val="00801BCE"/>
    <w:rsid w:val="008021E3"/>
    <w:rsid w:val="00802376"/>
    <w:rsid w:val="008025E6"/>
    <w:rsid w:val="008027A2"/>
    <w:rsid w:val="008028E7"/>
    <w:rsid w:val="00802925"/>
    <w:rsid w:val="00802988"/>
    <w:rsid w:val="008029EC"/>
    <w:rsid w:val="00802D70"/>
    <w:rsid w:val="00802E46"/>
    <w:rsid w:val="008036D7"/>
    <w:rsid w:val="008037CE"/>
    <w:rsid w:val="00803C4E"/>
    <w:rsid w:val="00803D68"/>
    <w:rsid w:val="00804277"/>
    <w:rsid w:val="008042DC"/>
    <w:rsid w:val="0080441A"/>
    <w:rsid w:val="0080493F"/>
    <w:rsid w:val="00804A28"/>
    <w:rsid w:val="00804A47"/>
    <w:rsid w:val="00805B6F"/>
    <w:rsid w:val="008064FF"/>
    <w:rsid w:val="0080666C"/>
    <w:rsid w:val="008069B7"/>
    <w:rsid w:val="008069B8"/>
    <w:rsid w:val="00806A76"/>
    <w:rsid w:val="008072F4"/>
    <w:rsid w:val="008073AC"/>
    <w:rsid w:val="0080747A"/>
    <w:rsid w:val="008077D2"/>
    <w:rsid w:val="00807A47"/>
    <w:rsid w:val="00807DC3"/>
    <w:rsid w:val="00810106"/>
    <w:rsid w:val="008101C0"/>
    <w:rsid w:val="008102A0"/>
    <w:rsid w:val="008102D6"/>
    <w:rsid w:val="00810681"/>
    <w:rsid w:val="008106AE"/>
    <w:rsid w:val="00811098"/>
    <w:rsid w:val="00811BDA"/>
    <w:rsid w:val="00812317"/>
    <w:rsid w:val="0081283E"/>
    <w:rsid w:val="00812F50"/>
    <w:rsid w:val="00813049"/>
    <w:rsid w:val="00813540"/>
    <w:rsid w:val="00813A27"/>
    <w:rsid w:val="00813CBC"/>
    <w:rsid w:val="00814609"/>
    <w:rsid w:val="00814814"/>
    <w:rsid w:val="00814829"/>
    <w:rsid w:val="00814A3E"/>
    <w:rsid w:val="00814A80"/>
    <w:rsid w:val="00814EDB"/>
    <w:rsid w:val="0081521E"/>
    <w:rsid w:val="008153A4"/>
    <w:rsid w:val="0081597F"/>
    <w:rsid w:val="00815EA4"/>
    <w:rsid w:val="00816D2D"/>
    <w:rsid w:val="0081715B"/>
    <w:rsid w:val="00817169"/>
    <w:rsid w:val="0081753D"/>
    <w:rsid w:val="0081790D"/>
    <w:rsid w:val="00817AAC"/>
    <w:rsid w:val="00817BC4"/>
    <w:rsid w:val="00817F6A"/>
    <w:rsid w:val="0082001B"/>
    <w:rsid w:val="0082004B"/>
    <w:rsid w:val="00820A5D"/>
    <w:rsid w:val="00821124"/>
    <w:rsid w:val="008211C3"/>
    <w:rsid w:val="00821541"/>
    <w:rsid w:val="00821715"/>
    <w:rsid w:val="00821905"/>
    <w:rsid w:val="00821949"/>
    <w:rsid w:val="00821B85"/>
    <w:rsid w:val="00821C94"/>
    <w:rsid w:val="00822483"/>
    <w:rsid w:val="008224D8"/>
    <w:rsid w:val="00822689"/>
    <w:rsid w:val="0082284F"/>
    <w:rsid w:val="008228C0"/>
    <w:rsid w:val="00822B2F"/>
    <w:rsid w:val="00822E97"/>
    <w:rsid w:val="008235B9"/>
    <w:rsid w:val="0082395B"/>
    <w:rsid w:val="00823C6C"/>
    <w:rsid w:val="00823D03"/>
    <w:rsid w:val="00823EF8"/>
    <w:rsid w:val="00824412"/>
    <w:rsid w:val="00824850"/>
    <w:rsid w:val="008251DD"/>
    <w:rsid w:val="008255BC"/>
    <w:rsid w:val="0082570E"/>
    <w:rsid w:val="00825AEA"/>
    <w:rsid w:val="00825D3E"/>
    <w:rsid w:val="008261BB"/>
    <w:rsid w:val="00827421"/>
    <w:rsid w:val="00827805"/>
    <w:rsid w:val="00827830"/>
    <w:rsid w:val="00827DF0"/>
    <w:rsid w:val="00830326"/>
    <w:rsid w:val="008303B5"/>
    <w:rsid w:val="008313A7"/>
    <w:rsid w:val="00831479"/>
    <w:rsid w:val="008317A8"/>
    <w:rsid w:val="008317FD"/>
    <w:rsid w:val="00831A82"/>
    <w:rsid w:val="00831EBA"/>
    <w:rsid w:val="00831F46"/>
    <w:rsid w:val="00831FF8"/>
    <w:rsid w:val="008321D0"/>
    <w:rsid w:val="00832669"/>
    <w:rsid w:val="0083272F"/>
    <w:rsid w:val="00832C1B"/>
    <w:rsid w:val="00832C75"/>
    <w:rsid w:val="00832CB4"/>
    <w:rsid w:val="00832D01"/>
    <w:rsid w:val="00833C3C"/>
    <w:rsid w:val="00833C59"/>
    <w:rsid w:val="00833E94"/>
    <w:rsid w:val="00834087"/>
    <w:rsid w:val="008343F2"/>
    <w:rsid w:val="0083461B"/>
    <w:rsid w:val="00834811"/>
    <w:rsid w:val="00834830"/>
    <w:rsid w:val="00834999"/>
    <w:rsid w:val="00834AA0"/>
    <w:rsid w:val="0083543A"/>
    <w:rsid w:val="00835492"/>
    <w:rsid w:val="0083554B"/>
    <w:rsid w:val="008356C2"/>
    <w:rsid w:val="00835C7A"/>
    <w:rsid w:val="00835CC8"/>
    <w:rsid w:val="00835D00"/>
    <w:rsid w:val="008365BD"/>
    <w:rsid w:val="00836C87"/>
    <w:rsid w:val="00837796"/>
    <w:rsid w:val="00837BDE"/>
    <w:rsid w:val="00837E4B"/>
    <w:rsid w:val="00840050"/>
    <w:rsid w:val="00840FEF"/>
    <w:rsid w:val="0084115C"/>
    <w:rsid w:val="00841915"/>
    <w:rsid w:val="00841D66"/>
    <w:rsid w:val="00842085"/>
    <w:rsid w:val="008421B2"/>
    <w:rsid w:val="00842496"/>
    <w:rsid w:val="008424B9"/>
    <w:rsid w:val="008424C5"/>
    <w:rsid w:val="008427B0"/>
    <w:rsid w:val="00842B45"/>
    <w:rsid w:val="008430FE"/>
    <w:rsid w:val="008435AA"/>
    <w:rsid w:val="0084365D"/>
    <w:rsid w:val="00843857"/>
    <w:rsid w:val="00843A16"/>
    <w:rsid w:val="00843C9E"/>
    <w:rsid w:val="00843FBD"/>
    <w:rsid w:val="0084416E"/>
    <w:rsid w:val="00844711"/>
    <w:rsid w:val="008449A3"/>
    <w:rsid w:val="00844F32"/>
    <w:rsid w:val="008451C5"/>
    <w:rsid w:val="008457C0"/>
    <w:rsid w:val="0084590C"/>
    <w:rsid w:val="00845E69"/>
    <w:rsid w:val="00846D21"/>
    <w:rsid w:val="00847084"/>
    <w:rsid w:val="0084725A"/>
    <w:rsid w:val="008473C7"/>
    <w:rsid w:val="00847C60"/>
    <w:rsid w:val="00847F4A"/>
    <w:rsid w:val="00847FF6"/>
    <w:rsid w:val="008500FB"/>
    <w:rsid w:val="008501CC"/>
    <w:rsid w:val="008507E5"/>
    <w:rsid w:val="00850841"/>
    <w:rsid w:val="008510C8"/>
    <w:rsid w:val="0085126C"/>
    <w:rsid w:val="0085136A"/>
    <w:rsid w:val="00851429"/>
    <w:rsid w:val="0085153A"/>
    <w:rsid w:val="008519E4"/>
    <w:rsid w:val="00851A2B"/>
    <w:rsid w:val="00851D5B"/>
    <w:rsid w:val="008521F8"/>
    <w:rsid w:val="0085288D"/>
    <w:rsid w:val="008528D8"/>
    <w:rsid w:val="00852B24"/>
    <w:rsid w:val="00852E0C"/>
    <w:rsid w:val="00852E18"/>
    <w:rsid w:val="00852EF3"/>
    <w:rsid w:val="008532DF"/>
    <w:rsid w:val="008536C0"/>
    <w:rsid w:val="00853B5C"/>
    <w:rsid w:val="00853BCB"/>
    <w:rsid w:val="0085434C"/>
    <w:rsid w:val="008543F5"/>
    <w:rsid w:val="00854420"/>
    <w:rsid w:val="00855036"/>
    <w:rsid w:val="00855B04"/>
    <w:rsid w:val="00855B1E"/>
    <w:rsid w:val="00856087"/>
    <w:rsid w:val="00856166"/>
    <w:rsid w:val="0085626E"/>
    <w:rsid w:val="00856A25"/>
    <w:rsid w:val="00856CA1"/>
    <w:rsid w:val="00856E6B"/>
    <w:rsid w:val="0085732A"/>
    <w:rsid w:val="0085773F"/>
    <w:rsid w:val="00857785"/>
    <w:rsid w:val="00857915"/>
    <w:rsid w:val="00857A16"/>
    <w:rsid w:val="00857DD1"/>
    <w:rsid w:val="00857E07"/>
    <w:rsid w:val="00860046"/>
    <w:rsid w:val="00860067"/>
    <w:rsid w:val="0086035E"/>
    <w:rsid w:val="008605B2"/>
    <w:rsid w:val="0086065B"/>
    <w:rsid w:val="0086078B"/>
    <w:rsid w:val="00860D86"/>
    <w:rsid w:val="008610F9"/>
    <w:rsid w:val="008613E1"/>
    <w:rsid w:val="00861A3B"/>
    <w:rsid w:val="00861BFA"/>
    <w:rsid w:val="00861C5D"/>
    <w:rsid w:val="00861D28"/>
    <w:rsid w:val="008620E1"/>
    <w:rsid w:val="008623AA"/>
    <w:rsid w:val="00862436"/>
    <w:rsid w:val="008626D4"/>
    <w:rsid w:val="00862733"/>
    <w:rsid w:val="00862880"/>
    <w:rsid w:val="008630A7"/>
    <w:rsid w:val="0086336F"/>
    <w:rsid w:val="0086345E"/>
    <w:rsid w:val="0086346E"/>
    <w:rsid w:val="008634B4"/>
    <w:rsid w:val="008635CC"/>
    <w:rsid w:val="0086372D"/>
    <w:rsid w:val="00863D5B"/>
    <w:rsid w:val="0086493E"/>
    <w:rsid w:val="00864B66"/>
    <w:rsid w:val="00864E95"/>
    <w:rsid w:val="00865291"/>
    <w:rsid w:val="0086538A"/>
    <w:rsid w:val="008657E0"/>
    <w:rsid w:val="008657E5"/>
    <w:rsid w:val="008659F0"/>
    <w:rsid w:val="00865B29"/>
    <w:rsid w:val="00865E58"/>
    <w:rsid w:val="00866434"/>
    <w:rsid w:val="0086665E"/>
    <w:rsid w:val="008668E1"/>
    <w:rsid w:val="00866BE6"/>
    <w:rsid w:val="00866C53"/>
    <w:rsid w:val="00867307"/>
    <w:rsid w:val="008678D5"/>
    <w:rsid w:val="008679A7"/>
    <w:rsid w:val="00867BBA"/>
    <w:rsid w:val="00867CC7"/>
    <w:rsid w:val="0087044C"/>
    <w:rsid w:val="00871CAB"/>
    <w:rsid w:val="0087271A"/>
    <w:rsid w:val="008728EA"/>
    <w:rsid w:val="008729EA"/>
    <w:rsid w:val="00872A44"/>
    <w:rsid w:val="00872DE3"/>
    <w:rsid w:val="008731C2"/>
    <w:rsid w:val="008732F7"/>
    <w:rsid w:val="00873513"/>
    <w:rsid w:val="00873638"/>
    <w:rsid w:val="008736B0"/>
    <w:rsid w:val="00873703"/>
    <w:rsid w:val="00873848"/>
    <w:rsid w:val="00873C51"/>
    <w:rsid w:val="00873CF7"/>
    <w:rsid w:val="0087427E"/>
    <w:rsid w:val="008745F4"/>
    <w:rsid w:val="008746A6"/>
    <w:rsid w:val="0087485F"/>
    <w:rsid w:val="00874A61"/>
    <w:rsid w:val="00874D3A"/>
    <w:rsid w:val="00874E54"/>
    <w:rsid w:val="008751F8"/>
    <w:rsid w:val="008752AD"/>
    <w:rsid w:val="008755B7"/>
    <w:rsid w:val="00875BE5"/>
    <w:rsid w:val="00875DDD"/>
    <w:rsid w:val="0087611E"/>
    <w:rsid w:val="00876127"/>
    <w:rsid w:val="00876299"/>
    <w:rsid w:val="00876665"/>
    <w:rsid w:val="008766C0"/>
    <w:rsid w:val="00876804"/>
    <w:rsid w:val="00876D62"/>
    <w:rsid w:val="00876EB6"/>
    <w:rsid w:val="00876EDA"/>
    <w:rsid w:val="0087727F"/>
    <w:rsid w:val="00877640"/>
    <w:rsid w:val="0087765E"/>
    <w:rsid w:val="0087795A"/>
    <w:rsid w:val="00877A42"/>
    <w:rsid w:val="00877D0F"/>
    <w:rsid w:val="00877FB5"/>
    <w:rsid w:val="00880030"/>
    <w:rsid w:val="008800DB"/>
    <w:rsid w:val="0088069A"/>
    <w:rsid w:val="008806F7"/>
    <w:rsid w:val="00880AA1"/>
    <w:rsid w:val="00880C54"/>
    <w:rsid w:val="008817E6"/>
    <w:rsid w:val="00881F2E"/>
    <w:rsid w:val="00882170"/>
    <w:rsid w:val="00882583"/>
    <w:rsid w:val="008828DD"/>
    <w:rsid w:val="0088290D"/>
    <w:rsid w:val="0088299A"/>
    <w:rsid w:val="00882B8F"/>
    <w:rsid w:val="00882C25"/>
    <w:rsid w:val="00882E3D"/>
    <w:rsid w:val="00883494"/>
    <w:rsid w:val="008842D7"/>
    <w:rsid w:val="008845F1"/>
    <w:rsid w:val="00885243"/>
    <w:rsid w:val="008854BA"/>
    <w:rsid w:val="00885551"/>
    <w:rsid w:val="00885782"/>
    <w:rsid w:val="00885B35"/>
    <w:rsid w:val="00885BBD"/>
    <w:rsid w:val="00885C26"/>
    <w:rsid w:val="00885EE7"/>
    <w:rsid w:val="00885EF8"/>
    <w:rsid w:val="0088606A"/>
    <w:rsid w:val="00886531"/>
    <w:rsid w:val="00886973"/>
    <w:rsid w:val="008869D8"/>
    <w:rsid w:val="00886D35"/>
    <w:rsid w:val="0088741B"/>
    <w:rsid w:val="00887504"/>
    <w:rsid w:val="00887EE9"/>
    <w:rsid w:val="0089011A"/>
    <w:rsid w:val="00890506"/>
    <w:rsid w:val="008905B6"/>
    <w:rsid w:val="008905C5"/>
    <w:rsid w:val="00890F7D"/>
    <w:rsid w:val="00890F91"/>
    <w:rsid w:val="00891515"/>
    <w:rsid w:val="00891574"/>
    <w:rsid w:val="00891C5C"/>
    <w:rsid w:val="00892880"/>
    <w:rsid w:val="008928A9"/>
    <w:rsid w:val="0089296F"/>
    <w:rsid w:val="008929A5"/>
    <w:rsid w:val="0089304E"/>
    <w:rsid w:val="00893306"/>
    <w:rsid w:val="00893459"/>
    <w:rsid w:val="008938A7"/>
    <w:rsid w:val="00893C44"/>
    <w:rsid w:val="00893D11"/>
    <w:rsid w:val="008944B5"/>
    <w:rsid w:val="008947C5"/>
    <w:rsid w:val="00894ADF"/>
    <w:rsid w:val="008954D7"/>
    <w:rsid w:val="008959CD"/>
    <w:rsid w:val="00895C76"/>
    <w:rsid w:val="00895E89"/>
    <w:rsid w:val="0089680A"/>
    <w:rsid w:val="0089698A"/>
    <w:rsid w:val="00896C11"/>
    <w:rsid w:val="00896EDE"/>
    <w:rsid w:val="00896EF0"/>
    <w:rsid w:val="00896F73"/>
    <w:rsid w:val="008974B3"/>
    <w:rsid w:val="0089762C"/>
    <w:rsid w:val="0089781F"/>
    <w:rsid w:val="008978FC"/>
    <w:rsid w:val="00897BB6"/>
    <w:rsid w:val="00897CB2"/>
    <w:rsid w:val="00897CD4"/>
    <w:rsid w:val="008A002E"/>
    <w:rsid w:val="008A0111"/>
    <w:rsid w:val="008A0499"/>
    <w:rsid w:val="008A050A"/>
    <w:rsid w:val="008A09FB"/>
    <w:rsid w:val="008A0E5B"/>
    <w:rsid w:val="008A1162"/>
    <w:rsid w:val="008A1637"/>
    <w:rsid w:val="008A181F"/>
    <w:rsid w:val="008A1977"/>
    <w:rsid w:val="008A1DF5"/>
    <w:rsid w:val="008A2225"/>
    <w:rsid w:val="008A29BC"/>
    <w:rsid w:val="008A2A90"/>
    <w:rsid w:val="008A30D1"/>
    <w:rsid w:val="008A310C"/>
    <w:rsid w:val="008A32F8"/>
    <w:rsid w:val="008A3411"/>
    <w:rsid w:val="008A3684"/>
    <w:rsid w:val="008A3DB6"/>
    <w:rsid w:val="008A3E03"/>
    <w:rsid w:val="008A4380"/>
    <w:rsid w:val="008A4742"/>
    <w:rsid w:val="008A5063"/>
    <w:rsid w:val="008A506C"/>
    <w:rsid w:val="008A5205"/>
    <w:rsid w:val="008A5622"/>
    <w:rsid w:val="008A56A8"/>
    <w:rsid w:val="008A56AA"/>
    <w:rsid w:val="008A5BFC"/>
    <w:rsid w:val="008A6020"/>
    <w:rsid w:val="008A6031"/>
    <w:rsid w:val="008A654A"/>
    <w:rsid w:val="008A65E7"/>
    <w:rsid w:val="008A7007"/>
    <w:rsid w:val="008A72AB"/>
    <w:rsid w:val="008A74BE"/>
    <w:rsid w:val="008A7743"/>
    <w:rsid w:val="008A785B"/>
    <w:rsid w:val="008A7868"/>
    <w:rsid w:val="008A793D"/>
    <w:rsid w:val="008A7C4B"/>
    <w:rsid w:val="008B0197"/>
    <w:rsid w:val="008B07EE"/>
    <w:rsid w:val="008B09F5"/>
    <w:rsid w:val="008B0A9C"/>
    <w:rsid w:val="008B0F7C"/>
    <w:rsid w:val="008B0FE2"/>
    <w:rsid w:val="008B1673"/>
    <w:rsid w:val="008B1CF3"/>
    <w:rsid w:val="008B1DFC"/>
    <w:rsid w:val="008B2483"/>
    <w:rsid w:val="008B2BC8"/>
    <w:rsid w:val="008B31EF"/>
    <w:rsid w:val="008B35CF"/>
    <w:rsid w:val="008B360C"/>
    <w:rsid w:val="008B4084"/>
    <w:rsid w:val="008B4166"/>
    <w:rsid w:val="008B4407"/>
    <w:rsid w:val="008B4501"/>
    <w:rsid w:val="008B486B"/>
    <w:rsid w:val="008B4D65"/>
    <w:rsid w:val="008B4E1D"/>
    <w:rsid w:val="008B50D9"/>
    <w:rsid w:val="008B5200"/>
    <w:rsid w:val="008B578A"/>
    <w:rsid w:val="008B5A13"/>
    <w:rsid w:val="008B6105"/>
    <w:rsid w:val="008B65F6"/>
    <w:rsid w:val="008B6736"/>
    <w:rsid w:val="008B67D6"/>
    <w:rsid w:val="008B680B"/>
    <w:rsid w:val="008B6FE9"/>
    <w:rsid w:val="008B713D"/>
    <w:rsid w:val="008B78E5"/>
    <w:rsid w:val="008B7F20"/>
    <w:rsid w:val="008C05FA"/>
    <w:rsid w:val="008C068C"/>
    <w:rsid w:val="008C10F4"/>
    <w:rsid w:val="008C110A"/>
    <w:rsid w:val="008C12E0"/>
    <w:rsid w:val="008C154D"/>
    <w:rsid w:val="008C1579"/>
    <w:rsid w:val="008C19BA"/>
    <w:rsid w:val="008C1A49"/>
    <w:rsid w:val="008C1B42"/>
    <w:rsid w:val="008C1BA3"/>
    <w:rsid w:val="008C2101"/>
    <w:rsid w:val="008C22D2"/>
    <w:rsid w:val="008C2900"/>
    <w:rsid w:val="008C2B98"/>
    <w:rsid w:val="008C2C6E"/>
    <w:rsid w:val="008C2E17"/>
    <w:rsid w:val="008C3014"/>
    <w:rsid w:val="008C3267"/>
    <w:rsid w:val="008C3BE6"/>
    <w:rsid w:val="008C3E02"/>
    <w:rsid w:val="008C3F98"/>
    <w:rsid w:val="008C40A6"/>
    <w:rsid w:val="008C4272"/>
    <w:rsid w:val="008C498B"/>
    <w:rsid w:val="008C4B6D"/>
    <w:rsid w:val="008C4CC8"/>
    <w:rsid w:val="008C50C6"/>
    <w:rsid w:val="008C55DE"/>
    <w:rsid w:val="008C58D1"/>
    <w:rsid w:val="008C5A88"/>
    <w:rsid w:val="008C5AC2"/>
    <w:rsid w:val="008C5E13"/>
    <w:rsid w:val="008C5E19"/>
    <w:rsid w:val="008C5E59"/>
    <w:rsid w:val="008C61C7"/>
    <w:rsid w:val="008C61EE"/>
    <w:rsid w:val="008C6477"/>
    <w:rsid w:val="008C671A"/>
    <w:rsid w:val="008C67B1"/>
    <w:rsid w:val="008C6900"/>
    <w:rsid w:val="008C70FE"/>
    <w:rsid w:val="008C7163"/>
    <w:rsid w:val="008C732A"/>
    <w:rsid w:val="008C73C0"/>
    <w:rsid w:val="008C7DBB"/>
    <w:rsid w:val="008D003F"/>
    <w:rsid w:val="008D02D9"/>
    <w:rsid w:val="008D04BF"/>
    <w:rsid w:val="008D0992"/>
    <w:rsid w:val="008D0D71"/>
    <w:rsid w:val="008D0FE1"/>
    <w:rsid w:val="008D10A3"/>
    <w:rsid w:val="008D10E9"/>
    <w:rsid w:val="008D1382"/>
    <w:rsid w:val="008D150C"/>
    <w:rsid w:val="008D197A"/>
    <w:rsid w:val="008D19D7"/>
    <w:rsid w:val="008D20DA"/>
    <w:rsid w:val="008D22FF"/>
    <w:rsid w:val="008D23EC"/>
    <w:rsid w:val="008D25B6"/>
    <w:rsid w:val="008D2613"/>
    <w:rsid w:val="008D2974"/>
    <w:rsid w:val="008D2A7B"/>
    <w:rsid w:val="008D2B92"/>
    <w:rsid w:val="008D2CC3"/>
    <w:rsid w:val="008D2E61"/>
    <w:rsid w:val="008D33E1"/>
    <w:rsid w:val="008D353D"/>
    <w:rsid w:val="008D3AE0"/>
    <w:rsid w:val="008D3E1F"/>
    <w:rsid w:val="008D40E3"/>
    <w:rsid w:val="008D413C"/>
    <w:rsid w:val="008D460D"/>
    <w:rsid w:val="008D4C07"/>
    <w:rsid w:val="008D4E2C"/>
    <w:rsid w:val="008D53B6"/>
    <w:rsid w:val="008D54D0"/>
    <w:rsid w:val="008D554E"/>
    <w:rsid w:val="008D55A3"/>
    <w:rsid w:val="008D55D5"/>
    <w:rsid w:val="008D5C81"/>
    <w:rsid w:val="008D5D1A"/>
    <w:rsid w:val="008D63B3"/>
    <w:rsid w:val="008D658A"/>
    <w:rsid w:val="008D672B"/>
    <w:rsid w:val="008D67F9"/>
    <w:rsid w:val="008D698B"/>
    <w:rsid w:val="008D6A77"/>
    <w:rsid w:val="008D6B6C"/>
    <w:rsid w:val="008D6ECC"/>
    <w:rsid w:val="008D713B"/>
    <w:rsid w:val="008D7163"/>
    <w:rsid w:val="008D7545"/>
    <w:rsid w:val="008D75C5"/>
    <w:rsid w:val="008D7C78"/>
    <w:rsid w:val="008D7D56"/>
    <w:rsid w:val="008E00B1"/>
    <w:rsid w:val="008E0572"/>
    <w:rsid w:val="008E0939"/>
    <w:rsid w:val="008E0B35"/>
    <w:rsid w:val="008E0B5F"/>
    <w:rsid w:val="008E1027"/>
    <w:rsid w:val="008E169A"/>
    <w:rsid w:val="008E1B1B"/>
    <w:rsid w:val="008E269A"/>
    <w:rsid w:val="008E2800"/>
    <w:rsid w:val="008E294F"/>
    <w:rsid w:val="008E2EE0"/>
    <w:rsid w:val="008E31B9"/>
    <w:rsid w:val="008E3CA2"/>
    <w:rsid w:val="008E3DAB"/>
    <w:rsid w:val="008E404B"/>
    <w:rsid w:val="008E4309"/>
    <w:rsid w:val="008E507A"/>
    <w:rsid w:val="008E5454"/>
    <w:rsid w:val="008E60B9"/>
    <w:rsid w:val="008E65F0"/>
    <w:rsid w:val="008E66E0"/>
    <w:rsid w:val="008E6D45"/>
    <w:rsid w:val="008E6F09"/>
    <w:rsid w:val="008E746B"/>
    <w:rsid w:val="008E76AD"/>
    <w:rsid w:val="008E784E"/>
    <w:rsid w:val="008E7C7E"/>
    <w:rsid w:val="008E7DAC"/>
    <w:rsid w:val="008E7E23"/>
    <w:rsid w:val="008E7F19"/>
    <w:rsid w:val="008F0020"/>
    <w:rsid w:val="008F08FD"/>
    <w:rsid w:val="008F094C"/>
    <w:rsid w:val="008F099A"/>
    <w:rsid w:val="008F0C87"/>
    <w:rsid w:val="008F129F"/>
    <w:rsid w:val="008F139A"/>
    <w:rsid w:val="008F1804"/>
    <w:rsid w:val="008F192F"/>
    <w:rsid w:val="008F193E"/>
    <w:rsid w:val="008F1E7F"/>
    <w:rsid w:val="008F210C"/>
    <w:rsid w:val="008F309B"/>
    <w:rsid w:val="008F44DE"/>
    <w:rsid w:val="008F4B92"/>
    <w:rsid w:val="008F523F"/>
    <w:rsid w:val="008F5253"/>
    <w:rsid w:val="008F5265"/>
    <w:rsid w:val="008F550C"/>
    <w:rsid w:val="008F5511"/>
    <w:rsid w:val="008F60F2"/>
    <w:rsid w:val="008F642D"/>
    <w:rsid w:val="008F67FB"/>
    <w:rsid w:val="008F6B8C"/>
    <w:rsid w:val="008F6D3F"/>
    <w:rsid w:val="008F764F"/>
    <w:rsid w:val="008F7775"/>
    <w:rsid w:val="008F77F1"/>
    <w:rsid w:val="008F784F"/>
    <w:rsid w:val="008F7855"/>
    <w:rsid w:val="008F7FEF"/>
    <w:rsid w:val="0090046B"/>
    <w:rsid w:val="009004E2"/>
    <w:rsid w:val="00900808"/>
    <w:rsid w:val="00900B0D"/>
    <w:rsid w:val="00900CA3"/>
    <w:rsid w:val="009015F7"/>
    <w:rsid w:val="009017E9"/>
    <w:rsid w:val="0090196E"/>
    <w:rsid w:val="009019E7"/>
    <w:rsid w:val="00901B3F"/>
    <w:rsid w:val="009023B7"/>
    <w:rsid w:val="00902A4A"/>
    <w:rsid w:val="00902DD6"/>
    <w:rsid w:val="0090339D"/>
    <w:rsid w:val="0090346F"/>
    <w:rsid w:val="00903FA6"/>
    <w:rsid w:val="00904164"/>
    <w:rsid w:val="0090460B"/>
    <w:rsid w:val="00904820"/>
    <w:rsid w:val="00904C1B"/>
    <w:rsid w:val="00904C29"/>
    <w:rsid w:val="00904DD7"/>
    <w:rsid w:val="00904DEF"/>
    <w:rsid w:val="00904E83"/>
    <w:rsid w:val="009050B0"/>
    <w:rsid w:val="009053F9"/>
    <w:rsid w:val="0090599A"/>
    <w:rsid w:val="00905B0F"/>
    <w:rsid w:val="00905D30"/>
    <w:rsid w:val="00905D60"/>
    <w:rsid w:val="009060DE"/>
    <w:rsid w:val="0090654A"/>
    <w:rsid w:val="00906685"/>
    <w:rsid w:val="009066FE"/>
    <w:rsid w:val="0090678D"/>
    <w:rsid w:val="00906DCD"/>
    <w:rsid w:val="00906F1A"/>
    <w:rsid w:val="00907220"/>
    <w:rsid w:val="00907A0D"/>
    <w:rsid w:val="00907E5E"/>
    <w:rsid w:val="00910070"/>
    <w:rsid w:val="00910155"/>
    <w:rsid w:val="009101E8"/>
    <w:rsid w:val="00911084"/>
    <w:rsid w:val="009113C2"/>
    <w:rsid w:val="009113DB"/>
    <w:rsid w:val="009114E7"/>
    <w:rsid w:val="0091151D"/>
    <w:rsid w:val="00911539"/>
    <w:rsid w:val="00911B1B"/>
    <w:rsid w:val="00911BF4"/>
    <w:rsid w:val="00911E69"/>
    <w:rsid w:val="00911F45"/>
    <w:rsid w:val="009121AC"/>
    <w:rsid w:val="009123CD"/>
    <w:rsid w:val="00912522"/>
    <w:rsid w:val="00912548"/>
    <w:rsid w:val="00912640"/>
    <w:rsid w:val="0091270F"/>
    <w:rsid w:val="00912AAB"/>
    <w:rsid w:val="00912E4E"/>
    <w:rsid w:val="00912F5C"/>
    <w:rsid w:val="00913436"/>
    <w:rsid w:val="0091366B"/>
    <w:rsid w:val="00913E12"/>
    <w:rsid w:val="00913FD7"/>
    <w:rsid w:val="009140A5"/>
    <w:rsid w:val="009142E4"/>
    <w:rsid w:val="0091494A"/>
    <w:rsid w:val="00914B4A"/>
    <w:rsid w:val="00914FA6"/>
    <w:rsid w:val="009153C8"/>
    <w:rsid w:val="009156BD"/>
    <w:rsid w:val="00915CD8"/>
    <w:rsid w:val="00915CE3"/>
    <w:rsid w:val="00915DA5"/>
    <w:rsid w:val="00916008"/>
    <w:rsid w:val="0091611A"/>
    <w:rsid w:val="0091655B"/>
    <w:rsid w:val="00916889"/>
    <w:rsid w:val="00916955"/>
    <w:rsid w:val="00916B0F"/>
    <w:rsid w:val="0091784B"/>
    <w:rsid w:val="00917AA9"/>
    <w:rsid w:val="00920142"/>
    <w:rsid w:val="0092027A"/>
    <w:rsid w:val="0092047E"/>
    <w:rsid w:val="009206E8"/>
    <w:rsid w:val="009207AA"/>
    <w:rsid w:val="009207C3"/>
    <w:rsid w:val="00921207"/>
    <w:rsid w:val="009216D9"/>
    <w:rsid w:val="00921788"/>
    <w:rsid w:val="0092192A"/>
    <w:rsid w:val="00921AFD"/>
    <w:rsid w:val="00921C9F"/>
    <w:rsid w:val="00921E41"/>
    <w:rsid w:val="00922020"/>
    <w:rsid w:val="009223F7"/>
    <w:rsid w:val="00922888"/>
    <w:rsid w:val="00922C56"/>
    <w:rsid w:val="009230F6"/>
    <w:rsid w:val="0092326F"/>
    <w:rsid w:val="009233B1"/>
    <w:rsid w:val="009235A3"/>
    <w:rsid w:val="0092374C"/>
    <w:rsid w:val="00923AE2"/>
    <w:rsid w:val="00923E61"/>
    <w:rsid w:val="00923ED1"/>
    <w:rsid w:val="009248ED"/>
    <w:rsid w:val="00924BBC"/>
    <w:rsid w:val="00925007"/>
    <w:rsid w:val="0092520A"/>
    <w:rsid w:val="00925227"/>
    <w:rsid w:val="0092526D"/>
    <w:rsid w:val="00925821"/>
    <w:rsid w:val="00925829"/>
    <w:rsid w:val="009259FD"/>
    <w:rsid w:val="00925C71"/>
    <w:rsid w:val="00925DE0"/>
    <w:rsid w:val="00925E78"/>
    <w:rsid w:val="00926288"/>
    <w:rsid w:val="00926347"/>
    <w:rsid w:val="009266D1"/>
    <w:rsid w:val="00926A27"/>
    <w:rsid w:val="00926B56"/>
    <w:rsid w:val="00926F3B"/>
    <w:rsid w:val="00927032"/>
    <w:rsid w:val="00927171"/>
    <w:rsid w:val="009276AC"/>
    <w:rsid w:val="00927E22"/>
    <w:rsid w:val="00927F3E"/>
    <w:rsid w:val="0093064F"/>
    <w:rsid w:val="00930987"/>
    <w:rsid w:val="00930E28"/>
    <w:rsid w:val="00930EEF"/>
    <w:rsid w:val="00930F1C"/>
    <w:rsid w:val="0093108F"/>
    <w:rsid w:val="00931CCF"/>
    <w:rsid w:val="00931E43"/>
    <w:rsid w:val="00931F52"/>
    <w:rsid w:val="00931FC7"/>
    <w:rsid w:val="00932042"/>
    <w:rsid w:val="00932059"/>
    <w:rsid w:val="009326A6"/>
    <w:rsid w:val="00932AED"/>
    <w:rsid w:val="00932C99"/>
    <w:rsid w:val="00932F28"/>
    <w:rsid w:val="00932FA8"/>
    <w:rsid w:val="00933636"/>
    <w:rsid w:val="009338FA"/>
    <w:rsid w:val="00933B52"/>
    <w:rsid w:val="00933B76"/>
    <w:rsid w:val="0093427F"/>
    <w:rsid w:val="0093430E"/>
    <w:rsid w:val="009346DC"/>
    <w:rsid w:val="00934EEC"/>
    <w:rsid w:val="0093509B"/>
    <w:rsid w:val="009353E1"/>
    <w:rsid w:val="0093676F"/>
    <w:rsid w:val="009367EA"/>
    <w:rsid w:val="00936897"/>
    <w:rsid w:val="00936B58"/>
    <w:rsid w:val="00936D54"/>
    <w:rsid w:val="00936FAD"/>
    <w:rsid w:val="009372FD"/>
    <w:rsid w:val="00937674"/>
    <w:rsid w:val="00937964"/>
    <w:rsid w:val="00940A7D"/>
    <w:rsid w:val="00940FDE"/>
    <w:rsid w:val="00941004"/>
    <w:rsid w:val="009416E4"/>
    <w:rsid w:val="00941705"/>
    <w:rsid w:val="00941CFD"/>
    <w:rsid w:val="00941F88"/>
    <w:rsid w:val="00942029"/>
    <w:rsid w:val="009427E3"/>
    <w:rsid w:val="00942826"/>
    <w:rsid w:val="00942AE5"/>
    <w:rsid w:val="00942E7A"/>
    <w:rsid w:val="0094306A"/>
    <w:rsid w:val="0094329B"/>
    <w:rsid w:val="009432A0"/>
    <w:rsid w:val="0094335B"/>
    <w:rsid w:val="00943BF9"/>
    <w:rsid w:val="00943E2F"/>
    <w:rsid w:val="00943E3B"/>
    <w:rsid w:val="009441CE"/>
    <w:rsid w:val="00944375"/>
    <w:rsid w:val="00944458"/>
    <w:rsid w:val="00944AD4"/>
    <w:rsid w:val="00945084"/>
    <w:rsid w:val="00945119"/>
    <w:rsid w:val="009451E8"/>
    <w:rsid w:val="00945262"/>
    <w:rsid w:val="009454DE"/>
    <w:rsid w:val="00945850"/>
    <w:rsid w:val="009458AB"/>
    <w:rsid w:val="00945B94"/>
    <w:rsid w:val="00946B9C"/>
    <w:rsid w:val="00946F41"/>
    <w:rsid w:val="00947119"/>
    <w:rsid w:val="00947155"/>
    <w:rsid w:val="009472CA"/>
    <w:rsid w:val="0094786B"/>
    <w:rsid w:val="00947CF1"/>
    <w:rsid w:val="00950508"/>
    <w:rsid w:val="00950562"/>
    <w:rsid w:val="009510CF"/>
    <w:rsid w:val="00951C0E"/>
    <w:rsid w:val="00951D53"/>
    <w:rsid w:val="0095267D"/>
    <w:rsid w:val="00952896"/>
    <w:rsid w:val="009528FE"/>
    <w:rsid w:val="00952996"/>
    <w:rsid w:val="00952AA7"/>
    <w:rsid w:val="00953099"/>
    <w:rsid w:val="009530E9"/>
    <w:rsid w:val="009538A4"/>
    <w:rsid w:val="00953A40"/>
    <w:rsid w:val="00953D79"/>
    <w:rsid w:val="00953DF4"/>
    <w:rsid w:val="00954123"/>
    <w:rsid w:val="0095457F"/>
    <w:rsid w:val="00954B69"/>
    <w:rsid w:val="00954D20"/>
    <w:rsid w:val="00954F7E"/>
    <w:rsid w:val="009552F7"/>
    <w:rsid w:val="0095583C"/>
    <w:rsid w:val="009559A1"/>
    <w:rsid w:val="00955C9F"/>
    <w:rsid w:val="00956286"/>
    <w:rsid w:val="009567A4"/>
    <w:rsid w:val="00956D0B"/>
    <w:rsid w:val="00956D72"/>
    <w:rsid w:val="00957291"/>
    <w:rsid w:val="00957867"/>
    <w:rsid w:val="00957BD2"/>
    <w:rsid w:val="00957D35"/>
    <w:rsid w:val="00957FBE"/>
    <w:rsid w:val="00960148"/>
    <w:rsid w:val="00960608"/>
    <w:rsid w:val="00960776"/>
    <w:rsid w:val="00960CBB"/>
    <w:rsid w:val="00960F94"/>
    <w:rsid w:val="009611EC"/>
    <w:rsid w:val="0096193F"/>
    <w:rsid w:val="00961CD5"/>
    <w:rsid w:val="00961E9B"/>
    <w:rsid w:val="0096230D"/>
    <w:rsid w:val="009623A3"/>
    <w:rsid w:val="00962939"/>
    <w:rsid w:val="00962E8D"/>
    <w:rsid w:val="00962FD0"/>
    <w:rsid w:val="00963251"/>
    <w:rsid w:val="00963388"/>
    <w:rsid w:val="009637B2"/>
    <w:rsid w:val="00963A85"/>
    <w:rsid w:val="00963CC2"/>
    <w:rsid w:val="00963F74"/>
    <w:rsid w:val="0096401A"/>
    <w:rsid w:val="00964067"/>
    <w:rsid w:val="00964D43"/>
    <w:rsid w:val="00964DF2"/>
    <w:rsid w:val="00964FBF"/>
    <w:rsid w:val="00965336"/>
    <w:rsid w:val="00965366"/>
    <w:rsid w:val="009658EE"/>
    <w:rsid w:val="00965DD6"/>
    <w:rsid w:val="009660B9"/>
    <w:rsid w:val="009661EE"/>
    <w:rsid w:val="009667A4"/>
    <w:rsid w:val="00966BCB"/>
    <w:rsid w:val="00966DF6"/>
    <w:rsid w:val="009671F1"/>
    <w:rsid w:val="009672F3"/>
    <w:rsid w:val="009672FC"/>
    <w:rsid w:val="0096793A"/>
    <w:rsid w:val="00967ABE"/>
    <w:rsid w:val="00970D2F"/>
    <w:rsid w:val="00971149"/>
    <w:rsid w:val="00971C49"/>
    <w:rsid w:val="00971C94"/>
    <w:rsid w:val="0097203A"/>
    <w:rsid w:val="00972313"/>
    <w:rsid w:val="00972795"/>
    <w:rsid w:val="00972825"/>
    <w:rsid w:val="00972C7B"/>
    <w:rsid w:val="00972EA5"/>
    <w:rsid w:val="00972FDB"/>
    <w:rsid w:val="009730F1"/>
    <w:rsid w:val="0097314B"/>
    <w:rsid w:val="00973204"/>
    <w:rsid w:val="0097366F"/>
    <w:rsid w:val="00973DB3"/>
    <w:rsid w:val="00973F5C"/>
    <w:rsid w:val="00973FFC"/>
    <w:rsid w:val="00974156"/>
    <w:rsid w:val="00974899"/>
    <w:rsid w:val="009748D7"/>
    <w:rsid w:val="00974A1F"/>
    <w:rsid w:val="00974CE0"/>
    <w:rsid w:val="00974D6F"/>
    <w:rsid w:val="00974D9B"/>
    <w:rsid w:val="0097506D"/>
    <w:rsid w:val="009751CA"/>
    <w:rsid w:val="009753E8"/>
    <w:rsid w:val="00975745"/>
    <w:rsid w:val="00975C4E"/>
    <w:rsid w:val="00976064"/>
    <w:rsid w:val="00976092"/>
    <w:rsid w:val="0097619E"/>
    <w:rsid w:val="0097654D"/>
    <w:rsid w:val="009766E2"/>
    <w:rsid w:val="00976CFB"/>
    <w:rsid w:val="00976ECF"/>
    <w:rsid w:val="009772F5"/>
    <w:rsid w:val="00977D2C"/>
    <w:rsid w:val="00977F68"/>
    <w:rsid w:val="00980001"/>
    <w:rsid w:val="0098025F"/>
    <w:rsid w:val="0098055F"/>
    <w:rsid w:val="00980CF9"/>
    <w:rsid w:val="00981104"/>
    <w:rsid w:val="0098131D"/>
    <w:rsid w:val="0098141B"/>
    <w:rsid w:val="00981423"/>
    <w:rsid w:val="009814EE"/>
    <w:rsid w:val="0098168B"/>
    <w:rsid w:val="009817D6"/>
    <w:rsid w:val="00981913"/>
    <w:rsid w:val="009827F6"/>
    <w:rsid w:val="00982ED1"/>
    <w:rsid w:val="009831F5"/>
    <w:rsid w:val="00983D67"/>
    <w:rsid w:val="00984207"/>
    <w:rsid w:val="0098455F"/>
    <w:rsid w:val="00984999"/>
    <w:rsid w:val="00984A4A"/>
    <w:rsid w:val="00984AE4"/>
    <w:rsid w:val="00984E92"/>
    <w:rsid w:val="00984F36"/>
    <w:rsid w:val="009850D3"/>
    <w:rsid w:val="0098567F"/>
    <w:rsid w:val="00985B56"/>
    <w:rsid w:val="00985C94"/>
    <w:rsid w:val="00985D5E"/>
    <w:rsid w:val="00985F99"/>
    <w:rsid w:val="00986051"/>
    <w:rsid w:val="00986142"/>
    <w:rsid w:val="00986376"/>
    <w:rsid w:val="0098637D"/>
    <w:rsid w:val="0098664B"/>
    <w:rsid w:val="009866B5"/>
    <w:rsid w:val="00986843"/>
    <w:rsid w:val="00986E09"/>
    <w:rsid w:val="00986F77"/>
    <w:rsid w:val="00987C48"/>
    <w:rsid w:val="00990248"/>
    <w:rsid w:val="0099027C"/>
    <w:rsid w:val="00990561"/>
    <w:rsid w:val="00990A2F"/>
    <w:rsid w:val="00990BED"/>
    <w:rsid w:val="00990EFE"/>
    <w:rsid w:val="0099109A"/>
    <w:rsid w:val="0099143E"/>
    <w:rsid w:val="009916EE"/>
    <w:rsid w:val="00991789"/>
    <w:rsid w:val="00991956"/>
    <w:rsid w:val="00991A6F"/>
    <w:rsid w:val="00991F00"/>
    <w:rsid w:val="00992062"/>
    <w:rsid w:val="00992377"/>
    <w:rsid w:val="009925E5"/>
    <w:rsid w:val="00992FD3"/>
    <w:rsid w:val="009931EF"/>
    <w:rsid w:val="00993292"/>
    <w:rsid w:val="00993499"/>
    <w:rsid w:val="009935B0"/>
    <w:rsid w:val="00993771"/>
    <w:rsid w:val="00993773"/>
    <w:rsid w:val="00993B5E"/>
    <w:rsid w:val="00993E2D"/>
    <w:rsid w:val="00994495"/>
    <w:rsid w:val="0099455C"/>
    <w:rsid w:val="009946F3"/>
    <w:rsid w:val="009947B5"/>
    <w:rsid w:val="00994869"/>
    <w:rsid w:val="00994D8F"/>
    <w:rsid w:val="00995259"/>
    <w:rsid w:val="009953E3"/>
    <w:rsid w:val="009954C6"/>
    <w:rsid w:val="009956E8"/>
    <w:rsid w:val="00995CCF"/>
    <w:rsid w:val="00995F85"/>
    <w:rsid w:val="0099621D"/>
    <w:rsid w:val="0099638D"/>
    <w:rsid w:val="00996896"/>
    <w:rsid w:val="00997427"/>
    <w:rsid w:val="009976F1"/>
    <w:rsid w:val="00997829"/>
    <w:rsid w:val="00997D8D"/>
    <w:rsid w:val="00997E19"/>
    <w:rsid w:val="009A04B0"/>
    <w:rsid w:val="009A04EE"/>
    <w:rsid w:val="009A0875"/>
    <w:rsid w:val="009A0A19"/>
    <w:rsid w:val="009A0A4F"/>
    <w:rsid w:val="009A0B16"/>
    <w:rsid w:val="009A0C98"/>
    <w:rsid w:val="009A0E13"/>
    <w:rsid w:val="009A1451"/>
    <w:rsid w:val="009A264B"/>
    <w:rsid w:val="009A396B"/>
    <w:rsid w:val="009A41CF"/>
    <w:rsid w:val="009A47B4"/>
    <w:rsid w:val="009A4A20"/>
    <w:rsid w:val="009A4E34"/>
    <w:rsid w:val="009A53C2"/>
    <w:rsid w:val="009A55AA"/>
    <w:rsid w:val="009A5F0B"/>
    <w:rsid w:val="009A5FEE"/>
    <w:rsid w:val="009A6145"/>
    <w:rsid w:val="009A6260"/>
    <w:rsid w:val="009A63C6"/>
    <w:rsid w:val="009A698B"/>
    <w:rsid w:val="009A6A0E"/>
    <w:rsid w:val="009A6BDD"/>
    <w:rsid w:val="009A7019"/>
    <w:rsid w:val="009A70AB"/>
    <w:rsid w:val="009A7860"/>
    <w:rsid w:val="009B0247"/>
    <w:rsid w:val="009B0446"/>
    <w:rsid w:val="009B0B75"/>
    <w:rsid w:val="009B1011"/>
    <w:rsid w:val="009B1143"/>
    <w:rsid w:val="009B11A5"/>
    <w:rsid w:val="009B129B"/>
    <w:rsid w:val="009B1676"/>
    <w:rsid w:val="009B1BBF"/>
    <w:rsid w:val="009B1C25"/>
    <w:rsid w:val="009B1FD6"/>
    <w:rsid w:val="009B230B"/>
    <w:rsid w:val="009B2814"/>
    <w:rsid w:val="009B2B1B"/>
    <w:rsid w:val="009B2D37"/>
    <w:rsid w:val="009B2FA7"/>
    <w:rsid w:val="009B3EF1"/>
    <w:rsid w:val="009B4A1A"/>
    <w:rsid w:val="009B4A7C"/>
    <w:rsid w:val="009B4D65"/>
    <w:rsid w:val="009B50B2"/>
    <w:rsid w:val="009B5235"/>
    <w:rsid w:val="009B5272"/>
    <w:rsid w:val="009B5C0E"/>
    <w:rsid w:val="009B5F22"/>
    <w:rsid w:val="009B638E"/>
    <w:rsid w:val="009B66A7"/>
    <w:rsid w:val="009B6D44"/>
    <w:rsid w:val="009B6F95"/>
    <w:rsid w:val="009B7CCC"/>
    <w:rsid w:val="009C01B2"/>
    <w:rsid w:val="009C0793"/>
    <w:rsid w:val="009C094A"/>
    <w:rsid w:val="009C14A0"/>
    <w:rsid w:val="009C1808"/>
    <w:rsid w:val="009C1EFE"/>
    <w:rsid w:val="009C2259"/>
    <w:rsid w:val="009C2313"/>
    <w:rsid w:val="009C24C6"/>
    <w:rsid w:val="009C2685"/>
    <w:rsid w:val="009C2944"/>
    <w:rsid w:val="009C2A48"/>
    <w:rsid w:val="009C2F82"/>
    <w:rsid w:val="009C32B6"/>
    <w:rsid w:val="009C3872"/>
    <w:rsid w:val="009C3ABE"/>
    <w:rsid w:val="009C3D06"/>
    <w:rsid w:val="009C3D1E"/>
    <w:rsid w:val="009C4187"/>
    <w:rsid w:val="009C4294"/>
    <w:rsid w:val="009C444A"/>
    <w:rsid w:val="009C4AFF"/>
    <w:rsid w:val="009C500F"/>
    <w:rsid w:val="009C51FF"/>
    <w:rsid w:val="009C565F"/>
    <w:rsid w:val="009C58AD"/>
    <w:rsid w:val="009C58EC"/>
    <w:rsid w:val="009C5A13"/>
    <w:rsid w:val="009C5D4C"/>
    <w:rsid w:val="009C6052"/>
    <w:rsid w:val="009C60CF"/>
    <w:rsid w:val="009C6438"/>
    <w:rsid w:val="009C65BB"/>
    <w:rsid w:val="009C67F0"/>
    <w:rsid w:val="009C680C"/>
    <w:rsid w:val="009C6810"/>
    <w:rsid w:val="009C6B05"/>
    <w:rsid w:val="009C6D06"/>
    <w:rsid w:val="009C6E24"/>
    <w:rsid w:val="009C6ED5"/>
    <w:rsid w:val="009C70B5"/>
    <w:rsid w:val="009C7321"/>
    <w:rsid w:val="009C75F5"/>
    <w:rsid w:val="009C7887"/>
    <w:rsid w:val="009C7C75"/>
    <w:rsid w:val="009C7FB2"/>
    <w:rsid w:val="009D13F2"/>
    <w:rsid w:val="009D158B"/>
    <w:rsid w:val="009D16C8"/>
    <w:rsid w:val="009D186B"/>
    <w:rsid w:val="009D186C"/>
    <w:rsid w:val="009D18EF"/>
    <w:rsid w:val="009D1B0B"/>
    <w:rsid w:val="009D1D1E"/>
    <w:rsid w:val="009D21B9"/>
    <w:rsid w:val="009D26ED"/>
    <w:rsid w:val="009D3208"/>
    <w:rsid w:val="009D341A"/>
    <w:rsid w:val="009D38EF"/>
    <w:rsid w:val="009D3B07"/>
    <w:rsid w:val="009D3B7C"/>
    <w:rsid w:val="009D3DDC"/>
    <w:rsid w:val="009D3E17"/>
    <w:rsid w:val="009D44EF"/>
    <w:rsid w:val="009D45D1"/>
    <w:rsid w:val="009D474F"/>
    <w:rsid w:val="009D4A41"/>
    <w:rsid w:val="009D4AB1"/>
    <w:rsid w:val="009D4BD3"/>
    <w:rsid w:val="009D4DB7"/>
    <w:rsid w:val="009D4F2F"/>
    <w:rsid w:val="009D4FFC"/>
    <w:rsid w:val="009D5265"/>
    <w:rsid w:val="009D5331"/>
    <w:rsid w:val="009D5437"/>
    <w:rsid w:val="009D5516"/>
    <w:rsid w:val="009D59EE"/>
    <w:rsid w:val="009D5AE7"/>
    <w:rsid w:val="009D5B41"/>
    <w:rsid w:val="009D66A2"/>
    <w:rsid w:val="009D684D"/>
    <w:rsid w:val="009D6D3E"/>
    <w:rsid w:val="009D6F83"/>
    <w:rsid w:val="009D7060"/>
    <w:rsid w:val="009D7378"/>
    <w:rsid w:val="009D77B0"/>
    <w:rsid w:val="009D7C4D"/>
    <w:rsid w:val="009D7E1F"/>
    <w:rsid w:val="009E0043"/>
    <w:rsid w:val="009E016A"/>
    <w:rsid w:val="009E051C"/>
    <w:rsid w:val="009E058C"/>
    <w:rsid w:val="009E0FC5"/>
    <w:rsid w:val="009E1659"/>
    <w:rsid w:val="009E1A66"/>
    <w:rsid w:val="009E1A83"/>
    <w:rsid w:val="009E20BE"/>
    <w:rsid w:val="009E24B3"/>
    <w:rsid w:val="009E2541"/>
    <w:rsid w:val="009E25F5"/>
    <w:rsid w:val="009E268F"/>
    <w:rsid w:val="009E26E3"/>
    <w:rsid w:val="009E28D9"/>
    <w:rsid w:val="009E31C2"/>
    <w:rsid w:val="009E3207"/>
    <w:rsid w:val="009E36AE"/>
    <w:rsid w:val="009E3A04"/>
    <w:rsid w:val="009E3C1E"/>
    <w:rsid w:val="009E3DDE"/>
    <w:rsid w:val="009E421B"/>
    <w:rsid w:val="009E4573"/>
    <w:rsid w:val="009E45A4"/>
    <w:rsid w:val="009E4DCE"/>
    <w:rsid w:val="009E52D8"/>
    <w:rsid w:val="009E52E9"/>
    <w:rsid w:val="009E562B"/>
    <w:rsid w:val="009E5647"/>
    <w:rsid w:val="009E575E"/>
    <w:rsid w:val="009E5F7B"/>
    <w:rsid w:val="009E699B"/>
    <w:rsid w:val="009E6B33"/>
    <w:rsid w:val="009E714D"/>
    <w:rsid w:val="009E7A38"/>
    <w:rsid w:val="009E7BC6"/>
    <w:rsid w:val="009E7C72"/>
    <w:rsid w:val="009E7DFB"/>
    <w:rsid w:val="009F032A"/>
    <w:rsid w:val="009F0ADE"/>
    <w:rsid w:val="009F0FFE"/>
    <w:rsid w:val="009F1146"/>
    <w:rsid w:val="009F11D2"/>
    <w:rsid w:val="009F1881"/>
    <w:rsid w:val="009F195D"/>
    <w:rsid w:val="009F1C00"/>
    <w:rsid w:val="009F23B4"/>
    <w:rsid w:val="009F24EB"/>
    <w:rsid w:val="009F277D"/>
    <w:rsid w:val="009F29EE"/>
    <w:rsid w:val="009F36D9"/>
    <w:rsid w:val="009F3F22"/>
    <w:rsid w:val="009F4563"/>
    <w:rsid w:val="009F46F8"/>
    <w:rsid w:val="009F4A7C"/>
    <w:rsid w:val="009F4AC6"/>
    <w:rsid w:val="009F4BDD"/>
    <w:rsid w:val="009F50E3"/>
    <w:rsid w:val="009F515E"/>
    <w:rsid w:val="009F55AB"/>
    <w:rsid w:val="009F56E0"/>
    <w:rsid w:val="009F6138"/>
    <w:rsid w:val="009F6223"/>
    <w:rsid w:val="009F6653"/>
    <w:rsid w:val="009F6711"/>
    <w:rsid w:val="009F6715"/>
    <w:rsid w:val="009F691A"/>
    <w:rsid w:val="009F723D"/>
    <w:rsid w:val="009F772B"/>
    <w:rsid w:val="009F7A19"/>
    <w:rsid w:val="009F7A75"/>
    <w:rsid w:val="009F7AF7"/>
    <w:rsid w:val="009F7D6B"/>
    <w:rsid w:val="009F7DC9"/>
    <w:rsid w:val="009F7E53"/>
    <w:rsid w:val="009F7EBF"/>
    <w:rsid w:val="00A00217"/>
    <w:rsid w:val="00A0034A"/>
    <w:rsid w:val="00A003B6"/>
    <w:rsid w:val="00A0063C"/>
    <w:rsid w:val="00A00D41"/>
    <w:rsid w:val="00A00F10"/>
    <w:rsid w:val="00A01191"/>
    <w:rsid w:val="00A01830"/>
    <w:rsid w:val="00A02169"/>
    <w:rsid w:val="00A02498"/>
    <w:rsid w:val="00A026FE"/>
    <w:rsid w:val="00A02A0D"/>
    <w:rsid w:val="00A02E33"/>
    <w:rsid w:val="00A03025"/>
    <w:rsid w:val="00A032A3"/>
    <w:rsid w:val="00A0408D"/>
    <w:rsid w:val="00A04259"/>
    <w:rsid w:val="00A04668"/>
    <w:rsid w:val="00A04C98"/>
    <w:rsid w:val="00A052B8"/>
    <w:rsid w:val="00A056CB"/>
    <w:rsid w:val="00A05788"/>
    <w:rsid w:val="00A05CE0"/>
    <w:rsid w:val="00A06288"/>
    <w:rsid w:val="00A06BCA"/>
    <w:rsid w:val="00A07635"/>
    <w:rsid w:val="00A079A2"/>
    <w:rsid w:val="00A07FAC"/>
    <w:rsid w:val="00A07FDE"/>
    <w:rsid w:val="00A106C5"/>
    <w:rsid w:val="00A11196"/>
    <w:rsid w:val="00A111C5"/>
    <w:rsid w:val="00A1122B"/>
    <w:rsid w:val="00A11272"/>
    <w:rsid w:val="00A11860"/>
    <w:rsid w:val="00A11A56"/>
    <w:rsid w:val="00A11B19"/>
    <w:rsid w:val="00A120D5"/>
    <w:rsid w:val="00A129A7"/>
    <w:rsid w:val="00A129D0"/>
    <w:rsid w:val="00A12B63"/>
    <w:rsid w:val="00A12C15"/>
    <w:rsid w:val="00A13515"/>
    <w:rsid w:val="00A1392C"/>
    <w:rsid w:val="00A13E87"/>
    <w:rsid w:val="00A14438"/>
    <w:rsid w:val="00A14A99"/>
    <w:rsid w:val="00A14EE3"/>
    <w:rsid w:val="00A14F4C"/>
    <w:rsid w:val="00A15064"/>
    <w:rsid w:val="00A151BA"/>
    <w:rsid w:val="00A15BBF"/>
    <w:rsid w:val="00A16470"/>
    <w:rsid w:val="00A167C6"/>
    <w:rsid w:val="00A168B0"/>
    <w:rsid w:val="00A16ABB"/>
    <w:rsid w:val="00A16AD3"/>
    <w:rsid w:val="00A171D1"/>
    <w:rsid w:val="00A17250"/>
    <w:rsid w:val="00A175F8"/>
    <w:rsid w:val="00A17AA9"/>
    <w:rsid w:val="00A17BC0"/>
    <w:rsid w:val="00A17CEE"/>
    <w:rsid w:val="00A17D59"/>
    <w:rsid w:val="00A17DE9"/>
    <w:rsid w:val="00A17E68"/>
    <w:rsid w:val="00A17EE7"/>
    <w:rsid w:val="00A201FD"/>
    <w:rsid w:val="00A20334"/>
    <w:rsid w:val="00A204FC"/>
    <w:rsid w:val="00A20762"/>
    <w:rsid w:val="00A2078C"/>
    <w:rsid w:val="00A20849"/>
    <w:rsid w:val="00A20DB3"/>
    <w:rsid w:val="00A211D3"/>
    <w:rsid w:val="00A21601"/>
    <w:rsid w:val="00A216BD"/>
    <w:rsid w:val="00A2193D"/>
    <w:rsid w:val="00A219D3"/>
    <w:rsid w:val="00A21B16"/>
    <w:rsid w:val="00A22159"/>
    <w:rsid w:val="00A221F6"/>
    <w:rsid w:val="00A22766"/>
    <w:rsid w:val="00A22A9E"/>
    <w:rsid w:val="00A230CE"/>
    <w:rsid w:val="00A237F0"/>
    <w:rsid w:val="00A23917"/>
    <w:rsid w:val="00A23A17"/>
    <w:rsid w:val="00A23A88"/>
    <w:rsid w:val="00A23DB8"/>
    <w:rsid w:val="00A23E15"/>
    <w:rsid w:val="00A23E4F"/>
    <w:rsid w:val="00A23F90"/>
    <w:rsid w:val="00A2448E"/>
    <w:rsid w:val="00A24E36"/>
    <w:rsid w:val="00A25112"/>
    <w:rsid w:val="00A25A1E"/>
    <w:rsid w:val="00A25E29"/>
    <w:rsid w:val="00A2605D"/>
    <w:rsid w:val="00A260E4"/>
    <w:rsid w:val="00A26226"/>
    <w:rsid w:val="00A26A5A"/>
    <w:rsid w:val="00A26B62"/>
    <w:rsid w:val="00A26D02"/>
    <w:rsid w:val="00A26E15"/>
    <w:rsid w:val="00A2702A"/>
    <w:rsid w:val="00A271AA"/>
    <w:rsid w:val="00A27272"/>
    <w:rsid w:val="00A27707"/>
    <w:rsid w:val="00A27727"/>
    <w:rsid w:val="00A27BC7"/>
    <w:rsid w:val="00A3023A"/>
    <w:rsid w:val="00A303B1"/>
    <w:rsid w:val="00A30504"/>
    <w:rsid w:val="00A3050B"/>
    <w:rsid w:val="00A30C4A"/>
    <w:rsid w:val="00A30E58"/>
    <w:rsid w:val="00A316DC"/>
    <w:rsid w:val="00A31ABF"/>
    <w:rsid w:val="00A3282A"/>
    <w:rsid w:val="00A3297C"/>
    <w:rsid w:val="00A32AA5"/>
    <w:rsid w:val="00A33436"/>
    <w:rsid w:val="00A335D3"/>
    <w:rsid w:val="00A33C12"/>
    <w:rsid w:val="00A33F06"/>
    <w:rsid w:val="00A33F5C"/>
    <w:rsid w:val="00A340A5"/>
    <w:rsid w:val="00A34AD6"/>
    <w:rsid w:val="00A34C70"/>
    <w:rsid w:val="00A353BD"/>
    <w:rsid w:val="00A35990"/>
    <w:rsid w:val="00A35B69"/>
    <w:rsid w:val="00A35DA7"/>
    <w:rsid w:val="00A36068"/>
    <w:rsid w:val="00A36161"/>
    <w:rsid w:val="00A36A21"/>
    <w:rsid w:val="00A36CC3"/>
    <w:rsid w:val="00A36E55"/>
    <w:rsid w:val="00A3717B"/>
    <w:rsid w:val="00A37483"/>
    <w:rsid w:val="00A37B09"/>
    <w:rsid w:val="00A37B11"/>
    <w:rsid w:val="00A37C54"/>
    <w:rsid w:val="00A37EEA"/>
    <w:rsid w:val="00A37FC8"/>
    <w:rsid w:val="00A40113"/>
    <w:rsid w:val="00A40154"/>
    <w:rsid w:val="00A40477"/>
    <w:rsid w:val="00A40917"/>
    <w:rsid w:val="00A40CB1"/>
    <w:rsid w:val="00A40E1A"/>
    <w:rsid w:val="00A410B1"/>
    <w:rsid w:val="00A41529"/>
    <w:rsid w:val="00A415E5"/>
    <w:rsid w:val="00A41650"/>
    <w:rsid w:val="00A41899"/>
    <w:rsid w:val="00A41A98"/>
    <w:rsid w:val="00A41C9B"/>
    <w:rsid w:val="00A41E57"/>
    <w:rsid w:val="00A41EA9"/>
    <w:rsid w:val="00A41F76"/>
    <w:rsid w:val="00A42095"/>
    <w:rsid w:val="00A42161"/>
    <w:rsid w:val="00A42219"/>
    <w:rsid w:val="00A427C1"/>
    <w:rsid w:val="00A43166"/>
    <w:rsid w:val="00A4324D"/>
    <w:rsid w:val="00A432BF"/>
    <w:rsid w:val="00A435DB"/>
    <w:rsid w:val="00A4361D"/>
    <w:rsid w:val="00A43754"/>
    <w:rsid w:val="00A4381A"/>
    <w:rsid w:val="00A438D1"/>
    <w:rsid w:val="00A43E32"/>
    <w:rsid w:val="00A44047"/>
    <w:rsid w:val="00A444E9"/>
    <w:rsid w:val="00A445FF"/>
    <w:rsid w:val="00A4491D"/>
    <w:rsid w:val="00A449A4"/>
    <w:rsid w:val="00A44B43"/>
    <w:rsid w:val="00A44DB8"/>
    <w:rsid w:val="00A450E6"/>
    <w:rsid w:val="00A45234"/>
    <w:rsid w:val="00A45470"/>
    <w:rsid w:val="00A45C6E"/>
    <w:rsid w:val="00A45D3A"/>
    <w:rsid w:val="00A461E6"/>
    <w:rsid w:val="00A461EE"/>
    <w:rsid w:val="00A46EC9"/>
    <w:rsid w:val="00A46ED6"/>
    <w:rsid w:val="00A471F3"/>
    <w:rsid w:val="00A47372"/>
    <w:rsid w:val="00A47443"/>
    <w:rsid w:val="00A47629"/>
    <w:rsid w:val="00A502EB"/>
    <w:rsid w:val="00A5074C"/>
    <w:rsid w:val="00A50820"/>
    <w:rsid w:val="00A509E6"/>
    <w:rsid w:val="00A51208"/>
    <w:rsid w:val="00A5137F"/>
    <w:rsid w:val="00A51901"/>
    <w:rsid w:val="00A5215F"/>
    <w:rsid w:val="00A5295D"/>
    <w:rsid w:val="00A53140"/>
    <w:rsid w:val="00A5331F"/>
    <w:rsid w:val="00A53B57"/>
    <w:rsid w:val="00A53D09"/>
    <w:rsid w:val="00A54100"/>
    <w:rsid w:val="00A54175"/>
    <w:rsid w:val="00A5461A"/>
    <w:rsid w:val="00A5466C"/>
    <w:rsid w:val="00A5482D"/>
    <w:rsid w:val="00A548E7"/>
    <w:rsid w:val="00A54993"/>
    <w:rsid w:val="00A54BB3"/>
    <w:rsid w:val="00A55074"/>
    <w:rsid w:val="00A550F0"/>
    <w:rsid w:val="00A55202"/>
    <w:rsid w:val="00A55893"/>
    <w:rsid w:val="00A55930"/>
    <w:rsid w:val="00A55B10"/>
    <w:rsid w:val="00A55BA4"/>
    <w:rsid w:val="00A55C94"/>
    <w:rsid w:val="00A56324"/>
    <w:rsid w:val="00A56655"/>
    <w:rsid w:val="00A56A36"/>
    <w:rsid w:val="00A56B84"/>
    <w:rsid w:val="00A56BF5"/>
    <w:rsid w:val="00A56DD9"/>
    <w:rsid w:val="00A574CC"/>
    <w:rsid w:val="00A577FD"/>
    <w:rsid w:val="00A57917"/>
    <w:rsid w:val="00A57997"/>
    <w:rsid w:val="00A60AE1"/>
    <w:rsid w:val="00A60B73"/>
    <w:rsid w:val="00A60C5B"/>
    <w:rsid w:val="00A60D06"/>
    <w:rsid w:val="00A60E2B"/>
    <w:rsid w:val="00A60EB8"/>
    <w:rsid w:val="00A614DC"/>
    <w:rsid w:val="00A6181E"/>
    <w:rsid w:val="00A61864"/>
    <w:rsid w:val="00A61B73"/>
    <w:rsid w:val="00A61BB5"/>
    <w:rsid w:val="00A627CE"/>
    <w:rsid w:val="00A6280E"/>
    <w:rsid w:val="00A62A4B"/>
    <w:rsid w:val="00A63060"/>
    <w:rsid w:val="00A634A4"/>
    <w:rsid w:val="00A634A7"/>
    <w:rsid w:val="00A6362C"/>
    <w:rsid w:val="00A63C44"/>
    <w:rsid w:val="00A63E3F"/>
    <w:rsid w:val="00A64138"/>
    <w:rsid w:val="00A642E1"/>
    <w:rsid w:val="00A6433A"/>
    <w:rsid w:val="00A644BB"/>
    <w:rsid w:val="00A649F7"/>
    <w:rsid w:val="00A64B7B"/>
    <w:rsid w:val="00A657DF"/>
    <w:rsid w:val="00A6599B"/>
    <w:rsid w:val="00A661D7"/>
    <w:rsid w:val="00A66215"/>
    <w:rsid w:val="00A665C7"/>
    <w:rsid w:val="00A667B3"/>
    <w:rsid w:val="00A66F0B"/>
    <w:rsid w:val="00A66F4D"/>
    <w:rsid w:val="00A67564"/>
    <w:rsid w:val="00A67903"/>
    <w:rsid w:val="00A67AEE"/>
    <w:rsid w:val="00A67D6D"/>
    <w:rsid w:val="00A70305"/>
    <w:rsid w:val="00A70682"/>
    <w:rsid w:val="00A70CC3"/>
    <w:rsid w:val="00A7127E"/>
    <w:rsid w:val="00A714C0"/>
    <w:rsid w:val="00A718DE"/>
    <w:rsid w:val="00A718F1"/>
    <w:rsid w:val="00A723A2"/>
    <w:rsid w:val="00A72BCD"/>
    <w:rsid w:val="00A72D55"/>
    <w:rsid w:val="00A73CA9"/>
    <w:rsid w:val="00A7411D"/>
    <w:rsid w:val="00A742BA"/>
    <w:rsid w:val="00A74C31"/>
    <w:rsid w:val="00A74E31"/>
    <w:rsid w:val="00A74E6E"/>
    <w:rsid w:val="00A752A2"/>
    <w:rsid w:val="00A75AD5"/>
    <w:rsid w:val="00A7619E"/>
    <w:rsid w:val="00A7630D"/>
    <w:rsid w:val="00A76487"/>
    <w:rsid w:val="00A7685B"/>
    <w:rsid w:val="00A76F40"/>
    <w:rsid w:val="00A7770A"/>
    <w:rsid w:val="00A77922"/>
    <w:rsid w:val="00A77E5B"/>
    <w:rsid w:val="00A805CB"/>
    <w:rsid w:val="00A808E1"/>
    <w:rsid w:val="00A80957"/>
    <w:rsid w:val="00A80B9F"/>
    <w:rsid w:val="00A8100B"/>
    <w:rsid w:val="00A81025"/>
    <w:rsid w:val="00A819FD"/>
    <w:rsid w:val="00A81B3A"/>
    <w:rsid w:val="00A8272C"/>
    <w:rsid w:val="00A82A82"/>
    <w:rsid w:val="00A83475"/>
    <w:rsid w:val="00A8363B"/>
    <w:rsid w:val="00A83773"/>
    <w:rsid w:val="00A83883"/>
    <w:rsid w:val="00A83A84"/>
    <w:rsid w:val="00A83B9A"/>
    <w:rsid w:val="00A83C98"/>
    <w:rsid w:val="00A840AE"/>
    <w:rsid w:val="00A842C3"/>
    <w:rsid w:val="00A84626"/>
    <w:rsid w:val="00A84756"/>
    <w:rsid w:val="00A84865"/>
    <w:rsid w:val="00A8495E"/>
    <w:rsid w:val="00A84BA8"/>
    <w:rsid w:val="00A84D91"/>
    <w:rsid w:val="00A84F9F"/>
    <w:rsid w:val="00A8503D"/>
    <w:rsid w:val="00A85165"/>
    <w:rsid w:val="00A853FD"/>
    <w:rsid w:val="00A856B7"/>
    <w:rsid w:val="00A858CB"/>
    <w:rsid w:val="00A85B03"/>
    <w:rsid w:val="00A85FC9"/>
    <w:rsid w:val="00A86390"/>
    <w:rsid w:val="00A8641B"/>
    <w:rsid w:val="00A864DD"/>
    <w:rsid w:val="00A86981"/>
    <w:rsid w:val="00A869C5"/>
    <w:rsid w:val="00A869E7"/>
    <w:rsid w:val="00A86B91"/>
    <w:rsid w:val="00A86DDB"/>
    <w:rsid w:val="00A87061"/>
    <w:rsid w:val="00A8729D"/>
    <w:rsid w:val="00A8737B"/>
    <w:rsid w:val="00A876A3"/>
    <w:rsid w:val="00A87AA2"/>
    <w:rsid w:val="00A87E52"/>
    <w:rsid w:val="00A90093"/>
    <w:rsid w:val="00A90117"/>
    <w:rsid w:val="00A90866"/>
    <w:rsid w:val="00A90D0B"/>
    <w:rsid w:val="00A90DF1"/>
    <w:rsid w:val="00A9111F"/>
    <w:rsid w:val="00A9131E"/>
    <w:rsid w:val="00A9171D"/>
    <w:rsid w:val="00A91C4E"/>
    <w:rsid w:val="00A91CF4"/>
    <w:rsid w:val="00A91E50"/>
    <w:rsid w:val="00A91EB9"/>
    <w:rsid w:val="00A9206A"/>
    <w:rsid w:val="00A924EB"/>
    <w:rsid w:val="00A92831"/>
    <w:rsid w:val="00A929A5"/>
    <w:rsid w:val="00A92CD1"/>
    <w:rsid w:val="00A9303A"/>
    <w:rsid w:val="00A9378A"/>
    <w:rsid w:val="00A93A2B"/>
    <w:rsid w:val="00A93DA9"/>
    <w:rsid w:val="00A942AC"/>
    <w:rsid w:val="00A94443"/>
    <w:rsid w:val="00A9444F"/>
    <w:rsid w:val="00A945F3"/>
    <w:rsid w:val="00A94B93"/>
    <w:rsid w:val="00A94D92"/>
    <w:rsid w:val="00A94EFD"/>
    <w:rsid w:val="00A94F26"/>
    <w:rsid w:val="00A94FD3"/>
    <w:rsid w:val="00A952F7"/>
    <w:rsid w:val="00A9563D"/>
    <w:rsid w:val="00A95BB6"/>
    <w:rsid w:val="00A95E6E"/>
    <w:rsid w:val="00A95FFF"/>
    <w:rsid w:val="00A96140"/>
    <w:rsid w:val="00A9651C"/>
    <w:rsid w:val="00A966D7"/>
    <w:rsid w:val="00A96B32"/>
    <w:rsid w:val="00A96BC9"/>
    <w:rsid w:val="00A96CA9"/>
    <w:rsid w:val="00A9770B"/>
    <w:rsid w:val="00A9787E"/>
    <w:rsid w:val="00A97B10"/>
    <w:rsid w:val="00AA00F3"/>
    <w:rsid w:val="00AA01B1"/>
    <w:rsid w:val="00AA01D4"/>
    <w:rsid w:val="00AA0D0B"/>
    <w:rsid w:val="00AA0DDB"/>
    <w:rsid w:val="00AA199F"/>
    <w:rsid w:val="00AA1A0C"/>
    <w:rsid w:val="00AA2A76"/>
    <w:rsid w:val="00AA2CF8"/>
    <w:rsid w:val="00AA315D"/>
    <w:rsid w:val="00AA3484"/>
    <w:rsid w:val="00AA35EB"/>
    <w:rsid w:val="00AA3737"/>
    <w:rsid w:val="00AA3B7A"/>
    <w:rsid w:val="00AA3CF4"/>
    <w:rsid w:val="00AA415C"/>
    <w:rsid w:val="00AA415E"/>
    <w:rsid w:val="00AA4564"/>
    <w:rsid w:val="00AA4A26"/>
    <w:rsid w:val="00AA4E83"/>
    <w:rsid w:val="00AA5186"/>
    <w:rsid w:val="00AA58FB"/>
    <w:rsid w:val="00AA5FB8"/>
    <w:rsid w:val="00AA63D3"/>
    <w:rsid w:val="00AA6930"/>
    <w:rsid w:val="00AA707A"/>
    <w:rsid w:val="00AA711D"/>
    <w:rsid w:val="00AA72EC"/>
    <w:rsid w:val="00AA74FD"/>
    <w:rsid w:val="00AA7536"/>
    <w:rsid w:val="00AA756C"/>
    <w:rsid w:val="00AB007E"/>
    <w:rsid w:val="00AB0563"/>
    <w:rsid w:val="00AB05E3"/>
    <w:rsid w:val="00AB09C3"/>
    <w:rsid w:val="00AB0A41"/>
    <w:rsid w:val="00AB17DB"/>
    <w:rsid w:val="00AB18B9"/>
    <w:rsid w:val="00AB295F"/>
    <w:rsid w:val="00AB2A28"/>
    <w:rsid w:val="00AB2B13"/>
    <w:rsid w:val="00AB2D16"/>
    <w:rsid w:val="00AB2F4E"/>
    <w:rsid w:val="00AB3110"/>
    <w:rsid w:val="00AB3317"/>
    <w:rsid w:val="00AB357D"/>
    <w:rsid w:val="00AB3809"/>
    <w:rsid w:val="00AB38E7"/>
    <w:rsid w:val="00AB3FF3"/>
    <w:rsid w:val="00AB42D3"/>
    <w:rsid w:val="00AB45F5"/>
    <w:rsid w:val="00AB4692"/>
    <w:rsid w:val="00AB4947"/>
    <w:rsid w:val="00AB4A58"/>
    <w:rsid w:val="00AB4F67"/>
    <w:rsid w:val="00AB4FB6"/>
    <w:rsid w:val="00AB55E8"/>
    <w:rsid w:val="00AB5A10"/>
    <w:rsid w:val="00AB5AB6"/>
    <w:rsid w:val="00AB6B12"/>
    <w:rsid w:val="00AB728C"/>
    <w:rsid w:val="00AB77D5"/>
    <w:rsid w:val="00AB7AAD"/>
    <w:rsid w:val="00AB7DFF"/>
    <w:rsid w:val="00AB7E10"/>
    <w:rsid w:val="00AC02A2"/>
    <w:rsid w:val="00AC068D"/>
    <w:rsid w:val="00AC087A"/>
    <w:rsid w:val="00AC0A2A"/>
    <w:rsid w:val="00AC0F01"/>
    <w:rsid w:val="00AC14F9"/>
    <w:rsid w:val="00AC154A"/>
    <w:rsid w:val="00AC15BB"/>
    <w:rsid w:val="00AC1605"/>
    <w:rsid w:val="00AC17B9"/>
    <w:rsid w:val="00AC1A90"/>
    <w:rsid w:val="00AC1C24"/>
    <w:rsid w:val="00AC1EE5"/>
    <w:rsid w:val="00AC247E"/>
    <w:rsid w:val="00AC24DA"/>
    <w:rsid w:val="00AC290E"/>
    <w:rsid w:val="00AC2CD0"/>
    <w:rsid w:val="00AC2D8F"/>
    <w:rsid w:val="00AC3415"/>
    <w:rsid w:val="00AC36FC"/>
    <w:rsid w:val="00AC3739"/>
    <w:rsid w:val="00AC387A"/>
    <w:rsid w:val="00AC39D1"/>
    <w:rsid w:val="00AC3B7B"/>
    <w:rsid w:val="00AC3C9C"/>
    <w:rsid w:val="00AC3FB6"/>
    <w:rsid w:val="00AC40FE"/>
    <w:rsid w:val="00AC4237"/>
    <w:rsid w:val="00AC4709"/>
    <w:rsid w:val="00AC4CA2"/>
    <w:rsid w:val="00AC57D3"/>
    <w:rsid w:val="00AC5B68"/>
    <w:rsid w:val="00AC6001"/>
    <w:rsid w:val="00AC6200"/>
    <w:rsid w:val="00AC6AD4"/>
    <w:rsid w:val="00AC6B49"/>
    <w:rsid w:val="00AC6E7D"/>
    <w:rsid w:val="00AD0045"/>
    <w:rsid w:val="00AD042C"/>
    <w:rsid w:val="00AD0DEC"/>
    <w:rsid w:val="00AD0FDB"/>
    <w:rsid w:val="00AD104F"/>
    <w:rsid w:val="00AD1BBC"/>
    <w:rsid w:val="00AD207B"/>
    <w:rsid w:val="00AD26B1"/>
    <w:rsid w:val="00AD321A"/>
    <w:rsid w:val="00AD3857"/>
    <w:rsid w:val="00AD39F6"/>
    <w:rsid w:val="00AD3B67"/>
    <w:rsid w:val="00AD416B"/>
    <w:rsid w:val="00AD41FE"/>
    <w:rsid w:val="00AD445B"/>
    <w:rsid w:val="00AD47E9"/>
    <w:rsid w:val="00AD488E"/>
    <w:rsid w:val="00AD4B11"/>
    <w:rsid w:val="00AD4FC1"/>
    <w:rsid w:val="00AD51DB"/>
    <w:rsid w:val="00AD5F35"/>
    <w:rsid w:val="00AD5FDD"/>
    <w:rsid w:val="00AD6147"/>
    <w:rsid w:val="00AD683E"/>
    <w:rsid w:val="00AD6A03"/>
    <w:rsid w:val="00AD6B33"/>
    <w:rsid w:val="00AD6B3E"/>
    <w:rsid w:val="00AD6E2A"/>
    <w:rsid w:val="00AD6F83"/>
    <w:rsid w:val="00AD7038"/>
    <w:rsid w:val="00AD72FA"/>
    <w:rsid w:val="00AD75CE"/>
    <w:rsid w:val="00AD765F"/>
    <w:rsid w:val="00AD7784"/>
    <w:rsid w:val="00AD7DED"/>
    <w:rsid w:val="00AE013D"/>
    <w:rsid w:val="00AE04AF"/>
    <w:rsid w:val="00AE07AC"/>
    <w:rsid w:val="00AE0882"/>
    <w:rsid w:val="00AE0BA6"/>
    <w:rsid w:val="00AE0E40"/>
    <w:rsid w:val="00AE1ABA"/>
    <w:rsid w:val="00AE1B68"/>
    <w:rsid w:val="00AE1EF6"/>
    <w:rsid w:val="00AE1FF9"/>
    <w:rsid w:val="00AE2033"/>
    <w:rsid w:val="00AE246D"/>
    <w:rsid w:val="00AE25F9"/>
    <w:rsid w:val="00AE2A5B"/>
    <w:rsid w:val="00AE2D87"/>
    <w:rsid w:val="00AE38E5"/>
    <w:rsid w:val="00AE398E"/>
    <w:rsid w:val="00AE4297"/>
    <w:rsid w:val="00AE4313"/>
    <w:rsid w:val="00AE4441"/>
    <w:rsid w:val="00AE46A3"/>
    <w:rsid w:val="00AE5338"/>
    <w:rsid w:val="00AE549C"/>
    <w:rsid w:val="00AE5602"/>
    <w:rsid w:val="00AE5B7A"/>
    <w:rsid w:val="00AE5E62"/>
    <w:rsid w:val="00AE61E6"/>
    <w:rsid w:val="00AE630C"/>
    <w:rsid w:val="00AE6486"/>
    <w:rsid w:val="00AE66BB"/>
    <w:rsid w:val="00AE694F"/>
    <w:rsid w:val="00AE6B21"/>
    <w:rsid w:val="00AE7B36"/>
    <w:rsid w:val="00AE7DEB"/>
    <w:rsid w:val="00AF0183"/>
    <w:rsid w:val="00AF022B"/>
    <w:rsid w:val="00AF024C"/>
    <w:rsid w:val="00AF045B"/>
    <w:rsid w:val="00AF0640"/>
    <w:rsid w:val="00AF06F9"/>
    <w:rsid w:val="00AF0950"/>
    <w:rsid w:val="00AF0DB0"/>
    <w:rsid w:val="00AF0F8F"/>
    <w:rsid w:val="00AF1960"/>
    <w:rsid w:val="00AF1A3B"/>
    <w:rsid w:val="00AF1E9E"/>
    <w:rsid w:val="00AF21BA"/>
    <w:rsid w:val="00AF23C3"/>
    <w:rsid w:val="00AF27C9"/>
    <w:rsid w:val="00AF282F"/>
    <w:rsid w:val="00AF29AE"/>
    <w:rsid w:val="00AF29B1"/>
    <w:rsid w:val="00AF2A9D"/>
    <w:rsid w:val="00AF2BBD"/>
    <w:rsid w:val="00AF3169"/>
    <w:rsid w:val="00AF3441"/>
    <w:rsid w:val="00AF35C6"/>
    <w:rsid w:val="00AF392A"/>
    <w:rsid w:val="00AF3D51"/>
    <w:rsid w:val="00AF3DED"/>
    <w:rsid w:val="00AF3F2C"/>
    <w:rsid w:val="00AF3F85"/>
    <w:rsid w:val="00AF4152"/>
    <w:rsid w:val="00AF4716"/>
    <w:rsid w:val="00AF492C"/>
    <w:rsid w:val="00AF4D63"/>
    <w:rsid w:val="00AF4EF7"/>
    <w:rsid w:val="00AF511E"/>
    <w:rsid w:val="00AF5124"/>
    <w:rsid w:val="00AF5168"/>
    <w:rsid w:val="00AF530E"/>
    <w:rsid w:val="00AF57B1"/>
    <w:rsid w:val="00AF5924"/>
    <w:rsid w:val="00AF5B26"/>
    <w:rsid w:val="00AF5C99"/>
    <w:rsid w:val="00AF5DDF"/>
    <w:rsid w:val="00AF5E28"/>
    <w:rsid w:val="00AF64F8"/>
    <w:rsid w:val="00AF6842"/>
    <w:rsid w:val="00AF6E40"/>
    <w:rsid w:val="00AF6E83"/>
    <w:rsid w:val="00AF7233"/>
    <w:rsid w:val="00AF7481"/>
    <w:rsid w:val="00AF7548"/>
    <w:rsid w:val="00AF7650"/>
    <w:rsid w:val="00AF7892"/>
    <w:rsid w:val="00AF7A17"/>
    <w:rsid w:val="00AF7D71"/>
    <w:rsid w:val="00AF7EC9"/>
    <w:rsid w:val="00AF7F82"/>
    <w:rsid w:val="00B001B3"/>
    <w:rsid w:val="00B004B7"/>
    <w:rsid w:val="00B00BE3"/>
    <w:rsid w:val="00B00E29"/>
    <w:rsid w:val="00B01231"/>
    <w:rsid w:val="00B016F9"/>
    <w:rsid w:val="00B01AA0"/>
    <w:rsid w:val="00B02702"/>
    <w:rsid w:val="00B02736"/>
    <w:rsid w:val="00B0274D"/>
    <w:rsid w:val="00B02B54"/>
    <w:rsid w:val="00B03004"/>
    <w:rsid w:val="00B036E4"/>
    <w:rsid w:val="00B036EE"/>
    <w:rsid w:val="00B0388B"/>
    <w:rsid w:val="00B03AA8"/>
    <w:rsid w:val="00B03C38"/>
    <w:rsid w:val="00B03F2E"/>
    <w:rsid w:val="00B03F9E"/>
    <w:rsid w:val="00B03FA1"/>
    <w:rsid w:val="00B03FDD"/>
    <w:rsid w:val="00B04188"/>
    <w:rsid w:val="00B042B2"/>
    <w:rsid w:val="00B0445F"/>
    <w:rsid w:val="00B04598"/>
    <w:rsid w:val="00B04AFC"/>
    <w:rsid w:val="00B05444"/>
    <w:rsid w:val="00B054A6"/>
    <w:rsid w:val="00B055DE"/>
    <w:rsid w:val="00B05B1B"/>
    <w:rsid w:val="00B06353"/>
    <w:rsid w:val="00B06390"/>
    <w:rsid w:val="00B06522"/>
    <w:rsid w:val="00B068AF"/>
    <w:rsid w:val="00B06A00"/>
    <w:rsid w:val="00B06D59"/>
    <w:rsid w:val="00B07413"/>
    <w:rsid w:val="00B10077"/>
    <w:rsid w:val="00B10319"/>
    <w:rsid w:val="00B103A9"/>
    <w:rsid w:val="00B10EEA"/>
    <w:rsid w:val="00B11185"/>
    <w:rsid w:val="00B115DA"/>
    <w:rsid w:val="00B1211E"/>
    <w:rsid w:val="00B12976"/>
    <w:rsid w:val="00B12C09"/>
    <w:rsid w:val="00B12F23"/>
    <w:rsid w:val="00B131EF"/>
    <w:rsid w:val="00B13386"/>
    <w:rsid w:val="00B1362D"/>
    <w:rsid w:val="00B139A4"/>
    <w:rsid w:val="00B14310"/>
    <w:rsid w:val="00B15281"/>
    <w:rsid w:val="00B152DA"/>
    <w:rsid w:val="00B15A8C"/>
    <w:rsid w:val="00B15B3E"/>
    <w:rsid w:val="00B15C31"/>
    <w:rsid w:val="00B15E7F"/>
    <w:rsid w:val="00B1620F"/>
    <w:rsid w:val="00B162E0"/>
    <w:rsid w:val="00B16CAD"/>
    <w:rsid w:val="00B17012"/>
    <w:rsid w:val="00B17101"/>
    <w:rsid w:val="00B1710A"/>
    <w:rsid w:val="00B177FC"/>
    <w:rsid w:val="00B17855"/>
    <w:rsid w:val="00B17CD3"/>
    <w:rsid w:val="00B17E04"/>
    <w:rsid w:val="00B207CC"/>
    <w:rsid w:val="00B20CB5"/>
    <w:rsid w:val="00B20DD5"/>
    <w:rsid w:val="00B20F5F"/>
    <w:rsid w:val="00B20FBA"/>
    <w:rsid w:val="00B21221"/>
    <w:rsid w:val="00B212C3"/>
    <w:rsid w:val="00B215D7"/>
    <w:rsid w:val="00B21B9A"/>
    <w:rsid w:val="00B21F47"/>
    <w:rsid w:val="00B222E1"/>
    <w:rsid w:val="00B2253D"/>
    <w:rsid w:val="00B2271A"/>
    <w:rsid w:val="00B2280A"/>
    <w:rsid w:val="00B229A2"/>
    <w:rsid w:val="00B22A3C"/>
    <w:rsid w:val="00B22B6E"/>
    <w:rsid w:val="00B22FA7"/>
    <w:rsid w:val="00B23647"/>
    <w:rsid w:val="00B2397C"/>
    <w:rsid w:val="00B23E32"/>
    <w:rsid w:val="00B23EEF"/>
    <w:rsid w:val="00B2400D"/>
    <w:rsid w:val="00B241A5"/>
    <w:rsid w:val="00B243D5"/>
    <w:rsid w:val="00B24480"/>
    <w:rsid w:val="00B244F1"/>
    <w:rsid w:val="00B247AB"/>
    <w:rsid w:val="00B25012"/>
    <w:rsid w:val="00B25969"/>
    <w:rsid w:val="00B25F17"/>
    <w:rsid w:val="00B25FA1"/>
    <w:rsid w:val="00B26057"/>
    <w:rsid w:val="00B26122"/>
    <w:rsid w:val="00B2660A"/>
    <w:rsid w:val="00B266A8"/>
    <w:rsid w:val="00B26BF2"/>
    <w:rsid w:val="00B26D55"/>
    <w:rsid w:val="00B26F5F"/>
    <w:rsid w:val="00B2734E"/>
    <w:rsid w:val="00B27757"/>
    <w:rsid w:val="00B27D18"/>
    <w:rsid w:val="00B3025A"/>
    <w:rsid w:val="00B3027C"/>
    <w:rsid w:val="00B30A4E"/>
    <w:rsid w:val="00B30B8A"/>
    <w:rsid w:val="00B31670"/>
    <w:rsid w:val="00B3194A"/>
    <w:rsid w:val="00B31A9C"/>
    <w:rsid w:val="00B31C9C"/>
    <w:rsid w:val="00B31E6A"/>
    <w:rsid w:val="00B31F84"/>
    <w:rsid w:val="00B3294B"/>
    <w:rsid w:val="00B32BF9"/>
    <w:rsid w:val="00B32F53"/>
    <w:rsid w:val="00B333E9"/>
    <w:rsid w:val="00B33999"/>
    <w:rsid w:val="00B34321"/>
    <w:rsid w:val="00B34457"/>
    <w:rsid w:val="00B344BC"/>
    <w:rsid w:val="00B348F2"/>
    <w:rsid w:val="00B34D89"/>
    <w:rsid w:val="00B34D8E"/>
    <w:rsid w:val="00B34E7C"/>
    <w:rsid w:val="00B35168"/>
    <w:rsid w:val="00B351C0"/>
    <w:rsid w:val="00B35615"/>
    <w:rsid w:val="00B3566D"/>
    <w:rsid w:val="00B3591D"/>
    <w:rsid w:val="00B35A8A"/>
    <w:rsid w:val="00B35BAC"/>
    <w:rsid w:val="00B35CDD"/>
    <w:rsid w:val="00B361E9"/>
    <w:rsid w:val="00B36523"/>
    <w:rsid w:val="00B36A4E"/>
    <w:rsid w:val="00B36DDF"/>
    <w:rsid w:val="00B36E9C"/>
    <w:rsid w:val="00B371B7"/>
    <w:rsid w:val="00B373C9"/>
    <w:rsid w:val="00B375D9"/>
    <w:rsid w:val="00B3797C"/>
    <w:rsid w:val="00B37D68"/>
    <w:rsid w:val="00B37D79"/>
    <w:rsid w:val="00B40112"/>
    <w:rsid w:val="00B403C8"/>
    <w:rsid w:val="00B405F1"/>
    <w:rsid w:val="00B406BC"/>
    <w:rsid w:val="00B41145"/>
    <w:rsid w:val="00B411F0"/>
    <w:rsid w:val="00B4156E"/>
    <w:rsid w:val="00B41830"/>
    <w:rsid w:val="00B4194F"/>
    <w:rsid w:val="00B41E7B"/>
    <w:rsid w:val="00B41F14"/>
    <w:rsid w:val="00B42D21"/>
    <w:rsid w:val="00B4379D"/>
    <w:rsid w:val="00B437CA"/>
    <w:rsid w:val="00B43961"/>
    <w:rsid w:val="00B43B15"/>
    <w:rsid w:val="00B43E87"/>
    <w:rsid w:val="00B442B9"/>
    <w:rsid w:val="00B4476A"/>
    <w:rsid w:val="00B44D4C"/>
    <w:rsid w:val="00B44E74"/>
    <w:rsid w:val="00B44F1C"/>
    <w:rsid w:val="00B44F4A"/>
    <w:rsid w:val="00B44FF8"/>
    <w:rsid w:val="00B45118"/>
    <w:rsid w:val="00B451D9"/>
    <w:rsid w:val="00B45227"/>
    <w:rsid w:val="00B453AE"/>
    <w:rsid w:val="00B45587"/>
    <w:rsid w:val="00B4571E"/>
    <w:rsid w:val="00B4580D"/>
    <w:rsid w:val="00B4631A"/>
    <w:rsid w:val="00B46657"/>
    <w:rsid w:val="00B468EB"/>
    <w:rsid w:val="00B46BE6"/>
    <w:rsid w:val="00B46E77"/>
    <w:rsid w:val="00B4710E"/>
    <w:rsid w:val="00B471B7"/>
    <w:rsid w:val="00B47246"/>
    <w:rsid w:val="00B473F4"/>
    <w:rsid w:val="00B479A6"/>
    <w:rsid w:val="00B50014"/>
    <w:rsid w:val="00B50186"/>
    <w:rsid w:val="00B5039B"/>
    <w:rsid w:val="00B50431"/>
    <w:rsid w:val="00B50440"/>
    <w:rsid w:val="00B5073B"/>
    <w:rsid w:val="00B5075E"/>
    <w:rsid w:val="00B50CD9"/>
    <w:rsid w:val="00B51139"/>
    <w:rsid w:val="00B511FF"/>
    <w:rsid w:val="00B51391"/>
    <w:rsid w:val="00B517F0"/>
    <w:rsid w:val="00B51AD5"/>
    <w:rsid w:val="00B51D37"/>
    <w:rsid w:val="00B51FDC"/>
    <w:rsid w:val="00B52570"/>
    <w:rsid w:val="00B53158"/>
    <w:rsid w:val="00B532DE"/>
    <w:rsid w:val="00B53313"/>
    <w:rsid w:val="00B533A9"/>
    <w:rsid w:val="00B53688"/>
    <w:rsid w:val="00B53A4E"/>
    <w:rsid w:val="00B53F1E"/>
    <w:rsid w:val="00B54808"/>
    <w:rsid w:val="00B548B4"/>
    <w:rsid w:val="00B54991"/>
    <w:rsid w:val="00B54E50"/>
    <w:rsid w:val="00B54E66"/>
    <w:rsid w:val="00B54EDB"/>
    <w:rsid w:val="00B55547"/>
    <w:rsid w:val="00B55B60"/>
    <w:rsid w:val="00B55CCA"/>
    <w:rsid w:val="00B5605A"/>
    <w:rsid w:val="00B561A6"/>
    <w:rsid w:val="00B561F8"/>
    <w:rsid w:val="00B562AD"/>
    <w:rsid w:val="00B56547"/>
    <w:rsid w:val="00B565FF"/>
    <w:rsid w:val="00B56B5A"/>
    <w:rsid w:val="00B56DF5"/>
    <w:rsid w:val="00B56EE7"/>
    <w:rsid w:val="00B57580"/>
    <w:rsid w:val="00B575BB"/>
    <w:rsid w:val="00B604EC"/>
    <w:rsid w:val="00B60885"/>
    <w:rsid w:val="00B60D31"/>
    <w:rsid w:val="00B610F1"/>
    <w:rsid w:val="00B613AE"/>
    <w:rsid w:val="00B6156A"/>
    <w:rsid w:val="00B619D7"/>
    <w:rsid w:val="00B61C29"/>
    <w:rsid w:val="00B61C87"/>
    <w:rsid w:val="00B62057"/>
    <w:rsid w:val="00B62134"/>
    <w:rsid w:val="00B62140"/>
    <w:rsid w:val="00B624C1"/>
    <w:rsid w:val="00B62AC2"/>
    <w:rsid w:val="00B62CCB"/>
    <w:rsid w:val="00B636B2"/>
    <w:rsid w:val="00B63A95"/>
    <w:rsid w:val="00B63CFF"/>
    <w:rsid w:val="00B63D32"/>
    <w:rsid w:val="00B63DCB"/>
    <w:rsid w:val="00B63FE0"/>
    <w:rsid w:val="00B640E9"/>
    <w:rsid w:val="00B6441E"/>
    <w:rsid w:val="00B64936"/>
    <w:rsid w:val="00B65292"/>
    <w:rsid w:val="00B65553"/>
    <w:rsid w:val="00B65ACA"/>
    <w:rsid w:val="00B65D01"/>
    <w:rsid w:val="00B65E7A"/>
    <w:rsid w:val="00B66CE7"/>
    <w:rsid w:val="00B6726F"/>
    <w:rsid w:val="00B674DD"/>
    <w:rsid w:val="00B67D1E"/>
    <w:rsid w:val="00B7038E"/>
    <w:rsid w:val="00B70933"/>
    <w:rsid w:val="00B70D73"/>
    <w:rsid w:val="00B70FA7"/>
    <w:rsid w:val="00B71127"/>
    <w:rsid w:val="00B718F3"/>
    <w:rsid w:val="00B71D00"/>
    <w:rsid w:val="00B71D41"/>
    <w:rsid w:val="00B71D8F"/>
    <w:rsid w:val="00B720D6"/>
    <w:rsid w:val="00B7220C"/>
    <w:rsid w:val="00B72495"/>
    <w:rsid w:val="00B7271F"/>
    <w:rsid w:val="00B734D9"/>
    <w:rsid w:val="00B73918"/>
    <w:rsid w:val="00B73C81"/>
    <w:rsid w:val="00B73DB3"/>
    <w:rsid w:val="00B746C6"/>
    <w:rsid w:val="00B75466"/>
    <w:rsid w:val="00B75525"/>
    <w:rsid w:val="00B75742"/>
    <w:rsid w:val="00B758DC"/>
    <w:rsid w:val="00B75FCD"/>
    <w:rsid w:val="00B76400"/>
    <w:rsid w:val="00B76468"/>
    <w:rsid w:val="00B76761"/>
    <w:rsid w:val="00B767BE"/>
    <w:rsid w:val="00B7682E"/>
    <w:rsid w:val="00B76B38"/>
    <w:rsid w:val="00B76B4E"/>
    <w:rsid w:val="00B76D58"/>
    <w:rsid w:val="00B770D9"/>
    <w:rsid w:val="00B77281"/>
    <w:rsid w:val="00B77520"/>
    <w:rsid w:val="00B778DE"/>
    <w:rsid w:val="00B778F2"/>
    <w:rsid w:val="00B77C37"/>
    <w:rsid w:val="00B80060"/>
    <w:rsid w:val="00B80CFF"/>
    <w:rsid w:val="00B80E1E"/>
    <w:rsid w:val="00B811FB"/>
    <w:rsid w:val="00B81235"/>
    <w:rsid w:val="00B81276"/>
    <w:rsid w:val="00B813ED"/>
    <w:rsid w:val="00B81DEA"/>
    <w:rsid w:val="00B81EF7"/>
    <w:rsid w:val="00B82A88"/>
    <w:rsid w:val="00B82C0B"/>
    <w:rsid w:val="00B83032"/>
    <w:rsid w:val="00B830BE"/>
    <w:rsid w:val="00B831C2"/>
    <w:rsid w:val="00B839AC"/>
    <w:rsid w:val="00B83F1F"/>
    <w:rsid w:val="00B8449B"/>
    <w:rsid w:val="00B84582"/>
    <w:rsid w:val="00B84B76"/>
    <w:rsid w:val="00B84E0D"/>
    <w:rsid w:val="00B856BA"/>
    <w:rsid w:val="00B857C8"/>
    <w:rsid w:val="00B85D73"/>
    <w:rsid w:val="00B86247"/>
    <w:rsid w:val="00B862EF"/>
    <w:rsid w:val="00B86822"/>
    <w:rsid w:val="00B86885"/>
    <w:rsid w:val="00B869E1"/>
    <w:rsid w:val="00B870A4"/>
    <w:rsid w:val="00B87125"/>
    <w:rsid w:val="00B871FD"/>
    <w:rsid w:val="00B87220"/>
    <w:rsid w:val="00B87880"/>
    <w:rsid w:val="00B90223"/>
    <w:rsid w:val="00B909B7"/>
    <w:rsid w:val="00B90B9E"/>
    <w:rsid w:val="00B910C1"/>
    <w:rsid w:val="00B913F1"/>
    <w:rsid w:val="00B917BD"/>
    <w:rsid w:val="00B9204D"/>
    <w:rsid w:val="00B92F31"/>
    <w:rsid w:val="00B9310C"/>
    <w:rsid w:val="00B9314C"/>
    <w:rsid w:val="00B93212"/>
    <w:rsid w:val="00B939E3"/>
    <w:rsid w:val="00B93AFB"/>
    <w:rsid w:val="00B93BD6"/>
    <w:rsid w:val="00B93BFD"/>
    <w:rsid w:val="00B93D84"/>
    <w:rsid w:val="00B940C5"/>
    <w:rsid w:val="00B94804"/>
    <w:rsid w:val="00B94E00"/>
    <w:rsid w:val="00B95076"/>
    <w:rsid w:val="00B9519E"/>
    <w:rsid w:val="00B9580B"/>
    <w:rsid w:val="00B95911"/>
    <w:rsid w:val="00B95AC5"/>
    <w:rsid w:val="00B95FF0"/>
    <w:rsid w:val="00B960A0"/>
    <w:rsid w:val="00B962AF"/>
    <w:rsid w:val="00B96419"/>
    <w:rsid w:val="00B9652A"/>
    <w:rsid w:val="00B967A3"/>
    <w:rsid w:val="00B9685F"/>
    <w:rsid w:val="00B96A46"/>
    <w:rsid w:val="00B96C22"/>
    <w:rsid w:val="00B96D7C"/>
    <w:rsid w:val="00B97070"/>
    <w:rsid w:val="00B97099"/>
    <w:rsid w:val="00B97159"/>
    <w:rsid w:val="00B976F9"/>
    <w:rsid w:val="00B9794E"/>
    <w:rsid w:val="00B97B8D"/>
    <w:rsid w:val="00B97BB7"/>
    <w:rsid w:val="00B97CB7"/>
    <w:rsid w:val="00B97DE6"/>
    <w:rsid w:val="00B97FC2"/>
    <w:rsid w:val="00BA01C7"/>
    <w:rsid w:val="00BA0994"/>
    <w:rsid w:val="00BA0CA2"/>
    <w:rsid w:val="00BA0FA3"/>
    <w:rsid w:val="00BA2578"/>
    <w:rsid w:val="00BA265C"/>
    <w:rsid w:val="00BA277D"/>
    <w:rsid w:val="00BA2DE0"/>
    <w:rsid w:val="00BA32DB"/>
    <w:rsid w:val="00BA34BC"/>
    <w:rsid w:val="00BA3606"/>
    <w:rsid w:val="00BA3D99"/>
    <w:rsid w:val="00BA3DCA"/>
    <w:rsid w:val="00BA3F70"/>
    <w:rsid w:val="00BA428B"/>
    <w:rsid w:val="00BA4681"/>
    <w:rsid w:val="00BA4815"/>
    <w:rsid w:val="00BA48D2"/>
    <w:rsid w:val="00BA4A54"/>
    <w:rsid w:val="00BA4DFC"/>
    <w:rsid w:val="00BA500B"/>
    <w:rsid w:val="00BA57EA"/>
    <w:rsid w:val="00BA5D8C"/>
    <w:rsid w:val="00BA5E35"/>
    <w:rsid w:val="00BA6496"/>
    <w:rsid w:val="00BA64C1"/>
    <w:rsid w:val="00BA64CA"/>
    <w:rsid w:val="00BA66C2"/>
    <w:rsid w:val="00BA6D6F"/>
    <w:rsid w:val="00BA74F2"/>
    <w:rsid w:val="00BB0556"/>
    <w:rsid w:val="00BB05D1"/>
    <w:rsid w:val="00BB0848"/>
    <w:rsid w:val="00BB0A06"/>
    <w:rsid w:val="00BB0B09"/>
    <w:rsid w:val="00BB13EC"/>
    <w:rsid w:val="00BB198E"/>
    <w:rsid w:val="00BB1D9A"/>
    <w:rsid w:val="00BB1E2D"/>
    <w:rsid w:val="00BB2960"/>
    <w:rsid w:val="00BB2A04"/>
    <w:rsid w:val="00BB2C33"/>
    <w:rsid w:val="00BB34D1"/>
    <w:rsid w:val="00BB36F4"/>
    <w:rsid w:val="00BB388D"/>
    <w:rsid w:val="00BB3944"/>
    <w:rsid w:val="00BB3A4E"/>
    <w:rsid w:val="00BB3CD6"/>
    <w:rsid w:val="00BB434A"/>
    <w:rsid w:val="00BB4513"/>
    <w:rsid w:val="00BB4589"/>
    <w:rsid w:val="00BB48CC"/>
    <w:rsid w:val="00BB49DC"/>
    <w:rsid w:val="00BB4CC4"/>
    <w:rsid w:val="00BB56F1"/>
    <w:rsid w:val="00BB5783"/>
    <w:rsid w:val="00BB5AAF"/>
    <w:rsid w:val="00BB652E"/>
    <w:rsid w:val="00BB675E"/>
    <w:rsid w:val="00BB6D94"/>
    <w:rsid w:val="00BB6E3B"/>
    <w:rsid w:val="00BB6E6C"/>
    <w:rsid w:val="00BB6EE2"/>
    <w:rsid w:val="00BB70EA"/>
    <w:rsid w:val="00BB7133"/>
    <w:rsid w:val="00BB7274"/>
    <w:rsid w:val="00BC0A23"/>
    <w:rsid w:val="00BC0CC8"/>
    <w:rsid w:val="00BC0D01"/>
    <w:rsid w:val="00BC1A1B"/>
    <w:rsid w:val="00BC1F6E"/>
    <w:rsid w:val="00BC2925"/>
    <w:rsid w:val="00BC2B43"/>
    <w:rsid w:val="00BC2E26"/>
    <w:rsid w:val="00BC2F01"/>
    <w:rsid w:val="00BC36B0"/>
    <w:rsid w:val="00BC376B"/>
    <w:rsid w:val="00BC386A"/>
    <w:rsid w:val="00BC39D4"/>
    <w:rsid w:val="00BC3D16"/>
    <w:rsid w:val="00BC3EE7"/>
    <w:rsid w:val="00BC4038"/>
    <w:rsid w:val="00BC4086"/>
    <w:rsid w:val="00BC40BD"/>
    <w:rsid w:val="00BC4444"/>
    <w:rsid w:val="00BC46F7"/>
    <w:rsid w:val="00BC49C0"/>
    <w:rsid w:val="00BC4E01"/>
    <w:rsid w:val="00BC4E72"/>
    <w:rsid w:val="00BC50C9"/>
    <w:rsid w:val="00BC5155"/>
    <w:rsid w:val="00BC569F"/>
    <w:rsid w:val="00BC5B0E"/>
    <w:rsid w:val="00BC5B62"/>
    <w:rsid w:val="00BC61B7"/>
    <w:rsid w:val="00BC625E"/>
    <w:rsid w:val="00BC6359"/>
    <w:rsid w:val="00BC63E1"/>
    <w:rsid w:val="00BC68BA"/>
    <w:rsid w:val="00BC6BE1"/>
    <w:rsid w:val="00BC6C9C"/>
    <w:rsid w:val="00BC7453"/>
    <w:rsid w:val="00BC79F4"/>
    <w:rsid w:val="00BC7FCC"/>
    <w:rsid w:val="00BD02D6"/>
    <w:rsid w:val="00BD06D0"/>
    <w:rsid w:val="00BD0EED"/>
    <w:rsid w:val="00BD102C"/>
    <w:rsid w:val="00BD117B"/>
    <w:rsid w:val="00BD1325"/>
    <w:rsid w:val="00BD134A"/>
    <w:rsid w:val="00BD17A8"/>
    <w:rsid w:val="00BD19C4"/>
    <w:rsid w:val="00BD1BD0"/>
    <w:rsid w:val="00BD1C52"/>
    <w:rsid w:val="00BD1E7C"/>
    <w:rsid w:val="00BD1EB1"/>
    <w:rsid w:val="00BD1F2B"/>
    <w:rsid w:val="00BD2311"/>
    <w:rsid w:val="00BD2757"/>
    <w:rsid w:val="00BD2935"/>
    <w:rsid w:val="00BD29EA"/>
    <w:rsid w:val="00BD31DC"/>
    <w:rsid w:val="00BD399E"/>
    <w:rsid w:val="00BD3C72"/>
    <w:rsid w:val="00BD3CCC"/>
    <w:rsid w:val="00BD3D05"/>
    <w:rsid w:val="00BD3EAB"/>
    <w:rsid w:val="00BD3F25"/>
    <w:rsid w:val="00BD3F6C"/>
    <w:rsid w:val="00BD3FC0"/>
    <w:rsid w:val="00BD43C2"/>
    <w:rsid w:val="00BD473C"/>
    <w:rsid w:val="00BD49CD"/>
    <w:rsid w:val="00BD4D2B"/>
    <w:rsid w:val="00BD4D84"/>
    <w:rsid w:val="00BD50F5"/>
    <w:rsid w:val="00BD52A1"/>
    <w:rsid w:val="00BD550C"/>
    <w:rsid w:val="00BD5C1F"/>
    <w:rsid w:val="00BD62B9"/>
    <w:rsid w:val="00BD647D"/>
    <w:rsid w:val="00BD6516"/>
    <w:rsid w:val="00BD71C0"/>
    <w:rsid w:val="00BD76F0"/>
    <w:rsid w:val="00BD784F"/>
    <w:rsid w:val="00BD7F16"/>
    <w:rsid w:val="00BE000B"/>
    <w:rsid w:val="00BE011C"/>
    <w:rsid w:val="00BE032A"/>
    <w:rsid w:val="00BE0341"/>
    <w:rsid w:val="00BE0E0A"/>
    <w:rsid w:val="00BE106E"/>
    <w:rsid w:val="00BE18C5"/>
    <w:rsid w:val="00BE1D60"/>
    <w:rsid w:val="00BE1DE8"/>
    <w:rsid w:val="00BE25E7"/>
    <w:rsid w:val="00BE2BC7"/>
    <w:rsid w:val="00BE2C09"/>
    <w:rsid w:val="00BE2E4F"/>
    <w:rsid w:val="00BE3117"/>
    <w:rsid w:val="00BE3434"/>
    <w:rsid w:val="00BE37FC"/>
    <w:rsid w:val="00BE38A4"/>
    <w:rsid w:val="00BE3E47"/>
    <w:rsid w:val="00BE42A8"/>
    <w:rsid w:val="00BE4408"/>
    <w:rsid w:val="00BE458C"/>
    <w:rsid w:val="00BE468D"/>
    <w:rsid w:val="00BE486F"/>
    <w:rsid w:val="00BE4945"/>
    <w:rsid w:val="00BE4F5E"/>
    <w:rsid w:val="00BE5C1E"/>
    <w:rsid w:val="00BE693B"/>
    <w:rsid w:val="00BE6BF3"/>
    <w:rsid w:val="00BE6ECA"/>
    <w:rsid w:val="00BE760A"/>
    <w:rsid w:val="00BE78C2"/>
    <w:rsid w:val="00BE7B87"/>
    <w:rsid w:val="00BE7E77"/>
    <w:rsid w:val="00BF0067"/>
    <w:rsid w:val="00BF0137"/>
    <w:rsid w:val="00BF04BA"/>
    <w:rsid w:val="00BF0569"/>
    <w:rsid w:val="00BF0571"/>
    <w:rsid w:val="00BF074B"/>
    <w:rsid w:val="00BF088F"/>
    <w:rsid w:val="00BF09E1"/>
    <w:rsid w:val="00BF0A21"/>
    <w:rsid w:val="00BF1220"/>
    <w:rsid w:val="00BF126F"/>
    <w:rsid w:val="00BF15F5"/>
    <w:rsid w:val="00BF1734"/>
    <w:rsid w:val="00BF1894"/>
    <w:rsid w:val="00BF1E7C"/>
    <w:rsid w:val="00BF2099"/>
    <w:rsid w:val="00BF2174"/>
    <w:rsid w:val="00BF2581"/>
    <w:rsid w:val="00BF28CC"/>
    <w:rsid w:val="00BF2969"/>
    <w:rsid w:val="00BF301B"/>
    <w:rsid w:val="00BF31EB"/>
    <w:rsid w:val="00BF3B88"/>
    <w:rsid w:val="00BF3BBA"/>
    <w:rsid w:val="00BF43DB"/>
    <w:rsid w:val="00BF4BE5"/>
    <w:rsid w:val="00BF4BF7"/>
    <w:rsid w:val="00BF4C60"/>
    <w:rsid w:val="00BF4F7E"/>
    <w:rsid w:val="00BF5199"/>
    <w:rsid w:val="00BF5B08"/>
    <w:rsid w:val="00BF5DD6"/>
    <w:rsid w:val="00BF6011"/>
    <w:rsid w:val="00BF6118"/>
    <w:rsid w:val="00BF62FC"/>
    <w:rsid w:val="00BF6363"/>
    <w:rsid w:val="00BF677F"/>
    <w:rsid w:val="00BF703A"/>
    <w:rsid w:val="00BF70C4"/>
    <w:rsid w:val="00BF72C1"/>
    <w:rsid w:val="00BF7403"/>
    <w:rsid w:val="00BF7A67"/>
    <w:rsid w:val="00BF7E21"/>
    <w:rsid w:val="00BF7F2D"/>
    <w:rsid w:val="00C003FD"/>
    <w:rsid w:val="00C00597"/>
    <w:rsid w:val="00C00907"/>
    <w:rsid w:val="00C00D99"/>
    <w:rsid w:val="00C01074"/>
    <w:rsid w:val="00C01A28"/>
    <w:rsid w:val="00C01AF2"/>
    <w:rsid w:val="00C01F09"/>
    <w:rsid w:val="00C0245E"/>
    <w:rsid w:val="00C02C18"/>
    <w:rsid w:val="00C02E26"/>
    <w:rsid w:val="00C030B5"/>
    <w:rsid w:val="00C0358D"/>
    <w:rsid w:val="00C03648"/>
    <w:rsid w:val="00C03714"/>
    <w:rsid w:val="00C03EAD"/>
    <w:rsid w:val="00C047F4"/>
    <w:rsid w:val="00C04A41"/>
    <w:rsid w:val="00C04A92"/>
    <w:rsid w:val="00C04DB6"/>
    <w:rsid w:val="00C056CF"/>
    <w:rsid w:val="00C06172"/>
    <w:rsid w:val="00C0627A"/>
    <w:rsid w:val="00C06E86"/>
    <w:rsid w:val="00C0719D"/>
    <w:rsid w:val="00C07297"/>
    <w:rsid w:val="00C074F9"/>
    <w:rsid w:val="00C077DC"/>
    <w:rsid w:val="00C07AD9"/>
    <w:rsid w:val="00C07BB7"/>
    <w:rsid w:val="00C10333"/>
    <w:rsid w:val="00C10365"/>
    <w:rsid w:val="00C10481"/>
    <w:rsid w:val="00C104EE"/>
    <w:rsid w:val="00C105EF"/>
    <w:rsid w:val="00C106AD"/>
    <w:rsid w:val="00C10790"/>
    <w:rsid w:val="00C10B7C"/>
    <w:rsid w:val="00C1196D"/>
    <w:rsid w:val="00C11C67"/>
    <w:rsid w:val="00C11C8C"/>
    <w:rsid w:val="00C11CF4"/>
    <w:rsid w:val="00C11DAF"/>
    <w:rsid w:val="00C11F40"/>
    <w:rsid w:val="00C11F63"/>
    <w:rsid w:val="00C120A0"/>
    <w:rsid w:val="00C1279B"/>
    <w:rsid w:val="00C129F9"/>
    <w:rsid w:val="00C13329"/>
    <w:rsid w:val="00C13AFA"/>
    <w:rsid w:val="00C13ED4"/>
    <w:rsid w:val="00C142DD"/>
    <w:rsid w:val="00C14ADD"/>
    <w:rsid w:val="00C14B35"/>
    <w:rsid w:val="00C14C3D"/>
    <w:rsid w:val="00C14F9E"/>
    <w:rsid w:val="00C1515B"/>
    <w:rsid w:val="00C15290"/>
    <w:rsid w:val="00C15CBB"/>
    <w:rsid w:val="00C15DE8"/>
    <w:rsid w:val="00C15ECF"/>
    <w:rsid w:val="00C15FA6"/>
    <w:rsid w:val="00C16041"/>
    <w:rsid w:val="00C16326"/>
    <w:rsid w:val="00C165CB"/>
    <w:rsid w:val="00C16C4C"/>
    <w:rsid w:val="00C16D47"/>
    <w:rsid w:val="00C16D5F"/>
    <w:rsid w:val="00C16E22"/>
    <w:rsid w:val="00C17125"/>
    <w:rsid w:val="00C17653"/>
    <w:rsid w:val="00C1773D"/>
    <w:rsid w:val="00C17791"/>
    <w:rsid w:val="00C1783A"/>
    <w:rsid w:val="00C17CED"/>
    <w:rsid w:val="00C17E38"/>
    <w:rsid w:val="00C206B7"/>
    <w:rsid w:val="00C208AA"/>
    <w:rsid w:val="00C20A2C"/>
    <w:rsid w:val="00C20BA1"/>
    <w:rsid w:val="00C20D70"/>
    <w:rsid w:val="00C20F2B"/>
    <w:rsid w:val="00C210D7"/>
    <w:rsid w:val="00C210F6"/>
    <w:rsid w:val="00C21202"/>
    <w:rsid w:val="00C2148C"/>
    <w:rsid w:val="00C21585"/>
    <w:rsid w:val="00C21C01"/>
    <w:rsid w:val="00C22401"/>
    <w:rsid w:val="00C226DF"/>
    <w:rsid w:val="00C22C6D"/>
    <w:rsid w:val="00C22C98"/>
    <w:rsid w:val="00C23026"/>
    <w:rsid w:val="00C2397D"/>
    <w:rsid w:val="00C23BD2"/>
    <w:rsid w:val="00C240C5"/>
    <w:rsid w:val="00C240E3"/>
    <w:rsid w:val="00C246B1"/>
    <w:rsid w:val="00C246EB"/>
    <w:rsid w:val="00C24D34"/>
    <w:rsid w:val="00C25378"/>
    <w:rsid w:val="00C2575C"/>
    <w:rsid w:val="00C257F6"/>
    <w:rsid w:val="00C260BB"/>
    <w:rsid w:val="00C26104"/>
    <w:rsid w:val="00C26192"/>
    <w:rsid w:val="00C26AE4"/>
    <w:rsid w:val="00C26B8E"/>
    <w:rsid w:val="00C27301"/>
    <w:rsid w:val="00C275D1"/>
    <w:rsid w:val="00C27ACF"/>
    <w:rsid w:val="00C27CE7"/>
    <w:rsid w:val="00C27F5C"/>
    <w:rsid w:val="00C30094"/>
    <w:rsid w:val="00C30275"/>
    <w:rsid w:val="00C31235"/>
    <w:rsid w:val="00C3155D"/>
    <w:rsid w:val="00C31E6D"/>
    <w:rsid w:val="00C32202"/>
    <w:rsid w:val="00C3232A"/>
    <w:rsid w:val="00C32578"/>
    <w:rsid w:val="00C329FD"/>
    <w:rsid w:val="00C32A62"/>
    <w:rsid w:val="00C32B02"/>
    <w:rsid w:val="00C33189"/>
    <w:rsid w:val="00C33324"/>
    <w:rsid w:val="00C33598"/>
    <w:rsid w:val="00C336D6"/>
    <w:rsid w:val="00C339A8"/>
    <w:rsid w:val="00C33A0F"/>
    <w:rsid w:val="00C33BAC"/>
    <w:rsid w:val="00C3418C"/>
    <w:rsid w:val="00C34215"/>
    <w:rsid w:val="00C34AF3"/>
    <w:rsid w:val="00C35249"/>
    <w:rsid w:val="00C352C6"/>
    <w:rsid w:val="00C35841"/>
    <w:rsid w:val="00C35AEF"/>
    <w:rsid w:val="00C35C11"/>
    <w:rsid w:val="00C36199"/>
    <w:rsid w:val="00C368CD"/>
    <w:rsid w:val="00C36A48"/>
    <w:rsid w:val="00C3702B"/>
    <w:rsid w:val="00C3706C"/>
    <w:rsid w:val="00C37279"/>
    <w:rsid w:val="00C3742E"/>
    <w:rsid w:val="00C37528"/>
    <w:rsid w:val="00C37E1B"/>
    <w:rsid w:val="00C4036F"/>
    <w:rsid w:val="00C40393"/>
    <w:rsid w:val="00C408A5"/>
    <w:rsid w:val="00C40F4D"/>
    <w:rsid w:val="00C4112F"/>
    <w:rsid w:val="00C41313"/>
    <w:rsid w:val="00C41652"/>
    <w:rsid w:val="00C417ED"/>
    <w:rsid w:val="00C4199A"/>
    <w:rsid w:val="00C41A83"/>
    <w:rsid w:val="00C41D22"/>
    <w:rsid w:val="00C41E7B"/>
    <w:rsid w:val="00C42490"/>
    <w:rsid w:val="00C4295E"/>
    <w:rsid w:val="00C42B1C"/>
    <w:rsid w:val="00C4306C"/>
    <w:rsid w:val="00C43237"/>
    <w:rsid w:val="00C432BD"/>
    <w:rsid w:val="00C43490"/>
    <w:rsid w:val="00C43545"/>
    <w:rsid w:val="00C437C4"/>
    <w:rsid w:val="00C437FE"/>
    <w:rsid w:val="00C43881"/>
    <w:rsid w:val="00C43B9F"/>
    <w:rsid w:val="00C440FE"/>
    <w:rsid w:val="00C446FD"/>
    <w:rsid w:val="00C4487A"/>
    <w:rsid w:val="00C44C60"/>
    <w:rsid w:val="00C454FC"/>
    <w:rsid w:val="00C4585C"/>
    <w:rsid w:val="00C45AFC"/>
    <w:rsid w:val="00C45E7E"/>
    <w:rsid w:val="00C4604C"/>
    <w:rsid w:val="00C46601"/>
    <w:rsid w:val="00C4661B"/>
    <w:rsid w:val="00C46651"/>
    <w:rsid w:val="00C46A33"/>
    <w:rsid w:val="00C46D4C"/>
    <w:rsid w:val="00C46FBF"/>
    <w:rsid w:val="00C474AC"/>
    <w:rsid w:val="00C476AB"/>
    <w:rsid w:val="00C47A41"/>
    <w:rsid w:val="00C47C7D"/>
    <w:rsid w:val="00C47CED"/>
    <w:rsid w:val="00C47D39"/>
    <w:rsid w:val="00C503DA"/>
    <w:rsid w:val="00C50414"/>
    <w:rsid w:val="00C50604"/>
    <w:rsid w:val="00C508F6"/>
    <w:rsid w:val="00C50A40"/>
    <w:rsid w:val="00C50D3A"/>
    <w:rsid w:val="00C515F8"/>
    <w:rsid w:val="00C518E7"/>
    <w:rsid w:val="00C51C5D"/>
    <w:rsid w:val="00C520D3"/>
    <w:rsid w:val="00C52290"/>
    <w:rsid w:val="00C5299C"/>
    <w:rsid w:val="00C536EE"/>
    <w:rsid w:val="00C54222"/>
    <w:rsid w:val="00C54316"/>
    <w:rsid w:val="00C54895"/>
    <w:rsid w:val="00C54A9A"/>
    <w:rsid w:val="00C5519D"/>
    <w:rsid w:val="00C55277"/>
    <w:rsid w:val="00C55AFB"/>
    <w:rsid w:val="00C55D24"/>
    <w:rsid w:val="00C55E27"/>
    <w:rsid w:val="00C56157"/>
    <w:rsid w:val="00C5633A"/>
    <w:rsid w:val="00C563E0"/>
    <w:rsid w:val="00C5656A"/>
    <w:rsid w:val="00C56598"/>
    <w:rsid w:val="00C567C0"/>
    <w:rsid w:val="00C56AB0"/>
    <w:rsid w:val="00C56FA2"/>
    <w:rsid w:val="00C5700C"/>
    <w:rsid w:val="00C5747E"/>
    <w:rsid w:val="00C57870"/>
    <w:rsid w:val="00C57972"/>
    <w:rsid w:val="00C57B4E"/>
    <w:rsid w:val="00C606AF"/>
    <w:rsid w:val="00C60DA6"/>
    <w:rsid w:val="00C60F1A"/>
    <w:rsid w:val="00C614AC"/>
    <w:rsid w:val="00C614ED"/>
    <w:rsid w:val="00C61565"/>
    <w:rsid w:val="00C6186A"/>
    <w:rsid w:val="00C61A72"/>
    <w:rsid w:val="00C61B8D"/>
    <w:rsid w:val="00C61BD7"/>
    <w:rsid w:val="00C620ED"/>
    <w:rsid w:val="00C629A6"/>
    <w:rsid w:val="00C62A28"/>
    <w:rsid w:val="00C62D7D"/>
    <w:rsid w:val="00C62DDA"/>
    <w:rsid w:val="00C6313C"/>
    <w:rsid w:val="00C6329A"/>
    <w:rsid w:val="00C635F3"/>
    <w:rsid w:val="00C637A2"/>
    <w:rsid w:val="00C63AF2"/>
    <w:rsid w:val="00C63EB4"/>
    <w:rsid w:val="00C64B1F"/>
    <w:rsid w:val="00C64C9E"/>
    <w:rsid w:val="00C64F9B"/>
    <w:rsid w:val="00C65115"/>
    <w:rsid w:val="00C65255"/>
    <w:rsid w:val="00C6549D"/>
    <w:rsid w:val="00C65A46"/>
    <w:rsid w:val="00C65DA3"/>
    <w:rsid w:val="00C661C8"/>
    <w:rsid w:val="00C66561"/>
    <w:rsid w:val="00C667A7"/>
    <w:rsid w:val="00C66D86"/>
    <w:rsid w:val="00C66E29"/>
    <w:rsid w:val="00C670E7"/>
    <w:rsid w:val="00C673D2"/>
    <w:rsid w:val="00C6744D"/>
    <w:rsid w:val="00C67494"/>
    <w:rsid w:val="00C6751D"/>
    <w:rsid w:val="00C67763"/>
    <w:rsid w:val="00C6789F"/>
    <w:rsid w:val="00C67901"/>
    <w:rsid w:val="00C67A80"/>
    <w:rsid w:val="00C67C40"/>
    <w:rsid w:val="00C67F45"/>
    <w:rsid w:val="00C70322"/>
    <w:rsid w:val="00C70716"/>
    <w:rsid w:val="00C708E6"/>
    <w:rsid w:val="00C70955"/>
    <w:rsid w:val="00C70AF6"/>
    <w:rsid w:val="00C70EFC"/>
    <w:rsid w:val="00C70F56"/>
    <w:rsid w:val="00C712BB"/>
    <w:rsid w:val="00C717E9"/>
    <w:rsid w:val="00C71C32"/>
    <w:rsid w:val="00C71D89"/>
    <w:rsid w:val="00C71F64"/>
    <w:rsid w:val="00C721C1"/>
    <w:rsid w:val="00C724A6"/>
    <w:rsid w:val="00C72A15"/>
    <w:rsid w:val="00C72BE5"/>
    <w:rsid w:val="00C72DDB"/>
    <w:rsid w:val="00C72ED3"/>
    <w:rsid w:val="00C7301C"/>
    <w:rsid w:val="00C7344B"/>
    <w:rsid w:val="00C73805"/>
    <w:rsid w:val="00C7397C"/>
    <w:rsid w:val="00C739B0"/>
    <w:rsid w:val="00C73BEF"/>
    <w:rsid w:val="00C73C18"/>
    <w:rsid w:val="00C73CCC"/>
    <w:rsid w:val="00C757DF"/>
    <w:rsid w:val="00C7586E"/>
    <w:rsid w:val="00C75C0C"/>
    <w:rsid w:val="00C7600F"/>
    <w:rsid w:val="00C76916"/>
    <w:rsid w:val="00C76E5E"/>
    <w:rsid w:val="00C77261"/>
    <w:rsid w:val="00C77D0D"/>
    <w:rsid w:val="00C77DA4"/>
    <w:rsid w:val="00C77F49"/>
    <w:rsid w:val="00C80359"/>
    <w:rsid w:val="00C807F8"/>
    <w:rsid w:val="00C80FB4"/>
    <w:rsid w:val="00C80FF3"/>
    <w:rsid w:val="00C81151"/>
    <w:rsid w:val="00C81325"/>
    <w:rsid w:val="00C822C2"/>
    <w:rsid w:val="00C82454"/>
    <w:rsid w:val="00C82463"/>
    <w:rsid w:val="00C8266F"/>
    <w:rsid w:val="00C82FED"/>
    <w:rsid w:val="00C830E2"/>
    <w:rsid w:val="00C83204"/>
    <w:rsid w:val="00C8352D"/>
    <w:rsid w:val="00C83566"/>
    <w:rsid w:val="00C835B5"/>
    <w:rsid w:val="00C83DEC"/>
    <w:rsid w:val="00C83E2D"/>
    <w:rsid w:val="00C84459"/>
    <w:rsid w:val="00C84505"/>
    <w:rsid w:val="00C84665"/>
    <w:rsid w:val="00C84BE8"/>
    <w:rsid w:val="00C84D77"/>
    <w:rsid w:val="00C852C2"/>
    <w:rsid w:val="00C862A5"/>
    <w:rsid w:val="00C86721"/>
    <w:rsid w:val="00C867B4"/>
    <w:rsid w:val="00C86F4B"/>
    <w:rsid w:val="00C8758C"/>
    <w:rsid w:val="00C875F3"/>
    <w:rsid w:val="00C87688"/>
    <w:rsid w:val="00C8786E"/>
    <w:rsid w:val="00C9044F"/>
    <w:rsid w:val="00C905D0"/>
    <w:rsid w:val="00C90609"/>
    <w:rsid w:val="00C908CD"/>
    <w:rsid w:val="00C90EC6"/>
    <w:rsid w:val="00C9102A"/>
    <w:rsid w:val="00C9118D"/>
    <w:rsid w:val="00C91607"/>
    <w:rsid w:val="00C91720"/>
    <w:rsid w:val="00C9173D"/>
    <w:rsid w:val="00C91822"/>
    <w:rsid w:val="00C91A47"/>
    <w:rsid w:val="00C91BBB"/>
    <w:rsid w:val="00C91E3A"/>
    <w:rsid w:val="00C92399"/>
    <w:rsid w:val="00C926B8"/>
    <w:rsid w:val="00C92797"/>
    <w:rsid w:val="00C92859"/>
    <w:rsid w:val="00C92958"/>
    <w:rsid w:val="00C92B52"/>
    <w:rsid w:val="00C92BE2"/>
    <w:rsid w:val="00C92D13"/>
    <w:rsid w:val="00C92E13"/>
    <w:rsid w:val="00C92F81"/>
    <w:rsid w:val="00C930A1"/>
    <w:rsid w:val="00C93439"/>
    <w:rsid w:val="00C93565"/>
    <w:rsid w:val="00C939C3"/>
    <w:rsid w:val="00C94172"/>
    <w:rsid w:val="00C94174"/>
    <w:rsid w:val="00C9470E"/>
    <w:rsid w:val="00C94832"/>
    <w:rsid w:val="00C94864"/>
    <w:rsid w:val="00C9498F"/>
    <w:rsid w:val="00C9513E"/>
    <w:rsid w:val="00C95574"/>
    <w:rsid w:val="00C9569E"/>
    <w:rsid w:val="00C9578D"/>
    <w:rsid w:val="00C9586B"/>
    <w:rsid w:val="00C95A75"/>
    <w:rsid w:val="00C95F7A"/>
    <w:rsid w:val="00C96275"/>
    <w:rsid w:val="00C9684A"/>
    <w:rsid w:val="00C96CCE"/>
    <w:rsid w:val="00C96FAB"/>
    <w:rsid w:val="00C97271"/>
    <w:rsid w:val="00C9743E"/>
    <w:rsid w:val="00C979B2"/>
    <w:rsid w:val="00C97DB5"/>
    <w:rsid w:val="00C97F28"/>
    <w:rsid w:val="00CA019A"/>
    <w:rsid w:val="00CA094A"/>
    <w:rsid w:val="00CA09FA"/>
    <w:rsid w:val="00CA0F03"/>
    <w:rsid w:val="00CA0F7E"/>
    <w:rsid w:val="00CA1852"/>
    <w:rsid w:val="00CA185D"/>
    <w:rsid w:val="00CA1B10"/>
    <w:rsid w:val="00CA1C16"/>
    <w:rsid w:val="00CA1DAA"/>
    <w:rsid w:val="00CA22BE"/>
    <w:rsid w:val="00CA240E"/>
    <w:rsid w:val="00CA28D8"/>
    <w:rsid w:val="00CA294A"/>
    <w:rsid w:val="00CA29A8"/>
    <w:rsid w:val="00CA2AF3"/>
    <w:rsid w:val="00CA3292"/>
    <w:rsid w:val="00CA3431"/>
    <w:rsid w:val="00CA3556"/>
    <w:rsid w:val="00CA36C6"/>
    <w:rsid w:val="00CA3736"/>
    <w:rsid w:val="00CA3A78"/>
    <w:rsid w:val="00CA3D7D"/>
    <w:rsid w:val="00CA3E6B"/>
    <w:rsid w:val="00CA3E6E"/>
    <w:rsid w:val="00CA3F1F"/>
    <w:rsid w:val="00CA40CE"/>
    <w:rsid w:val="00CA44A5"/>
    <w:rsid w:val="00CA4513"/>
    <w:rsid w:val="00CA4543"/>
    <w:rsid w:val="00CA4AAF"/>
    <w:rsid w:val="00CA4FAA"/>
    <w:rsid w:val="00CA5112"/>
    <w:rsid w:val="00CA52E5"/>
    <w:rsid w:val="00CA61C3"/>
    <w:rsid w:val="00CA6231"/>
    <w:rsid w:val="00CA673B"/>
    <w:rsid w:val="00CA6965"/>
    <w:rsid w:val="00CA6DDF"/>
    <w:rsid w:val="00CA703C"/>
    <w:rsid w:val="00CA75AB"/>
    <w:rsid w:val="00CB01C8"/>
    <w:rsid w:val="00CB0257"/>
    <w:rsid w:val="00CB02F2"/>
    <w:rsid w:val="00CB03F6"/>
    <w:rsid w:val="00CB12FD"/>
    <w:rsid w:val="00CB13A9"/>
    <w:rsid w:val="00CB1874"/>
    <w:rsid w:val="00CB1926"/>
    <w:rsid w:val="00CB1E2A"/>
    <w:rsid w:val="00CB23EC"/>
    <w:rsid w:val="00CB24B9"/>
    <w:rsid w:val="00CB2522"/>
    <w:rsid w:val="00CB261E"/>
    <w:rsid w:val="00CB2707"/>
    <w:rsid w:val="00CB2C98"/>
    <w:rsid w:val="00CB2FB0"/>
    <w:rsid w:val="00CB30A2"/>
    <w:rsid w:val="00CB345C"/>
    <w:rsid w:val="00CB389C"/>
    <w:rsid w:val="00CB38CA"/>
    <w:rsid w:val="00CB38E5"/>
    <w:rsid w:val="00CB3B4A"/>
    <w:rsid w:val="00CB4341"/>
    <w:rsid w:val="00CB435A"/>
    <w:rsid w:val="00CB438B"/>
    <w:rsid w:val="00CB43F0"/>
    <w:rsid w:val="00CB43F1"/>
    <w:rsid w:val="00CB44FA"/>
    <w:rsid w:val="00CB4728"/>
    <w:rsid w:val="00CB4DA9"/>
    <w:rsid w:val="00CB526A"/>
    <w:rsid w:val="00CB5296"/>
    <w:rsid w:val="00CB5973"/>
    <w:rsid w:val="00CB5F0A"/>
    <w:rsid w:val="00CB6705"/>
    <w:rsid w:val="00CB6FF6"/>
    <w:rsid w:val="00CB79C6"/>
    <w:rsid w:val="00CB7B6D"/>
    <w:rsid w:val="00CB7DBA"/>
    <w:rsid w:val="00CB7DD2"/>
    <w:rsid w:val="00CC08D7"/>
    <w:rsid w:val="00CC0E4E"/>
    <w:rsid w:val="00CC1267"/>
    <w:rsid w:val="00CC17E1"/>
    <w:rsid w:val="00CC19DE"/>
    <w:rsid w:val="00CC1DE5"/>
    <w:rsid w:val="00CC1E71"/>
    <w:rsid w:val="00CC1E7F"/>
    <w:rsid w:val="00CC1F60"/>
    <w:rsid w:val="00CC2372"/>
    <w:rsid w:val="00CC23B4"/>
    <w:rsid w:val="00CC257B"/>
    <w:rsid w:val="00CC29BE"/>
    <w:rsid w:val="00CC2E35"/>
    <w:rsid w:val="00CC3417"/>
    <w:rsid w:val="00CC38E0"/>
    <w:rsid w:val="00CC3F5D"/>
    <w:rsid w:val="00CC3F7E"/>
    <w:rsid w:val="00CC4639"/>
    <w:rsid w:val="00CC478C"/>
    <w:rsid w:val="00CC4D75"/>
    <w:rsid w:val="00CC4E53"/>
    <w:rsid w:val="00CC51C9"/>
    <w:rsid w:val="00CC52A9"/>
    <w:rsid w:val="00CC5454"/>
    <w:rsid w:val="00CC56B1"/>
    <w:rsid w:val="00CC5B30"/>
    <w:rsid w:val="00CC5B7D"/>
    <w:rsid w:val="00CC5DAC"/>
    <w:rsid w:val="00CC5FAB"/>
    <w:rsid w:val="00CC647E"/>
    <w:rsid w:val="00CC6510"/>
    <w:rsid w:val="00CC669E"/>
    <w:rsid w:val="00CC675B"/>
    <w:rsid w:val="00CC6942"/>
    <w:rsid w:val="00CC70CF"/>
    <w:rsid w:val="00CC7232"/>
    <w:rsid w:val="00CC743D"/>
    <w:rsid w:val="00CC7533"/>
    <w:rsid w:val="00CC7A56"/>
    <w:rsid w:val="00CD01EB"/>
    <w:rsid w:val="00CD0298"/>
    <w:rsid w:val="00CD0AD5"/>
    <w:rsid w:val="00CD0D44"/>
    <w:rsid w:val="00CD0E6B"/>
    <w:rsid w:val="00CD13D3"/>
    <w:rsid w:val="00CD19BB"/>
    <w:rsid w:val="00CD1A10"/>
    <w:rsid w:val="00CD1D4B"/>
    <w:rsid w:val="00CD2A0D"/>
    <w:rsid w:val="00CD2A53"/>
    <w:rsid w:val="00CD2B65"/>
    <w:rsid w:val="00CD2DA6"/>
    <w:rsid w:val="00CD346F"/>
    <w:rsid w:val="00CD35DE"/>
    <w:rsid w:val="00CD3D2A"/>
    <w:rsid w:val="00CD3E28"/>
    <w:rsid w:val="00CD4523"/>
    <w:rsid w:val="00CD48D2"/>
    <w:rsid w:val="00CD4C1F"/>
    <w:rsid w:val="00CD4E25"/>
    <w:rsid w:val="00CD535A"/>
    <w:rsid w:val="00CD5366"/>
    <w:rsid w:val="00CD5ABC"/>
    <w:rsid w:val="00CD5C81"/>
    <w:rsid w:val="00CD61A2"/>
    <w:rsid w:val="00CD61DC"/>
    <w:rsid w:val="00CD632C"/>
    <w:rsid w:val="00CD6480"/>
    <w:rsid w:val="00CE007F"/>
    <w:rsid w:val="00CE049F"/>
    <w:rsid w:val="00CE0746"/>
    <w:rsid w:val="00CE075A"/>
    <w:rsid w:val="00CE07C4"/>
    <w:rsid w:val="00CE09F8"/>
    <w:rsid w:val="00CE0F38"/>
    <w:rsid w:val="00CE10F5"/>
    <w:rsid w:val="00CE1EAE"/>
    <w:rsid w:val="00CE2249"/>
    <w:rsid w:val="00CE2442"/>
    <w:rsid w:val="00CE2861"/>
    <w:rsid w:val="00CE2BA0"/>
    <w:rsid w:val="00CE2CD6"/>
    <w:rsid w:val="00CE2CFA"/>
    <w:rsid w:val="00CE2E20"/>
    <w:rsid w:val="00CE2F33"/>
    <w:rsid w:val="00CE3C07"/>
    <w:rsid w:val="00CE4774"/>
    <w:rsid w:val="00CE4B47"/>
    <w:rsid w:val="00CE4EE9"/>
    <w:rsid w:val="00CE5145"/>
    <w:rsid w:val="00CE5209"/>
    <w:rsid w:val="00CE5360"/>
    <w:rsid w:val="00CE53D7"/>
    <w:rsid w:val="00CE5691"/>
    <w:rsid w:val="00CE574D"/>
    <w:rsid w:val="00CE575D"/>
    <w:rsid w:val="00CE5986"/>
    <w:rsid w:val="00CE5A50"/>
    <w:rsid w:val="00CE5E26"/>
    <w:rsid w:val="00CE635A"/>
    <w:rsid w:val="00CE63C2"/>
    <w:rsid w:val="00CE69DA"/>
    <w:rsid w:val="00CE6A82"/>
    <w:rsid w:val="00CE7526"/>
    <w:rsid w:val="00CE794C"/>
    <w:rsid w:val="00CF0794"/>
    <w:rsid w:val="00CF0852"/>
    <w:rsid w:val="00CF0D68"/>
    <w:rsid w:val="00CF0EB9"/>
    <w:rsid w:val="00CF10B3"/>
    <w:rsid w:val="00CF135A"/>
    <w:rsid w:val="00CF1878"/>
    <w:rsid w:val="00CF1C76"/>
    <w:rsid w:val="00CF20FA"/>
    <w:rsid w:val="00CF227C"/>
    <w:rsid w:val="00CF23CE"/>
    <w:rsid w:val="00CF24E4"/>
    <w:rsid w:val="00CF313F"/>
    <w:rsid w:val="00CF3278"/>
    <w:rsid w:val="00CF33AF"/>
    <w:rsid w:val="00CF3585"/>
    <w:rsid w:val="00CF3700"/>
    <w:rsid w:val="00CF3C08"/>
    <w:rsid w:val="00CF3C93"/>
    <w:rsid w:val="00CF4EDD"/>
    <w:rsid w:val="00CF5218"/>
    <w:rsid w:val="00CF5705"/>
    <w:rsid w:val="00CF5F74"/>
    <w:rsid w:val="00CF646A"/>
    <w:rsid w:val="00CF6540"/>
    <w:rsid w:val="00CF67EF"/>
    <w:rsid w:val="00CF6C80"/>
    <w:rsid w:val="00CF6D1E"/>
    <w:rsid w:val="00CF726C"/>
    <w:rsid w:val="00CF72D7"/>
    <w:rsid w:val="00CF7BF3"/>
    <w:rsid w:val="00CF7CE8"/>
    <w:rsid w:val="00CF7D08"/>
    <w:rsid w:val="00CF7DC9"/>
    <w:rsid w:val="00D0023F"/>
    <w:rsid w:val="00D004B1"/>
    <w:rsid w:val="00D00594"/>
    <w:rsid w:val="00D00BDD"/>
    <w:rsid w:val="00D00D17"/>
    <w:rsid w:val="00D01B9C"/>
    <w:rsid w:val="00D0231A"/>
    <w:rsid w:val="00D02336"/>
    <w:rsid w:val="00D024F3"/>
    <w:rsid w:val="00D02573"/>
    <w:rsid w:val="00D0269F"/>
    <w:rsid w:val="00D028DE"/>
    <w:rsid w:val="00D02C79"/>
    <w:rsid w:val="00D02FD5"/>
    <w:rsid w:val="00D03192"/>
    <w:rsid w:val="00D03246"/>
    <w:rsid w:val="00D032A6"/>
    <w:rsid w:val="00D03B24"/>
    <w:rsid w:val="00D03F17"/>
    <w:rsid w:val="00D04481"/>
    <w:rsid w:val="00D04836"/>
    <w:rsid w:val="00D04BBC"/>
    <w:rsid w:val="00D04C00"/>
    <w:rsid w:val="00D0502A"/>
    <w:rsid w:val="00D052F9"/>
    <w:rsid w:val="00D05662"/>
    <w:rsid w:val="00D0571A"/>
    <w:rsid w:val="00D05892"/>
    <w:rsid w:val="00D05A05"/>
    <w:rsid w:val="00D05C4F"/>
    <w:rsid w:val="00D05CFE"/>
    <w:rsid w:val="00D05D00"/>
    <w:rsid w:val="00D06275"/>
    <w:rsid w:val="00D0635B"/>
    <w:rsid w:val="00D06591"/>
    <w:rsid w:val="00D06796"/>
    <w:rsid w:val="00D06C73"/>
    <w:rsid w:val="00D07042"/>
    <w:rsid w:val="00D07573"/>
    <w:rsid w:val="00D07625"/>
    <w:rsid w:val="00D077BC"/>
    <w:rsid w:val="00D07E8D"/>
    <w:rsid w:val="00D10479"/>
    <w:rsid w:val="00D1059D"/>
    <w:rsid w:val="00D107A9"/>
    <w:rsid w:val="00D10C72"/>
    <w:rsid w:val="00D10EBC"/>
    <w:rsid w:val="00D10F47"/>
    <w:rsid w:val="00D11153"/>
    <w:rsid w:val="00D11343"/>
    <w:rsid w:val="00D11638"/>
    <w:rsid w:val="00D119CB"/>
    <w:rsid w:val="00D11BB6"/>
    <w:rsid w:val="00D11C4B"/>
    <w:rsid w:val="00D11D44"/>
    <w:rsid w:val="00D11FE2"/>
    <w:rsid w:val="00D128EC"/>
    <w:rsid w:val="00D12AFD"/>
    <w:rsid w:val="00D12B4F"/>
    <w:rsid w:val="00D12DDD"/>
    <w:rsid w:val="00D12E6B"/>
    <w:rsid w:val="00D13239"/>
    <w:rsid w:val="00D1335C"/>
    <w:rsid w:val="00D13FEE"/>
    <w:rsid w:val="00D14459"/>
    <w:rsid w:val="00D144AB"/>
    <w:rsid w:val="00D14617"/>
    <w:rsid w:val="00D14BCD"/>
    <w:rsid w:val="00D14E74"/>
    <w:rsid w:val="00D14F45"/>
    <w:rsid w:val="00D15653"/>
    <w:rsid w:val="00D158FA"/>
    <w:rsid w:val="00D16AB0"/>
    <w:rsid w:val="00D16EA9"/>
    <w:rsid w:val="00D16F12"/>
    <w:rsid w:val="00D17396"/>
    <w:rsid w:val="00D174B1"/>
    <w:rsid w:val="00D176C7"/>
    <w:rsid w:val="00D177EE"/>
    <w:rsid w:val="00D201B9"/>
    <w:rsid w:val="00D20304"/>
    <w:rsid w:val="00D210E8"/>
    <w:rsid w:val="00D2124D"/>
    <w:rsid w:val="00D213B5"/>
    <w:rsid w:val="00D21792"/>
    <w:rsid w:val="00D21980"/>
    <w:rsid w:val="00D21E7D"/>
    <w:rsid w:val="00D221E8"/>
    <w:rsid w:val="00D2220A"/>
    <w:rsid w:val="00D22285"/>
    <w:rsid w:val="00D22399"/>
    <w:rsid w:val="00D226BC"/>
    <w:rsid w:val="00D22B14"/>
    <w:rsid w:val="00D22B96"/>
    <w:rsid w:val="00D22C6D"/>
    <w:rsid w:val="00D22CF4"/>
    <w:rsid w:val="00D22F36"/>
    <w:rsid w:val="00D23211"/>
    <w:rsid w:val="00D23300"/>
    <w:rsid w:val="00D23726"/>
    <w:rsid w:val="00D23ADE"/>
    <w:rsid w:val="00D23E72"/>
    <w:rsid w:val="00D241B6"/>
    <w:rsid w:val="00D241EA"/>
    <w:rsid w:val="00D24265"/>
    <w:rsid w:val="00D2458F"/>
    <w:rsid w:val="00D24A3D"/>
    <w:rsid w:val="00D24E7A"/>
    <w:rsid w:val="00D25113"/>
    <w:rsid w:val="00D252E4"/>
    <w:rsid w:val="00D252E5"/>
    <w:rsid w:val="00D25619"/>
    <w:rsid w:val="00D25D08"/>
    <w:rsid w:val="00D26856"/>
    <w:rsid w:val="00D2692D"/>
    <w:rsid w:val="00D26B86"/>
    <w:rsid w:val="00D26BB6"/>
    <w:rsid w:val="00D26E82"/>
    <w:rsid w:val="00D27855"/>
    <w:rsid w:val="00D27A22"/>
    <w:rsid w:val="00D27CDF"/>
    <w:rsid w:val="00D27D16"/>
    <w:rsid w:val="00D27EC9"/>
    <w:rsid w:val="00D3031F"/>
    <w:rsid w:val="00D3040A"/>
    <w:rsid w:val="00D304CC"/>
    <w:rsid w:val="00D304F0"/>
    <w:rsid w:val="00D30B02"/>
    <w:rsid w:val="00D30F5E"/>
    <w:rsid w:val="00D32070"/>
    <w:rsid w:val="00D3230E"/>
    <w:rsid w:val="00D32338"/>
    <w:rsid w:val="00D323D4"/>
    <w:rsid w:val="00D326B5"/>
    <w:rsid w:val="00D32AA9"/>
    <w:rsid w:val="00D32B44"/>
    <w:rsid w:val="00D32F08"/>
    <w:rsid w:val="00D334FC"/>
    <w:rsid w:val="00D33686"/>
    <w:rsid w:val="00D33712"/>
    <w:rsid w:val="00D33785"/>
    <w:rsid w:val="00D33DA4"/>
    <w:rsid w:val="00D34B84"/>
    <w:rsid w:val="00D34D00"/>
    <w:rsid w:val="00D357D8"/>
    <w:rsid w:val="00D35911"/>
    <w:rsid w:val="00D35A5C"/>
    <w:rsid w:val="00D35AA9"/>
    <w:rsid w:val="00D35D9D"/>
    <w:rsid w:val="00D35FA7"/>
    <w:rsid w:val="00D35FF8"/>
    <w:rsid w:val="00D36064"/>
    <w:rsid w:val="00D3611B"/>
    <w:rsid w:val="00D362E3"/>
    <w:rsid w:val="00D366CB"/>
    <w:rsid w:val="00D36BB2"/>
    <w:rsid w:val="00D36CC2"/>
    <w:rsid w:val="00D36DA1"/>
    <w:rsid w:val="00D374C4"/>
    <w:rsid w:val="00D378C4"/>
    <w:rsid w:val="00D401DB"/>
    <w:rsid w:val="00D409E2"/>
    <w:rsid w:val="00D40AAF"/>
    <w:rsid w:val="00D40CEF"/>
    <w:rsid w:val="00D411B1"/>
    <w:rsid w:val="00D414D7"/>
    <w:rsid w:val="00D41A31"/>
    <w:rsid w:val="00D41F49"/>
    <w:rsid w:val="00D41F80"/>
    <w:rsid w:val="00D42490"/>
    <w:rsid w:val="00D42A4A"/>
    <w:rsid w:val="00D42AC7"/>
    <w:rsid w:val="00D42D44"/>
    <w:rsid w:val="00D42E09"/>
    <w:rsid w:val="00D43482"/>
    <w:rsid w:val="00D4382E"/>
    <w:rsid w:val="00D43E4C"/>
    <w:rsid w:val="00D43EC5"/>
    <w:rsid w:val="00D43EE3"/>
    <w:rsid w:val="00D442D4"/>
    <w:rsid w:val="00D4449A"/>
    <w:rsid w:val="00D44541"/>
    <w:rsid w:val="00D45208"/>
    <w:rsid w:val="00D456C4"/>
    <w:rsid w:val="00D459FA"/>
    <w:rsid w:val="00D45BF9"/>
    <w:rsid w:val="00D45D5C"/>
    <w:rsid w:val="00D461D2"/>
    <w:rsid w:val="00D46493"/>
    <w:rsid w:val="00D46A9E"/>
    <w:rsid w:val="00D46FA4"/>
    <w:rsid w:val="00D4762F"/>
    <w:rsid w:val="00D47BEA"/>
    <w:rsid w:val="00D47D61"/>
    <w:rsid w:val="00D505BB"/>
    <w:rsid w:val="00D506D5"/>
    <w:rsid w:val="00D50B3E"/>
    <w:rsid w:val="00D50EC0"/>
    <w:rsid w:val="00D51098"/>
    <w:rsid w:val="00D51BFE"/>
    <w:rsid w:val="00D51DE3"/>
    <w:rsid w:val="00D52103"/>
    <w:rsid w:val="00D5252D"/>
    <w:rsid w:val="00D52613"/>
    <w:rsid w:val="00D52996"/>
    <w:rsid w:val="00D52AB3"/>
    <w:rsid w:val="00D52DA7"/>
    <w:rsid w:val="00D5334A"/>
    <w:rsid w:val="00D537EE"/>
    <w:rsid w:val="00D5380E"/>
    <w:rsid w:val="00D53878"/>
    <w:rsid w:val="00D53996"/>
    <w:rsid w:val="00D53A28"/>
    <w:rsid w:val="00D54239"/>
    <w:rsid w:val="00D54287"/>
    <w:rsid w:val="00D545DA"/>
    <w:rsid w:val="00D54D95"/>
    <w:rsid w:val="00D555E7"/>
    <w:rsid w:val="00D55986"/>
    <w:rsid w:val="00D559C4"/>
    <w:rsid w:val="00D55B7D"/>
    <w:rsid w:val="00D55F6C"/>
    <w:rsid w:val="00D56084"/>
    <w:rsid w:val="00D561B2"/>
    <w:rsid w:val="00D56FFB"/>
    <w:rsid w:val="00D5739C"/>
    <w:rsid w:val="00D576EE"/>
    <w:rsid w:val="00D57A9C"/>
    <w:rsid w:val="00D57CBE"/>
    <w:rsid w:val="00D57F1E"/>
    <w:rsid w:val="00D60744"/>
    <w:rsid w:val="00D60BE0"/>
    <w:rsid w:val="00D60D04"/>
    <w:rsid w:val="00D61576"/>
    <w:rsid w:val="00D61624"/>
    <w:rsid w:val="00D61B21"/>
    <w:rsid w:val="00D62AD5"/>
    <w:rsid w:val="00D62C3E"/>
    <w:rsid w:val="00D62D5F"/>
    <w:rsid w:val="00D62FAF"/>
    <w:rsid w:val="00D635E5"/>
    <w:rsid w:val="00D6388E"/>
    <w:rsid w:val="00D638C8"/>
    <w:rsid w:val="00D63AA4"/>
    <w:rsid w:val="00D63F7C"/>
    <w:rsid w:val="00D64907"/>
    <w:rsid w:val="00D64B8A"/>
    <w:rsid w:val="00D64E0C"/>
    <w:rsid w:val="00D64FBA"/>
    <w:rsid w:val="00D64FEA"/>
    <w:rsid w:val="00D652E6"/>
    <w:rsid w:val="00D6598E"/>
    <w:rsid w:val="00D65A9B"/>
    <w:rsid w:val="00D65B1D"/>
    <w:rsid w:val="00D660D1"/>
    <w:rsid w:val="00D66260"/>
    <w:rsid w:val="00D66C06"/>
    <w:rsid w:val="00D66D76"/>
    <w:rsid w:val="00D66DB9"/>
    <w:rsid w:val="00D6700E"/>
    <w:rsid w:val="00D670B8"/>
    <w:rsid w:val="00D6739B"/>
    <w:rsid w:val="00D67CBD"/>
    <w:rsid w:val="00D7014B"/>
    <w:rsid w:val="00D70180"/>
    <w:rsid w:val="00D7083C"/>
    <w:rsid w:val="00D70D35"/>
    <w:rsid w:val="00D70EAC"/>
    <w:rsid w:val="00D70F36"/>
    <w:rsid w:val="00D715C3"/>
    <w:rsid w:val="00D723BF"/>
    <w:rsid w:val="00D723E1"/>
    <w:rsid w:val="00D725D9"/>
    <w:rsid w:val="00D726A5"/>
    <w:rsid w:val="00D728AA"/>
    <w:rsid w:val="00D72917"/>
    <w:rsid w:val="00D72E85"/>
    <w:rsid w:val="00D72F09"/>
    <w:rsid w:val="00D7329E"/>
    <w:rsid w:val="00D73808"/>
    <w:rsid w:val="00D738F9"/>
    <w:rsid w:val="00D73A06"/>
    <w:rsid w:val="00D73BB6"/>
    <w:rsid w:val="00D746B3"/>
    <w:rsid w:val="00D7477F"/>
    <w:rsid w:val="00D74841"/>
    <w:rsid w:val="00D74B43"/>
    <w:rsid w:val="00D74BBB"/>
    <w:rsid w:val="00D74EC9"/>
    <w:rsid w:val="00D7525E"/>
    <w:rsid w:val="00D752EB"/>
    <w:rsid w:val="00D75709"/>
    <w:rsid w:val="00D7576B"/>
    <w:rsid w:val="00D757B1"/>
    <w:rsid w:val="00D759B5"/>
    <w:rsid w:val="00D75A18"/>
    <w:rsid w:val="00D76403"/>
    <w:rsid w:val="00D769BC"/>
    <w:rsid w:val="00D76C4D"/>
    <w:rsid w:val="00D76E49"/>
    <w:rsid w:val="00D7735F"/>
    <w:rsid w:val="00D775C5"/>
    <w:rsid w:val="00D776CE"/>
    <w:rsid w:val="00D77A4D"/>
    <w:rsid w:val="00D80A50"/>
    <w:rsid w:val="00D80AFD"/>
    <w:rsid w:val="00D80B8E"/>
    <w:rsid w:val="00D80D43"/>
    <w:rsid w:val="00D81320"/>
    <w:rsid w:val="00D813D5"/>
    <w:rsid w:val="00D81407"/>
    <w:rsid w:val="00D8145D"/>
    <w:rsid w:val="00D81503"/>
    <w:rsid w:val="00D815AF"/>
    <w:rsid w:val="00D816B6"/>
    <w:rsid w:val="00D81B24"/>
    <w:rsid w:val="00D81BBB"/>
    <w:rsid w:val="00D81C43"/>
    <w:rsid w:val="00D8238B"/>
    <w:rsid w:val="00D82677"/>
    <w:rsid w:val="00D8276C"/>
    <w:rsid w:val="00D82883"/>
    <w:rsid w:val="00D829FA"/>
    <w:rsid w:val="00D82D6E"/>
    <w:rsid w:val="00D82F26"/>
    <w:rsid w:val="00D82F2E"/>
    <w:rsid w:val="00D8313E"/>
    <w:rsid w:val="00D8337F"/>
    <w:rsid w:val="00D83621"/>
    <w:rsid w:val="00D837A9"/>
    <w:rsid w:val="00D83A7F"/>
    <w:rsid w:val="00D83D53"/>
    <w:rsid w:val="00D83EAD"/>
    <w:rsid w:val="00D84029"/>
    <w:rsid w:val="00D84259"/>
    <w:rsid w:val="00D845B3"/>
    <w:rsid w:val="00D847F9"/>
    <w:rsid w:val="00D84B33"/>
    <w:rsid w:val="00D84C5C"/>
    <w:rsid w:val="00D8535C"/>
    <w:rsid w:val="00D85432"/>
    <w:rsid w:val="00D85686"/>
    <w:rsid w:val="00D85987"/>
    <w:rsid w:val="00D85E8E"/>
    <w:rsid w:val="00D86A80"/>
    <w:rsid w:val="00D86E47"/>
    <w:rsid w:val="00D86FB1"/>
    <w:rsid w:val="00D875A4"/>
    <w:rsid w:val="00D87A33"/>
    <w:rsid w:val="00D87F3E"/>
    <w:rsid w:val="00D9018B"/>
    <w:rsid w:val="00D901A1"/>
    <w:rsid w:val="00D90B05"/>
    <w:rsid w:val="00D90EFB"/>
    <w:rsid w:val="00D90F06"/>
    <w:rsid w:val="00D913CF"/>
    <w:rsid w:val="00D91989"/>
    <w:rsid w:val="00D919B3"/>
    <w:rsid w:val="00D91AC9"/>
    <w:rsid w:val="00D91C0C"/>
    <w:rsid w:val="00D91D75"/>
    <w:rsid w:val="00D91DBC"/>
    <w:rsid w:val="00D9245F"/>
    <w:rsid w:val="00D927B3"/>
    <w:rsid w:val="00D928BC"/>
    <w:rsid w:val="00D92DA6"/>
    <w:rsid w:val="00D92E1E"/>
    <w:rsid w:val="00D92EB8"/>
    <w:rsid w:val="00D939BF"/>
    <w:rsid w:val="00D93E35"/>
    <w:rsid w:val="00D93EAF"/>
    <w:rsid w:val="00D94051"/>
    <w:rsid w:val="00D942FC"/>
    <w:rsid w:val="00D944AC"/>
    <w:rsid w:val="00D94D41"/>
    <w:rsid w:val="00D957D4"/>
    <w:rsid w:val="00D95838"/>
    <w:rsid w:val="00D9589D"/>
    <w:rsid w:val="00D9593E"/>
    <w:rsid w:val="00D95D17"/>
    <w:rsid w:val="00D961AA"/>
    <w:rsid w:val="00D96DE9"/>
    <w:rsid w:val="00D96FD7"/>
    <w:rsid w:val="00D97313"/>
    <w:rsid w:val="00D97521"/>
    <w:rsid w:val="00D97546"/>
    <w:rsid w:val="00D9760B"/>
    <w:rsid w:val="00D9776B"/>
    <w:rsid w:val="00D979FE"/>
    <w:rsid w:val="00DA035C"/>
    <w:rsid w:val="00DA083A"/>
    <w:rsid w:val="00DA11E6"/>
    <w:rsid w:val="00DA2104"/>
    <w:rsid w:val="00DA25BC"/>
    <w:rsid w:val="00DA2BE9"/>
    <w:rsid w:val="00DA34FA"/>
    <w:rsid w:val="00DA399B"/>
    <w:rsid w:val="00DA3C03"/>
    <w:rsid w:val="00DA3CAD"/>
    <w:rsid w:val="00DA3D69"/>
    <w:rsid w:val="00DA405D"/>
    <w:rsid w:val="00DA45D0"/>
    <w:rsid w:val="00DA4847"/>
    <w:rsid w:val="00DA49FE"/>
    <w:rsid w:val="00DA4B20"/>
    <w:rsid w:val="00DA4E5E"/>
    <w:rsid w:val="00DA4F7B"/>
    <w:rsid w:val="00DA5098"/>
    <w:rsid w:val="00DA52AA"/>
    <w:rsid w:val="00DA55F7"/>
    <w:rsid w:val="00DA56B6"/>
    <w:rsid w:val="00DA5F06"/>
    <w:rsid w:val="00DA60BF"/>
    <w:rsid w:val="00DA62A9"/>
    <w:rsid w:val="00DA64E4"/>
    <w:rsid w:val="00DA6FA6"/>
    <w:rsid w:val="00DA71AC"/>
    <w:rsid w:val="00DA777D"/>
    <w:rsid w:val="00DA7E97"/>
    <w:rsid w:val="00DB0E04"/>
    <w:rsid w:val="00DB1311"/>
    <w:rsid w:val="00DB1312"/>
    <w:rsid w:val="00DB2096"/>
    <w:rsid w:val="00DB2BAF"/>
    <w:rsid w:val="00DB32CB"/>
    <w:rsid w:val="00DB32E8"/>
    <w:rsid w:val="00DB359F"/>
    <w:rsid w:val="00DB3697"/>
    <w:rsid w:val="00DB36B8"/>
    <w:rsid w:val="00DB3D2A"/>
    <w:rsid w:val="00DB42B8"/>
    <w:rsid w:val="00DB4DD2"/>
    <w:rsid w:val="00DB5A11"/>
    <w:rsid w:val="00DB5DBD"/>
    <w:rsid w:val="00DB641E"/>
    <w:rsid w:val="00DB67B5"/>
    <w:rsid w:val="00DB6E73"/>
    <w:rsid w:val="00DB6F18"/>
    <w:rsid w:val="00DB720D"/>
    <w:rsid w:val="00DB73A7"/>
    <w:rsid w:val="00DB7517"/>
    <w:rsid w:val="00DB7B5E"/>
    <w:rsid w:val="00DB7C41"/>
    <w:rsid w:val="00DB7D97"/>
    <w:rsid w:val="00DB7DF6"/>
    <w:rsid w:val="00DC09BC"/>
    <w:rsid w:val="00DC0DDC"/>
    <w:rsid w:val="00DC14D9"/>
    <w:rsid w:val="00DC1EC6"/>
    <w:rsid w:val="00DC1F83"/>
    <w:rsid w:val="00DC2360"/>
    <w:rsid w:val="00DC2846"/>
    <w:rsid w:val="00DC2D7E"/>
    <w:rsid w:val="00DC30D5"/>
    <w:rsid w:val="00DC392D"/>
    <w:rsid w:val="00DC43DD"/>
    <w:rsid w:val="00DC5367"/>
    <w:rsid w:val="00DC5468"/>
    <w:rsid w:val="00DC55F5"/>
    <w:rsid w:val="00DC5867"/>
    <w:rsid w:val="00DC5A20"/>
    <w:rsid w:val="00DC5A96"/>
    <w:rsid w:val="00DC5B50"/>
    <w:rsid w:val="00DC5CE0"/>
    <w:rsid w:val="00DC5FB6"/>
    <w:rsid w:val="00DC6318"/>
    <w:rsid w:val="00DC64E4"/>
    <w:rsid w:val="00DC686E"/>
    <w:rsid w:val="00DC6894"/>
    <w:rsid w:val="00DC69E6"/>
    <w:rsid w:val="00DC771A"/>
    <w:rsid w:val="00DD0226"/>
    <w:rsid w:val="00DD02CE"/>
    <w:rsid w:val="00DD0822"/>
    <w:rsid w:val="00DD0996"/>
    <w:rsid w:val="00DD0AC9"/>
    <w:rsid w:val="00DD0B96"/>
    <w:rsid w:val="00DD0F8A"/>
    <w:rsid w:val="00DD123D"/>
    <w:rsid w:val="00DD1272"/>
    <w:rsid w:val="00DD16A1"/>
    <w:rsid w:val="00DD16E2"/>
    <w:rsid w:val="00DD1986"/>
    <w:rsid w:val="00DD1AEC"/>
    <w:rsid w:val="00DD24CA"/>
    <w:rsid w:val="00DD2A2B"/>
    <w:rsid w:val="00DD2DD9"/>
    <w:rsid w:val="00DD35FA"/>
    <w:rsid w:val="00DD3644"/>
    <w:rsid w:val="00DD37E6"/>
    <w:rsid w:val="00DD385F"/>
    <w:rsid w:val="00DD38D2"/>
    <w:rsid w:val="00DD3ADA"/>
    <w:rsid w:val="00DD3B08"/>
    <w:rsid w:val="00DD3DE0"/>
    <w:rsid w:val="00DD4080"/>
    <w:rsid w:val="00DD423B"/>
    <w:rsid w:val="00DD498C"/>
    <w:rsid w:val="00DD5600"/>
    <w:rsid w:val="00DD581E"/>
    <w:rsid w:val="00DD590B"/>
    <w:rsid w:val="00DD5ADF"/>
    <w:rsid w:val="00DD5D32"/>
    <w:rsid w:val="00DD6C85"/>
    <w:rsid w:val="00DD7417"/>
    <w:rsid w:val="00DD77F7"/>
    <w:rsid w:val="00DE03AB"/>
    <w:rsid w:val="00DE0543"/>
    <w:rsid w:val="00DE066A"/>
    <w:rsid w:val="00DE08D2"/>
    <w:rsid w:val="00DE0CBB"/>
    <w:rsid w:val="00DE112E"/>
    <w:rsid w:val="00DE162C"/>
    <w:rsid w:val="00DE20EE"/>
    <w:rsid w:val="00DE2439"/>
    <w:rsid w:val="00DE2992"/>
    <w:rsid w:val="00DE2C05"/>
    <w:rsid w:val="00DE30EB"/>
    <w:rsid w:val="00DE31D4"/>
    <w:rsid w:val="00DE333A"/>
    <w:rsid w:val="00DE360A"/>
    <w:rsid w:val="00DE3992"/>
    <w:rsid w:val="00DE399D"/>
    <w:rsid w:val="00DE4678"/>
    <w:rsid w:val="00DE46E8"/>
    <w:rsid w:val="00DE4F70"/>
    <w:rsid w:val="00DE5718"/>
    <w:rsid w:val="00DE57D3"/>
    <w:rsid w:val="00DE5BE7"/>
    <w:rsid w:val="00DE605C"/>
    <w:rsid w:val="00DE60BA"/>
    <w:rsid w:val="00DE6712"/>
    <w:rsid w:val="00DE6894"/>
    <w:rsid w:val="00DE6CE1"/>
    <w:rsid w:val="00DE6DFF"/>
    <w:rsid w:val="00DE6EA8"/>
    <w:rsid w:val="00DE6ED9"/>
    <w:rsid w:val="00DE710A"/>
    <w:rsid w:val="00DE72FF"/>
    <w:rsid w:val="00DE7385"/>
    <w:rsid w:val="00DE7674"/>
    <w:rsid w:val="00DE7A6F"/>
    <w:rsid w:val="00DE7A7F"/>
    <w:rsid w:val="00DE7B88"/>
    <w:rsid w:val="00DE7C94"/>
    <w:rsid w:val="00DE7F77"/>
    <w:rsid w:val="00DE7FEF"/>
    <w:rsid w:val="00DF05DE"/>
    <w:rsid w:val="00DF0725"/>
    <w:rsid w:val="00DF0C23"/>
    <w:rsid w:val="00DF0E75"/>
    <w:rsid w:val="00DF12CC"/>
    <w:rsid w:val="00DF184A"/>
    <w:rsid w:val="00DF1961"/>
    <w:rsid w:val="00DF1CC5"/>
    <w:rsid w:val="00DF1D24"/>
    <w:rsid w:val="00DF2787"/>
    <w:rsid w:val="00DF27D9"/>
    <w:rsid w:val="00DF2A96"/>
    <w:rsid w:val="00DF2D84"/>
    <w:rsid w:val="00DF317A"/>
    <w:rsid w:val="00DF3F44"/>
    <w:rsid w:val="00DF44B0"/>
    <w:rsid w:val="00DF45BD"/>
    <w:rsid w:val="00DF4B4C"/>
    <w:rsid w:val="00DF4FBC"/>
    <w:rsid w:val="00DF5847"/>
    <w:rsid w:val="00DF5DF9"/>
    <w:rsid w:val="00DF5FF8"/>
    <w:rsid w:val="00DF6147"/>
    <w:rsid w:val="00DF618E"/>
    <w:rsid w:val="00DF61B3"/>
    <w:rsid w:val="00DF6251"/>
    <w:rsid w:val="00DF6B01"/>
    <w:rsid w:val="00DF6BA1"/>
    <w:rsid w:val="00DF6F5B"/>
    <w:rsid w:val="00DF7358"/>
    <w:rsid w:val="00DF767F"/>
    <w:rsid w:val="00DF78E2"/>
    <w:rsid w:val="00DF7AE7"/>
    <w:rsid w:val="00E00068"/>
    <w:rsid w:val="00E00239"/>
    <w:rsid w:val="00E006C1"/>
    <w:rsid w:val="00E00A0F"/>
    <w:rsid w:val="00E00AE4"/>
    <w:rsid w:val="00E00C40"/>
    <w:rsid w:val="00E01095"/>
    <w:rsid w:val="00E018E8"/>
    <w:rsid w:val="00E01F43"/>
    <w:rsid w:val="00E01FA6"/>
    <w:rsid w:val="00E029E0"/>
    <w:rsid w:val="00E02EBF"/>
    <w:rsid w:val="00E03081"/>
    <w:rsid w:val="00E0313A"/>
    <w:rsid w:val="00E032A6"/>
    <w:rsid w:val="00E03461"/>
    <w:rsid w:val="00E03612"/>
    <w:rsid w:val="00E03F50"/>
    <w:rsid w:val="00E0405B"/>
    <w:rsid w:val="00E046E6"/>
    <w:rsid w:val="00E04BB3"/>
    <w:rsid w:val="00E051E4"/>
    <w:rsid w:val="00E0550B"/>
    <w:rsid w:val="00E055DB"/>
    <w:rsid w:val="00E05691"/>
    <w:rsid w:val="00E05706"/>
    <w:rsid w:val="00E05857"/>
    <w:rsid w:val="00E05B4C"/>
    <w:rsid w:val="00E05C33"/>
    <w:rsid w:val="00E05D4F"/>
    <w:rsid w:val="00E06041"/>
    <w:rsid w:val="00E060CA"/>
    <w:rsid w:val="00E0622D"/>
    <w:rsid w:val="00E064B6"/>
    <w:rsid w:val="00E07088"/>
    <w:rsid w:val="00E0745B"/>
    <w:rsid w:val="00E079E2"/>
    <w:rsid w:val="00E07A41"/>
    <w:rsid w:val="00E07CFF"/>
    <w:rsid w:val="00E104BA"/>
    <w:rsid w:val="00E10A61"/>
    <w:rsid w:val="00E10F3B"/>
    <w:rsid w:val="00E110EC"/>
    <w:rsid w:val="00E110EF"/>
    <w:rsid w:val="00E111B9"/>
    <w:rsid w:val="00E113DB"/>
    <w:rsid w:val="00E11823"/>
    <w:rsid w:val="00E11C44"/>
    <w:rsid w:val="00E12275"/>
    <w:rsid w:val="00E130F9"/>
    <w:rsid w:val="00E13190"/>
    <w:rsid w:val="00E134DA"/>
    <w:rsid w:val="00E1392C"/>
    <w:rsid w:val="00E13AFF"/>
    <w:rsid w:val="00E13ED7"/>
    <w:rsid w:val="00E14077"/>
    <w:rsid w:val="00E141DA"/>
    <w:rsid w:val="00E14253"/>
    <w:rsid w:val="00E14723"/>
    <w:rsid w:val="00E14794"/>
    <w:rsid w:val="00E14B88"/>
    <w:rsid w:val="00E14DE0"/>
    <w:rsid w:val="00E14FB3"/>
    <w:rsid w:val="00E15294"/>
    <w:rsid w:val="00E156AE"/>
    <w:rsid w:val="00E15780"/>
    <w:rsid w:val="00E158C5"/>
    <w:rsid w:val="00E160D5"/>
    <w:rsid w:val="00E160DD"/>
    <w:rsid w:val="00E16434"/>
    <w:rsid w:val="00E1664E"/>
    <w:rsid w:val="00E167D7"/>
    <w:rsid w:val="00E16D4C"/>
    <w:rsid w:val="00E16D67"/>
    <w:rsid w:val="00E171DA"/>
    <w:rsid w:val="00E175F3"/>
    <w:rsid w:val="00E178B9"/>
    <w:rsid w:val="00E17ABE"/>
    <w:rsid w:val="00E17C78"/>
    <w:rsid w:val="00E17D74"/>
    <w:rsid w:val="00E17EC4"/>
    <w:rsid w:val="00E20275"/>
    <w:rsid w:val="00E20343"/>
    <w:rsid w:val="00E20598"/>
    <w:rsid w:val="00E20644"/>
    <w:rsid w:val="00E207EC"/>
    <w:rsid w:val="00E216AE"/>
    <w:rsid w:val="00E2174C"/>
    <w:rsid w:val="00E21958"/>
    <w:rsid w:val="00E21FC0"/>
    <w:rsid w:val="00E2268E"/>
    <w:rsid w:val="00E22C5E"/>
    <w:rsid w:val="00E22CD5"/>
    <w:rsid w:val="00E22EF5"/>
    <w:rsid w:val="00E2315E"/>
    <w:rsid w:val="00E233D4"/>
    <w:rsid w:val="00E23642"/>
    <w:rsid w:val="00E23741"/>
    <w:rsid w:val="00E240DE"/>
    <w:rsid w:val="00E2489E"/>
    <w:rsid w:val="00E24BAC"/>
    <w:rsid w:val="00E24C46"/>
    <w:rsid w:val="00E24FEB"/>
    <w:rsid w:val="00E25060"/>
    <w:rsid w:val="00E2509F"/>
    <w:rsid w:val="00E251E9"/>
    <w:rsid w:val="00E2521E"/>
    <w:rsid w:val="00E256D3"/>
    <w:rsid w:val="00E25703"/>
    <w:rsid w:val="00E25884"/>
    <w:rsid w:val="00E258DE"/>
    <w:rsid w:val="00E265B1"/>
    <w:rsid w:val="00E26C7B"/>
    <w:rsid w:val="00E271D4"/>
    <w:rsid w:val="00E273BA"/>
    <w:rsid w:val="00E27979"/>
    <w:rsid w:val="00E27A55"/>
    <w:rsid w:val="00E27B25"/>
    <w:rsid w:val="00E27C3E"/>
    <w:rsid w:val="00E301AF"/>
    <w:rsid w:val="00E3039A"/>
    <w:rsid w:val="00E30468"/>
    <w:rsid w:val="00E30470"/>
    <w:rsid w:val="00E306E5"/>
    <w:rsid w:val="00E3077D"/>
    <w:rsid w:val="00E31841"/>
    <w:rsid w:val="00E318FA"/>
    <w:rsid w:val="00E31D67"/>
    <w:rsid w:val="00E31F1D"/>
    <w:rsid w:val="00E31F4D"/>
    <w:rsid w:val="00E32061"/>
    <w:rsid w:val="00E32109"/>
    <w:rsid w:val="00E323AF"/>
    <w:rsid w:val="00E32A79"/>
    <w:rsid w:val="00E32FBB"/>
    <w:rsid w:val="00E334FD"/>
    <w:rsid w:val="00E3357E"/>
    <w:rsid w:val="00E335CC"/>
    <w:rsid w:val="00E3371D"/>
    <w:rsid w:val="00E33985"/>
    <w:rsid w:val="00E33AF4"/>
    <w:rsid w:val="00E34002"/>
    <w:rsid w:val="00E342AF"/>
    <w:rsid w:val="00E344A2"/>
    <w:rsid w:val="00E34794"/>
    <w:rsid w:val="00E34CB9"/>
    <w:rsid w:val="00E35483"/>
    <w:rsid w:val="00E35907"/>
    <w:rsid w:val="00E35C82"/>
    <w:rsid w:val="00E35D1F"/>
    <w:rsid w:val="00E36682"/>
    <w:rsid w:val="00E366AC"/>
    <w:rsid w:val="00E366B6"/>
    <w:rsid w:val="00E367A8"/>
    <w:rsid w:val="00E36D07"/>
    <w:rsid w:val="00E36D29"/>
    <w:rsid w:val="00E370BC"/>
    <w:rsid w:val="00E372C2"/>
    <w:rsid w:val="00E37A38"/>
    <w:rsid w:val="00E40083"/>
    <w:rsid w:val="00E401FB"/>
    <w:rsid w:val="00E406C5"/>
    <w:rsid w:val="00E40950"/>
    <w:rsid w:val="00E40996"/>
    <w:rsid w:val="00E40D5F"/>
    <w:rsid w:val="00E40E7F"/>
    <w:rsid w:val="00E412C4"/>
    <w:rsid w:val="00E413A5"/>
    <w:rsid w:val="00E4151C"/>
    <w:rsid w:val="00E41861"/>
    <w:rsid w:val="00E41959"/>
    <w:rsid w:val="00E41A8C"/>
    <w:rsid w:val="00E41AC2"/>
    <w:rsid w:val="00E41BD5"/>
    <w:rsid w:val="00E41C89"/>
    <w:rsid w:val="00E42283"/>
    <w:rsid w:val="00E428D1"/>
    <w:rsid w:val="00E42B50"/>
    <w:rsid w:val="00E4328D"/>
    <w:rsid w:val="00E439AE"/>
    <w:rsid w:val="00E43CC1"/>
    <w:rsid w:val="00E44104"/>
    <w:rsid w:val="00E443A5"/>
    <w:rsid w:val="00E4471E"/>
    <w:rsid w:val="00E44C18"/>
    <w:rsid w:val="00E4512C"/>
    <w:rsid w:val="00E45275"/>
    <w:rsid w:val="00E4530A"/>
    <w:rsid w:val="00E45380"/>
    <w:rsid w:val="00E4566F"/>
    <w:rsid w:val="00E45D34"/>
    <w:rsid w:val="00E46171"/>
    <w:rsid w:val="00E467DC"/>
    <w:rsid w:val="00E4695A"/>
    <w:rsid w:val="00E46968"/>
    <w:rsid w:val="00E46A2A"/>
    <w:rsid w:val="00E46C07"/>
    <w:rsid w:val="00E46CBC"/>
    <w:rsid w:val="00E47085"/>
    <w:rsid w:val="00E4791C"/>
    <w:rsid w:val="00E47FBA"/>
    <w:rsid w:val="00E47FCB"/>
    <w:rsid w:val="00E50341"/>
    <w:rsid w:val="00E50458"/>
    <w:rsid w:val="00E5099A"/>
    <w:rsid w:val="00E509EE"/>
    <w:rsid w:val="00E50B95"/>
    <w:rsid w:val="00E51548"/>
    <w:rsid w:val="00E5159F"/>
    <w:rsid w:val="00E517F2"/>
    <w:rsid w:val="00E5193A"/>
    <w:rsid w:val="00E5238B"/>
    <w:rsid w:val="00E52470"/>
    <w:rsid w:val="00E524E3"/>
    <w:rsid w:val="00E528F9"/>
    <w:rsid w:val="00E52A43"/>
    <w:rsid w:val="00E5335C"/>
    <w:rsid w:val="00E53588"/>
    <w:rsid w:val="00E53B2D"/>
    <w:rsid w:val="00E53D90"/>
    <w:rsid w:val="00E53E32"/>
    <w:rsid w:val="00E53F0C"/>
    <w:rsid w:val="00E53FC0"/>
    <w:rsid w:val="00E54277"/>
    <w:rsid w:val="00E542BC"/>
    <w:rsid w:val="00E54C35"/>
    <w:rsid w:val="00E54D7F"/>
    <w:rsid w:val="00E54EA2"/>
    <w:rsid w:val="00E550F6"/>
    <w:rsid w:val="00E55741"/>
    <w:rsid w:val="00E5584A"/>
    <w:rsid w:val="00E559A5"/>
    <w:rsid w:val="00E55D26"/>
    <w:rsid w:val="00E563A7"/>
    <w:rsid w:val="00E56557"/>
    <w:rsid w:val="00E568DE"/>
    <w:rsid w:val="00E56D26"/>
    <w:rsid w:val="00E56E6E"/>
    <w:rsid w:val="00E570E9"/>
    <w:rsid w:val="00E570F9"/>
    <w:rsid w:val="00E57367"/>
    <w:rsid w:val="00E57788"/>
    <w:rsid w:val="00E57F1D"/>
    <w:rsid w:val="00E6000E"/>
    <w:rsid w:val="00E603AF"/>
    <w:rsid w:val="00E60454"/>
    <w:rsid w:val="00E60591"/>
    <w:rsid w:val="00E60651"/>
    <w:rsid w:val="00E6095C"/>
    <w:rsid w:val="00E60A56"/>
    <w:rsid w:val="00E61C1E"/>
    <w:rsid w:val="00E61C54"/>
    <w:rsid w:val="00E622CF"/>
    <w:rsid w:val="00E626AD"/>
    <w:rsid w:val="00E62BA5"/>
    <w:rsid w:val="00E63602"/>
    <w:rsid w:val="00E63796"/>
    <w:rsid w:val="00E63C59"/>
    <w:rsid w:val="00E63F99"/>
    <w:rsid w:val="00E641B2"/>
    <w:rsid w:val="00E64964"/>
    <w:rsid w:val="00E64ADD"/>
    <w:rsid w:val="00E64C7C"/>
    <w:rsid w:val="00E64D6B"/>
    <w:rsid w:val="00E6536D"/>
    <w:rsid w:val="00E65587"/>
    <w:rsid w:val="00E65826"/>
    <w:rsid w:val="00E65ECC"/>
    <w:rsid w:val="00E65F2D"/>
    <w:rsid w:val="00E66422"/>
    <w:rsid w:val="00E66762"/>
    <w:rsid w:val="00E66B2F"/>
    <w:rsid w:val="00E66C77"/>
    <w:rsid w:val="00E66F56"/>
    <w:rsid w:val="00E66FD5"/>
    <w:rsid w:val="00E670A8"/>
    <w:rsid w:val="00E67575"/>
    <w:rsid w:val="00E7008B"/>
    <w:rsid w:val="00E702AD"/>
    <w:rsid w:val="00E703F2"/>
    <w:rsid w:val="00E706BF"/>
    <w:rsid w:val="00E70920"/>
    <w:rsid w:val="00E7097C"/>
    <w:rsid w:val="00E709E8"/>
    <w:rsid w:val="00E70A39"/>
    <w:rsid w:val="00E70CFE"/>
    <w:rsid w:val="00E70DDC"/>
    <w:rsid w:val="00E70FE9"/>
    <w:rsid w:val="00E713E8"/>
    <w:rsid w:val="00E714D2"/>
    <w:rsid w:val="00E717E4"/>
    <w:rsid w:val="00E71A98"/>
    <w:rsid w:val="00E7214C"/>
    <w:rsid w:val="00E72278"/>
    <w:rsid w:val="00E7230C"/>
    <w:rsid w:val="00E72549"/>
    <w:rsid w:val="00E7262C"/>
    <w:rsid w:val="00E7285D"/>
    <w:rsid w:val="00E72EC7"/>
    <w:rsid w:val="00E73377"/>
    <w:rsid w:val="00E73696"/>
    <w:rsid w:val="00E73907"/>
    <w:rsid w:val="00E73CCA"/>
    <w:rsid w:val="00E741A6"/>
    <w:rsid w:val="00E74224"/>
    <w:rsid w:val="00E74ADE"/>
    <w:rsid w:val="00E75007"/>
    <w:rsid w:val="00E750E6"/>
    <w:rsid w:val="00E75201"/>
    <w:rsid w:val="00E75329"/>
    <w:rsid w:val="00E76136"/>
    <w:rsid w:val="00E76220"/>
    <w:rsid w:val="00E76286"/>
    <w:rsid w:val="00E7677B"/>
    <w:rsid w:val="00E76826"/>
    <w:rsid w:val="00E768EF"/>
    <w:rsid w:val="00E7698A"/>
    <w:rsid w:val="00E76D76"/>
    <w:rsid w:val="00E77222"/>
    <w:rsid w:val="00E77257"/>
    <w:rsid w:val="00E7733E"/>
    <w:rsid w:val="00E77474"/>
    <w:rsid w:val="00E77D02"/>
    <w:rsid w:val="00E800EE"/>
    <w:rsid w:val="00E80243"/>
    <w:rsid w:val="00E8031F"/>
    <w:rsid w:val="00E80357"/>
    <w:rsid w:val="00E807E7"/>
    <w:rsid w:val="00E80A10"/>
    <w:rsid w:val="00E80C3D"/>
    <w:rsid w:val="00E81189"/>
    <w:rsid w:val="00E82960"/>
    <w:rsid w:val="00E829BB"/>
    <w:rsid w:val="00E82B49"/>
    <w:rsid w:val="00E82F65"/>
    <w:rsid w:val="00E8343C"/>
    <w:rsid w:val="00E835F5"/>
    <w:rsid w:val="00E8384D"/>
    <w:rsid w:val="00E83A3D"/>
    <w:rsid w:val="00E83DAA"/>
    <w:rsid w:val="00E84246"/>
    <w:rsid w:val="00E842F7"/>
    <w:rsid w:val="00E84B75"/>
    <w:rsid w:val="00E85189"/>
    <w:rsid w:val="00E85488"/>
    <w:rsid w:val="00E8576C"/>
    <w:rsid w:val="00E859AB"/>
    <w:rsid w:val="00E862F5"/>
    <w:rsid w:val="00E8632A"/>
    <w:rsid w:val="00E8651F"/>
    <w:rsid w:val="00E86752"/>
    <w:rsid w:val="00E868B1"/>
    <w:rsid w:val="00E86B1F"/>
    <w:rsid w:val="00E86BBF"/>
    <w:rsid w:val="00E8761C"/>
    <w:rsid w:val="00E87F0D"/>
    <w:rsid w:val="00E87F60"/>
    <w:rsid w:val="00E9017A"/>
    <w:rsid w:val="00E905B4"/>
    <w:rsid w:val="00E91AA1"/>
    <w:rsid w:val="00E92AC7"/>
    <w:rsid w:val="00E934E7"/>
    <w:rsid w:val="00E93510"/>
    <w:rsid w:val="00E93CBE"/>
    <w:rsid w:val="00E93CCB"/>
    <w:rsid w:val="00E93CED"/>
    <w:rsid w:val="00E93D15"/>
    <w:rsid w:val="00E93DB2"/>
    <w:rsid w:val="00E93E39"/>
    <w:rsid w:val="00E93E7C"/>
    <w:rsid w:val="00E93E8C"/>
    <w:rsid w:val="00E940C1"/>
    <w:rsid w:val="00E94215"/>
    <w:rsid w:val="00E94858"/>
    <w:rsid w:val="00E949B9"/>
    <w:rsid w:val="00E94D09"/>
    <w:rsid w:val="00E9570A"/>
    <w:rsid w:val="00E95CBC"/>
    <w:rsid w:val="00E95CE0"/>
    <w:rsid w:val="00E95E63"/>
    <w:rsid w:val="00E95EA4"/>
    <w:rsid w:val="00E95F33"/>
    <w:rsid w:val="00E9625F"/>
    <w:rsid w:val="00E962E5"/>
    <w:rsid w:val="00E9668C"/>
    <w:rsid w:val="00E96921"/>
    <w:rsid w:val="00E96B27"/>
    <w:rsid w:val="00E97138"/>
    <w:rsid w:val="00E9751D"/>
    <w:rsid w:val="00E97E2A"/>
    <w:rsid w:val="00EA0002"/>
    <w:rsid w:val="00EA0698"/>
    <w:rsid w:val="00EA07B7"/>
    <w:rsid w:val="00EA08FA"/>
    <w:rsid w:val="00EA0C11"/>
    <w:rsid w:val="00EA0D1D"/>
    <w:rsid w:val="00EA0E38"/>
    <w:rsid w:val="00EA0E39"/>
    <w:rsid w:val="00EA0E4C"/>
    <w:rsid w:val="00EA15E1"/>
    <w:rsid w:val="00EA1EDA"/>
    <w:rsid w:val="00EA1FD6"/>
    <w:rsid w:val="00EA218F"/>
    <w:rsid w:val="00EA228A"/>
    <w:rsid w:val="00EA2A3A"/>
    <w:rsid w:val="00EA2B59"/>
    <w:rsid w:val="00EA2B73"/>
    <w:rsid w:val="00EA2C97"/>
    <w:rsid w:val="00EA2E6B"/>
    <w:rsid w:val="00EA32AA"/>
    <w:rsid w:val="00EA3635"/>
    <w:rsid w:val="00EA3664"/>
    <w:rsid w:val="00EA3A13"/>
    <w:rsid w:val="00EA3A80"/>
    <w:rsid w:val="00EA3AEF"/>
    <w:rsid w:val="00EA3CDD"/>
    <w:rsid w:val="00EA3EB0"/>
    <w:rsid w:val="00EA3FE0"/>
    <w:rsid w:val="00EA417A"/>
    <w:rsid w:val="00EA41C6"/>
    <w:rsid w:val="00EA452F"/>
    <w:rsid w:val="00EA45BA"/>
    <w:rsid w:val="00EA4C55"/>
    <w:rsid w:val="00EA4DC4"/>
    <w:rsid w:val="00EA4F07"/>
    <w:rsid w:val="00EA52EB"/>
    <w:rsid w:val="00EA62F1"/>
    <w:rsid w:val="00EA635E"/>
    <w:rsid w:val="00EA63DF"/>
    <w:rsid w:val="00EA6455"/>
    <w:rsid w:val="00EA6561"/>
    <w:rsid w:val="00EA658E"/>
    <w:rsid w:val="00EA70C0"/>
    <w:rsid w:val="00EA7345"/>
    <w:rsid w:val="00EA742E"/>
    <w:rsid w:val="00EA796A"/>
    <w:rsid w:val="00EB0072"/>
    <w:rsid w:val="00EB0274"/>
    <w:rsid w:val="00EB04E5"/>
    <w:rsid w:val="00EB06FB"/>
    <w:rsid w:val="00EB0839"/>
    <w:rsid w:val="00EB0A5B"/>
    <w:rsid w:val="00EB0CAA"/>
    <w:rsid w:val="00EB0D27"/>
    <w:rsid w:val="00EB117C"/>
    <w:rsid w:val="00EB1319"/>
    <w:rsid w:val="00EB1325"/>
    <w:rsid w:val="00EB19ED"/>
    <w:rsid w:val="00EB19F4"/>
    <w:rsid w:val="00EB1DA8"/>
    <w:rsid w:val="00EB2408"/>
    <w:rsid w:val="00EB24A2"/>
    <w:rsid w:val="00EB26BC"/>
    <w:rsid w:val="00EB2F3A"/>
    <w:rsid w:val="00EB3BD5"/>
    <w:rsid w:val="00EB44CB"/>
    <w:rsid w:val="00EB45B3"/>
    <w:rsid w:val="00EB47C3"/>
    <w:rsid w:val="00EB4A15"/>
    <w:rsid w:val="00EB4A3A"/>
    <w:rsid w:val="00EB4BCA"/>
    <w:rsid w:val="00EB4E0F"/>
    <w:rsid w:val="00EB513A"/>
    <w:rsid w:val="00EB516B"/>
    <w:rsid w:val="00EB51A2"/>
    <w:rsid w:val="00EB5257"/>
    <w:rsid w:val="00EB5262"/>
    <w:rsid w:val="00EB54B4"/>
    <w:rsid w:val="00EB60A8"/>
    <w:rsid w:val="00EB6199"/>
    <w:rsid w:val="00EB62C0"/>
    <w:rsid w:val="00EB652E"/>
    <w:rsid w:val="00EB6857"/>
    <w:rsid w:val="00EB68E5"/>
    <w:rsid w:val="00EB6A65"/>
    <w:rsid w:val="00EB6D02"/>
    <w:rsid w:val="00EB712E"/>
    <w:rsid w:val="00EB751B"/>
    <w:rsid w:val="00EB789D"/>
    <w:rsid w:val="00EB7BAE"/>
    <w:rsid w:val="00EC0451"/>
    <w:rsid w:val="00EC06BB"/>
    <w:rsid w:val="00EC1423"/>
    <w:rsid w:val="00EC14FD"/>
    <w:rsid w:val="00EC18FE"/>
    <w:rsid w:val="00EC1AA1"/>
    <w:rsid w:val="00EC1B3F"/>
    <w:rsid w:val="00EC1DE5"/>
    <w:rsid w:val="00EC2B97"/>
    <w:rsid w:val="00EC320A"/>
    <w:rsid w:val="00EC3303"/>
    <w:rsid w:val="00EC372D"/>
    <w:rsid w:val="00EC39C1"/>
    <w:rsid w:val="00EC3E3D"/>
    <w:rsid w:val="00EC3F1F"/>
    <w:rsid w:val="00EC46B9"/>
    <w:rsid w:val="00EC48B2"/>
    <w:rsid w:val="00EC48E3"/>
    <w:rsid w:val="00EC4980"/>
    <w:rsid w:val="00EC4BAF"/>
    <w:rsid w:val="00EC4C25"/>
    <w:rsid w:val="00EC4CC8"/>
    <w:rsid w:val="00EC4D68"/>
    <w:rsid w:val="00EC4EE2"/>
    <w:rsid w:val="00EC4F72"/>
    <w:rsid w:val="00EC5062"/>
    <w:rsid w:val="00EC50A2"/>
    <w:rsid w:val="00EC50B4"/>
    <w:rsid w:val="00EC5224"/>
    <w:rsid w:val="00EC54FE"/>
    <w:rsid w:val="00EC5528"/>
    <w:rsid w:val="00EC5BF0"/>
    <w:rsid w:val="00EC61C6"/>
    <w:rsid w:val="00EC63A0"/>
    <w:rsid w:val="00EC65C6"/>
    <w:rsid w:val="00EC6EB2"/>
    <w:rsid w:val="00EC716D"/>
    <w:rsid w:val="00EC736F"/>
    <w:rsid w:val="00EC745E"/>
    <w:rsid w:val="00EC7471"/>
    <w:rsid w:val="00EC74BF"/>
    <w:rsid w:val="00EC761F"/>
    <w:rsid w:val="00EC788F"/>
    <w:rsid w:val="00EC7C2B"/>
    <w:rsid w:val="00ED0035"/>
    <w:rsid w:val="00ED0044"/>
    <w:rsid w:val="00ED02A3"/>
    <w:rsid w:val="00ED0401"/>
    <w:rsid w:val="00ED0771"/>
    <w:rsid w:val="00ED0BAE"/>
    <w:rsid w:val="00ED0BCD"/>
    <w:rsid w:val="00ED0C94"/>
    <w:rsid w:val="00ED0FB8"/>
    <w:rsid w:val="00ED102B"/>
    <w:rsid w:val="00ED1102"/>
    <w:rsid w:val="00ED1BBA"/>
    <w:rsid w:val="00ED20AA"/>
    <w:rsid w:val="00ED2284"/>
    <w:rsid w:val="00ED2360"/>
    <w:rsid w:val="00ED2A66"/>
    <w:rsid w:val="00ED3857"/>
    <w:rsid w:val="00ED39AA"/>
    <w:rsid w:val="00ED3E88"/>
    <w:rsid w:val="00ED40C7"/>
    <w:rsid w:val="00ED43EF"/>
    <w:rsid w:val="00ED445E"/>
    <w:rsid w:val="00ED45B2"/>
    <w:rsid w:val="00ED5126"/>
    <w:rsid w:val="00ED52AD"/>
    <w:rsid w:val="00ED5521"/>
    <w:rsid w:val="00ED5743"/>
    <w:rsid w:val="00ED5994"/>
    <w:rsid w:val="00ED6B70"/>
    <w:rsid w:val="00ED7379"/>
    <w:rsid w:val="00ED74EC"/>
    <w:rsid w:val="00ED7599"/>
    <w:rsid w:val="00ED792A"/>
    <w:rsid w:val="00ED7A98"/>
    <w:rsid w:val="00ED7E61"/>
    <w:rsid w:val="00EE0171"/>
    <w:rsid w:val="00EE0238"/>
    <w:rsid w:val="00EE02A7"/>
    <w:rsid w:val="00EE04B6"/>
    <w:rsid w:val="00EE0B4E"/>
    <w:rsid w:val="00EE117D"/>
    <w:rsid w:val="00EE128B"/>
    <w:rsid w:val="00EE1D5B"/>
    <w:rsid w:val="00EE2761"/>
    <w:rsid w:val="00EE2DF7"/>
    <w:rsid w:val="00EE3229"/>
    <w:rsid w:val="00EE32FD"/>
    <w:rsid w:val="00EE373B"/>
    <w:rsid w:val="00EE3C57"/>
    <w:rsid w:val="00EE3DD1"/>
    <w:rsid w:val="00EE3EEF"/>
    <w:rsid w:val="00EE4349"/>
    <w:rsid w:val="00EE444C"/>
    <w:rsid w:val="00EE4682"/>
    <w:rsid w:val="00EE54CF"/>
    <w:rsid w:val="00EE55DF"/>
    <w:rsid w:val="00EE5650"/>
    <w:rsid w:val="00EE57D1"/>
    <w:rsid w:val="00EE5828"/>
    <w:rsid w:val="00EE5966"/>
    <w:rsid w:val="00EE5E62"/>
    <w:rsid w:val="00EE5F74"/>
    <w:rsid w:val="00EE62C7"/>
    <w:rsid w:val="00EE62DF"/>
    <w:rsid w:val="00EE64D9"/>
    <w:rsid w:val="00EE6545"/>
    <w:rsid w:val="00EE65BC"/>
    <w:rsid w:val="00EE67CF"/>
    <w:rsid w:val="00EE7137"/>
    <w:rsid w:val="00EE741E"/>
    <w:rsid w:val="00EE7B83"/>
    <w:rsid w:val="00EE7B98"/>
    <w:rsid w:val="00EE7CD9"/>
    <w:rsid w:val="00EF03A0"/>
    <w:rsid w:val="00EF0597"/>
    <w:rsid w:val="00EF09CA"/>
    <w:rsid w:val="00EF0A38"/>
    <w:rsid w:val="00EF14AD"/>
    <w:rsid w:val="00EF16AF"/>
    <w:rsid w:val="00EF19DF"/>
    <w:rsid w:val="00EF1A09"/>
    <w:rsid w:val="00EF285E"/>
    <w:rsid w:val="00EF28CD"/>
    <w:rsid w:val="00EF2BDB"/>
    <w:rsid w:val="00EF2CC0"/>
    <w:rsid w:val="00EF2E15"/>
    <w:rsid w:val="00EF3039"/>
    <w:rsid w:val="00EF345F"/>
    <w:rsid w:val="00EF37F3"/>
    <w:rsid w:val="00EF3884"/>
    <w:rsid w:val="00EF3A24"/>
    <w:rsid w:val="00EF3A4C"/>
    <w:rsid w:val="00EF408B"/>
    <w:rsid w:val="00EF4167"/>
    <w:rsid w:val="00EF461D"/>
    <w:rsid w:val="00EF4FF2"/>
    <w:rsid w:val="00EF5142"/>
    <w:rsid w:val="00EF53EC"/>
    <w:rsid w:val="00EF57CD"/>
    <w:rsid w:val="00EF5C47"/>
    <w:rsid w:val="00EF5CEB"/>
    <w:rsid w:val="00EF5D33"/>
    <w:rsid w:val="00EF5E1C"/>
    <w:rsid w:val="00EF6170"/>
    <w:rsid w:val="00EF61AF"/>
    <w:rsid w:val="00EF61D9"/>
    <w:rsid w:val="00EF63E9"/>
    <w:rsid w:val="00EF6BC6"/>
    <w:rsid w:val="00EF6BEE"/>
    <w:rsid w:val="00EF6C30"/>
    <w:rsid w:val="00EF6C79"/>
    <w:rsid w:val="00EF6CB9"/>
    <w:rsid w:val="00EF6E5C"/>
    <w:rsid w:val="00EF7333"/>
    <w:rsid w:val="00EF7380"/>
    <w:rsid w:val="00EF748F"/>
    <w:rsid w:val="00EF7699"/>
    <w:rsid w:val="00EF76E5"/>
    <w:rsid w:val="00EF77CD"/>
    <w:rsid w:val="00EF7A66"/>
    <w:rsid w:val="00F002E1"/>
    <w:rsid w:val="00F003CF"/>
    <w:rsid w:val="00F004BD"/>
    <w:rsid w:val="00F0099E"/>
    <w:rsid w:val="00F00FA2"/>
    <w:rsid w:val="00F01632"/>
    <w:rsid w:val="00F016DA"/>
    <w:rsid w:val="00F016E4"/>
    <w:rsid w:val="00F0199F"/>
    <w:rsid w:val="00F02301"/>
    <w:rsid w:val="00F0284E"/>
    <w:rsid w:val="00F02C6C"/>
    <w:rsid w:val="00F03055"/>
    <w:rsid w:val="00F034D9"/>
    <w:rsid w:val="00F0374C"/>
    <w:rsid w:val="00F04590"/>
    <w:rsid w:val="00F045E9"/>
    <w:rsid w:val="00F04C33"/>
    <w:rsid w:val="00F05665"/>
    <w:rsid w:val="00F05694"/>
    <w:rsid w:val="00F057DE"/>
    <w:rsid w:val="00F059CF"/>
    <w:rsid w:val="00F0673E"/>
    <w:rsid w:val="00F06A67"/>
    <w:rsid w:val="00F06C90"/>
    <w:rsid w:val="00F07264"/>
    <w:rsid w:val="00F0761F"/>
    <w:rsid w:val="00F07780"/>
    <w:rsid w:val="00F0790C"/>
    <w:rsid w:val="00F07927"/>
    <w:rsid w:val="00F1032B"/>
    <w:rsid w:val="00F10483"/>
    <w:rsid w:val="00F104FA"/>
    <w:rsid w:val="00F10A08"/>
    <w:rsid w:val="00F10B9B"/>
    <w:rsid w:val="00F11F02"/>
    <w:rsid w:val="00F12061"/>
    <w:rsid w:val="00F125CC"/>
    <w:rsid w:val="00F125E7"/>
    <w:rsid w:val="00F12755"/>
    <w:rsid w:val="00F129BF"/>
    <w:rsid w:val="00F12D44"/>
    <w:rsid w:val="00F131AE"/>
    <w:rsid w:val="00F13388"/>
    <w:rsid w:val="00F139FB"/>
    <w:rsid w:val="00F13A37"/>
    <w:rsid w:val="00F13A6F"/>
    <w:rsid w:val="00F14350"/>
    <w:rsid w:val="00F144DF"/>
    <w:rsid w:val="00F145D4"/>
    <w:rsid w:val="00F150B0"/>
    <w:rsid w:val="00F1592E"/>
    <w:rsid w:val="00F1595E"/>
    <w:rsid w:val="00F1629F"/>
    <w:rsid w:val="00F1647B"/>
    <w:rsid w:val="00F16D4D"/>
    <w:rsid w:val="00F16EEF"/>
    <w:rsid w:val="00F173AF"/>
    <w:rsid w:val="00F179F8"/>
    <w:rsid w:val="00F17C1E"/>
    <w:rsid w:val="00F17FA1"/>
    <w:rsid w:val="00F20151"/>
    <w:rsid w:val="00F2054E"/>
    <w:rsid w:val="00F20828"/>
    <w:rsid w:val="00F21265"/>
    <w:rsid w:val="00F2159E"/>
    <w:rsid w:val="00F2198D"/>
    <w:rsid w:val="00F21D11"/>
    <w:rsid w:val="00F22096"/>
    <w:rsid w:val="00F220B9"/>
    <w:rsid w:val="00F227A1"/>
    <w:rsid w:val="00F2287E"/>
    <w:rsid w:val="00F2288D"/>
    <w:rsid w:val="00F22B6C"/>
    <w:rsid w:val="00F22CAA"/>
    <w:rsid w:val="00F22F18"/>
    <w:rsid w:val="00F23081"/>
    <w:rsid w:val="00F235EC"/>
    <w:rsid w:val="00F239D5"/>
    <w:rsid w:val="00F239E8"/>
    <w:rsid w:val="00F23C7E"/>
    <w:rsid w:val="00F23F51"/>
    <w:rsid w:val="00F24102"/>
    <w:rsid w:val="00F24229"/>
    <w:rsid w:val="00F243BE"/>
    <w:rsid w:val="00F24600"/>
    <w:rsid w:val="00F24765"/>
    <w:rsid w:val="00F24D89"/>
    <w:rsid w:val="00F24F66"/>
    <w:rsid w:val="00F25391"/>
    <w:rsid w:val="00F25972"/>
    <w:rsid w:val="00F26150"/>
    <w:rsid w:val="00F2615A"/>
    <w:rsid w:val="00F26533"/>
    <w:rsid w:val="00F2695C"/>
    <w:rsid w:val="00F26F19"/>
    <w:rsid w:val="00F27004"/>
    <w:rsid w:val="00F270D6"/>
    <w:rsid w:val="00F274E2"/>
    <w:rsid w:val="00F27D48"/>
    <w:rsid w:val="00F300F7"/>
    <w:rsid w:val="00F3055B"/>
    <w:rsid w:val="00F30586"/>
    <w:rsid w:val="00F307CD"/>
    <w:rsid w:val="00F30A88"/>
    <w:rsid w:val="00F30BE6"/>
    <w:rsid w:val="00F30BFB"/>
    <w:rsid w:val="00F30E66"/>
    <w:rsid w:val="00F3142C"/>
    <w:rsid w:val="00F31567"/>
    <w:rsid w:val="00F317EA"/>
    <w:rsid w:val="00F31864"/>
    <w:rsid w:val="00F31893"/>
    <w:rsid w:val="00F31A45"/>
    <w:rsid w:val="00F31A8B"/>
    <w:rsid w:val="00F31E0A"/>
    <w:rsid w:val="00F322D8"/>
    <w:rsid w:val="00F3260D"/>
    <w:rsid w:val="00F32DFC"/>
    <w:rsid w:val="00F32EA6"/>
    <w:rsid w:val="00F3323F"/>
    <w:rsid w:val="00F33558"/>
    <w:rsid w:val="00F338E6"/>
    <w:rsid w:val="00F33FA4"/>
    <w:rsid w:val="00F342BA"/>
    <w:rsid w:val="00F3455B"/>
    <w:rsid w:val="00F34A02"/>
    <w:rsid w:val="00F34C6A"/>
    <w:rsid w:val="00F34D23"/>
    <w:rsid w:val="00F34F6B"/>
    <w:rsid w:val="00F35027"/>
    <w:rsid w:val="00F35316"/>
    <w:rsid w:val="00F354D6"/>
    <w:rsid w:val="00F354DB"/>
    <w:rsid w:val="00F358D5"/>
    <w:rsid w:val="00F35A1B"/>
    <w:rsid w:val="00F35B57"/>
    <w:rsid w:val="00F35BE0"/>
    <w:rsid w:val="00F35C03"/>
    <w:rsid w:val="00F35C7D"/>
    <w:rsid w:val="00F35D41"/>
    <w:rsid w:val="00F362C5"/>
    <w:rsid w:val="00F362CB"/>
    <w:rsid w:val="00F3635F"/>
    <w:rsid w:val="00F36455"/>
    <w:rsid w:val="00F364E5"/>
    <w:rsid w:val="00F366EA"/>
    <w:rsid w:val="00F36A09"/>
    <w:rsid w:val="00F36AC0"/>
    <w:rsid w:val="00F36BD3"/>
    <w:rsid w:val="00F3747B"/>
    <w:rsid w:val="00F37642"/>
    <w:rsid w:val="00F37838"/>
    <w:rsid w:val="00F37AFD"/>
    <w:rsid w:val="00F37B4E"/>
    <w:rsid w:val="00F37C89"/>
    <w:rsid w:val="00F40533"/>
    <w:rsid w:val="00F416A1"/>
    <w:rsid w:val="00F41726"/>
    <w:rsid w:val="00F41EA8"/>
    <w:rsid w:val="00F4210C"/>
    <w:rsid w:val="00F42263"/>
    <w:rsid w:val="00F422FF"/>
    <w:rsid w:val="00F425F0"/>
    <w:rsid w:val="00F426A3"/>
    <w:rsid w:val="00F436B9"/>
    <w:rsid w:val="00F4397A"/>
    <w:rsid w:val="00F43A02"/>
    <w:rsid w:val="00F43FE0"/>
    <w:rsid w:val="00F441DA"/>
    <w:rsid w:val="00F447F6"/>
    <w:rsid w:val="00F4488E"/>
    <w:rsid w:val="00F44A0C"/>
    <w:rsid w:val="00F44A7F"/>
    <w:rsid w:val="00F44AB4"/>
    <w:rsid w:val="00F44F41"/>
    <w:rsid w:val="00F45366"/>
    <w:rsid w:val="00F453BD"/>
    <w:rsid w:val="00F45884"/>
    <w:rsid w:val="00F45AE7"/>
    <w:rsid w:val="00F45C5B"/>
    <w:rsid w:val="00F45E89"/>
    <w:rsid w:val="00F4628C"/>
    <w:rsid w:val="00F465BF"/>
    <w:rsid w:val="00F4684E"/>
    <w:rsid w:val="00F473D9"/>
    <w:rsid w:val="00F47481"/>
    <w:rsid w:val="00F47937"/>
    <w:rsid w:val="00F47BD5"/>
    <w:rsid w:val="00F50589"/>
    <w:rsid w:val="00F51147"/>
    <w:rsid w:val="00F511C7"/>
    <w:rsid w:val="00F5148D"/>
    <w:rsid w:val="00F51493"/>
    <w:rsid w:val="00F51B79"/>
    <w:rsid w:val="00F51C05"/>
    <w:rsid w:val="00F51C5A"/>
    <w:rsid w:val="00F52469"/>
    <w:rsid w:val="00F524A7"/>
    <w:rsid w:val="00F527A8"/>
    <w:rsid w:val="00F5294D"/>
    <w:rsid w:val="00F52A26"/>
    <w:rsid w:val="00F52E73"/>
    <w:rsid w:val="00F5317C"/>
    <w:rsid w:val="00F531A6"/>
    <w:rsid w:val="00F53560"/>
    <w:rsid w:val="00F539ED"/>
    <w:rsid w:val="00F53BA3"/>
    <w:rsid w:val="00F5458A"/>
    <w:rsid w:val="00F546F6"/>
    <w:rsid w:val="00F547C6"/>
    <w:rsid w:val="00F552C7"/>
    <w:rsid w:val="00F5534F"/>
    <w:rsid w:val="00F554E2"/>
    <w:rsid w:val="00F559C7"/>
    <w:rsid w:val="00F562B3"/>
    <w:rsid w:val="00F56475"/>
    <w:rsid w:val="00F565C0"/>
    <w:rsid w:val="00F56732"/>
    <w:rsid w:val="00F56BA8"/>
    <w:rsid w:val="00F56E44"/>
    <w:rsid w:val="00F56EA0"/>
    <w:rsid w:val="00F57827"/>
    <w:rsid w:val="00F579C0"/>
    <w:rsid w:val="00F602CB"/>
    <w:rsid w:val="00F6048F"/>
    <w:rsid w:val="00F604EC"/>
    <w:rsid w:val="00F60900"/>
    <w:rsid w:val="00F60B1F"/>
    <w:rsid w:val="00F60D7C"/>
    <w:rsid w:val="00F60E28"/>
    <w:rsid w:val="00F61266"/>
    <w:rsid w:val="00F6128F"/>
    <w:rsid w:val="00F6157C"/>
    <w:rsid w:val="00F6183B"/>
    <w:rsid w:val="00F61CCB"/>
    <w:rsid w:val="00F61D5F"/>
    <w:rsid w:val="00F61FB8"/>
    <w:rsid w:val="00F61FF2"/>
    <w:rsid w:val="00F627FF"/>
    <w:rsid w:val="00F62985"/>
    <w:rsid w:val="00F62AB3"/>
    <w:rsid w:val="00F6354B"/>
    <w:rsid w:val="00F637FA"/>
    <w:rsid w:val="00F638F8"/>
    <w:rsid w:val="00F63E0B"/>
    <w:rsid w:val="00F64207"/>
    <w:rsid w:val="00F6460F"/>
    <w:rsid w:val="00F64CDA"/>
    <w:rsid w:val="00F64CF3"/>
    <w:rsid w:val="00F64F81"/>
    <w:rsid w:val="00F65063"/>
    <w:rsid w:val="00F65F53"/>
    <w:rsid w:val="00F65FDA"/>
    <w:rsid w:val="00F66B66"/>
    <w:rsid w:val="00F66D50"/>
    <w:rsid w:val="00F66F09"/>
    <w:rsid w:val="00F67171"/>
    <w:rsid w:val="00F67373"/>
    <w:rsid w:val="00F67443"/>
    <w:rsid w:val="00F67731"/>
    <w:rsid w:val="00F67CC6"/>
    <w:rsid w:val="00F67DDB"/>
    <w:rsid w:val="00F7049D"/>
    <w:rsid w:val="00F706BF"/>
    <w:rsid w:val="00F70892"/>
    <w:rsid w:val="00F709C6"/>
    <w:rsid w:val="00F70EE2"/>
    <w:rsid w:val="00F71042"/>
    <w:rsid w:val="00F717FD"/>
    <w:rsid w:val="00F71F8B"/>
    <w:rsid w:val="00F72206"/>
    <w:rsid w:val="00F7229E"/>
    <w:rsid w:val="00F722AA"/>
    <w:rsid w:val="00F72C9A"/>
    <w:rsid w:val="00F72D8A"/>
    <w:rsid w:val="00F72DE9"/>
    <w:rsid w:val="00F73353"/>
    <w:rsid w:val="00F737CE"/>
    <w:rsid w:val="00F7384B"/>
    <w:rsid w:val="00F73EAB"/>
    <w:rsid w:val="00F743A0"/>
    <w:rsid w:val="00F74798"/>
    <w:rsid w:val="00F74CAF"/>
    <w:rsid w:val="00F7516A"/>
    <w:rsid w:val="00F75AFB"/>
    <w:rsid w:val="00F764C1"/>
    <w:rsid w:val="00F764F0"/>
    <w:rsid w:val="00F766B3"/>
    <w:rsid w:val="00F767B9"/>
    <w:rsid w:val="00F76924"/>
    <w:rsid w:val="00F77279"/>
    <w:rsid w:val="00F77C61"/>
    <w:rsid w:val="00F77F80"/>
    <w:rsid w:val="00F80259"/>
    <w:rsid w:val="00F809C8"/>
    <w:rsid w:val="00F80C98"/>
    <w:rsid w:val="00F8163F"/>
    <w:rsid w:val="00F81874"/>
    <w:rsid w:val="00F81F28"/>
    <w:rsid w:val="00F82260"/>
    <w:rsid w:val="00F8240B"/>
    <w:rsid w:val="00F8293D"/>
    <w:rsid w:val="00F82B10"/>
    <w:rsid w:val="00F83036"/>
    <w:rsid w:val="00F831BF"/>
    <w:rsid w:val="00F83414"/>
    <w:rsid w:val="00F8351A"/>
    <w:rsid w:val="00F838CA"/>
    <w:rsid w:val="00F843A6"/>
    <w:rsid w:val="00F8449D"/>
    <w:rsid w:val="00F8485E"/>
    <w:rsid w:val="00F84931"/>
    <w:rsid w:val="00F84BBF"/>
    <w:rsid w:val="00F85201"/>
    <w:rsid w:val="00F85500"/>
    <w:rsid w:val="00F8556C"/>
    <w:rsid w:val="00F85B79"/>
    <w:rsid w:val="00F85DE4"/>
    <w:rsid w:val="00F85E30"/>
    <w:rsid w:val="00F862BC"/>
    <w:rsid w:val="00F86461"/>
    <w:rsid w:val="00F8674C"/>
    <w:rsid w:val="00F878B6"/>
    <w:rsid w:val="00F87B23"/>
    <w:rsid w:val="00F87B6B"/>
    <w:rsid w:val="00F90310"/>
    <w:rsid w:val="00F90404"/>
    <w:rsid w:val="00F90B13"/>
    <w:rsid w:val="00F90B4B"/>
    <w:rsid w:val="00F90B89"/>
    <w:rsid w:val="00F90C69"/>
    <w:rsid w:val="00F90D0A"/>
    <w:rsid w:val="00F90E26"/>
    <w:rsid w:val="00F919CF"/>
    <w:rsid w:val="00F91ABD"/>
    <w:rsid w:val="00F91BCB"/>
    <w:rsid w:val="00F91BE5"/>
    <w:rsid w:val="00F91C82"/>
    <w:rsid w:val="00F920FC"/>
    <w:rsid w:val="00F922C7"/>
    <w:rsid w:val="00F925E5"/>
    <w:rsid w:val="00F9279A"/>
    <w:rsid w:val="00F928DA"/>
    <w:rsid w:val="00F929F9"/>
    <w:rsid w:val="00F92E95"/>
    <w:rsid w:val="00F92EBF"/>
    <w:rsid w:val="00F92FCB"/>
    <w:rsid w:val="00F9319C"/>
    <w:rsid w:val="00F93203"/>
    <w:rsid w:val="00F936C0"/>
    <w:rsid w:val="00F9386E"/>
    <w:rsid w:val="00F93E9F"/>
    <w:rsid w:val="00F9414A"/>
    <w:rsid w:val="00F942D9"/>
    <w:rsid w:val="00F946AC"/>
    <w:rsid w:val="00F94C13"/>
    <w:rsid w:val="00F94EA7"/>
    <w:rsid w:val="00F950C1"/>
    <w:rsid w:val="00F951E1"/>
    <w:rsid w:val="00F952F9"/>
    <w:rsid w:val="00F9545C"/>
    <w:rsid w:val="00F95631"/>
    <w:rsid w:val="00F95796"/>
    <w:rsid w:val="00F95A1D"/>
    <w:rsid w:val="00F95D10"/>
    <w:rsid w:val="00F9656A"/>
    <w:rsid w:val="00F9692A"/>
    <w:rsid w:val="00F96A50"/>
    <w:rsid w:val="00F96DDE"/>
    <w:rsid w:val="00F96F0E"/>
    <w:rsid w:val="00F9705F"/>
    <w:rsid w:val="00F974A6"/>
    <w:rsid w:val="00F97976"/>
    <w:rsid w:val="00F97C24"/>
    <w:rsid w:val="00FA02BE"/>
    <w:rsid w:val="00FA039E"/>
    <w:rsid w:val="00FA07A5"/>
    <w:rsid w:val="00FA089A"/>
    <w:rsid w:val="00FA08EE"/>
    <w:rsid w:val="00FA0D9B"/>
    <w:rsid w:val="00FA1188"/>
    <w:rsid w:val="00FA1436"/>
    <w:rsid w:val="00FA14B4"/>
    <w:rsid w:val="00FA1581"/>
    <w:rsid w:val="00FA18A2"/>
    <w:rsid w:val="00FA1CFC"/>
    <w:rsid w:val="00FA1F36"/>
    <w:rsid w:val="00FA1FC5"/>
    <w:rsid w:val="00FA2475"/>
    <w:rsid w:val="00FA288E"/>
    <w:rsid w:val="00FA2E08"/>
    <w:rsid w:val="00FA30B9"/>
    <w:rsid w:val="00FA3483"/>
    <w:rsid w:val="00FA34D8"/>
    <w:rsid w:val="00FA3700"/>
    <w:rsid w:val="00FA374B"/>
    <w:rsid w:val="00FA3BB6"/>
    <w:rsid w:val="00FA3CE3"/>
    <w:rsid w:val="00FA4106"/>
    <w:rsid w:val="00FA45BC"/>
    <w:rsid w:val="00FA45E3"/>
    <w:rsid w:val="00FA4776"/>
    <w:rsid w:val="00FA51CA"/>
    <w:rsid w:val="00FA535D"/>
    <w:rsid w:val="00FA54FD"/>
    <w:rsid w:val="00FA58F0"/>
    <w:rsid w:val="00FA5DBC"/>
    <w:rsid w:val="00FA62EE"/>
    <w:rsid w:val="00FA6678"/>
    <w:rsid w:val="00FA6905"/>
    <w:rsid w:val="00FA6D5B"/>
    <w:rsid w:val="00FA7033"/>
    <w:rsid w:val="00FA7621"/>
    <w:rsid w:val="00FA7D3B"/>
    <w:rsid w:val="00FA7E3B"/>
    <w:rsid w:val="00FA7FAD"/>
    <w:rsid w:val="00FB13A2"/>
    <w:rsid w:val="00FB16E4"/>
    <w:rsid w:val="00FB1BBD"/>
    <w:rsid w:val="00FB1EA3"/>
    <w:rsid w:val="00FB1F81"/>
    <w:rsid w:val="00FB2116"/>
    <w:rsid w:val="00FB21ED"/>
    <w:rsid w:val="00FB28BB"/>
    <w:rsid w:val="00FB29FE"/>
    <w:rsid w:val="00FB2A4B"/>
    <w:rsid w:val="00FB2D93"/>
    <w:rsid w:val="00FB3327"/>
    <w:rsid w:val="00FB35F4"/>
    <w:rsid w:val="00FB3641"/>
    <w:rsid w:val="00FB383A"/>
    <w:rsid w:val="00FB3BA3"/>
    <w:rsid w:val="00FB4242"/>
    <w:rsid w:val="00FB4610"/>
    <w:rsid w:val="00FB4725"/>
    <w:rsid w:val="00FB4FD3"/>
    <w:rsid w:val="00FB582A"/>
    <w:rsid w:val="00FB587C"/>
    <w:rsid w:val="00FB60A9"/>
    <w:rsid w:val="00FB642D"/>
    <w:rsid w:val="00FB661E"/>
    <w:rsid w:val="00FB675E"/>
    <w:rsid w:val="00FB6C49"/>
    <w:rsid w:val="00FB6E9E"/>
    <w:rsid w:val="00FB6F11"/>
    <w:rsid w:val="00FB7121"/>
    <w:rsid w:val="00FB7403"/>
    <w:rsid w:val="00FB75D8"/>
    <w:rsid w:val="00FB7731"/>
    <w:rsid w:val="00FB7BF2"/>
    <w:rsid w:val="00FB7C60"/>
    <w:rsid w:val="00FB7E50"/>
    <w:rsid w:val="00FC0166"/>
    <w:rsid w:val="00FC06B0"/>
    <w:rsid w:val="00FC0E9A"/>
    <w:rsid w:val="00FC0EC5"/>
    <w:rsid w:val="00FC1A86"/>
    <w:rsid w:val="00FC21E8"/>
    <w:rsid w:val="00FC2326"/>
    <w:rsid w:val="00FC2D11"/>
    <w:rsid w:val="00FC2D29"/>
    <w:rsid w:val="00FC2D8C"/>
    <w:rsid w:val="00FC2D90"/>
    <w:rsid w:val="00FC2EDB"/>
    <w:rsid w:val="00FC3060"/>
    <w:rsid w:val="00FC3137"/>
    <w:rsid w:val="00FC31C6"/>
    <w:rsid w:val="00FC3704"/>
    <w:rsid w:val="00FC3AAF"/>
    <w:rsid w:val="00FC4255"/>
    <w:rsid w:val="00FC45E3"/>
    <w:rsid w:val="00FC4741"/>
    <w:rsid w:val="00FC47F4"/>
    <w:rsid w:val="00FC4B98"/>
    <w:rsid w:val="00FC5260"/>
    <w:rsid w:val="00FC540A"/>
    <w:rsid w:val="00FC59ED"/>
    <w:rsid w:val="00FC5B90"/>
    <w:rsid w:val="00FC65F8"/>
    <w:rsid w:val="00FC66AB"/>
    <w:rsid w:val="00FC7381"/>
    <w:rsid w:val="00FC77D4"/>
    <w:rsid w:val="00FC7E6E"/>
    <w:rsid w:val="00FD0617"/>
    <w:rsid w:val="00FD0980"/>
    <w:rsid w:val="00FD0E6A"/>
    <w:rsid w:val="00FD12D3"/>
    <w:rsid w:val="00FD15A0"/>
    <w:rsid w:val="00FD2680"/>
    <w:rsid w:val="00FD2887"/>
    <w:rsid w:val="00FD2E14"/>
    <w:rsid w:val="00FD2F4D"/>
    <w:rsid w:val="00FD2FC2"/>
    <w:rsid w:val="00FD39B8"/>
    <w:rsid w:val="00FD3B32"/>
    <w:rsid w:val="00FD4233"/>
    <w:rsid w:val="00FD45BC"/>
    <w:rsid w:val="00FD48C1"/>
    <w:rsid w:val="00FD48DE"/>
    <w:rsid w:val="00FD4BFA"/>
    <w:rsid w:val="00FD4C3F"/>
    <w:rsid w:val="00FD5504"/>
    <w:rsid w:val="00FD5873"/>
    <w:rsid w:val="00FD5A9B"/>
    <w:rsid w:val="00FD5E4D"/>
    <w:rsid w:val="00FD5FE0"/>
    <w:rsid w:val="00FD636E"/>
    <w:rsid w:val="00FD6BCE"/>
    <w:rsid w:val="00FD6DB6"/>
    <w:rsid w:val="00FD6E35"/>
    <w:rsid w:val="00FD6EFA"/>
    <w:rsid w:val="00FD7791"/>
    <w:rsid w:val="00FD7A56"/>
    <w:rsid w:val="00FD7B86"/>
    <w:rsid w:val="00FD7EA7"/>
    <w:rsid w:val="00FD7F03"/>
    <w:rsid w:val="00FE0614"/>
    <w:rsid w:val="00FE0C61"/>
    <w:rsid w:val="00FE1644"/>
    <w:rsid w:val="00FE16C2"/>
    <w:rsid w:val="00FE1AE1"/>
    <w:rsid w:val="00FE1EA1"/>
    <w:rsid w:val="00FE2110"/>
    <w:rsid w:val="00FE240F"/>
    <w:rsid w:val="00FE2702"/>
    <w:rsid w:val="00FE33D4"/>
    <w:rsid w:val="00FE3818"/>
    <w:rsid w:val="00FE396D"/>
    <w:rsid w:val="00FE3AA0"/>
    <w:rsid w:val="00FE3C3F"/>
    <w:rsid w:val="00FE4042"/>
    <w:rsid w:val="00FE40A7"/>
    <w:rsid w:val="00FE4B7A"/>
    <w:rsid w:val="00FE549D"/>
    <w:rsid w:val="00FE54F1"/>
    <w:rsid w:val="00FE5889"/>
    <w:rsid w:val="00FE6223"/>
    <w:rsid w:val="00FE74D4"/>
    <w:rsid w:val="00FE77CE"/>
    <w:rsid w:val="00FE77EC"/>
    <w:rsid w:val="00FE7FAA"/>
    <w:rsid w:val="00FF023C"/>
    <w:rsid w:val="00FF03B7"/>
    <w:rsid w:val="00FF061A"/>
    <w:rsid w:val="00FF09A7"/>
    <w:rsid w:val="00FF0A38"/>
    <w:rsid w:val="00FF0F06"/>
    <w:rsid w:val="00FF0F52"/>
    <w:rsid w:val="00FF1497"/>
    <w:rsid w:val="00FF15F1"/>
    <w:rsid w:val="00FF1A77"/>
    <w:rsid w:val="00FF1AF6"/>
    <w:rsid w:val="00FF1D68"/>
    <w:rsid w:val="00FF225B"/>
    <w:rsid w:val="00FF229E"/>
    <w:rsid w:val="00FF2318"/>
    <w:rsid w:val="00FF2829"/>
    <w:rsid w:val="00FF2ABB"/>
    <w:rsid w:val="00FF2C58"/>
    <w:rsid w:val="00FF2E6D"/>
    <w:rsid w:val="00FF3001"/>
    <w:rsid w:val="00FF314E"/>
    <w:rsid w:val="00FF373A"/>
    <w:rsid w:val="00FF37C6"/>
    <w:rsid w:val="00FF37DA"/>
    <w:rsid w:val="00FF3B99"/>
    <w:rsid w:val="00FF3BB5"/>
    <w:rsid w:val="00FF3C51"/>
    <w:rsid w:val="00FF3F5E"/>
    <w:rsid w:val="00FF4263"/>
    <w:rsid w:val="00FF4421"/>
    <w:rsid w:val="00FF45AA"/>
    <w:rsid w:val="00FF45F9"/>
    <w:rsid w:val="00FF4618"/>
    <w:rsid w:val="00FF4A95"/>
    <w:rsid w:val="00FF4D03"/>
    <w:rsid w:val="00FF50FD"/>
    <w:rsid w:val="00FF52CB"/>
    <w:rsid w:val="00FF5598"/>
    <w:rsid w:val="00FF5B50"/>
    <w:rsid w:val="00FF5CFC"/>
    <w:rsid w:val="00FF5DEE"/>
    <w:rsid w:val="00FF6090"/>
    <w:rsid w:val="00FF6260"/>
    <w:rsid w:val="00FF6759"/>
    <w:rsid w:val="00FF6ACE"/>
    <w:rsid w:val="00FF6CCE"/>
    <w:rsid w:val="00FF73A3"/>
    <w:rsid w:val="00FF74AC"/>
    <w:rsid w:val="00FF7B69"/>
    <w:rsid w:val="00FF7DB0"/>
    <w:rsid w:val="00FF7EB0"/>
    <w:rsid w:val="030A561D"/>
    <w:rsid w:val="2E86E415"/>
    <w:rsid w:val="7F45625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8204986"/>
  <w14:defaultImageDpi w14:val="330"/>
  <w15:docId w15:val="{E1F13A7F-9E78-4C20-A96A-C740DEC1B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MS Mincho" w:hAnsi="Calibri" w:cs="Times New Roman"/>
        <w:lang w:val="en-AU"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5316"/>
    <w:pPr>
      <w:spacing w:after="200"/>
    </w:pPr>
    <w:rPr>
      <w:rFonts w:ascii="Source Sans Pro" w:eastAsia="Source Sans Pro SemiBold" w:hAnsi="Source Sans Pro"/>
      <w:sz w:val="21"/>
      <w:szCs w:val="22"/>
      <w:lang w:val="en-GB" w:eastAsia="en-US"/>
    </w:rPr>
  </w:style>
  <w:style w:type="paragraph" w:styleId="Heading1">
    <w:name w:val="heading 1"/>
    <w:basedOn w:val="SectionSub-Title"/>
    <w:next w:val="Normal"/>
    <w:link w:val="Heading1Char"/>
    <w:qFormat/>
    <w:rsid w:val="004415B0"/>
    <w:pPr>
      <w:spacing w:before="240"/>
      <w:outlineLvl w:val="0"/>
    </w:pPr>
    <w:rPr>
      <w:color w:val="55AF40"/>
    </w:rPr>
  </w:style>
  <w:style w:type="paragraph" w:styleId="Heading2">
    <w:name w:val="heading 2"/>
    <w:basedOn w:val="BodyText"/>
    <w:next w:val="Normal"/>
    <w:link w:val="Heading2Char"/>
    <w:uiPriority w:val="9"/>
    <w:qFormat/>
    <w:rsid w:val="0046091C"/>
    <w:pPr>
      <w:keepNext/>
      <w:spacing w:before="200" w:after="120"/>
      <w:outlineLvl w:val="1"/>
    </w:pPr>
    <w:rPr>
      <w:b/>
      <w:bCs/>
      <w:color w:val="55AF3C"/>
      <w:szCs w:val="24"/>
    </w:rPr>
  </w:style>
  <w:style w:type="paragraph" w:styleId="Heading3">
    <w:name w:val="heading 3"/>
    <w:basedOn w:val="Normal"/>
    <w:next w:val="Normal"/>
    <w:link w:val="Heading3Char"/>
    <w:uiPriority w:val="9"/>
    <w:qFormat/>
    <w:rsid w:val="005E1D0B"/>
    <w:pPr>
      <w:keepNext/>
      <w:keepLines/>
      <w:spacing w:before="200"/>
      <w:outlineLvl w:val="2"/>
    </w:pPr>
    <w:rPr>
      <w:rFonts w:eastAsia="MS Mincho"/>
      <w:b/>
      <w:bCs/>
      <w:color w:val="002D64"/>
    </w:rPr>
  </w:style>
  <w:style w:type="paragraph" w:styleId="Heading4">
    <w:name w:val="heading 4"/>
    <w:basedOn w:val="Normal"/>
    <w:next w:val="Normal"/>
    <w:link w:val="Heading4Char"/>
    <w:uiPriority w:val="9"/>
    <w:qFormat/>
    <w:rsid w:val="0098455F"/>
    <w:pPr>
      <w:keepNext/>
      <w:outlineLvl w:val="3"/>
    </w:pPr>
    <w:rPr>
      <w:b/>
      <w:bCs/>
    </w:rPr>
  </w:style>
  <w:style w:type="paragraph" w:styleId="Heading5">
    <w:name w:val="heading 5"/>
    <w:basedOn w:val="Normal"/>
    <w:next w:val="Normal"/>
    <w:link w:val="Heading5Char"/>
    <w:uiPriority w:val="9"/>
    <w:qFormat/>
    <w:rsid w:val="00C708E6"/>
    <w:pPr>
      <w:keepNext/>
      <w:keepLines/>
      <w:numPr>
        <w:ilvl w:val="4"/>
        <w:numId w:val="1"/>
      </w:numPr>
      <w:spacing w:before="200"/>
      <w:outlineLvl w:val="4"/>
    </w:pPr>
    <w:rPr>
      <w:rFonts w:eastAsia="MS Gothic"/>
      <w:color w:val="244061"/>
    </w:rPr>
  </w:style>
  <w:style w:type="paragraph" w:styleId="Heading6">
    <w:name w:val="heading 6"/>
    <w:basedOn w:val="Normal"/>
    <w:next w:val="Normal"/>
    <w:link w:val="Heading6Char"/>
    <w:uiPriority w:val="9"/>
    <w:qFormat/>
    <w:rsid w:val="00C708E6"/>
    <w:pPr>
      <w:keepNext/>
      <w:keepLines/>
      <w:numPr>
        <w:ilvl w:val="5"/>
        <w:numId w:val="1"/>
      </w:numPr>
      <w:spacing w:before="200"/>
      <w:outlineLvl w:val="5"/>
    </w:pPr>
    <w:rPr>
      <w:rFonts w:eastAsia="MS Gothic"/>
      <w:i/>
      <w:iCs/>
      <w:color w:val="244061"/>
    </w:rPr>
  </w:style>
  <w:style w:type="paragraph" w:styleId="Heading7">
    <w:name w:val="heading 7"/>
    <w:basedOn w:val="Normal"/>
    <w:next w:val="Normal"/>
    <w:link w:val="Heading7Char"/>
    <w:qFormat/>
    <w:rsid w:val="001C5AD1"/>
    <w:pPr>
      <w:keepNext/>
      <w:keepLines/>
      <w:spacing w:before="40"/>
      <w:outlineLvl w:val="6"/>
    </w:pPr>
    <w:rPr>
      <w:rFonts w:eastAsia="MS Mincho"/>
      <w:i/>
      <w:iCs/>
      <w:color w:val="001631"/>
    </w:rPr>
  </w:style>
  <w:style w:type="paragraph" w:styleId="Heading8">
    <w:name w:val="heading 8"/>
    <w:basedOn w:val="Normal"/>
    <w:next w:val="Normal"/>
    <w:link w:val="Heading8Char"/>
    <w:uiPriority w:val="9"/>
    <w:qFormat/>
    <w:rsid w:val="00C708E6"/>
    <w:pPr>
      <w:keepNext/>
      <w:keepLines/>
      <w:numPr>
        <w:ilvl w:val="7"/>
        <w:numId w:val="1"/>
      </w:numPr>
      <w:spacing w:before="200"/>
      <w:outlineLvl w:val="7"/>
    </w:pPr>
    <w:rPr>
      <w:rFonts w:eastAsia="MS Gothic"/>
      <w:color w:val="363636"/>
      <w:sz w:val="20"/>
      <w:szCs w:val="20"/>
    </w:rPr>
  </w:style>
  <w:style w:type="paragraph" w:styleId="Heading9">
    <w:name w:val="heading 9"/>
    <w:basedOn w:val="Normal"/>
    <w:next w:val="Normal"/>
    <w:link w:val="Heading9Char"/>
    <w:uiPriority w:val="9"/>
    <w:qFormat/>
    <w:rsid w:val="00C708E6"/>
    <w:pPr>
      <w:keepNext/>
      <w:keepLines/>
      <w:numPr>
        <w:ilvl w:val="8"/>
        <w:numId w:val="1"/>
      </w:numPr>
      <w:spacing w:before="200"/>
      <w:outlineLvl w:val="8"/>
    </w:pPr>
    <w:rPr>
      <w:rFonts w:eastAsia="MS Gothic"/>
      <w:i/>
      <w:iCs/>
      <w:color w:val="36363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5AD1"/>
    <w:rPr>
      <w:rFonts w:ascii="Tahoma" w:hAnsi="Tahoma" w:cs="Tahoma"/>
      <w:sz w:val="16"/>
      <w:szCs w:val="16"/>
    </w:rPr>
  </w:style>
  <w:style w:type="character" w:customStyle="1" w:styleId="BalloonTextChar">
    <w:name w:val="Balloon Text Char"/>
    <w:link w:val="BalloonText"/>
    <w:uiPriority w:val="99"/>
    <w:semiHidden/>
    <w:rsid w:val="001C5AD1"/>
    <w:rPr>
      <w:rFonts w:ascii="Tahoma" w:eastAsia="Source Sans Pro SemiBold" w:hAnsi="Tahoma" w:cs="Tahoma"/>
      <w:sz w:val="16"/>
      <w:szCs w:val="16"/>
      <w:lang w:val="en-GB" w:eastAsia="en-US"/>
    </w:rPr>
  </w:style>
  <w:style w:type="character" w:customStyle="1" w:styleId="Heading1Char">
    <w:name w:val="Heading 1 Char"/>
    <w:link w:val="Heading1"/>
    <w:rsid w:val="004415B0"/>
    <w:rPr>
      <w:rFonts w:ascii="Source Sans Pro" w:eastAsia="Source Sans Pro SemiBold" w:hAnsi="Source Sans Pro"/>
      <w:color w:val="55AF40"/>
      <w:sz w:val="36"/>
      <w:szCs w:val="36"/>
      <w:lang w:val="en-GB"/>
    </w:rPr>
  </w:style>
  <w:style w:type="character" w:customStyle="1" w:styleId="Heading2Char">
    <w:name w:val="Heading 2 Char"/>
    <w:link w:val="Heading2"/>
    <w:uiPriority w:val="9"/>
    <w:rsid w:val="0046091C"/>
    <w:rPr>
      <w:rFonts w:ascii="Source Sans Pro" w:eastAsia="Source Sans Pro SemiBold" w:hAnsi="Source Sans Pro"/>
      <w:b/>
      <w:bCs/>
      <w:color w:val="55AF3C"/>
      <w:sz w:val="21"/>
      <w:szCs w:val="24"/>
      <w:lang w:val="en-GB" w:eastAsia="en-US"/>
    </w:rPr>
  </w:style>
  <w:style w:type="character" w:customStyle="1" w:styleId="Heading3Char">
    <w:name w:val="Heading 3 Char"/>
    <w:link w:val="Heading3"/>
    <w:uiPriority w:val="9"/>
    <w:rsid w:val="005E1D0B"/>
    <w:rPr>
      <w:rFonts w:ascii="Source Sans Pro" w:hAnsi="Source Sans Pro"/>
      <w:b/>
      <w:bCs/>
      <w:color w:val="002D64"/>
      <w:sz w:val="22"/>
      <w:szCs w:val="22"/>
      <w:lang w:val="en-GB" w:eastAsia="en-US"/>
    </w:rPr>
  </w:style>
  <w:style w:type="character" w:customStyle="1" w:styleId="Heading4Char">
    <w:name w:val="Heading 4 Char"/>
    <w:link w:val="Heading4"/>
    <w:uiPriority w:val="9"/>
    <w:rsid w:val="0098455F"/>
    <w:rPr>
      <w:rFonts w:ascii="Source Sans Pro" w:eastAsia="Source Sans Pro SemiBold" w:hAnsi="Source Sans Pro"/>
      <w:b/>
      <w:bCs/>
      <w:sz w:val="21"/>
      <w:szCs w:val="22"/>
      <w:lang w:val="en-GB" w:eastAsia="en-US"/>
    </w:rPr>
  </w:style>
  <w:style w:type="paragraph" w:styleId="Title">
    <w:name w:val="Title"/>
    <w:basedOn w:val="Normal"/>
    <w:next w:val="Normal"/>
    <w:link w:val="TitleChar"/>
    <w:uiPriority w:val="10"/>
    <w:qFormat/>
    <w:rsid w:val="001C5AD1"/>
    <w:pPr>
      <w:spacing w:after="57" w:line="560" w:lineRule="exact"/>
      <w:ind w:right="5159"/>
    </w:pPr>
    <w:rPr>
      <w:b/>
      <w:color w:val="002D64"/>
      <w:sz w:val="48"/>
      <w:szCs w:val="48"/>
    </w:rPr>
  </w:style>
  <w:style w:type="character" w:customStyle="1" w:styleId="TitleChar">
    <w:name w:val="Title Char"/>
    <w:link w:val="Title"/>
    <w:uiPriority w:val="10"/>
    <w:rsid w:val="001C5AD1"/>
    <w:rPr>
      <w:rFonts w:ascii="Source Sans Pro" w:eastAsia="Source Sans Pro SemiBold" w:hAnsi="Source Sans Pro" w:cs="Times New Roman"/>
      <w:b/>
      <w:color w:val="002D64"/>
      <w:sz w:val="48"/>
      <w:szCs w:val="48"/>
      <w:lang w:val="en-GB" w:eastAsia="en-US"/>
    </w:rPr>
  </w:style>
  <w:style w:type="character" w:customStyle="1" w:styleId="apple-converted-space">
    <w:name w:val="apple-converted-space"/>
    <w:basedOn w:val="DefaultParagraphFont"/>
    <w:rsid w:val="00C708E6"/>
  </w:style>
  <w:style w:type="paragraph" w:styleId="BodyText">
    <w:name w:val="Body Text"/>
    <w:basedOn w:val="Normal"/>
    <w:link w:val="BodyTextChar"/>
    <w:qFormat/>
    <w:rsid w:val="00B93212"/>
    <w:pPr>
      <w:spacing w:after="227" w:line="280" w:lineRule="exact"/>
    </w:pPr>
  </w:style>
  <w:style w:type="character" w:customStyle="1" w:styleId="BodyTextChar">
    <w:name w:val="Body Text Char"/>
    <w:link w:val="BodyText"/>
    <w:rsid w:val="00B93212"/>
    <w:rPr>
      <w:rFonts w:ascii="Source Sans Pro" w:eastAsia="Source Sans Pro SemiBold" w:hAnsi="Source Sans Pro"/>
      <w:sz w:val="21"/>
      <w:szCs w:val="22"/>
      <w:lang w:val="en-GB" w:eastAsia="en-US"/>
    </w:rPr>
  </w:style>
  <w:style w:type="paragraph" w:styleId="Caption">
    <w:name w:val="caption"/>
    <w:basedOn w:val="Normal"/>
    <w:next w:val="Normal"/>
    <w:autoRedefine/>
    <w:uiPriority w:val="35"/>
    <w:qFormat/>
    <w:rsid w:val="009D7C4D"/>
    <w:pPr>
      <w:keepNext/>
    </w:pPr>
    <w:rPr>
      <w:rFonts w:eastAsia="MS Mincho"/>
      <w:bCs/>
      <w:sz w:val="20"/>
      <w:szCs w:val="20"/>
    </w:rPr>
  </w:style>
  <w:style w:type="character" w:styleId="CommentReference">
    <w:name w:val="annotation reference"/>
    <w:uiPriority w:val="99"/>
    <w:unhideWhenUsed/>
    <w:rsid w:val="001C5AD1"/>
    <w:rPr>
      <w:sz w:val="16"/>
      <w:szCs w:val="16"/>
    </w:rPr>
  </w:style>
  <w:style w:type="paragraph" w:styleId="CommentText">
    <w:name w:val="annotation text"/>
    <w:basedOn w:val="Normal"/>
    <w:link w:val="CommentTextChar"/>
    <w:uiPriority w:val="99"/>
    <w:rsid w:val="001C5AD1"/>
    <w:rPr>
      <w:rFonts w:ascii="Times New Roman" w:eastAsia="Times New Roman" w:hAnsi="Times New Roman"/>
      <w:sz w:val="20"/>
      <w:szCs w:val="20"/>
      <w:lang w:val="en-US"/>
    </w:rPr>
  </w:style>
  <w:style w:type="character" w:customStyle="1" w:styleId="CommentTextChar">
    <w:name w:val="Comment Text Char"/>
    <w:link w:val="CommentText"/>
    <w:uiPriority w:val="99"/>
    <w:rsid w:val="001C5AD1"/>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unhideWhenUsed/>
    <w:rsid w:val="001C5AD1"/>
    <w:rPr>
      <w:rFonts w:ascii="Source Sans Pro SemiBold" w:eastAsia="Source Sans Pro SemiBold" w:hAnsi="Source Sans Pro SemiBold"/>
      <w:b/>
      <w:bCs/>
      <w:lang w:val="en-GB"/>
    </w:rPr>
  </w:style>
  <w:style w:type="character" w:customStyle="1" w:styleId="CommentSubjectChar">
    <w:name w:val="Comment Subject Char"/>
    <w:link w:val="CommentSubject"/>
    <w:uiPriority w:val="99"/>
    <w:rsid w:val="001C5AD1"/>
    <w:rPr>
      <w:rFonts w:ascii="Source Sans Pro SemiBold" w:eastAsia="Source Sans Pro SemiBold" w:hAnsi="Source Sans Pro SemiBold" w:cs="Times New Roman"/>
      <w:b/>
      <w:bCs/>
      <w:sz w:val="20"/>
      <w:szCs w:val="20"/>
      <w:lang w:val="en-GB" w:eastAsia="en-US"/>
    </w:rPr>
  </w:style>
  <w:style w:type="paragraph" w:customStyle="1" w:styleId="Contents">
    <w:name w:val="Contents"/>
    <w:basedOn w:val="Heading1"/>
    <w:uiPriority w:val="99"/>
    <w:qFormat/>
    <w:rsid w:val="001C5AD1"/>
  </w:style>
  <w:style w:type="paragraph" w:styleId="DocumentMap">
    <w:name w:val="Document Map"/>
    <w:basedOn w:val="Normal"/>
    <w:link w:val="DocumentMapChar"/>
    <w:uiPriority w:val="99"/>
    <w:semiHidden/>
    <w:unhideWhenUsed/>
    <w:rsid w:val="001C5AD1"/>
    <w:rPr>
      <w:rFonts w:ascii="Lucida Grande" w:hAnsi="Lucida Grande"/>
      <w:sz w:val="24"/>
      <w:szCs w:val="24"/>
    </w:rPr>
  </w:style>
  <w:style w:type="character" w:customStyle="1" w:styleId="DocumentMapChar">
    <w:name w:val="Document Map Char"/>
    <w:link w:val="DocumentMap"/>
    <w:uiPriority w:val="99"/>
    <w:semiHidden/>
    <w:rsid w:val="001C5AD1"/>
    <w:rPr>
      <w:rFonts w:ascii="Lucida Grande" w:eastAsia="Source Sans Pro SemiBold" w:hAnsi="Lucida Grande" w:cs="Times New Roman"/>
      <w:lang w:val="en-GB" w:eastAsia="en-US"/>
    </w:rPr>
  </w:style>
  <w:style w:type="character" w:styleId="FollowedHyperlink">
    <w:name w:val="FollowedHyperlink"/>
    <w:rsid w:val="00C708E6"/>
    <w:rPr>
      <w:color w:val="800080"/>
      <w:u w:val="single"/>
    </w:rPr>
  </w:style>
  <w:style w:type="paragraph" w:styleId="Footer">
    <w:name w:val="footer"/>
    <w:basedOn w:val="Normal"/>
    <w:link w:val="FooterChar"/>
    <w:uiPriority w:val="99"/>
    <w:rsid w:val="001C5AD1"/>
    <w:pPr>
      <w:tabs>
        <w:tab w:val="center" w:pos="4513"/>
        <w:tab w:val="right" w:pos="9026"/>
      </w:tabs>
    </w:pPr>
  </w:style>
  <w:style w:type="character" w:customStyle="1" w:styleId="FooterChar">
    <w:name w:val="Footer Char"/>
    <w:link w:val="Footer"/>
    <w:uiPriority w:val="99"/>
    <w:rsid w:val="001C5AD1"/>
    <w:rPr>
      <w:rFonts w:ascii="Source Sans Pro SemiBold" w:eastAsia="Source Sans Pro SemiBold" w:hAnsi="Source Sans Pro SemiBold" w:cs="Times New Roman"/>
      <w:sz w:val="22"/>
      <w:szCs w:val="22"/>
      <w:lang w:val="en-GB" w:eastAsia="en-US"/>
    </w:rPr>
  </w:style>
  <w:style w:type="character" w:styleId="FootnoteReference">
    <w:name w:val="footnote reference"/>
    <w:uiPriority w:val="99"/>
    <w:unhideWhenUsed/>
    <w:rsid w:val="00C708E6"/>
    <w:rPr>
      <w:vertAlign w:val="superscript"/>
    </w:rPr>
  </w:style>
  <w:style w:type="paragraph" w:styleId="FootnoteText">
    <w:name w:val="footnote text"/>
    <w:basedOn w:val="Normal"/>
    <w:link w:val="FootnoteTextChar"/>
    <w:uiPriority w:val="99"/>
    <w:unhideWhenUsed/>
    <w:rsid w:val="00C708E6"/>
    <w:rPr>
      <w:sz w:val="20"/>
      <w:szCs w:val="20"/>
    </w:rPr>
  </w:style>
  <w:style w:type="character" w:customStyle="1" w:styleId="FootnoteTextChar">
    <w:name w:val="Footnote Text Char"/>
    <w:link w:val="FootnoteText"/>
    <w:uiPriority w:val="99"/>
    <w:rsid w:val="00C708E6"/>
    <w:rPr>
      <w:rFonts w:ascii="Cambria" w:eastAsia="Cambria" w:hAnsi="Cambria"/>
      <w:sz w:val="20"/>
      <w:szCs w:val="20"/>
      <w:lang w:val="en-GB"/>
    </w:rPr>
  </w:style>
  <w:style w:type="paragraph" w:customStyle="1" w:styleId="Graphheading">
    <w:name w:val="Graph heading"/>
    <w:basedOn w:val="Heading1"/>
    <w:uiPriority w:val="99"/>
    <w:qFormat/>
    <w:rsid w:val="001C5AD1"/>
    <w:rPr>
      <w:noProof/>
      <w:lang w:eastAsia="en-GB"/>
    </w:rPr>
  </w:style>
  <w:style w:type="paragraph" w:styleId="Header">
    <w:name w:val="header"/>
    <w:basedOn w:val="Normal"/>
    <w:link w:val="HeaderChar"/>
    <w:rsid w:val="001C5AD1"/>
    <w:pPr>
      <w:tabs>
        <w:tab w:val="center" w:pos="4513"/>
        <w:tab w:val="right" w:pos="9026"/>
      </w:tabs>
    </w:pPr>
  </w:style>
  <w:style w:type="character" w:customStyle="1" w:styleId="HeaderChar">
    <w:name w:val="Header Char"/>
    <w:link w:val="Header"/>
    <w:rsid w:val="001C5AD1"/>
    <w:rPr>
      <w:rFonts w:ascii="Source Sans Pro SemiBold" w:eastAsia="Source Sans Pro SemiBold" w:hAnsi="Source Sans Pro SemiBold" w:cs="Times New Roman"/>
      <w:sz w:val="22"/>
      <w:szCs w:val="22"/>
      <w:lang w:val="en-GB" w:eastAsia="en-US"/>
    </w:rPr>
  </w:style>
  <w:style w:type="character" w:customStyle="1" w:styleId="Heading5Char">
    <w:name w:val="Heading 5 Char"/>
    <w:link w:val="Heading5"/>
    <w:uiPriority w:val="9"/>
    <w:rsid w:val="00C708E6"/>
    <w:rPr>
      <w:rFonts w:ascii="Source Sans Pro" w:eastAsia="MS Gothic" w:hAnsi="Source Sans Pro"/>
      <w:color w:val="244061"/>
      <w:sz w:val="21"/>
      <w:szCs w:val="22"/>
      <w:lang w:val="en-GB" w:eastAsia="en-US"/>
    </w:rPr>
  </w:style>
  <w:style w:type="character" w:customStyle="1" w:styleId="Heading6Char">
    <w:name w:val="Heading 6 Char"/>
    <w:link w:val="Heading6"/>
    <w:uiPriority w:val="9"/>
    <w:rsid w:val="00C708E6"/>
    <w:rPr>
      <w:rFonts w:ascii="Source Sans Pro" w:eastAsia="MS Gothic" w:hAnsi="Source Sans Pro"/>
      <w:i/>
      <w:iCs/>
      <w:color w:val="244061"/>
      <w:sz w:val="21"/>
      <w:szCs w:val="22"/>
      <w:lang w:val="en-GB" w:eastAsia="en-US"/>
    </w:rPr>
  </w:style>
  <w:style w:type="character" w:customStyle="1" w:styleId="Heading7Char">
    <w:name w:val="Heading 7 Char"/>
    <w:link w:val="Heading7"/>
    <w:rsid w:val="001C5AD1"/>
    <w:rPr>
      <w:rFonts w:ascii="Source Sans Pro" w:eastAsia="MS Mincho" w:hAnsi="Source Sans Pro" w:cs="Times New Roman"/>
      <w:i/>
      <w:iCs/>
      <w:color w:val="001631"/>
      <w:sz w:val="22"/>
      <w:szCs w:val="22"/>
      <w:lang w:val="en-GB" w:eastAsia="en-US"/>
    </w:rPr>
  </w:style>
  <w:style w:type="character" w:customStyle="1" w:styleId="Heading8Char">
    <w:name w:val="Heading 8 Char"/>
    <w:link w:val="Heading8"/>
    <w:uiPriority w:val="9"/>
    <w:rsid w:val="00C708E6"/>
    <w:rPr>
      <w:rFonts w:ascii="Source Sans Pro" w:eastAsia="MS Gothic" w:hAnsi="Source Sans Pro"/>
      <w:color w:val="363636"/>
      <w:lang w:val="en-GB" w:eastAsia="en-US"/>
    </w:rPr>
  </w:style>
  <w:style w:type="character" w:customStyle="1" w:styleId="Heading9Char">
    <w:name w:val="Heading 9 Char"/>
    <w:link w:val="Heading9"/>
    <w:uiPriority w:val="9"/>
    <w:rsid w:val="00C708E6"/>
    <w:rPr>
      <w:rFonts w:ascii="Source Sans Pro" w:eastAsia="MS Gothic" w:hAnsi="Source Sans Pro"/>
      <w:i/>
      <w:iCs/>
      <w:color w:val="363636"/>
      <w:lang w:val="en-GB" w:eastAsia="en-US"/>
    </w:rPr>
  </w:style>
  <w:style w:type="character" w:styleId="Hyperlink">
    <w:name w:val="Hyperlink"/>
    <w:uiPriority w:val="99"/>
    <w:unhideWhenUsed/>
    <w:rsid w:val="001C5AD1"/>
    <w:rPr>
      <w:color w:val="002D64"/>
      <w:u w:val="single"/>
    </w:rPr>
  </w:style>
  <w:style w:type="paragraph" w:customStyle="1" w:styleId="Introduction">
    <w:name w:val="Introduction"/>
    <w:basedOn w:val="Normal"/>
    <w:uiPriority w:val="2"/>
    <w:qFormat/>
    <w:rsid w:val="001C5AD1"/>
    <w:pPr>
      <w:spacing w:after="113" w:line="380" w:lineRule="exact"/>
    </w:pPr>
    <w:rPr>
      <w:color w:val="002D64"/>
      <w:spacing w:val="-8"/>
      <w:sz w:val="32"/>
      <w:szCs w:val="32"/>
    </w:rPr>
  </w:style>
  <w:style w:type="table" w:styleId="ColorfulGrid-Accent5">
    <w:name w:val="Colorful Grid Accent 5"/>
    <w:basedOn w:val="TableNormal"/>
    <w:uiPriority w:val="61"/>
    <w:rsid w:val="001C5AD1"/>
    <w:rPr>
      <w:rFonts w:ascii="Source Sans Pro SemiBold" w:eastAsia="Source Sans Pro SemiBold" w:hAnsi="Source Sans Pro SemiBold"/>
      <w:lang w:eastAsia="en-US"/>
    </w:rPr>
    <w:tblPr>
      <w:tblStyleRowBandSize w:val="1"/>
      <w:tblStyleColBandSize w:val="1"/>
      <w:tblBorders>
        <w:top w:val="single" w:sz="8" w:space="0" w:color="46A536"/>
        <w:left w:val="single" w:sz="8" w:space="0" w:color="46A536"/>
        <w:bottom w:val="single" w:sz="8" w:space="0" w:color="46A536"/>
        <w:right w:val="single" w:sz="8" w:space="0" w:color="46A536"/>
      </w:tblBorders>
    </w:tblPr>
    <w:tblStylePr w:type="firstRow">
      <w:pPr>
        <w:spacing w:before="0" w:after="0" w:line="240" w:lineRule="auto"/>
      </w:pPr>
      <w:rPr>
        <w:b/>
        <w:bCs/>
        <w:color w:val="FFFFFF"/>
      </w:rPr>
      <w:tblPr/>
      <w:tcPr>
        <w:shd w:val="clear" w:color="auto" w:fill="46A536"/>
      </w:tcPr>
    </w:tblStylePr>
    <w:tblStylePr w:type="lastRow">
      <w:pPr>
        <w:spacing w:before="0" w:after="0" w:line="240" w:lineRule="auto"/>
      </w:pPr>
      <w:rPr>
        <w:b/>
        <w:bCs/>
      </w:rPr>
      <w:tblPr/>
      <w:tcPr>
        <w:tcBorders>
          <w:top w:val="double" w:sz="6" w:space="0" w:color="46A536"/>
          <w:left w:val="single" w:sz="8" w:space="0" w:color="46A536"/>
          <w:bottom w:val="single" w:sz="8" w:space="0" w:color="46A536"/>
          <w:right w:val="single" w:sz="8" w:space="0" w:color="46A536"/>
        </w:tcBorders>
      </w:tcPr>
    </w:tblStylePr>
    <w:tblStylePr w:type="firstCol">
      <w:rPr>
        <w:b/>
        <w:bCs/>
      </w:rPr>
    </w:tblStylePr>
    <w:tblStylePr w:type="lastCol">
      <w:rPr>
        <w:b/>
        <w:bCs/>
      </w:rPr>
    </w:tblStylePr>
    <w:tblStylePr w:type="band1Vert">
      <w:tblPr/>
      <w:tcPr>
        <w:tcBorders>
          <w:top w:val="single" w:sz="8" w:space="0" w:color="46A536"/>
          <w:left w:val="single" w:sz="8" w:space="0" w:color="46A536"/>
          <w:bottom w:val="single" w:sz="8" w:space="0" w:color="46A536"/>
          <w:right w:val="single" w:sz="8" w:space="0" w:color="46A536"/>
        </w:tcBorders>
      </w:tcPr>
    </w:tblStylePr>
    <w:tblStylePr w:type="band1Horz">
      <w:tblPr/>
      <w:tcPr>
        <w:tcBorders>
          <w:top w:val="single" w:sz="8" w:space="0" w:color="46A536"/>
          <w:left w:val="single" w:sz="8" w:space="0" w:color="46A536"/>
          <w:bottom w:val="single" w:sz="8" w:space="0" w:color="46A536"/>
          <w:right w:val="single" w:sz="8" w:space="0" w:color="46A536"/>
        </w:tcBorders>
      </w:tcPr>
    </w:tblStylePr>
  </w:style>
  <w:style w:type="table" w:styleId="ColorfulList-Accent5">
    <w:name w:val="Colorful List Accent 5"/>
    <w:basedOn w:val="TableNormal"/>
    <w:uiPriority w:val="60"/>
    <w:rsid w:val="00C708E6"/>
    <w:rPr>
      <w:rFonts w:ascii="Cambria" w:eastAsia="Cambria" w:hAnsi="Cambria"/>
      <w:color w:val="943634"/>
      <w:sz w:val="22"/>
      <w:szCs w:val="22"/>
      <w:lang w:val="en-GB"/>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LightList-Accent51">
    <w:name w:val="Light List - Accent 51"/>
    <w:basedOn w:val="Normal"/>
    <w:uiPriority w:val="34"/>
    <w:qFormat/>
    <w:rsid w:val="001C5AD1"/>
    <w:pPr>
      <w:ind w:left="720"/>
      <w:contextualSpacing/>
    </w:pPr>
  </w:style>
  <w:style w:type="paragraph" w:customStyle="1" w:styleId="LongSubtitle">
    <w:name w:val="Long Subtitle"/>
    <w:basedOn w:val="Normal"/>
    <w:uiPriority w:val="6"/>
    <w:qFormat/>
    <w:rsid w:val="001C5AD1"/>
    <w:pPr>
      <w:spacing w:line="420" w:lineRule="exact"/>
    </w:pPr>
    <w:rPr>
      <w:color w:val="46A536"/>
      <w:sz w:val="36"/>
      <w:szCs w:val="36"/>
    </w:rPr>
  </w:style>
  <w:style w:type="paragraph" w:customStyle="1" w:styleId="LongTitle">
    <w:name w:val="Long Title"/>
    <w:basedOn w:val="Title"/>
    <w:uiPriority w:val="7"/>
    <w:qFormat/>
    <w:rsid w:val="001C5AD1"/>
    <w:pPr>
      <w:ind w:right="0"/>
    </w:pPr>
  </w:style>
  <w:style w:type="numbering" w:customStyle="1" w:styleId="NoList1">
    <w:name w:val="No List1"/>
    <w:next w:val="NoList"/>
    <w:uiPriority w:val="99"/>
    <w:semiHidden/>
    <w:unhideWhenUsed/>
    <w:rsid w:val="00C708E6"/>
  </w:style>
  <w:style w:type="numbering" w:customStyle="1" w:styleId="NoList2">
    <w:name w:val="No List2"/>
    <w:next w:val="NoList"/>
    <w:uiPriority w:val="99"/>
    <w:semiHidden/>
    <w:unhideWhenUsed/>
    <w:rsid w:val="00C708E6"/>
  </w:style>
  <w:style w:type="paragraph" w:styleId="NormalWeb">
    <w:name w:val="Normal (Web)"/>
    <w:basedOn w:val="Normal"/>
    <w:uiPriority w:val="99"/>
    <w:unhideWhenUsed/>
    <w:rsid w:val="00C708E6"/>
    <w:pPr>
      <w:spacing w:before="100" w:beforeAutospacing="1" w:after="100" w:afterAutospacing="1"/>
    </w:pPr>
    <w:rPr>
      <w:rFonts w:ascii="Times New Roman" w:eastAsia="Times New Roman" w:hAnsi="Times New Roman"/>
      <w:sz w:val="24"/>
      <w:szCs w:val="24"/>
      <w:lang w:val="en-AU" w:eastAsia="en-AU"/>
    </w:rPr>
  </w:style>
  <w:style w:type="paragraph" w:customStyle="1" w:styleId="Refheaderindented">
    <w:name w:val="Ref header indented"/>
    <w:basedOn w:val="BodyText"/>
    <w:link w:val="RefheaderindentedChar"/>
    <w:rsid w:val="00C708E6"/>
    <w:pPr>
      <w:ind w:left="720"/>
    </w:pPr>
    <w:rPr>
      <w:rFonts w:ascii="Calibri" w:hAnsi="Calibri"/>
      <w:b/>
      <w:bCs/>
    </w:rPr>
  </w:style>
  <w:style w:type="character" w:customStyle="1" w:styleId="RefheaderindentedChar">
    <w:name w:val="Ref header indented Char"/>
    <w:link w:val="Refheaderindented"/>
    <w:rsid w:val="00C708E6"/>
    <w:rPr>
      <w:rFonts w:ascii="Source Sans Pro" w:eastAsia="Cambria" w:hAnsi="Source Sans Pro" w:cs="Times New Roman"/>
      <w:b/>
      <w:bCs/>
      <w:szCs w:val="22"/>
      <w:lang w:val="en-GB" w:eastAsia="en-US"/>
    </w:rPr>
  </w:style>
  <w:style w:type="paragraph" w:customStyle="1" w:styleId="Refindented">
    <w:name w:val="Ref indented"/>
    <w:basedOn w:val="BodyText"/>
    <w:link w:val="RefindentedChar"/>
    <w:qFormat/>
    <w:rsid w:val="00C708E6"/>
    <w:pPr>
      <w:ind w:left="720"/>
    </w:pPr>
    <w:rPr>
      <w:rFonts w:ascii="Calibri" w:hAnsi="Calibri"/>
    </w:rPr>
  </w:style>
  <w:style w:type="character" w:customStyle="1" w:styleId="RefindentedChar">
    <w:name w:val="Ref indented Char"/>
    <w:link w:val="Refindented"/>
    <w:rsid w:val="00C708E6"/>
    <w:rPr>
      <w:rFonts w:ascii="Source Sans Pro" w:eastAsia="Cambria" w:hAnsi="Source Sans Pro" w:cs="Times New Roman"/>
      <w:sz w:val="22"/>
      <w:szCs w:val="22"/>
      <w:lang w:val="en-GB" w:eastAsia="en-US"/>
    </w:rPr>
  </w:style>
  <w:style w:type="paragraph" w:customStyle="1" w:styleId="Reflists">
    <w:name w:val="Ref lists"/>
    <w:basedOn w:val="BodyText"/>
    <w:link w:val="ReflistsChar"/>
    <w:qFormat/>
    <w:rsid w:val="00C708E6"/>
    <w:pPr>
      <w:spacing w:after="120"/>
    </w:pPr>
    <w:rPr>
      <w:rFonts w:ascii="Calibri" w:hAnsi="Calibri"/>
      <w:szCs w:val="21"/>
    </w:rPr>
  </w:style>
  <w:style w:type="character" w:customStyle="1" w:styleId="ReflistsChar">
    <w:name w:val="Ref lists Char"/>
    <w:link w:val="Reflists"/>
    <w:rsid w:val="00C708E6"/>
    <w:rPr>
      <w:rFonts w:ascii="Source Sans Pro" w:eastAsia="Cambria" w:hAnsi="Source Sans Pro" w:cs="Times New Roman"/>
      <w:sz w:val="22"/>
      <w:szCs w:val="21"/>
      <w:lang w:val="en-GB" w:eastAsia="en-US"/>
    </w:rPr>
  </w:style>
  <w:style w:type="paragraph" w:customStyle="1" w:styleId="RevIDforlist">
    <w:name w:val="Rev ID for list"/>
    <w:basedOn w:val="BodyText"/>
    <w:link w:val="RevIDforlistChar"/>
    <w:qFormat/>
    <w:rsid w:val="00C708E6"/>
    <w:pPr>
      <w:spacing w:before="240" w:after="120"/>
    </w:pPr>
    <w:rPr>
      <w:rFonts w:ascii="Calibri" w:hAnsi="Calibri"/>
      <w:bCs/>
      <w:color w:val="4F81BD"/>
    </w:rPr>
  </w:style>
  <w:style w:type="character" w:customStyle="1" w:styleId="RevIDforlistChar">
    <w:name w:val="Rev ID for list Char"/>
    <w:link w:val="RevIDforlist"/>
    <w:rsid w:val="00C708E6"/>
    <w:rPr>
      <w:rFonts w:ascii="Source Sans Pro" w:eastAsia="Cambria" w:hAnsi="Source Sans Pro" w:cs="Times New Roman"/>
      <w:bCs/>
      <w:color w:val="4F81BD"/>
      <w:szCs w:val="22"/>
      <w:lang w:val="en-GB" w:eastAsia="en-US"/>
    </w:rPr>
  </w:style>
  <w:style w:type="paragraph" w:customStyle="1" w:styleId="Sub-head">
    <w:name w:val="Sub-head"/>
    <w:basedOn w:val="Heading2"/>
    <w:link w:val="Sub-headChar"/>
    <w:uiPriority w:val="1"/>
    <w:qFormat/>
    <w:rsid w:val="001C5AD1"/>
    <w:pPr>
      <w:spacing w:before="240"/>
    </w:pPr>
    <w:rPr>
      <w:color w:val="46A536"/>
    </w:rPr>
  </w:style>
  <w:style w:type="character" w:customStyle="1" w:styleId="Sub-headChar">
    <w:name w:val="Sub-head Char"/>
    <w:link w:val="Sub-head"/>
    <w:uiPriority w:val="1"/>
    <w:rsid w:val="00C708E6"/>
    <w:rPr>
      <w:rFonts w:ascii="Source Sans Pro" w:eastAsia="Source Sans Pro SemiBold" w:hAnsi="Source Sans Pro" w:cs="Times New Roman"/>
      <w:b/>
      <w:color w:val="46A536"/>
      <w:szCs w:val="22"/>
      <w:lang w:val="en-GB" w:eastAsia="en-US"/>
    </w:rPr>
  </w:style>
  <w:style w:type="paragraph" w:customStyle="1" w:styleId="reviewID">
    <w:name w:val="review ID"/>
    <w:basedOn w:val="Sub-head"/>
    <w:link w:val="reviewIDChar"/>
    <w:qFormat/>
    <w:rsid w:val="00C708E6"/>
    <w:rPr>
      <w:rFonts w:ascii="Cambria" w:hAnsi="Cambria"/>
      <w:sz w:val="22"/>
      <w:lang w:val="en-AU"/>
    </w:rPr>
  </w:style>
  <w:style w:type="character" w:customStyle="1" w:styleId="reviewIDChar">
    <w:name w:val="review ID Char"/>
    <w:link w:val="reviewID"/>
    <w:rsid w:val="00C708E6"/>
    <w:rPr>
      <w:rFonts w:ascii="Cambria" w:eastAsia="Cambria" w:hAnsi="Cambria" w:cs="Times New Roman"/>
      <w:b/>
      <w:color w:val="1F497D"/>
      <w:sz w:val="22"/>
      <w:szCs w:val="22"/>
      <w:lang w:val="en-AU" w:eastAsia="en-US"/>
    </w:rPr>
  </w:style>
  <w:style w:type="paragraph" w:customStyle="1" w:styleId="SectionSub-Title">
    <w:name w:val="Section Sub-Title"/>
    <w:basedOn w:val="BodyText"/>
    <w:uiPriority w:val="4"/>
    <w:qFormat/>
    <w:rsid w:val="001C5AD1"/>
    <w:pPr>
      <w:spacing w:after="240" w:line="400" w:lineRule="exact"/>
    </w:pPr>
    <w:rPr>
      <w:color w:val="46A536"/>
      <w:sz w:val="36"/>
      <w:szCs w:val="36"/>
    </w:rPr>
  </w:style>
  <w:style w:type="paragraph" w:customStyle="1" w:styleId="SectionTitle">
    <w:name w:val="Section Title"/>
    <w:basedOn w:val="BodyText"/>
    <w:uiPriority w:val="5"/>
    <w:qFormat/>
    <w:rsid w:val="001C5AD1"/>
    <w:pPr>
      <w:spacing w:after="57" w:line="560" w:lineRule="exact"/>
    </w:pPr>
    <w:rPr>
      <w:b/>
      <w:noProof/>
      <w:color w:val="002D64"/>
      <w:sz w:val="48"/>
      <w:szCs w:val="48"/>
      <w:lang w:eastAsia="en-GB"/>
    </w:rPr>
  </w:style>
  <w:style w:type="paragraph" w:customStyle="1" w:styleId="StudyIDindentedforlist">
    <w:name w:val="Study ID indented for list"/>
    <w:basedOn w:val="BodyText"/>
    <w:link w:val="StudyIDindentedforlistChar"/>
    <w:qFormat/>
    <w:rsid w:val="00C708E6"/>
    <w:pPr>
      <w:ind w:left="720"/>
    </w:pPr>
    <w:rPr>
      <w:rFonts w:ascii="Calibri" w:hAnsi="Calibri"/>
      <w:bCs/>
      <w:color w:val="1F497D"/>
    </w:rPr>
  </w:style>
  <w:style w:type="character" w:customStyle="1" w:styleId="StudyIDindentedforlistChar">
    <w:name w:val="Study ID indented for list Char"/>
    <w:link w:val="StudyIDindentedforlist"/>
    <w:rsid w:val="00C708E6"/>
    <w:rPr>
      <w:rFonts w:ascii="Source Sans Pro" w:eastAsia="Cambria" w:hAnsi="Source Sans Pro" w:cs="Times New Roman"/>
      <w:bCs/>
      <w:color w:val="1F497D"/>
      <w:szCs w:val="22"/>
      <w:lang w:val="en-GB" w:eastAsia="en-US"/>
    </w:rPr>
  </w:style>
  <w:style w:type="paragraph" w:customStyle="1" w:styleId="Sub-headnonumbering">
    <w:name w:val="Sub-head no numbering"/>
    <w:basedOn w:val="Sub-head"/>
    <w:link w:val="Sub-headnonumberingChar"/>
    <w:qFormat/>
    <w:rsid w:val="00C708E6"/>
    <w:rPr>
      <w:rFonts w:ascii="Cambria" w:hAnsi="Cambria"/>
      <w:sz w:val="22"/>
    </w:rPr>
  </w:style>
  <w:style w:type="character" w:customStyle="1" w:styleId="Sub-headnonumberingChar">
    <w:name w:val="Sub-head no numbering Char"/>
    <w:link w:val="Sub-headnonumbering"/>
    <w:rsid w:val="00C708E6"/>
    <w:rPr>
      <w:rFonts w:ascii="Cambria" w:eastAsia="Cambria" w:hAnsi="Cambria" w:cs="Times New Roman"/>
      <w:b/>
      <w:color w:val="1F497D"/>
      <w:sz w:val="22"/>
      <w:szCs w:val="22"/>
      <w:lang w:val="en-GB" w:eastAsia="en-US"/>
    </w:rPr>
  </w:style>
  <w:style w:type="paragraph" w:styleId="Subtitle">
    <w:name w:val="Subtitle"/>
    <w:basedOn w:val="Normal"/>
    <w:next w:val="Normal"/>
    <w:link w:val="SubtitleChar"/>
    <w:uiPriority w:val="11"/>
    <w:qFormat/>
    <w:rsid w:val="001C5AD1"/>
    <w:pPr>
      <w:spacing w:line="420" w:lineRule="exact"/>
      <w:ind w:right="5160"/>
    </w:pPr>
    <w:rPr>
      <w:color w:val="46A536"/>
      <w:sz w:val="36"/>
      <w:szCs w:val="36"/>
    </w:rPr>
  </w:style>
  <w:style w:type="character" w:customStyle="1" w:styleId="SubtitleChar">
    <w:name w:val="Subtitle Char"/>
    <w:link w:val="Subtitle"/>
    <w:uiPriority w:val="11"/>
    <w:rsid w:val="001C5AD1"/>
    <w:rPr>
      <w:rFonts w:ascii="Source Sans Pro" w:eastAsia="Source Sans Pro SemiBold" w:hAnsi="Source Sans Pro" w:cs="Times New Roman"/>
      <w:color w:val="46A536"/>
      <w:sz w:val="36"/>
      <w:szCs w:val="36"/>
      <w:lang w:val="en-GB" w:eastAsia="en-US"/>
    </w:rPr>
  </w:style>
  <w:style w:type="table" w:styleId="TableGrid">
    <w:name w:val="Table Grid"/>
    <w:basedOn w:val="TableNormal"/>
    <w:uiPriority w:val="39"/>
    <w:rsid w:val="001C5AD1"/>
    <w:rPr>
      <w:rFonts w:ascii="Source Sans Pro SemiBold" w:eastAsia="Source Sans Pro SemiBold" w:hAnsi="Source Sans Pro SemiBold"/>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C708E6"/>
    <w:rPr>
      <w:rFonts w:ascii="Cambria" w:eastAsia="SimSun" w:hAnsi="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708E6"/>
    <w:rPr>
      <w:rFonts w:ascii="Cambria" w:eastAsia="SimSun" w:hAnsi="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BodyText"/>
    <w:link w:val="TabletextChar"/>
    <w:qFormat/>
    <w:rsid w:val="00C708E6"/>
    <w:pPr>
      <w:spacing w:after="60" w:line="240" w:lineRule="auto"/>
    </w:pPr>
    <w:rPr>
      <w:rFonts w:ascii="Calibri" w:hAnsi="Calibri"/>
      <w:sz w:val="18"/>
      <w:szCs w:val="18"/>
    </w:rPr>
  </w:style>
  <w:style w:type="character" w:customStyle="1" w:styleId="TabletextChar">
    <w:name w:val="Table text Char"/>
    <w:link w:val="Tabletext"/>
    <w:rsid w:val="00C708E6"/>
    <w:rPr>
      <w:rFonts w:ascii="Source Sans Pro" w:eastAsia="Cambria" w:hAnsi="Source Sans Pro" w:cs="Times New Roman"/>
      <w:sz w:val="18"/>
      <w:szCs w:val="18"/>
      <w:lang w:val="en-GB" w:eastAsia="en-US"/>
    </w:rPr>
  </w:style>
  <w:style w:type="paragraph" w:styleId="TOC1">
    <w:name w:val="toc 1"/>
    <w:basedOn w:val="Normal"/>
    <w:next w:val="Normal"/>
    <w:autoRedefine/>
    <w:uiPriority w:val="39"/>
    <w:unhideWhenUsed/>
    <w:rsid w:val="006D6306"/>
    <w:pPr>
      <w:tabs>
        <w:tab w:val="left" w:pos="660"/>
        <w:tab w:val="right" w:pos="9072"/>
      </w:tabs>
      <w:spacing w:after="170" w:line="280" w:lineRule="exact"/>
    </w:pPr>
    <w:rPr>
      <w:b/>
      <w:noProof/>
      <w:color w:val="46A536"/>
      <w:sz w:val="24"/>
      <w:szCs w:val="24"/>
    </w:rPr>
  </w:style>
  <w:style w:type="paragraph" w:styleId="TOC2">
    <w:name w:val="toc 2"/>
    <w:basedOn w:val="Normal"/>
    <w:next w:val="Normal"/>
    <w:autoRedefine/>
    <w:uiPriority w:val="39"/>
    <w:unhideWhenUsed/>
    <w:rsid w:val="004206BC"/>
    <w:pPr>
      <w:tabs>
        <w:tab w:val="left" w:pos="660"/>
        <w:tab w:val="right" w:pos="9072"/>
      </w:tabs>
      <w:spacing w:after="170" w:line="280" w:lineRule="exact"/>
    </w:pPr>
    <w:rPr>
      <w:noProof/>
      <w:color w:val="002D64"/>
      <w:sz w:val="22"/>
      <w:szCs w:val="24"/>
    </w:rPr>
  </w:style>
  <w:style w:type="paragraph" w:styleId="TOC3">
    <w:name w:val="toc 3"/>
    <w:basedOn w:val="Normal"/>
    <w:next w:val="Normal"/>
    <w:autoRedefine/>
    <w:uiPriority w:val="39"/>
    <w:rsid w:val="00E4566F"/>
    <w:pPr>
      <w:tabs>
        <w:tab w:val="left" w:pos="1136"/>
        <w:tab w:val="right" w:pos="9072"/>
      </w:tabs>
      <w:spacing w:after="120"/>
      <w:ind w:left="442"/>
    </w:pPr>
  </w:style>
  <w:style w:type="paragraph" w:styleId="TOC4">
    <w:name w:val="toc 4"/>
    <w:basedOn w:val="Normal"/>
    <w:next w:val="Normal"/>
    <w:autoRedefine/>
    <w:uiPriority w:val="39"/>
    <w:rsid w:val="00C708E6"/>
    <w:pPr>
      <w:ind w:left="660"/>
    </w:pPr>
  </w:style>
  <w:style w:type="paragraph" w:styleId="TOC5">
    <w:name w:val="toc 5"/>
    <w:basedOn w:val="Normal"/>
    <w:next w:val="Normal"/>
    <w:autoRedefine/>
    <w:uiPriority w:val="39"/>
    <w:rsid w:val="00C708E6"/>
    <w:pPr>
      <w:ind w:left="880"/>
    </w:pPr>
  </w:style>
  <w:style w:type="paragraph" w:styleId="TOC6">
    <w:name w:val="toc 6"/>
    <w:basedOn w:val="Normal"/>
    <w:next w:val="Normal"/>
    <w:autoRedefine/>
    <w:uiPriority w:val="39"/>
    <w:rsid w:val="00C708E6"/>
    <w:pPr>
      <w:ind w:left="1100"/>
    </w:pPr>
  </w:style>
  <w:style w:type="paragraph" w:styleId="TOC7">
    <w:name w:val="toc 7"/>
    <w:basedOn w:val="Normal"/>
    <w:next w:val="Normal"/>
    <w:autoRedefine/>
    <w:uiPriority w:val="39"/>
    <w:rsid w:val="00C708E6"/>
    <w:pPr>
      <w:ind w:left="1320"/>
    </w:pPr>
  </w:style>
  <w:style w:type="paragraph" w:styleId="TOC8">
    <w:name w:val="toc 8"/>
    <w:basedOn w:val="Normal"/>
    <w:next w:val="Normal"/>
    <w:autoRedefine/>
    <w:uiPriority w:val="39"/>
    <w:rsid w:val="00C708E6"/>
    <w:pPr>
      <w:ind w:left="1540"/>
    </w:pPr>
  </w:style>
  <w:style w:type="paragraph" w:styleId="TOC9">
    <w:name w:val="toc 9"/>
    <w:basedOn w:val="Normal"/>
    <w:next w:val="Normal"/>
    <w:autoRedefine/>
    <w:uiPriority w:val="39"/>
    <w:rsid w:val="00C708E6"/>
    <w:pPr>
      <w:ind w:left="1760"/>
    </w:pPr>
  </w:style>
  <w:style w:type="table" w:customStyle="1" w:styleId="TableGridLight1">
    <w:name w:val="Table Grid Light1"/>
    <w:basedOn w:val="TableNormal"/>
    <w:uiPriority w:val="40"/>
    <w:rsid w:val="001C5AD1"/>
    <w:rPr>
      <w:rFonts w:ascii="Source Sans Pro SemiBold" w:eastAsia="Source Sans Pro SemiBold" w:hAnsi="Source Sans Pro SemiBold"/>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EndNoteBibliography">
    <w:name w:val="EndNote Bibliography"/>
    <w:basedOn w:val="Normal"/>
    <w:rsid w:val="001C5AD1"/>
    <w:rPr>
      <w:rFonts w:ascii="Calibri" w:eastAsia="MS Mincho" w:hAnsi="Calibri" w:cs="Calibri"/>
      <w:sz w:val="22"/>
      <w:szCs w:val="24"/>
      <w:lang w:val="en-US"/>
    </w:rPr>
  </w:style>
  <w:style w:type="character" w:styleId="PageNumber">
    <w:name w:val="page number"/>
    <w:uiPriority w:val="99"/>
    <w:semiHidden/>
    <w:unhideWhenUsed/>
    <w:rsid w:val="00C5519D"/>
  </w:style>
  <w:style w:type="table" w:customStyle="1" w:styleId="PlainTable41">
    <w:name w:val="Plain Table 41"/>
    <w:basedOn w:val="TableNormal"/>
    <w:uiPriority w:val="44"/>
    <w:rsid w:val="00D34B84"/>
    <w:rPr>
      <w:rFonts w:eastAsia="Calibr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HTMLCite">
    <w:name w:val="HTML Cite"/>
    <w:uiPriority w:val="99"/>
    <w:semiHidden/>
    <w:unhideWhenUsed/>
    <w:rsid w:val="003D315D"/>
    <w:rPr>
      <w:i/>
      <w:iCs/>
    </w:rPr>
  </w:style>
  <w:style w:type="paragraph" w:customStyle="1" w:styleId="Default">
    <w:name w:val="Default"/>
    <w:rsid w:val="006D7F81"/>
    <w:pPr>
      <w:autoSpaceDE w:val="0"/>
      <w:autoSpaceDN w:val="0"/>
      <w:adjustRightInd w:val="0"/>
    </w:pPr>
    <w:rPr>
      <w:rFonts w:cs="Calibri"/>
      <w:color w:val="000000"/>
      <w:sz w:val="24"/>
      <w:szCs w:val="24"/>
      <w:lang w:eastAsia="en-AU"/>
    </w:rPr>
  </w:style>
  <w:style w:type="paragraph" w:customStyle="1" w:styleId="ColorfulShading-Accent31">
    <w:name w:val="Colorful Shading - Accent 31"/>
    <w:basedOn w:val="Normal"/>
    <w:uiPriority w:val="34"/>
    <w:qFormat/>
    <w:rsid w:val="00580A3D"/>
    <w:pPr>
      <w:spacing w:after="160" w:line="259" w:lineRule="auto"/>
      <w:ind w:left="720"/>
      <w:contextualSpacing/>
    </w:pPr>
    <w:rPr>
      <w:rFonts w:ascii="Calibri" w:eastAsia="Calibri" w:hAnsi="Calibri"/>
      <w:lang w:val="en-AU"/>
    </w:rPr>
  </w:style>
  <w:style w:type="character" w:customStyle="1" w:styleId="c0">
    <w:name w:val="c0"/>
    <w:rsid w:val="00A46ED6"/>
  </w:style>
  <w:style w:type="paragraph" w:customStyle="1" w:styleId="MediumShading1-Accent21">
    <w:name w:val="Medium Shading 1 - Accent 21"/>
    <w:uiPriority w:val="1"/>
    <w:qFormat/>
    <w:rsid w:val="004415B0"/>
    <w:rPr>
      <w:rFonts w:ascii="Source Sans Pro SemiBold" w:eastAsia="Source Sans Pro SemiBold" w:hAnsi="Source Sans Pro SemiBold"/>
      <w:sz w:val="22"/>
      <w:szCs w:val="22"/>
      <w:lang w:val="en-GB" w:eastAsia="en-US"/>
    </w:rPr>
  </w:style>
  <w:style w:type="paragraph" w:customStyle="1" w:styleId="EndNoteBibliographyTitle">
    <w:name w:val="EndNote Bibliography Title"/>
    <w:basedOn w:val="Normal"/>
    <w:link w:val="EndNoteBibliographyTitleChar"/>
    <w:rsid w:val="00F52A26"/>
    <w:pPr>
      <w:jc w:val="center"/>
    </w:pPr>
    <w:rPr>
      <w:rFonts w:ascii="Calibri" w:hAnsi="Calibri" w:cs="Calibri"/>
      <w:noProof/>
      <w:sz w:val="22"/>
      <w:lang w:val="en-US"/>
    </w:rPr>
  </w:style>
  <w:style w:type="character" w:customStyle="1" w:styleId="EndNoteBibliographyTitleChar">
    <w:name w:val="EndNote Bibliography Title Char"/>
    <w:link w:val="EndNoteBibliographyTitle"/>
    <w:rsid w:val="00F52A26"/>
    <w:rPr>
      <w:rFonts w:eastAsia="Source Sans Pro SemiBold" w:cs="Calibri"/>
      <w:noProof/>
      <w:sz w:val="22"/>
      <w:szCs w:val="22"/>
      <w:lang w:val="en-US" w:eastAsia="en-US"/>
    </w:rPr>
  </w:style>
  <w:style w:type="paragraph" w:customStyle="1" w:styleId="GridTable31">
    <w:name w:val="Grid Table 31"/>
    <w:basedOn w:val="Heading1"/>
    <w:next w:val="Normal"/>
    <w:uiPriority w:val="39"/>
    <w:unhideWhenUsed/>
    <w:qFormat/>
    <w:rsid w:val="002F2770"/>
    <w:pPr>
      <w:keepNext/>
      <w:keepLines/>
      <w:spacing w:after="0" w:line="259" w:lineRule="auto"/>
      <w:outlineLvl w:val="9"/>
    </w:pPr>
    <w:rPr>
      <w:rFonts w:ascii="Calibri Light" w:eastAsia="Times New Roman" w:hAnsi="Calibri Light"/>
      <w:color w:val="2E74B5"/>
      <w:sz w:val="32"/>
      <w:szCs w:val="32"/>
      <w:lang w:val="en-US"/>
    </w:rPr>
  </w:style>
  <w:style w:type="paragraph" w:customStyle="1" w:styleId="bulleted">
    <w:name w:val="bulleted"/>
    <w:basedOn w:val="Normal"/>
    <w:rsid w:val="00961CD5"/>
    <w:pPr>
      <w:spacing w:before="100" w:beforeAutospacing="1" w:after="100" w:afterAutospacing="1"/>
    </w:pPr>
    <w:rPr>
      <w:rFonts w:ascii="Times New Roman" w:eastAsia="Times New Roman" w:hAnsi="Times New Roman"/>
      <w:sz w:val="24"/>
      <w:szCs w:val="24"/>
      <w:lang w:val="en-AU" w:eastAsia="en-AU"/>
    </w:rPr>
  </w:style>
  <w:style w:type="paragraph" w:customStyle="1" w:styleId="Footer1">
    <w:name w:val="Footer1"/>
    <w:basedOn w:val="Normal"/>
    <w:rsid w:val="00617B76"/>
    <w:pPr>
      <w:tabs>
        <w:tab w:val="center" w:pos="4153"/>
        <w:tab w:val="right" w:pos="8306"/>
      </w:tabs>
      <w:spacing w:after="0"/>
    </w:pPr>
    <w:rPr>
      <w:rFonts w:ascii="Arial" w:eastAsia="Times New Roman" w:hAnsi="Arial"/>
      <w:sz w:val="24"/>
      <w:szCs w:val="20"/>
      <w:lang w:eastAsia="en-AU"/>
    </w:rPr>
  </w:style>
  <w:style w:type="paragraph" w:styleId="ListParagraph">
    <w:name w:val="List Paragraph"/>
    <w:basedOn w:val="BodyText"/>
    <w:link w:val="ListParagraphChar"/>
    <w:uiPriority w:val="34"/>
    <w:qFormat/>
    <w:rsid w:val="009C58EC"/>
    <w:pPr>
      <w:ind w:left="720"/>
      <w:contextualSpacing/>
    </w:pPr>
    <w:rPr>
      <w:rFonts w:eastAsia="Times New Roman"/>
      <w:szCs w:val="20"/>
      <w:lang w:val="en-AU" w:eastAsia="en-AU"/>
    </w:rPr>
  </w:style>
  <w:style w:type="character" w:customStyle="1" w:styleId="author">
    <w:name w:val="author"/>
    <w:rsid w:val="00493649"/>
  </w:style>
  <w:style w:type="character" w:customStyle="1" w:styleId="articletitle">
    <w:name w:val="articletitle"/>
    <w:rsid w:val="00493649"/>
  </w:style>
  <w:style w:type="character" w:customStyle="1" w:styleId="othertitle">
    <w:name w:val="othertitle"/>
    <w:rsid w:val="00493649"/>
  </w:style>
  <w:style w:type="character" w:customStyle="1" w:styleId="vol">
    <w:name w:val="vol"/>
    <w:rsid w:val="00493649"/>
  </w:style>
  <w:style w:type="character" w:customStyle="1" w:styleId="citedissue">
    <w:name w:val="citedissue"/>
    <w:rsid w:val="00493649"/>
  </w:style>
  <w:style w:type="character" w:styleId="Strong">
    <w:name w:val="Strong"/>
    <w:uiPriority w:val="22"/>
    <w:qFormat/>
    <w:rsid w:val="00397DB5"/>
    <w:rPr>
      <w:b/>
      <w:bCs/>
    </w:rPr>
  </w:style>
  <w:style w:type="paragraph" w:styleId="Revision">
    <w:name w:val="Revision"/>
    <w:hidden/>
    <w:uiPriority w:val="71"/>
    <w:semiHidden/>
    <w:rsid w:val="007D2797"/>
    <w:rPr>
      <w:rFonts w:ascii="Source Sans Pro" w:eastAsia="Source Sans Pro SemiBold" w:hAnsi="Source Sans Pro"/>
      <w:sz w:val="22"/>
      <w:szCs w:val="22"/>
      <w:lang w:val="en-GB" w:eastAsia="en-US"/>
    </w:rPr>
  </w:style>
  <w:style w:type="character" w:customStyle="1" w:styleId="pronunciation">
    <w:name w:val="pronunciation"/>
    <w:basedOn w:val="DefaultParagraphFont"/>
    <w:rsid w:val="00E0405B"/>
  </w:style>
  <w:style w:type="table" w:styleId="ListTable6Colorful-Accent6">
    <w:name w:val="List Table 6 Colorful Accent 6"/>
    <w:basedOn w:val="TableNormal"/>
    <w:uiPriority w:val="51"/>
    <w:rsid w:val="0017430A"/>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4-Accent6">
    <w:name w:val="List Table 4 Accent 6"/>
    <w:basedOn w:val="TableNormal"/>
    <w:uiPriority w:val="49"/>
    <w:rsid w:val="0017430A"/>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Accent3">
    <w:name w:val="List Table 2 Accent 3"/>
    <w:basedOn w:val="TableNormal"/>
    <w:uiPriority w:val="47"/>
    <w:rsid w:val="0017430A"/>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Dotpointlist">
    <w:name w:val="Dot point list"/>
    <w:basedOn w:val="Normal"/>
    <w:link w:val="DotpointlistChar"/>
    <w:qFormat/>
    <w:rsid w:val="0079072B"/>
    <w:pPr>
      <w:numPr>
        <w:numId w:val="2"/>
      </w:numPr>
      <w:spacing w:after="0"/>
    </w:pPr>
  </w:style>
  <w:style w:type="paragraph" w:customStyle="1" w:styleId="AppendixNumbered">
    <w:name w:val="Appendix Numbered"/>
    <w:basedOn w:val="Heading2"/>
    <w:uiPriority w:val="11"/>
    <w:qFormat/>
    <w:rsid w:val="003A1B74"/>
    <w:pPr>
      <w:keepLines/>
      <w:pageBreakBefore/>
      <w:numPr>
        <w:numId w:val="3"/>
      </w:numPr>
      <w:pBdr>
        <w:top w:val="single" w:sz="4" w:space="12" w:color="B4C6E7" w:themeColor="accent5" w:themeTint="66"/>
      </w:pBdr>
      <w:spacing w:before="360" w:line="380" w:lineRule="atLeast"/>
    </w:pPr>
    <w:rPr>
      <w:rFonts w:asciiTheme="majorHAnsi" w:eastAsiaTheme="majorEastAsia" w:hAnsiTheme="majorHAnsi" w:cstheme="majorBidi"/>
      <w:bCs w:val="0"/>
      <w:color w:val="44546A" w:themeColor="text2"/>
      <w:sz w:val="28"/>
      <w:szCs w:val="26"/>
      <w:lang w:val="en-AU" w:eastAsia="en-AU"/>
    </w:rPr>
  </w:style>
  <w:style w:type="character" w:customStyle="1" w:styleId="DotpointlistChar">
    <w:name w:val="Dot point list Char"/>
    <w:basedOn w:val="DefaultParagraphFont"/>
    <w:link w:val="Dotpointlist"/>
    <w:rsid w:val="0079072B"/>
    <w:rPr>
      <w:rFonts w:ascii="Source Sans Pro" w:eastAsia="Source Sans Pro SemiBold" w:hAnsi="Source Sans Pro"/>
      <w:sz w:val="21"/>
      <w:szCs w:val="22"/>
      <w:lang w:val="en-GB" w:eastAsia="en-US"/>
    </w:rPr>
  </w:style>
  <w:style w:type="numbering" w:customStyle="1" w:styleId="AppendixNumbers">
    <w:name w:val="Appendix Numbers"/>
    <w:uiPriority w:val="99"/>
    <w:rsid w:val="003A1B74"/>
    <w:pPr>
      <w:numPr>
        <w:numId w:val="3"/>
      </w:numPr>
    </w:pPr>
  </w:style>
  <w:style w:type="paragraph" w:customStyle="1" w:styleId="Bullet1">
    <w:name w:val="Bullet 1"/>
    <w:basedOn w:val="Normal"/>
    <w:uiPriority w:val="2"/>
    <w:qFormat/>
    <w:rsid w:val="003A1B74"/>
    <w:pPr>
      <w:numPr>
        <w:numId w:val="4"/>
      </w:numPr>
      <w:spacing w:before="120" w:after="60" w:line="240" w:lineRule="atLeast"/>
    </w:pPr>
    <w:rPr>
      <w:rFonts w:asciiTheme="minorHAnsi" w:eastAsiaTheme="minorEastAsia" w:hAnsiTheme="minorHAnsi"/>
      <w:color w:val="000000" w:themeColor="text1"/>
      <w:sz w:val="18"/>
      <w:szCs w:val="18"/>
      <w:lang w:val="en-AU" w:eastAsia="en-AU"/>
    </w:rPr>
  </w:style>
  <w:style w:type="paragraph" w:customStyle="1" w:styleId="Bullet2">
    <w:name w:val="Bullet 2"/>
    <w:basedOn w:val="Normal"/>
    <w:uiPriority w:val="2"/>
    <w:qFormat/>
    <w:rsid w:val="003A1B74"/>
    <w:pPr>
      <w:numPr>
        <w:ilvl w:val="1"/>
        <w:numId w:val="4"/>
      </w:numPr>
      <w:spacing w:before="120" w:after="60" w:line="240" w:lineRule="atLeast"/>
    </w:pPr>
    <w:rPr>
      <w:rFonts w:asciiTheme="minorHAnsi" w:eastAsiaTheme="minorEastAsia" w:hAnsiTheme="minorHAnsi"/>
      <w:color w:val="000000" w:themeColor="text1"/>
      <w:sz w:val="18"/>
      <w:szCs w:val="18"/>
      <w:lang w:val="en-AU" w:eastAsia="en-AU"/>
    </w:rPr>
  </w:style>
  <w:style w:type="paragraph" w:customStyle="1" w:styleId="Bullet3">
    <w:name w:val="Bullet 3"/>
    <w:basedOn w:val="Normal"/>
    <w:uiPriority w:val="2"/>
    <w:qFormat/>
    <w:rsid w:val="003A1B74"/>
    <w:pPr>
      <w:numPr>
        <w:ilvl w:val="2"/>
        <w:numId w:val="4"/>
      </w:numPr>
      <w:spacing w:before="120" w:after="60" w:line="240" w:lineRule="atLeast"/>
    </w:pPr>
    <w:rPr>
      <w:rFonts w:asciiTheme="minorHAnsi" w:eastAsiaTheme="minorEastAsia" w:hAnsiTheme="minorHAnsi"/>
      <w:color w:val="000000" w:themeColor="text1"/>
      <w:sz w:val="18"/>
      <w:szCs w:val="18"/>
      <w:lang w:val="en-AU" w:eastAsia="en-AU"/>
    </w:rPr>
  </w:style>
  <w:style w:type="numbering" w:customStyle="1" w:styleId="DefaultBullets">
    <w:name w:val="Default Bullets"/>
    <w:uiPriority w:val="99"/>
    <w:rsid w:val="003A1B74"/>
    <w:pPr>
      <w:numPr>
        <w:numId w:val="4"/>
      </w:numPr>
    </w:pPr>
  </w:style>
  <w:style w:type="table" w:customStyle="1" w:styleId="TableGrid3">
    <w:name w:val="Table Grid3"/>
    <w:basedOn w:val="TableNormal"/>
    <w:next w:val="TableGrid"/>
    <w:uiPriority w:val="39"/>
    <w:rsid w:val="000B1010"/>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DefaultParagraphFont"/>
    <w:rsid w:val="000B1010"/>
  </w:style>
  <w:style w:type="character" w:customStyle="1" w:styleId="mw-editsection-bracket">
    <w:name w:val="mw-editsection-bracket"/>
    <w:basedOn w:val="DefaultParagraphFont"/>
    <w:rsid w:val="000B1010"/>
  </w:style>
  <w:style w:type="paragraph" w:customStyle="1" w:styleId="Numberedlist">
    <w:name w:val="Numbered list"/>
    <w:basedOn w:val="Dotpointlist"/>
    <w:link w:val="NumberedlistChar"/>
    <w:qFormat/>
    <w:rsid w:val="00926B56"/>
    <w:pPr>
      <w:numPr>
        <w:numId w:val="5"/>
      </w:numPr>
    </w:pPr>
  </w:style>
  <w:style w:type="character" w:customStyle="1" w:styleId="NumberedlistChar">
    <w:name w:val="Numbered list Char"/>
    <w:basedOn w:val="DotpointlistChar"/>
    <w:link w:val="Numberedlist"/>
    <w:rsid w:val="00926B56"/>
    <w:rPr>
      <w:rFonts w:ascii="Source Sans Pro" w:eastAsia="Source Sans Pro SemiBold" w:hAnsi="Source Sans Pro"/>
      <w:sz w:val="21"/>
      <w:szCs w:val="22"/>
      <w:lang w:val="en-GB" w:eastAsia="en-US"/>
    </w:rPr>
  </w:style>
  <w:style w:type="character" w:customStyle="1" w:styleId="citation-title">
    <w:name w:val="citation-title"/>
    <w:basedOn w:val="DefaultParagraphFont"/>
    <w:rsid w:val="00C852C2"/>
  </w:style>
  <w:style w:type="character" w:customStyle="1" w:styleId="citation">
    <w:name w:val="citation"/>
    <w:basedOn w:val="DefaultParagraphFont"/>
    <w:rsid w:val="00C852C2"/>
  </w:style>
  <w:style w:type="character" w:customStyle="1" w:styleId="pubyear">
    <w:name w:val="pubyear"/>
    <w:basedOn w:val="DefaultParagraphFont"/>
    <w:rsid w:val="00C852C2"/>
  </w:style>
  <w:style w:type="character" w:customStyle="1" w:styleId="volume">
    <w:name w:val="volume"/>
    <w:basedOn w:val="DefaultParagraphFont"/>
    <w:rsid w:val="00C852C2"/>
  </w:style>
  <w:style w:type="paragraph" w:customStyle="1" w:styleId="sof-title">
    <w:name w:val="sof-title"/>
    <w:basedOn w:val="Normal"/>
    <w:rsid w:val="007B0023"/>
    <w:pPr>
      <w:spacing w:before="100" w:beforeAutospacing="1" w:after="100" w:afterAutospacing="1"/>
    </w:pPr>
    <w:rPr>
      <w:rFonts w:ascii="Times New Roman" w:eastAsiaTheme="minorEastAsia" w:hAnsi="Times New Roman"/>
      <w:sz w:val="24"/>
      <w:szCs w:val="24"/>
      <w:lang w:val="en-AU" w:eastAsia="en-AU"/>
    </w:rPr>
  </w:style>
  <w:style w:type="paragraph" w:customStyle="1" w:styleId="first-letter">
    <w:name w:val="first-letter"/>
    <w:basedOn w:val="Normal"/>
    <w:rsid w:val="007B0023"/>
    <w:pPr>
      <w:spacing w:before="100" w:beforeAutospacing="1" w:after="100" w:afterAutospacing="1"/>
    </w:pPr>
    <w:rPr>
      <w:rFonts w:ascii="Times New Roman" w:eastAsiaTheme="minorEastAsia" w:hAnsi="Times New Roman"/>
      <w:sz w:val="24"/>
      <w:szCs w:val="24"/>
      <w:lang w:val="en-AU" w:eastAsia="en-AU"/>
    </w:rPr>
  </w:style>
  <w:style w:type="character" w:customStyle="1" w:styleId="label">
    <w:name w:val="label"/>
    <w:basedOn w:val="DefaultParagraphFont"/>
    <w:rsid w:val="007B0023"/>
  </w:style>
  <w:style w:type="character" w:customStyle="1" w:styleId="cell">
    <w:name w:val="cell"/>
    <w:basedOn w:val="DefaultParagraphFont"/>
    <w:rsid w:val="007B0023"/>
  </w:style>
  <w:style w:type="character" w:customStyle="1" w:styleId="cell-value">
    <w:name w:val="cell-value"/>
    <w:basedOn w:val="DefaultParagraphFont"/>
    <w:rsid w:val="007B0023"/>
  </w:style>
  <w:style w:type="character" w:customStyle="1" w:styleId="quality-sign">
    <w:name w:val="quality-sign"/>
    <w:basedOn w:val="DefaultParagraphFont"/>
    <w:rsid w:val="007B0023"/>
  </w:style>
  <w:style w:type="character" w:customStyle="1" w:styleId="quality-text">
    <w:name w:val="quality-text"/>
    <w:basedOn w:val="DefaultParagraphFont"/>
    <w:rsid w:val="007B0023"/>
  </w:style>
  <w:style w:type="character" w:customStyle="1" w:styleId="comma">
    <w:name w:val="comma"/>
    <w:basedOn w:val="DefaultParagraphFont"/>
    <w:rsid w:val="007B0023"/>
  </w:style>
  <w:style w:type="character" w:styleId="UnresolvedMention">
    <w:name w:val="Unresolved Mention"/>
    <w:basedOn w:val="DefaultParagraphFont"/>
    <w:uiPriority w:val="99"/>
    <w:semiHidden/>
    <w:unhideWhenUsed/>
    <w:rsid w:val="00114ABB"/>
    <w:rPr>
      <w:color w:val="605E5C"/>
      <w:shd w:val="clear" w:color="auto" w:fill="E1DFDD"/>
    </w:rPr>
  </w:style>
  <w:style w:type="table" w:customStyle="1" w:styleId="TableGrid4">
    <w:name w:val="Table Grid4"/>
    <w:basedOn w:val="TableNormal"/>
    <w:next w:val="TableGrid"/>
    <w:uiPriority w:val="39"/>
    <w:rsid w:val="00AC6B49"/>
    <w:rPr>
      <w:rFonts w:ascii="Source Sans Pro SemiBold" w:eastAsia="Source Sans Pro SemiBold" w:hAnsi="Source Sans Pro SemiBold"/>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ecklist">
    <w:name w:val="Checklist"/>
    <w:basedOn w:val="Normal"/>
    <w:qFormat/>
    <w:rsid w:val="00747F04"/>
    <w:pPr>
      <w:spacing w:after="120"/>
      <w:ind w:left="709" w:hanging="709"/>
    </w:pPr>
    <w:rPr>
      <w:rFonts w:ascii="Arial" w:eastAsia="Times New Roman" w:hAnsi="Arial"/>
      <w:color w:val="333333"/>
      <w:sz w:val="22"/>
      <w:szCs w:val="24"/>
      <w:lang w:val="en-AU"/>
    </w:rPr>
  </w:style>
  <w:style w:type="paragraph" w:customStyle="1" w:styleId="Bulletintro">
    <w:name w:val="Bullet intro"/>
    <w:basedOn w:val="BodyText"/>
    <w:link w:val="BulletintroChar"/>
    <w:uiPriority w:val="2"/>
    <w:qFormat/>
    <w:rsid w:val="00747F04"/>
    <w:pPr>
      <w:keepNext/>
      <w:spacing w:after="120" w:line="276" w:lineRule="auto"/>
    </w:pPr>
    <w:rPr>
      <w:rFonts w:eastAsia="Times New Roman" w:cs="Arial"/>
      <w:sz w:val="22"/>
      <w:szCs w:val="24"/>
    </w:rPr>
  </w:style>
  <w:style w:type="paragraph" w:customStyle="1" w:styleId="H2-notoccolour">
    <w:name w:val="H2-notoccolour"/>
    <w:basedOn w:val="Normal"/>
    <w:next w:val="BodyText"/>
    <w:qFormat/>
    <w:rsid w:val="00747F04"/>
    <w:pPr>
      <w:keepNext/>
      <w:keepLines/>
      <w:spacing w:before="240" w:after="0" w:line="276" w:lineRule="auto"/>
    </w:pPr>
    <w:rPr>
      <w:rFonts w:ascii="Tahoma" w:eastAsia="Times New Roman" w:hAnsi="Tahoma" w:cs="Calibri"/>
      <w:b/>
      <w:bCs/>
      <w:color w:val="000000" w:themeColor="text1"/>
      <w:sz w:val="24"/>
      <w:szCs w:val="26"/>
      <w14:textFill>
        <w14:solidFill>
          <w14:schemeClr w14:val="tx1">
            <w14:lumMod w14:val="75000"/>
            <w14:lumOff w14:val="25000"/>
            <w14:lumMod w14:val="75000"/>
            <w14:lumMod w14:val="60000"/>
            <w14:lumOff w14:val="40000"/>
          </w14:schemeClr>
        </w14:solidFill>
      </w14:textFill>
    </w:rPr>
  </w:style>
  <w:style w:type="character" w:customStyle="1" w:styleId="BulletintroChar">
    <w:name w:val="Bullet intro Char"/>
    <w:basedOn w:val="BodyTextChar"/>
    <w:link w:val="Bulletintro"/>
    <w:uiPriority w:val="2"/>
    <w:rsid w:val="00747F04"/>
    <w:rPr>
      <w:rFonts w:ascii="Source Sans Pro" w:eastAsia="Times New Roman" w:hAnsi="Source Sans Pro" w:cs="Arial"/>
      <w:sz w:val="22"/>
      <w:szCs w:val="24"/>
      <w:lang w:val="en-GB" w:eastAsia="en-US"/>
    </w:rPr>
  </w:style>
  <w:style w:type="paragraph" w:customStyle="1" w:styleId="pf0">
    <w:name w:val="pf0"/>
    <w:basedOn w:val="Normal"/>
    <w:rsid w:val="00936B58"/>
    <w:pPr>
      <w:spacing w:before="100" w:beforeAutospacing="1" w:after="100" w:afterAutospacing="1"/>
    </w:pPr>
    <w:rPr>
      <w:rFonts w:ascii="Times New Roman" w:eastAsia="Times New Roman" w:hAnsi="Times New Roman"/>
      <w:sz w:val="24"/>
      <w:szCs w:val="24"/>
      <w:lang w:val="en-AU" w:eastAsia="en-AU"/>
    </w:rPr>
  </w:style>
  <w:style w:type="character" w:customStyle="1" w:styleId="cf01">
    <w:name w:val="cf01"/>
    <w:basedOn w:val="DefaultParagraphFont"/>
    <w:rsid w:val="00936B58"/>
    <w:rPr>
      <w:rFonts w:ascii="Segoe UI" w:hAnsi="Segoe UI" w:cs="Segoe UI" w:hint="default"/>
      <w:i/>
      <w:iCs/>
      <w:sz w:val="18"/>
      <w:szCs w:val="18"/>
    </w:rPr>
  </w:style>
  <w:style w:type="character" w:customStyle="1" w:styleId="cf11">
    <w:name w:val="cf11"/>
    <w:basedOn w:val="DefaultParagraphFont"/>
    <w:rsid w:val="00936B58"/>
    <w:rPr>
      <w:rFonts w:ascii="Segoe UI" w:hAnsi="Segoe UI" w:cs="Segoe UI" w:hint="default"/>
      <w:i/>
      <w:iCs/>
      <w:sz w:val="18"/>
      <w:szCs w:val="18"/>
    </w:rPr>
  </w:style>
  <w:style w:type="paragraph" w:customStyle="1" w:styleId="Bullet0">
    <w:name w:val="Bullet+0"/>
    <w:basedOn w:val="BodyText"/>
    <w:uiPriority w:val="2"/>
    <w:qFormat/>
    <w:rsid w:val="00520BEA"/>
    <w:pPr>
      <w:keepLines/>
      <w:numPr>
        <w:numId w:val="10"/>
      </w:numPr>
      <w:tabs>
        <w:tab w:val="left" w:pos="765"/>
      </w:tabs>
      <w:spacing w:after="0" w:line="288" w:lineRule="auto"/>
    </w:pPr>
    <w:rPr>
      <w:rFonts w:ascii="Montserrat" w:eastAsia="Calibri" w:hAnsi="Montserrat" w:cs="Calibri"/>
      <w:color w:val="000000" w:themeColor="text1"/>
      <w:sz w:val="19"/>
      <w:szCs w:val="20"/>
      <w:lang w:val="en-AU"/>
    </w:rPr>
  </w:style>
  <w:style w:type="paragraph" w:styleId="TOCHeading">
    <w:name w:val="TOC Heading"/>
    <w:basedOn w:val="Heading1"/>
    <w:next w:val="Normal"/>
    <w:uiPriority w:val="39"/>
    <w:unhideWhenUsed/>
    <w:qFormat/>
    <w:rsid w:val="004527AA"/>
    <w:pPr>
      <w:keepNext/>
      <w:keepLines/>
      <w:spacing w:after="0" w:line="259" w:lineRule="auto"/>
      <w:outlineLvl w:val="9"/>
    </w:pPr>
    <w:rPr>
      <w:rFonts w:asciiTheme="majorHAnsi" w:eastAsiaTheme="majorEastAsia" w:hAnsiTheme="majorHAnsi" w:cstheme="majorBidi"/>
      <w:color w:val="2E74B5" w:themeColor="accent1" w:themeShade="BF"/>
      <w:sz w:val="32"/>
      <w:szCs w:val="32"/>
      <w:lang w:val="en-US"/>
    </w:rPr>
  </w:style>
  <w:style w:type="character" w:customStyle="1" w:styleId="short-name">
    <w:name w:val="short-name"/>
    <w:basedOn w:val="DefaultParagraphFont"/>
    <w:rsid w:val="00241F51"/>
  </w:style>
  <w:style w:type="character" w:customStyle="1" w:styleId="ListParagraphChar">
    <w:name w:val="List Paragraph Char"/>
    <w:basedOn w:val="DefaultParagraphFont"/>
    <w:link w:val="ListParagraph"/>
    <w:uiPriority w:val="34"/>
    <w:rsid w:val="00735808"/>
    <w:rPr>
      <w:rFonts w:ascii="Source Sans Pro" w:eastAsia="Times New Roman" w:hAnsi="Source Sans Pro"/>
      <w:sz w:val="21"/>
      <w:lang w:eastAsia="en-AU"/>
    </w:rPr>
  </w:style>
  <w:style w:type="character" w:customStyle="1" w:styleId="A10">
    <w:name w:val="A10"/>
    <w:uiPriority w:val="99"/>
    <w:rsid w:val="00230E4C"/>
    <w:rPr>
      <w:color w:val="000000"/>
      <w:sz w:val="13"/>
      <w:szCs w:val="13"/>
    </w:rPr>
  </w:style>
  <w:style w:type="character" w:styleId="Mention">
    <w:name w:val="Mention"/>
    <w:basedOn w:val="DefaultParagraphFont"/>
    <w:uiPriority w:val="99"/>
    <w:unhideWhenUsed/>
    <w:rsid w:val="00F5114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006152">
      <w:bodyDiv w:val="1"/>
      <w:marLeft w:val="0"/>
      <w:marRight w:val="0"/>
      <w:marTop w:val="0"/>
      <w:marBottom w:val="0"/>
      <w:divBdr>
        <w:top w:val="none" w:sz="0" w:space="0" w:color="auto"/>
        <w:left w:val="none" w:sz="0" w:space="0" w:color="auto"/>
        <w:bottom w:val="none" w:sz="0" w:space="0" w:color="auto"/>
        <w:right w:val="none" w:sz="0" w:space="0" w:color="auto"/>
      </w:divBdr>
    </w:div>
    <w:div w:id="187912896">
      <w:bodyDiv w:val="1"/>
      <w:marLeft w:val="0"/>
      <w:marRight w:val="0"/>
      <w:marTop w:val="0"/>
      <w:marBottom w:val="0"/>
      <w:divBdr>
        <w:top w:val="none" w:sz="0" w:space="0" w:color="auto"/>
        <w:left w:val="none" w:sz="0" w:space="0" w:color="auto"/>
        <w:bottom w:val="none" w:sz="0" w:space="0" w:color="auto"/>
        <w:right w:val="none" w:sz="0" w:space="0" w:color="auto"/>
      </w:divBdr>
    </w:div>
    <w:div w:id="219287836">
      <w:bodyDiv w:val="1"/>
      <w:marLeft w:val="0"/>
      <w:marRight w:val="0"/>
      <w:marTop w:val="0"/>
      <w:marBottom w:val="0"/>
      <w:divBdr>
        <w:top w:val="none" w:sz="0" w:space="0" w:color="auto"/>
        <w:left w:val="none" w:sz="0" w:space="0" w:color="auto"/>
        <w:bottom w:val="none" w:sz="0" w:space="0" w:color="auto"/>
        <w:right w:val="none" w:sz="0" w:space="0" w:color="auto"/>
      </w:divBdr>
    </w:div>
    <w:div w:id="235937937">
      <w:bodyDiv w:val="1"/>
      <w:marLeft w:val="0"/>
      <w:marRight w:val="0"/>
      <w:marTop w:val="0"/>
      <w:marBottom w:val="0"/>
      <w:divBdr>
        <w:top w:val="none" w:sz="0" w:space="0" w:color="auto"/>
        <w:left w:val="none" w:sz="0" w:space="0" w:color="auto"/>
        <w:bottom w:val="none" w:sz="0" w:space="0" w:color="auto"/>
        <w:right w:val="none" w:sz="0" w:space="0" w:color="auto"/>
      </w:divBdr>
      <w:divsChild>
        <w:div w:id="197161178">
          <w:marLeft w:val="0"/>
          <w:marRight w:val="0"/>
          <w:marTop w:val="0"/>
          <w:marBottom w:val="0"/>
          <w:divBdr>
            <w:top w:val="none" w:sz="0" w:space="0" w:color="auto"/>
            <w:left w:val="none" w:sz="0" w:space="0" w:color="auto"/>
            <w:bottom w:val="none" w:sz="0" w:space="0" w:color="auto"/>
            <w:right w:val="none" w:sz="0" w:space="0" w:color="auto"/>
          </w:divBdr>
        </w:div>
        <w:div w:id="1922760784">
          <w:marLeft w:val="0"/>
          <w:marRight w:val="0"/>
          <w:marTop w:val="0"/>
          <w:marBottom w:val="0"/>
          <w:divBdr>
            <w:top w:val="none" w:sz="0" w:space="0" w:color="auto"/>
            <w:left w:val="none" w:sz="0" w:space="0" w:color="auto"/>
            <w:bottom w:val="none" w:sz="0" w:space="0" w:color="auto"/>
            <w:right w:val="none" w:sz="0" w:space="0" w:color="auto"/>
          </w:divBdr>
        </w:div>
      </w:divsChild>
    </w:div>
    <w:div w:id="259922186">
      <w:bodyDiv w:val="1"/>
      <w:marLeft w:val="0"/>
      <w:marRight w:val="0"/>
      <w:marTop w:val="0"/>
      <w:marBottom w:val="0"/>
      <w:divBdr>
        <w:top w:val="none" w:sz="0" w:space="0" w:color="auto"/>
        <w:left w:val="none" w:sz="0" w:space="0" w:color="auto"/>
        <w:bottom w:val="none" w:sz="0" w:space="0" w:color="auto"/>
        <w:right w:val="none" w:sz="0" w:space="0" w:color="auto"/>
      </w:divBdr>
    </w:div>
    <w:div w:id="282688758">
      <w:bodyDiv w:val="1"/>
      <w:marLeft w:val="0"/>
      <w:marRight w:val="0"/>
      <w:marTop w:val="0"/>
      <w:marBottom w:val="0"/>
      <w:divBdr>
        <w:top w:val="none" w:sz="0" w:space="0" w:color="auto"/>
        <w:left w:val="none" w:sz="0" w:space="0" w:color="auto"/>
        <w:bottom w:val="none" w:sz="0" w:space="0" w:color="auto"/>
        <w:right w:val="none" w:sz="0" w:space="0" w:color="auto"/>
      </w:divBdr>
    </w:div>
    <w:div w:id="297079149">
      <w:bodyDiv w:val="1"/>
      <w:marLeft w:val="0"/>
      <w:marRight w:val="0"/>
      <w:marTop w:val="0"/>
      <w:marBottom w:val="0"/>
      <w:divBdr>
        <w:top w:val="none" w:sz="0" w:space="0" w:color="auto"/>
        <w:left w:val="none" w:sz="0" w:space="0" w:color="auto"/>
        <w:bottom w:val="none" w:sz="0" w:space="0" w:color="auto"/>
        <w:right w:val="none" w:sz="0" w:space="0" w:color="auto"/>
      </w:divBdr>
      <w:divsChild>
        <w:div w:id="1241020719">
          <w:marLeft w:val="0"/>
          <w:marRight w:val="0"/>
          <w:marTop w:val="0"/>
          <w:marBottom w:val="0"/>
          <w:divBdr>
            <w:top w:val="none" w:sz="0" w:space="0" w:color="auto"/>
            <w:left w:val="none" w:sz="0" w:space="0" w:color="auto"/>
            <w:bottom w:val="none" w:sz="0" w:space="0" w:color="auto"/>
            <w:right w:val="none" w:sz="0" w:space="0" w:color="auto"/>
          </w:divBdr>
          <w:divsChild>
            <w:div w:id="476654583">
              <w:marLeft w:val="0"/>
              <w:marRight w:val="0"/>
              <w:marTop w:val="0"/>
              <w:marBottom w:val="0"/>
              <w:divBdr>
                <w:top w:val="none" w:sz="0" w:space="0" w:color="auto"/>
                <w:left w:val="none" w:sz="0" w:space="0" w:color="auto"/>
                <w:bottom w:val="none" w:sz="0" w:space="0" w:color="auto"/>
                <w:right w:val="none" w:sz="0" w:space="0" w:color="auto"/>
              </w:divBdr>
              <w:divsChild>
                <w:div w:id="63421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186511">
      <w:bodyDiv w:val="1"/>
      <w:marLeft w:val="0"/>
      <w:marRight w:val="0"/>
      <w:marTop w:val="0"/>
      <w:marBottom w:val="0"/>
      <w:divBdr>
        <w:top w:val="none" w:sz="0" w:space="0" w:color="auto"/>
        <w:left w:val="none" w:sz="0" w:space="0" w:color="auto"/>
        <w:bottom w:val="none" w:sz="0" w:space="0" w:color="auto"/>
        <w:right w:val="none" w:sz="0" w:space="0" w:color="auto"/>
      </w:divBdr>
    </w:div>
    <w:div w:id="388723542">
      <w:bodyDiv w:val="1"/>
      <w:marLeft w:val="0"/>
      <w:marRight w:val="0"/>
      <w:marTop w:val="0"/>
      <w:marBottom w:val="0"/>
      <w:divBdr>
        <w:top w:val="none" w:sz="0" w:space="0" w:color="auto"/>
        <w:left w:val="none" w:sz="0" w:space="0" w:color="auto"/>
        <w:bottom w:val="none" w:sz="0" w:space="0" w:color="auto"/>
        <w:right w:val="none" w:sz="0" w:space="0" w:color="auto"/>
      </w:divBdr>
    </w:div>
    <w:div w:id="400059202">
      <w:bodyDiv w:val="1"/>
      <w:marLeft w:val="0"/>
      <w:marRight w:val="0"/>
      <w:marTop w:val="0"/>
      <w:marBottom w:val="0"/>
      <w:divBdr>
        <w:top w:val="none" w:sz="0" w:space="0" w:color="auto"/>
        <w:left w:val="none" w:sz="0" w:space="0" w:color="auto"/>
        <w:bottom w:val="none" w:sz="0" w:space="0" w:color="auto"/>
        <w:right w:val="none" w:sz="0" w:space="0" w:color="auto"/>
      </w:divBdr>
    </w:div>
    <w:div w:id="476148684">
      <w:bodyDiv w:val="1"/>
      <w:marLeft w:val="0"/>
      <w:marRight w:val="0"/>
      <w:marTop w:val="0"/>
      <w:marBottom w:val="0"/>
      <w:divBdr>
        <w:top w:val="none" w:sz="0" w:space="0" w:color="auto"/>
        <w:left w:val="none" w:sz="0" w:space="0" w:color="auto"/>
        <w:bottom w:val="none" w:sz="0" w:space="0" w:color="auto"/>
        <w:right w:val="none" w:sz="0" w:space="0" w:color="auto"/>
      </w:divBdr>
    </w:div>
    <w:div w:id="486551276">
      <w:bodyDiv w:val="1"/>
      <w:marLeft w:val="0"/>
      <w:marRight w:val="0"/>
      <w:marTop w:val="0"/>
      <w:marBottom w:val="0"/>
      <w:divBdr>
        <w:top w:val="none" w:sz="0" w:space="0" w:color="auto"/>
        <w:left w:val="none" w:sz="0" w:space="0" w:color="auto"/>
        <w:bottom w:val="none" w:sz="0" w:space="0" w:color="auto"/>
        <w:right w:val="none" w:sz="0" w:space="0" w:color="auto"/>
      </w:divBdr>
    </w:div>
    <w:div w:id="505942578">
      <w:bodyDiv w:val="1"/>
      <w:marLeft w:val="0"/>
      <w:marRight w:val="0"/>
      <w:marTop w:val="0"/>
      <w:marBottom w:val="0"/>
      <w:divBdr>
        <w:top w:val="none" w:sz="0" w:space="0" w:color="auto"/>
        <w:left w:val="none" w:sz="0" w:space="0" w:color="auto"/>
        <w:bottom w:val="none" w:sz="0" w:space="0" w:color="auto"/>
        <w:right w:val="none" w:sz="0" w:space="0" w:color="auto"/>
      </w:divBdr>
    </w:div>
    <w:div w:id="576476046">
      <w:bodyDiv w:val="1"/>
      <w:marLeft w:val="0"/>
      <w:marRight w:val="0"/>
      <w:marTop w:val="0"/>
      <w:marBottom w:val="0"/>
      <w:divBdr>
        <w:top w:val="none" w:sz="0" w:space="0" w:color="auto"/>
        <w:left w:val="none" w:sz="0" w:space="0" w:color="auto"/>
        <w:bottom w:val="none" w:sz="0" w:space="0" w:color="auto"/>
        <w:right w:val="none" w:sz="0" w:space="0" w:color="auto"/>
      </w:divBdr>
    </w:div>
    <w:div w:id="731008503">
      <w:bodyDiv w:val="1"/>
      <w:marLeft w:val="0"/>
      <w:marRight w:val="0"/>
      <w:marTop w:val="0"/>
      <w:marBottom w:val="0"/>
      <w:divBdr>
        <w:top w:val="none" w:sz="0" w:space="0" w:color="auto"/>
        <w:left w:val="none" w:sz="0" w:space="0" w:color="auto"/>
        <w:bottom w:val="none" w:sz="0" w:space="0" w:color="auto"/>
        <w:right w:val="none" w:sz="0" w:space="0" w:color="auto"/>
      </w:divBdr>
    </w:div>
    <w:div w:id="737896079">
      <w:bodyDiv w:val="1"/>
      <w:marLeft w:val="0"/>
      <w:marRight w:val="0"/>
      <w:marTop w:val="0"/>
      <w:marBottom w:val="0"/>
      <w:divBdr>
        <w:top w:val="none" w:sz="0" w:space="0" w:color="auto"/>
        <w:left w:val="none" w:sz="0" w:space="0" w:color="auto"/>
        <w:bottom w:val="none" w:sz="0" w:space="0" w:color="auto"/>
        <w:right w:val="none" w:sz="0" w:space="0" w:color="auto"/>
      </w:divBdr>
    </w:div>
    <w:div w:id="744642556">
      <w:bodyDiv w:val="1"/>
      <w:marLeft w:val="0"/>
      <w:marRight w:val="0"/>
      <w:marTop w:val="0"/>
      <w:marBottom w:val="0"/>
      <w:divBdr>
        <w:top w:val="none" w:sz="0" w:space="0" w:color="auto"/>
        <w:left w:val="none" w:sz="0" w:space="0" w:color="auto"/>
        <w:bottom w:val="none" w:sz="0" w:space="0" w:color="auto"/>
        <w:right w:val="none" w:sz="0" w:space="0" w:color="auto"/>
      </w:divBdr>
    </w:div>
    <w:div w:id="1162087807">
      <w:bodyDiv w:val="1"/>
      <w:marLeft w:val="0"/>
      <w:marRight w:val="0"/>
      <w:marTop w:val="0"/>
      <w:marBottom w:val="0"/>
      <w:divBdr>
        <w:top w:val="none" w:sz="0" w:space="0" w:color="auto"/>
        <w:left w:val="none" w:sz="0" w:space="0" w:color="auto"/>
        <w:bottom w:val="none" w:sz="0" w:space="0" w:color="auto"/>
        <w:right w:val="none" w:sz="0" w:space="0" w:color="auto"/>
      </w:divBdr>
    </w:div>
    <w:div w:id="1186598583">
      <w:bodyDiv w:val="1"/>
      <w:marLeft w:val="0"/>
      <w:marRight w:val="0"/>
      <w:marTop w:val="0"/>
      <w:marBottom w:val="0"/>
      <w:divBdr>
        <w:top w:val="none" w:sz="0" w:space="0" w:color="auto"/>
        <w:left w:val="none" w:sz="0" w:space="0" w:color="auto"/>
        <w:bottom w:val="none" w:sz="0" w:space="0" w:color="auto"/>
        <w:right w:val="none" w:sz="0" w:space="0" w:color="auto"/>
      </w:divBdr>
    </w:div>
    <w:div w:id="1290237344">
      <w:bodyDiv w:val="1"/>
      <w:marLeft w:val="0"/>
      <w:marRight w:val="0"/>
      <w:marTop w:val="0"/>
      <w:marBottom w:val="0"/>
      <w:divBdr>
        <w:top w:val="none" w:sz="0" w:space="0" w:color="auto"/>
        <w:left w:val="none" w:sz="0" w:space="0" w:color="auto"/>
        <w:bottom w:val="none" w:sz="0" w:space="0" w:color="auto"/>
        <w:right w:val="none" w:sz="0" w:space="0" w:color="auto"/>
      </w:divBdr>
    </w:div>
    <w:div w:id="1313635395">
      <w:bodyDiv w:val="1"/>
      <w:marLeft w:val="0"/>
      <w:marRight w:val="0"/>
      <w:marTop w:val="0"/>
      <w:marBottom w:val="0"/>
      <w:divBdr>
        <w:top w:val="none" w:sz="0" w:space="0" w:color="auto"/>
        <w:left w:val="none" w:sz="0" w:space="0" w:color="auto"/>
        <w:bottom w:val="none" w:sz="0" w:space="0" w:color="auto"/>
        <w:right w:val="none" w:sz="0" w:space="0" w:color="auto"/>
      </w:divBdr>
    </w:div>
    <w:div w:id="1368724154">
      <w:bodyDiv w:val="1"/>
      <w:marLeft w:val="0"/>
      <w:marRight w:val="0"/>
      <w:marTop w:val="0"/>
      <w:marBottom w:val="0"/>
      <w:divBdr>
        <w:top w:val="none" w:sz="0" w:space="0" w:color="auto"/>
        <w:left w:val="none" w:sz="0" w:space="0" w:color="auto"/>
        <w:bottom w:val="none" w:sz="0" w:space="0" w:color="auto"/>
        <w:right w:val="none" w:sz="0" w:space="0" w:color="auto"/>
      </w:divBdr>
    </w:div>
    <w:div w:id="1460877570">
      <w:bodyDiv w:val="1"/>
      <w:marLeft w:val="0"/>
      <w:marRight w:val="0"/>
      <w:marTop w:val="0"/>
      <w:marBottom w:val="0"/>
      <w:divBdr>
        <w:top w:val="none" w:sz="0" w:space="0" w:color="auto"/>
        <w:left w:val="none" w:sz="0" w:space="0" w:color="auto"/>
        <w:bottom w:val="none" w:sz="0" w:space="0" w:color="auto"/>
        <w:right w:val="none" w:sz="0" w:space="0" w:color="auto"/>
      </w:divBdr>
    </w:div>
    <w:div w:id="1492522643">
      <w:bodyDiv w:val="1"/>
      <w:marLeft w:val="0"/>
      <w:marRight w:val="0"/>
      <w:marTop w:val="0"/>
      <w:marBottom w:val="0"/>
      <w:divBdr>
        <w:top w:val="none" w:sz="0" w:space="0" w:color="auto"/>
        <w:left w:val="none" w:sz="0" w:space="0" w:color="auto"/>
        <w:bottom w:val="none" w:sz="0" w:space="0" w:color="auto"/>
        <w:right w:val="none" w:sz="0" w:space="0" w:color="auto"/>
      </w:divBdr>
    </w:div>
    <w:div w:id="1563910487">
      <w:bodyDiv w:val="1"/>
      <w:marLeft w:val="0"/>
      <w:marRight w:val="0"/>
      <w:marTop w:val="0"/>
      <w:marBottom w:val="0"/>
      <w:divBdr>
        <w:top w:val="none" w:sz="0" w:space="0" w:color="auto"/>
        <w:left w:val="none" w:sz="0" w:space="0" w:color="auto"/>
        <w:bottom w:val="none" w:sz="0" w:space="0" w:color="auto"/>
        <w:right w:val="none" w:sz="0" w:space="0" w:color="auto"/>
      </w:divBdr>
      <w:divsChild>
        <w:div w:id="86661079">
          <w:marLeft w:val="0"/>
          <w:marRight w:val="0"/>
          <w:marTop w:val="0"/>
          <w:marBottom w:val="0"/>
          <w:divBdr>
            <w:top w:val="none" w:sz="0" w:space="0" w:color="auto"/>
            <w:left w:val="none" w:sz="0" w:space="0" w:color="auto"/>
            <w:bottom w:val="none" w:sz="0" w:space="0" w:color="auto"/>
            <w:right w:val="none" w:sz="0" w:space="0" w:color="auto"/>
          </w:divBdr>
        </w:div>
        <w:div w:id="699822072">
          <w:marLeft w:val="0"/>
          <w:marRight w:val="0"/>
          <w:marTop w:val="0"/>
          <w:marBottom w:val="0"/>
          <w:divBdr>
            <w:top w:val="none" w:sz="0" w:space="0" w:color="auto"/>
            <w:left w:val="none" w:sz="0" w:space="0" w:color="auto"/>
            <w:bottom w:val="none" w:sz="0" w:space="0" w:color="auto"/>
            <w:right w:val="none" w:sz="0" w:space="0" w:color="auto"/>
          </w:divBdr>
        </w:div>
        <w:div w:id="772744246">
          <w:marLeft w:val="0"/>
          <w:marRight w:val="0"/>
          <w:marTop w:val="0"/>
          <w:marBottom w:val="0"/>
          <w:divBdr>
            <w:top w:val="none" w:sz="0" w:space="0" w:color="auto"/>
            <w:left w:val="none" w:sz="0" w:space="0" w:color="auto"/>
            <w:bottom w:val="none" w:sz="0" w:space="0" w:color="auto"/>
            <w:right w:val="none" w:sz="0" w:space="0" w:color="auto"/>
          </w:divBdr>
        </w:div>
        <w:div w:id="809710461">
          <w:marLeft w:val="0"/>
          <w:marRight w:val="0"/>
          <w:marTop w:val="0"/>
          <w:marBottom w:val="0"/>
          <w:divBdr>
            <w:top w:val="none" w:sz="0" w:space="0" w:color="auto"/>
            <w:left w:val="none" w:sz="0" w:space="0" w:color="auto"/>
            <w:bottom w:val="none" w:sz="0" w:space="0" w:color="auto"/>
            <w:right w:val="none" w:sz="0" w:space="0" w:color="auto"/>
          </w:divBdr>
        </w:div>
        <w:div w:id="827133170">
          <w:marLeft w:val="0"/>
          <w:marRight w:val="0"/>
          <w:marTop w:val="0"/>
          <w:marBottom w:val="0"/>
          <w:divBdr>
            <w:top w:val="none" w:sz="0" w:space="0" w:color="auto"/>
            <w:left w:val="none" w:sz="0" w:space="0" w:color="auto"/>
            <w:bottom w:val="none" w:sz="0" w:space="0" w:color="auto"/>
            <w:right w:val="none" w:sz="0" w:space="0" w:color="auto"/>
          </w:divBdr>
        </w:div>
        <w:div w:id="909004318">
          <w:marLeft w:val="0"/>
          <w:marRight w:val="0"/>
          <w:marTop w:val="0"/>
          <w:marBottom w:val="0"/>
          <w:divBdr>
            <w:top w:val="none" w:sz="0" w:space="0" w:color="auto"/>
            <w:left w:val="none" w:sz="0" w:space="0" w:color="auto"/>
            <w:bottom w:val="none" w:sz="0" w:space="0" w:color="auto"/>
            <w:right w:val="none" w:sz="0" w:space="0" w:color="auto"/>
          </w:divBdr>
        </w:div>
        <w:div w:id="1192837250">
          <w:marLeft w:val="0"/>
          <w:marRight w:val="0"/>
          <w:marTop w:val="0"/>
          <w:marBottom w:val="0"/>
          <w:divBdr>
            <w:top w:val="none" w:sz="0" w:space="0" w:color="auto"/>
            <w:left w:val="none" w:sz="0" w:space="0" w:color="auto"/>
            <w:bottom w:val="none" w:sz="0" w:space="0" w:color="auto"/>
            <w:right w:val="none" w:sz="0" w:space="0" w:color="auto"/>
          </w:divBdr>
          <w:divsChild>
            <w:div w:id="14621512">
              <w:marLeft w:val="0"/>
              <w:marRight w:val="0"/>
              <w:marTop w:val="0"/>
              <w:marBottom w:val="0"/>
              <w:divBdr>
                <w:top w:val="none" w:sz="0" w:space="0" w:color="auto"/>
                <w:left w:val="none" w:sz="0" w:space="0" w:color="auto"/>
                <w:bottom w:val="none" w:sz="0" w:space="0" w:color="auto"/>
                <w:right w:val="none" w:sz="0" w:space="0" w:color="auto"/>
              </w:divBdr>
            </w:div>
            <w:div w:id="217670289">
              <w:marLeft w:val="0"/>
              <w:marRight w:val="0"/>
              <w:marTop w:val="0"/>
              <w:marBottom w:val="0"/>
              <w:divBdr>
                <w:top w:val="none" w:sz="0" w:space="0" w:color="auto"/>
                <w:left w:val="none" w:sz="0" w:space="0" w:color="auto"/>
                <w:bottom w:val="none" w:sz="0" w:space="0" w:color="auto"/>
                <w:right w:val="none" w:sz="0" w:space="0" w:color="auto"/>
              </w:divBdr>
            </w:div>
            <w:div w:id="502011821">
              <w:marLeft w:val="0"/>
              <w:marRight w:val="0"/>
              <w:marTop w:val="0"/>
              <w:marBottom w:val="0"/>
              <w:divBdr>
                <w:top w:val="none" w:sz="0" w:space="0" w:color="auto"/>
                <w:left w:val="none" w:sz="0" w:space="0" w:color="auto"/>
                <w:bottom w:val="none" w:sz="0" w:space="0" w:color="auto"/>
                <w:right w:val="none" w:sz="0" w:space="0" w:color="auto"/>
              </w:divBdr>
            </w:div>
            <w:div w:id="511724338">
              <w:marLeft w:val="0"/>
              <w:marRight w:val="0"/>
              <w:marTop w:val="0"/>
              <w:marBottom w:val="0"/>
              <w:divBdr>
                <w:top w:val="none" w:sz="0" w:space="0" w:color="auto"/>
                <w:left w:val="none" w:sz="0" w:space="0" w:color="auto"/>
                <w:bottom w:val="none" w:sz="0" w:space="0" w:color="auto"/>
                <w:right w:val="none" w:sz="0" w:space="0" w:color="auto"/>
              </w:divBdr>
            </w:div>
            <w:div w:id="654065373">
              <w:marLeft w:val="0"/>
              <w:marRight w:val="0"/>
              <w:marTop w:val="0"/>
              <w:marBottom w:val="0"/>
              <w:divBdr>
                <w:top w:val="none" w:sz="0" w:space="0" w:color="auto"/>
                <w:left w:val="none" w:sz="0" w:space="0" w:color="auto"/>
                <w:bottom w:val="none" w:sz="0" w:space="0" w:color="auto"/>
                <w:right w:val="none" w:sz="0" w:space="0" w:color="auto"/>
              </w:divBdr>
            </w:div>
            <w:div w:id="773012572">
              <w:marLeft w:val="0"/>
              <w:marRight w:val="0"/>
              <w:marTop w:val="0"/>
              <w:marBottom w:val="0"/>
              <w:divBdr>
                <w:top w:val="none" w:sz="0" w:space="0" w:color="auto"/>
                <w:left w:val="none" w:sz="0" w:space="0" w:color="auto"/>
                <w:bottom w:val="none" w:sz="0" w:space="0" w:color="auto"/>
                <w:right w:val="none" w:sz="0" w:space="0" w:color="auto"/>
              </w:divBdr>
            </w:div>
            <w:div w:id="890962020">
              <w:marLeft w:val="0"/>
              <w:marRight w:val="0"/>
              <w:marTop w:val="0"/>
              <w:marBottom w:val="0"/>
              <w:divBdr>
                <w:top w:val="none" w:sz="0" w:space="0" w:color="auto"/>
                <w:left w:val="none" w:sz="0" w:space="0" w:color="auto"/>
                <w:bottom w:val="none" w:sz="0" w:space="0" w:color="auto"/>
                <w:right w:val="none" w:sz="0" w:space="0" w:color="auto"/>
              </w:divBdr>
            </w:div>
            <w:div w:id="1275019197">
              <w:marLeft w:val="0"/>
              <w:marRight w:val="0"/>
              <w:marTop w:val="0"/>
              <w:marBottom w:val="0"/>
              <w:divBdr>
                <w:top w:val="none" w:sz="0" w:space="0" w:color="auto"/>
                <w:left w:val="none" w:sz="0" w:space="0" w:color="auto"/>
                <w:bottom w:val="none" w:sz="0" w:space="0" w:color="auto"/>
                <w:right w:val="none" w:sz="0" w:space="0" w:color="auto"/>
              </w:divBdr>
            </w:div>
            <w:div w:id="1351957490">
              <w:marLeft w:val="0"/>
              <w:marRight w:val="0"/>
              <w:marTop w:val="0"/>
              <w:marBottom w:val="0"/>
              <w:divBdr>
                <w:top w:val="none" w:sz="0" w:space="0" w:color="auto"/>
                <w:left w:val="none" w:sz="0" w:space="0" w:color="auto"/>
                <w:bottom w:val="none" w:sz="0" w:space="0" w:color="auto"/>
                <w:right w:val="none" w:sz="0" w:space="0" w:color="auto"/>
              </w:divBdr>
            </w:div>
            <w:div w:id="1401752744">
              <w:marLeft w:val="0"/>
              <w:marRight w:val="0"/>
              <w:marTop w:val="0"/>
              <w:marBottom w:val="0"/>
              <w:divBdr>
                <w:top w:val="none" w:sz="0" w:space="0" w:color="auto"/>
                <w:left w:val="none" w:sz="0" w:space="0" w:color="auto"/>
                <w:bottom w:val="none" w:sz="0" w:space="0" w:color="auto"/>
                <w:right w:val="none" w:sz="0" w:space="0" w:color="auto"/>
              </w:divBdr>
            </w:div>
            <w:div w:id="1434784629">
              <w:marLeft w:val="0"/>
              <w:marRight w:val="0"/>
              <w:marTop w:val="0"/>
              <w:marBottom w:val="0"/>
              <w:divBdr>
                <w:top w:val="none" w:sz="0" w:space="0" w:color="auto"/>
                <w:left w:val="none" w:sz="0" w:space="0" w:color="auto"/>
                <w:bottom w:val="none" w:sz="0" w:space="0" w:color="auto"/>
                <w:right w:val="none" w:sz="0" w:space="0" w:color="auto"/>
              </w:divBdr>
            </w:div>
            <w:div w:id="1584335360">
              <w:marLeft w:val="0"/>
              <w:marRight w:val="0"/>
              <w:marTop w:val="0"/>
              <w:marBottom w:val="0"/>
              <w:divBdr>
                <w:top w:val="none" w:sz="0" w:space="0" w:color="auto"/>
                <w:left w:val="none" w:sz="0" w:space="0" w:color="auto"/>
                <w:bottom w:val="none" w:sz="0" w:space="0" w:color="auto"/>
                <w:right w:val="none" w:sz="0" w:space="0" w:color="auto"/>
              </w:divBdr>
            </w:div>
            <w:div w:id="1800562253">
              <w:marLeft w:val="0"/>
              <w:marRight w:val="0"/>
              <w:marTop w:val="0"/>
              <w:marBottom w:val="0"/>
              <w:divBdr>
                <w:top w:val="none" w:sz="0" w:space="0" w:color="auto"/>
                <w:left w:val="none" w:sz="0" w:space="0" w:color="auto"/>
                <w:bottom w:val="none" w:sz="0" w:space="0" w:color="auto"/>
                <w:right w:val="none" w:sz="0" w:space="0" w:color="auto"/>
              </w:divBdr>
            </w:div>
            <w:div w:id="1915359339">
              <w:marLeft w:val="0"/>
              <w:marRight w:val="0"/>
              <w:marTop w:val="0"/>
              <w:marBottom w:val="0"/>
              <w:divBdr>
                <w:top w:val="none" w:sz="0" w:space="0" w:color="auto"/>
                <w:left w:val="none" w:sz="0" w:space="0" w:color="auto"/>
                <w:bottom w:val="none" w:sz="0" w:space="0" w:color="auto"/>
                <w:right w:val="none" w:sz="0" w:space="0" w:color="auto"/>
              </w:divBdr>
            </w:div>
          </w:divsChild>
        </w:div>
        <w:div w:id="1369334107">
          <w:marLeft w:val="0"/>
          <w:marRight w:val="0"/>
          <w:marTop w:val="0"/>
          <w:marBottom w:val="0"/>
          <w:divBdr>
            <w:top w:val="none" w:sz="0" w:space="0" w:color="auto"/>
            <w:left w:val="none" w:sz="0" w:space="0" w:color="auto"/>
            <w:bottom w:val="none" w:sz="0" w:space="0" w:color="auto"/>
            <w:right w:val="none" w:sz="0" w:space="0" w:color="auto"/>
          </w:divBdr>
        </w:div>
        <w:div w:id="1574046438">
          <w:marLeft w:val="0"/>
          <w:marRight w:val="0"/>
          <w:marTop w:val="0"/>
          <w:marBottom w:val="0"/>
          <w:divBdr>
            <w:top w:val="none" w:sz="0" w:space="0" w:color="auto"/>
            <w:left w:val="none" w:sz="0" w:space="0" w:color="auto"/>
            <w:bottom w:val="none" w:sz="0" w:space="0" w:color="auto"/>
            <w:right w:val="none" w:sz="0" w:space="0" w:color="auto"/>
          </w:divBdr>
        </w:div>
        <w:div w:id="1800221161">
          <w:marLeft w:val="0"/>
          <w:marRight w:val="0"/>
          <w:marTop w:val="0"/>
          <w:marBottom w:val="0"/>
          <w:divBdr>
            <w:top w:val="none" w:sz="0" w:space="0" w:color="auto"/>
            <w:left w:val="none" w:sz="0" w:space="0" w:color="auto"/>
            <w:bottom w:val="none" w:sz="0" w:space="0" w:color="auto"/>
            <w:right w:val="none" w:sz="0" w:space="0" w:color="auto"/>
          </w:divBdr>
        </w:div>
        <w:div w:id="2045209127">
          <w:marLeft w:val="0"/>
          <w:marRight w:val="0"/>
          <w:marTop w:val="0"/>
          <w:marBottom w:val="0"/>
          <w:divBdr>
            <w:top w:val="none" w:sz="0" w:space="0" w:color="auto"/>
            <w:left w:val="none" w:sz="0" w:space="0" w:color="auto"/>
            <w:bottom w:val="none" w:sz="0" w:space="0" w:color="auto"/>
            <w:right w:val="none" w:sz="0" w:space="0" w:color="auto"/>
          </w:divBdr>
        </w:div>
        <w:div w:id="2091459930">
          <w:marLeft w:val="0"/>
          <w:marRight w:val="0"/>
          <w:marTop w:val="0"/>
          <w:marBottom w:val="0"/>
          <w:divBdr>
            <w:top w:val="none" w:sz="0" w:space="0" w:color="auto"/>
            <w:left w:val="none" w:sz="0" w:space="0" w:color="auto"/>
            <w:bottom w:val="none" w:sz="0" w:space="0" w:color="auto"/>
            <w:right w:val="none" w:sz="0" w:space="0" w:color="auto"/>
          </w:divBdr>
        </w:div>
        <w:div w:id="2129468067">
          <w:marLeft w:val="0"/>
          <w:marRight w:val="0"/>
          <w:marTop w:val="0"/>
          <w:marBottom w:val="0"/>
          <w:divBdr>
            <w:top w:val="none" w:sz="0" w:space="0" w:color="auto"/>
            <w:left w:val="none" w:sz="0" w:space="0" w:color="auto"/>
            <w:bottom w:val="none" w:sz="0" w:space="0" w:color="auto"/>
            <w:right w:val="none" w:sz="0" w:space="0" w:color="auto"/>
          </w:divBdr>
        </w:div>
      </w:divsChild>
    </w:div>
    <w:div w:id="1624652418">
      <w:bodyDiv w:val="1"/>
      <w:marLeft w:val="0"/>
      <w:marRight w:val="0"/>
      <w:marTop w:val="0"/>
      <w:marBottom w:val="0"/>
      <w:divBdr>
        <w:top w:val="none" w:sz="0" w:space="0" w:color="auto"/>
        <w:left w:val="none" w:sz="0" w:space="0" w:color="auto"/>
        <w:bottom w:val="none" w:sz="0" w:space="0" w:color="auto"/>
        <w:right w:val="none" w:sz="0" w:space="0" w:color="auto"/>
      </w:divBdr>
      <w:divsChild>
        <w:div w:id="1591348742">
          <w:marLeft w:val="0"/>
          <w:marRight w:val="0"/>
          <w:marTop w:val="0"/>
          <w:marBottom w:val="0"/>
          <w:divBdr>
            <w:top w:val="none" w:sz="0" w:space="0" w:color="auto"/>
            <w:left w:val="none" w:sz="0" w:space="0" w:color="auto"/>
            <w:bottom w:val="none" w:sz="0" w:space="0" w:color="auto"/>
            <w:right w:val="none" w:sz="0" w:space="0" w:color="auto"/>
          </w:divBdr>
          <w:divsChild>
            <w:div w:id="772212435">
              <w:marLeft w:val="0"/>
              <w:marRight w:val="0"/>
              <w:marTop w:val="0"/>
              <w:marBottom w:val="0"/>
              <w:divBdr>
                <w:top w:val="none" w:sz="0" w:space="0" w:color="auto"/>
                <w:left w:val="none" w:sz="0" w:space="0" w:color="auto"/>
                <w:bottom w:val="none" w:sz="0" w:space="0" w:color="auto"/>
                <w:right w:val="none" w:sz="0" w:space="0" w:color="auto"/>
              </w:divBdr>
              <w:divsChild>
                <w:div w:id="73990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411584">
      <w:bodyDiv w:val="1"/>
      <w:marLeft w:val="0"/>
      <w:marRight w:val="0"/>
      <w:marTop w:val="0"/>
      <w:marBottom w:val="0"/>
      <w:divBdr>
        <w:top w:val="none" w:sz="0" w:space="0" w:color="auto"/>
        <w:left w:val="none" w:sz="0" w:space="0" w:color="auto"/>
        <w:bottom w:val="none" w:sz="0" w:space="0" w:color="auto"/>
        <w:right w:val="none" w:sz="0" w:space="0" w:color="auto"/>
      </w:divBdr>
    </w:div>
    <w:div w:id="1818183269">
      <w:bodyDiv w:val="1"/>
      <w:marLeft w:val="0"/>
      <w:marRight w:val="0"/>
      <w:marTop w:val="0"/>
      <w:marBottom w:val="0"/>
      <w:divBdr>
        <w:top w:val="none" w:sz="0" w:space="0" w:color="auto"/>
        <w:left w:val="none" w:sz="0" w:space="0" w:color="auto"/>
        <w:bottom w:val="none" w:sz="0" w:space="0" w:color="auto"/>
        <w:right w:val="none" w:sz="0" w:space="0" w:color="auto"/>
      </w:divBdr>
    </w:div>
    <w:div w:id="1888494309">
      <w:bodyDiv w:val="1"/>
      <w:marLeft w:val="0"/>
      <w:marRight w:val="0"/>
      <w:marTop w:val="0"/>
      <w:marBottom w:val="0"/>
      <w:divBdr>
        <w:top w:val="none" w:sz="0" w:space="0" w:color="auto"/>
        <w:left w:val="none" w:sz="0" w:space="0" w:color="auto"/>
        <w:bottom w:val="none" w:sz="0" w:space="0" w:color="auto"/>
        <w:right w:val="none" w:sz="0" w:space="0" w:color="auto"/>
      </w:divBdr>
    </w:div>
    <w:div w:id="1914928262">
      <w:bodyDiv w:val="1"/>
      <w:marLeft w:val="0"/>
      <w:marRight w:val="0"/>
      <w:marTop w:val="0"/>
      <w:marBottom w:val="0"/>
      <w:divBdr>
        <w:top w:val="none" w:sz="0" w:space="0" w:color="auto"/>
        <w:left w:val="none" w:sz="0" w:space="0" w:color="auto"/>
        <w:bottom w:val="none" w:sz="0" w:space="0" w:color="auto"/>
        <w:right w:val="none" w:sz="0" w:space="0" w:color="auto"/>
      </w:divBdr>
    </w:div>
    <w:div w:id="2004357856">
      <w:bodyDiv w:val="1"/>
      <w:marLeft w:val="0"/>
      <w:marRight w:val="0"/>
      <w:marTop w:val="0"/>
      <w:marBottom w:val="0"/>
      <w:divBdr>
        <w:top w:val="none" w:sz="0" w:space="0" w:color="auto"/>
        <w:left w:val="none" w:sz="0" w:space="0" w:color="auto"/>
        <w:bottom w:val="none" w:sz="0" w:space="0" w:color="auto"/>
        <w:right w:val="none" w:sz="0" w:space="0" w:color="auto"/>
      </w:divBdr>
    </w:div>
    <w:div w:id="2082369136">
      <w:bodyDiv w:val="1"/>
      <w:marLeft w:val="0"/>
      <w:marRight w:val="0"/>
      <w:marTop w:val="0"/>
      <w:marBottom w:val="0"/>
      <w:divBdr>
        <w:top w:val="none" w:sz="0" w:space="0" w:color="auto"/>
        <w:left w:val="none" w:sz="0" w:space="0" w:color="auto"/>
        <w:bottom w:val="none" w:sz="0" w:space="0" w:color="auto"/>
        <w:right w:val="none" w:sz="0" w:space="0" w:color="auto"/>
      </w:divBdr>
    </w:div>
    <w:div w:id="21019516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yperlink" Target="https://www.crd.york.ac.uk/prospero/display_record.php?RecordID=466774" TargetMode="External"/><Relationship Id="rId21" Type="http://schemas.openxmlformats.org/officeDocument/2006/relationships/header" Target="header6.xml"/><Relationship Id="rId34" Type="http://schemas.openxmlformats.org/officeDocument/2006/relationships/image" Target="media/image5.png"/><Relationship Id="rId47" Type="http://schemas.openxmlformats.org/officeDocument/2006/relationships/image" Target="media/image11.png"/><Relationship Id="rId50" Type="http://schemas.openxmlformats.org/officeDocument/2006/relationships/image" Target="media/image100.png"/><Relationship Id="rId55" Type="http://schemas.openxmlformats.org/officeDocument/2006/relationships/image" Target="media/image14.png"/><Relationship Id="rId63" Type="http://schemas.openxmlformats.org/officeDocument/2006/relationships/image" Target="media/image22.png"/><Relationship Id="rId68" Type="http://schemas.openxmlformats.org/officeDocument/2006/relationships/image" Target="media/image23.png"/><Relationship Id="rId76" Type="http://schemas.openxmlformats.org/officeDocument/2006/relationships/hyperlink" Target="file:///G:/My%20Drive/NHMRC%20natural%20therapies/other%20therapies/buteyko/report/www.training.cochrane.org/handbook" TargetMode="External"/><Relationship Id="rId8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hyperlink" Target="https://www.health.gov.au/committees-and-groups/natural-therapies-review-expert-advisory-panel" TargetMode="External"/><Relationship Id="rId29" Type="http://schemas.openxmlformats.org/officeDocument/2006/relationships/header" Target="header10.xml"/><Relationship Id="rId11" Type="http://schemas.openxmlformats.org/officeDocument/2006/relationships/header" Target="header1.xml"/><Relationship Id="rId24" Type="http://schemas.openxmlformats.org/officeDocument/2006/relationships/header" Target="header9.xml"/><Relationship Id="rId32" Type="http://schemas.openxmlformats.org/officeDocument/2006/relationships/image" Target="media/image4.png"/><Relationship Id="rId37" Type="http://schemas.openxmlformats.org/officeDocument/2006/relationships/image" Target="media/image7.png"/><Relationship Id="rId45" Type="http://schemas.openxmlformats.org/officeDocument/2006/relationships/image" Target="media/image90.png"/><Relationship Id="rId53" Type="http://schemas.openxmlformats.org/officeDocument/2006/relationships/image" Target="media/image15.png"/><Relationship Id="rId58" Type="http://schemas.openxmlformats.org/officeDocument/2006/relationships/image" Target="media/image17.png"/><Relationship Id="rId66" Type="http://schemas.openxmlformats.org/officeDocument/2006/relationships/image" Target="media/image21.png"/><Relationship Id="rId74" Type="http://schemas.openxmlformats.org/officeDocument/2006/relationships/header" Target="header15.xml"/><Relationship Id="rId79" Type="http://schemas.openxmlformats.org/officeDocument/2006/relationships/hyperlink" Target="https://buteykoairways.com.au/learn-buteyko/course-schedule/" TargetMode="External"/><Relationship Id="rId5" Type="http://schemas.openxmlformats.org/officeDocument/2006/relationships/numbering" Target="numbering.xml"/><Relationship Id="rId15" Type="http://schemas.openxmlformats.org/officeDocument/2006/relationships/hyperlink" Target="mailto:communications@nhmrc.gov.au" TargetMode="External"/><Relationship Id="rId23" Type="http://schemas.openxmlformats.org/officeDocument/2006/relationships/header" Target="header8.xml"/><Relationship Id="rId28" Type="http://schemas.openxmlformats.org/officeDocument/2006/relationships/image" Target="media/image3.png"/><Relationship Id="rId36" Type="http://schemas.openxmlformats.org/officeDocument/2006/relationships/image" Target="media/image6.png"/><Relationship Id="rId49" Type="http://schemas.openxmlformats.org/officeDocument/2006/relationships/image" Target="media/image13.png"/><Relationship Id="rId57" Type="http://schemas.openxmlformats.org/officeDocument/2006/relationships/image" Target="media/image170.png"/><Relationship Id="rId61" Type="http://schemas.openxmlformats.org/officeDocument/2006/relationships/hyperlink" Target="https://pubmed.ncbi.nlm.nih.gov/26796947/" TargetMode="External"/><Relationship Id="rId82" Type="http://schemas.openxmlformats.org/officeDocument/2006/relationships/hyperlink" Target="file:///G:/My%20Drive/NHMRC%20natural%20therapies/other%20therapies/buteyko/report/www.asthmahandbook.org.au" TargetMode="Externa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header" Target="header12.xml"/><Relationship Id="rId52" Type="http://schemas.openxmlformats.org/officeDocument/2006/relationships/image" Target="media/image12.png"/><Relationship Id="rId60" Type="http://schemas.openxmlformats.org/officeDocument/2006/relationships/image" Target="media/image18.png"/><Relationship Id="rId65" Type="http://schemas.openxmlformats.org/officeDocument/2006/relationships/image" Target="media/image24.png"/><Relationship Id="rId73" Type="http://schemas.openxmlformats.org/officeDocument/2006/relationships/header" Target="header14.xml"/><Relationship Id="rId78" Type="http://schemas.openxmlformats.org/officeDocument/2006/relationships/hyperlink" Target="https://buteyko.info/practitioner-training/" TargetMode="External"/><Relationship Id="rId81" Type="http://schemas.openxmlformats.org/officeDocument/2006/relationships/hyperlink" Target="https://www.ahpra.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image" Target="media/image2.png"/><Relationship Id="rId30" Type="http://schemas.openxmlformats.org/officeDocument/2006/relationships/header" Target="header11.xml"/><Relationship Id="rId35" Type="http://schemas.openxmlformats.org/officeDocument/2006/relationships/hyperlink" Target="https://pubmed.ncbi.nlm.nih.gov/26796947/" TargetMode="External"/><Relationship Id="rId48" Type="http://schemas.openxmlformats.org/officeDocument/2006/relationships/image" Target="media/image9.png"/><Relationship Id="rId64" Type="http://schemas.openxmlformats.org/officeDocument/2006/relationships/image" Target="media/image20.png"/><Relationship Id="rId69" Type="http://schemas.openxmlformats.org/officeDocument/2006/relationships/hyperlink" Target="https://pubmed.ncbi.nlm.nih.gov/26796947/" TargetMode="External"/><Relationship Id="rId77" Type="http://schemas.openxmlformats.org/officeDocument/2006/relationships/hyperlink" Target="https://buteyko.info/buteyko-method/" TargetMode="External"/><Relationship Id="rId8" Type="http://schemas.openxmlformats.org/officeDocument/2006/relationships/webSettings" Target="webSettings.xml"/><Relationship Id="rId51" Type="http://schemas.openxmlformats.org/officeDocument/2006/relationships/image" Target="media/image110.png"/><Relationship Id="rId72" Type="http://schemas.openxmlformats.org/officeDocument/2006/relationships/header" Target="header13.xml"/><Relationship Id="rId80" Type="http://schemas.openxmlformats.org/officeDocument/2006/relationships/hyperlink" Target="https://buteykoclinic.com/buteyko-clinic-online-courses/" TargetMode="Externa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nhmrc.gov.au/about-us/leadership-and-governance/committees/natural-therapies-working-committee" TargetMode="External"/><Relationship Id="rId25" Type="http://schemas.openxmlformats.org/officeDocument/2006/relationships/hyperlink" Target="https://www.crd.york.ac.uk/prospero/display_record.php?RecordID=467144" TargetMode="External"/><Relationship Id="rId33" Type="http://schemas.openxmlformats.org/officeDocument/2006/relationships/hyperlink" Target="https://clinicaltrials.gov/study/NCT03098849" TargetMode="External"/><Relationship Id="rId38" Type="http://schemas.openxmlformats.org/officeDocument/2006/relationships/image" Target="media/image8.png"/><Relationship Id="rId46" Type="http://schemas.openxmlformats.org/officeDocument/2006/relationships/image" Target="media/image10.png"/><Relationship Id="rId59" Type="http://schemas.openxmlformats.org/officeDocument/2006/relationships/image" Target="media/image190.png"/><Relationship Id="rId67" Type="http://schemas.openxmlformats.org/officeDocument/2006/relationships/image" Target="media/image26.png"/><Relationship Id="rId20" Type="http://schemas.openxmlformats.org/officeDocument/2006/relationships/footer" Target="footer2.xml"/><Relationship Id="rId54" Type="http://schemas.openxmlformats.org/officeDocument/2006/relationships/image" Target="media/image16.png"/><Relationship Id="rId62" Type="http://schemas.openxmlformats.org/officeDocument/2006/relationships/image" Target="media/image19.png"/><Relationship Id="rId70" Type="http://schemas.openxmlformats.org/officeDocument/2006/relationships/image" Target="media/image25.png"/><Relationship Id="rId75" Type="http://schemas.openxmlformats.org/officeDocument/2006/relationships/hyperlink" Target="mailto:sue.brennan@monash.edu" TargetMode="External"/><Relationship Id="rId83" Type="http://schemas.openxmlformats.org/officeDocument/2006/relationships/hyperlink" Target="https://www.riskofbias.info/welcome/rob-2-0-tool/current-version-of-rob-2"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E940D914E146024490871F947646B4C5" ma:contentTypeVersion="6" ma:contentTypeDescription="Create a new document." ma:contentTypeScope="" ma:versionID="d2f37033967eed70b3470ebaee0023a0">
  <xsd:schema xmlns:xsd="http://www.w3.org/2001/XMLSchema" xmlns:xs="http://www.w3.org/2001/XMLSchema" xmlns:p="http://schemas.microsoft.com/office/2006/metadata/properties" xmlns:ns2="ae63b132-8ee0-421b-b5c9-27568b0a8a71" targetNamespace="http://schemas.microsoft.com/office/2006/metadata/properties" ma:root="true" ma:fieldsID="33fa554c964b6813af71297bc176a4c5" ns2:_="">
    <xsd:import namespace="ae63b132-8ee0-421b-b5c9-27568b0a8a7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63b132-8ee0-421b-b5c9-27568b0a8a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03F7521-D1A8-482E-BF77-B4CE8CA377EC}">
  <ds:schemaRefs>
    <ds:schemaRef ds:uri="http://schemas.microsoft.com/sharepoint/v3/contenttype/forms"/>
  </ds:schemaRefs>
</ds:datastoreItem>
</file>

<file path=customXml/itemProps2.xml><?xml version="1.0" encoding="utf-8"?>
<ds:datastoreItem xmlns:ds="http://schemas.openxmlformats.org/officeDocument/2006/customXml" ds:itemID="{F8FFD7C3-E96D-44D3-9E38-7DBA5E6E04BE}">
  <ds:schemaRefs>
    <ds:schemaRef ds:uri="http://schemas.openxmlformats.org/officeDocument/2006/bibliography"/>
  </ds:schemaRefs>
</ds:datastoreItem>
</file>

<file path=customXml/itemProps3.xml><?xml version="1.0" encoding="utf-8"?>
<ds:datastoreItem xmlns:ds="http://schemas.openxmlformats.org/officeDocument/2006/customXml" ds:itemID="{EFF1BFFB-5D97-4BE4-AE12-970EBF41FD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63b132-8ee0-421b-b5c9-27568b0a8a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4504474-7BB0-41BC-81F2-71CBBD9572A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54</Pages>
  <Words>31721</Words>
  <Characters>180813</Characters>
  <Application>Microsoft Office Word</Application>
  <DocSecurity>0</DocSecurity>
  <Lines>1506</Lines>
  <Paragraphs>424</Paragraphs>
  <ScaleCrop>false</ScaleCrop>
  <HeadingPairs>
    <vt:vector size="2" baseType="variant">
      <vt:variant>
        <vt:lpstr>Title</vt:lpstr>
      </vt:variant>
      <vt:variant>
        <vt:i4>1</vt:i4>
      </vt:variant>
    </vt:vector>
  </HeadingPairs>
  <TitlesOfParts>
    <vt:vector size="1" baseType="lpstr">
      <vt:lpstr>Natural Therapies Review 2024 – Buteyko evidence evaluation – Main report</vt:lpstr>
    </vt:vector>
  </TitlesOfParts>
  <Company/>
  <LinksUpToDate>false</LinksUpToDate>
  <CharactersWithSpaces>212110</CharactersWithSpaces>
  <SharedDoc>false</SharedDoc>
  <HLinks>
    <vt:vector size="594" baseType="variant">
      <vt:variant>
        <vt:i4>1048659</vt:i4>
      </vt:variant>
      <vt:variant>
        <vt:i4>749</vt:i4>
      </vt:variant>
      <vt:variant>
        <vt:i4>0</vt:i4>
      </vt:variant>
      <vt:variant>
        <vt:i4>5</vt:i4>
      </vt:variant>
      <vt:variant>
        <vt:lpwstr>https://www.riskofbias.info/welcome/rob-2-0-tool/current-version-of-rob-2</vt:lpwstr>
      </vt:variant>
      <vt:variant>
        <vt:lpwstr/>
      </vt:variant>
      <vt:variant>
        <vt:i4>6029404</vt:i4>
      </vt:variant>
      <vt:variant>
        <vt:i4>746</vt:i4>
      </vt:variant>
      <vt:variant>
        <vt:i4>0</vt:i4>
      </vt:variant>
      <vt:variant>
        <vt:i4>5</vt:i4>
      </vt:variant>
      <vt:variant>
        <vt:lpwstr>G:\My Drive\NHMRC natural therapies\other therapies\buteyko\report\www.asthmahandbook.org.au</vt:lpwstr>
      </vt:variant>
      <vt:variant>
        <vt:lpwstr/>
      </vt:variant>
      <vt:variant>
        <vt:i4>4718656</vt:i4>
      </vt:variant>
      <vt:variant>
        <vt:i4>743</vt:i4>
      </vt:variant>
      <vt:variant>
        <vt:i4>0</vt:i4>
      </vt:variant>
      <vt:variant>
        <vt:i4>5</vt:i4>
      </vt:variant>
      <vt:variant>
        <vt:lpwstr>https://www.ahpra.gov.au/</vt:lpwstr>
      </vt:variant>
      <vt:variant>
        <vt:lpwstr/>
      </vt:variant>
      <vt:variant>
        <vt:i4>4653077</vt:i4>
      </vt:variant>
      <vt:variant>
        <vt:i4>740</vt:i4>
      </vt:variant>
      <vt:variant>
        <vt:i4>0</vt:i4>
      </vt:variant>
      <vt:variant>
        <vt:i4>5</vt:i4>
      </vt:variant>
      <vt:variant>
        <vt:lpwstr>https://buteykoclinic.com/buteyko-clinic-online-courses/</vt:lpwstr>
      </vt:variant>
      <vt:variant>
        <vt:lpwstr/>
      </vt:variant>
      <vt:variant>
        <vt:i4>65536</vt:i4>
      </vt:variant>
      <vt:variant>
        <vt:i4>737</vt:i4>
      </vt:variant>
      <vt:variant>
        <vt:i4>0</vt:i4>
      </vt:variant>
      <vt:variant>
        <vt:i4>5</vt:i4>
      </vt:variant>
      <vt:variant>
        <vt:lpwstr>https://buteykoairways.com.au/learn-buteyko/course-schedule/</vt:lpwstr>
      </vt:variant>
      <vt:variant>
        <vt:lpwstr/>
      </vt:variant>
      <vt:variant>
        <vt:i4>6684792</vt:i4>
      </vt:variant>
      <vt:variant>
        <vt:i4>734</vt:i4>
      </vt:variant>
      <vt:variant>
        <vt:i4>0</vt:i4>
      </vt:variant>
      <vt:variant>
        <vt:i4>5</vt:i4>
      </vt:variant>
      <vt:variant>
        <vt:lpwstr>https://buteyko.info/practitioner-training/</vt:lpwstr>
      </vt:variant>
      <vt:variant>
        <vt:lpwstr/>
      </vt:variant>
      <vt:variant>
        <vt:i4>1835103</vt:i4>
      </vt:variant>
      <vt:variant>
        <vt:i4>731</vt:i4>
      </vt:variant>
      <vt:variant>
        <vt:i4>0</vt:i4>
      </vt:variant>
      <vt:variant>
        <vt:i4>5</vt:i4>
      </vt:variant>
      <vt:variant>
        <vt:lpwstr>https://buteyko.info/buteyko-method/</vt:lpwstr>
      </vt:variant>
      <vt:variant>
        <vt:lpwstr/>
      </vt:variant>
      <vt:variant>
        <vt:i4>1245229</vt:i4>
      </vt:variant>
      <vt:variant>
        <vt:i4>728</vt:i4>
      </vt:variant>
      <vt:variant>
        <vt:i4>0</vt:i4>
      </vt:variant>
      <vt:variant>
        <vt:i4>5</vt:i4>
      </vt:variant>
      <vt:variant>
        <vt:lpwstr>G:\My Drive\NHMRC natural therapies\other therapies\buteyko\report\www.training.cochrane.org\handbook</vt:lpwstr>
      </vt:variant>
      <vt:variant>
        <vt:lpwstr/>
      </vt:variant>
      <vt:variant>
        <vt:i4>4784175</vt:i4>
      </vt:variant>
      <vt:variant>
        <vt:i4>723</vt:i4>
      </vt:variant>
      <vt:variant>
        <vt:i4>0</vt:i4>
      </vt:variant>
      <vt:variant>
        <vt:i4>5</vt:i4>
      </vt:variant>
      <vt:variant>
        <vt:lpwstr>mailto:sue.brennan@monash.edu</vt:lpwstr>
      </vt:variant>
      <vt:variant>
        <vt:lpwstr/>
      </vt:variant>
      <vt:variant>
        <vt:i4>720896</vt:i4>
      </vt:variant>
      <vt:variant>
        <vt:i4>705</vt:i4>
      </vt:variant>
      <vt:variant>
        <vt:i4>0</vt:i4>
      </vt:variant>
      <vt:variant>
        <vt:i4>5</vt:i4>
      </vt:variant>
      <vt:variant>
        <vt:lpwstr>https://pubmed.ncbi.nlm.nih.gov/26796947/</vt:lpwstr>
      </vt:variant>
      <vt:variant>
        <vt:lpwstr/>
      </vt:variant>
      <vt:variant>
        <vt:i4>720896</vt:i4>
      </vt:variant>
      <vt:variant>
        <vt:i4>702</vt:i4>
      </vt:variant>
      <vt:variant>
        <vt:i4>0</vt:i4>
      </vt:variant>
      <vt:variant>
        <vt:i4>5</vt:i4>
      </vt:variant>
      <vt:variant>
        <vt:lpwstr>https://pubmed.ncbi.nlm.nih.gov/26796947/</vt:lpwstr>
      </vt:variant>
      <vt:variant>
        <vt:lpwstr/>
      </vt:variant>
      <vt:variant>
        <vt:i4>720896</vt:i4>
      </vt:variant>
      <vt:variant>
        <vt:i4>699</vt:i4>
      </vt:variant>
      <vt:variant>
        <vt:i4>0</vt:i4>
      </vt:variant>
      <vt:variant>
        <vt:i4>5</vt:i4>
      </vt:variant>
      <vt:variant>
        <vt:lpwstr>https://pubmed.ncbi.nlm.nih.gov/26796947/</vt:lpwstr>
      </vt:variant>
      <vt:variant>
        <vt:lpwstr/>
      </vt:variant>
      <vt:variant>
        <vt:i4>196621</vt:i4>
      </vt:variant>
      <vt:variant>
        <vt:i4>696</vt:i4>
      </vt:variant>
      <vt:variant>
        <vt:i4>0</vt:i4>
      </vt:variant>
      <vt:variant>
        <vt:i4>5</vt:i4>
      </vt:variant>
      <vt:variant>
        <vt:lpwstr>https://clinicaltrials.gov/study/NCT03098849</vt:lpwstr>
      </vt:variant>
      <vt:variant>
        <vt:lpwstr/>
      </vt:variant>
      <vt:variant>
        <vt:i4>5046391</vt:i4>
      </vt:variant>
      <vt:variant>
        <vt:i4>634</vt:i4>
      </vt:variant>
      <vt:variant>
        <vt:i4>0</vt:i4>
      </vt:variant>
      <vt:variant>
        <vt:i4>5</vt:i4>
      </vt:variant>
      <vt:variant>
        <vt:lpwstr>https://www.crd.york.ac.uk/prospero/display_record.php?RecordID=466774</vt:lpwstr>
      </vt:variant>
      <vt:variant>
        <vt:lpwstr/>
      </vt:variant>
      <vt:variant>
        <vt:i4>4915317</vt:i4>
      </vt:variant>
      <vt:variant>
        <vt:i4>511</vt:i4>
      </vt:variant>
      <vt:variant>
        <vt:i4>0</vt:i4>
      </vt:variant>
      <vt:variant>
        <vt:i4>5</vt:i4>
      </vt:variant>
      <vt:variant>
        <vt:lpwstr>https://www.crd.york.ac.uk/prospero/display_record.php?RecordID=467144</vt:lpwstr>
      </vt:variant>
      <vt:variant>
        <vt:lpwstr/>
      </vt:variant>
      <vt:variant>
        <vt:i4>3866674</vt:i4>
      </vt:variant>
      <vt:variant>
        <vt:i4>495</vt:i4>
      </vt:variant>
      <vt:variant>
        <vt:i4>0</vt:i4>
      </vt:variant>
      <vt:variant>
        <vt:i4>5</vt:i4>
      </vt:variant>
      <vt:variant>
        <vt:lpwstr>https://www.nhmrc.gov.au/about-us/leadership-and-governance/committees/natural-therapies-working-committee</vt:lpwstr>
      </vt:variant>
      <vt:variant>
        <vt:lpwstr/>
      </vt:variant>
      <vt:variant>
        <vt:i4>6684735</vt:i4>
      </vt:variant>
      <vt:variant>
        <vt:i4>492</vt:i4>
      </vt:variant>
      <vt:variant>
        <vt:i4>0</vt:i4>
      </vt:variant>
      <vt:variant>
        <vt:i4>5</vt:i4>
      </vt:variant>
      <vt:variant>
        <vt:lpwstr>https://www.health.gov.au/committees-and-groups/natural-therapies-review-expert-advisory-panel</vt:lpwstr>
      </vt:variant>
      <vt:variant>
        <vt:lpwstr/>
      </vt:variant>
      <vt:variant>
        <vt:i4>5636157</vt:i4>
      </vt:variant>
      <vt:variant>
        <vt:i4>489</vt:i4>
      </vt:variant>
      <vt:variant>
        <vt:i4>0</vt:i4>
      </vt:variant>
      <vt:variant>
        <vt:i4>5</vt:i4>
      </vt:variant>
      <vt:variant>
        <vt:lpwstr>mailto:communications@nhmrc.gov.au</vt:lpwstr>
      </vt:variant>
      <vt:variant>
        <vt:lpwstr/>
      </vt:variant>
      <vt:variant>
        <vt:i4>1441847</vt:i4>
      </vt:variant>
      <vt:variant>
        <vt:i4>482</vt:i4>
      </vt:variant>
      <vt:variant>
        <vt:i4>0</vt:i4>
      </vt:variant>
      <vt:variant>
        <vt:i4>5</vt:i4>
      </vt:variant>
      <vt:variant>
        <vt:lpwstr/>
      </vt:variant>
      <vt:variant>
        <vt:lpwstr>_Toc185404397</vt:lpwstr>
      </vt:variant>
      <vt:variant>
        <vt:i4>1441847</vt:i4>
      </vt:variant>
      <vt:variant>
        <vt:i4>476</vt:i4>
      </vt:variant>
      <vt:variant>
        <vt:i4>0</vt:i4>
      </vt:variant>
      <vt:variant>
        <vt:i4>5</vt:i4>
      </vt:variant>
      <vt:variant>
        <vt:lpwstr/>
      </vt:variant>
      <vt:variant>
        <vt:lpwstr>_Toc185404396</vt:lpwstr>
      </vt:variant>
      <vt:variant>
        <vt:i4>1441847</vt:i4>
      </vt:variant>
      <vt:variant>
        <vt:i4>470</vt:i4>
      </vt:variant>
      <vt:variant>
        <vt:i4>0</vt:i4>
      </vt:variant>
      <vt:variant>
        <vt:i4>5</vt:i4>
      </vt:variant>
      <vt:variant>
        <vt:lpwstr/>
      </vt:variant>
      <vt:variant>
        <vt:lpwstr>_Toc185404395</vt:lpwstr>
      </vt:variant>
      <vt:variant>
        <vt:i4>1441847</vt:i4>
      </vt:variant>
      <vt:variant>
        <vt:i4>464</vt:i4>
      </vt:variant>
      <vt:variant>
        <vt:i4>0</vt:i4>
      </vt:variant>
      <vt:variant>
        <vt:i4>5</vt:i4>
      </vt:variant>
      <vt:variant>
        <vt:lpwstr/>
      </vt:variant>
      <vt:variant>
        <vt:lpwstr>_Toc185404394</vt:lpwstr>
      </vt:variant>
      <vt:variant>
        <vt:i4>1441847</vt:i4>
      </vt:variant>
      <vt:variant>
        <vt:i4>458</vt:i4>
      </vt:variant>
      <vt:variant>
        <vt:i4>0</vt:i4>
      </vt:variant>
      <vt:variant>
        <vt:i4>5</vt:i4>
      </vt:variant>
      <vt:variant>
        <vt:lpwstr/>
      </vt:variant>
      <vt:variant>
        <vt:lpwstr>_Toc185404393</vt:lpwstr>
      </vt:variant>
      <vt:variant>
        <vt:i4>1441847</vt:i4>
      </vt:variant>
      <vt:variant>
        <vt:i4>452</vt:i4>
      </vt:variant>
      <vt:variant>
        <vt:i4>0</vt:i4>
      </vt:variant>
      <vt:variant>
        <vt:i4>5</vt:i4>
      </vt:variant>
      <vt:variant>
        <vt:lpwstr/>
      </vt:variant>
      <vt:variant>
        <vt:lpwstr>_Toc185404392</vt:lpwstr>
      </vt:variant>
      <vt:variant>
        <vt:i4>1441847</vt:i4>
      </vt:variant>
      <vt:variant>
        <vt:i4>446</vt:i4>
      </vt:variant>
      <vt:variant>
        <vt:i4>0</vt:i4>
      </vt:variant>
      <vt:variant>
        <vt:i4>5</vt:i4>
      </vt:variant>
      <vt:variant>
        <vt:lpwstr/>
      </vt:variant>
      <vt:variant>
        <vt:lpwstr>_Toc185404391</vt:lpwstr>
      </vt:variant>
      <vt:variant>
        <vt:i4>1441847</vt:i4>
      </vt:variant>
      <vt:variant>
        <vt:i4>440</vt:i4>
      </vt:variant>
      <vt:variant>
        <vt:i4>0</vt:i4>
      </vt:variant>
      <vt:variant>
        <vt:i4>5</vt:i4>
      </vt:variant>
      <vt:variant>
        <vt:lpwstr/>
      </vt:variant>
      <vt:variant>
        <vt:lpwstr>_Toc185404390</vt:lpwstr>
      </vt:variant>
      <vt:variant>
        <vt:i4>1507383</vt:i4>
      </vt:variant>
      <vt:variant>
        <vt:i4>434</vt:i4>
      </vt:variant>
      <vt:variant>
        <vt:i4>0</vt:i4>
      </vt:variant>
      <vt:variant>
        <vt:i4>5</vt:i4>
      </vt:variant>
      <vt:variant>
        <vt:lpwstr/>
      </vt:variant>
      <vt:variant>
        <vt:lpwstr>_Toc185404389</vt:lpwstr>
      </vt:variant>
      <vt:variant>
        <vt:i4>1507383</vt:i4>
      </vt:variant>
      <vt:variant>
        <vt:i4>428</vt:i4>
      </vt:variant>
      <vt:variant>
        <vt:i4>0</vt:i4>
      </vt:variant>
      <vt:variant>
        <vt:i4>5</vt:i4>
      </vt:variant>
      <vt:variant>
        <vt:lpwstr/>
      </vt:variant>
      <vt:variant>
        <vt:lpwstr>_Toc185404388</vt:lpwstr>
      </vt:variant>
      <vt:variant>
        <vt:i4>1507383</vt:i4>
      </vt:variant>
      <vt:variant>
        <vt:i4>422</vt:i4>
      </vt:variant>
      <vt:variant>
        <vt:i4>0</vt:i4>
      </vt:variant>
      <vt:variant>
        <vt:i4>5</vt:i4>
      </vt:variant>
      <vt:variant>
        <vt:lpwstr/>
      </vt:variant>
      <vt:variant>
        <vt:lpwstr>_Toc185404387</vt:lpwstr>
      </vt:variant>
      <vt:variant>
        <vt:i4>1507383</vt:i4>
      </vt:variant>
      <vt:variant>
        <vt:i4>416</vt:i4>
      </vt:variant>
      <vt:variant>
        <vt:i4>0</vt:i4>
      </vt:variant>
      <vt:variant>
        <vt:i4>5</vt:i4>
      </vt:variant>
      <vt:variant>
        <vt:lpwstr/>
      </vt:variant>
      <vt:variant>
        <vt:lpwstr>_Toc185404386</vt:lpwstr>
      </vt:variant>
      <vt:variant>
        <vt:i4>1507383</vt:i4>
      </vt:variant>
      <vt:variant>
        <vt:i4>410</vt:i4>
      </vt:variant>
      <vt:variant>
        <vt:i4>0</vt:i4>
      </vt:variant>
      <vt:variant>
        <vt:i4>5</vt:i4>
      </vt:variant>
      <vt:variant>
        <vt:lpwstr/>
      </vt:variant>
      <vt:variant>
        <vt:lpwstr>_Toc185404385</vt:lpwstr>
      </vt:variant>
      <vt:variant>
        <vt:i4>1507383</vt:i4>
      </vt:variant>
      <vt:variant>
        <vt:i4>404</vt:i4>
      </vt:variant>
      <vt:variant>
        <vt:i4>0</vt:i4>
      </vt:variant>
      <vt:variant>
        <vt:i4>5</vt:i4>
      </vt:variant>
      <vt:variant>
        <vt:lpwstr/>
      </vt:variant>
      <vt:variant>
        <vt:lpwstr>_Toc185404384</vt:lpwstr>
      </vt:variant>
      <vt:variant>
        <vt:i4>1507383</vt:i4>
      </vt:variant>
      <vt:variant>
        <vt:i4>398</vt:i4>
      </vt:variant>
      <vt:variant>
        <vt:i4>0</vt:i4>
      </vt:variant>
      <vt:variant>
        <vt:i4>5</vt:i4>
      </vt:variant>
      <vt:variant>
        <vt:lpwstr/>
      </vt:variant>
      <vt:variant>
        <vt:lpwstr>_Toc185404383</vt:lpwstr>
      </vt:variant>
      <vt:variant>
        <vt:i4>1507383</vt:i4>
      </vt:variant>
      <vt:variant>
        <vt:i4>392</vt:i4>
      </vt:variant>
      <vt:variant>
        <vt:i4>0</vt:i4>
      </vt:variant>
      <vt:variant>
        <vt:i4>5</vt:i4>
      </vt:variant>
      <vt:variant>
        <vt:lpwstr/>
      </vt:variant>
      <vt:variant>
        <vt:lpwstr>_Toc185404382</vt:lpwstr>
      </vt:variant>
      <vt:variant>
        <vt:i4>1507383</vt:i4>
      </vt:variant>
      <vt:variant>
        <vt:i4>386</vt:i4>
      </vt:variant>
      <vt:variant>
        <vt:i4>0</vt:i4>
      </vt:variant>
      <vt:variant>
        <vt:i4>5</vt:i4>
      </vt:variant>
      <vt:variant>
        <vt:lpwstr/>
      </vt:variant>
      <vt:variant>
        <vt:lpwstr>_Toc185404381</vt:lpwstr>
      </vt:variant>
      <vt:variant>
        <vt:i4>1507383</vt:i4>
      </vt:variant>
      <vt:variant>
        <vt:i4>380</vt:i4>
      </vt:variant>
      <vt:variant>
        <vt:i4>0</vt:i4>
      </vt:variant>
      <vt:variant>
        <vt:i4>5</vt:i4>
      </vt:variant>
      <vt:variant>
        <vt:lpwstr/>
      </vt:variant>
      <vt:variant>
        <vt:lpwstr>_Toc185404380</vt:lpwstr>
      </vt:variant>
      <vt:variant>
        <vt:i4>1572919</vt:i4>
      </vt:variant>
      <vt:variant>
        <vt:i4>374</vt:i4>
      </vt:variant>
      <vt:variant>
        <vt:i4>0</vt:i4>
      </vt:variant>
      <vt:variant>
        <vt:i4>5</vt:i4>
      </vt:variant>
      <vt:variant>
        <vt:lpwstr/>
      </vt:variant>
      <vt:variant>
        <vt:lpwstr>_Toc185404379</vt:lpwstr>
      </vt:variant>
      <vt:variant>
        <vt:i4>1572919</vt:i4>
      </vt:variant>
      <vt:variant>
        <vt:i4>368</vt:i4>
      </vt:variant>
      <vt:variant>
        <vt:i4>0</vt:i4>
      </vt:variant>
      <vt:variant>
        <vt:i4>5</vt:i4>
      </vt:variant>
      <vt:variant>
        <vt:lpwstr/>
      </vt:variant>
      <vt:variant>
        <vt:lpwstr>_Toc185404378</vt:lpwstr>
      </vt:variant>
      <vt:variant>
        <vt:i4>1572919</vt:i4>
      </vt:variant>
      <vt:variant>
        <vt:i4>362</vt:i4>
      </vt:variant>
      <vt:variant>
        <vt:i4>0</vt:i4>
      </vt:variant>
      <vt:variant>
        <vt:i4>5</vt:i4>
      </vt:variant>
      <vt:variant>
        <vt:lpwstr/>
      </vt:variant>
      <vt:variant>
        <vt:lpwstr>_Toc185404377</vt:lpwstr>
      </vt:variant>
      <vt:variant>
        <vt:i4>1572919</vt:i4>
      </vt:variant>
      <vt:variant>
        <vt:i4>356</vt:i4>
      </vt:variant>
      <vt:variant>
        <vt:i4>0</vt:i4>
      </vt:variant>
      <vt:variant>
        <vt:i4>5</vt:i4>
      </vt:variant>
      <vt:variant>
        <vt:lpwstr/>
      </vt:variant>
      <vt:variant>
        <vt:lpwstr>_Toc185404376</vt:lpwstr>
      </vt:variant>
      <vt:variant>
        <vt:i4>1572919</vt:i4>
      </vt:variant>
      <vt:variant>
        <vt:i4>350</vt:i4>
      </vt:variant>
      <vt:variant>
        <vt:i4>0</vt:i4>
      </vt:variant>
      <vt:variant>
        <vt:i4>5</vt:i4>
      </vt:variant>
      <vt:variant>
        <vt:lpwstr/>
      </vt:variant>
      <vt:variant>
        <vt:lpwstr>_Toc185404375</vt:lpwstr>
      </vt:variant>
      <vt:variant>
        <vt:i4>1572919</vt:i4>
      </vt:variant>
      <vt:variant>
        <vt:i4>344</vt:i4>
      </vt:variant>
      <vt:variant>
        <vt:i4>0</vt:i4>
      </vt:variant>
      <vt:variant>
        <vt:i4>5</vt:i4>
      </vt:variant>
      <vt:variant>
        <vt:lpwstr/>
      </vt:variant>
      <vt:variant>
        <vt:lpwstr>_Toc185404374</vt:lpwstr>
      </vt:variant>
      <vt:variant>
        <vt:i4>1572919</vt:i4>
      </vt:variant>
      <vt:variant>
        <vt:i4>338</vt:i4>
      </vt:variant>
      <vt:variant>
        <vt:i4>0</vt:i4>
      </vt:variant>
      <vt:variant>
        <vt:i4>5</vt:i4>
      </vt:variant>
      <vt:variant>
        <vt:lpwstr/>
      </vt:variant>
      <vt:variant>
        <vt:lpwstr>_Toc185404373</vt:lpwstr>
      </vt:variant>
      <vt:variant>
        <vt:i4>1572919</vt:i4>
      </vt:variant>
      <vt:variant>
        <vt:i4>332</vt:i4>
      </vt:variant>
      <vt:variant>
        <vt:i4>0</vt:i4>
      </vt:variant>
      <vt:variant>
        <vt:i4>5</vt:i4>
      </vt:variant>
      <vt:variant>
        <vt:lpwstr/>
      </vt:variant>
      <vt:variant>
        <vt:lpwstr>_Toc185404372</vt:lpwstr>
      </vt:variant>
      <vt:variant>
        <vt:i4>1572919</vt:i4>
      </vt:variant>
      <vt:variant>
        <vt:i4>326</vt:i4>
      </vt:variant>
      <vt:variant>
        <vt:i4>0</vt:i4>
      </vt:variant>
      <vt:variant>
        <vt:i4>5</vt:i4>
      </vt:variant>
      <vt:variant>
        <vt:lpwstr/>
      </vt:variant>
      <vt:variant>
        <vt:lpwstr>_Toc185404371</vt:lpwstr>
      </vt:variant>
      <vt:variant>
        <vt:i4>1572919</vt:i4>
      </vt:variant>
      <vt:variant>
        <vt:i4>320</vt:i4>
      </vt:variant>
      <vt:variant>
        <vt:i4>0</vt:i4>
      </vt:variant>
      <vt:variant>
        <vt:i4>5</vt:i4>
      </vt:variant>
      <vt:variant>
        <vt:lpwstr/>
      </vt:variant>
      <vt:variant>
        <vt:lpwstr>_Toc185404370</vt:lpwstr>
      </vt:variant>
      <vt:variant>
        <vt:i4>1638455</vt:i4>
      </vt:variant>
      <vt:variant>
        <vt:i4>314</vt:i4>
      </vt:variant>
      <vt:variant>
        <vt:i4>0</vt:i4>
      </vt:variant>
      <vt:variant>
        <vt:i4>5</vt:i4>
      </vt:variant>
      <vt:variant>
        <vt:lpwstr/>
      </vt:variant>
      <vt:variant>
        <vt:lpwstr>_Toc185404369</vt:lpwstr>
      </vt:variant>
      <vt:variant>
        <vt:i4>1638455</vt:i4>
      </vt:variant>
      <vt:variant>
        <vt:i4>308</vt:i4>
      </vt:variant>
      <vt:variant>
        <vt:i4>0</vt:i4>
      </vt:variant>
      <vt:variant>
        <vt:i4>5</vt:i4>
      </vt:variant>
      <vt:variant>
        <vt:lpwstr/>
      </vt:variant>
      <vt:variant>
        <vt:lpwstr>_Toc185404368</vt:lpwstr>
      </vt:variant>
      <vt:variant>
        <vt:i4>1638455</vt:i4>
      </vt:variant>
      <vt:variant>
        <vt:i4>302</vt:i4>
      </vt:variant>
      <vt:variant>
        <vt:i4>0</vt:i4>
      </vt:variant>
      <vt:variant>
        <vt:i4>5</vt:i4>
      </vt:variant>
      <vt:variant>
        <vt:lpwstr/>
      </vt:variant>
      <vt:variant>
        <vt:lpwstr>_Toc185404367</vt:lpwstr>
      </vt:variant>
      <vt:variant>
        <vt:i4>1638455</vt:i4>
      </vt:variant>
      <vt:variant>
        <vt:i4>296</vt:i4>
      </vt:variant>
      <vt:variant>
        <vt:i4>0</vt:i4>
      </vt:variant>
      <vt:variant>
        <vt:i4>5</vt:i4>
      </vt:variant>
      <vt:variant>
        <vt:lpwstr/>
      </vt:variant>
      <vt:variant>
        <vt:lpwstr>_Toc185404366</vt:lpwstr>
      </vt:variant>
      <vt:variant>
        <vt:i4>1638455</vt:i4>
      </vt:variant>
      <vt:variant>
        <vt:i4>290</vt:i4>
      </vt:variant>
      <vt:variant>
        <vt:i4>0</vt:i4>
      </vt:variant>
      <vt:variant>
        <vt:i4>5</vt:i4>
      </vt:variant>
      <vt:variant>
        <vt:lpwstr/>
      </vt:variant>
      <vt:variant>
        <vt:lpwstr>_Toc185404365</vt:lpwstr>
      </vt:variant>
      <vt:variant>
        <vt:i4>1638455</vt:i4>
      </vt:variant>
      <vt:variant>
        <vt:i4>284</vt:i4>
      </vt:variant>
      <vt:variant>
        <vt:i4>0</vt:i4>
      </vt:variant>
      <vt:variant>
        <vt:i4>5</vt:i4>
      </vt:variant>
      <vt:variant>
        <vt:lpwstr/>
      </vt:variant>
      <vt:variant>
        <vt:lpwstr>_Toc185404364</vt:lpwstr>
      </vt:variant>
      <vt:variant>
        <vt:i4>1638455</vt:i4>
      </vt:variant>
      <vt:variant>
        <vt:i4>278</vt:i4>
      </vt:variant>
      <vt:variant>
        <vt:i4>0</vt:i4>
      </vt:variant>
      <vt:variant>
        <vt:i4>5</vt:i4>
      </vt:variant>
      <vt:variant>
        <vt:lpwstr/>
      </vt:variant>
      <vt:variant>
        <vt:lpwstr>_Toc185404363</vt:lpwstr>
      </vt:variant>
      <vt:variant>
        <vt:i4>1638455</vt:i4>
      </vt:variant>
      <vt:variant>
        <vt:i4>272</vt:i4>
      </vt:variant>
      <vt:variant>
        <vt:i4>0</vt:i4>
      </vt:variant>
      <vt:variant>
        <vt:i4>5</vt:i4>
      </vt:variant>
      <vt:variant>
        <vt:lpwstr/>
      </vt:variant>
      <vt:variant>
        <vt:lpwstr>_Toc185404362</vt:lpwstr>
      </vt:variant>
      <vt:variant>
        <vt:i4>1638455</vt:i4>
      </vt:variant>
      <vt:variant>
        <vt:i4>266</vt:i4>
      </vt:variant>
      <vt:variant>
        <vt:i4>0</vt:i4>
      </vt:variant>
      <vt:variant>
        <vt:i4>5</vt:i4>
      </vt:variant>
      <vt:variant>
        <vt:lpwstr/>
      </vt:variant>
      <vt:variant>
        <vt:lpwstr>_Toc185404361</vt:lpwstr>
      </vt:variant>
      <vt:variant>
        <vt:i4>1638455</vt:i4>
      </vt:variant>
      <vt:variant>
        <vt:i4>260</vt:i4>
      </vt:variant>
      <vt:variant>
        <vt:i4>0</vt:i4>
      </vt:variant>
      <vt:variant>
        <vt:i4>5</vt:i4>
      </vt:variant>
      <vt:variant>
        <vt:lpwstr/>
      </vt:variant>
      <vt:variant>
        <vt:lpwstr>_Toc185404360</vt:lpwstr>
      </vt:variant>
      <vt:variant>
        <vt:i4>1703991</vt:i4>
      </vt:variant>
      <vt:variant>
        <vt:i4>254</vt:i4>
      </vt:variant>
      <vt:variant>
        <vt:i4>0</vt:i4>
      </vt:variant>
      <vt:variant>
        <vt:i4>5</vt:i4>
      </vt:variant>
      <vt:variant>
        <vt:lpwstr/>
      </vt:variant>
      <vt:variant>
        <vt:lpwstr>_Toc185404359</vt:lpwstr>
      </vt:variant>
      <vt:variant>
        <vt:i4>1703991</vt:i4>
      </vt:variant>
      <vt:variant>
        <vt:i4>248</vt:i4>
      </vt:variant>
      <vt:variant>
        <vt:i4>0</vt:i4>
      </vt:variant>
      <vt:variant>
        <vt:i4>5</vt:i4>
      </vt:variant>
      <vt:variant>
        <vt:lpwstr/>
      </vt:variant>
      <vt:variant>
        <vt:lpwstr>_Toc185404358</vt:lpwstr>
      </vt:variant>
      <vt:variant>
        <vt:i4>1703991</vt:i4>
      </vt:variant>
      <vt:variant>
        <vt:i4>242</vt:i4>
      </vt:variant>
      <vt:variant>
        <vt:i4>0</vt:i4>
      </vt:variant>
      <vt:variant>
        <vt:i4>5</vt:i4>
      </vt:variant>
      <vt:variant>
        <vt:lpwstr/>
      </vt:variant>
      <vt:variant>
        <vt:lpwstr>_Toc185404357</vt:lpwstr>
      </vt:variant>
      <vt:variant>
        <vt:i4>1703991</vt:i4>
      </vt:variant>
      <vt:variant>
        <vt:i4>236</vt:i4>
      </vt:variant>
      <vt:variant>
        <vt:i4>0</vt:i4>
      </vt:variant>
      <vt:variant>
        <vt:i4>5</vt:i4>
      </vt:variant>
      <vt:variant>
        <vt:lpwstr/>
      </vt:variant>
      <vt:variant>
        <vt:lpwstr>_Toc185404356</vt:lpwstr>
      </vt:variant>
      <vt:variant>
        <vt:i4>1703991</vt:i4>
      </vt:variant>
      <vt:variant>
        <vt:i4>230</vt:i4>
      </vt:variant>
      <vt:variant>
        <vt:i4>0</vt:i4>
      </vt:variant>
      <vt:variant>
        <vt:i4>5</vt:i4>
      </vt:variant>
      <vt:variant>
        <vt:lpwstr/>
      </vt:variant>
      <vt:variant>
        <vt:lpwstr>_Toc185404355</vt:lpwstr>
      </vt:variant>
      <vt:variant>
        <vt:i4>1703991</vt:i4>
      </vt:variant>
      <vt:variant>
        <vt:i4>224</vt:i4>
      </vt:variant>
      <vt:variant>
        <vt:i4>0</vt:i4>
      </vt:variant>
      <vt:variant>
        <vt:i4>5</vt:i4>
      </vt:variant>
      <vt:variant>
        <vt:lpwstr/>
      </vt:variant>
      <vt:variant>
        <vt:lpwstr>_Toc185404354</vt:lpwstr>
      </vt:variant>
      <vt:variant>
        <vt:i4>1703991</vt:i4>
      </vt:variant>
      <vt:variant>
        <vt:i4>218</vt:i4>
      </vt:variant>
      <vt:variant>
        <vt:i4>0</vt:i4>
      </vt:variant>
      <vt:variant>
        <vt:i4>5</vt:i4>
      </vt:variant>
      <vt:variant>
        <vt:lpwstr/>
      </vt:variant>
      <vt:variant>
        <vt:lpwstr>_Toc185404353</vt:lpwstr>
      </vt:variant>
      <vt:variant>
        <vt:i4>1703991</vt:i4>
      </vt:variant>
      <vt:variant>
        <vt:i4>212</vt:i4>
      </vt:variant>
      <vt:variant>
        <vt:i4>0</vt:i4>
      </vt:variant>
      <vt:variant>
        <vt:i4>5</vt:i4>
      </vt:variant>
      <vt:variant>
        <vt:lpwstr/>
      </vt:variant>
      <vt:variant>
        <vt:lpwstr>_Toc185404352</vt:lpwstr>
      </vt:variant>
      <vt:variant>
        <vt:i4>1703991</vt:i4>
      </vt:variant>
      <vt:variant>
        <vt:i4>206</vt:i4>
      </vt:variant>
      <vt:variant>
        <vt:i4>0</vt:i4>
      </vt:variant>
      <vt:variant>
        <vt:i4>5</vt:i4>
      </vt:variant>
      <vt:variant>
        <vt:lpwstr/>
      </vt:variant>
      <vt:variant>
        <vt:lpwstr>_Toc185404351</vt:lpwstr>
      </vt:variant>
      <vt:variant>
        <vt:i4>1703991</vt:i4>
      </vt:variant>
      <vt:variant>
        <vt:i4>200</vt:i4>
      </vt:variant>
      <vt:variant>
        <vt:i4>0</vt:i4>
      </vt:variant>
      <vt:variant>
        <vt:i4>5</vt:i4>
      </vt:variant>
      <vt:variant>
        <vt:lpwstr/>
      </vt:variant>
      <vt:variant>
        <vt:lpwstr>_Toc185404350</vt:lpwstr>
      </vt:variant>
      <vt:variant>
        <vt:i4>1769527</vt:i4>
      </vt:variant>
      <vt:variant>
        <vt:i4>194</vt:i4>
      </vt:variant>
      <vt:variant>
        <vt:i4>0</vt:i4>
      </vt:variant>
      <vt:variant>
        <vt:i4>5</vt:i4>
      </vt:variant>
      <vt:variant>
        <vt:lpwstr/>
      </vt:variant>
      <vt:variant>
        <vt:lpwstr>_Toc185404349</vt:lpwstr>
      </vt:variant>
      <vt:variant>
        <vt:i4>1769527</vt:i4>
      </vt:variant>
      <vt:variant>
        <vt:i4>188</vt:i4>
      </vt:variant>
      <vt:variant>
        <vt:i4>0</vt:i4>
      </vt:variant>
      <vt:variant>
        <vt:i4>5</vt:i4>
      </vt:variant>
      <vt:variant>
        <vt:lpwstr/>
      </vt:variant>
      <vt:variant>
        <vt:lpwstr>_Toc185404348</vt:lpwstr>
      </vt:variant>
      <vt:variant>
        <vt:i4>1769527</vt:i4>
      </vt:variant>
      <vt:variant>
        <vt:i4>182</vt:i4>
      </vt:variant>
      <vt:variant>
        <vt:i4>0</vt:i4>
      </vt:variant>
      <vt:variant>
        <vt:i4>5</vt:i4>
      </vt:variant>
      <vt:variant>
        <vt:lpwstr/>
      </vt:variant>
      <vt:variant>
        <vt:lpwstr>_Toc185404347</vt:lpwstr>
      </vt:variant>
      <vt:variant>
        <vt:i4>1769527</vt:i4>
      </vt:variant>
      <vt:variant>
        <vt:i4>176</vt:i4>
      </vt:variant>
      <vt:variant>
        <vt:i4>0</vt:i4>
      </vt:variant>
      <vt:variant>
        <vt:i4>5</vt:i4>
      </vt:variant>
      <vt:variant>
        <vt:lpwstr/>
      </vt:variant>
      <vt:variant>
        <vt:lpwstr>_Toc185404346</vt:lpwstr>
      </vt:variant>
      <vt:variant>
        <vt:i4>1769527</vt:i4>
      </vt:variant>
      <vt:variant>
        <vt:i4>170</vt:i4>
      </vt:variant>
      <vt:variant>
        <vt:i4>0</vt:i4>
      </vt:variant>
      <vt:variant>
        <vt:i4>5</vt:i4>
      </vt:variant>
      <vt:variant>
        <vt:lpwstr/>
      </vt:variant>
      <vt:variant>
        <vt:lpwstr>_Toc185404345</vt:lpwstr>
      </vt:variant>
      <vt:variant>
        <vt:i4>1769527</vt:i4>
      </vt:variant>
      <vt:variant>
        <vt:i4>164</vt:i4>
      </vt:variant>
      <vt:variant>
        <vt:i4>0</vt:i4>
      </vt:variant>
      <vt:variant>
        <vt:i4>5</vt:i4>
      </vt:variant>
      <vt:variant>
        <vt:lpwstr/>
      </vt:variant>
      <vt:variant>
        <vt:lpwstr>_Toc185404344</vt:lpwstr>
      </vt:variant>
      <vt:variant>
        <vt:i4>1769527</vt:i4>
      </vt:variant>
      <vt:variant>
        <vt:i4>158</vt:i4>
      </vt:variant>
      <vt:variant>
        <vt:i4>0</vt:i4>
      </vt:variant>
      <vt:variant>
        <vt:i4>5</vt:i4>
      </vt:variant>
      <vt:variant>
        <vt:lpwstr/>
      </vt:variant>
      <vt:variant>
        <vt:lpwstr>_Toc185404343</vt:lpwstr>
      </vt:variant>
      <vt:variant>
        <vt:i4>1769527</vt:i4>
      </vt:variant>
      <vt:variant>
        <vt:i4>152</vt:i4>
      </vt:variant>
      <vt:variant>
        <vt:i4>0</vt:i4>
      </vt:variant>
      <vt:variant>
        <vt:i4>5</vt:i4>
      </vt:variant>
      <vt:variant>
        <vt:lpwstr/>
      </vt:variant>
      <vt:variant>
        <vt:lpwstr>_Toc185404342</vt:lpwstr>
      </vt:variant>
      <vt:variant>
        <vt:i4>1769527</vt:i4>
      </vt:variant>
      <vt:variant>
        <vt:i4>146</vt:i4>
      </vt:variant>
      <vt:variant>
        <vt:i4>0</vt:i4>
      </vt:variant>
      <vt:variant>
        <vt:i4>5</vt:i4>
      </vt:variant>
      <vt:variant>
        <vt:lpwstr/>
      </vt:variant>
      <vt:variant>
        <vt:lpwstr>_Toc185404341</vt:lpwstr>
      </vt:variant>
      <vt:variant>
        <vt:i4>1769527</vt:i4>
      </vt:variant>
      <vt:variant>
        <vt:i4>140</vt:i4>
      </vt:variant>
      <vt:variant>
        <vt:i4>0</vt:i4>
      </vt:variant>
      <vt:variant>
        <vt:i4>5</vt:i4>
      </vt:variant>
      <vt:variant>
        <vt:lpwstr/>
      </vt:variant>
      <vt:variant>
        <vt:lpwstr>_Toc185404340</vt:lpwstr>
      </vt:variant>
      <vt:variant>
        <vt:i4>1835063</vt:i4>
      </vt:variant>
      <vt:variant>
        <vt:i4>134</vt:i4>
      </vt:variant>
      <vt:variant>
        <vt:i4>0</vt:i4>
      </vt:variant>
      <vt:variant>
        <vt:i4>5</vt:i4>
      </vt:variant>
      <vt:variant>
        <vt:lpwstr/>
      </vt:variant>
      <vt:variant>
        <vt:lpwstr>_Toc185404339</vt:lpwstr>
      </vt:variant>
      <vt:variant>
        <vt:i4>1835063</vt:i4>
      </vt:variant>
      <vt:variant>
        <vt:i4>128</vt:i4>
      </vt:variant>
      <vt:variant>
        <vt:i4>0</vt:i4>
      </vt:variant>
      <vt:variant>
        <vt:i4>5</vt:i4>
      </vt:variant>
      <vt:variant>
        <vt:lpwstr/>
      </vt:variant>
      <vt:variant>
        <vt:lpwstr>_Toc185404338</vt:lpwstr>
      </vt:variant>
      <vt:variant>
        <vt:i4>1835063</vt:i4>
      </vt:variant>
      <vt:variant>
        <vt:i4>122</vt:i4>
      </vt:variant>
      <vt:variant>
        <vt:i4>0</vt:i4>
      </vt:variant>
      <vt:variant>
        <vt:i4>5</vt:i4>
      </vt:variant>
      <vt:variant>
        <vt:lpwstr/>
      </vt:variant>
      <vt:variant>
        <vt:lpwstr>_Toc185404337</vt:lpwstr>
      </vt:variant>
      <vt:variant>
        <vt:i4>1835063</vt:i4>
      </vt:variant>
      <vt:variant>
        <vt:i4>116</vt:i4>
      </vt:variant>
      <vt:variant>
        <vt:i4>0</vt:i4>
      </vt:variant>
      <vt:variant>
        <vt:i4>5</vt:i4>
      </vt:variant>
      <vt:variant>
        <vt:lpwstr/>
      </vt:variant>
      <vt:variant>
        <vt:lpwstr>_Toc185404336</vt:lpwstr>
      </vt:variant>
      <vt:variant>
        <vt:i4>1835063</vt:i4>
      </vt:variant>
      <vt:variant>
        <vt:i4>110</vt:i4>
      </vt:variant>
      <vt:variant>
        <vt:i4>0</vt:i4>
      </vt:variant>
      <vt:variant>
        <vt:i4>5</vt:i4>
      </vt:variant>
      <vt:variant>
        <vt:lpwstr/>
      </vt:variant>
      <vt:variant>
        <vt:lpwstr>_Toc185404335</vt:lpwstr>
      </vt:variant>
      <vt:variant>
        <vt:i4>1835063</vt:i4>
      </vt:variant>
      <vt:variant>
        <vt:i4>104</vt:i4>
      </vt:variant>
      <vt:variant>
        <vt:i4>0</vt:i4>
      </vt:variant>
      <vt:variant>
        <vt:i4>5</vt:i4>
      </vt:variant>
      <vt:variant>
        <vt:lpwstr/>
      </vt:variant>
      <vt:variant>
        <vt:lpwstr>_Toc185404334</vt:lpwstr>
      </vt:variant>
      <vt:variant>
        <vt:i4>1835063</vt:i4>
      </vt:variant>
      <vt:variant>
        <vt:i4>98</vt:i4>
      </vt:variant>
      <vt:variant>
        <vt:i4>0</vt:i4>
      </vt:variant>
      <vt:variant>
        <vt:i4>5</vt:i4>
      </vt:variant>
      <vt:variant>
        <vt:lpwstr/>
      </vt:variant>
      <vt:variant>
        <vt:lpwstr>_Toc185404333</vt:lpwstr>
      </vt:variant>
      <vt:variant>
        <vt:i4>1835063</vt:i4>
      </vt:variant>
      <vt:variant>
        <vt:i4>92</vt:i4>
      </vt:variant>
      <vt:variant>
        <vt:i4>0</vt:i4>
      </vt:variant>
      <vt:variant>
        <vt:i4>5</vt:i4>
      </vt:variant>
      <vt:variant>
        <vt:lpwstr/>
      </vt:variant>
      <vt:variant>
        <vt:lpwstr>_Toc185404332</vt:lpwstr>
      </vt:variant>
      <vt:variant>
        <vt:i4>1835063</vt:i4>
      </vt:variant>
      <vt:variant>
        <vt:i4>86</vt:i4>
      </vt:variant>
      <vt:variant>
        <vt:i4>0</vt:i4>
      </vt:variant>
      <vt:variant>
        <vt:i4>5</vt:i4>
      </vt:variant>
      <vt:variant>
        <vt:lpwstr/>
      </vt:variant>
      <vt:variant>
        <vt:lpwstr>_Toc185404331</vt:lpwstr>
      </vt:variant>
      <vt:variant>
        <vt:i4>1835063</vt:i4>
      </vt:variant>
      <vt:variant>
        <vt:i4>80</vt:i4>
      </vt:variant>
      <vt:variant>
        <vt:i4>0</vt:i4>
      </vt:variant>
      <vt:variant>
        <vt:i4>5</vt:i4>
      </vt:variant>
      <vt:variant>
        <vt:lpwstr/>
      </vt:variant>
      <vt:variant>
        <vt:lpwstr>_Toc185404330</vt:lpwstr>
      </vt:variant>
      <vt:variant>
        <vt:i4>1900599</vt:i4>
      </vt:variant>
      <vt:variant>
        <vt:i4>74</vt:i4>
      </vt:variant>
      <vt:variant>
        <vt:i4>0</vt:i4>
      </vt:variant>
      <vt:variant>
        <vt:i4>5</vt:i4>
      </vt:variant>
      <vt:variant>
        <vt:lpwstr/>
      </vt:variant>
      <vt:variant>
        <vt:lpwstr>_Toc185404329</vt:lpwstr>
      </vt:variant>
      <vt:variant>
        <vt:i4>1900599</vt:i4>
      </vt:variant>
      <vt:variant>
        <vt:i4>68</vt:i4>
      </vt:variant>
      <vt:variant>
        <vt:i4>0</vt:i4>
      </vt:variant>
      <vt:variant>
        <vt:i4>5</vt:i4>
      </vt:variant>
      <vt:variant>
        <vt:lpwstr/>
      </vt:variant>
      <vt:variant>
        <vt:lpwstr>_Toc185404328</vt:lpwstr>
      </vt:variant>
      <vt:variant>
        <vt:i4>1900599</vt:i4>
      </vt:variant>
      <vt:variant>
        <vt:i4>62</vt:i4>
      </vt:variant>
      <vt:variant>
        <vt:i4>0</vt:i4>
      </vt:variant>
      <vt:variant>
        <vt:i4>5</vt:i4>
      </vt:variant>
      <vt:variant>
        <vt:lpwstr/>
      </vt:variant>
      <vt:variant>
        <vt:lpwstr>_Toc185404327</vt:lpwstr>
      </vt:variant>
      <vt:variant>
        <vt:i4>1900599</vt:i4>
      </vt:variant>
      <vt:variant>
        <vt:i4>56</vt:i4>
      </vt:variant>
      <vt:variant>
        <vt:i4>0</vt:i4>
      </vt:variant>
      <vt:variant>
        <vt:i4>5</vt:i4>
      </vt:variant>
      <vt:variant>
        <vt:lpwstr/>
      </vt:variant>
      <vt:variant>
        <vt:lpwstr>_Toc185404326</vt:lpwstr>
      </vt:variant>
      <vt:variant>
        <vt:i4>1900599</vt:i4>
      </vt:variant>
      <vt:variant>
        <vt:i4>50</vt:i4>
      </vt:variant>
      <vt:variant>
        <vt:i4>0</vt:i4>
      </vt:variant>
      <vt:variant>
        <vt:i4>5</vt:i4>
      </vt:variant>
      <vt:variant>
        <vt:lpwstr/>
      </vt:variant>
      <vt:variant>
        <vt:lpwstr>_Toc185404325</vt:lpwstr>
      </vt:variant>
      <vt:variant>
        <vt:i4>1900599</vt:i4>
      </vt:variant>
      <vt:variant>
        <vt:i4>44</vt:i4>
      </vt:variant>
      <vt:variant>
        <vt:i4>0</vt:i4>
      </vt:variant>
      <vt:variant>
        <vt:i4>5</vt:i4>
      </vt:variant>
      <vt:variant>
        <vt:lpwstr/>
      </vt:variant>
      <vt:variant>
        <vt:lpwstr>_Toc185404324</vt:lpwstr>
      </vt:variant>
      <vt:variant>
        <vt:i4>1900599</vt:i4>
      </vt:variant>
      <vt:variant>
        <vt:i4>38</vt:i4>
      </vt:variant>
      <vt:variant>
        <vt:i4>0</vt:i4>
      </vt:variant>
      <vt:variant>
        <vt:i4>5</vt:i4>
      </vt:variant>
      <vt:variant>
        <vt:lpwstr/>
      </vt:variant>
      <vt:variant>
        <vt:lpwstr>_Toc185404323</vt:lpwstr>
      </vt:variant>
      <vt:variant>
        <vt:i4>1900599</vt:i4>
      </vt:variant>
      <vt:variant>
        <vt:i4>32</vt:i4>
      </vt:variant>
      <vt:variant>
        <vt:i4>0</vt:i4>
      </vt:variant>
      <vt:variant>
        <vt:i4>5</vt:i4>
      </vt:variant>
      <vt:variant>
        <vt:lpwstr/>
      </vt:variant>
      <vt:variant>
        <vt:lpwstr>_Toc185404322</vt:lpwstr>
      </vt:variant>
      <vt:variant>
        <vt:i4>1900599</vt:i4>
      </vt:variant>
      <vt:variant>
        <vt:i4>26</vt:i4>
      </vt:variant>
      <vt:variant>
        <vt:i4>0</vt:i4>
      </vt:variant>
      <vt:variant>
        <vt:i4>5</vt:i4>
      </vt:variant>
      <vt:variant>
        <vt:lpwstr/>
      </vt:variant>
      <vt:variant>
        <vt:lpwstr>_Toc185404321</vt:lpwstr>
      </vt:variant>
      <vt:variant>
        <vt:i4>1900599</vt:i4>
      </vt:variant>
      <vt:variant>
        <vt:i4>20</vt:i4>
      </vt:variant>
      <vt:variant>
        <vt:i4>0</vt:i4>
      </vt:variant>
      <vt:variant>
        <vt:i4>5</vt:i4>
      </vt:variant>
      <vt:variant>
        <vt:lpwstr/>
      </vt:variant>
      <vt:variant>
        <vt:lpwstr>_Toc185404320</vt:lpwstr>
      </vt:variant>
      <vt:variant>
        <vt:i4>1966135</vt:i4>
      </vt:variant>
      <vt:variant>
        <vt:i4>14</vt:i4>
      </vt:variant>
      <vt:variant>
        <vt:i4>0</vt:i4>
      </vt:variant>
      <vt:variant>
        <vt:i4>5</vt:i4>
      </vt:variant>
      <vt:variant>
        <vt:lpwstr/>
      </vt:variant>
      <vt:variant>
        <vt:lpwstr>_Toc185404319</vt:lpwstr>
      </vt:variant>
      <vt:variant>
        <vt:i4>1966135</vt:i4>
      </vt:variant>
      <vt:variant>
        <vt:i4>8</vt:i4>
      </vt:variant>
      <vt:variant>
        <vt:i4>0</vt:i4>
      </vt:variant>
      <vt:variant>
        <vt:i4>5</vt:i4>
      </vt:variant>
      <vt:variant>
        <vt:lpwstr/>
      </vt:variant>
      <vt:variant>
        <vt:lpwstr>_Toc185404318</vt:lpwstr>
      </vt:variant>
      <vt:variant>
        <vt:i4>1966135</vt:i4>
      </vt:variant>
      <vt:variant>
        <vt:i4>2</vt:i4>
      </vt:variant>
      <vt:variant>
        <vt:i4>0</vt:i4>
      </vt:variant>
      <vt:variant>
        <vt:i4>5</vt:i4>
      </vt:variant>
      <vt:variant>
        <vt:lpwstr/>
      </vt:variant>
      <vt:variant>
        <vt:lpwstr>_Toc185404317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Natural Therapies Review 2024 – Buteyko evidence evaluation – Main report</dc:title>
  <dc:subject>Private health insurance</dc:subject>
  <dc:creator>Australian Government Department of Health and Aged Care</dc:creator>
  <cp:keywords>PHI</cp:keywords>
  <dc:description/>
  <cp:lastModifiedBy>MCCAY, Meryl</cp:lastModifiedBy>
  <cp:revision>482</cp:revision>
  <cp:lastPrinted>2024-06-21T11:02:00Z</cp:lastPrinted>
  <dcterms:created xsi:type="dcterms:W3CDTF">2024-11-21T17:10:00Z</dcterms:created>
  <dcterms:modified xsi:type="dcterms:W3CDTF">2025-03-31T00:27:00Z</dcterms:modified>
</cp:coreProperties>
</file>