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5A418" w14:textId="38A54E94" w:rsidR="00031353" w:rsidRDefault="00201AF1" w:rsidP="00F155E8">
      <w:r w:rsidRPr="00440E99">
        <w:rPr>
          <w:rFonts w:ascii="Arial" w:hAnsi="Arial" w:cs="Arial"/>
          <w:b/>
          <w:noProof/>
          <w:color w:val="FFFFFF" w:themeColor="background1"/>
          <w:sz w:val="44"/>
          <w:szCs w:val="48"/>
          <w:lang w:eastAsia="en-AU"/>
        </w:rPr>
        <w:drawing>
          <wp:anchor distT="0" distB="0" distL="114300" distR="114300" simplePos="0" relativeHeight="251658241" behindDoc="1" locked="0" layoutInCell="1" allowOverlap="1" wp14:anchorId="0850E630" wp14:editId="698F3542">
            <wp:simplePos x="0" y="0"/>
            <wp:positionH relativeFrom="page">
              <wp:align>center</wp:align>
            </wp:positionH>
            <wp:positionV relativeFrom="paragraph">
              <wp:posOffset>504974</wp:posOffset>
            </wp:positionV>
            <wp:extent cx="7592400" cy="9694800"/>
            <wp:effectExtent l="0" t="0" r="8890" b="1905"/>
            <wp:wrapNone/>
            <wp:docPr id="3" name="Picture 3" descr="Shows the Australian Government crest, the colour hexagons that represent the Medical Research Future FUnd, and the words 'Medical Research Future Fund'" title="Background image of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png"/>
                    <pic:cNvPicPr/>
                  </pic:nvPicPr>
                  <pic:blipFill rotWithShape="1">
                    <a:blip r:embed="rId11">
                      <a:extLst>
                        <a:ext uri="{28A0092B-C50C-407E-A947-70E740481C1C}">
                          <a14:useLocalDpi xmlns:a14="http://schemas.microsoft.com/office/drawing/2010/main" val="0"/>
                        </a:ext>
                      </a:extLst>
                    </a:blip>
                    <a:srcRect t="11210"/>
                    <a:stretch/>
                  </pic:blipFill>
                  <pic:spPr bwMode="auto">
                    <a:xfrm>
                      <a:off x="0" y="0"/>
                      <a:ext cx="7592400" cy="96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01E" w:rsidRPr="00B4001E">
        <w:rPr>
          <w:noProof/>
        </w:rPr>
        <w:drawing>
          <wp:inline distT="0" distB="0" distL="0" distR="0" wp14:anchorId="1BA35473" wp14:editId="352CD473">
            <wp:extent cx="1335180" cy="1041991"/>
            <wp:effectExtent l="0" t="0" r="0" b="6350"/>
            <wp:docPr id="89271597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15977" name="Picture 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9997" cy="1053555"/>
                    </a:xfrm>
                    <a:prstGeom prst="rect">
                      <a:avLst/>
                    </a:prstGeom>
                    <a:noFill/>
                    <a:ln>
                      <a:noFill/>
                    </a:ln>
                  </pic:spPr>
                </pic:pic>
              </a:graphicData>
            </a:graphic>
          </wp:inline>
        </w:drawing>
      </w:r>
    </w:p>
    <w:sdt>
      <w:sdtPr>
        <w:id w:val="1311518984"/>
        <w:docPartObj>
          <w:docPartGallery w:val="Cover Pages"/>
          <w:docPartUnique/>
        </w:docPartObj>
      </w:sdtPr>
      <w:sdtEndPr/>
      <w:sdtContent>
        <w:p w14:paraId="4B055A2D" w14:textId="45AD0779" w:rsidR="00F155E8" w:rsidRDefault="00F155E8" w:rsidP="00F155E8">
          <w:r>
            <w:rPr>
              <w:noProof/>
              <w:lang w:eastAsia="en-AU"/>
            </w:rPr>
            <mc:AlternateContent>
              <mc:Choice Requires="wps">
                <w:drawing>
                  <wp:anchor distT="0" distB="0" distL="114300" distR="114300" simplePos="0" relativeHeight="251658240" behindDoc="0" locked="0" layoutInCell="1" allowOverlap="1" wp14:anchorId="431DEF74" wp14:editId="1C014444">
                    <wp:simplePos x="0" y="0"/>
                    <wp:positionH relativeFrom="page">
                      <wp:posOffset>176981</wp:posOffset>
                    </wp:positionH>
                    <wp:positionV relativeFrom="page">
                      <wp:posOffset>6902245</wp:posOffset>
                    </wp:positionV>
                    <wp:extent cx="7315200" cy="1695798"/>
                    <wp:effectExtent l="0" t="0" r="0" b="0"/>
                    <wp:wrapSquare wrapText="bothSides"/>
                    <wp:docPr id="154" name="Text Box 154" descr="Genomics Health Futures Mission Roadmap and Implementation Plan National Consultation Report September 2021"/>
                    <wp:cNvGraphicFramePr/>
                    <a:graphic xmlns:a="http://schemas.openxmlformats.org/drawingml/2006/main">
                      <a:graphicData uri="http://schemas.microsoft.com/office/word/2010/wordprocessingShape">
                        <wps:wsp>
                          <wps:cNvSpPr txBox="1"/>
                          <wps:spPr>
                            <a:xfrm>
                              <a:off x="0" y="0"/>
                              <a:ext cx="7315200" cy="16957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8A844" w14:textId="0D6290D6" w:rsidR="008D0B49" w:rsidRDefault="00744445" w:rsidP="00357C48">
                                <w:pPr>
                                  <w:pStyle w:val="Title"/>
                                  <w:rPr>
                                    <w:rFonts w:ascii="Calibri" w:eastAsia="Calibri" w:hAnsi="Calibri" w:cs="Calibri"/>
                                    <w:b/>
                                    <w:color w:val="FFFFFF" w:themeColor="background1"/>
                                    <w:spacing w:val="0"/>
                                    <w:kern w:val="0"/>
                                    <w:sz w:val="40"/>
                                    <w:szCs w:val="40"/>
                                  </w:rPr>
                                </w:pPr>
                                <w:sdt>
                                  <w:sdtPr>
                                    <w:rPr>
                                      <w:rFonts w:ascii="Calibri" w:eastAsia="Calibri" w:hAnsi="Calibri" w:cs="Calibri"/>
                                      <w:b/>
                                      <w:color w:val="FFFFFF" w:themeColor="background1"/>
                                      <w:spacing w:val="0"/>
                                      <w:kern w:val="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357C48" w:rsidRPr="00357C48">
                                      <w:rPr>
                                        <w:rFonts w:ascii="Calibri" w:eastAsia="Calibri" w:hAnsi="Calibri" w:cs="Calibri"/>
                                        <w:b/>
                                        <w:color w:val="FFFFFF" w:themeColor="background1"/>
                                        <w:spacing w:val="0"/>
                                        <w:kern w:val="0"/>
                                        <w:sz w:val="40"/>
                                        <w:szCs w:val="40"/>
                                      </w:rPr>
                                      <w:t>MRFF Genomics Health Futures Mission Roadmap and Implementation Plan Refresh National Consultation Report</w:t>
                                    </w:r>
                                    <w:r w:rsidR="00357C48" w:rsidRPr="00357C48">
                                      <w:rPr>
                                        <w:rFonts w:ascii="Calibri" w:eastAsia="Calibri" w:hAnsi="Calibri" w:cs="Calibri"/>
                                        <w:b/>
                                        <w:color w:val="FFFFFF" w:themeColor="background1"/>
                                        <w:spacing w:val="0"/>
                                        <w:kern w:val="0"/>
                                        <w:sz w:val="40"/>
                                        <w:szCs w:val="40"/>
                                      </w:rPr>
                                      <w:br/>
                                    </w:r>
                                    <w:r w:rsidR="00357C48" w:rsidRPr="00357C48">
                                      <w:rPr>
                                        <w:rFonts w:ascii="Calibri" w:eastAsia="Calibri" w:hAnsi="Calibri" w:cs="Calibri"/>
                                        <w:b/>
                                        <w:color w:val="FFFFFF" w:themeColor="background1"/>
                                        <w:spacing w:val="0"/>
                                        <w:kern w:val="0"/>
                                        <w:sz w:val="40"/>
                                        <w:szCs w:val="40"/>
                                      </w:rPr>
                                      <w:br/>
                                      <w:t>January 2025</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431DEF74" id="_x0000_t202" coordsize="21600,21600" o:spt="202" path="m,l,21600r21600,l21600,xe">
                    <v:stroke joinstyle="miter"/>
                    <v:path gradientshapeok="t" o:connecttype="rect"/>
                  </v:shapetype>
                  <v:shape id="Text Box 154" o:spid="_x0000_s1026" type="#_x0000_t202" alt="Genomics Health Futures Mission Roadmap and Implementation Plan National Consultation Report September 2021" style="position:absolute;margin-left:13.95pt;margin-top:543.5pt;width:8in;height:133.5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" filled="f" stroked="f" strokeweight=".5pt">
                    <v:textbox inset="126pt,0,54pt,0">
                      <w:txbxContent>
                        <w:p w14:paraId="4CE8A844" w14:textId="0D6290D6" w:rsidR="008D0B49" w:rsidRDefault="00744445" w:rsidP="00357C48">
                          <w:pPr>
                            <w:pStyle w:val="Title"/>
                            <w:rPr>
                              <w:rFonts w:ascii="Calibri" w:eastAsia="Calibri" w:hAnsi="Calibri" w:cs="Calibri"/>
                              <w:b/>
                              <w:color w:val="FFFFFF" w:themeColor="background1"/>
                              <w:spacing w:val="0"/>
                              <w:kern w:val="0"/>
                              <w:sz w:val="40"/>
                              <w:szCs w:val="40"/>
                            </w:rPr>
                          </w:pPr>
                          <w:sdt>
                            <w:sdtPr>
                              <w:rPr>
                                <w:rFonts w:ascii="Calibri" w:eastAsia="Calibri" w:hAnsi="Calibri" w:cs="Calibri"/>
                                <w:b/>
                                <w:color w:val="FFFFFF" w:themeColor="background1"/>
                                <w:spacing w:val="0"/>
                                <w:kern w:val="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357C48" w:rsidRPr="00357C48">
                                <w:rPr>
                                  <w:rFonts w:ascii="Calibri" w:eastAsia="Calibri" w:hAnsi="Calibri" w:cs="Calibri"/>
                                  <w:b/>
                                  <w:color w:val="FFFFFF" w:themeColor="background1"/>
                                  <w:spacing w:val="0"/>
                                  <w:kern w:val="0"/>
                                  <w:sz w:val="40"/>
                                  <w:szCs w:val="40"/>
                                </w:rPr>
                                <w:t>MRFF Genomics Health Futures Mission Roadmap and Implementation Plan Refresh National Consultation Report</w:t>
                              </w:r>
                              <w:r w:rsidR="00357C48" w:rsidRPr="00357C48">
                                <w:rPr>
                                  <w:rFonts w:ascii="Calibri" w:eastAsia="Calibri" w:hAnsi="Calibri" w:cs="Calibri"/>
                                  <w:b/>
                                  <w:color w:val="FFFFFF" w:themeColor="background1"/>
                                  <w:spacing w:val="0"/>
                                  <w:kern w:val="0"/>
                                  <w:sz w:val="40"/>
                                  <w:szCs w:val="40"/>
                                </w:rPr>
                                <w:br/>
                              </w:r>
                              <w:r w:rsidR="00357C48" w:rsidRPr="00357C48">
                                <w:rPr>
                                  <w:rFonts w:ascii="Calibri" w:eastAsia="Calibri" w:hAnsi="Calibri" w:cs="Calibri"/>
                                  <w:b/>
                                  <w:color w:val="FFFFFF" w:themeColor="background1"/>
                                  <w:spacing w:val="0"/>
                                  <w:kern w:val="0"/>
                                  <w:sz w:val="40"/>
                                  <w:szCs w:val="40"/>
                                </w:rPr>
                                <w:br/>
                                <w:t>January 2025</w:t>
                              </w:r>
                            </w:sdtContent>
                          </w:sdt>
                        </w:p>
                      </w:txbxContent>
                    </v:textbox>
                    <w10:wrap type="square" anchorx="page" anchory="page"/>
                  </v:shape>
                </w:pict>
              </mc:Fallback>
            </mc:AlternateContent>
          </w:r>
          <w:r>
            <w:br w:type="page"/>
          </w:r>
        </w:p>
      </w:sdtContent>
    </w:sdt>
    <w:sdt>
      <w:sdtPr>
        <w:rPr>
          <w:rFonts w:asciiTheme="minorHAnsi" w:eastAsiaTheme="minorHAnsi" w:hAnsiTheme="minorHAnsi" w:cstheme="minorBidi"/>
          <w:color w:val="auto"/>
          <w:sz w:val="22"/>
          <w:szCs w:val="22"/>
          <w:lang w:val="en-AU"/>
        </w:rPr>
        <w:id w:val="346448361"/>
        <w:docPartObj>
          <w:docPartGallery w:val="Table of Contents"/>
          <w:docPartUnique/>
        </w:docPartObj>
      </w:sdtPr>
      <w:sdtEndPr>
        <w:rPr>
          <w:b/>
          <w:bCs/>
          <w:noProof/>
        </w:rPr>
      </w:sdtEndPr>
      <w:sdtContent>
        <w:p w14:paraId="27614851" w14:textId="77777777" w:rsidR="00F155E8" w:rsidRDefault="00F155E8" w:rsidP="00F155E8">
          <w:pPr>
            <w:pStyle w:val="TOCHeading"/>
          </w:pPr>
          <w:r>
            <w:t>Table of Contents</w:t>
          </w:r>
        </w:p>
        <w:p w14:paraId="5A200857" w14:textId="77777777" w:rsidR="00F155E8" w:rsidRPr="006601C0" w:rsidRDefault="00F155E8" w:rsidP="00F155E8">
          <w:pPr>
            <w:rPr>
              <w:lang w:val="en-US"/>
            </w:rPr>
          </w:pPr>
        </w:p>
        <w:p w14:paraId="40DB221B" w14:textId="3B519CAB" w:rsidR="0094374E" w:rsidRDefault="00F155E8">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79610800" w:history="1">
            <w:r w:rsidR="0094374E" w:rsidRPr="00557B44">
              <w:rPr>
                <w:rStyle w:val="Hyperlink"/>
                <w:noProof/>
              </w:rPr>
              <w:t>Introduction</w:t>
            </w:r>
            <w:r w:rsidR="0094374E">
              <w:rPr>
                <w:noProof/>
                <w:webHidden/>
              </w:rPr>
              <w:tab/>
            </w:r>
            <w:r w:rsidR="0094374E">
              <w:rPr>
                <w:noProof/>
                <w:webHidden/>
              </w:rPr>
              <w:fldChar w:fldCharType="begin"/>
            </w:r>
            <w:r w:rsidR="0094374E">
              <w:rPr>
                <w:noProof/>
                <w:webHidden/>
              </w:rPr>
              <w:instrText xml:space="preserve"> PAGEREF _Toc79610800 \h </w:instrText>
            </w:r>
            <w:r w:rsidR="0094374E">
              <w:rPr>
                <w:noProof/>
                <w:webHidden/>
              </w:rPr>
            </w:r>
            <w:r w:rsidR="0094374E">
              <w:rPr>
                <w:noProof/>
                <w:webHidden/>
              </w:rPr>
              <w:fldChar w:fldCharType="separate"/>
            </w:r>
            <w:r w:rsidR="0094374E">
              <w:rPr>
                <w:noProof/>
                <w:webHidden/>
              </w:rPr>
              <w:t>2</w:t>
            </w:r>
            <w:r w:rsidR="0094374E">
              <w:rPr>
                <w:noProof/>
                <w:webHidden/>
              </w:rPr>
              <w:fldChar w:fldCharType="end"/>
            </w:r>
          </w:hyperlink>
        </w:p>
        <w:p w14:paraId="31B84FFC" w14:textId="5F056FBD" w:rsidR="0094374E" w:rsidRDefault="0094374E">
          <w:pPr>
            <w:pStyle w:val="TOC2"/>
            <w:tabs>
              <w:tab w:val="right" w:leader="dot" w:pos="9016"/>
            </w:tabs>
            <w:rPr>
              <w:rFonts w:eastAsiaTheme="minorEastAsia"/>
              <w:noProof/>
              <w:lang w:eastAsia="en-AU"/>
            </w:rPr>
          </w:pPr>
          <w:hyperlink w:anchor="_Toc79610801" w:history="1">
            <w:r w:rsidRPr="00557B44">
              <w:rPr>
                <w:rStyle w:val="Hyperlink"/>
                <w:noProof/>
              </w:rPr>
              <w:t>Community participation and submissions</w:t>
            </w:r>
            <w:r>
              <w:rPr>
                <w:noProof/>
                <w:webHidden/>
              </w:rPr>
              <w:tab/>
            </w:r>
            <w:r>
              <w:rPr>
                <w:noProof/>
                <w:webHidden/>
              </w:rPr>
              <w:fldChar w:fldCharType="begin"/>
            </w:r>
            <w:r>
              <w:rPr>
                <w:noProof/>
                <w:webHidden/>
              </w:rPr>
              <w:instrText xml:space="preserve"> PAGEREF _Toc79610801 \h </w:instrText>
            </w:r>
            <w:r>
              <w:rPr>
                <w:noProof/>
                <w:webHidden/>
              </w:rPr>
            </w:r>
            <w:r>
              <w:rPr>
                <w:noProof/>
                <w:webHidden/>
              </w:rPr>
              <w:fldChar w:fldCharType="separate"/>
            </w:r>
            <w:r>
              <w:rPr>
                <w:noProof/>
                <w:webHidden/>
              </w:rPr>
              <w:t>3</w:t>
            </w:r>
            <w:r>
              <w:rPr>
                <w:noProof/>
                <w:webHidden/>
              </w:rPr>
              <w:fldChar w:fldCharType="end"/>
            </w:r>
          </w:hyperlink>
        </w:p>
        <w:p w14:paraId="06E138CA" w14:textId="1C29B297" w:rsidR="0094374E" w:rsidRDefault="0094374E">
          <w:pPr>
            <w:pStyle w:val="TOC1"/>
            <w:tabs>
              <w:tab w:val="right" w:leader="dot" w:pos="9016"/>
            </w:tabs>
            <w:rPr>
              <w:rFonts w:eastAsiaTheme="minorEastAsia"/>
              <w:noProof/>
              <w:lang w:eastAsia="en-AU"/>
            </w:rPr>
          </w:pPr>
          <w:hyperlink w:anchor="_Toc79610802" w:history="1">
            <w:r w:rsidRPr="00557B44">
              <w:rPr>
                <w:rStyle w:val="Hyperlink"/>
                <w:noProof/>
              </w:rPr>
              <w:t>Responses to national consultation submissions</w:t>
            </w:r>
            <w:r>
              <w:rPr>
                <w:noProof/>
                <w:webHidden/>
              </w:rPr>
              <w:tab/>
            </w:r>
            <w:r>
              <w:rPr>
                <w:noProof/>
                <w:webHidden/>
              </w:rPr>
              <w:fldChar w:fldCharType="begin"/>
            </w:r>
            <w:r>
              <w:rPr>
                <w:noProof/>
                <w:webHidden/>
              </w:rPr>
              <w:instrText xml:space="preserve"> PAGEREF _Toc79610802 \h </w:instrText>
            </w:r>
            <w:r>
              <w:rPr>
                <w:noProof/>
                <w:webHidden/>
              </w:rPr>
            </w:r>
            <w:r>
              <w:rPr>
                <w:noProof/>
                <w:webHidden/>
              </w:rPr>
              <w:fldChar w:fldCharType="separate"/>
            </w:r>
            <w:r>
              <w:rPr>
                <w:noProof/>
                <w:webHidden/>
              </w:rPr>
              <w:t>4</w:t>
            </w:r>
            <w:r>
              <w:rPr>
                <w:noProof/>
                <w:webHidden/>
              </w:rPr>
              <w:fldChar w:fldCharType="end"/>
            </w:r>
          </w:hyperlink>
        </w:p>
        <w:p w14:paraId="15ED810A" w14:textId="77777777" w:rsidR="00477326" w:rsidRDefault="00F155E8" w:rsidP="00477326">
          <w:pPr>
            <w:rPr>
              <w:b/>
              <w:bCs/>
              <w:noProof/>
            </w:rPr>
          </w:pPr>
          <w:r>
            <w:rPr>
              <w:b/>
              <w:bCs/>
              <w:noProof/>
            </w:rPr>
            <w:fldChar w:fldCharType="end"/>
          </w:r>
        </w:p>
      </w:sdtContent>
    </w:sdt>
    <w:p w14:paraId="4F8C5AC8" w14:textId="43184A77" w:rsidR="00477326" w:rsidRDefault="00477326" w:rsidP="00477326">
      <w:r>
        <w:br w:type="page"/>
      </w:r>
    </w:p>
    <w:p w14:paraId="215CFA94" w14:textId="77777777" w:rsidR="00F155E8" w:rsidRDefault="00F155E8" w:rsidP="00F155E8">
      <w:pPr>
        <w:pStyle w:val="Heading1"/>
      </w:pPr>
      <w:bookmarkStart w:id="0" w:name="_Toc79610800"/>
      <w:r>
        <w:lastRenderedPageBreak/>
        <w:t>Introduction</w:t>
      </w:r>
      <w:bookmarkEnd w:id="0"/>
    </w:p>
    <w:p w14:paraId="53BE0E0C" w14:textId="0D981796" w:rsidR="00A15344" w:rsidRDefault="001A20FF" w:rsidP="00AD04C0">
      <w:pPr>
        <w:spacing w:after="0" w:line="240" w:lineRule="auto"/>
        <w:rPr>
          <w:rFonts w:cstheme="minorHAnsi"/>
          <w:sz w:val="24"/>
          <w:szCs w:val="24"/>
        </w:rPr>
      </w:pPr>
      <w:r w:rsidRPr="001A20FF">
        <w:rPr>
          <w:rFonts w:cstheme="minorHAnsi"/>
        </w:rPr>
        <w:t>The Medical Research Future Fund (MRFF) is a $2</w:t>
      </w:r>
      <w:r w:rsidR="00F10EEC">
        <w:rPr>
          <w:rFonts w:cstheme="minorHAnsi"/>
        </w:rPr>
        <w:t>2</w:t>
      </w:r>
      <w:r w:rsidRPr="001A20FF">
        <w:rPr>
          <w:rFonts w:cstheme="minorHAnsi"/>
        </w:rPr>
        <w:t xml:space="preserve"> billion long-term investment supporting Australian health and medical research. The MRFF aims to transform health and medical research and innovation to improve lives, build the economy and contribute to health system sustainability. </w:t>
      </w:r>
      <w:r w:rsidR="00B570D3" w:rsidRPr="00B570D3">
        <w:rPr>
          <w:rFonts w:cstheme="minorHAnsi"/>
        </w:rPr>
        <w:t xml:space="preserve">The </w:t>
      </w:r>
      <w:r w:rsidR="00AD04C0">
        <w:rPr>
          <w:rFonts w:cstheme="minorHAnsi"/>
        </w:rPr>
        <w:t>Genomics Health Futures</w:t>
      </w:r>
      <w:r w:rsidR="00B570D3" w:rsidRPr="00B570D3">
        <w:rPr>
          <w:rFonts w:cstheme="minorHAnsi"/>
        </w:rPr>
        <w:t xml:space="preserve"> Mission (</w:t>
      </w:r>
      <w:r w:rsidR="00E2080A">
        <w:rPr>
          <w:rFonts w:cstheme="minorHAnsi"/>
        </w:rPr>
        <w:t>GHFM</w:t>
      </w:r>
      <w:r w:rsidR="00B570D3" w:rsidRPr="00B570D3">
        <w:rPr>
          <w:rFonts w:cstheme="minorHAnsi"/>
        </w:rPr>
        <w:t xml:space="preserve">) was </w:t>
      </w:r>
      <w:r w:rsidR="00E5458B">
        <w:rPr>
          <w:rFonts w:cstheme="minorHAnsi"/>
        </w:rPr>
        <w:t xml:space="preserve">established </w:t>
      </w:r>
      <w:r w:rsidR="00F23FA2">
        <w:rPr>
          <w:rFonts w:cstheme="minorHAnsi"/>
        </w:rPr>
        <w:t xml:space="preserve">by the Australian Government </w:t>
      </w:r>
      <w:r w:rsidR="00E5458B">
        <w:rPr>
          <w:rFonts w:cstheme="minorHAnsi"/>
        </w:rPr>
        <w:t>in 2018</w:t>
      </w:r>
      <w:r w:rsidR="00F23FA2">
        <w:rPr>
          <w:rFonts w:cstheme="minorHAnsi"/>
        </w:rPr>
        <w:t>,</w:t>
      </w:r>
      <w:r w:rsidR="0013713A">
        <w:rPr>
          <w:rFonts w:cstheme="minorHAnsi"/>
        </w:rPr>
        <w:t xml:space="preserve"> </w:t>
      </w:r>
      <w:r w:rsidR="00F23FA2">
        <w:rPr>
          <w:rFonts w:cstheme="minorHAnsi"/>
        </w:rPr>
        <w:t>with a</w:t>
      </w:r>
      <w:r w:rsidR="00A15344" w:rsidRPr="00A15344">
        <w:rPr>
          <w:rFonts w:cstheme="minorHAnsi"/>
        </w:rPr>
        <w:t xml:space="preserve"> $50</w:t>
      </w:r>
      <w:r w:rsidR="00AD04C0">
        <w:rPr>
          <w:rFonts w:cstheme="minorHAnsi"/>
        </w:rPr>
        <w:t>0</w:t>
      </w:r>
      <w:r w:rsidR="00601D5D">
        <w:rPr>
          <w:rFonts w:cstheme="minorHAnsi"/>
        </w:rPr>
        <w:t>.1</w:t>
      </w:r>
      <w:r w:rsidR="00A15344" w:rsidRPr="00A15344">
        <w:rPr>
          <w:rFonts w:cstheme="minorHAnsi"/>
        </w:rPr>
        <w:t xml:space="preserve"> million </w:t>
      </w:r>
      <w:r w:rsidR="00F23FA2">
        <w:rPr>
          <w:rFonts w:cstheme="minorHAnsi"/>
        </w:rPr>
        <w:t xml:space="preserve">commitment </w:t>
      </w:r>
      <w:r w:rsidR="00A15344" w:rsidRPr="00A15344">
        <w:rPr>
          <w:rFonts w:cstheme="minorHAnsi"/>
        </w:rPr>
        <w:t xml:space="preserve">over 10 years </w:t>
      </w:r>
      <w:r>
        <w:rPr>
          <w:rFonts w:cstheme="minorHAnsi"/>
        </w:rPr>
        <w:t xml:space="preserve">under the MRFF </w:t>
      </w:r>
      <w:r w:rsidR="00AD04C0" w:rsidRPr="00AD04C0">
        <w:rPr>
          <w:rFonts w:cstheme="minorHAnsi"/>
        </w:rPr>
        <w:t xml:space="preserve">to </w:t>
      </w:r>
      <w:r w:rsidR="00F23FA2" w:rsidRPr="00F23FA2">
        <w:rPr>
          <w:rFonts w:cstheme="minorHAnsi"/>
        </w:rPr>
        <w:t xml:space="preserve">improve testing and diagnosis for many diseases, help personalise treatment options to better target and improve health </w:t>
      </w:r>
      <w:r w:rsidR="0023090E" w:rsidRPr="00F23FA2">
        <w:rPr>
          <w:rFonts w:cstheme="minorHAnsi"/>
        </w:rPr>
        <w:t>outcomes and</w:t>
      </w:r>
      <w:r w:rsidR="00F23FA2" w:rsidRPr="00F23FA2">
        <w:rPr>
          <w:rFonts w:cstheme="minorHAnsi"/>
        </w:rPr>
        <w:t xml:space="preserve"> reduce unnecessary interventions and associated health costs.</w:t>
      </w:r>
    </w:p>
    <w:p w14:paraId="6E59D4B0" w14:textId="77777777" w:rsidR="00B570D3" w:rsidRDefault="00B570D3" w:rsidP="00F155E8">
      <w:pPr>
        <w:spacing w:after="0" w:line="240" w:lineRule="auto"/>
        <w:rPr>
          <w:rFonts w:cstheme="minorHAnsi"/>
        </w:rPr>
      </w:pPr>
    </w:p>
    <w:p w14:paraId="77B2F482" w14:textId="355BA424" w:rsidR="00B570D3" w:rsidRPr="00B570D3" w:rsidRDefault="00B570D3" w:rsidP="00B570D3">
      <w:pPr>
        <w:spacing w:after="0" w:line="240" w:lineRule="auto"/>
        <w:rPr>
          <w:rFonts w:cstheme="minorHAnsi"/>
        </w:rPr>
      </w:pPr>
      <w:r w:rsidRPr="00B570D3">
        <w:rPr>
          <w:rFonts w:cstheme="minorHAnsi"/>
        </w:rPr>
        <w:t>A</w:t>
      </w:r>
      <w:r w:rsidR="00F62CF2">
        <w:rPr>
          <w:rFonts w:cstheme="minorHAnsi"/>
        </w:rPr>
        <w:t xml:space="preserve"> second </w:t>
      </w:r>
      <w:r w:rsidR="008349F5">
        <w:rPr>
          <w:rFonts w:cstheme="minorHAnsi"/>
        </w:rPr>
        <w:t>E</w:t>
      </w:r>
      <w:r w:rsidR="008349F5" w:rsidRPr="00B570D3">
        <w:rPr>
          <w:rFonts w:cstheme="minorHAnsi"/>
        </w:rPr>
        <w:t xml:space="preserve">xpert </w:t>
      </w:r>
      <w:r w:rsidR="00AD04C0">
        <w:rPr>
          <w:rFonts w:cstheme="minorHAnsi"/>
        </w:rPr>
        <w:t>Advisory</w:t>
      </w:r>
      <w:r w:rsidR="008349F5" w:rsidRPr="00B570D3">
        <w:rPr>
          <w:rFonts w:cstheme="minorHAnsi"/>
        </w:rPr>
        <w:t xml:space="preserve"> </w:t>
      </w:r>
      <w:r w:rsidR="00FA1726">
        <w:rPr>
          <w:rFonts w:cstheme="minorHAnsi"/>
        </w:rPr>
        <w:t>Panel</w:t>
      </w:r>
      <w:r w:rsidR="008349F5">
        <w:rPr>
          <w:rFonts w:cstheme="minorHAnsi"/>
        </w:rPr>
        <w:t xml:space="preserve"> </w:t>
      </w:r>
      <w:r w:rsidRPr="00B570D3">
        <w:rPr>
          <w:rFonts w:cstheme="minorHAnsi"/>
        </w:rPr>
        <w:t xml:space="preserve">was </w:t>
      </w:r>
      <w:r w:rsidR="00F10BC6">
        <w:rPr>
          <w:rFonts w:cstheme="minorHAnsi"/>
        </w:rPr>
        <w:t xml:space="preserve">appointed in </w:t>
      </w:r>
      <w:r w:rsidR="00F62CF2">
        <w:rPr>
          <w:rFonts w:cstheme="minorHAnsi"/>
        </w:rPr>
        <w:t>December 2023</w:t>
      </w:r>
      <w:r w:rsidRPr="00B570D3">
        <w:rPr>
          <w:rFonts w:cstheme="minorHAnsi"/>
        </w:rPr>
        <w:t xml:space="preserve"> to provide advice to the Minister for Health </w:t>
      </w:r>
      <w:r w:rsidR="00E1507A">
        <w:rPr>
          <w:rFonts w:cstheme="minorHAnsi"/>
        </w:rPr>
        <w:t xml:space="preserve">and Aged Care </w:t>
      </w:r>
      <w:r w:rsidRPr="00B570D3">
        <w:rPr>
          <w:rFonts w:cstheme="minorHAnsi"/>
        </w:rPr>
        <w:t xml:space="preserve">on the strategic priorities for research investment through the </w:t>
      </w:r>
      <w:r w:rsidR="0094374E">
        <w:rPr>
          <w:rFonts w:cstheme="minorHAnsi"/>
        </w:rPr>
        <w:t>GHFM</w:t>
      </w:r>
      <w:r w:rsidRPr="00B570D3">
        <w:rPr>
          <w:rFonts w:cstheme="minorHAnsi"/>
        </w:rPr>
        <w:t>.</w:t>
      </w:r>
      <w:r w:rsidR="007B7429">
        <w:rPr>
          <w:rFonts w:cstheme="minorHAnsi"/>
        </w:rPr>
        <w:t xml:space="preserve"> </w:t>
      </w:r>
      <w:r w:rsidRPr="00B570D3">
        <w:rPr>
          <w:rFonts w:cstheme="minorHAnsi"/>
        </w:rPr>
        <w:t xml:space="preserve">As per the </w:t>
      </w:r>
      <w:hyperlink r:id="rId13" w:history="1">
        <w:r w:rsidR="00F10BC6" w:rsidRPr="00F10BC6">
          <w:rPr>
            <w:rStyle w:val="Hyperlink"/>
            <w:rFonts w:cstheme="minorHAnsi"/>
          </w:rPr>
          <w:t>MRFF Mission Governance document</w:t>
        </w:r>
      </w:hyperlink>
      <w:r w:rsidR="00113B6A">
        <w:rPr>
          <w:rFonts w:cstheme="minorHAnsi"/>
        </w:rPr>
        <w:t>,</w:t>
      </w:r>
      <w:r w:rsidRPr="00B570D3">
        <w:rPr>
          <w:rFonts w:cstheme="minorHAnsi"/>
        </w:rPr>
        <w:t xml:space="preserve"> the </w:t>
      </w:r>
      <w:r w:rsidR="008349F5">
        <w:rPr>
          <w:rFonts w:cstheme="minorHAnsi"/>
        </w:rPr>
        <w:t>E</w:t>
      </w:r>
      <w:r w:rsidR="008349F5" w:rsidRPr="00B570D3">
        <w:rPr>
          <w:rFonts w:cstheme="minorHAnsi"/>
        </w:rPr>
        <w:t xml:space="preserve">xpert </w:t>
      </w:r>
      <w:r w:rsidR="00AD04C0">
        <w:rPr>
          <w:rFonts w:cstheme="minorHAnsi"/>
        </w:rPr>
        <w:t>Advisory</w:t>
      </w:r>
      <w:r w:rsidR="008349F5" w:rsidRPr="00B570D3">
        <w:rPr>
          <w:rFonts w:cstheme="minorHAnsi"/>
        </w:rPr>
        <w:t xml:space="preserve"> </w:t>
      </w:r>
      <w:r w:rsidR="00FA1726">
        <w:rPr>
          <w:rFonts w:cstheme="minorHAnsi"/>
        </w:rPr>
        <w:t>Panel</w:t>
      </w:r>
      <w:r w:rsidR="008349F5">
        <w:rPr>
          <w:rFonts w:cstheme="minorHAnsi"/>
        </w:rPr>
        <w:t xml:space="preserve"> </w:t>
      </w:r>
      <w:r w:rsidRPr="00B570D3">
        <w:rPr>
          <w:rFonts w:cstheme="minorHAnsi"/>
        </w:rPr>
        <w:t>provid</w:t>
      </w:r>
      <w:r w:rsidR="00F10BC6">
        <w:rPr>
          <w:rFonts w:cstheme="minorHAnsi"/>
        </w:rPr>
        <w:t>es</w:t>
      </w:r>
      <w:r w:rsidRPr="00B570D3">
        <w:rPr>
          <w:rFonts w:cstheme="minorHAnsi"/>
        </w:rPr>
        <w:t xml:space="preserve"> advice on </w:t>
      </w:r>
      <w:r w:rsidR="00F10BC6">
        <w:rPr>
          <w:rFonts w:cstheme="minorHAnsi"/>
        </w:rPr>
        <w:t xml:space="preserve">strategic </w:t>
      </w:r>
      <w:r w:rsidRPr="00B570D3">
        <w:rPr>
          <w:rFonts w:cstheme="minorHAnsi"/>
        </w:rPr>
        <w:t xml:space="preserve">priorities for research investment through the </w:t>
      </w:r>
      <w:r w:rsidR="0094374E">
        <w:rPr>
          <w:rFonts w:cstheme="minorHAnsi"/>
        </w:rPr>
        <w:t>GHFM</w:t>
      </w:r>
      <w:r w:rsidRPr="00B570D3">
        <w:rPr>
          <w:rFonts w:cstheme="minorHAnsi"/>
        </w:rPr>
        <w:t xml:space="preserve"> by </w:t>
      </w:r>
      <w:r w:rsidR="008565AA">
        <w:rPr>
          <w:rFonts w:cstheme="minorHAnsi"/>
        </w:rPr>
        <w:t xml:space="preserve">refreshing the existing </w:t>
      </w:r>
      <w:r w:rsidRPr="00B570D3">
        <w:rPr>
          <w:rFonts w:cstheme="minorHAnsi"/>
        </w:rPr>
        <w:t>Roadmap and Implementation Plan.</w:t>
      </w:r>
    </w:p>
    <w:p w14:paraId="275B0A27" w14:textId="77777777" w:rsidR="00B570D3" w:rsidRPr="00B570D3" w:rsidRDefault="00B570D3" w:rsidP="00B570D3">
      <w:pPr>
        <w:spacing w:after="0" w:line="240" w:lineRule="auto"/>
        <w:rPr>
          <w:rFonts w:cstheme="minorHAnsi"/>
        </w:rPr>
      </w:pPr>
    </w:p>
    <w:p w14:paraId="201BAC1D" w14:textId="22E701CC" w:rsidR="005E76CE" w:rsidRDefault="00B570D3" w:rsidP="00F155E8">
      <w:pPr>
        <w:spacing w:after="0" w:line="240" w:lineRule="auto"/>
        <w:rPr>
          <w:rFonts w:cstheme="minorHAnsi"/>
        </w:rPr>
      </w:pPr>
      <w:r w:rsidRPr="00B570D3">
        <w:rPr>
          <w:rFonts w:cstheme="minorHAnsi"/>
        </w:rPr>
        <w:t xml:space="preserve">The </w:t>
      </w:r>
      <w:r w:rsidR="0094374E">
        <w:rPr>
          <w:rFonts w:cstheme="minorHAnsi"/>
        </w:rPr>
        <w:t>GHFM’s</w:t>
      </w:r>
      <w:r w:rsidRPr="00B570D3">
        <w:rPr>
          <w:rFonts w:cstheme="minorHAnsi"/>
        </w:rPr>
        <w:t xml:space="preserve"> Roadmap is a high</w:t>
      </w:r>
      <w:r w:rsidR="00782957">
        <w:rPr>
          <w:rFonts w:cstheme="minorHAnsi"/>
        </w:rPr>
        <w:t>-</w:t>
      </w:r>
      <w:r w:rsidRPr="00B570D3">
        <w:rPr>
          <w:rFonts w:cstheme="minorHAnsi"/>
        </w:rPr>
        <w:t xml:space="preserve">level strategic document that includes the aim, vision, goal and priorities for investment for the </w:t>
      </w:r>
      <w:r w:rsidR="00E2080A">
        <w:rPr>
          <w:rFonts w:cstheme="minorHAnsi"/>
        </w:rPr>
        <w:t>GHFM</w:t>
      </w:r>
      <w:r w:rsidRPr="00B570D3">
        <w:rPr>
          <w:rFonts w:cstheme="minorHAnsi"/>
        </w:rPr>
        <w:t>. To support the Roadmap, the Implementation Plan outlines the priorities for investment (short, medium and long term), evaluation approaches and measures, supporting activities, and collaborative opportunities.</w:t>
      </w:r>
      <w:r w:rsidR="007B7429">
        <w:rPr>
          <w:rFonts w:cstheme="minorHAnsi"/>
        </w:rPr>
        <w:t xml:space="preserve"> </w:t>
      </w:r>
      <w:r w:rsidR="005E76CE" w:rsidRPr="005E76CE">
        <w:rPr>
          <w:rFonts w:cstheme="minorHAnsi"/>
        </w:rPr>
        <w:t xml:space="preserve">The Roadmap and Implementation Plan will be used by the Department </w:t>
      </w:r>
      <w:r w:rsidR="005E76CE">
        <w:rPr>
          <w:rFonts w:cstheme="minorHAnsi"/>
        </w:rPr>
        <w:t>of Health</w:t>
      </w:r>
      <w:r w:rsidR="00FF44A5">
        <w:rPr>
          <w:rFonts w:cstheme="minorHAnsi"/>
        </w:rPr>
        <w:t xml:space="preserve"> and Aged Care</w:t>
      </w:r>
      <w:r w:rsidR="005E76CE">
        <w:rPr>
          <w:rFonts w:cstheme="minorHAnsi"/>
        </w:rPr>
        <w:t xml:space="preserve"> </w:t>
      </w:r>
      <w:r w:rsidR="005E76CE" w:rsidRPr="005E76CE">
        <w:rPr>
          <w:rFonts w:cstheme="minorHAnsi"/>
        </w:rPr>
        <w:t xml:space="preserve">to design and implement </w:t>
      </w:r>
      <w:r w:rsidR="00E2080A">
        <w:rPr>
          <w:rFonts w:cstheme="minorHAnsi"/>
        </w:rPr>
        <w:t>GHFM’s</w:t>
      </w:r>
      <w:r w:rsidR="005E76CE" w:rsidRPr="005E76CE">
        <w:rPr>
          <w:rFonts w:cstheme="minorHAnsi"/>
        </w:rPr>
        <w:t xml:space="preserve"> investments via Grant Opportunities promoted through GrantConnect</w:t>
      </w:r>
      <w:r w:rsidR="005E76CE">
        <w:rPr>
          <w:rFonts w:cstheme="minorHAnsi"/>
        </w:rPr>
        <w:t xml:space="preserve"> (</w:t>
      </w:r>
      <w:hyperlink r:id="rId14" w:history="1">
        <w:r w:rsidR="005E76CE" w:rsidRPr="005E76CE">
          <w:rPr>
            <w:rStyle w:val="Hyperlink"/>
            <w:rFonts w:cstheme="minorHAnsi"/>
          </w:rPr>
          <w:t>grants.gov.au</w:t>
        </w:r>
      </w:hyperlink>
      <w:r w:rsidR="005E76CE">
        <w:rPr>
          <w:rFonts w:cstheme="minorHAnsi"/>
        </w:rPr>
        <w:t>)</w:t>
      </w:r>
      <w:r w:rsidR="005E76CE" w:rsidRPr="005E76CE">
        <w:rPr>
          <w:rFonts w:cstheme="minorHAnsi"/>
        </w:rPr>
        <w:t>.</w:t>
      </w:r>
    </w:p>
    <w:p w14:paraId="3FB7FFA1" w14:textId="77777777" w:rsidR="00B570D3" w:rsidRDefault="00B570D3" w:rsidP="00F155E8">
      <w:pPr>
        <w:spacing w:after="0" w:line="240" w:lineRule="auto"/>
        <w:rPr>
          <w:rFonts w:cstheme="minorHAnsi"/>
        </w:rPr>
      </w:pPr>
    </w:p>
    <w:p w14:paraId="7FF63579" w14:textId="184EF6AF" w:rsidR="00BD5CFA" w:rsidRDefault="007B7429" w:rsidP="00F155E8">
      <w:pPr>
        <w:spacing w:after="0" w:line="240" w:lineRule="auto"/>
        <w:rPr>
          <w:rFonts w:cstheme="minorHAnsi"/>
        </w:rPr>
      </w:pPr>
      <w:r>
        <w:rPr>
          <w:rFonts w:cstheme="minorHAnsi"/>
        </w:rPr>
        <w:t xml:space="preserve">A draft </w:t>
      </w:r>
      <w:r w:rsidR="008565AA">
        <w:rPr>
          <w:rFonts w:cstheme="minorHAnsi"/>
        </w:rPr>
        <w:t xml:space="preserve">refreshed </w:t>
      </w:r>
      <w:r w:rsidR="00B570D3">
        <w:rPr>
          <w:rFonts w:cstheme="minorHAnsi"/>
        </w:rPr>
        <w:t xml:space="preserve">Roadmap and Implementation Plan </w:t>
      </w:r>
      <w:r>
        <w:rPr>
          <w:rFonts w:cstheme="minorHAnsi"/>
        </w:rPr>
        <w:t xml:space="preserve">developed by the </w:t>
      </w:r>
      <w:r w:rsidR="008349F5">
        <w:rPr>
          <w:rFonts w:cstheme="minorHAnsi"/>
        </w:rPr>
        <w:t>E</w:t>
      </w:r>
      <w:r w:rsidR="008349F5" w:rsidRPr="00B570D3">
        <w:rPr>
          <w:rFonts w:cstheme="minorHAnsi"/>
        </w:rPr>
        <w:t xml:space="preserve">xpert </w:t>
      </w:r>
      <w:r w:rsidR="00AD04C0">
        <w:rPr>
          <w:rFonts w:cstheme="minorHAnsi"/>
        </w:rPr>
        <w:t>Advisory</w:t>
      </w:r>
      <w:r w:rsidR="008349F5" w:rsidRPr="00B570D3">
        <w:rPr>
          <w:rFonts w:cstheme="minorHAnsi"/>
        </w:rPr>
        <w:t xml:space="preserve"> </w:t>
      </w:r>
      <w:r w:rsidR="00FA1726">
        <w:rPr>
          <w:rFonts w:cstheme="minorHAnsi"/>
        </w:rPr>
        <w:t>Panel</w:t>
      </w:r>
      <w:r w:rsidR="008349F5">
        <w:rPr>
          <w:rFonts w:cstheme="minorHAnsi"/>
        </w:rPr>
        <w:t xml:space="preserve"> </w:t>
      </w:r>
      <w:r>
        <w:rPr>
          <w:rFonts w:cstheme="minorHAnsi"/>
        </w:rPr>
        <w:t xml:space="preserve">underwent </w:t>
      </w:r>
      <w:r w:rsidR="00BE5E54">
        <w:rPr>
          <w:rFonts w:cstheme="minorHAnsi"/>
        </w:rPr>
        <w:t>national public consultation</w:t>
      </w:r>
      <w:r w:rsidR="00B570D3">
        <w:rPr>
          <w:rFonts w:cstheme="minorHAnsi"/>
        </w:rPr>
        <w:t xml:space="preserve"> review</w:t>
      </w:r>
      <w:r w:rsidR="00667C25">
        <w:rPr>
          <w:rFonts w:cstheme="minorHAnsi"/>
        </w:rPr>
        <w:t xml:space="preserve"> which opened on</w:t>
      </w:r>
      <w:r w:rsidR="00667C25" w:rsidRPr="00495AE8">
        <w:rPr>
          <w:rFonts w:cstheme="minorHAnsi"/>
        </w:rPr>
        <w:t xml:space="preserve"> </w:t>
      </w:r>
      <w:r w:rsidR="00667C25">
        <w:rPr>
          <w:rFonts w:cstheme="minorHAnsi"/>
        </w:rPr>
        <w:t>14 October</w:t>
      </w:r>
      <w:r w:rsidR="00667C25" w:rsidRPr="00495AE8">
        <w:rPr>
          <w:rFonts w:cstheme="minorHAnsi"/>
        </w:rPr>
        <w:t xml:space="preserve"> 202</w:t>
      </w:r>
      <w:r w:rsidR="00667C25">
        <w:rPr>
          <w:rFonts w:cstheme="minorHAnsi"/>
        </w:rPr>
        <w:t>4</w:t>
      </w:r>
      <w:r w:rsidR="00667C25" w:rsidRPr="00495AE8">
        <w:rPr>
          <w:rFonts w:cstheme="minorHAnsi"/>
        </w:rPr>
        <w:t xml:space="preserve"> </w:t>
      </w:r>
      <w:r w:rsidR="00667C25">
        <w:rPr>
          <w:rFonts w:cstheme="minorHAnsi"/>
        </w:rPr>
        <w:t>and closed on</w:t>
      </w:r>
      <w:r w:rsidR="00667C25" w:rsidRPr="00495AE8">
        <w:rPr>
          <w:rFonts w:cstheme="minorHAnsi"/>
        </w:rPr>
        <w:t xml:space="preserve"> </w:t>
      </w:r>
      <w:r w:rsidR="00667C25">
        <w:rPr>
          <w:rFonts w:cstheme="minorHAnsi"/>
        </w:rPr>
        <w:t>8</w:t>
      </w:r>
      <w:r w:rsidR="000A2FB3">
        <w:rPr>
          <w:rFonts w:cstheme="minorHAnsi"/>
        </w:rPr>
        <w:t> </w:t>
      </w:r>
      <w:r w:rsidR="00667C25">
        <w:rPr>
          <w:rFonts w:cstheme="minorHAnsi"/>
        </w:rPr>
        <w:t>November 2024</w:t>
      </w:r>
      <w:r w:rsidR="00667C25" w:rsidRPr="00495AE8">
        <w:rPr>
          <w:rFonts w:cstheme="minorHAnsi"/>
        </w:rPr>
        <w:t xml:space="preserve">, during which time submissions were </w:t>
      </w:r>
      <w:r w:rsidR="00667C25">
        <w:rPr>
          <w:rFonts w:cstheme="minorHAnsi"/>
        </w:rPr>
        <w:t xml:space="preserve">accepted </w:t>
      </w:r>
      <w:r w:rsidR="00667C25" w:rsidRPr="00495AE8">
        <w:rPr>
          <w:rFonts w:cstheme="minorHAnsi"/>
        </w:rPr>
        <w:t>through the</w:t>
      </w:r>
      <w:r w:rsidR="00667C25">
        <w:rPr>
          <w:rFonts w:cstheme="minorHAnsi"/>
        </w:rPr>
        <w:t xml:space="preserve"> Department’s</w:t>
      </w:r>
      <w:r w:rsidR="00667C25" w:rsidRPr="00495AE8">
        <w:rPr>
          <w:rFonts w:cstheme="minorHAnsi"/>
        </w:rPr>
        <w:t xml:space="preserve"> </w:t>
      </w:r>
      <w:hyperlink r:id="rId15" w:history="1">
        <w:r w:rsidR="00667C25">
          <w:rPr>
            <w:rStyle w:val="Hyperlink"/>
            <w:rFonts w:cstheme="minorHAnsi"/>
          </w:rPr>
          <w:t>consultation hub</w:t>
        </w:r>
      </w:hyperlink>
      <w:r w:rsidR="00667C25" w:rsidRPr="00495AE8">
        <w:rPr>
          <w:rFonts w:cstheme="minorHAnsi"/>
        </w:rPr>
        <w:t>.</w:t>
      </w:r>
      <w:r w:rsidR="00667C25">
        <w:rPr>
          <w:rFonts w:cstheme="minorHAnsi"/>
        </w:rPr>
        <w:t xml:space="preserve"> This</w:t>
      </w:r>
      <w:r w:rsidR="005E76CE">
        <w:rPr>
          <w:rFonts w:cstheme="minorHAnsi"/>
        </w:rPr>
        <w:t xml:space="preserve"> </w:t>
      </w:r>
      <w:r w:rsidR="00925145">
        <w:rPr>
          <w:rFonts w:cstheme="minorHAnsi"/>
        </w:rPr>
        <w:t>national</w:t>
      </w:r>
      <w:r w:rsidR="00F155E8" w:rsidRPr="00495AE8">
        <w:rPr>
          <w:rFonts w:cstheme="minorHAnsi"/>
        </w:rPr>
        <w:t xml:space="preserve"> consultation </w:t>
      </w:r>
      <w:r w:rsidR="00667C25">
        <w:rPr>
          <w:rFonts w:cstheme="minorHAnsi"/>
        </w:rPr>
        <w:t xml:space="preserve">sought </w:t>
      </w:r>
      <w:r w:rsidR="005E76CE" w:rsidRPr="005E76CE">
        <w:rPr>
          <w:rFonts w:cstheme="minorHAnsi"/>
        </w:rPr>
        <w:t xml:space="preserve">seek feedback from the community on the </w:t>
      </w:r>
      <w:r w:rsidR="0094374E">
        <w:rPr>
          <w:rFonts w:cstheme="minorHAnsi"/>
        </w:rPr>
        <w:t>GHFM’s</w:t>
      </w:r>
      <w:r w:rsidR="005E76CE" w:rsidRPr="005E76CE">
        <w:rPr>
          <w:rFonts w:cstheme="minorHAnsi"/>
        </w:rPr>
        <w:t xml:space="preserve"> draft </w:t>
      </w:r>
      <w:r w:rsidR="00BE5E54">
        <w:rPr>
          <w:rFonts w:cstheme="minorHAnsi"/>
        </w:rPr>
        <w:t xml:space="preserve">refreshed </w:t>
      </w:r>
      <w:r w:rsidR="005E76CE" w:rsidRPr="005E76CE">
        <w:rPr>
          <w:rFonts w:cstheme="minorHAnsi"/>
        </w:rPr>
        <w:t>Roadmap and Implementation Plan</w:t>
      </w:r>
      <w:r w:rsidR="00667C25">
        <w:rPr>
          <w:rFonts w:cstheme="minorHAnsi"/>
        </w:rPr>
        <w:t>.</w:t>
      </w:r>
    </w:p>
    <w:p w14:paraId="5D7FE666" w14:textId="77777777" w:rsidR="00BD5CFA" w:rsidRDefault="00BD5CFA" w:rsidP="00F155E8">
      <w:pPr>
        <w:spacing w:after="0" w:line="240" w:lineRule="auto"/>
        <w:rPr>
          <w:rFonts w:cstheme="minorHAnsi"/>
        </w:rPr>
      </w:pPr>
    </w:p>
    <w:p w14:paraId="29B46C66" w14:textId="364E0096" w:rsidR="00F155E8" w:rsidRPr="00495AE8" w:rsidRDefault="00667C25" w:rsidP="00F155E8">
      <w:pPr>
        <w:spacing w:after="0" w:line="240" w:lineRule="auto"/>
        <w:rPr>
          <w:rFonts w:cstheme="minorHAnsi"/>
        </w:rPr>
      </w:pPr>
      <w:r>
        <w:rPr>
          <w:rFonts w:cstheme="minorHAnsi"/>
        </w:rPr>
        <w:t>T</w:t>
      </w:r>
      <w:r w:rsidR="000C35F9">
        <w:rPr>
          <w:rFonts w:cstheme="minorHAnsi"/>
        </w:rPr>
        <w:t>h</w:t>
      </w:r>
      <w:r w:rsidR="00017D3D">
        <w:rPr>
          <w:rFonts w:cstheme="minorHAnsi"/>
        </w:rPr>
        <w:t xml:space="preserve">e </w:t>
      </w:r>
      <w:r w:rsidR="00940DEB">
        <w:rPr>
          <w:rFonts w:cstheme="minorHAnsi"/>
        </w:rPr>
        <w:t xml:space="preserve">Chair </w:t>
      </w:r>
      <w:r w:rsidR="00017D3D">
        <w:rPr>
          <w:rFonts w:cstheme="minorHAnsi"/>
        </w:rPr>
        <w:t xml:space="preserve">of the </w:t>
      </w:r>
      <w:r w:rsidR="00940DEB">
        <w:rPr>
          <w:rFonts w:cstheme="minorHAnsi"/>
        </w:rPr>
        <w:t xml:space="preserve">Expert </w:t>
      </w:r>
      <w:r w:rsidR="009F4901">
        <w:rPr>
          <w:rFonts w:cstheme="minorHAnsi"/>
        </w:rPr>
        <w:t>Advisory</w:t>
      </w:r>
      <w:r w:rsidR="00940DEB">
        <w:rPr>
          <w:rFonts w:cstheme="minorHAnsi"/>
        </w:rPr>
        <w:t xml:space="preserve"> </w:t>
      </w:r>
      <w:r w:rsidR="00FA1726">
        <w:rPr>
          <w:rFonts w:cstheme="minorHAnsi"/>
        </w:rPr>
        <w:t>Panel</w:t>
      </w:r>
      <w:r w:rsidR="00940DEB">
        <w:rPr>
          <w:rFonts w:cstheme="minorHAnsi"/>
        </w:rPr>
        <w:t xml:space="preserve"> </w:t>
      </w:r>
      <w:r w:rsidR="000C35F9">
        <w:rPr>
          <w:rFonts w:cstheme="minorHAnsi"/>
        </w:rPr>
        <w:t>hosted</w:t>
      </w:r>
      <w:r w:rsidR="0094262F" w:rsidRPr="00495AE8">
        <w:rPr>
          <w:rFonts w:cstheme="minorHAnsi"/>
        </w:rPr>
        <w:t xml:space="preserve"> </w:t>
      </w:r>
      <w:r w:rsidR="00D534F8">
        <w:rPr>
          <w:rFonts w:cstheme="minorHAnsi"/>
        </w:rPr>
        <w:t>a</w:t>
      </w:r>
      <w:r w:rsidR="0094262F" w:rsidRPr="00495AE8">
        <w:rPr>
          <w:rFonts w:cstheme="minorHAnsi"/>
        </w:rPr>
        <w:t xml:space="preserve"> webinar</w:t>
      </w:r>
      <w:r w:rsidR="00D534F8">
        <w:rPr>
          <w:rFonts w:cstheme="minorHAnsi"/>
        </w:rPr>
        <w:t xml:space="preserve"> on 4</w:t>
      </w:r>
      <w:r w:rsidR="003934DA">
        <w:rPr>
          <w:rFonts w:cstheme="minorHAnsi"/>
        </w:rPr>
        <w:t xml:space="preserve"> November 2024</w:t>
      </w:r>
      <w:r w:rsidR="00F10BC6">
        <w:rPr>
          <w:rFonts w:cstheme="minorHAnsi"/>
        </w:rPr>
        <w:t xml:space="preserve"> to provide </w:t>
      </w:r>
      <w:r w:rsidR="00017D3D" w:rsidRPr="00017D3D">
        <w:rPr>
          <w:rFonts w:cstheme="minorHAnsi"/>
        </w:rPr>
        <w:t>an opportunity for the community to gain a greater understanding of the purpose of the Roadmap and Implementation Plan and ask questions</w:t>
      </w:r>
      <w:r w:rsidR="00A8101F">
        <w:rPr>
          <w:rFonts w:cstheme="minorHAnsi"/>
        </w:rPr>
        <w:t>, prior to providing written submissions to the consultation</w:t>
      </w:r>
      <w:r w:rsidR="00301A40" w:rsidRPr="00495AE8">
        <w:rPr>
          <w:rFonts w:cstheme="minorHAnsi"/>
        </w:rPr>
        <w:t>.</w:t>
      </w:r>
    </w:p>
    <w:p w14:paraId="09AF5695" w14:textId="77777777" w:rsidR="00301A40" w:rsidRDefault="00301A40" w:rsidP="00F155E8">
      <w:pPr>
        <w:spacing w:after="0" w:line="240" w:lineRule="auto"/>
        <w:rPr>
          <w:rFonts w:cstheme="minorHAnsi"/>
        </w:rPr>
      </w:pPr>
    </w:p>
    <w:p w14:paraId="0D653792" w14:textId="69794F9C" w:rsidR="00495AE8" w:rsidRPr="00495AE8" w:rsidRDefault="002E1D93" w:rsidP="00C80928">
      <w:r>
        <w:t>The following questions were provided on the consultation hub</w:t>
      </w:r>
      <w:r w:rsidR="009C1F39">
        <w:t xml:space="preserve"> to guide submissions</w:t>
      </w:r>
      <w:r>
        <w:t>:</w:t>
      </w:r>
    </w:p>
    <w:p w14:paraId="7F1188B1" w14:textId="3837025B" w:rsidR="00017D3D" w:rsidRPr="00E96C7E" w:rsidRDefault="00017D3D" w:rsidP="00E96C7E">
      <w:pPr>
        <w:pStyle w:val="ListNumber"/>
      </w:pPr>
      <w:r w:rsidRPr="00E96C7E">
        <w:t xml:space="preserve">Are the priority areas for investment identified in the Implementation Plan the most effective way for </w:t>
      </w:r>
      <w:r w:rsidRPr="00E96C7E">
        <w:rPr>
          <w:rStyle w:val="LineNumber"/>
        </w:rPr>
        <w:t>delivering</w:t>
      </w:r>
      <w:r w:rsidRPr="00E96C7E">
        <w:t xml:space="preserve"> on the </w:t>
      </w:r>
      <w:r w:rsidR="0094374E" w:rsidRPr="00E96C7E">
        <w:t xml:space="preserve">Genomics Health </w:t>
      </w:r>
      <w:r w:rsidR="0094374E" w:rsidRPr="00E96C7E">
        <w:rPr>
          <w:rStyle w:val="LineNumber"/>
        </w:rPr>
        <w:t>Futures</w:t>
      </w:r>
      <w:r w:rsidR="0094374E" w:rsidRPr="00E96C7E">
        <w:t xml:space="preserve"> </w:t>
      </w:r>
      <w:r w:rsidR="00940DEB" w:rsidRPr="00E96C7E">
        <w:t>Mission’s</w:t>
      </w:r>
      <w:r w:rsidRPr="00E96C7E">
        <w:t xml:space="preserve"> goal and aims?</w:t>
      </w:r>
    </w:p>
    <w:p w14:paraId="06070B8B" w14:textId="7AE5D0D3" w:rsidR="00017D3D" w:rsidRDefault="00017D3D" w:rsidP="00E96C7E">
      <w:pPr>
        <w:pStyle w:val="ListNumber"/>
      </w:pPr>
      <w:r w:rsidRPr="00017D3D">
        <w:t xml:space="preserve">Are there existing research activities which could be utilised to contribute to the </w:t>
      </w:r>
      <w:r w:rsidR="00383B9F">
        <w:t xml:space="preserve">Genomics </w:t>
      </w:r>
      <w:r w:rsidR="008F3BAA">
        <w:t>H</w:t>
      </w:r>
      <w:r w:rsidR="00383B9F">
        <w:t xml:space="preserve">ealth Futures </w:t>
      </w:r>
      <w:r w:rsidR="00940DEB">
        <w:t>Mission</w:t>
      </w:r>
      <w:r w:rsidRPr="00017D3D">
        <w:t xml:space="preserve"> Roadmap and/or Implementation Plan aims and priority areas for investment? How can these be leveraged?</w:t>
      </w:r>
    </w:p>
    <w:p w14:paraId="140270C7" w14:textId="3E47A71F" w:rsidR="00017D3D" w:rsidRDefault="00017D3D" w:rsidP="00E96C7E">
      <w:pPr>
        <w:pStyle w:val="ListNumber"/>
      </w:pPr>
      <w:r w:rsidRPr="00017D3D">
        <w:t>Are the ‘Evaluation approach and measures’ appropriate for assessing and monitoring progress towards the</w:t>
      </w:r>
      <w:r w:rsidR="0094374E" w:rsidRPr="0094374E">
        <w:t xml:space="preserve"> </w:t>
      </w:r>
      <w:r w:rsidR="0094374E">
        <w:t>Genomics Health Futures</w:t>
      </w:r>
      <w:r w:rsidRPr="00017D3D">
        <w:t xml:space="preserve"> </w:t>
      </w:r>
      <w:r w:rsidR="00940DEB">
        <w:t xml:space="preserve">Mission’s </w:t>
      </w:r>
      <w:r w:rsidRPr="00017D3D">
        <w:t>goal and aims?</w:t>
      </w:r>
    </w:p>
    <w:p w14:paraId="18E11A97" w14:textId="4DD073F6" w:rsidR="00477326" w:rsidRDefault="00495AE8" w:rsidP="00477326">
      <w:r w:rsidRPr="00495AE8">
        <w:t xml:space="preserve">This report </w:t>
      </w:r>
      <w:r>
        <w:t>summari</w:t>
      </w:r>
      <w:r w:rsidR="008349F5">
        <w:t>s</w:t>
      </w:r>
      <w:r>
        <w:t>es</w:t>
      </w:r>
      <w:r w:rsidRPr="00495AE8">
        <w:t xml:space="preserve"> </w:t>
      </w:r>
      <w:r w:rsidR="00D32789">
        <w:t xml:space="preserve">the </w:t>
      </w:r>
      <w:r w:rsidR="001B2F9B">
        <w:t>national</w:t>
      </w:r>
      <w:r w:rsidRPr="00495AE8">
        <w:t xml:space="preserve"> consultation </w:t>
      </w:r>
      <w:r w:rsidR="00D32789">
        <w:t>through webinar participation and written submission</w:t>
      </w:r>
      <w:r w:rsidR="008349F5">
        <w:t>s</w:t>
      </w:r>
      <w:r>
        <w:t>.</w:t>
      </w:r>
      <w:r w:rsidR="00477326">
        <w:br w:type="page"/>
      </w:r>
    </w:p>
    <w:p w14:paraId="072625A4" w14:textId="285A5E88" w:rsidR="000A27A6" w:rsidRDefault="000A27A6" w:rsidP="009C45A9">
      <w:pPr>
        <w:pStyle w:val="Heading2"/>
      </w:pPr>
      <w:bookmarkStart w:id="1" w:name="_Toc79610801"/>
      <w:r>
        <w:lastRenderedPageBreak/>
        <w:t>Community participation and submissions</w:t>
      </w:r>
      <w:bookmarkEnd w:id="1"/>
    </w:p>
    <w:p w14:paraId="6765322A" w14:textId="011B4412" w:rsidR="008349F5" w:rsidRPr="00495AE8" w:rsidRDefault="003934DA" w:rsidP="00477326">
      <w:r>
        <w:t>27</w:t>
      </w:r>
      <w:r w:rsidR="008349F5" w:rsidRPr="00B422B0">
        <w:t xml:space="preserve"> </w:t>
      </w:r>
      <w:r w:rsidR="008349F5" w:rsidRPr="006925C5">
        <w:t>stakeholders attended</w:t>
      </w:r>
      <w:r w:rsidR="008349F5" w:rsidRPr="00A8101F">
        <w:t xml:space="preserve"> the webinar</w:t>
      </w:r>
      <w:r w:rsidR="008349F5">
        <w:t xml:space="preserve"> from </w:t>
      </w:r>
      <w:r w:rsidR="008349F5" w:rsidRPr="000C35F9">
        <w:t>across Australia</w:t>
      </w:r>
      <w:r w:rsidR="008349F5">
        <w:t xml:space="preserve">. </w:t>
      </w:r>
      <w:r w:rsidR="008349F5" w:rsidRPr="000C35F9">
        <w:t>A diverse range of stakeholders participated including those from</w:t>
      </w:r>
      <w:r w:rsidR="00113B6A">
        <w:t>:</w:t>
      </w:r>
      <w:r w:rsidR="008349F5" w:rsidRPr="000C35F9">
        <w:t xml:space="preserve"> research organisations</w:t>
      </w:r>
      <w:r w:rsidR="008349F5">
        <w:t xml:space="preserve"> (including </w:t>
      </w:r>
      <w:r w:rsidR="00104D10">
        <w:t>u</w:t>
      </w:r>
      <w:r w:rsidR="008349F5">
        <w:t xml:space="preserve">niversities and </w:t>
      </w:r>
      <w:r w:rsidR="00113B6A">
        <w:t>m</w:t>
      </w:r>
      <w:r w:rsidR="008349F5">
        <w:t xml:space="preserve">edical </w:t>
      </w:r>
      <w:r w:rsidR="00113B6A">
        <w:t>r</w:t>
      </w:r>
      <w:r w:rsidR="008349F5">
        <w:t xml:space="preserve">esearch </w:t>
      </w:r>
      <w:r w:rsidR="00113B6A">
        <w:t>i</w:t>
      </w:r>
      <w:r w:rsidR="008349F5">
        <w:t>nstitutes)</w:t>
      </w:r>
      <w:r w:rsidR="00113B6A">
        <w:t>;</w:t>
      </w:r>
      <w:r w:rsidR="008349F5" w:rsidRPr="000C35F9">
        <w:t xml:space="preserve"> </w:t>
      </w:r>
      <w:r w:rsidR="001C43CB">
        <w:t xml:space="preserve">industry; </w:t>
      </w:r>
      <w:r w:rsidR="008349F5" w:rsidRPr="000C35F9">
        <w:t xml:space="preserve">consultancy </w:t>
      </w:r>
      <w:r w:rsidR="008349F5">
        <w:t>organisations</w:t>
      </w:r>
      <w:r w:rsidR="00113B6A">
        <w:t>;</w:t>
      </w:r>
      <w:r w:rsidR="008349F5">
        <w:t xml:space="preserve"> </w:t>
      </w:r>
      <w:r w:rsidR="008349F5" w:rsidRPr="000C35F9">
        <w:t>consumer</w:t>
      </w:r>
      <w:r w:rsidR="008349F5">
        <w:t xml:space="preserve"> advocacy</w:t>
      </w:r>
      <w:r w:rsidR="008349F5" w:rsidRPr="000C35F9">
        <w:t xml:space="preserve"> </w:t>
      </w:r>
      <w:r w:rsidR="00104D10">
        <w:t>groups</w:t>
      </w:r>
      <w:r w:rsidR="00113B6A">
        <w:t>;</w:t>
      </w:r>
      <w:r w:rsidR="008349F5" w:rsidRPr="000C35F9">
        <w:t xml:space="preserve"> </w:t>
      </w:r>
      <w:r w:rsidR="00113B6A">
        <w:t>s</w:t>
      </w:r>
      <w:r w:rsidR="008349F5" w:rsidRPr="000C35F9">
        <w:t xml:space="preserve">tate </w:t>
      </w:r>
      <w:r w:rsidR="00113B6A">
        <w:t>g</w:t>
      </w:r>
      <w:r w:rsidR="008349F5" w:rsidRPr="000C35F9">
        <w:t>overnment (</w:t>
      </w:r>
      <w:r w:rsidR="00113B6A">
        <w:t>h</w:t>
      </w:r>
      <w:r w:rsidR="008349F5" w:rsidRPr="000C35F9">
        <w:t>ealth) departments</w:t>
      </w:r>
      <w:r w:rsidR="00113B6A">
        <w:t>;</w:t>
      </w:r>
      <w:r w:rsidR="008349F5" w:rsidRPr="000C35F9">
        <w:t xml:space="preserve"> and individual community members.</w:t>
      </w:r>
    </w:p>
    <w:p w14:paraId="3494DA88" w14:textId="0E0F16A5" w:rsidR="000A27A6" w:rsidRDefault="00104D10" w:rsidP="00477326">
      <w:r>
        <w:t xml:space="preserve">At the close of the consultation period, </w:t>
      </w:r>
      <w:r w:rsidR="001C43CB">
        <w:t>twenty</w:t>
      </w:r>
      <w:r w:rsidRPr="00B422B0">
        <w:t xml:space="preserve"> </w:t>
      </w:r>
      <w:r w:rsidR="00925145" w:rsidRPr="00B422B0">
        <w:t>(</w:t>
      </w:r>
      <w:r w:rsidR="00B422B0">
        <w:t>2</w:t>
      </w:r>
      <w:r w:rsidR="003934DA">
        <w:t>0</w:t>
      </w:r>
      <w:r w:rsidR="00925145" w:rsidRPr="00B422B0">
        <w:t>)</w:t>
      </w:r>
      <w:r w:rsidR="00925145">
        <w:t xml:space="preserve"> </w:t>
      </w:r>
      <w:r w:rsidR="00344207">
        <w:t xml:space="preserve">written </w:t>
      </w:r>
      <w:r w:rsidR="00495AE8" w:rsidRPr="00A8101F">
        <w:t xml:space="preserve">submissions were received </w:t>
      </w:r>
      <w:r w:rsidR="00857F9A" w:rsidRPr="00A8101F">
        <w:t xml:space="preserve">via the consultation hub, </w:t>
      </w:r>
      <w:r w:rsidR="000A27A6">
        <w:t xml:space="preserve">representing </w:t>
      </w:r>
      <w:r w:rsidR="00B422B0">
        <w:t xml:space="preserve">universities, </w:t>
      </w:r>
      <w:r w:rsidR="00113B6A">
        <w:t>m</w:t>
      </w:r>
      <w:r w:rsidR="000A27A6">
        <w:t xml:space="preserve">edical </w:t>
      </w:r>
      <w:r w:rsidR="00113B6A">
        <w:t>r</w:t>
      </w:r>
      <w:r w:rsidR="008349F5">
        <w:t xml:space="preserve">esearch </w:t>
      </w:r>
      <w:r w:rsidR="00113B6A">
        <w:t>i</w:t>
      </w:r>
      <w:r w:rsidR="008349F5">
        <w:t xml:space="preserve">nstitutes, </w:t>
      </w:r>
      <w:r w:rsidR="00B422B0">
        <w:t>pharma</w:t>
      </w:r>
      <w:r w:rsidR="00661263">
        <w:t xml:space="preserve">ceutical, </w:t>
      </w:r>
      <w:r w:rsidR="00B422B0">
        <w:t>industry</w:t>
      </w:r>
      <w:r w:rsidR="00661263">
        <w:t xml:space="preserve">, </w:t>
      </w:r>
      <w:r w:rsidR="008349F5">
        <w:t xml:space="preserve">and </w:t>
      </w:r>
      <w:r w:rsidR="000A27A6">
        <w:t>national and state</w:t>
      </w:r>
      <w:r w:rsidR="00782957">
        <w:t>-</w:t>
      </w:r>
      <w:r w:rsidR="000A27A6">
        <w:t>based consumer organisations.</w:t>
      </w:r>
    </w:p>
    <w:p w14:paraId="0832296B" w14:textId="12F5F741" w:rsidR="0010429A" w:rsidRPr="00477326" w:rsidRDefault="008B5F90" w:rsidP="00477326">
      <w:r>
        <w:t xml:space="preserve">The Expert </w:t>
      </w:r>
      <w:r w:rsidR="00383B9F">
        <w:t xml:space="preserve">Advisory </w:t>
      </w:r>
      <w:r w:rsidR="00FA1726">
        <w:t>Panel</w:t>
      </w:r>
      <w:r w:rsidR="00017D3D" w:rsidRPr="00766467">
        <w:t xml:space="preserve"> </w:t>
      </w:r>
      <w:r w:rsidR="00495AE8" w:rsidRPr="00766467">
        <w:t xml:space="preserve">considered all responses from the </w:t>
      </w:r>
      <w:r w:rsidR="001B2F9B">
        <w:t>national</w:t>
      </w:r>
      <w:r w:rsidR="00495AE8" w:rsidRPr="00766467">
        <w:t xml:space="preserve"> consult</w:t>
      </w:r>
      <w:r w:rsidR="00495AE8">
        <w:t xml:space="preserve">ation </w:t>
      </w:r>
      <w:r w:rsidR="00495AE8" w:rsidRPr="00766467">
        <w:t xml:space="preserve">and, where </w:t>
      </w:r>
      <w:r w:rsidR="00104D10">
        <w:t>relevant</w:t>
      </w:r>
      <w:r w:rsidR="00495AE8" w:rsidRPr="00766467">
        <w:t>, revised the</w:t>
      </w:r>
      <w:r w:rsidR="00495AE8">
        <w:t xml:space="preserve"> </w:t>
      </w:r>
      <w:r w:rsidR="00017D3D">
        <w:t>Roadmap and Implementation Plan</w:t>
      </w:r>
      <w:r w:rsidR="00495AE8" w:rsidRPr="00766467">
        <w:t xml:space="preserve">. </w:t>
      </w:r>
      <w:r w:rsidR="00113B6A">
        <w:t>A s</w:t>
      </w:r>
      <w:r w:rsidR="00857F9A">
        <w:t>ummar</w:t>
      </w:r>
      <w:r w:rsidR="00113B6A">
        <w:t>y of the</w:t>
      </w:r>
      <w:r w:rsidR="00857F9A">
        <w:t xml:space="preserve"> feedback</w:t>
      </w:r>
      <w:r w:rsidR="00495AE8" w:rsidRPr="00766467">
        <w:t xml:space="preserve"> from the </w:t>
      </w:r>
      <w:r w:rsidR="00857F9A">
        <w:t>submissions and</w:t>
      </w:r>
      <w:r>
        <w:t xml:space="preserve"> the</w:t>
      </w:r>
      <w:r w:rsidR="00857F9A">
        <w:t xml:space="preserve"> </w:t>
      </w:r>
      <w:r w:rsidR="00017D3D">
        <w:t xml:space="preserve">Expert </w:t>
      </w:r>
      <w:r w:rsidR="00383B9F">
        <w:t xml:space="preserve">Advisory </w:t>
      </w:r>
      <w:r w:rsidR="00FA1726">
        <w:t>Panel</w:t>
      </w:r>
      <w:r w:rsidR="00383B9F">
        <w:t>’s</w:t>
      </w:r>
      <w:r w:rsidR="00017D3D">
        <w:t xml:space="preserve"> </w:t>
      </w:r>
      <w:r w:rsidR="00495AE8" w:rsidRPr="00766467">
        <w:t xml:space="preserve">responses </w:t>
      </w:r>
      <w:r w:rsidR="008A6051">
        <w:t xml:space="preserve">are </w:t>
      </w:r>
      <w:r w:rsidR="004C0890">
        <w:t>outlined</w:t>
      </w:r>
      <w:r w:rsidR="00495AE8" w:rsidRPr="00766467">
        <w:t xml:space="preserve"> </w:t>
      </w:r>
      <w:r w:rsidR="00104D10">
        <w:t>below</w:t>
      </w:r>
      <w:r w:rsidR="00495AE8" w:rsidRPr="00766467">
        <w:t>.</w:t>
      </w:r>
    </w:p>
    <w:p w14:paraId="076B97FC" w14:textId="77777777" w:rsidR="0010429A" w:rsidRDefault="0010429A" w:rsidP="00AF2D92">
      <w:pPr>
        <w:spacing w:after="120"/>
        <w:rPr>
          <w:rFonts w:cstheme="minorHAnsi"/>
        </w:rPr>
        <w:sectPr w:rsidR="0010429A" w:rsidSect="0010429A">
          <w:footerReference w:type="default" r:id="rId16"/>
          <w:footerReference w:type="first" r:id="rId17"/>
          <w:pgSz w:w="11906" w:h="16838"/>
          <w:pgMar w:top="1440" w:right="1440" w:bottom="1440" w:left="1440" w:header="708" w:footer="708" w:gutter="0"/>
          <w:pgNumType w:start="0"/>
          <w:cols w:space="708"/>
          <w:titlePg/>
          <w:docGrid w:linePitch="360"/>
        </w:sectPr>
      </w:pPr>
    </w:p>
    <w:p w14:paraId="45B2552B" w14:textId="23EF0FB6" w:rsidR="00F155E8" w:rsidRDefault="00495AE8" w:rsidP="00F155E8">
      <w:pPr>
        <w:pStyle w:val="Heading1"/>
      </w:pPr>
      <w:bookmarkStart w:id="2" w:name="_Toc79610802"/>
      <w:r>
        <w:lastRenderedPageBreak/>
        <w:t xml:space="preserve">Responses to </w:t>
      </w:r>
      <w:r w:rsidR="001B2F9B">
        <w:t>national</w:t>
      </w:r>
      <w:r>
        <w:t xml:space="preserve"> consultation submissions</w:t>
      </w:r>
      <w:bookmarkEnd w:id="2"/>
    </w:p>
    <w:tbl>
      <w:tblPr>
        <w:tblStyle w:val="TableGrid"/>
        <w:tblW w:w="5000" w:type="pct"/>
        <w:tblLook w:val="0420" w:firstRow="1" w:lastRow="0" w:firstColumn="0" w:lastColumn="0" w:noHBand="0" w:noVBand="1"/>
      </w:tblPr>
      <w:tblGrid>
        <w:gridCol w:w="3113"/>
        <w:gridCol w:w="5105"/>
        <w:gridCol w:w="5730"/>
      </w:tblGrid>
      <w:tr w:rsidR="00015741" w14:paraId="2CC6C975" w14:textId="77777777" w:rsidTr="008F14DF">
        <w:trPr>
          <w:trHeight w:val="245"/>
          <w:tblHeader/>
        </w:trPr>
        <w:tc>
          <w:tcPr>
            <w:tcW w:w="1116" w:type="pct"/>
            <w:shd w:val="clear" w:color="auto" w:fill="2F5496" w:themeFill="accent5" w:themeFillShade="BF"/>
            <w:vAlign w:val="center"/>
          </w:tcPr>
          <w:p w14:paraId="1519F758" w14:textId="3C592AAB" w:rsidR="00015741" w:rsidRPr="00C03FF9" w:rsidRDefault="00346974" w:rsidP="008F14DF">
            <w:pPr>
              <w:rPr>
                <w:rFonts w:ascii="Calibri" w:hAnsi="Calibri" w:cs="Calibri"/>
                <w:b/>
                <w:color w:val="FFFFFF" w:themeColor="background1"/>
              </w:rPr>
            </w:pPr>
            <w:r>
              <w:rPr>
                <w:rFonts w:ascii="Calibri" w:hAnsi="Calibri" w:cs="Calibri"/>
                <w:b/>
                <w:color w:val="FFFFFF" w:themeColor="background1"/>
              </w:rPr>
              <w:t xml:space="preserve">Consultation </w:t>
            </w:r>
            <w:r w:rsidR="00015741">
              <w:rPr>
                <w:rFonts w:ascii="Calibri" w:hAnsi="Calibri" w:cs="Calibri"/>
                <w:b/>
                <w:color w:val="FFFFFF" w:themeColor="background1"/>
              </w:rPr>
              <w:t>Question</w:t>
            </w:r>
          </w:p>
        </w:tc>
        <w:tc>
          <w:tcPr>
            <w:tcW w:w="1830" w:type="pct"/>
            <w:tcBorders>
              <w:bottom w:val="single" w:sz="4" w:space="0" w:color="auto"/>
            </w:tcBorders>
            <w:shd w:val="clear" w:color="auto" w:fill="2F5496" w:themeFill="accent5" w:themeFillShade="BF"/>
            <w:vAlign w:val="center"/>
          </w:tcPr>
          <w:p w14:paraId="2032983A" w14:textId="7502C46B" w:rsidR="00015741" w:rsidRDefault="00346974" w:rsidP="008F14DF">
            <w:pPr>
              <w:rPr>
                <w:rFonts w:ascii="Calibri" w:hAnsi="Calibri" w:cs="Calibri"/>
                <w:b/>
                <w:color w:val="FFFFFF" w:themeColor="background1"/>
              </w:rPr>
            </w:pPr>
            <w:r>
              <w:rPr>
                <w:rFonts w:ascii="Calibri" w:hAnsi="Calibri" w:cs="Calibri"/>
                <w:b/>
                <w:color w:val="FFFFFF" w:themeColor="background1"/>
              </w:rPr>
              <w:t>Submission F</w:t>
            </w:r>
            <w:r w:rsidR="00015741">
              <w:rPr>
                <w:rFonts w:ascii="Calibri" w:hAnsi="Calibri" w:cs="Calibri"/>
                <w:b/>
                <w:color w:val="FFFFFF" w:themeColor="background1"/>
              </w:rPr>
              <w:t>eedback / Themes</w:t>
            </w:r>
          </w:p>
        </w:tc>
        <w:tc>
          <w:tcPr>
            <w:tcW w:w="2054" w:type="pct"/>
            <w:tcBorders>
              <w:bottom w:val="single" w:sz="4" w:space="0" w:color="auto"/>
            </w:tcBorders>
            <w:shd w:val="clear" w:color="auto" w:fill="2F5496" w:themeFill="accent5" w:themeFillShade="BF"/>
            <w:vAlign w:val="center"/>
          </w:tcPr>
          <w:p w14:paraId="5006B7D2" w14:textId="573BB148" w:rsidR="00015741" w:rsidRPr="00C03FF9" w:rsidRDefault="009866A9" w:rsidP="008F14DF">
            <w:pPr>
              <w:rPr>
                <w:rFonts w:ascii="Calibri" w:hAnsi="Calibri" w:cs="Calibri"/>
                <w:b/>
                <w:color w:val="FFFFFF" w:themeColor="background1"/>
              </w:rPr>
            </w:pPr>
            <w:r>
              <w:rPr>
                <w:rFonts w:ascii="Calibri" w:hAnsi="Calibri" w:cs="Calibri"/>
                <w:b/>
                <w:color w:val="FFFFFF" w:themeColor="background1"/>
              </w:rPr>
              <w:t>Action</w:t>
            </w:r>
            <w:r w:rsidR="00346974">
              <w:rPr>
                <w:rFonts w:ascii="Calibri" w:hAnsi="Calibri" w:cs="Calibri"/>
                <w:b/>
                <w:color w:val="FFFFFF" w:themeColor="background1"/>
              </w:rPr>
              <w:t xml:space="preserve"> by Expert </w:t>
            </w:r>
            <w:r w:rsidR="00FB1C56">
              <w:rPr>
                <w:rFonts w:ascii="Calibri" w:hAnsi="Calibri" w:cs="Calibri"/>
                <w:b/>
                <w:color w:val="FFFFFF" w:themeColor="background1"/>
              </w:rPr>
              <w:t>Advisory</w:t>
            </w:r>
            <w:r w:rsidR="00346974">
              <w:rPr>
                <w:rFonts w:ascii="Calibri" w:hAnsi="Calibri" w:cs="Calibri"/>
                <w:b/>
                <w:color w:val="FFFFFF" w:themeColor="background1"/>
              </w:rPr>
              <w:t xml:space="preserve"> </w:t>
            </w:r>
            <w:r w:rsidR="00277D45">
              <w:rPr>
                <w:rFonts w:ascii="Calibri" w:hAnsi="Calibri" w:cs="Calibri"/>
                <w:b/>
                <w:color w:val="FFFFFF" w:themeColor="background1"/>
              </w:rPr>
              <w:t>Panel</w:t>
            </w:r>
            <w:r w:rsidR="0069278B">
              <w:rPr>
                <w:rFonts w:ascii="Calibri" w:hAnsi="Calibri" w:cs="Calibri"/>
                <w:b/>
                <w:color w:val="FFFFFF" w:themeColor="background1"/>
              </w:rPr>
              <w:t xml:space="preserve"> (The </w:t>
            </w:r>
            <w:r w:rsidR="00277D45">
              <w:rPr>
                <w:rFonts w:ascii="Calibri" w:hAnsi="Calibri" w:cs="Calibri"/>
                <w:b/>
                <w:color w:val="FFFFFF" w:themeColor="background1"/>
              </w:rPr>
              <w:t>Panel</w:t>
            </w:r>
            <w:r w:rsidR="0069278B">
              <w:rPr>
                <w:rFonts w:ascii="Calibri" w:hAnsi="Calibri" w:cs="Calibri"/>
                <w:b/>
                <w:color w:val="FFFFFF" w:themeColor="background1"/>
              </w:rPr>
              <w:t>)</w:t>
            </w:r>
          </w:p>
        </w:tc>
      </w:tr>
      <w:tr w:rsidR="002045E6" w14:paraId="1FC947DB" w14:textId="77777777" w:rsidTr="0069278B">
        <w:trPr>
          <w:trHeight w:val="570"/>
        </w:trPr>
        <w:tc>
          <w:tcPr>
            <w:tcW w:w="1116" w:type="pct"/>
            <w:vMerge w:val="restart"/>
            <w:shd w:val="clear" w:color="auto" w:fill="9CC2E5" w:themeFill="accent1" w:themeFillTint="99"/>
          </w:tcPr>
          <w:p w14:paraId="612B62FF" w14:textId="2DC15AA7" w:rsidR="002045E6" w:rsidRPr="00477326" w:rsidRDefault="002045E6" w:rsidP="0064666C">
            <w:pPr>
              <w:keepNext/>
              <w:keepLines/>
              <w:spacing w:after="0"/>
              <w:rPr>
                <w:rStyle w:val="Strong"/>
              </w:rPr>
            </w:pPr>
            <w:r w:rsidRPr="00477326">
              <w:rPr>
                <w:rStyle w:val="Strong"/>
              </w:rPr>
              <w:t xml:space="preserve">Are the priority areas for investment identified in the implementation plan the most effective way for delivering on the </w:t>
            </w:r>
            <w:r w:rsidR="0094374E" w:rsidRPr="00477326">
              <w:rPr>
                <w:rStyle w:val="Strong"/>
              </w:rPr>
              <w:t xml:space="preserve">Genomics Health Futures </w:t>
            </w:r>
            <w:r w:rsidRPr="00477326">
              <w:rPr>
                <w:rStyle w:val="Strong"/>
              </w:rPr>
              <w:t>Mission’s goal and aims?</w:t>
            </w:r>
          </w:p>
        </w:tc>
        <w:tc>
          <w:tcPr>
            <w:tcW w:w="1830" w:type="pct"/>
            <w:tcBorders>
              <w:bottom w:val="single" w:sz="4" w:space="0" w:color="auto"/>
            </w:tcBorders>
          </w:tcPr>
          <w:p w14:paraId="2E9920BF" w14:textId="1AB4EFBF" w:rsidR="002045E6" w:rsidRPr="0069278B" w:rsidRDefault="00F0209B" w:rsidP="0069278B">
            <w:pPr>
              <w:spacing w:after="120"/>
              <w:ind w:left="-40"/>
              <w:rPr>
                <w:rFonts w:cstheme="minorHAnsi"/>
              </w:rPr>
            </w:pPr>
            <w:r w:rsidRPr="00F0209B">
              <w:rPr>
                <w:rFonts w:cstheme="minorHAnsi"/>
              </w:rPr>
              <w:t>Research into rare diseases (particularly early diagnostic tests) is underfunded - with $5mil allocated in Priority Area 1.1</w:t>
            </w:r>
            <w:r w:rsidR="00830750">
              <w:rPr>
                <w:rFonts w:cstheme="minorHAnsi"/>
              </w:rPr>
              <w:t>.</w:t>
            </w:r>
          </w:p>
        </w:tc>
        <w:tc>
          <w:tcPr>
            <w:tcW w:w="2054" w:type="pct"/>
            <w:tcBorders>
              <w:bottom w:val="single" w:sz="4" w:space="0" w:color="auto"/>
            </w:tcBorders>
          </w:tcPr>
          <w:p w14:paraId="4A2A51F0" w14:textId="434B7C2B" w:rsidR="008A70A2" w:rsidRDefault="008A70A2" w:rsidP="0069278B">
            <w:pPr>
              <w:spacing w:after="120"/>
              <w:ind w:left="-40"/>
              <w:rPr>
                <w:rFonts w:ascii="Calibri" w:hAnsi="Calibri" w:cs="Calibri"/>
              </w:rPr>
            </w:pPr>
            <w:r>
              <w:rPr>
                <w:rFonts w:ascii="Calibri" w:hAnsi="Calibri" w:cs="Calibri"/>
              </w:rPr>
              <w:t>The panel co</w:t>
            </w:r>
            <w:r w:rsidR="003351EF">
              <w:rPr>
                <w:rFonts w:ascii="Calibri" w:hAnsi="Calibri" w:cs="Calibri"/>
              </w:rPr>
              <w:t xml:space="preserve">nsidered this feedback and has increased the funding allocated towards </w:t>
            </w:r>
            <w:r w:rsidR="00812F89" w:rsidRPr="00F0209B">
              <w:rPr>
                <w:rFonts w:cstheme="minorHAnsi"/>
              </w:rPr>
              <w:t>Priority Area 1.1</w:t>
            </w:r>
          </w:p>
          <w:p w14:paraId="6CC1C0FB" w14:textId="06DD8F02" w:rsidR="002045E6" w:rsidRDefault="00812F89" w:rsidP="0069278B">
            <w:pPr>
              <w:spacing w:after="120"/>
              <w:ind w:left="-40"/>
              <w:rPr>
                <w:rFonts w:ascii="Calibri" w:hAnsi="Calibri" w:cs="Calibri"/>
              </w:rPr>
            </w:pPr>
            <w:r>
              <w:rPr>
                <w:rFonts w:ascii="Calibri" w:hAnsi="Calibri" w:cs="Calibri"/>
              </w:rPr>
              <w:t>I</w:t>
            </w:r>
            <w:r w:rsidR="00F60518">
              <w:rPr>
                <w:rFonts w:ascii="Calibri" w:hAnsi="Calibri" w:cs="Calibri"/>
              </w:rPr>
              <w:t xml:space="preserve">n </w:t>
            </w:r>
            <w:r w:rsidR="00D90F02">
              <w:rPr>
                <w:rFonts w:ascii="Calibri" w:hAnsi="Calibri" w:cs="Calibri"/>
              </w:rPr>
              <w:t>a</w:t>
            </w:r>
            <w:r w:rsidR="00F60518">
              <w:rPr>
                <w:rFonts w:ascii="Calibri" w:hAnsi="Calibri" w:cs="Calibri"/>
              </w:rPr>
              <w:t xml:space="preserve">ddition to the funding allocated in </w:t>
            </w:r>
            <w:r w:rsidR="00F60518" w:rsidRPr="00F0209B">
              <w:rPr>
                <w:rFonts w:cstheme="minorHAnsi"/>
              </w:rPr>
              <w:t>Priority Area 1.1</w:t>
            </w:r>
            <w:r w:rsidR="00F60518">
              <w:rPr>
                <w:rFonts w:cstheme="minorHAnsi"/>
              </w:rPr>
              <w:t>,</w:t>
            </w:r>
            <w:r w:rsidR="00F60518">
              <w:rPr>
                <w:rFonts w:ascii="Calibri" w:hAnsi="Calibri" w:cs="Calibri"/>
              </w:rPr>
              <w:t xml:space="preserve"> </w:t>
            </w:r>
            <w:r w:rsidR="00DD0728">
              <w:rPr>
                <w:rFonts w:ascii="Calibri" w:hAnsi="Calibri" w:cs="Calibri"/>
              </w:rPr>
              <w:t xml:space="preserve">$28 million is allocated under </w:t>
            </w:r>
            <w:r w:rsidR="00C4471B">
              <w:rPr>
                <w:rFonts w:ascii="Calibri" w:hAnsi="Calibri" w:cs="Calibri"/>
              </w:rPr>
              <w:t>Priority Area 1.3 for diagnostic testing of rare and less common diseases.</w:t>
            </w:r>
          </w:p>
          <w:p w14:paraId="4389FD5A" w14:textId="7CC4069B" w:rsidR="00812F89" w:rsidRPr="0069278B" w:rsidRDefault="00E6274D" w:rsidP="0069278B">
            <w:pPr>
              <w:spacing w:after="120"/>
              <w:ind w:left="-40"/>
              <w:rPr>
                <w:rFonts w:ascii="Calibri" w:hAnsi="Calibri" w:cs="Calibri"/>
              </w:rPr>
            </w:pPr>
            <w:r>
              <w:rPr>
                <w:rFonts w:ascii="Calibri" w:hAnsi="Calibri" w:cs="Calibri"/>
              </w:rPr>
              <w:t xml:space="preserve">The Panel considered previous investments under the Mission </w:t>
            </w:r>
            <w:r w:rsidR="0097665A">
              <w:rPr>
                <w:rFonts w:ascii="Calibri" w:hAnsi="Calibri" w:cs="Calibri"/>
              </w:rPr>
              <w:t xml:space="preserve">when determining the balance between different </w:t>
            </w:r>
            <w:r w:rsidR="00713744">
              <w:rPr>
                <w:rFonts w:ascii="Calibri" w:hAnsi="Calibri" w:cs="Calibri"/>
              </w:rPr>
              <w:t xml:space="preserve">priority </w:t>
            </w:r>
            <w:r w:rsidR="0097665A">
              <w:rPr>
                <w:rFonts w:ascii="Calibri" w:hAnsi="Calibri" w:cs="Calibri"/>
              </w:rPr>
              <w:t xml:space="preserve">areas. The Mission has invested </w:t>
            </w:r>
            <w:r w:rsidR="0097665A" w:rsidRPr="00B97C12">
              <w:rPr>
                <w:rFonts w:ascii="Calibri" w:hAnsi="Calibri" w:cs="Calibri"/>
              </w:rPr>
              <w:t>$</w:t>
            </w:r>
            <w:r w:rsidR="00271C64" w:rsidRPr="00B97C12">
              <w:rPr>
                <w:rFonts w:ascii="Calibri" w:hAnsi="Calibri" w:cs="Calibri"/>
              </w:rPr>
              <w:t>64.14 million</w:t>
            </w:r>
            <w:r w:rsidR="0097665A" w:rsidRPr="00B97C12">
              <w:rPr>
                <w:rFonts w:ascii="Calibri" w:hAnsi="Calibri" w:cs="Calibri"/>
              </w:rPr>
              <w:t xml:space="preserve"> into research with a focus on rare diseases as of </w:t>
            </w:r>
            <w:r w:rsidR="00271C64" w:rsidRPr="00B97C12">
              <w:rPr>
                <w:rFonts w:ascii="Calibri" w:hAnsi="Calibri" w:cs="Calibri"/>
              </w:rPr>
              <w:t>5 December 2024</w:t>
            </w:r>
            <w:r w:rsidR="00713744" w:rsidRPr="00B97C12">
              <w:rPr>
                <w:rFonts w:ascii="Calibri" w:hAnsi="Calibri" w:cs="Calibri"/>
              </w:rPr>
              <w:t>.</w:t>
            </w:r>
          </w:p>
        </w:tc>
      </w:tr>
      <w:tr w:rsidR="00BB0438" w14:paraId="48DFE22C" w14:textId="77777777" w:rsidTr="0069278B">
        <w:trPr>
          <w:trHeight w:val="570"/>
        </w:trPr>
        <w:tc>
          <w:tcPr>
            <w:tcW w:w="1116" w:type="pct"/>
            <w:vMerge/>
            <w:shd w:val="clear" w:color="auto" w:fill="9CC2E5" w:themeFill="accent1" w:themeFillTint="99"/>
          </w:tcPr>
          <w:p w14:paraId="0AA8B0F2" w14:textId="77777777" w:rsidR="00BB0438" w:rsidRPr="00BA0175" w:rsidRDefault="00BB0438" w:rsidP="000C35F9">
            <w:pPr>
              <w:spacing w:before="240" w:after="0"/>
              <w:rPr>
                <w:rFonts w:ascii="Calibri" w:hAnsi="Calibri" w:cs="Calibri"/>
                <w:b/>
              </w:rPr>
            </w:pPr>
          </w:p>
        </w:tc>
        <w:tc>
          <w:tcPr>
            <w:tcW w:w="1830" w:type="pct"/>
            <w:tcBorders>
              <w:bottom w:val="single" w:sz="4" w:space="0" w:color="auto"/>
            </w:tcBorders>
          </w:tcPr>
          <w:p w14:paraId="0498E78B" w14:textId="0EDEF6F6" w:rsidR="00BB0438" w:rsidRPr="0069278B" w:rsidRDefault="00D63AF2" w:rsidP="0069278B">
            <w:pPr>
              <w:spacing w:after="120"/>
              <w:ind w:left="-40"/>
              <w:rPr>
                <w:rFonts w:cstheme="minorHAnsi"/>
              </w:rPr>
            </w:pPr>
            <w:r w:rsidRPr="00D63AF2">
              <w:rPr>
                <w:rFonts w:cstheme="minorHAnsi"/>
              </w:rPr>
              <w:t>Increased funding is required for development of research infrastructure and improved data sharing in the genomics field in Australia</w:t>
            </w:r>
            <w:r w:rsidR="00830750">
              <w:rPr>
                <w:rFonts w:cstheme="minorHAnsi"/>
              </w:rPr>
              <w:t>.</w:t>
            </w:r>
          </w:p>
        </w:tc>
        <w:tc>
          <w:tcPr>
            <w:tcW w:w="2054" w:type="pct"/>
            <w:tcBorders>
              <w:bottom w:val="single" w:sz="4" w:space="0" w:color="auto"/>
            </w:tcBorders>
          </w:tcPr>
          <w:p w14:paraId="53DF4450" w14:textId="073E6212" w:rsidR="00F60518" w:rsidRDefault="00923F07" w:rsidP="0094374E">
            <w:pPr>
              <w:spacing w:after="120"/>
              <w:ind w:left="-40"/>
              <w:rPr>
                <w:rFonts w:cstheme="minorHAnsi"/>
              </w:rPr>
            </w:pPr>
            <w:r>
              <w:rPr>
                <w:rFonts w:cstheme="minorHAnsi"/>
              </w:rPr>
              <w:t xml:space="preserve">The </w:t>
            </w:r>
            <w:r w:rsidRPr="00E40E40">
              <w:rPr>
                <w:rFonts w:ascii="Calibri" w:hAnsi="Calibri" w:cs="Calibri"/>
              </w:rPr>
              <w:t>panel</w:t>
            </w:r>
            <w:r w:rsidR="00F60518">
              <w:rPr>
                <w:rFonts w:cstheme="minorHAnsi"/>
              </w:rPr>
              <w:t xml:space="preserve"> considered this aspect, </w:t>
            </w:r>
            <w:r w:rsidRPr="00923F07">
              <w:rPr>
                <w:rFonts w:cstheme="minorHAnsi"/>
              </w:rPr>
              <w:t xml:space="preserve">$8 million has been allocated for </w:t>
            </w:r>
            <w:r w:rsidRPr="00371CEB">
              <w:rPr>
                <w:rFonts w:ascii="Calibri" w:hAnsi="Calibri" w:cs="Calibri"/>
              </w:rPr>
              <w:t>infrastructure</w:t>
            </w:r>
            <w:r w:rsidRPr="00923F07">
              <w:rPr>
                <w:rFonts w:cstheme="minorHAnsi"/>
              </w:rPr>
              <w:t xml:space="preserve"> (including data) under Priority Area 3.2.</w:t>
            </w:r>
          </w:p>
          <w:p w14:paraId="78F778BD" w14:textId="6A40D2AE" w:rsidR="00BB0438" w:rsidRPr="0069278B" w:rsidRDefault="00F60518" w:rsidP="0094374E">
            <w:pPr>
              <w:spacing w:after="120"/>
              <w:ind w:left="-40"/>
              <w:rPr>
                <w:rFonts w:cstheme="minorHAnsi"/>
              </w:rPr>
            </w:pPr>
            <w:r>
              <w:rPr>
                <w:rFonts w:cstheme="minorHAnsi"/>
              </w:rPr>
              <w:t>T</w:t>
            </w:r>
            <w:r w:rsidR="00923F07" w:rsidRPr="00923F07">
              <w:rPr>
                <w:rFonts w:cstheme="minorHAnsi"/>
              </w:rPr>
              <w:t xml:space="preserve">he MRFF supports the </w:t>
            </w:r>
            <w:r w:rsidR="00F305A4" w:rsidRPr="00923F07">
              <w:rPr>
                <w:rFonts w:cstheme="minorHAnsi"/>
              </w:rPr>
              <w:t>development</w:t>
            </w:r>
            <w:r w:rsidR="00923F07" w:rsidRPr="00923F07">
              <w:rPr>
                <w:rFonts w:cstheme="minorHAnsi"/>
              </w:rPr>
              <w:t xml:space="preserve"> of infrastructure via the </w:t>
            </w:r>
            <w:r w:rsidR="00923F07" w:rsidRPr="00E40E40">
              <w:rPr>
                <w:rFonts w:ascii="Calibri" w:hAnsi="Calibri" w:cs="Calibri"/>
              </w:rPr>
              <w:t>Research</w:t>
            </w:r>
            <w:r w:rsidR="00923F07" w:rsidRPr="00923F07">
              <w:rPr>
                <w:rFonts w:cstheme="minorHAnsi"/>
              </w:rPr>
              <w:t xml:space="preserve"> Data </w:t>
            </w:r>
            <w:r w:rsidR="00923F07" w:rsidRPr="00371CEB">
              <w:rPr>
                <w:rFonts w:ascii="Calibri" w:hAnsi="Calibri" w:cs="Calibri"/>
              </w:rPr>
              <w:t>Infrastructure</w:t>
            </w:r>
            <w:r w:rsidR="00923F07" w:rsidRPr="00923F07">
              <w:rPr>
                <w:rFonts w:cstheme="minorHAnsi"/>
              </w:rPr>
              <w:t xml:space="preserve"> initiative and the National Critical Research Infrastructure initiative which are outside of the Genomic Health Futures Mission.</w:t>
            </w:r>
          </w:p>
        </w:tc>
      </w:tr>
      <w:tr w:rsidR="002045E6" w14:paraId="03D597DE" w14:textId="77777777" w:rsidTr="0069278B">
        <w:trPr>
          <w:trHeight w:val="570"/>
        </w:trPr>
        <w:tc>
          <w:tcPr>
            <w:tcW w:w="1116" w:type="pct"/>
            <w:vMerge/>
            <w:shd w:val="clear" w:color="auto" w:fill="9CC2E5" w:themeFill="accent1" w:themeFillTint="99"/>
          </w:tcPr>
          <w:p w14:paraId="43D30BDD" w14:textId="77777777" w:rsidR="002045E6" w:rsidRPr="00BA0175" w:rsidRDefault="002045E6" w:rsidP="002C6918">
            <w:pPr>
              <w:spacing w:before="240"/>
              <w:rPr>
                <w:rFonts w:ascii="Calibri" w:hAnsi="Calibri" w:cs="Calibri"/>
                <w:b/>
              </w:rPr>
            </w:pPr>
          </w:p>
        </w:tc>
        <w:tc>
          <w:tcPr>
            <w:tcW w:w="1830" w:type="pct"/>
            <w:tcBorders>
              <w:top w:val="single" w:sz="4" w:space="0" w:color="auto"/>
              <w:bottom w:val="single" w:sz="4" w:space="0" w:color="auto"/>
            </w:tcBorders>
          </w:tcPr>
          <w:p w14:paraId="4F5327BA" w14:textId="70C48F8F" w:rsidR="00B946D8" w:rsidRPr="00B946D8" w:rsidRDefault="00B946D8" w:rsidP="0045648B">
            <w:pPr>
              <w:spacing w:after="120"/>
              <w:ind w:left="-40"/>
              <w:rPr>
                <w:rFonts w:cstheme="minorHAnsi"/>
              </w:rPr>
            </w:pPr>
            <w:r w:rsidRPr="00B946D8">
              <w:rPr>
                <w:rFonts w:cstheme="minorHAnsi"/>
              </w:rPr>
              <w:t>A number of engagement opportunities were recommended, including:</w:t>
            </w:r>
          </w:p>
          <w:p w14:paraId="4427F4E5" w14:textId="5FA69539" w:rsidR="00B946D8" w:rsidRPr="00477326" w:rsidRDefault="00B946D8" w:rsidP="00477326">
            <w:pPr>
              <w:pStyle w:val="List"/>
            </w:pPr>
            <w:r w:rsidRPr="00477326">
              <w:t>a) consumers and a</w:t>
            </w:r>
            <w:r w:rsidR="007F737A" w:rsidRPr="00477326">
              <w:t>d</w:t>
            </w:r>
            <w:r w:rsidRPr="00477326">
              <w:t>vocates in all stages of research</w:t>
            </w:r>
          </w:p>
          <w:p w14:paraId="4BEAC55D" w14:textId="77777777" w:rsidR="00B946D8" w:rsidRPr="00477326" w:rsidRDefault="00B946D8" w:rsidP="00477326">
            <w:pPr>
              <w:pStyle w:val="List"/>
            </w:pPr>
            <w:r w:rsidRPr="00477326">
              <w:t>b) Aboriginal and Torres Strait Islander health across all aims/priority areas</w:t>
            </w:r>
          </w:p>
          <w:p w14:paraId="127B043D" w14:textId="08A26844" w:rsidR="002045E6" w:rsidRPr="0069278B" w:rsidDel="002C6918" w:rsidRDefault="00B946D8" w:rsidP="00477326">
            <w:pPr>
              <w:pStyle w:val="List"/>
            </w:pPr>
            <w:r w:rsidRPr="00B946D8">
              <w:lastRenderedPageBreak/>
              <w:t>c) other organisations such as private industry and peak bodies early in the research process to ensure success</w:t>
            </w:r>
          </w:p>
        </w:tc>
        <w:tc>
          <w:tcPr>
            <w:tcW w:w="2054" w:type="pct"/>
            <w:tcBorders>
              <w:top w:val="single" w:sz="4" w:space="0" w:color="auto"/>
              <w:bottom w:val="single" w:sz="4" w:space="0" w:color="auto"/>
            </w:tcBorders>
          </w:tcPr>
          <w:p w14:paraId="32136B57" w14:textId="52D8DF2E" w:rsidR="0055305D" w:rsidRDefault="000805A5" w:rsidP="0055305D">
            <w:pPr>
              <w:spacing w:after="120"/>
              <w:ind w:left="-40"/>
              <w:rPr>
                <w:rFonts w:cstheme="minorHAnsi"/>
              </w:rPr>
            </w:pPr>
            <w:r>
              <w:rPr>
                <w:rFonts w:ascii="Calibri" w:hAnsi="Calibri" w:cs="Calibri"/>
              </w:rPr>
              <w:lastRenderedPageBreak/>
              <w:t>The Panel considered this aspect</w:t>
            </w:r>
            <w:r w:rsidR="00477326">
              <w:rPr>
                <w:rFonts w:ascii="Calibri" w:hAnsi="Calibri" w:cs="Calibri"/>
              </w:rPr>
              <w:t>:</w:t>
            </w:r>
          </w:p>
          <w:p w14:paraId="475171D8" w14:textId="77777777" w:rsidR="00C2500D" w:rsidRDefault="00CE35F1" w:rsidP="00C2500D">
            <w:pPr>
              <w:pStyle w:val="List"/>
              <w:spacing w:after="0"/>
            </w:pPr>
            <w:r w:rsidRPr="00CE35F1">
              <w:t xml:space="preserve">a) Engagement with consumers is an integral component of the GHFM. The MRFF encourages consumer involvement across all types of research, in all stages of research and in close collaboration with researchers. The guidance for consumer involvement in MRFF research is outlined in the 'Principles for Consumer Involvement in Research funded by </w:t>
            </w:r>
            <w:r w:rsidRPr="00CE35F1">
              <w:lastRenderedPageBreak/>
              <w:t>the Medical Research Futures Fund', which was published in March 2023.</w:t>
            </w:r>
          </w:p>
          <w:p w14:paraId="25512107" w14:textId="77777777" w:rsidR="00C2500D" w:rsidRDefault="00CE35F1" w:rsidP="00C2500D">
            <w:pPr>
              <w:pStyle w:val="List"/>
              <w:spacing w:after="0"/>
            </w:pPr>
            <w:r w:rsidRPr="00CE35F1">
              <w:t>b) Aboriginal and Torres Strait Islander leadership is a key component of the GHFM enablers</w:t>
            </w:r>
          </w:p>
          <w:p w14:paraId="145E61AB" w14:textId="46A86A31" w:rsidR="002045E6" w:rsidRPr="0069278B" w:rsidDel="001511E2" w:rsidRDefault="00CE35F1" w:rsidP="00C2500D">
            <w:pPr>
              <w:pStyle w:val="List"/>
            </w:pPr>
            <w:r w:rsidRPr="00CE35F1">
              <w:t>c) Applicants to the GHFM will be required to demonstrate engagement and requirements will be emphasised within the grant guidelines. The MRFF encourages collaboration between researchers and institutions to maximise research outcomes.</w:t>
            </w:r>
          </w:p>
        </w:tc>
      </w:tr>
      <w:tr w:rsidR="002045E6" w14:paraId="696E8566" w14:textId="77777777" w:rsidTr="0069278B">
        <w:trPr>
          <w:trHeight w:val="570"/>
        </w:trPr>
        <w:tc>
          <w:tcPr>
            <w:tcW w:w="1116" w:type="pct"/>
            <w:vMerge/>
            <w:shd w:val="clear" w:color="auto" w:fill="9CC2E5" w:themeFill="accent1" w:themeFillTint="99"/>
          </w:tcPr>
          <w:p w14:paraId="342FE2B6" w14:textId="77777777" w:rsidR="002045E6" w:rsidRPr="00BA0175" w:rsidRDefault="002045E6" w:rsidP="002C6918">
            <w:pPr>
              <w:spacing w:before="240"/>
              <w:rPr>
                <w:rFonts w:ascii="Calibri" w:hAnsi="Calibri" w:cs="Calibri"/>
                <w:b/>
              </w:rPr>
            </w:pPr>
          </w:p>
        </w:tc>
        <w:tc>
          <w:tcPr>
            <w:tcW w:w="1830" w:type="pct"/>
            <w:tcBorders>
              <w:top w:val="single" w:sz="4" w:space="0" w:color="auto"/>
              <w:bottom w:val="single" w:sz="4" w:space="0" w:color="auto"/>
            </w:tcBorders>
          </w:tcPr>
          <w:p w14:paraId="2C192966" w14:textId="5CED9F38" w:rsidR="002045E6" w:rsidRPr="0069278B" w:rsidDel="002C6918" w:rsidRDefault="005B12C2" w:rsidP="0094374E">
            <w:pPr>
              <w:spacing w:after="120"/>
              <w:ind w:left="-40"/>
              <w:rPr>
                <w:rFonts w:cstheme="minorHAnsi"/>
              </w:rPr>
            </w:pPr>
            <w:r w:rsidRPr="005B12C2">
              <w:rPr>
                <w:rFonts w:cstheme="minorHAnsi"/>
              </w:rPr>
              <w:t>Increased focus on and funding of research relating to Aboriginal and Torres Strait Islander peoples across all aspects is required.</w:t>
            </w:r>
          </w:p>
        </w:tc>
        <w:tc>
          <w:tcPr>
            <w:tcW w:w="2054" w:type="pct"/>
            <w:tcBorders>
              <w:top w:val="single" w:sz="4" w:space="0" w:color="auto"/>
              <w:bottom w:val="single" w:sz="4" w:space="0" w:color="auto"/>
            </w:tcBorders>
          </w:tcPr>
          <w:p w14:paraId="3EF8795F" w14:textId="1B0AE3E9" w:rsidR="00A8616C" w:rsidRPr="00C2500D" w:rsidRDefault="009A7FC2" w:rsidP="00E40E40">
            <w:pPr>
              <w:spacing w:after="120"/>
              <w:ind w:left="-40"/>
              <w:rPr>
                <w:rFonts w:cstheme="minorHAnsi"/>
              </w:rPr>
            </w:pPr>
            <w:r w:rsidRPr="00C2500D">
              <w:rPr>
                <w:rFonts w:cstheme="minorHAnsi"/>
              </w:rPr>
              <w:t xml:space="preserve">The </w:t>
            </w:r>
            <w:r w:rsidRPr="00E40E40">
              <w:rPr>
                <w:rFonts w:ascii="Calibri" w:hAnsi="Calibri" w:cs="Calibri"/>
              </w:rPr>
              <w:t>panel</w:t>
            </w:r>
            <w:r w:rsidRPr="00C2500D">
              <w:rPr>
                <w:rFonts w:cstheme="minorHAnsi"/>
              </w:rPr>
              <w:t xml:space="preserve"> has </w:t>
            </w:r>
            <w:r w:rsidR="006250CD" w:rsidRPr="00C2500D">
              <w:rPr>
                <w:rFonts w:cstheme="minorHAnsi"/>
              </w:rPr>
              <w:t>strengthened requirements</w:t>
            </w:r>
            <w:r w:rsidRPr="00C2500D">
              <w:rPr>
                <w:rFonts w:cstheme="minorHAnsi"/>
              </w:rPr>
              <w:t xml:space="preserve"> </w:t>
            </w:r>
            <w:r w:rsidR="00777D44" w:rsidRPr="00C2500D">
              <w:rPr>
                <w:rFonts w:cstheme="minorHAnsi"/>
              </w:rPr>
              <w:t xml:space="preserve">to </w:t>
            </w:r>
            <w:r w:rsidR="006250CD" w:rsidRPr="00C2500D">
              <w:rPr>
                <w:rFonts w:cstheme="minorHAnsi"/>
              </w:rPr>
              <w:t xml:space="preserve">include </w:t>
            </w:r>
            <w:r w:rsidR="00777D44" w:rsidRPr="00371CEB">
              <w:rPr>
                <w:rFonts w:ascii="Calibri" w:hAnsi="Calibri" w:cs="Calibri"/>
              </w:rPr>
              <w:t>Aboriginal</w:t>
            </w:r>
            <w:r w:rsidR="00777D44" w:rsidRPr="00C2500D">
              <w:rPr>
                <w:rFonts w:cstheme="minorHAnsi"/>
              </w:rPr>
              <w:t xml:space="preserve"> and Torres Strait Islander peoples when</w:t>
            </w:r>
            <w:r w:rsidR="00082AEA" w:rsidRPr="00C2500D">
              <w:rPr>
                <w:rFonts w:cstheme="minorHAnsi"/>
              </w:rPr>
              <w:t xml:space="preserve"> applying for funding under all aspects </w:t>
            </w:r>
            <w:r w:rsidR="0044013A" w:rsidRPr="00C2500D">
              <w:rPr>
                <w:rFonts w:cstheme="minorHAnsi"/>
              </w:rPr>
              <w:t>of the GHFM.</w:t>
            </w:r>
          </w:p>
          <w:p w14:paraId="5C55FA41" w14:textId="26EC879F" w:rsidR="002045E6" w:rsidRPr="00C2500D" w:rsidDel="001511E2" w:rsidRDefault="00A8616C" w:rsidP="00E40E40">
            <w:pPr>
              <w:spacing w:after="120"/>
              <w:ind w:left="-40"/>
              <w:rPr>
                <w:rFonts w:cstheme="minorHAnsi"/>
                <w:highlight w:val="yellow"/>
              </w:rPr>
            </w:pPr>
            <w:r w:rsidRPr="00C2500D">
              <w:rPr>
                <w:rFonts w:cstheme="minorHAnsi"/>
              </w:rPr>
              <w:t xml:space="preserve">Given </w:t>
            </w:r>
            <w:r w:rsidRPr="00E40E40">
              <w:rPr>
                <w:rFonts w:ascii="Calibri" w:hAnsi="Calibri" w:cs="Calibri"/>
              </w:rPr>
              <w:t>evolving</w:t>
            </w:r>
            <w:r w:rsidRPr="00C2500D">
              <w:rPr>
                <w:rFonts w:cstheme="minorHAnsi"/>
              </w:rPr>
              <w:t xml:space="preserve"> best practice in this area </w:t>
            </w:r>
            <w:r w:rsidR="0044013A" w:rsidRPr="00C2500D">
              <w:rPr>
                <w:rFonts w:cstheme="minorHAnsi"/>
              </w:rPr>
              <w:t>this has</w:t>
            </w:r>
            <w:r w:rsidR="000E5F13" w:rsidRPr="00C2500D">
              <w:rPr>
                <w:rFonts w:cstheme="minorHAnsi"/>
              </w:rPr>
              <w:t xml:space="preserve"> been implemented </w:t>
            </w:r>
            <w:r w:rsidR="0044013A" w:rsidRPr="00C2500D">
              <w:rPr>
                <w:rFonts w:cstheme="minorHAnsi"/>
              </w:rPr>
              <w:t>through reference to the</w:t>
            </w:r>
            <w:r w:rsidR="00A17A14" w:rsidRPr="00C2500D">
              <w:rPr>
                <w:rFonts w:cstheme="minorHAnsi"/>
              </w:rPr>
              <w:t xml:space="preserve"> current </w:t>
            </w:r>
            <w:r w:rsidR="00C814F7" w:rsidRPr="00C2500D">
              <w:rPr>
                <w:rFonts w:cstheme="minorHAnsi"/>
              </w:rPr>
              <w:t>advice</w:t>
            </w:r>
            <w:r w:rsidR="0094052A" w:rsidRPr="00C2500D">
              <w:rPr>
                <w:rFonts w:cstheme="minorHAnsi"/>
              </w:rPr>
              <w:t>/principles/statement</w:t>
            </w:r>
            <w:r w:rsidR="00C814F7" w:rsidRPr="00C2500D">
              <w:rPr>
                <w:rFonts w:cstheme="minorHAnsi"/>
              </w:rPr>
              <w:t xml:space="preserve"> </w:t>
            </w:r>
            <w:r w:rsidR="0044013A" w:rsidRPr="00C2500D">
              <w:rPr>
                <w:rFonts w:cstheme="minorHAnsi"/>
              </w:rPr>
              <w:t xml:space="preserve">of the </w:t>
            </w:r>
            <w:r w:rsidR="00B97C12" w:rsidRPr="00C2500D">
              <w:rPr>
                <w:rFonts w:cstheme="minorHAnsi"/>
              </w:rPr>
              <w:t>NHMRC-MRFF Indigenous Advisory Group</w:t>
            </w:r>
            <w:r w:rsidR="00C814F7" w:rsidRPr="00C2500D">
              <w:rPr>
                <w:rFonts w:cstheme="minorHAnsi"/>
              </w:rPr>
              <w:t xml:space="preserve"> at the time </w:t>
            </w:r>
            <w:r w:rsidR="00A17A14" w:rsidRPr="00C2500D">
              <w:rPr>
                <w:rFonts w:cstheme="minorHAnsi"/>
              </w:rPr>
              <w:t>grant opportunity guidelines are produced.</w:t>
            </w:r>
          </w:p>
        </w:tc>
      </w:tr>
      <w:tr w:rsidR="0054631B" w14:paraId="10BFDF0A" w14:textId="77777777" w:rsidTr="00DB70E9">
        <w:trPr>
          <w:trHeight w:val="1190"/>
        </w:trPr>
        <w:tc>
          <w:tcPr>
            <w:tcW w:w="1116" w:type="pct"/>
            <w:vMerge/>
            <w:shd w:val="clear" w:color="auto" w:fill="9CC2E5" w:themeFill="accent1" w:themeFillTint="99"/>
          </w:tcPr>
          <w:p w14:paraId="50008893" w14:textId="77777777" w:rsidR="0054631B" w:rsidRPr="00BA0175" w:rsidRDefault="0054631B" w:rsidP="002C6918">
            <w:pPr>
              <w:spacing w:before="240"/>
              <w:rPr>
                <w:rFonts w:ascii="Calibri" w:hAnsi="Calibri" w:cs="Calibri"/>
                <w:b/>
              </w:rPr>
            </w:pPr>
          </w:p>
        </w:tc>
        <w:tc>
          <w:tcPr>
            <w:tcW w:w="1830" w:type="pct"/>
            <w:tcBorders>
              <w:top w:val="single" w:sz="4" w:space="0" w:color="auto"/>
            </w:tcBorders>
          </w:tcPr>
          <w:p w14:paraId="3F84462B" w14:textId="11CAC80F" w:rsidR="0054631B" w:rsidRPr="005B12C2" w:rsidDel="002C6918" w:rsidRDefault="005B12C2" w:rsidP="005B12C2">
            <w:pPr>
              <w:spacing w:after="120"/>
              <w:rPr>
                <w:rFonts w:cstheme="minorHAnsi"/>
              </w:rPr>
            </w:pPr>
            <w:r w:rsidRPr="005B12C2">
              <w:rPr>
                <w:rFonts w:cstheme="minorHAnsi"/>
              </w:rPr>
              <w:t>Underinvestment in cancer genomics</w:t>
            </w:r>
            <w:r w:rsidR="00830750">
              <w:rPr>
                <w:rFonts w:cstheme="minorHAnsi"/>
              </w:rPr>
              <w:t>.</w:t>
            </w:r>
          </w:p>
        </w:tc>
        <w:tc>
          <w:tcPr>
            <w:tcW w:w="2054" w:type="pct"/>
            <w:tcBorders>
              <w:top w:val="single" w:sz="4" w:space="0" w:color="auto"/>
            </w:tcBorders>
          </w:tcPr>
          <w:p w14:paraId="3F2A9A1C" w14:textId="607347D7" w:rsidR="009457C1" w:rsidRPr="00C2500D" w:rsidRDefault="009457C1" w:rsidP="00E40E40">
            <w:pPr>
              <w:spacing w:after="120"/>
              <w:ind w:left="-40"/>
              <w:rPr>
                <w:rFonts w:ascii="Calibri" w:hAnsi="Calibri" w:cs="Calibri"/>
              </w:rPr>
            </w:pPr>
            <w:r w:rsidRPr="00C2500D">
              <w:rPr>
                <w:rFonts w:ascii="Calibri" w:hAnsi="Calibri" w:cs="Calibri"/>
              </w:rPr>
              <w:t xml:space="preserve">The panel </w:t>
            </w:r>
            <w:r w:rsidRPr="00371CEB">
              <w:rPr>
                <w:rFonts w:cstheme="minorHAnsi"/>
              </w:rPr>
              <w:t>considered</w:t>
            </w:r>
            <w:r w:rsidRPr="00C2500D">
              <w:rPr>
                <w:rFonts w:ascii="Calibri" w:hAnsi="Calibri" w:cs="Calibri"/>
              </w:rPr>
              <w:t xml:space="preserve"> this feedback and has increased the funding allocated towards </w:t>
            </w:r>
            <w:r w:rsidRPr="00C2500D">
              <w:rPr>
                <w:rFonts w:cstheme="minorHAnsi"/>
              </w:rPr>
              <w:t>Priority Area 1.2.</w:t>
            </w:r>
          </w:p>
          <w:p w14:paraId="08A1F443" w14:textId="36F60AA6" w:rsidR="0069278B" w:rsidRPr="00C2500D" w:rsidRDefault="009457C1" w:rsidP="00E40E40">
            <w:pPr>
              <w:spacing w:after="120"/>
              <w:ind w:left="-40"/>
              <w:rPr>
                <w:rFonts w:cstheme="minorHAnsi"/>
              </w:rPr>
            </w:pPr>
            <w:r w:rsidRPr="00C2500D">
              <w:rPr>
                <w:rFonts w:cstheme="minorHAnsi"/>
              </w:rPr>
              <w:t xml:space="preserve">Funding </w:t>
            </w:r>
            <w:r w:rsidRPr="00E40E40">
              <w:rPr>
                <w:rFonts w:ascii="Calibri" w:hAnsi="Calibri" w:cs="Calibri"/>
              </w:rPr>
              <w:t>for</w:t>
            </w:r>
            <w:r w:rsidRPr="00C2500D">
              <w:rPr>
                <w:rFonts w:cstheme="minorHAnsi"/>
              </w:rPr>
              <w:t xml:space="preserve"> </w:t>
            </w:r>
            <w:r w:rsidR="003D4AFA" w:rsidRPr="00C2500D">
              <w:rPr>
                <w:rFonts w:cstheme="minorHAnsi"/>
              </w:rPr>
              <w:t xml:space="preserve">cancer research </w:t>
            </w:r>
            <w:r w:rsidRPr="00C2500D">
              <w:rPr>
                <w:rFonts w:cstheme="minorHAnsi"/>
              </w:rPr>
              <w:t xml:space="preserve">will also </w:t>
            </w:r>
            <w:r w:rsidR="00B97C12" w:rsidRPr="00C2500D">
              <w:rPr>
                <w:rFonts w:cstheme="minorHAnsi"/>
              </w:rPr>
              <w:t>be provided</w:t>
            </w:r>
            <w:r w:rsidR="003D4AFA" w:rsidRPr="00C2500D">
              <w:rPr>
                <w:rFonts w:cstheme="minorHAnsi"/>
              </w:rPr>
              <w:t xml:space="preserve"> under Priority Area 2.1 </w:t>
            </w:r>
            <w:r w:rsidR="003D4AFA" w:rsidRPr="00C2500D">
              <w:rPr>
                <w:rFonts w:ascii="Calibri" w:hAnsi="Calibri" w:cs="Calibri"/>
              </w:rPr>
              <w:t>and</w:t>
            </w:r>
            <w:r w:rsidR="003D4AFA" w:rsidRPr="00C2500D">
              <w:rPr>
                <w:rFonts w:cstheme="minorHAnsi"/>
              </w:rPr>
              <w:t xml:space="preserve"> Priority Area 2.2 ($19 million)</w:t>
            </w:r>
            <w:r w:rsidR="0001047C" w:rsidRPr="00C2500D">
              <w:rPr>
                <w:rFonts w:cstheme="minorHAnsi"/>
              </w:rPr>
              <w:t>.</w:t>
            </w:r>
          </w:p>
          <w:p w14:paraId="5084C67F" w14:textId="7E0AD335" w:rsidR="0054631B" w:rsidRPr="00C2500D" w:rsidDel="001511E2" w:rsidRDefault="00F23AC5" w:rsidP="00E40E40">
            <w:pPr>
              <w:spacing w:after="120"/>
              <w:ind w:left="-40"/>
              <w:rPr>
                <w:rFonts w:cstheme="minorHAnsi"/>
              </w:rPr>
            </w:pPr>
            <w:r w:rsidRPr="00C2500D">
              <w:rPr>
                <w:rFonts w:ascii="Calibri" w:hAnsi="Calibri" w:cs="Calibri"/>
              </w:rPr>
              <w:t xml:space="preserve">The Panel considered previous investments under the Mission when </w:t>
            </w:r>
            <w:r w:rsidRPr="00371CEB">
              <w:rPr>
                <w:rFonts w:cstheme="minorHAnsi"/>
              </w:rPr>
              <w:t>determining</w:t>
            </w:r>
            <w:r w:rsidRPr="00C2500D">
              <w:rPr>
                <w:rFonts w:ascii="Calibri" w:hAnsi="Calibri" w:cs="Calibri"/>
              </w:rPr>
              <w:t xml:space="preserve"> the balance between different priority areas. The Mission has invested $</w:t>
            </w:r>
            <w:r w:rsidR="00271C64" w:rsidRPr="00C2500D">
              <w:rPr>
                <w:rFonts w:ascii="Calibri" w:hAnsi="Calibri" w:cs="Calibri"/>
              </w:rPr>
              <w:t>66.16 million</w:t>
            </w:r>
            <w:r w:rsidRPr="00C2500D">
              <w:rPr>
                <w:rFonts w:ascii="Calibri" w:hAnsi="Calibri" w:cs="Calibri"/>
              </w:rPr>
              <w:t xml:space="preserve"> into research with a focus on cancer as of </w:t>
            </w:r>
            <w:r w:rsidR="00271C64" w:rsidRPr="00C2500D">
              <w:rPr>
                <w:rFonts w:ascii="Calibri" w:hAnsi="Calibri" w:cs="Calibri"/>
              </w:rPr>
              <w:t>5 December 2024</w:t>
            </w:r>
            <w:r w:rsidRPr="00C2500D">
              <w:rPr>
                <w:rFonts w:ascii="Calibri" w:hAnsi="Calibri" w:cs="Calibri"/>
              </w:rPr>
              <w:t>.</w:t>
            </w:r>
          </w:p>
        </w:tc>
      </w:tr>
      <w:tr w:rsidR="002045E6" w14:paraId="596C99CA" w14:textId="77777777" w:rsidTr="0069278B">
        <w:trPr>
          <w:trHeight w:val="570"/>
        </w:trPr>
        <w:tc>
          <w:tcPr>
            <w:tcW w:w="1116" w:type="pct"/>
            <w:vMerge/>
            <w:shd w:val="clear" w:color="auto" w:fill="9CC2E5" w:themeFill="accent1" w:themeFillTint="99"/>
          </w:tcPr>
          <w:p w14:paraId="7C14DD4D" w14:textId="77777777" w:rsidR="002045E6" w:rsidRPr="00BA0175" w:rsidRDefault="002045E6" w:rsidP="002C6918">
            <w:pPr>
              <w:spacing w:before="240"/>
              <w:rPr>
                <w:rFonts w:ascii="Calibri" w:hAnsi="Calibri" w:cs="Calibri"/>
                <w:b/>
              </w:rPr>
            </w:pPr>
          </w:p>
        </w:tc>
        <w:tc>
          <w:tcPr>
            <w:tcW w:w="1830" w:type="pct"/>
            <w:tcBorders>
              <w:top w:val="single" w:sz="4" w:space="0" w:color="auto"/>
              <w:bottom w:val="single" w:sz="4" w:space="0" w:color="auto"/>
            </w:tcBorders>
          </w:tcPr>
          <w:p w14:paraId="477AC89D" w14:textId="136AB8C8" w:rsidR="002045E6" w:rsidRPr="005B12C2" w:rsidDel="002C6918" w:rsidRDefault="00DB70E9" w:rsidP="005B12C2">
            <w:pPr>
              <w:spacing w:after="120"/>
              <w:rPr>
                <w:rFonts w:cstheme="minorHAnsi"/>
              </w:rPr>
            </w:pPr>
            <w:r w:rsidRPr="00DB70E9">
              <w:rPr>
                <w:rFonts w:cstheme="minorHAnsi"/>
              </w:rPr>
              <w:t>Allow all methods (not just 'novel') so P</w:t>
            </w:r>
            <w:r w:rsidR="00621F4B">
              <w:rPr>
                <w:rFonts w:cstheme="minorHAnsi"/>
              </w:rPr>
              <w:t xml:space="preserve">riority </w:t>
            </w:r>
            <w:r w:rsidRPr="00DB70E9">
              <w:rPr>
                <w:rFonts w:cstheme="minorHAnsi"/>
              </w:rPr>
              <w:t>A</w:t>
            </w:r>
            <w:r w:rsidR="00621F4B">
              <w:rPr>
                <w:rFonts w:cstheme="minorHAnsi"/>
              </w:rPr>
              <w:t xml:space="preserve">rea </w:t>
            </w:r>
            <w:r w:rsidRPr="00DB70E9">
              <w:rPr>
                <w:rFonts w:cstheme="minorHAnsi"/>
              </w:rPr>
              <w:t>1.4 doesn't preclude research where the method is not novel but the application is.</w:t>
            </w:r>
          </w:p>
        </w:tc>
        <w:tc>
          <w:tcPr>
            <w:tcW w:w="2054" w:type="pct"/>
            <w:tcBorders>
              <w:top w:val="single" w:sz="4" w:space="0" w:color="auto"/>
              <w:bottom w:val="single" w:sz="4" w:space="0" w:color="auto"/>
            </w:tcBorders>
          </w:tcPr>
          <w:p w14:paraId="4C6F0055" w14:textId="2916E256" w:rsidR="002045E6" w:rsidRPr="00EE50B9" w:rsidDel="001511E2" w:rsidRDefault="00621F4B" w:rsidP="00E40E40">
            <w:pPr>
              <w:spacing w:after="120"/>
              <w:ind w:left="-40"/>
              <w:rPr>
                <w:rFonts w:cstheme="minorHAnsi"/>
              </w:rPr>
            </w:pPr>
            <w:r>
              <w:rPr>
                <w:rFonts w:cstheme="minorHAnsi"/>
              </w:rPr>
              <w:t xml:space="preserve">The panel agreed </w:t>
            </w:r>
            <w:r w:rsidR="00CD51DC">
              <w:rPr>
                <w:rFonts w:cstheme="minorHAnsi"/>
              </w:rPr>
              <w:t xml:space="preserve">with this suggestion </w:t>
            </w:r>
            <w:r>
              <w:rPr>
                <w:rFonts w:cstheme="minorHAnsi"/>
              </w:rPr>
              <w:t>and removed the word ‘novel’ from Priority Area 1.4</w:t>
            </w:r>
            <w:r w:rsidR="00830750">
              <w:rPr>
                <w:rFonts w:cstheme="minorHAnsi"/>
              </w:rPr>
              <w:t>.</w:t>
            </w:r>
          </w:p>
        </w:tc>
      </w:tr>
      <w:tr w:rsidR="002045E6" w14:paraId="5561E11F" w14:textId="77777777" w:rsidTr="00E71190">
        <w:trPr>
          <w:cantSplit/>
          <w:trHeight w:val="570"/>
        </w:trPr>
        <w:tc>
          <w:tcPr>
            <w:tcW w:w="1116" w:type="pct"/>
            <w:vMerge/>
            <w:shd w:val="clear" w:color="auto" w:fill="9CC2E5" w:themeFill="accent1" w:themeFillTint="99"/>
          </w:tcPr>
          <w:p w14:paraId="3654BD37" w14:textId="77777777" w:rsidR="002045E6" w:rsidRPr="00BA0175" w:rsidRDefault="002045E6" w:rsidP="002C6918">
            <w:pPr>
              <w:spacing w:before="240"/>
              <w:rPr>
                <w:rFonts w:ascii="Calibri" w:hAnsi="Calibri" w:cs="Calibri"/>
                <w:b/>
              </w:rPr>
            </w:pPr>
          </w:p>
        </w:tc>
        <w:tc>
          <w:tcPr>
            <w:tcW w:w="1830" w:type="pct"/>
            <w:tcBorders>
              <w:top w:val="single" w:sz="4" w:space="0" w:color="auto"/>
              <w:bottom w:val="single" w:sz="4" w:space="0" w:color="auto"/>
            </w:tcBorders>
          </w:tcPr>
          <w:p w14:paraId="6BEBB0DB" w14:textId="7EBF73CF" w:rsidR="002045E6" w:rsidRPr="00DB70E9" w:rsidDel="002C6918" w:rsidRDefault="00CA7DB9" w:rsidP="00DB70E9">
            <w:pPr>
              <w:spacing w:after="120"/>
              <w:rPr>
                <w:rFonts w:cstheme="minorHAnsi"/>
              </w:rPr>
            </w:pPr>
            <w:r w:rsidRPr="00CA7DB9">
              <w:rPr>
                <w:rFonts w:cstheme="minorHAnsi"/>
              </w:rPr>
              <w:t>The Implementation Plan should focus more on implementation of genomic medicine as standard of care</w:t>
            </w:r>
            <w:r w:rsidR="00830750">
              <w:rPr>
                <w:rFonts w:cstheme="minorHAnsi"/>
              </w:rPr>
              <w:t>.</w:t>
            </w:r>
          </w:p>
        </w:tc>
        <w:tc>
          <w:tcPr>
            <w:tcW w:w="2054" w:type="pct"/>
            <w:tcBorders>
              <w:top w:val="single" w:sz="4" w:space="0" w:color="auto"/>
              <w:bottom w:val="single" w:sz="4" w:space="0" w:color="auto"/>
            </w:tcBorders>
          </w:tcPr>
          <w:p w14:paraId="3535CD2D" w14:textId="6DF5D6C7" w:rsidR="002045E6" w:rsidRDefault="00F45809" w:rsidP="00E40E40">
            <w:pPr>
              <w:spacing w:after="120"/>
              <w:ind w:left="-40"/>
              <w:rPr>
                <w:rFonts w:cstheme="minorHAnsi"/>
              </w:rPr>
            </w:pPr>
            <w:r>
              <w:rPr>
                <w:rFonts w:cstheme="minorHAnsi"/>
              </w:rPr>
              <w:t>T</w:t>
            </w:r>
            <w:r w:rsidR="004376F9" w:rsidRPr="004376F9">
              <w:rPr>
                <w:rFonts w:cstheme="minorHAnsi"/>
              </w:rPr>
              <w:t xml:space="preserve">he </w:t>
            </w:r>
            <w:r w:rsidR="004376F9" w:rsidRPr="00371CEB">
              <w:rPr>
                <w:rFonts w:ascii="Calibri" w:hAnsi="Calibri" w:cs="Calibri"/>
              </w:rPr>
              <w:t>MRFF</w:t>
            </w:r>
            <w:r w:rsidR="004376F9" w:rsidRPr="004376F9">
              <w:rPr>
                <w:rFonts w:cstheme="minorHAnsi"/>
              </w:rPr>
              <w:t xml:space="preserve"> </w:t>
            </w:r>
            <w:r w:rsidR="004376F9" w:rsidRPr="00E40E40">
              <w:rPr>
                <w:rFonts w:ascii="Calibri" w:hAnsi="Calibri" w:cs="Calibri"/>
              </w:rPr>
              <w:t>only</w:t>
            </w:r>
            <w:r w:rsidR="004376F9" w:rsidRPr="004376F9">
              <w:rPr>
                <w:rFonts w:cstheme="minorHAnsi"/>
              </w:rPr>
              <w:t xml:space="preserve"> allows for the provision of grants of financial assistance to support medical research and medical innovation.</w:t>
            </w:r>
          </w:p>
          <w:p w14:paraId="4BECC582" w14:textId="4F9434D9" w:rsidR="005E6D05" w:rsidRPr="00CA7DB9" w:rsidDel="001511E2" w:rsidRDefault="00B547D8" w:rsidP="00E40E40">
            <w:pPr>
              <w:spacing w:after="120"/>
              <w:ind w:left="-40"/>
              <w:rPr>
                <w:rFonts w:cstheme="minorHAnsi"/>
              </w:rPr>
            </w:pPr>
            <w:r w:rsidRPr="00371CEB">
              <w:rPr>
                <w:rFonts w:ascii="Calibri" w:hAnsi="Calibri" w:cs="Calibri"/>
              </w:rPr>
              <w:t>Genomics</w:t>
            </w:r>
            <w:r w:rsidRPr="00B547D8">
              <w:rPr>
                <w:rFonts w:cstheme="minorHAnsi"/>
              </w:rPr>
              <w:t xml:space="preserve"> Australia is being created to provide the national </w:t>
            </w:r>
            <w:r w:rsidRPr="00E40E40">
              <w:rPr>
                <w:rFonts w:ascii="Calibri" w:hAnsi="Calibri" w:cs="Calibri"/>
              </w:rPr>
              <w:t>leadership</w:t>
            </w:r>
            <w:r w:rsidRPr="00B547D8">
              <w:rPr>
                <w:rFonts w:cstheme="minorHAnsi"/>
              </w:rPr>
              <w:t xml:space="preserve"> and coordination required to ensure everyone can benefit from health genomics. It will support the transition from a research focus to clinical service delivery, where efficiencies and better health outcomes for all Australians can be achieved.</w:t>
            </w:r>
          </w:p>
        </w:tc>
      </w:tr>
      <w:tr w:rsidR="002045E6" w14:paraId="4BF86924" w14:textId="77777777" w:rsidTr="0069278B">
        <w:trPr>
          <w:trHeight w:val="570"/>
        </w:trPr>
        <w:tc>
          <w:tcPr>
            <w:tcW w:w="1116" w:type="pct"/>
            <w:vMerge/>
            <w:shd w:val="clear" w:color="auto" w:fill="9CC2E5" w:themeFill="accent1" w:themeFillTint="99"/>
          </w:tcPr>
          <w:p w14:paraId="0A471658" w14:textId="77777777" w:rsidR="002045E6" w:rsidRPr="00BA0175" w:rsidRDefault="002045E6" w:rsidP="002C6918">
            <w:pPr>
              <w:spacing w:before="240"/>
              <w:rPr>
                <w:rFonts w:ascii="Calibri" w:hAnsi="Calibri" w:cs="Calibri"/>
                <w:b/>
              </w:rPr>
            </w:pPr>
          </w:p>
        </w:tc>
        <w:tc>
          <w:tcPr>
            <w:tcW w:w="1830" w:type="pct"/>
            <w:tcBorders>
              <w:top w:val="single" w:sz="4" w:space="0" w:color="auto"/>
            </w:tcBorders>
          </w:tcPr>
          <w:p w14:paraId="6430D288" w14:textId="290D4FE9" w:rsidR="002045E6" w:rsidRPr="005C4DE8" w:rsidRDefault="005C4DE8" w:rsidP="00CA7DB9">
            <w:pPr>
              <w:spacing w:after="120"/>
              <w:rPr>
                <w:rFonts w:cstheme="minorHAnsi"/>
              </w:rPr>
            </w:pPr>
            <w:r w:rsidRPr="005C4DE8">
              <w:rPr>
                <w:rFonts w:cstheme="minorHAnsi"/>
              </w:rPr>
              <w:t xml:space="preserve">The Implementation Plan should focus more on service delivery across the </w:t>
            </w:r>
            <w:r w:rsidR="00830750" w:rsidRPr="005C4DE8">
              <w:rPr>
                <w:rFonts w:cstheme="minorHAnsi"/>
              </w:rPr>
              <w:t>hea</w:t>
            </w:r>
            <w:r w:rsidR="00830750">
              <w:rPr>
                <w:rFonts w:cstheme="minorHAnsi"/>
              </w:rPr>
              <w:t>l</w:t>
            </w:r>
            <w:r w:rsidR="00830750" w:rsidRPr="005C4DE8">
              <w:rPr>
                <w:rFonts w:cstheme="minorHAnsi"/>
              </w:rPr>
              <w:t>th</w:t>
            </w:r>
            <w:r w:rsidRPr="005C4DE8">
              <w:rPr>
                <w:rFonts w:cstheme="minorHAnsi"/>
              </w:rPr>
              <w:t xml:space="preserve"> system</w:t>
            </w:r>
            <w:r w:rsidR="00830750">
              <w:rPr>
                <w:rFonts w:cstheme="minorHAnsi"/>
              </w:rPr>
              <w:t>.</w:t>
            </w:r>
          </w:p>
        </w:tc>
        <w:tc>
          <w:tcPr>
            <w:tcW w:w="2054" w:type="pct"/>
            <w:tcBorders>
              <w:top w:val="single" w:sz="4" w:space="0" w:color="auto"/>
            </w:tcBorders>
          </w:tcPr>
          <w:p w14:paraId="0D31D46F" w14:textId="77777777" w:rsidR="001200DB" w:rsidRDefault="005E6D05" w:rsidP="00E40E40">
            <w:pPr>
              <w:spacing w:after="120"/>
              <w:ind w:left="-40"/>
              <w:rPr>
                <w:rFonts w:cstheme="minorHAnsi"/>
                <w:iCs/>
              </w:rPr>
            </w:pPr>
            <w:r>
              <w:rPr>
                <w:rFonts w:cstheme="minorHAnsi"/>
                <w:iCs/>
              </w:rPr>
              <w:t>T</w:t>
            </w:r>
            <w:r w:rsidR="00830750" w:rsidRPr="00830750">
              <w:rPr>
                <w:rFonts w:cstheme="minorHAnsi"/>
                <w:iCs/>
              </w:rPr>
              <w:t xml:space="preserve">he </w:t>
            </w:r>
            <w:r w:rsidR="00830750" w:rsidRPr="00E40E40">
              <w:rPr>
                <w:rFonts w:ascii="Calibri" w:hAnsi="Calibri" w:cs="Calibri"/>
              </w:rPr>
              <w:t>MRFF</w:t>
            </w:r>
            <w:r w:rsidR="00830750" w:rsidRPr="00830750">
              <w:rPr>
                <w:rFonts w:cstheme="minorHAnsi"/>
                <w:iCs/>
              </w:rPr>
              <w:t xml:space="preserve"> only allows for the provision </w:t>
            </w:r>
            <w:r w:rsidR="00F65F32">
              <w:rPr>
                <w:rFonts w:cstheme="minorHAnsi"/>
                <w:iCs/>
              </w:rPr>
              <w:t xml:space="preserve">of </w:t>
            </w:r>
            <w:r w:rsidR="00830750" w:rsidRPr="00830750">
              <w:rPr>
                <w:rFonts w:cstheme="minorHAnsi"/>
                <w:iCs/>
              </w:rPr>
              <w:t xml:space="preserve">grants of financial </w:t>
            </w:r>
            <w:r w:rsidR="00830750" w:rsidRPr="00371CEB">
              <w:rPr>
                <w:rFonts w:cstheme="minorHAnsi"/>
              </w:rPr>
              <w:t>assistance</w:t>
            </w:r>
            <w:r w:rsidR="00830750" w:rsidRPr="00830750">
              <w:rPr>
                <w:rFonts w:cstheme="minorHAnsi"/>
                <w:iCs/>
              </w:rPr>
              <w:t xml:space="preserve"> to support medical research and medical innovation.</w:t>
            </w:r>
          </w:p>
          <w:p w14:paraId="40099DD2" w14:textId="7E8231FB" w:rsidR="005E6D05" w:rsidRPr="00830750" w:rsidRDefault="00B547D8" w:rsidP="00E40E40">
            <w:pPr>
              <w:spacing w:after="120"/>
              <w:ind w:left="-40"/>
              <w:rPr>
                <w:rFonts w:cstheme="minorHAnsi"/>
                <w:iCs/>
              </w:rPr>
            </w:pPr>
            <w:r w:rsidRPr="00B547D8">
              <w:rPr>
                <w:rFonts w:cstheme="minorHAnsi"/>
                <w:iCs/>
              </w:rPr>
              <w:t xml:space="preserve">Genomics Australia is being created to provide the national </w:t>
            </w:r>
            <w:r w:rsidRPr="00E40E40">
              <w:rPr>
                <w:rFonts w:ascii="Calibri" w:hAnsi="Calibri" w:cs="Calibri"/>
              </w:rPr>
              <w:t>leadership</w:t>
            </w:r>
            <w:r w:rsidRPr="00B547D8">
              <w:rPr>
                <w:rFonts w:cstheme="minorHAnsi"/>
                <w:iCs/>
              </w:rPr>
              <w:t xml:space="preserve"> and coordination required to ensure everyone can benefit </w:t>
            </w:r>
            <w:r w:rsidRPr="00371CEB">
              <w:rPr>
                <w:rFonts w:ascii="Calibri" w:hAnsi="Calibri" w:cs="Calibri"/>
              </w:rPr>
              <w:t>from</w:t>
            </w:r>
            <w:r w:rsidRPr="00B547D8">
              <w:rPr>
                <w:rFonts w:cstheme="minorHAnsi"/>
                <w:iCs/>
              </w:rPr>
              <w:t xml:space="preserve"> </w:t>
            </w:r>
            <w:r w:rsidRPr="00371CEB">
              <w:rPr>
                <w:rFonts w:cstheme="minorHAnsi"/>
              </w:rPr>
              <w:t>health</w:t>
            </w:r>
            <w:r w:rsidRPr="00B547D8">
              <w:rPr>
                <w:rFonts w:cstheme="minorHAnsi"/>
                <w:iCs/>
              </w:rPr>
              <w:t xml:space="preserve"> genomics. It will support the transition from a research focus to clinical service delivery, where efficiencies and better health outcomes for all Australians can be achieved.</w:t>
            </w:r>
          </w:p>
        </w:tc>
      </w:tr>
      <w:tr w:rsidR="00CE47DE" w14:paraId="4DE56DE5" w14:textId="77777777" w:rsidTr="00CE47DE">
        <w:trPr>
          <w:trHeight w:val="424"/>
        </w:trPr>
        <w:tc>
          <w:tcPr>
            <w:tcW w:w="5000" w:type="pct"/>
            <w:gridSpan w:val="3"/>
            <w:shd w:val="clear" w:color="auto" w:fill="DEEAF6" w:themeFill="accent1" w:themeFillTint="33"/>
          </w:tcPr>
          <w:p w14:paraId="743FC7EB" w14:textId="77777777" w:rsidR="00CE47DE" w:rsidRPr="00BC229D" w:rsidRDefault="00CE47DE" w:rsidP="00B831A5">
            <w:pPr>
              <w:keepNext/>
              <w:keepLines/>
              <w:spacing w:after="120"/>
              <w:ind w:left="-40"/>
              <w:rPr>
                <w:rFonts w:cstheme="minorHAnsi"/>
              </w:rPr>
            </w:pPr>
          </w:p>
        </w:tc>
      </w:tr>
      <w:tr w:rsidR="00F810FB" w14:paraId="798EAE80" w14:textId="77777777" w:rsidTr="0069278B">
        <w:trPr>
          <w:trHeight w:val="544"/>
        </w:trPr>
        <w:tc>
          <w:tcPr>
            <w:tcW w:w="1116" w:type="pct"/>
            <w:vMerge w:val="restart"/>
            <w:shd w:val="clear" w:color="auto" w:fill="BDD6EE" w:themeFill="accent1" w:themeFillTint="66"/>
          </w:tcPr>
          <w:p w14:paraId="07D64E17" w14:textId="1C80DA87" w:rsidR="00F810FB" w:rsidRPr="00477326" w:rsidRDefault="00F810FB" w:rsidP="00B831A5">
            <w:pPr>
              <w:keepNext/>
              <w:keepLines/>
              <w:spacing w:after="0"/>
              <w:rPr>
                <w:rStyle w:val="Strong"/>
              </w:rPr>
            </w:pPr>
            <w:r w:rsidRPr="00477326">
              <w:rPr>
                <w:rStyle w:val="Strong"/>
              </w:rPr>
              <w:t xml:space="preserve">Are there existing research activities which could be utilised to contribute to the </w:t>
            </w:r>
            <w:r w:rsidR="0094374E" w:rsidRPr="00477326">
              <w:rPr>
                <w:rStyle w:val="Strong"/>
              </w:rPr>
              <w:t xml:space="preserve">Genomics Health Futures </w:t>
            </w:r>
            <w:r w:rsidRPr="00477326">
              <w:rPr>
                <w:rStyle w:val="Strong"/>
              </w:rPr>
              <w:t>Mission’s Roadmap and/or Implementation Plan aims and priority areas for investment? How can these be leveraged?</w:t>
            </w:r>
          </w:p>
        </w:tc>
        <w:tc>
          <w:tcPr>
            <w:tcW w:w="1830" w:type="pct"/>
          </w:tcPr>
          <w:p w14:paraId="6330D514" w14:textId="67FFA557" w:rsidR="001E0F94" w:rsidRPr="001E0F94" w:rsidRDefault="001E0F94" w:rsidP="00B831A5">
            <w:pPr>
              <w:keepNext/>
              <w:keepLines/>
              <w:spacing w:after="0"/>
              <w:ind w:left="-40"/>
              <w:rPr>
                <w:rFonts w:cstheme="minorHAnsi"/>
              </w:rPr>
            </w:pPr>
            <w:r>
              <w:rPr>
                <w:rFonts w:cstheme="minorHAnsi"/>
              </w:rPr>
              <w:t>L</w:t>
            </w:r>
            <w:r w:rsidRPr="001E0F94">
              <w:rPr>
                <w:rFonts w:cstheme="minorHAnsi"/>
              </w:rPr>
              <w:t>everage existing:</w:t>
            </w:r>
          </w:p>
          <w:p w14:paraId="636B5E98" w14:textId="77777777" w:rsidR="001E0F94" w:rsidRPr="001E0F94" w:rsidRDefault="001E0F94" w:rsidP="00B831A5">
            <w:pPr>
              <w:pStyle w:val="List2"/>
              <w:keepNext/>
              <w:keepLines/>
            </w:pPr>
            <w:r w:rsidRPr="001E0F94">
              <w:t xml:space="preserve">- national research networks </w:t>
            </w:r>
          </w:p>
          <w:p w14:paraId="2918D080" w14:textId="77777777" w:rsidR="001E0F94" w:rsidRPr="001E0F94" w:rsidRDefault="001E0F94" w:rsidP="00B831A5">
            <w:pPr>
              <w:pStyle w:val="List2"/>
              <w:keepNext/>
              <w:keepLines/>
            </w:pPr>
            <w:r w:rsidRPr="001E0F94">
              <w:t>- previously funded researchers and groups to ensure findings are progressed through to implementation</w:t>
            </w:r>
          </w:p>
          <w:p w14:paraId="38038BD4" w14:textId="77777777" w:rsidR="001E0F94" w:rsidRPr="001E0F94" w:rsidRDefault="001E0F94" w:rsidP="00B831A5">
            <w:pPr>
              <w:pStyle w:val="List2"/>
              <w:keepNext/>
              <w:keepLines/>
            </w:pPr>
            <w:r w:rsidRPr="001E0F94">
              <w:t>- peak bodies and industry partners to ensure integration across Australia's health system</w:t>
            </w:r>
          </w:p>
          <w:p w14:paraId="780C1867" w14:textId="77777777" w:rsidR="00EE50B9" w:rsidRDefault="001E0F94" w:rsidP="00B831A5">
            <w:pPr>
              <w:pStyle w:val="List2"/>
              <w:keepNext/>
              <w:keepLines/>
            </w:pPr>
            <w:r w:rsidRPr="001E0F94">
              <w:t>-linkages with existing multicultural genomic networks</w:t>
            </w:r>
          </w:p>
          <w:p w14:paraId="437E7E4E" w14:textId="1D0862D1" w:rsidR="00CC31B2" w:rsidRPr="005C4DE8" w:rsidRDefault="00CC31B2" w:rsidP="00B831A5">
            <w:pPr>
              <w:pStyle w:val="List2"/>
              <w:keepNext/>
              <w:keepLines/>
            </w:pPr>
            <w:r>
              <w:t>-</w:t>
            </w:r>
            <w:r w:rsidRPr="001E0F94">
              <w:t xml:space="preserve"> contribute to larger (often international) genomics consortia</w:t>
            </w:r>
          </w:p>
        </w:tc>
        <w:tc>
          <w:tcPr>
            <w:tcW w:w="2054" w:type="pct"/>
          </w:tcPr>
          <w:p w14:paraId="66C047C8" w14:textId="71AA1F8F" w:rsidR="00F810FB" w:rsidRPr="00BC229D" w:rsidRDefault="00B418AE" w:rsidP="00E40E40">
            <w:pPr>
              <w:spacing w:after="120"/>
              <w:ind w:left="-40"/>
              <w:rPr>
                <w:rFonts w:cstheme="minorHAnsi"/>
              </w:rPr>
            </w:pPr>
            <w:r>
              <w:rPr>
                <w:rFonts w:cstheme="minorHAnsi"/>
              </w:rPr>
              <w:t>The Panel did not make any changes to the Implementation Plan as t</w:t>
            </w:r>
            <w:r w:rsidR="003631FF" w:rsidRPr="003631FF">
              <w:rPr>
                <w:rFonts w:cstheme="minorHAnsi"/>
              </w:rPr>
              <w:t>he MRFF encourages partnerships and linkages between researchers/groups/institutions. The G</w:t>
            </w:r>
            <w:r>
              <w:rPr>
                <w:rFonts w:cstheme="minorHAnsi"/>
              </w:rPr>
              <w:t>rant Opportunity</w:t>
            </w:r>
            <w:r w:rsidR="003631FF" w:rsidRPr="003631FF">
              <w:rPr>
                <w:rFonts w:cstheme="minorHAnsi"/>
              </w:rPr>
              <w:t xml:space="preserve"> </w:t>
            </w:r>
            <w:r>
              <w:rPr>
                <w:rFonts w:cstheme="minorHAnsi"/>
              </w:rPr>
              <w:t>G</w:t>
            </w:r>
            <w:r w:rsidR="003631FF" w:rsidRPr="003631FF">
              <w:rPr>
                <w:rFonts w:cstheme="minorHAnsi"/>
              </w:rPr>
              <w:t>uidelines will specifically mention the strong preference for collaborations in funding applications.</w:t>
            </w:r>
          </w:p>
        </w:tc>
      </w:tr>
      <w:tr w:rsidR="00F810FB" w14:paraId="6D807668" w14:textId="77777777" w:rsidTr="0069278B">
        <w:trPr>
          <w:trHeight w:val="715"/>
        </w:trPr>
        <w:tc>
          <w:tcPr>
            <w:tcW w:w="1116" w:type="pct"/>
            <w:vMerge/>
            <w:shd w:val="clear" w:color="auto" w:fill="BDD6EE" w:themeFill="accent1" w:themeFillTint="66"/>
          </w:tcPr>
          <w:p w14:paraId="2D24623D" w14:textId="77777777" w:rsidR="00F810FB" w:rsidRPr="00BA0175" w:rsidRDefault="00F810FB" w:rsidP="000C35F9">
            <w:pPr>
              <w:spacing w:after="0"/>
              <w:rPr>
                <w:rFonts w:ascii="Calibri" w:hAnsi="Calibri" w:cs="Calibri"/>
                <w:b/>
              </w:rPr>
            </w:pPr>
          </w:p>
        </w:tc>
        <w:tc>
          <w:tcPr>
            <w:tcW w:w="1830" w:type="pct"/>
          </w:tcPr>
          <w:p w14:paraId="67D97FA5" w14:textId="7BA44175" w:rsidR="00F810FB" w:rsidRPr="00BC229D" w:rsidRDefault="008C4AE2" w:rsidP="00BC229D">
            <w:pPr>
              <w:spacing w:after="120"/>
              <w:ind w:left="-40"/>
              <w:rPr>
                <w:rFonts w:cstheme="minorHAnsi"/>
              </w:rPr>
            </w:pPr>
            <w:r w:rsidRPr="008C4AE2">
              <w:rPr>
                <w:rFonts w:cstheme="minorHAnsi"/>
              </w:rPr>
              <w:t>Develop a federated model of clinical genomics integrated into healthcare delivery systems in Australia that is sustainable, beyond the life of the funding opportunity</w:t>
            </w:r>
          </w:p>
        </w:tc>
        <w:tc>
          <w:tcPr>
            <w:tcW w:w="2054" w:type="pct"/>
          </w:tcPr>
          <w:p w14:paraId="3F1DC6E1" w14:textId="77777777" w:rsidR="00CC31B2" w:rsidRDefault="00CC31B2" w:rsidP="00E40E40">
            <w:pPr>
              <w:spacing w:after="120"/>
              <w:ind w:left="-40"/>
              <w:rPr>
                <w:rFonts w:cstheme="minorHAnsi"/>
                <w:iCs/>
              </w:rPr>
            </w:pPr>
            <w:r>
              <w:rPr>
                <w:rFonts w:cstheme="minorHAnsi"/>
                <w:iCs/>
              </w:rPr>
              <w:t>T</w:t>
            </w:r>
            <w:r w:rsidRPr="00830750">
              <w:rPr>
                <w:rFonts w:cstheme="minorHAnsi"/>
                <w:iCs/>
              </w:rPr>
              <w:t xml:space="preserve">he </w:t>
            </w:r>
            <w:r w:rsidRPr="00E40E40">
              <w:rPr>
                <w:rFonts w:ascii="Calibri" w:hAnsi="Calibri" w:cs="Calibri"/>
              </w:rPr>
              <w:t>MRFF</w:t>
            </w:r>
            <w:r w:rsidRPr="00830750">
              <w:rPr>
                <w:rFonts w:cstheme="minorHAnsi"/>
                <w:iCs/>
              </w:rPr>
              <w:t xml:space="preserve"> only allows for the provision </w:t>
            </w:r>
            <w:r>
              <w:rPr>
                <w:rFonts w:cstheme="minorHAnsi"/>
                <w:iCs/>
              </w:rPr>
              <w:t xml:space="preserve">of </w:t>
            </w:r>
            <w:r w:rsidRPr="00830750">
              <w:rPr>
                <w:rFonts w:cstheme="minorHAnsi"/>
                <w:iCs/>
              </w:rPr>
              <w:t xml:space="preserve">grants of financial </w:t>
            </w:r>
            <w:r w:rsidRPr="00371CEB">
              <w:rPr>
                <w:rFonts w:ascii="Calibri" w:hAnsi="Calibri" w:cs="Calibri"/>
              </w:rPr>
              <w:t>assistance</w:t>
            </w:r>
            <w:r w:rsidRPr="00830750">
              <w:rPr>
                <w:rFonts w:cstheme="minorHAnsi"/>
                <w:iCs/>
              </w:rPr>
              <w:t xml:space="preserve"> to support medical research and medical </w:t>
            </w:r>
            <w:r w:rsidRPr="00371CEB">
              <w:rPr>
                <w:rFonts w:cstheme="minorHAnsi"/>
              </w:rPr>
              <w:t>innovation</w:t>
            </w:r>
            <w:r w:rsidRPr="00830750">
              <w:rPr>
                <w:rFonts w:cstheme="minorHAnsi"/>
                <w:iCs/>
              </w:rPr>
              <w:t>.</w:t>
            </w:r>
          </w:p>
          <w:p w14:paraId="1E02D3B5" w14:textId="648AFC88" w:rsidR="00F810FB" w:rsidRPr="00BC229D" w:rsidRDefault="00B547D8" w:rsidP="00E40E40">
            <w:pPr>
              <w:spacing w:after="120"/>
              <w:ind w:left="-40"/>
              <w:rPr>
                <w:rFonts w:cstheme="minorHAnsi"/>
              </w:rPr>
            </w:pPr>
            <w:r w:rsidRPr="00E40E40">
              <w:rPr>
                <w:rFonts w:ascii="Calibri" w:hAnsi="Calibri" w:cs="Calibri"/>
              </w:rPr>
              <w:t>Genomics</w:t>
            </w:r>
            <w:r w:rsidRPr="00B547D8">
              <w:rPr>
                <w:rFonts w:cstheme="minorHAnsi"/>
                <w:iCs/>
              </w:rPr>
              <w:t xml:space="preserve"> Australia is being created to provide the national leadership and coordination required to ensure everyone can </w:t>
            </w:r>
            <w:r w:rsidRPr="00371CEB">
              <w:rPr>
                <w:rFonts w:cstheme="minorHAnsi"/>
              </w:rPr>
              <w:t>benefit</w:t>
            </w:r>
            <w:r w:rsidRPr="00B547D8">
              <w:rPr>
                <w:rFonts w:cstheme="minorHAnsi"/>
                <w:iCs/>
              </w:rPr>
              <w:t xml:space="preserve"> from health genomics. </w:t>
            </w:r>
            <w:r w:rsidRPr="00B547D8">
              <w:rPr>
                <w:rFonts w:cstheme="minorHAnsi"/>
                <w:iCs/>
                <w:lang w:val="en-US"/>
              </w:rPr>
              <w:t>It will support the transition from a research focus to clinical service delivery, where efficiencies and better health outcomes for all Australians can be achieved.</w:t>
            </w:r>
          </w:p>
        </w:tc>
      </w:tr>
      <w:tr w:rsidR="00F810FB" w14:paraId="669A1071" w14:textId="77777777" w:rsidTr="0069278B">
        <w:trPr>
          <w:trHeight w:val="715"/>
        </w:trPr>
        <w:tc>
          <w:tcPr>
            <w:tcW w:w="1116" w:type="pct"/>
            <w:vMerge/>
            <w:shd w:val="clear" w:color="auto" w:fill="BDD6EE" w:themeFill="accent1" w:themeFillTint="66"/>
          </w:tcPr>
          <w:p w14:paraId="408437CF" w14:textId="77777777" w:rsidR="00F810FB" w:rsidRPr="00BA0175" w:rsidRDefault="00F810FB" w:rsidP="000C35F9">
            <w:pPr>
              <w:spacing w:after="0"/>
              <w:rPr>
                <w:rFonts w:ascii="Calibri" w:hAnsi="Calibri" w:cs="Calibri"/>
                <w:b/>
              </w:rPr>
            </w:pPr>
          </w:p>
        </w:tc>
        <w:tc>
          <w:tcPr>
            <w:tcW w:w="1830" w:type="pct"/>
          </w:tcPr>
          <w:p w14:paraId="2B5DD77E" w14:textId="23CC4424" w:rsidR="00F810FB" w:rsidRPr="00B44075" w:rsidRDefault="008C4AE2" w:rsidP="00B44075">
            <w:pPr>
              <w:spacing w:after="0"/>
              <w:rPr>
                <w:rFonts w:cstheme="minorHAnsi"/>
              </w:rPr>
            </w:pPr>
            <w:r w:rsidRPr="008C4AE2">
              <w:rPr>
                <w:rFonts w:cstheme="minorHAnsi"/>
              </w:rPr>
              <w:t>Recommendations for an audit of research institutions and previously/currently funded research grants to highlight areas of priority for investment and to reduce duplication in research</w:t>
            </w:r>
          </w:p>
        </w:tc>
        <w:tc>
          <w:tcPr>
            <w:tcW w:w="2054" w:type="pct"/>
          </w:tcPr>
          <w:p w14:paraId="4A20C7B4" w14:textId="26F54150" w:rsidR="006B747C" w:rsidRPr="0069278B" w:rsidRDefault="00CC31B2" w:rsidP="00E40E40">
            <w:pPr>
              <w:spacing w:after="120"/>
              <w:ind w:left="-40"/>
              <w:rPr>
                <w:rFonts w:cstheme="minorHAnsi"/>
              </w:rPr>
            </w:pPr>
            <w:r>
              <w:rPr>
                <w:rFonts w:cstheme="minorHAnsi"/>
                <w:iCs/>
              </w:rPr>
              <w:t>T</w:t>
            </w:r>
            <w:r w:rsidRPr="00830750">
              <w:rPr>
                <w:rFonts w:cstheme="minorHAnsi"/>
                <w:iCs/>
              </w:rPr>
              <w:t xml:space="preserve">he MRFF </w:t>
            </w:r>
            <w:r w:rsidRPr="00E40E40">
              <w:rPr>
                <w:rFonts w:ascii="Calibri" w:hAnsi="Calibri" w:cs="Calibri"/>
              </w:rPr>
              <w:t>only</w:t>
            </w:r>
            <w:r w:rsidRPr="00830750">
              <w:rPr>
                <w:rFonts w:cstheme="minorHAnsi"/>
                <w:iCs/>
              </w:rPr>
              <w:t xml:space="preserve"> allows for the provision </w:t>
            </w:r>
            <w:r>
              <w:rPr>
                <w:rFonts w:cstheme="minorHAnsi"/>
                <w:iCs/>
              </w:rPr>
              <w:t xml:space="preserve">of </w:t>
            </w:r>
            <w:r w:rsidRPr="00830750">
              <w:rPr>
                <w:rFonts w:cstheme="minorHAnsi"/>
                <w:iCs/>
              </w:rPr>
              <w:t>grants of financial assistance to support medical research and medical innovation</w:t>
            </w:r>
            <w:r>
              <w:rPr>
                <w:rFonts w:cstheme="minorHAnsi"/>
                <w:iCs/>
              </w:rPr>
              <w:t>.</w:t>
            </w:r>
            <w:r>
              <w:rPr>
                <w:rFonts w:cstheme="minorHAnsi"/>
              </w:rPr>
              <w:t xml:space="preserve"> </w:t>
            </w:r>
            <w:r w:rsidR="00B45E45">
              <w:rPr>
                <w:rFonts w:cstheme="minorHAnsi"/>
              </w:rPr>
              <w:t>An audit of research institutions across Australia is out of scope of the GHFM.</w:t>
            </w:r>
          </w:p>
        </w:tc>
      </w:tr>
      <w:tr w:rsidR="008C4AE2" w14:paraId="7C9205A2" w14:textId="77777777" w:rsidTr="0069278B">
        <w:trPr>
          <w:trHeight w:val="715"/>
        </w:trPr>
        <w:tc>
          <w:tcPr>
            <w:tcW w:w="1116" w:type="pct"/>
            <w:shd w:val="clear" w:color="auto" w:fill="BDD6EE" w:themeFill="accent1" w:themeFillTint="66"/>
          </w:tcPr>
          <w:p w14:paraId="7371632F" w14:textId="77777777" w:rsidR="008C4AE2" w:rsidRPr="00BA0175" w:rsidRDefault="008C4AE2" w:rsidP="000C35F9">
            <w:pPr>
              <w:spacing w:after="0"/>
              <w:rPr>
                <w:rFonts w:ascii="Calibri" w:hAnsi="Calibri" w:cs="Calibri"/>
                <w:b/>
              </w:rPr>
            </w:pPr>
          </w:p>
        </w:tc>
        <w:tc>
          <w:tcPr>
            <w:tcW w:w="1830" w:type="pct"/>
          </w:tcPr>
          <w:p w14:paraId="5FF6EC3F" w14:textId="4699DA4D" w:rsidR="008C4AE2" w:rsidRPr="008C4AE2" w:rsidRDefault="007A6F0E" w:rsidP="00B44075">
            <w:pPr>
              <w:spacing w:after="0"/>
              <w:rPr>
                <w:rFonts w:cstheme="minorHAnsi"/>
              </w:rPr>
            </w:pPr>
            <w:r w:rsidRPr="007A6F0E">
              <w:rPr>
                <w:rFonts w:cstheme="minorHAnsi"/>
              </w:rPr>
              <w:t>Develop synergies between granting mechanisms, including MRFF, to capture ongoing research and link research groups together</w:t>
            </w:r>
          </w:p>
        </w:tc>
        <w:tc>
          <w:tcPr>
            <w:tcW w:w="2054" w:type="pct"/>
          </w:tcPr>
          <w:p w14:paraId="1ED21590" w14:textId="42A3F4DB" w:rsidR="008C4AE2" w:rsidRPr="0069278B" w:rsidRDefault="0009647C" w:rsidP="00E40E40">
            <w:pPr>
              <w:spacing w:after="120"/>
              <w:ind w:left="-40"/>
              <w:rPr>
                <w:rFonts w:cstheme="minorHAnsi"/>
              </w:rPr>
            </w:pPr>
            <w:r>
              <w:rPr>
                <w:rFonts w:cstheme="minorHAnsi"/>
              </w:rPr>
              <w:t xml:space="preserve">The panel considered this point although no changes were </w:t>
            </w:r>
            <w:r w:rsidRPr="00E40E40">
              <w:rPr>
                <w:rFonts w:ascii="Calibri" w:hAnsi="Calibri" w:cs="Calibri"/>
              </w:rPr>
              <w:t>made</w:t>
            </w:r>
            <w:r>
              <w:rPr>
                <w:rFonts w:cstheme="minorHAnsi"/>
              </w:rPr>
              <w:t xml:space="preserve">. </w:t>
            </w:r>
            <w:r w:rsidRPr="0009647C">
              <w:rPr>
                <w:rFonts w:cstheme="minorHAnsi"/>
              </w:rPr>
              <w:t xml:space="preserve">Researchers </w:t>
            </w:r>
            <w:r w:rsidR="00522723">
              <w:rPr>
                <w:rFonts w:cstheme="minorHAnsi"/>
              </w:rPr>
              <w:t xml:space="preserve">are encouraged to </w:t>
            </w:r>
            <w:r w:rsidRPr="0009647C">
              <w:rPr>
                <w:rFonts w:cstheme="minorHAnsi"/>
              </w:rPr>
              <w:t>collaborate as part of their grant applications</w:t>
            </w:r>
            <w:r w:rsidR="00522723">
              <w:rPr>
                <w:rFonts w:cstheme="minorHAnsi"/>
              </w:rPr>
              <w:t>, and extensive collaboration is encouraged under the MRFF.</w:t>
            </w:r>
          </w:p>
        </w:tc>
      </w:tr>
      <w:tr w:rsidR="007A6F0E" w14:paraId="2F4F7EAA" w14:textId="77777777" w:rsidTr="0069278B">
        <w:trPr>
          <w:trHeight w:val="715"/>
        </w:trPr>
        <w:tc>
          <w:tcPr>
            <w:tcW w:w="1116" w:type="pct"/>
            <w:shd w:val="clear" w:color="auto" w:fill="BDD6EE" w:themeFill="accent1" w:themeFillTint="66"/>
          </w:tcPr>
          <w:p w14:paraId="267DA44B" w14:textId="77777777" w:rsidR="007A6F0E" w:rsidRPr="00BA0175" w:rsidRDefault="007A6F0E" w:rsidP="000C35F9">
            <w:pPr>
              <w:spacing w:after="0"/>
              <w:rPr>
                <w:rFonts w:ascii="Calibri" w:hAnsi="Calibri" w:cs="Calibri"/>
                <w:b/>
              </w:rPr>
            </w:pPr>
          </w:p>
        </w:tc>
        <w:tc>
          <w:tcPr>
            <w:tcW w:w="1830" w:type="pct"/>
          </w:tcPr>
          <w:p w14:paraId="3D148D44" w14:textId="671A7B9B" w:rsidR="007A6F0E" w:rsidRPr="007A6F0E" w:rsidRDefault="007A6F0E" w:rsidP="00B44075">
            <w:pPr>
              <w:spacing w:after="0"/>
              <w:rPr>
                <w:rFonts w:cstheme="minorHAnsi"/>
              </w:rPr>
            </w:pPr>
            <w:r w:rsidRPr="007A6F0E">
              <w:rPr>
                <w:rFonts w:cstheme="minorHAnsi"/>
              </w:rPr>
              <w:t>Targeted funding for genomic information management infrastructure is critical to support capacity-building, enabling data from GHFM-supported projects to be integrated and used in secondary research.</w:t>
            </w:r>
          </w:p>
        </w:tc>
        <w:tc>
          <w:tcPr>
            <w:tcW w:w="2054" w:type="pct"/>
          </w:tcPr>
          <w:p w14:paraId="6FB1EE44" w14:textId="29D7660B" w:rsidR="00CC31B2" w:rsidRDefault="00CC31B2" w:rsidP="00CC31B2">
            <w:pPr>
              <w:spacing w:after="120"/>
              <w:ind w:left="-40"/>
              <w:rPr>
                <w:rFonts w:cstheme="minorHAnsi"/>
              </w:rPr>
            </w:pPr>
            <w:r>
              <w:rPr>
                <w:rFonts w:cstheme="minorHAnsi"/>
              </w:rPr>
              <w:t xml:space="preserve">The panel considered this aspect, </w:t>
            </w:r>
            <w:r w:rsidRPr="00923F07">
              <w:rPr>
                <w:rFonts w:cstheme="minorHAnsi"/>
              </w:rPr>
              <w:t xml:space="preserve">$8 million has been </w:t>
            </w:r>
            <w:r w:rsidRPr="00E40E40">
              <w:rPr>
                <w:rFonts w:ascii="Calibri" w:hAnsi="Calibri" w:cs="Calibri"/>
              </w:rPr>
              <w:t>allocated</w:t>
            </w:r>
            <w:r w:rsidRPr="00923F07">
              <w:rPr>
                <w:rFonts w:cstheme="minorHAnsi"/>
              </w:rPr>
              <w:t xml:space="preserve"> for infrastructure (including data) under Priority Area 3.2.</w:t>
            </w:r>
          </w:p>
          <w:p w14:paraId="587C3022" w14:textId="665507C0" w:rsidR="007A6F0E" w:rsidRPr="0069278B" w:rsidRDefault="00CC31B2" w:rsidP="00E40E40">
            <w:pPr>
              <w:spacing w:after="120"/>
              <w:ind w:left="-40"/>
              <w:rPr>
                <w:rFonts w:cstheme="minorHAnsi"/>
              </w:rPr>
            </w:pPr>
            <w:r>
              <w:rPr>
                <w:rFonts w:cstheme="minorHAnsi"/>
              </w:rPr>
              <w:t>T</w:t>
            </w:r>
            <w:r w:rsidRPr="00923F07">
              <w:rPr>
                <w:rFonts w:cstheme="minorHAnsi"/>
              </w:rPr>
              <w:t>he MRFF supports the development of infrastructure via the Research Data Infrastructure initiative and the National Critical Research Infrastructure initiative which are outside of the Genomic Health Futures Mission</w:t>
            </w:r>
            <w:r>
              <w:rPr>
                <w:rFonts w:cstheme="minorHAnsi"/>
              </w:rPr>
              <w:t xml:space="preserve">. </w:t>
            </w:r>
            <w:r w:rsidR="004B3207">
              <w:rPr>
                <w:rFonts w:cstheme="minorHAnsi"/>
              </w:rPr>
              <w:t>Additionally, t</w:t>
            </w:r>
            <w:r w:rsidR="0062477E" w:rsidRPr="0062477E">
              <w:rPr>
                <w:rFonts w:cstheme="minorHAnsi"/>
              </w:rPr>
              <w:t>he Medical Research Commercialisation initiative provides funding to enable researchers to transform research into treatments and products to improve the health of Australians.</w:t>
            </w:r>
          </w:p>
        </w:tc>
      </w:tr>
      <w:tr w:rsidR="00423CAA" w14:paraId="5FF42993" w14:textId="77777777" w:rsidTr="00423CAA">
        <w:trPr>
          <w:trHeight w:val="223"/>
        </w:trPr>
        <w:tc>
          <w:tcPr>
            <w:tcW w:w="5000" w:type="pct"/>
            <w:gridSpan w:val="3"/>
            <w:shd w:val="clear" w:color="auto" w:fill="DEEAF6" w:themeFill="accent1" w:themeFillTint="33"/>
          </w:tcPr>
          <w:p w14:paraId="0CF64CFC" w14:textId="77777777" w:rsidR="00423CAA" w:rsidRPr="0069278B" w:rsidRDefault="00423CAA" w:rsidP="00423CAA">
            <w:pPr>
              <w:pStyle w:val="ListParagraph"/>
              <w:spacing w:after="120"/>
              <w:ind w:left="320"/>
              <w:rPr>
                <w:rFonts w:asciiTheme="minorHAnsi" w:hAnsiTheme="minorHAnsi" w:cstheme="minorHAnsi"/>
                <w:sz w:val="22"/>
                <w:szCs w:val="22"/>
              </w:rPr>
            </w:pPr>
          </w:p>
        </w:tc>
      </w:tr>
      <w:tr w:rsidR="00492083" w14:paraId="65693EE7" w14:textId="77777777" w:rsidTr="0069278B">
        <w:trPr>
          <w:trHeight w:val="846"/>
        </w:trPr>
        <w:tc>
          <w:tcPr>
            <w:tcW w:w="1116" w:type="pct"/>
            <w:vMerge w:val="restart"/>
            <w:shd w:val="clear" w:color="auto" w:fill="D9E2F3" w:themeFill="accent5" w:themeFillTint="33"/>
          </w:tcPr>
          <w:p w14:paraId="71C96573" w14:textId="4F4BD6F7" w:rsidR="00492083" w:rsidRPr="00477326" w:rsidRDefault="00492083" w:rsidP="000C35F9">
            <w:pPr>
              <w:spacing w:after="0"/>
              <w:rPr>
                <w:rStyle w:val="Strong"/>
              </w:rPr>
            </w:pPr>
            <w:r w:rsidRPr="00477326">
              <w:rPr>
                <w:rStyle w:val="Strong"/>
              </w:rPr>
              <w:t xml:space="preserve">Are the ‘Evaluation approach and measures’ appropriate for assessing and monitoring progress towards the </w:t>
            </w:r>
            <w:r w:rsidR="0094374E" w:rsidRPr="00477326">
              <w:rPr>
                <w:rStyle w:val="Strong"/>
              </w:rPr>
              <w:t xml:space="preserve">Genomics Health Futures </w:t>
            </w:r>
            <w:r w:rsidRPr="00477326">
              <w:rPr>
                <w:rStyle w:val="Strong"/>
              </w:rPr>
              <w:t>Mission’s goal and aims?</w:t>
            </w:r>
          </w:p>
        </w:tc>
        <w:tc>
          <w:tcPr>
            <w:tcW w:w="1830" w:type="pct"/>
          </w:tcPr>
          <w:p w14:paraId="5645DDD8" w14:textId="03D713B1" w:rsidR="00492083" w:rsidRPr="00E803A7" w:rsidRDefault="00492083" w:rsidP="00E803A7">
            <w:pPr>
              <w:spacing w:after="120"/>
              <w:ind w:left="-40"/>
              <w:rPr>
                <w:rFonts w:cstheme="minorHAnsi"/>
              </w:rPr>
            </w:pPr>
            <w:r w:rsidRPr="00E803A7">
              <w:rPr>
                <w:rFonts w:cstheme="minorHAnsi"/>
              </w:rPr>
              <w:t xml:space="preserve"> </w:t>
            </w:r>
            <w:r w:rsidR="00523EAF" w:rsidRPr="00523EAF">
              <w:rPr>
                <w:rFonts w:cstheme="minorHAnsi"/>
              </w:rPr>
              <w:t>'</w:t>
            </w:r>
            <w:r w:rsidR="00522723" w:rsidRPr="00523EAF">
              <w:rPr>
                <w:rFonts w:cstheme="minorHAnsi"/>
              </w:rPr>
              <w:t>Measurable</w:t>
            </w:r>
            <w:r w:rsidR="00523EAF" w:rsidRPr="00523EAF">
              <w:rPr>
                <w:rFonts w:cstheme="minorHAnsi"/>
              </w:rPr>
              <w:t>' metrics are needed for some evaluation measures, as well as they lack detail and specificity.</w:t>
            </w:r>
          </w:p>
        </w:tc>
        <w:tc>
          <w:tcPr>
            <w:tcW w:w="2054" w:type="pct"/>
          </w:tcPr>
          <w:p w14:paraId="515C850E" w14:textId="59C402AC" w:rsidR="0023090E" w:rsidRPr="007F4E0D" w:rsidRDefault="0029154F" w:rsidP="00E40E40">
            <w:pPr>
              <w:spacing w:after="120"/>
              <w:ind w:left="-40"/>
              <w:rPr>
                <w:rFonts w:cstheme="minorHAnsi"/>
                <w:highlight w:val="yellow"/>
              </w:rPr>
            </w:pPr>
            <w:r w:rsidRPr="00B97C12">
              <w:rPr>
                <w:rFonts w:cstheme="minorHAnsi"/>
              </w:rPr>
              <w:t xml:space="preserve">The </w:t>
            </w:r>
            <w:r w:rsidRPr="00E40E40">
              <w:rPr>
                <w:rFonts w:ascii="Calibri" w:hAnsi="Calibri" w:cs="Calibri"/>
              </w:rPr>
              <w:t>evaluation</w:t>
            </w:r>
            <w:r w:rsidRPr="00B97C12">
              <w:rPr>
                <w:rFonts w:cstheme="minorHAnsi"/>
              </w:rPr>
              <w:t xml:space="preserve"> metrics have been updated to increase </w:t>
            </w:r>
            <w:r w:rsidR="00A725BA" w:rsidRPr="00B97C12">
              <w:rPr>
                <w:rFonts w:cstheme="minorHAnsi"/>
              </w:rPr>
              <w:t xml:space="preserve">detail and </w:t>
            </w:r>
            <w:r w:rsidRPr="00B97C12">
              <w:rPr>
                <w:rFonts w:cstheme="minorHAnsi"/>
              </w:rPr>
              <w:t>specificity</w:t>
            </w:r>
            <w:r w:rsidR="00A725BA" w:rsidRPr="00B97C12">
              <w:rPr>
                <w:rFonts w:cstheme="minorHAnsi"/>
              </w:rPr>
              <w:t xml:space="preserve">. They have also been updated to reflect </w:t>
            </w:r>
            <w:r w:rsidR="00497860" w:rsidRPr="00B97C12">
              <w:rPr>
                <w:rFonts w:cstheme="minorHAnsi"/>
              </w:rPr>
              <w:t xml:space="preserve">updates made to </w:t>
            </w:r>
            <w:r w:rsidR="00BF0ECB" w:rsidRPr="00B97C12">
              <w:rPr>
                <w:rFonts w:cstheme="minorHAnsi"/>
              </w:rPr>
              <w:t xml:space="preserve">the broader </w:t>
            </w:r>
            <w:hyperlink r:id="rId18" w:history="1">
              <w:r w:rsidR="001520FE" w:rsidRPr="00B97C12">
                <w:rPr>
                  <w:rStyle w:val="Hyperlink"/>
                </w:rPr>
                <w:t>MRFF Monitoring, evaluation and learning strategy – August 2024 update</w:t>
              </w:r>
            </w:hyperlink>
            <w:r w:rsidR="00283E3D">
              <w:t>.</w:t>
            </w:r>
          </w:p>
        </w:tc>
      </w:tr>
      <w:tr w:rsidR="00492083" w14:paraId="2B3E5770" w14:textId="77777777" w:rsidTr="0069278B">
        <w:trPr>
          <w:trHeight w:val="1010"/>
        </w:trPr>
        <w:tc>
          <w:tcPr>
            <w:tcW w:w="1116" w:type="pct"/>
            <w:vMerge/>
            <w:shd w:val="clear" w:color="auto" w:fill="D9E2F3" w:themeFill="accent5" w:themeFillTint="33"/>
          </w:tcPr>
          <w:p w14:paraId="388ADB38" w14:textId="77777777" w:rsidR="00492083" w:rsidRDefault="00492083" w:rsidP="000C35F9">
            <w:pPr>
              <w:spacing w:after="0"/>
              <w:rPr>
                <w:rFonts w:ascii="Calibri" w:hAnsi="Calibri" w:cs="Calibri"/>
                <w:b/>
              </w:rPr>
            </w:pPr>
          </w:p>
        </w:tc>
        <w:tc>
          <w:tcPr>
            <w:tcW w:w="1830" w:type="pct"/>
          </w:tcPr>
          <w:p w14:paraId="4208D187" w14:textId="5A010BDF" w:rsidR="00492083" w:rsidRPr="00E803A7" w:rsidRDefault="00E3525C" w:rsidP="00E803A7">
            <w:pPr>
              <w:spacing w:after="120"/>
              <w:ind w:left="-40"/>
              <w:rPr>
                <w:rFonts w:cstheme="minorHAnsi"/>
              </w:rPr>
            </w:pPr>
            <w:r w:rsidRPr="00E3525C">
              <w:rPr>
                <w:rFonts w:cstheme="minorHAnsi"/>
              </w:rPr>
              <w:t>Partnerships and co-design with underrepresented multicultural populations, as well as Aboriginal and Torres Strait Islander communities, should be an explicit measure across all aims.</w:t>
            </w:r>
          </w:p>
        </w:tc>
        <w:tc>
          <w:tcPr>
            <w:tcW w:w="2054" w:type="pct"/>
          </w:tcPr>
          <w:p w14:paraId="675B0E3E" w14:textId="4DD3FE09" w:rsidR="007412A0" w:rsidRPr="007412A0" w:rsidRDefault="00C4681F" w:rsidP="007412A0">
            <w:pPr>
              <w:spacing w:after="120"/>
              <w:ind w:left="-40"/>
              <w:rPr>
                <w:rFonts w:cstheme="minorHAnsi"/>
              </w:rPr>
            </w:pPr>
            <w:r w:rsidRPr="00C4681F">
              <w:rPr>
                <w:rFonts w:cstheme="minorHAnsi"/>
              </w:rPr>
              <w:t xml:space="preserve">Evaluation measures for all aims include that research projects integrate partnerships with, and co-design by, </w:t>
            </w:r>
            <w:r w:rsidRPr="00E40E40">
              <w:rPr>
                <w:rFonts w:ascii="Calibri" w:hAnsi="Calibri" w:cs="Calibri"/>
              </w:rPr>
              <w:t>Aboriginal</w:t>
            </w:r>
            <w:r w:rsidRPr="00C4681F">
              <w:rPr>
                <w:rFonts w:cstheme="minorHAnsi"/>
              </w:rPr>
              <w:t xml:space="preserve"> and/or Torres Strait Islander peoples and communities</w:t>
            </w:r>
            <w:r w:rsidR="0098309B">
              <w:rPr>
                <w:rFonts w:cstheme="minorHAnsi"/>
              </w:rPr>
              <w:t>.</w:t>
            </w:r>
          </w:p>
        </w:tc>
      </w:tr>
      <w:tr w:rsidR="00492083" w14:paraId="714FC032" w14:textId="77777777" w:rsidTr="00E7231B">
        <w:trPr>
          <w:cantSplit/>
          <w:trHeight w:val="1010"/>
        </w:trPr>
        <w:tc>
          <w:tcPr>
            <w:tcW w:w="1116" w:type="pct"/>
            <w:vMerge/>
            <w:shd w:val="clear" w:color="auto" w:fill="D9E2F3" w:themeFill="accent5" w:themeFillTint="33"/>
          </w:tcPr>
          <w:p w14:paraId="3583CACB" w14:textId="77777777" w:rsidR="00492083" w:rsidRDefault="00492083" w:rsidP="000C35F9">
            <w:pPr>
              <w:spacing w:after="0"/>
              <w:rPr>
                <w:rFonts w:ascii="Calibri" w:hAnsi="Calibri" w:cs="Calibri"/>
                <w:b/>
              </w:rPr>
            </w:pPr>
          </w:p>
        </w:tc>
        <w:tc>
          <w:tcPr>
            <w:tcW w:w="1830" w:type="pct"/>
          </w:tcPr>
          <w:p w14:paraId="1C07B0CE" w14:textId="70BB9561" w:rsidR="00492083" w:rsidRPr="007359E0" w:rsidRDefault="00E3525C" w:rsidP="007359E0">
            <w:pPr>
              <w:spacing w:after="120"/>
              <w:ind w:left="-40"/>
              <w:rPr>
                <w:rFonts w:cstheme="minorHAnsi"/>
              </w:rPr>
            </w:pPr>
            <w:r w:rsidRPr="00E3525C">
              <w:rPr>
                <w:rFonts w:cstheme="minorHAnsi"/>
              </w:rPr>
              <w:t>Suggestions that particular focus to be given to outcomes related to individual consumer involvement, wider stakeholder engagement and collaboration.</w:t>
            </w:r>
          </w:p>
        </w:tc>
        <w:tc>
          <w:tcPr>
            <w:tcW w:w="2054" w:type="pct"/>
          </w:tcPr>
          <w:p w14:paraId="6E168741" w14:textId="22F13AEC" w:rsidR="0023090E" w:rsidRPr="007F4E0D" w:rsidRDefault="005D5549" w:rsidP="00A27E19">
            <w:pPr>
              <w:spacing w:after="120"/>
              <w:ind w:left="-40"/>
              <w:rPr>
                <w:rFonts w:cstheme="minorHAnsi"/>
                <w:highlight w:val="yellow"/>
              </w:rPr>
            </w:pPr>
            <w:r>
              <w:rPr>
                <w:rFonts w:cstheme="minorHAnsi"/>
              </w:rPr>
              <w:t xml:space="preserve">Given evolving best practice in this area this </w:t>
            </w:r>
            <w:r w:rsidR="00985ED3">
              <w:rPr>
                <w:rFonts w:cstheme="minorHAnsi"/>
              </w:rPr>
              <w:t>will be</w:t>
            </w:r>
            <w:r w:rsidR="005E5AE6">
              <w:rPr>
                <w:rFonts w:cstheme="minorHAnsi"/>
              </w:rPr>
              <w:t xml:space="preserve"> </w:t>
            </w:r>
            <w:r w:rsidR="005E5AE6" w:rsidRPr="005E5AE6">
              <w:rPr>
                <w:rFonts w:cstheme="minorHAnsi"/>
              </w:rPr>
              <w:t>implemented through</w:t>
            </w:r>
            <w:r w:rsidR="005E5AE6">
              <w:rPr>
                <w:rFonts w:cstheme="minorHAnsi"/>
              </w:rPr>
              <w:t xml:space="preserve"> </w:t>
            </w:r>
            <w:r>
              <w:rPr>
                <w:rFonts w:cstheme="minorHAnsi"/>
              </w:rPr>
              <w:t>reference to the current advice</w:t>
            </w:r>
            <w:r w:rsidR="0094052A">
              <w:rPr>
                <w:rFonts w:cstheme="minorHAnsi"/>
              </w:rPr>
              <w:t xml:space="preserve">/principles/statement </w:t>
            </w:r>
            <w:r>
              <w:rPr>
                <w:rFonts w:cstheme="minorHAnsi"/>
              </w:rPr>
              <w:t xml:space="preserve">of the </w:t>
            </w:r>
            <w:r w:rsidR="00B97C12">
              <w:rPr>
                <w:rFonts w:cstheme="minorHAnsi"/>
              </w:rPr>
              <w:t xml:space="preserve">NHMRC-MRFF Consumer Advisory Group </w:t>
            </w:r>
            <w:r w:rsidR="006D1275" w:rsidRPr="000F39EF">
              <w:rPr>
                <w:rFonts w:cstheme="minorHAnsi"/>
              </w:rPr>
              <w:t xml:space="preserve">at the time the evaluation is </w:t>
            </w:r>
            <w:r w:rsidR="0094052A">
              <w:rPr>
                <w:rFonts w:cstheme="minorHAnsi"/>
              </w:rPr>
              <w:t>conducted.</w:t>
            </w:r>
          </w:p>
        </w:tc>
      </w:tr>
    </w:tbl>
    <w:p w14:paraId="200D7323" w14:textId="211D3132" w:rsidR="008B5F90" w:rsidRPr="008B5F90" w:rsidRDefault="008B5F90" w:rsidP="00782957"/>
    <w:sectPr w:rsidR="008B5F90" w:rsidRPr="008B5F90" w:rsidSect="00782957">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EF19C" w14:textId="77777777" w:rsidR="00480A7B" w:rsidRDefault="00480A7B">
      <w:pPr>
        <w:spacing w:after="0" w:line="240" w:lineRule="auto"/>
      </w:pPr>
      <w:r>
        <w:separator/>
      </w:r>
    </w:p>
  </w:endnote>
  <w:endnote w:type="continuationSeparator" w:id="0">
    <w:p w14:paraId="025AACBC" w14:textId="77777777" w:rsidR="00480A7B" w:rsidRDefault="00480A7B">
      <w:pPr>
        <w:spacing w:after="0" w:line="240" w:lineRule="auto"/>
      </w:pPr>
      <w:r>
        <w:continuationSeparator/>
      </w:r>
    </w:p>
  </w:endnote>
  <w:endnote w:type="continuationNotice" w:id="1">
    <w:p w14:paraId="276A56B1" w14:textId="77777777" w:rsidR="00480A7B" w:rsidRDefault="00480A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872992"/>
      <w:docPartObj>
        <w:docPartGallery w:val="Page Numbers (Bottom of Page)"/>
        <w:docPartUnique/>
      </w:docPartObj>
    </w:sdtPr>
    <w:sdtEndPr/>
    <w:sdtContent>
      <w:sdt>
        <w:sdtPr>
          <w:id w:val="-308637275"/>
          <w:docPartObj>
            <w:docPartGallery w:val="Page Numbers (Top of Page)"/>
            <w:docPartUnique/>
          </w:docPartObj>
        </w:sdtPr>
        <w:sdtEndPr/>
        <w:sdtContent>
          <w:p w14:paraId="77D471E7" w14:textId="12E04B58" w:rsidR="008D0B49" w:rsidRDefault="008D0B4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4374E">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4374E">
              <w:rPr>
                <w:b/>
                <w:bCs/>
                <w:noProof/>
              </w:rPr>
              <w:t>10</w:t>
            </w:r>
            <w:r>
              <w:rPr>
                <w:b/>
                <w:bCs/>
                <w:sz w:val="24"/>
                <w:szCs w:val="24"/>
              </w:rPr>
              <w:fldChar w:fldCharType="end"/>
            </w:r>
          </w:p>
        </w:sdtContent>
      </w:sdt>
    </w:sdtContent>
  </w:sdt>
  <w:p w14:paraId="2C22A55A" w14:textId="77777777" w:rsidR="008D0B49" w:rsidRDefault="008D0B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796633"/>
      <w:docPartObj>
        <w:docPartGallery w:val="Page Numbers (Bottom of Page)"/>
        <w:docPartUnique/>
      </w:docPartObj>
    </w:sdtPr>
    <w:sdtEndPr/>
    <w:sdtContent>
      <w:sdt>
        <w:sdtPr>
          <w:id w:val="-1769616900"/>
          <w:docPartObj>
            <w:docPartGallery w:val="Page Numbers (Top of Page)"/>
            <w:docPartUnique/>
          </w:docPartObj>
        </w:sdtPr>
        <w:sdtEndPr/>
        <w:sdtContent>
          <w:p w14:paraId="315BB160" w14:textId="264E0E56" w:rsidR="008D0B49" w:rsidRDefault="008D0B4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4374E">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4374E">
              <w:rPr>
                <w:b/>
                <w:bCs/>
                <w:noProof/>
              </w:rPr>
              <w:t>10</w:t>
            </w:r>
            <w:r>
              <w:rPr>
                <w:b/>
                <w:bCs/>
                <w:sz w:val="24"/>
                <w:szCs w:val="24"/>
              </w:rPr>
              <w:fldChar w:fldCharType="end"/>
            </w:r>
          </w:p>
        </w:sdtContent>
      </w:sdt>
    </w:sdtContent>
  </w:sdt>
  <w:p w14:paraId="25B07F60" w14:textId="77777777" w:rsidR="008D0B49" w:rsidRDefault="008D0B49" w:rsidP="00C21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1642D" w14:textId="77777777" w:rsidR="00480A7B" w:rsidRDefault="00480A7B">
      <w:pPr>
        <w:spacing w:after="0" w:line="240" w:lineRule="auto"/>
      </w:pPr>
      <w:r>
        <w:separator/>
      </w:r>
    </w:p>
  </w:footnote>
  <w:footnote w:type="continuationSeparator" w:id="0">
    <w:p w14:paraId="3E9F95AB" w14:textId="77777777" w:rsidR="00480A7B" w:rsidRDefault="00480A7B">
      <w:pPr>
        <w:spacing w:after="0" w:line="240" w:lineRule="auto"/>
      </w:pPr>
      <w:r>
        <w:continuationSeparator/>
      </w:r>
    </w:p>
  </w:footnote>
  <w:footnote w:type="continuationNotice" w:id="1">
    <w:p w14:paraId="56463757" w14:textId="77777777" w:rsidR="00480A7B" w:rsidRDefault="00480A7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1DC35FC"/>
    <w:lvl w:ilvl="0">
      <w:start w:val="1"/>
      <w:numFmt w:val="decimal"/>
      <w:lvlText w:val="%1."/>
      <w:lvlJc w:val="left"/>
      <w:pPr>
        <w:tabs>
          <w:tab w:val="num" w:pos="360"/>
        </w:tabs>
        <w:ind w:left="360" w:hanging="360"/>
      </w:pPr>
    </w:lvl>
  </w:abstractNum>
  <w:abstractNum w:abstractNumId="1" w15:restartNumberingAfterBreak="0">
    <w:nsid w:val="04BF48A3"/>
    <w:multiLevelType w:val="hybridMultilevel"/>
    <w:tmpl w:val="6896AD98"/>
    <w:lvl w:ilvl="0" w:tplc="4E9E569C">
      <w:start w:val="1"/>
      <w:numFmt w:val="decimal"/>
      <w:pStyle w:val="ListNumber"/>
      <w:lvlText w:val="%1."/>
      <w:lvlJc w:val="left"/>
      <w:pPr>
        <w:tabs>
          <w:tab w:val="num" w:pos="720"/>
        </w:tabs>
        <w:ind w:left="720" w:hanging="360"/>
      </w:pPr>
    </w:lvl>
    <w:lvl w:ilvl="1" w:tplc="48AAFEB2" w:tentative="1">
      <w:start w:val="1"/>
      <w:numFmt w:val="decimal"/>
      <w:lvlText w:val="%2."/>
      <w:lvlJc w:val="left"/>
      <w:pPr>
        <w:tabs>
          <w:tab w:val="num" w:pos="1440"/>
        </w:tabs>
        <w:ind w:left="1440" w:hanging="360"/>
      </w:pPr>
    </w:lvl>
    <w:lvl w:ilvl="2" w:tplc="A0486D16" w:tentative="1">
      <w:start w:val="1"/>
      <w:numFmt w:val="decimal"/>
      <w:lvlText w:val="%3."/>
      <w:lvlJc w:val="left"/>
      <w:pPr>
        <w:tabs>
          <w:tab w:val="num" w:pos="2160"/>
        </w:tabs>
        <w:ind w:left="2160" w:hanging="360"/>
      </w:pPr>
    </w:lvl>
    <w:lvl w:ilvl="3" w:tplc="79BECDFC" w:tentative="1">
      <w:start w:val="1"/>
      <w:numFmt w:val="decimal"/>
      <w:lvlText w:val="%4."/>
      <w:lvlJc w:val="left"/>
      <w:pPr>
        <w:tabs>
          <w:tab w:val="num" w:pos="2880"/>
        </w:tabs>
        <w:ind w:left="2880" w:hanging="360"/>
      </w:pPr>
    </w:lvl>
    <w:lvl w:ilvl="4" w:tplc="DB32C028" w:tentative="1">
      <w:start w:val="1"/>
      <w:numFmt w:val="decimal"/>
      <w:lvlText w:val="%5."/>
      <w:lvlJc w:val="left"/>
      <w:pPr>
        <w:tabs>
          <w:tab w:val="num" w:pos="3600"/>
        </w:tabs>
        <w:ind w:left="3600" w:hanging="360"/>
      </w:pPr>
    </w:lvl>
    <w:lvl w:ilvl="5" w:tplc="60BA15EC" w:tentative="1">
      <w:start w:val="1"/>
      <w:numFmt w:val="decimal"/>
      <w:lvlText w:val="%6."/>
      <w:lvlJc w:val="left"/>
      <w:pPr>
        <w:tabs>
          <w:tab w:val="num" w:pos="4320"/>
        </w:tabs>
        <w:ind w:left="4320" w:hanging="360"/>
      </w:pPr>
    </w:lvl>
    <w:lvl w:ilvl="6" w:tplc="5C6E660E" w:tentative="1">
      <w:start w:val="1"/>
      <w:numFmt w:val="decimal"/>
      <w:lvlText w:val="%7."/>
      <w:lvlJc w:val="left"/>
      <w:pPr>
        <w:tabs>
          <w:tab w:val="num" w:pos="5040"/>
        </w:tabs>
        <w:ind w:left="5040" w:hanging="360"/>
      </w:pPr>
    </w:lvl>
    <w:lvl w:ilvl="7" w:tplc="A22852DE" w:tentative="1">
      <w:start w:val="1"/>
      <w:numFmt w:val="decimal"/>
      <w:lvlText w:val="%8."/>
      <w:lvlJc w:val="left"/>
      <w:pPr>
        <w:tabs>
          <w:tab w:val="num" w:pos="5760"/>
        </w:tabs>
        <w:ind w:left="5760" w:hanging="360"/>
      </w:pPr>
    </w:lvl>
    <w:lvl w:ilvl="8" w:tplc="90CAFFF8" w:tentative="1">
      <w:start w:val="1"/>
      <w:numFmt w:val="decimal"/>
      <w:lvlText w:val="%9."/>
      <w:lvlJc w:val="left"/>
      <w:pPr>
        <w:tabs>
          <w:tab w:val="num" w:pos="6480"/>
        </w:tabs>
        <w:ind w:left="6480" w:hanging="360"/>
      </w:pPr>
    </w:lvl>
  </w:abstractNum>
  <w:abstractNum w:abstractNumId="2" w15:restartNumberingAfterBreak="0">
    <w:nsid w:val="07976C22"/>
    <w:multiLevelType w:val="hybridMultilevel"/>
    <w:tmpl w:val="EA380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14782D"/>
    <w:multiLevelType w:val="hybridMultilevel"/>
    <w:tmpl w:val="0A360024"/>
    <w:lvl w:ilvl="0" w:tplc="B0181CD0">
      <w:start w:val="1"/>
      <w:numFmt w:val="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B57662B"/>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8194C5B"/>
    <w:multiLevelType w:val="hybridMultilevel"/>
    <w:tmpl w:val="D828F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4C4CB2"/>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3E55980"/>
    <w:multiLevelType w:val="hybridMultilevel"/>
    <w:tmpl w:val="2C44B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8945A8"/>
    <w:multiLevelType w:val="hybridMultilevel"/>
    <w:tmpl w:val="FD8C9E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C760261"/>
    <w:multiLevelType w:val="hybridMultilevel"/>
    <w:tmpl w:val="EFC86A04"/>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E8B6CC5"/>
    <w:multiLevelType w:val="hybridMultilevel"/>
    <w:tmpl w:val="7452100E"/>
    <w:lvl w:ilvl="0" w:tplc="318055E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C928A4"/>
    <w:multiLevelType w:val="hybridMultilevel"/>
    <w:tmpl w:val="C78E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EC7BBB"/>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4D66D87"/>
    <w:multiLevelType w:val="hybridMultilevel"/>
    <w:tmpl w:val="2B56C9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EAA69AB"/>
    <w:multiLevelType w:val="hybridMultilevel"/>
    <w:tmpl w:val="41862854"/>
    <w:lvl w:ilvl="0" w:tplc="69B0051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173402"/>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78D637D"/>
    <w:multiLevelType w:val="hybridMultilevel"/>
    <w:tmpl w:val="1AA8238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6DBD3922"/>
    <w:multiLevelType w:val="hybridMultilevel"/>
    <w:tmpl w:val="097C1484"/>
    <w:lvl w:ilvl="0" w:tplc="0C090015">
      <w:start w:val="1"/>
      <w:numFmt w:val="upp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E9E78E2"/>
    <w:multiLevelType w:val="hybridMultilevel"/>
    <w:tmpl w:val="F3F48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6AC7A49"/>
    <w:multiLevelType w:val="hybridMultilevel"/>
    <w:tmpl w:val="BD3A103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A637E73"/>
    <w:multiLevelType w:val="hybridMultilevel"/>
    <w:tmpl w:val="BA2EEC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C0777DB"/>
    <w:multiLevelType w:val="hybridMultilevel"/>
    <w:tmpl w:val="F980549E"/>
    <w:lvl w:ilvl="0" w:tplc="CD362AAA">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DC13A00"/>
    <w:multiLevelType w:val="hybridMultilevel"/>
    <w:tmpl w:val="00A4C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862E71"/>
    <w:multiLevelType w:val="hybridMultilevel"/>
    <w:tmpl w:val="E5441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29085262">
    <w:abstractNumId w:val="13"/>
  </w:num>
  <w:num w:numId="2" w16cid:durableId="1048142156">
    <w:abstractNumId w:val="8"/>
  </w:num>
  <w:num w:numId="3" w16cid:durableId="1306427102">
    <w:abstractNumId w:val="14"/>
  </w:num>
  <w:num w:numId="4" w16cid:durableId="906300666">
    <w:abstractNumId w:val="11"/>
  </w:num>
  <w:num w:numId="5" w16cid:durableId="1120682537">
    <w:abstractNumId w:val="7"/>
  </w:num>
  <w:num w:numId="6" w16cid:durableId="313416789">
    <w:abstractNumId w:val="18"/>
  </w:num>
  <w:num w:numId="7" w16cid:durableId="461727845">
    <w:abstractNumId w:val="1"/>
  </w:num>
  <w:num w:numId="8" w16cid:durableId="618415375">
    <w:abstractNumId w:val="17"/>
  </w:num>
  <w:num w:numId="9" w16cid:durableId="41877515">
    <w:abstractNumId w:val="2"/>
  </w:num>
  <w:num w:numId="10" w16cid:durableId="2000617767">
    <w:abstractNumId w:val="10"/>
  </w:num>
  <w:num w:numId="11" w16cid:durableId="1583097618">
    <w:abstractNumId w:val="5"/>
  </w:num>
  <w:num w:numId="12" w16cid:durableId="360208924">
    <w:abstractNumId w:val="22"/>
  </w:num>
  <w:num w:numId="13" w16cid:durableId="798032235">
    <w:abstractNumId w:val="23"/>
  </w:num>
  <w:num w:numId="14" w16cid:durableId="1002782391">
    <w:abstractNumId w:val="3"/>
  </w:num>
  <w:num w:numId="15" w16cid:durableId="1298142911">
    <w:abstractNumId w:val="16"/>
  </w:num>
  <w:num w:numId="16" w16cid:durableId="1521384740">
    <w:abstractNumId w:val="21"/>
  </w:num>
  <w:num w:numId="17" w16cid:durableId="1352102363">
    <w:abstractNumId w:val="15"/>
  </w:num>
  <w:num w:numId="18" w16cid:durableId="970330419">
    <w:abstractNumId w:val="9"/>
  </w:num>
  <w:num w:numId="19" w16cid:durableId="1728187937">
    <w:abstractNumId w:val="12"/>
  </w:num>
  <w:num w:numId="20" w16cid:durableId="1978686479">
    <w:abstractNumId w:val="4"/>
  </w:num>
  <w:num w:numId="21" w16cid:durableId="1603802640">
    <w:abstractNumId w:val="19"/>
  </w:num>
  <w:num w:numId="22" w16cid:durableId="1249118306">
    <w:abstractNumId w:val="6"/>
  </w:num>
  <w:num w:numId="23" w16cid:durableId="541942708">
    <w:abstractNumId w:val="20"/>
  </w:num>
  <w:num w:numId="24" w16cid:durableId="1136410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5E8"/>
    <w:rsid w:val="000034F0"/>
    <w:rsid w:val="00007E7A"/>
    <w:rsid w:val="0001047C"/>
    <w:rsid w:val="00015741"/>
    <w:rsid w:val="000167C6"/>
    <w:rsid w:val="00017D3D"/>
    <w:rsid w:val="00025578"/>
    <w:rsid w:val="00031353"/>
    <w:rsid w:val="00060CB8"/>
    <w:rsid w:val="00060E58"/>
    <w:rsid w:val="000805A5"/>
    <w:rsid w:val="00082AEA"/>
    <w:rsid w:val="000958CD"/>
    <w:rsid w:val="0009617B"/>
    <w:rsid w:val="0009647C"/>
    <w:rsid w:val="000A27A6"/>
    <w:rsid w:val="000A2FB3"/>
    <w:rsid w:val="000B2EDF"/>
    <w:rsid w:val="000C1AA8"/>
    <w:rsid w:val="000C329E"/>
    <w:rsid w:val="000C35F9"/>
    <w:rsid w:val="000C3931"/>
    <w:rsid w:val="000C58DE"/>
    <w:rsid w:val="000D4975"/>
    <w:rsid w:val="000D52B2"/>
    <w:rsid w:val="000E5F13"/>
    <w:rsid w:val="000E70BD"/>
    <w:rsid w:val="000F39EF"/>
    <w:rsid w:val="00103E1C"/>
    <w:rsid w:val="0010429A"/>
    <w:rsid w:val="00104D10"/>
    <w:rsid w:val="00113B6A"/>
    <w:rsid w:val="00114E9A"/>
    <w:rsid w:val="001200DB"/>
    <w:rsid w:val="0013713A"/>
    <w:rsid w:val="00140BE9"/>
    <w:rsid w:val="001445A6"/>
    <w:rsid w:val="001511E2"/>
    <w:rsid w:val="001520FE"/>
    <w:rsid w:val="00161E75"/>
    <w:rsid w:val="00170001"/>
    <w:rsid w:val="00171091"/>
    <w:rsid w:val="001737EE"/>
    <w:rsid w:val="00181EF3"/>
    <w:rsid w:val="00182203"/>
    <w:rsid w:val="001913CF"/>
    <w:rsid w:val="001A20FF"/>
    <w:rsid w:val="001A4905"/>
    <w:rsid w:val="001A58B1"/>
    <w:rsid w:val="001B2F9B"/>
    <w:rsid w:val="001C15D1"/>
    <w:rsid w:val="001C43CB"/>
    <w:rsid w:val="001D5168"/>
    <w:rsid w:val="001E0F94"/>
    <w:rsid w:val="001E328A"/>
    <w:rsid w:val="001F03B0"/>
    <w:rsid w:val="001F4112"/>
    <w:rsid w:val="00201AF1"/>
    <w:rsid w:val="002045E6"/>
    <w:rsid w:val="002117E5"/>
    <w:rsid w:val="00211F9C"/>
    <w:rsid w:val="0023070D"/>
    <w:rsid w:val="0023090E"/>
    <w:rsid w:val="0023368B"/>
    <w:rsid w:val="00234EEB"/>
    <w:rsid w:val="0024661C"/>
    <w:rsid w:val="002469C5"/>
    <w:rsid w:val="0025331A"/>
    <w:rsid w:val="00254429"/>
    <w:rsid w:val="002550EB"/>
    <w:rsid w:val="00271C64"/>
    <w:rsid w:val="00277D45"/>
    <w:rsid w:val="00280050"/>
    <w:rsid w:val="00283E3D"/>
    <w:rsid w:val="0029154F"/>
    <w:rsid w:val="0029466E"/>
    <w:rsid w:val="00295B31"/>
    <w:rsid w:val="002C6918"/>
    <w:rsid w:val="002C7B26"/>
    <w:rsid w:val="002E1D93"/>
    <w:rsid w:val="002E5079"/>
    <w:rsid w:val="00301A40"/>
    <w:rsid w:val="00315251"/>
    <w:rsid w:val="003162C0"/>
    <w:rsid w:val="0033436F"/>
    <w:rsid w:val="003351EF"/>
    <w:rsid w:val="0034204D"/>
    <w:rsid w:val="00344207"/>
    <w:rsid w:val="003464F4"/>
    <w:rsid w:val="00346974"/>
    <w:rsid w:val="00347708"/>
    <w:rsid w:val="00357C48"/>
    <w:rsid w:val="003631FF"/>
    <w:rsid w:val="00371CEB"/>
    <w:rsid w:val="0037384A"/>
    <w:rsid w:val="00383B9F"/>
    <w:rsid w:val="003934DA"/>
    <w:rsid w:val="003A5220"/>
    <w:rsid w:val="003A7E1D"/>
    <w:rsid w:val="003D4AFA"/>
    <w:rsid w:val="003E4923"/>
    <w:rsid w:val="00402289"/>
    <w:rsid w:val="00414DD0"/>
    <w:rsid w:val="00423BB7"/>
    <w:rsid w:val="00423CAA"/>
    <w:rsid w:val="00431CCD"/>
    <w:rsid w:val="004331A0"/>
    <w:rsid w:val="004376F9"/>
    <w:rsid w:val="0044013A"/>
    <w:rsid w:val="0045648B"/>
    <w:rsid w:val="00477326"/>
    <w:rsid w:val="00480A7B"/>
    <w:rsid w:val="00492083"/>
    <w:rsid w:val="00493075"/>
    <w:rsid w:val="00494FFF"/>
    <w:rsid w:val="00495AE8"/>
    <w:rsid w:val="00497860"/>
    <w:rsid w:val="004979C3"/>
    <w:rsid w:val="004B1F92"/>
    <w:rsid w:val="004B3207"/>
    <w:rsid w:val="004B73E6"/>
    <w:rsid w:val="004B7F30"/>
    <w:rsid w:val="004C0890"/>
    <w:rsid w:val="004D0729"/>
    <w:rsid w:val="004E6272"/>
    <w:rsid w:val="00514461"/>
    <w:rsid w:val="00522249"/>
    <w:rsid w:val="00522723"/>
    <w:rsid w:val="00523EAF"/>
    <w:rsid w:val="0052607D"/>
    <w:rsid w:val="00535898"/>
    <w:rsid w:val="00537976"/>
    <w:rsid w:val="0054631B"/>
    <w:rsid w:val="00551001"/>
    <w:rsid w:val="005517B6"/>
    <w:rsid w:val="0055305D"/>
    <w:rsid w:val="00555D37"/>
    <w:rsid w:val="00577E57"/>
    <w:rsid w:val="00582236"/>
    <w:rsid w:val="005B12C2"/>
    <w:rsid w:val="005B631C"/>
    <w:rsid w:val="005C4DE8"/>
    <w:rsid w:val="005D0FD1"/>
    <w:rsid w:val="005D5549"/>
    <w:rsid w:val="005E423C"/>
    <w:rsid w:val="005E5ACE"/>
    <w:rsid w:val="005E5AE6"/>
    <w:rsid w:val="005E6D05"/>
    <w:rsid w:val="005E76CE"/>
    <w:rsid w:val="00601D5D"/>
    <w:rsid w:val="006129AD"/>
    <w:rsid w:val="006208A5"/>
    <w:rsid w:val="00621F4B"/>
    <w:rsid w:val="0062477E"/>
    <w:rsid w:val="006250CD"/>
    <w:rsid w:val="0064666C"/>
    <w:rsid w:val="00661263"/>
    <w:rsid w:val="006651DD"/>
    <w:rsid w:val="00667C25"/>
    <w:rsid w:val="00672936"/>
    <w:rsid w:val="00674E68"/>
    <w:rsid w:val="006854FA"/>
    <w:rsid w:val="00686AE0"/>
    <w:rsid w:val="006871D5"/>
    <w:rsid w:val="006925C5"/>
    <w:rsid w:val="0069278B"/>
    <w:rsid w:val="0069477C"/>
    <w:rsid w:val="006B747C"/>
    <w:rsid w:val="006C19D0"/>
    <w:rsid w:val="006D1275"/>
    <w:rsid w:val="006E151F"/>
    <w:rsid w:val="006F0065"/>
    <w:rsid w:val="006F1C03"/>
    <w:rsid w:val="006F3F52"/>
    <w:rsid w:val="00713744"/>
    <w:rsid w:val="00720A59"/>
    <w:rsid w:val="007274E8"/>
    <w:rsid w:val="007359E0"/>
    <w:rsid w:val="00740329"/>
    <w:rsid w:val="007412A0"/>
    <w:rsid w:val="00744445"/>
    <w:rsid w:val="007576D2"/>
    <w:rsid w:val="00772F60"/>
    <w:rsid w:val="00773B51"/>
    <w:rsid w:val="00775A7A"/>
    <w:rsid w:val="00777D44"/>
    <w:rsid w:val="00782957"/>
    <w:rsid w:val="00793120"/>
    <w:rsid w:val="007942AD"/>
    <w:rsid w:val="007A3FE9"/>
    <w:rsid w:val="007A520E"/>
    <w:rsid w:val="007A6B1D"/>
    <w:rsid w:val="007A6F0E"/>
    <w:rsid w:val="007A71CB"/>
    <w:rsid w:val="007B7429"/>
    <w:rsid w:val="007F4E0D"/>
    <w:rsid w:val="007F67E5"/>
    <w:rsid w:val="007F6A3A"/>
    <w:rsid w:val="007F737A"/>
    <w:rsid w:val="00800292"/>
    <w:rsid w:val="00812F89"/>
    <w:rsid w:val="00816500"/>
    <w:rsid w:val="008225C4"/>
    <w:rsid w:val="008277A5"/>
    <w:rsid w:val="00830750"/>
    <w:rsid w:val="00834151"/>
    <w:rsid w:val="008349F5"/>
    <w:rsid w:val="00835D81"/>
    <w:rsid w:val="008565AA"/>
    <w:rsid w:val="00857F9A"/>
    <w:rsid w:val="00870D8C"/>
    <w:rsid w:val="008779E7"/>
    <w:rsid w:val="00890C2B"/>
    <w:rsid w:val="008A111B"/>
    <w:rsid w:val="008A6051"/>
    <w:rsid w:val="008A70A2"/>
    <w:rsid w:val="008B2E40"/>
    <w:rsid w:val="008B4A1E"/>
    <w:rsid w:val="008B5F90"/>
    <w:rsid w:val="008C4AE2"/>
    <w:rsid w:val="008D0B49"/>
    <w:rsid w:val="008D7056"/>
    <w:rsid w:val="008F14DF"/>
    <w:rsid w:val="008F3BAA"/>
    <w:rsid w:val="00903AF1"/>
    <w:rsid w:val="00903F56"/>
    <w:rsid w:val="00906F41"/>
    <w:rsid w:val="00923F07"/>
    <w:rsid w:val="00925145"/>
    <w:rsid w:val="00926148"/>
    <w:rsid w:val="00936007"/>
    <w:rsid w:val="0094052A"/>
    <w:rsid w:val="00940DEB"/>
    <w:rsid w:val="0094262F"/>
    <w:rsid w:val="0094374E"/>
    <w:rsid w:val="009457C1"/>
    <w:rsid w:val="00947682"/>
    <w:rsid w:val="009749DD"/>
    <w:rsid w:val="0097665A"/>
    <w:rsid w:val="0098309B"/>
    <w:rsid w:val="00985ED3"/>
    <w:rsid w:val="009866A9"/>
    <w:rsid w:val="009A3334"/>
    <w:rsid w:val="009A7FC2"/>
    <w:rsid w:val="009C1F39"/>
    <w:rsid w:val="009C45A9"/>
    <w:rsid w:val="009E377E"/>
    <w:rsid w:val="009F1058"/>
    <w:rsid w:val="009F4901"/>
    <w:rsid w:val="009F66F9"/>
    <w:rsid w:val="00A15344"/>
    <w:rsid w:val="00A17A14"/>
    <w:rsid w:val="00A2230A"/>
    <w:rsid w:val="00A23FC5"/>
    <w:rsid w:val="00A27E19"/>
    <w:rsid w:val="00A30BD6"/>
    <w:rsid w:val="00A473F3"/>
    <w:rsid w:val="00A62ED5"/>
    <w:rsid w:val="00A725BA"/>
    <w:rsid w:val="00A8101F"/>
    <w:rsid w:val="00A8616C"/>
    <w:rsid w:val="00AA4370"/>
    <w:rsid w:val="00AA69A2"/>
    <w:rsid w:val="00AD04C0"/>
    <w:rsid w:val="00AD4501"/>
    <w:rsid w:val="00AD61B4"/>
    <w:rsid w:val="00AE3839"/>
    <w:rsid w:val="00AF02E2"/>
    <w:rsid w:val="00AF2D92"/>
    <w:rsid w:val="00B0340F"/>
    <w:rsid w:val="00B11095"/>
    <w:rsid w:val="00B17458"/>
    <w:rsid w:val="00B4001E"/>
    <w:rsid w:val="00B418AE"/>
    <w:rsid w:val="00B422B0"/>
    <w:rsid w:val="00B44075"/>
    <w:rsid w:val="00B45E45"/>
    <w:rsid w:val="00B547D8"/>
    <w:rsid w:val="00B570D3"/>
    <w:rsid w:val="00B60FB5"/>
    <w:rsid w:val="00B831A5"/>
    <w:rsid w:val="00B946D8"/>
    <w:rsid w:val="00B97C12"/>
    <w:rsid w:val="00BB0438"/>
    <w:rsid w:val="00BC229D"/>
    <w:rsid w:val="00BD3AEB"/>
    <w:rsid w:val="00BD40FE"/>
    <w:rsid w:val="00BD5CFA"/>
    <w:rsid w:val="00BE5E54"/>
    <w:rsid w:val="00BF0ECB"/>
    <w:rsid w:val="00C17AEC"/>
    <w:rsid w:val="00C218F0"/>
    <w:rsid w:val="00C2500D"/>
    <w:rsid w:val="00C2595E"/>
    <w:rsid w:val="00C3571A"/>
    <w:rsid w:val="00C4471B"/>
    <w:rsid w:val="00C4681F"/>
    <w:rsid w:val="00C6601E"/>
    <w:rsid w:val="00C66ED3"/>
    <w:rsid w:val="00C80928"/>
    <w:rsid w:val="00C814F7"/>
    <w:rsid w:val="00C93849"/>
    <w:rsid w:val="00CA7DB9"/>
    <w:rsid w:val="00CB6FA1"/>
    <w:rsid w:val="00CC18D1"/>
    <w:rsid w:val="00CC31B2"/>
    <w:rsid w:val="00CD51DC"/>
    <w:rsid w:val="00CE35F1"/>
    <w:rsid w:val="00CE3811"/>
    <w:rsid w:val="00CE47DE"/>
    <w:rsid w:val="00CE7602"/>
    <w:rsid w:val="00D042DF"/>
    <w:rsid w:val="00D12CE1"/>
    <w:rsid w:val="00D32789"/>
    <w:rsid w:val="00D34D90"/>
    <w:rsid w:val="00D35C05"/>
    <w:rsid w:val="00D534F8"/>
    <w:rsid w:val="00D56F2F"/>
    <w:rsid w:val="00D63AF2"/>
    <w:rsid w:val="00D8344E"/>
    <w:rsid w:val="00D865C2"/>
    <w:rsid w:val="00D90F02"/>
    <w:rsid w:val="00D95738"/>
    <w:rsid w:val="00DA67A0"/>
    <w:rsid w:val="00DB0090"/>
    <w:rsid w:val="00DB276C"/>
    <w:rsid w:val="00DB6273"/>
    <w:rsid w:val="00DB70E9"/>
    <w:rsid w:val="00DD0728"/>
    <w:rsid w:val="00E02412"/>
    <w:rsid w:val="00E041E4"/>
    <w:rsid w:val="00E1507A"/>
    <w:rsid w:val="00E15C3D"/>
    <w:rsid w:val="00E2080A"/>
    <w:rsid w:val="00E2105E"/>
    <w:rsid w:val="00E2799F"/>
    <w:rsid w:val="00E308B9"/>
    <w:rsid w:val="00E3465F"/>
    <w:rsid w:val="00E3525C"/>
    <w:rsid w:val="00E35E77"/>
    <w:rsid w:val="00E40E40"/>
    <w:rsid w:val="00E5458B"/>
    <w:rsid w:val="00E6274D"/>
    <w:rsid w:val="00E71190"/>
    <w:rsid w:val="00E7231B"/>
    <w:rsid w:val="00E803A7"/>
    <w:rsid w:val="00E827DB"/>
    <w:rsid w:val="00E96C7E"/>
    <w:rsid w:val="00EB1679"/>
    <w:rsid w:val="00EB406B"/>
    <w:rsid w:val="00ED576F"/>
    <w:rsid w:val="00EE50B9"/>
    <w:rsid w:val="00EF5352"/>
    <w:rsid w:val="00F0209B"/>
    <w:rsid w:val="00F03938"/>
    <w:rsid w:val="00F10BC6"/>
    <w:rsid w:val="00F10EEC"/>
    <w:rsid w:val="00F14D6C"/>
    <w:rsid w:val="00F155E8"/>
    <w:rsid w:val="00F16490"/>
    <w:rsid w:val="00F228D2"/>
    <w:rsid w:val="00F23AC5"/>
    <w:rsid w:val="00F23FA2"/>
    <w:rsid w:val="00F275F3"/>
    <w:rsid w:val="00F305A4"/>
    <w:rsid w:val="00F45394"/>
    <w:rsid w:val="00F45809"/>
    <w:rsid w:val="00F5030A"/>
    <w:rsid w:val="00F60518"/>
    <w:rsid w:val="00F62CF2"/>
    <w:rsid w:val="00F639BA"/>
    <w:rsid w:val="00F65F32"/>
    <w:rsid w:val="00F671D9"/>
    <w:rsid w:val="00F76703"/>
    <w:rsid w:val="00F77729"/>
    <w:rsid w:val="00F810FB"/>
    <w:rsid w:val="00F9078F"/>
    <w:rsid w:val="00FA1726"/>
    <w:rsid w:val="00FB1C56"/>
    <w:rsid w:val="00FB7F26"/>
    <w:rsid w:val="00FC24FF"/>
    <w:rsid w:val="00FC315B"/>
    <w:rsid w:val="00FD43D4"/>
    <w:rsid w:val="00FE1063"/>
    <w:rsid w:val="00FE3370"/>
    <w:rsid w:val="00FF44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52B52"/>
  <w15:chartTrackingRefBased/>
  <w15:docId w15:val="{A826346F-5316-4CBE-A68D-7BB7C41E2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66C"/>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F155E8"/>
    <w:pPr>
      <w:keepNext/>
      <w:keepLines/>
      <w:spacing w:before="240" w:after="0"/>
      <w:outlineLvl w:val="0"/>
    </w:pPr>
    <w:rPr>
      <w:rFonts w:ascii="Calibri" w:eastAsiaTheme="majorEastAsia" w:hAnsi="Calibr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155E8"/>
    <w:pPr>
      <w:keepNext/>
      <w:keepLines/>
      <w:spacing w:before="40" w:after="0"/>
      <w:outlineLvl w:val="1"/>
    </w:pPr>
    <w:rPr>
      <w:rFonts w:ascii="Calibri" w:eastAsiaTheme="majorEastAsia" w:hAnsi="Calibr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55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5E8"/>
    <w:rPr>
      <w:rFonts w:ascii="Calibri" w:eastAsiaTheme="majorEastAsia" w:hAnsi="Calibri" w:cstheme="majorBidi"/>
      <w:color w:val="2E74B5" w:themeColor="accent1" w:themeShade="BF"/>
      <w:sz w:val="32"/>
      <w:szCs w:val="32"/>
    </w:rPr>
  </w:style>
  <w:style w:type="character" w:customStyle="1" w:styleId="Heading2Char">
    <w:name w:val="Heading 2 Char"/>
    <w:basedOn w:val="DefaultParagraphFont"/>
    <w:link w:val="Heading2"/>
    <w:uiPriority w:val="9"/>
    <w:rsid w:val="00F155E8"/>
    <w:rPr>
      <w:rFonts w:ascii="Calibri" w:eastAsiaTheme="majorEastAsia" w:hAnsi="Calibri" w:cstheme="majorBidi"/>
      <w:color w:val="2E74B5" w:themeColor="accent1" w:themeShade="BF"/>
      <w:sz w:val="26"/>
      <w:szCs w:val="26"/>
    </w:rPr>
  </w:style>
  <w:style w:type="character" w:customStyle="1" w:styleId="Heading3Char">
    <w:name w:val="Heading 3 Char"/>
    <w:basedOn w:val="DefaultParagraphFont"/>
    <w:link w:val="Heading3"/>
    <w:uiPriority w:val="9"/>
    <w:rsid w:val="00F155E8"/>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F155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55E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155E8"/>
    <w:rPr>
      <w:color w:val="0563C1" w:themeColor="hyperlink"/>
      <w:u w:val="single"/>
    </w:rPr>
  </w:style>
  <w:style w:type="table" w:styleId="TableGrid">
    <w:name w:val="Table Grid"/>
    <w:basedOn w:val="TableNormal"/>
    <w:uiPriority w:val="39"/>
    <w:rsid w:val="00F155E8"/>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0Bullet,1 heading,Bullet point,Bulleted Para,Dot point 1.5 line spacing,Indented bullet,L,List Paragraph - bullets,List Paragraph1,List Paragraph11,List Paragraph111,List Paragraph2,NFP GP Bulleted List,Recommendation,bullet point list,列"/>
    <w:basedOn w:val="Normal"/>
    <w:link w:val="ListParagraphChar"/>
    <w:uiPriority w:val="34"/>
    <w:qFormat/>
    <w:rsid w:val="00F155E8"/>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0Bullet Char,1 heading Char,Bullet point Char,Bulleted Para Char,Dot point 1.5 line spacing Char,Indented bullet Char,L Char,List Paragraph - bullets Char,List Paragraph1 Char,List Paragraph11 Char,List Paragraph111 Char,列 Char"/>
    <w:basedOn w:val="DefaultParagraphFont"/>
    <w:link w:val="ListParagraph"/>
    <w:uiPriority w:val="34"/>
    <w:qFormat/>
    <w:locked/>
    <w:rsid w:val="00F155E8"/>
    <w:rPr>
      <w:rFonts w:eastAsia="Times New Roman"/>
    </w:rPr>
  </w:style>
  <w:style w:type="paragraph" w:styleId="TOCHeading">
    <w:name w:val="TOC Heading"/>
    <w:basedOn w:val="Heading1"/>
    <w:next w:val="Normal"/>
    <w:uiPriority w:val="39"/>
    <w:unhideWhenUsed/>
    <w:qFormat/>
    <w:rsid w:val="00F155E8"/>
    <w:pPr>
      <w:spacing w:line="259" w:lineRule="auto"/>
      <w:outlineLvl w:val="9"/>
    </w:pPr>
    <w:rPr>
      <w:rFonts w:asciiTheme="majorHAnsi" w:hAnsiTheme="majorHAnsi"/>
      <w:lang w:val="en-US"/>
    </w:rPr>
  </w:style>
  <w:style w:type="paragraph" w:styleId="TOC2">
    <w:name w:val="toc 2"/>
    <w:basedOn w:val="Normal"/>
    <w:next w:val="Normal"/>
    <w:autoRedefine/>
    <w:uiPriority w:val="39"/>
    <w:unhideWhenUsed/>
    <w:rsid w:val="00F155E8"/>
    <w:pPr>
      <w:spacing w:after="100"/>
      <w:ind w:left="220"/>
    </w:pPr>
  </w:style>
  <w:style w:type="paragraph" w:styleId="TOC1">
    <w:name w:val="toc 1"/>
    <w:basedOn w:val="Normal"/>
    <w:next w:val="Normal"/>
    <w:autoRedefine/>
    <w:uiPriority w:val="39"/>
    <w:unhideWhenUsed/>
    <w:rsid w:val="00F155E8"/>
    <w:pPr>
      <w:spacing w:after="100"/>
    </w:pPr>
  </w:style>
  <w:style w:type="paragraph" w:styleId="TOC3">
    <w:name w:val="toc 3"/>
    <w:basedOn w:val="Normal"/>
    <w:next w:val="Normal"/>
    <w:autoRedefine/>
    <w:uiPriority w:val="39"/>
    <w:unhideWhenUsed/>
    <w:rsid w:val="00F155E8"/>
    <w:pPr>
      <w:spacing w:after="100"/>
      <w:ind w:left="440"/>
    </w:pPr>
  </w:style>
  <w:style w:type="paragraph" w:styleId="Footer">
    <w:name w:val="footer"/>
    <w:basedOn w:val="Normal"/>
    <w:link w:val="FooterChar"/>
    <w:uiPriority w:val="99"/>
    <w:unhideWhenUsed/>
    <w:rsid w:val="00F15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5E8"/>
    <w:rPr>
      <w:rFonts w:asciiTheme="minorHAnsi" w:hAnsiTheme="minorHAnsi" w:cstheme="minorBidi"/>
      <w:sz w:val="22"/>
      <w:szCs w:val="22"/>
    </w:rPr>
  </w:style>
  <w:style w:type="paragraph" w:styleId="Header">
    <w:name w:val="header"/>
    <w:basedOn w:val="Normal"/>
    <w:link w:val="HeaderChar"/>
    <w:uiPriority w:val="99"/>
    <w:unhideWhenUsed/>
    <w:rsid w:val="00AF2D92"/>
    <w:pPr>
      <w:tabs>
        <w:tab w:val="center" w:pos="4513"/>
        <w:tab w:val="right" w:pos="9026"/>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AF2D92"/>
  </w:style>
  <w:style w:type="paragraph" w:styleId="BodyText">
    <w:name w:val="Body Text"/>
    <w:link w:val="BodyTextChar"/>
    <w:rsid w:val="00495AE8"/>
    <w:pPr>
      <w:spacing w:after="120" w:line="276" w:lineRule="auto"/>
    </w:pPr>
    <w:rPr>
      <w:rFonts w:ascii="Calibri" w:eastAsia="Calibri" w:hAnsi="Calibri" w:cs="Calibri"/>
      <w:sz w:val="22"/>
      <w:szCs w:val="20"/>
    </w:rPr>
  </w:style>
  <w:style w:type="character" w:customStyle="1" w:styleId="BodyTextChar">
    <w:name w:val="Body Text Char"/>
    <w:basedOn w:val="DefaultParagraphFont"/>
    <w:link w:val="BodyText"/>
    <w:rsid w:val="00495AE8"/>
    <w:rPr>
      <w:rFonts w:ascii="Calibri" w:eastAsia="Calibri" w:hAnsi="Calibri" w:cs="Calibri"/>
      <w:sz w:val="22"/>
      <w:szCs w:val="20"/>
    </w:rPr>
  </w:style>
  <w:style w:type="paragraph" w:customStyle="1" w:styleId="Default">
    <w:name w:val="Default"/>
    <w:rsid w:val="00495AE8"/>
    <w:pPr>
      <w:autoSpaceDE w:val="0"/>
      <w:autoSpaceDN w:val="0"/>
      <w:adjustRightInd w:val="0"/>
      <w:spacing w:after="0" w:line="240" w:lineRule="auto"/>
    </w:pPr>
    <w:rPr>
      <w:rFonts w:ascii="Segoe UI" w:hAnsi="Segoe UI" w:cs="Segoe UI"/>
      <w:color w:val="000000"/>
    </w:rPr>
  </w:style>
  <w:style w:type="table" w:styleId="GridTable1Light-Accent5">
    <w:name w:val="Grid Table 1 Light Accent 5"/>
    <w:basedOn w:val="TableNormal"/>
    <w:uiPriority w:val="46"/>
    <w:rsid w:val="00F03938"/>
    <w:pPr>
      <w:spacing w:after="0" w:line="240" w:lineRule="auto"/>
    </w:pPr>
    <w:rPr>
      <w:rFonts w:asciiTheme="minorHAnsi" w:hAnsiTheme="minorHAnsi" w:cstheme="minorBid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5260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07D"/>
    <w:rPr>
      <w:rFonts w:ascii="Segoe UI" w:hAnsi="Segoe UI" w:cs="Segoe UI"/>
      <w:sz w:val="18"/>
      <w:szCs w:val="18"/>
    </w:rPr>
  </w:style>
  <w:style w:type="character" w:styleId="FollowedHyperlink">
    <w:name w:val="FollowedHyperlink"/>
    <w:basedOn w:val="DefaultParagraphFont"/>
    <w:uiPriority w:val="99"/>
    <w:semiHidden/>
    <w:unhideWhenUsed/>
    <w:rsid w:val="00017D3D"/>
    <w:rPr>
      <w:color w:val="954F72" w:themeColor="followedHyperlink"/>
      <w:u w:val="single"/>
    </w:rPr>
  </w:style>
  <w:style w:type="character" w:styleId="CommentReference">
    <w:name w:val="annotation reference"/>
    <w:basedOn w:val="DefaultParagraphFont"/>
    <w:uiPriority w:val="99"/>
    <w:semiHidden/>
    <w:unhideWhenUsed/>
    <w:rsid w:val="00017D3D"/>
    <w:rPr>
      <w:sz w:val="16"/>
      <w:szCs w:val="16"/>
    </w:rPr>
  </w:style>
  <w:style w:type="paragraph" w:styleId="CommentText">
    <w:name w:val="annotation text"/>
    <w:basedOn w:val="Normal"/>
    <w:link w:val="CommentTextChar"/>
    <w:uiPriority w:val="99"/>
    <w:unhideWhenUsed/>
    <w:rsid w:val="00017D3D"/>
    <w:pPr>
      <w:spacing w:line="240" w:lineRule="auto"/>
    </w:pPr>
    <w:rPr>
      <w:sz w:val="20"/>
      <w:szCs w:val="20"/>
    </w:rPr>
  </w:style>
  <w:style w:type="character" w:customStyle="1" w:styleId="CommentTextChar">
    <w:name w:val="Comment Text Char"/>
    <w:basedOn w:val="DefaultParagraphFont"/>
    <w:link w:val="CommentText"/>
    <w:uiPriority w:val="99"/>
    <w:rsid w:val="00017D3D"/>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17D3D"/>
    <w:rPr>
      <w:b/>
      <w:bCs/>
    </w:rPr>
  </w:style>
  <w:style w:type="character" w:customStyle="1" w:styleId="CommentSubjectChar">
    <w:name w:val="Comment Subject Char"/>
    <w:basedOn w:val="CommentTextChar"/>
    <w:link w:val="CommentSubject"/>
    <w:uiPriority w:val="99"/>
    <w:semiHidden/>
    <w:rsid w:val="00017D3D"/>
    <w:rPr>
      <w:rFonts w:asciiTheme="minorHAnsi" w:hAnsiTheme="minorHAnsi" w:cstheme="minorBidi"/>
      <w:b/>
      <w:bCs/>
      <w:sz w:val="20"/>
      <w:szCs w:val="20"/>
    </w:rPr>
  </w:style>
  <w:style w:type="paragraph" w:styleId="Revision">
    <w:name w:val="Revision"/>
    <w:hidden/>
    <w:uiPriority w:val="99"/>
    <w:semiHidden/>
    <w:rsid w:val="00017D3D"/>
    <w:pPr>
      <w:spacing w:after="0" w:line="240" w:lineRule="auto"/>
    </w:pPr>
    <w:rPr>
      <w:rFonts w:asciiTheme="minorHAnsi" w:hAnsiTheme="minorHAnsi" w:cstheme="minorBidi"/>
      <w:sz w:val="22"/>
      <w:szCs w:val="22"/>
    </w:rPr>
  </w:style>
  <w:style w:type="character" w:customStyle="1" w:styleId="UnresolvedMention1">
    <w:name w:val="Unresolved Mention1"/>
    <w:basedOn w:val="DefaultParagraphFont"/>
    <w:uiPriority w:val="99"/>
    <w:semiHidden/>
    <w:unhideWhenUsed/>
    <w:rsid w:val="006129AD"/>
    <w:rPr>
      <w:color w:val="605E5C"/>
      <w:shd w:val="clear" w:color="auto" w:fill="E1DFDD"/>
    </w:rPr>
  </w:style>
  <w:style w:type="character" w:customStyle="1" w:styleId="UnresolvedMention2">
    <w:name w:val="Unresolved Mention2"/>
    <w:basedOn w:val="DefaultParagraphFont"/>
    <w:uiPriority w:val="99"/>
    <w:semiHidden/>
    <w:unhideWhenUsed/>
    <w:rsid w:val="00AD04C0"/>
    <w:rPr>
      <w:color w:val="605E5C"/>
      <w:shd w:val="clear" w:color="auto" w:fill="E1DFDD"/>
    </w:rPr>
  </w:style>
  <w:style w:type="character" w:styleId="UnresolvedMention">
    <w:name w:val="Unresolved Mention"/>
    <w:basedOn w:val="DefaultParagraphFont"/>
    <w:uiPriority w:val="99"/>
    <w:semiHidden/>
    <w:unhideWhenUsed/>
    <w:rsid w:val="00A27E19"/>
    <w:rPr>
      <w:color w:val="605E5C"/>
      <w:shd w:val="clear" w:color="auto" w:fill="E1DFDD"/>
    </w:rPr>
  </w:style>
  <w:style w:type="character" w:styleId="LineNumber">
    <w:name w:val="line number"/>
    <w:uiPriority w:val="99"/>
    <w:unhideWhenUsed/>
    <w:rsid w:val="00E96C7E"/>
    <w:rPr>
      <w:rFonts w:asciiTheme="minorHAnsi" w:hAnsiTheme="minorHAnsi" w:cstheme="minorHAnsi"/>
      <w:sz w:val="22"/>
      <w:szCs w:val="22"/>
    </w:rPr>
  </w:style>
  <w:style w:type="paragraph" w:styleId="ListNumber">
    <w:name w:val="List Number"/>
    <w:basedOn w:val="Default"/>
    <w:uiPriority w:val="99"/>
    <w:unhideWhenUsed/>
    <w:rsid w:val="00E96C7E"/>
    <w:pPr>
      <w:numPr>
        <w:numId w:val="7"/>
      </w:numPr>
      <w:spacing w:after="120"/>
    </w:pPr>
    <w:rPr>
      <w:rFonts w:asciiTheme="minorHAnsi" w:hAnsiTheme="minorHAnsi" w:cstheme="minorHAnsi"/>
      <w:sz w:val="22"/>
      <w:szCs w:val="22"/>
    </w:rPr>
  </w:style>
  <w:style w:type="character" w:styleId="Strong">
    <w:name w:val="Strong"/>
    <w:basedOn w:val="DefaultParagraphFont"/>
    <w:uiPriority w:val="22"/>
    <w:qFormat/>
    <w:rsid w:val="00477326"/>
    <w:rPr>
      <w:b/>
      <w:bCs/>
    </w:rPr>
  </w:style>
  <w:style w:type="paragraph" w:styleId="List">
    <w:name w:val="List"/>
    <w:basedOn w:val="Normal"/>
    <w:uiPriority w:val="99"/>
    <w:unhideWhenUsed/>
    <w:rsid w:val="00477326"/>
    <w:pPr>
      <w:spacing w:after="120"/>
      <w:ind w:left="-40"/>
    </w:pPr>
    <w:rPr>
      <w:rFonts w:eastAsia="Times New Roman" w:cstheme="minorHAnsi"/>
      <w:lang w:eastAsia="en-AU"/>
    </w:rPr>
  </w:style>
  <w:style w:type="paragraph" w:styleId="List2">
    <w:name w:val="List 2"/>
    <w:basedOn w:val="Normal"/>
    <w:uiPriority w:val="99"/>
    <w:unhideWhenUsed/>
    <w:rsid w:val="00477326"/>
    <w:pPr>
      <w:spacing w:after="0"/>
      <w:ind w:left="-40"/>
    </w:pPr>
    <w:rPr>
      <w:rFonts w:eastAsia="Times New Roman" w:cstheme="minorHAns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56799">
      <w:bodyDiv w:val="1"/>
      <w:marLeft w:val="0"/>
      <w:marRight w:val="0"/>
      <w:marTop w:val="0"/>
      <w:marBottom w:val="0"/>
      <w:divBdr>
        <w:top w:val="none" w:sz="0" w:space="0" w:color="auto"/>
        <w:left w:val="none" w:sz="0" w:space="0" w:color="auto"/>
        <w:bottom w:val="none" w:sz="0" w:space="0" w:color="auto"/>
        <w:right w:val="none" w:sz="0" w:space="0" w:color="auto"/>
      </w:divBdr>
    </w:div>
    <w:div w:id="442306141">
      <w:bodyDiv w:val="1"/>
      <w:marLeft w:val="0"/>
      <w:marRight w:val="0"/>
      <w:marTop w:val="0"/>
      <w:marBottom w:val="0"/>
      <w:divBdr>
        <w:top w:val="none" w:sz="0" w:space="0" w:color="auto"/>
        <w:left w:val="none" w:sz="0" w:space="0" w:color="auto"/>
        <w:bottom w:val="none" w:sz="0" w:space="0" w:color="auto"/>
        <w:right w:val="none" w:sz="0" w:space="0" w:color="auto"/>
      </w:divBdr>
    </w:div>
    <w:div w:id="1198349718">
      <w:bodyDiv w:val="1"/>
      <w:marLeft w:val="0"/>
      <w:marRight w:val="0"/>
      <w:marTop w:val="0"/>
      <w:marBottom w:val="0"/>
      <w:divBdr>
        <w:top w:val="none" w:sz="0" w:space="0" w:color="auto"/>
        <w:left w:val="none" w:sz="0" w:space="0" w:color="auto"/>
        <w:bottom w:val="none" w:sz="0" w:space="0" w:color="auto"/>
        <w:right w:val="none" w:sz="0" w:space="0" w:color="auto"/>
      </w:divBdr>
    </w:div>
    <w:div w:id="1401828369">
      <w:bodyDiv w:val="1"/>
      <w:marLeft w:val="0"/>
      <w:marRight w:val="0"/>
      <w:marTop w:val="0"/>
      <w:marBottom w:val="0"/>
      <w:divBdr>
        <w:top w:val="none" w:sz="0" w:space="0" w:color="auto"/>
        <w:left w:val="none" w:sz="0" w:space="0" w:color="auto"/>
        <w:bottom w:val="none" w:sz="0" w:space="0" w:color="auto"/>
        <w:right w:val="none" w:sz="0" w:space="0" w:color="auto"/>
      </w:divBdr>
    </w:div>
    <w:div w:id="1433747878">
      <w:bodyDiv w:val="1"/>
      <w:marLeft w:val="0"/>
      <w:marRight w:val="0"/>
      <w:marTop w:val="0"/>
      <w:marBottom w:val="0"/>
      <w:divBdr>
        <w:top w:val="none" w:sz="0" w:space="0" w:color="auto"/>
        <w:left w:val="none" w:sz="0" w:space="0" w:color="auto"/>
        <w:bottom w:val="none" w:sz="0" w:space="0" w:color="auto"/>
        <w:right w:val="none" w:sz="0" w:space="0" w:color="auto"/>
      </w:divBdr>
    </w:div>
    <w:div w:id="179425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mrff-mission-governance" TargetMode="External"/><Relationship Id="rId18" Type="http://schemas.openxmlformats.org/officeDocument/2006/relationships/hyperlink" Target="https://www.health.gov.au/resources/publications/mrff-monitoring-evaluation-and-learning-strateg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consultations.health.gov.au/health-economics-and-research-division/mrff-ghf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5D458892-5C95-479A-A95C-4F9943985EF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EA786BD6C8D99C449B68B8F85B648862" ma:contentTypeVersion="" ma:contentTypeDescription="PDMS Document Site Content Type" ma:contentTypeScope="" ma:versionID="661c1d92fe34193e94fc0dfc788dda5b">
  <xsd:schema xmlns:xsd="http://www.w3.org/2001/XMLSchema" xmlns:xs="http://www.w3.org/2001/XMLSchema" xmlns:p="http://schemas.microsoft.com/office/2006/metadata/properties" xmlns:ns2="5D458892-5C95-479A-A95C-4F9943985EF1" targetNamespace="http://schemas.microsoft.com/office/2006/metadata/properties" ma:root="true" ma:fieldsID="d7ec53129b4e54a48af5a9e4a894f84e" ns2:_="">
    <xsd:import namespace="5D458892-5C95-479A-A95C-4F9943985EF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458892-5C95-479A-A95C-4F9943985EF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3D7598-4BB0-45CE-9533-D1A81F93A91E}">
  <ds:schemaRefs>
    <ds:schemaRef ds:uri="http://schemas.openxmlformats.org/officeDocument/2006/bibliography"/>
  </ds:schemaRefs>
</ds:datastoreItem>
</file>

<file path=customXml/itemProps2.xml><?xml version="1.0" encoding="utf-8"?>
<ds:datastoreItem xmlns:ds="http://schemas.openxmlformats.org/officeDocument/2006/customXml" ds:itemID="{FEA9C9B3-918D-4D8A-87CF-6E4F4F323E90}">
  <ds:schemaRefs>
    <ds:schemaRef ds:uri="http://schemas.microsoft.com/office/2006/metadata/properties"/>
    <ds:schemaRef ds:uri="http://purl.org/dc/terms/"/>
    <ds:schemaRef ds:uri="5D458892-5C95-479A-A95C-4F9943985EF1"/>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C6D1800-C8F2-42B7-8102-5D129B457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458892-5C95-479A-A95C-4F9943985E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B8B48E-2720-4940-B109-8E21DFC104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2023</Words>
  <Characters>11537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MRFF Genomics Health Futures Mission Roadmap and Implementation Plan Refresh National Consultation Report
December 2024</vt:lpstr>
    </vt:vector>
  </TitlesOfParts>
  <Company>Department of Health</Company>
  <LinksUpToDate>false</LinksUpToDate>
  <CharactersWithSpaces>13533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Genomics Health Futures Mission Roadmap and Implementation Plan Refresh National Consultation Report
January 2025</dc:title>
  <dc:subject/>
  <dc:creator>Australian Government Department of Health and Aged Care</dc:creator>
  <cp:keywords>MRFF; Medical Research Future Fund; Genomics Health Futures Mission</cp:keywords>
  <dc:description/>
  <cp:lastModifiedBy>WILSON, Lisa</cp:lastModifiedBy>
  <cp:revision>2</cp:revision>
  <cp:lastPrinted>2020-10-21T00:47:00Z</cp:lastPrinted>
  <dcterms:created xsi:type="dcterms:W3CDTF">2025-03-06T03:36:00Z</dcterms:created>
  <dcterms:modified xsi:type="dcterms:W3CDTF">2025-03-06T03:36:00Z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0x010100266966F133664895A6EE3632470D45F500EA786BD6C8D99C449B68B8F85B648862</vt:lpwstr>
  </property>
</Properties>
</file>