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F4A02" w14:textId="10B46ACC" w:rsidR="008A3AC5" w:rsidRPr="00B12449" w:rsidRDefault="008A3AC5" w:rsidP="008A3AC5">
      <w:pPr>
        <w:pStyle w:val="Title"/>
        <w:rPr>
          <w:i/>
          <w:iCs/>
        </w:rPr>
      </w:pPr>
      <w:r w:rsidRPr="005A43F2">
        <w:rPr>
          <w:rStyle w:val="TitleRoadmap"/>
        </w:rPr>
        <w:t>Roadmap</w:t>
      </w:r>
    </w:p>
    <w:p w14:paraId="1E87008D" w14:textId="5A8AE45B" w:rsidR="008A3AC5" w:rsidRPr="005A43F2" w:rsidRDefault="00D72B2E" w:rsidP="008A3AC5">
      <w:pPr>
        <w:pStyle w:val="Title"/>
      </w:pPr>
      <w:r>
        <w:drawing>
          <wp:anchor distT="0" distB="0" distL="114300" distR="114300" simplePos="0" relativeHeight="251658241" behindDoc="0" locked="0" layoutInCell="1" allowOverlap="1" wp14:anchorId="14F7EB3F" wp14:editId="5B255757">
            <wp:simplePos x="0" y="0"/>
            <wp:positionH relativeFrom="column">
              <wp:posOffset>-1060450</wp:posOffset>
            </wp:positionH>
            <wp:positionV relativeFrom="page">
              <wp:posOffset>2200275</wp:posOffset>
            </wp:positionV>
            <wp:extent cx="1008380" cy="901700"/>
            <wp:effectExtent l="0" t="0" r="1270" b="0"/>
            <wp:wrapSquare wrapText="bothSides"/>
            <wp:docPr id="21914726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147262"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8380" cy="901700"/>
                    </a:xfrm>
                    <a:prstGeom prst="rect">
                      <a:avLst/>
                    </a:prstGeom>
                  </pic:spPr>
                </pic:pic>
              </a:graphicData>
            </a:graphic>
          </wp:anchor>
        </w:drawing>
      </w:r>
      <w:r w:rsidR="0002226F">
        <w:t>Australian Brain Cancer Mission</w:t>
      </w:r>
    </w:p>
    <w:p w14:paraId="6C26B40F" w14:textId="77777777" w:rsidR="00583CD0" w:rsidRPr="00ED4642" w:rsidRDefault="00583CD0" w:rsidP="00583CD0">
      <w:pPr>
        <w:pStyle w:val="Subtitle"/>
      </w:pPr>
      <w:bookmarkStart w:id="0" w:name="_Toc46249770"/>
      <w:r w:rsidRPr="00ED4642">
        <w:t xml:space="preserve">The Australian Brain Cancer Mission is an initiative of the Australian Government </w:t>
      </w:r>
      <w:r>
        <w:t xml:space="preserve">in collaboration with </w:t>
      </w:r>
      <w:hyperlink r:id="rId12" w:history="1">
        <w:r w:rsidRPr="00EE5BFD">
          <w:rPr>
            <w:rStyle w:val="Hyperlink"/>
            <w:rFonts w:eastAsiaTheme="majorEastAsia" w:cs="Arial"/>
            <w:color w:val="000000" w:themeColor="accent5"/>
          </w:rPr>
          <w:t>Funding Partners</w:t>
        </w:r>
      </w:hyperlink>
      <w:r w:rsidRPr="00ED4642">
        <w:t xml:space="preserve">. The Mission is investing $126.4 million over 10 years from 2017-18 to support research into brain cancer. This consists of $50 million from the Australian Government </w:t>
      </w:r>
      <w:r>
        <w:t xml:space="preserve">through the Medical Research Future Fund (MRFF) </w:t>
      </w:r>
      <w:r w:rsidRPr="00ED4642">
        <w:t xml:space="preserve">and $76.4 million </w:t>
      </w:r>
      <w:r>
        <w:t xml:space="preserve">to date </w:t>
      </w:r>
      <w:r w:rsidRPr="00ED4642">
        <w:t>in commitments from the Funding Partners.</w:t>
      </w:r>
      <w:r>
        <w:t xml:space="preserve"> </w:t>
      </w:r>
    </w:p>
    <w:p w14:paraId="303D1AE8" w14:textId="2AD1D913" w:rsidR="009612E3" w:rsidRDefault="00EF2E9E" w:rsidP="00EE79E3">
      <w:pPr>
        <w:pStyle w:val="Heading1"/>
      </w:pPr>
      <w:r>
        <w:t>Rationale</w:t>
      </w:r>
    </w:p>
    <w:p w14:paraId="25C4DFE5" w14:textId="654C06E4" w:rsidR="00FC0D04" w:rsidRPr="00B94775" w:rsidRDefault="00FC0D04" w:rsidP="00FC0D04">
      <w:pPr>
        <w:spacing w:after="120" w:line="240" w:lineRule="auto"/>
        <w:jc w:val="both"/>
        <w:rPr>
          <w:rFonts w:cs="Arial"/>
          <w:sz w:val="22"/>
          <w:szCs w:val="22"/>
        </w:rPr>
      </w:pPr>
      <w:bookmarkStart w:id="1" w:name="_Hlk187677892"/>
      <w:bookmarkEnd w:id="0"/>
      <w:r w:rsidRPr="00B94775">
        <w:rPr>
          <w:rFonts w:cs="Arial"/>
          <w:sz w:val="22"/>
          <w:szCs w:val="22"/>
        </w:rPr>
        <w:t>Australia celebrates the fact that survival for many high incidence cancers has improved over the last 30 years, but the same has not occurred for brain cancers. While patient care and support has improved, the five-year relative survival rate for brain cancer remains low, at around 23 per cent.</w:t>
      </w:r>
      <w:r w:rsidRPr="00B94775">
        <w:rPr>
          <w:rStyle w:val="FootnoteReference"/>
          <w:rFonts w:cs="Arial"/>
          <w:sz w:val="22"/>
          <w:szCs w:val="22"/>
        </w:rPr>
        <w:footnoteReference w:id="2"/>
      </w:r>
    </w:p>
    <w:bookmarkEnd w:id="1"/>
    <w:p w14:paraId="46CD386E" w14:textId="770000AF" w:rsidR="00533F40" w:rsidRPr="00B94775" w:rsidRDefault="00533F40" w:rsidP="00533F40">
      <w:pPr>
        <w:spacing w:after="120" w:line="240" w:lineRule="auto"/>
        <w:jc w:val="both"/>
        <w:rPr>
          <w:rFonts w:cs="Arial"/>
          <w:sz w:val="22"/>
          <w:szCs w:val="22"/>
        </w:rPr>
      </w:pPr>
      <w:r w:rsidRPr="00B94775">
        <w:rPr>
          <w:rFonts w:cs="Arial"/>
          <w:sz w:val="22"/>
          <w:szCs w:val="22"/>
        </w:rPr>
        <w:t>There are more than 100 types of brain and other central nervous system cancers, and they carry high rates of morbidity and mortality with brain cancer being the ninth most common cause of death from cancer</w:t>
      </w:r>
      <w:r w:rsidR="00C43F41">
        <w:rPr>
          <w:rFonts w:cs="Arial"/>
          <w:sz w:val="22"/>
          <w:szCs w:val="22"/>
        </w:rPr>
        <w:t>.</w:t>
      </w:r>
      <w:r w:rsidRPr="00B94775">
        <w:rPr>
          <w:rStyle w:val="FootnoteReference"/>
          <w:rFonts w:cs="Arial"/>
          <w:sz w:val="22"/>
          <w:szCs w:val="22"/>
        </w:rPr>
        <w:t>1</w:t>
      </w:r>
      <w:r w:rsidRPr="00B94775">
        <w:rPr>
          <w:rFonts w:cs="Arial"/>
          <w:sz w:val="22"/>
          <w:szCs w:val="22"/>
        </w:rPr>
        <w:t xml:space="preserve"> Young people are disproportionately affected by brain cancer, with brain cancer being the leading cause of cancer-related deaths for those under 25 years of age.</w:t>
      </w:r>
    </w:p>
    <w:p w14:paraId="0E6A9F99" w14:textId="6A33F645" w:rsidR="00F30867" w:rsidRPr="00F479BF" w:rsidRDefault="00F479BF" w:rsidP="00F479BF">
      <w:pPr>
        <w:spacing w:after="120" w:line="240" w:lineRule="auto"/>
        <w:jc w:val="both"/>
        <w:rPr>
          <w:rFonts w:cs="Arial"/>
          <w:sz w:val="22"/>
          <w:szCs w:val="22"/>
        </w:rPr>
      </w:pPr>
      <w:r>
        <w:rPr>
          <w:noProof/>
          <w:lang w:eastAsia="en-AU"/>
        </w:rPr>
        <w:drawing>
          <wp:anchor distT="0" distB="0" distL="114300" distR="114300" simplePos="0" relativeHeight="251658240" behindDoc="0" locked="0" layoutInCell="1" allowOverlap="1" wp14:anchorId="34A1F707" wp14:editId="0DC41DF7">
            <wp:simplePos x="0" y="0"/>
            <wp:positionH relativeFrom="column">
              <wp:posOffset>3778250</wp:posOffset>
            </wp:positionH>
            <wp:positionV relativeFrom="paragraph">
              <wp:posOffset>1444444</wp:posOffset>
            </wp:positionV>
            <wp:extent cx="1819252" cy="1993900"/>
            <wp:effectExtent l="0" t="0" r="0" b="0"/>
            <wp:wrapNone/>
            <wp:docPr id="1679147323"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147323" name="Picture 5">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19252" cy="1993900"/>
                    </a:xfrm>
                    <a:prstGeom prst="rect">
                      <a:avLst/>
                    </a:prstGeom>
                  </pic:spPr>
                </pic:pic>
              </a:graphicData>
            </a:graphic>
            <wp14:sizeRelH relativeFrom="page">
              <wp14:pctWidth>0</wp14:pctWidth>
            </wp14:sizeRelH>
            <wp14:sizeRelV relativeFrom="page">
              <wp14:pctHeight>0</wp14:pctHeight>
            </wp14:sizeRelV>
          </wp:anchor>
        </w:drawing>
      </w:r>
      <w:r w:rsidR="00533F40" w:rsidRPr="00B94775">
        <w:rPr>
          <w:rFonts w:cs="Arial"/>
          <w:sz w:val="22"/>
          <w:szCs w:val="22"/>
        </w:rPr>
        <w:t>Australia is a substantial contributor to brain cancer research and a recognised global leader. However, rare cancers, such as brain cancer, necessitate international collaboration to combine study groups and maximise discovery impact. The establishment of the Mission demonstrates the Australian Government and brain cancer sector’s commitment to boost the level of funding dedicated to Australian brain cancer research.</w:t>
      </w:r>
    </w:p>
    <w:p w14:paraId="2B796841" w14:textId="77777777" w:rsidR="00F30867" w:rsidRPr="00F30867" w:rsidRDefault="00F30867" w:rsidP="00F30867">
      <w:pPr>
        <w:rPr>
          <w:lang w:eastAsia="en-AU"/>
        </w:rPr>
        <w:sectPr w:rsidR="00F30867" w:rsidRPr="00F30867" w:rsidSect="004457E7">
          <w:headerReference w:type="default" r:id="rId14"/>
          <w:footerReference w:type="even" r:id="rId15"/>
          <w:headerReference w:type="first" r:id="rId16"/>
          <w:type w:val="continuous"/>
          <w:pgSz w:w="11906" w:h="16838"/>
          <w:pgMar w:top="1701" w:right="1134" w:bottom="1134" w:left="1985" w:header="709" w:footer="709" w:gutter="0"/>
          <w:cols w:space="708"/>
          <w:titlePg/>
          <w:docGrid w:linePitch="360"/>
        </w:sectPr>
      </w:pPr>
    </w:p>
    <w:p w14:paraId="6BA15DE0" w14:textId="02BA429C" w:rsidR="007F461E" w:rsidRDefault="007F461E" w:rsidP="007F461E">
      <w:pPr>
        <w:pStyle w:val="Heading1"/>
      </w:pPr>
      <w:r w:rsidRPr="000C21EB">
        <w:lastRenderedPageBreak/>
        <w:t>Scope</w:t>
      </w:r>
    </w:p>
    <w:p w14:paraId="54C15C6F" w14:textId="77777777" w:rsidR="00214F42" w:rsidRPr="003C0B45" w:rsidRDefault="00214F42" w:rsidP="00214F42">
      <w:pPr>
        <w:spacing w:after="120" w:line="240" w:lineRule="auto"/>
        <w:rPr>
          <w:rFonts w:cs="Arial"/>
          <w:bCs/>
          <w:sz w:val="22"/>
          <w:szCs w:val="22"/>
        </w:rPr>
      </w:pPr>
      <w:r w:rsidRPr="003C0B45">
        <w:rPr>
          <w:rFonts w:cs="Arial"/>
          <w:bCs/>
          <w:sz w:val="22"/>
          <w:szCs w:val="22"/>
        </w:rPr>
        <w:t>The Mission will make investments in research to achieve:</w:t>
      </w:r>
    </w:p>
    <w:p w14:paraId="1903E432" w14:textId="77777777" w:rsidR="00214F42" w:rsidRPr="003C0B45" w:rsidRDefault="00214F42" w:rsidP="00214F42">
      <w:pPr>
        <w:pStyle w:val="ListParagraph"/>
        <w:numPr>
          <w:ilvl w:val="0"/>
          <w:numId w:val="20"/>
        </w:numPr>
        <w:spacing w:after="120" w:line="240" w:lineRule="auto"/>
        <w:rPr>
          <w:rFonts w:cs="Arial"/>
          <w:bCs/>
          <w:sz w:val="22"/>
          <w:szCs w:val="22"/>
        </w:rPr>
      </w:pPr>
      <w:r w:rsidRPr="003C0B45">
        <w:rPr>
          <w:rFonts w:cs="Arial"/>
          <w:bCs/>
          <w:sz w:val="22"/>
          <w:szCs w:val="22"/>
        </w:rPr>
        <w:t>improved patient survival, quality of life and care experiences</w:t>
      </w:r>
    </w:p>
    <w:p w14:paraId="45560BC9" w14:textId="3E9A06CE" w:rsidR="00214F42" w:rsidRPr="003C0B45" w:rsidRDefault="00214F42" w:rsidP="00214F42">
      <w:pPr>
        <w:pStyle w:val="ListParagraph"/>
        <w:numPr>
          <w:ilvl w:val="0"/>
          <w:numId w:val="20"/>
        </w:numPr>
        <w:spacing w:after="120" w:line="240" w:lineRule="auto"/>
        <w:rPr>
          <w:rFonts w:cs="Arial"/>
          <w:bCs/>
          <w:sz w:val="22"/>
          <w:szCs w:val="22"/>
        </w:rPr>
      </w:pPr>
      <w:r w:rsidRPr="003C0B45">
        <w:rPr>
          <w:rFonts w:cs="Arial"/>
          <w:bCs/>
          <w:sz w:val="22"/>
          <w:szCs w:val="22"/>
        </w:rPr>
        <w:t>advancement in the fundamental understanding of brain cancer</w:t>
      </w:r>
    </w:p>
    <w:p w14:paraId="110EEBA6" w14:textId="77777777" w:rsidR="00214F42" w:rsidRPr="003C0B45" w:rsidRDefault="00214F42" w:rsidP="00214F42">
      <w:pPr>
        <w:pStyle w:val="ListParagraph"/>
        <w:numPr>
          <w:ilvl w:val="0"/>
          <w:numId w:val="20"/>
        </w:numPr>
        <w:spacing w:after="120" w:line="240" w:lineRule="auto"/>
        <w:rPr>
          <w:rFonts w:cs="Arial"/>
          <w:bCs/>
          <w:sz w:val="22"/>
          <w:szCs w:val="22"/>
        </w:rPr>
      </w:pPr>
      <w:r w:rsidRPr="003C0B45">
        <w:rPr>
          <w:rFonts w:cs="Arial"/>
          <w:bCs/>
          <w:sz w:val="22"/>
          <w:szCs w:val="22"/>
        </w:rPr>
        <w:t>increased and equitable access and participation in clinical trials</w:t>
      </w:r>
    </w:p>
    <w:p w14:paraId="0472F9AE" w14:textId="77777777" w:rsidR="00214F42" w:rsidRPr="003C0B45" w:rsidRDefault="00214F42" w:rsidP="00214F42">
      <w:pPr>
        <w:pStyle w:val="ListParagraph"/>
        <w:numPr>
          <w:ilvl w:val="0"/>
          <w:numId w:val="20"/>
        </w:numPr>
        <w:spacing w:after="120" w:line="240" w:lineRule="auto"/>
        <w:rPr>
          <w:rFonts w:cs="Arial"/>
          <w:bCs/>
          <w:sz w:val="22"/>
          <w:szCs w:val="22"/>
        </w:rPr>
      </w:pPr>
      <w:r w:rsidRPr="003C0B45">
        <w:rPr>
          <w:rFonts w:cs="Arial"/>
          <w:bCs/>
          <w:sz w:val="22"/>
          <w:szCs w:val="22"/>
        </w:rPr>
        <w:t>expanded research platforms and technologies</w:t>
      </w:r>
    </w:p>
    <w:p w14:paraId="49E1286E" w14:textId="3603E627" w:rsidR="00214F42" w:rsidRPr="003C0B45" w:rsidRDefault="00214F42" w:rsidP="00214F42">
      <w:pPr>
        <w:pStyle w:val="ListParagraph"/>
        <w:numPr>
          <w:ilvl w:val="0"/>
          <w:numId w:val="20"/>
        </w:numPr>
        <w:spacing w:after="120" w:line="240" w:lineRule="auto"/>
        <w:rPr>
          <w:rFonts w:cs="Arial"/>
          <w:bCs/>
          <w:sz w:val="22"/>
          <w:szCs w:val="22"/>
        </w:rPr>
      </w:pPr>
      <w:r w:rsidRPr="003C0B45">
        <w:rPr>
          <w:rFonts w:cs="Arial"/>
          <w:bCs/>
          <w:sz w:val="22"/>
          <w:szCs w:val="22"/>
        </w:rPr>
        <w:t>improved healthcare services</w:t>
      </w:r>
    </w:p>
    <w:p w14:paraId="5DD8E1D8" w14:textId="77777777" w:rsidR="00214F42" w:rsidRPr="003C0B45" w:rsidRDefault="00214F42" w:rsidP="00214F42">
      <w:pPr>
        <w:pStyle w:val="ListParagraph"/>
        <w:numPr>
          <w:ilvl w:val="0"/>
          <w:numId w:val="20"/>
        </w:numPr>
        <w:spacing w:after="120" w:line="240" w:lineRule="auto"/>
        <w:rPr>
          <w:rFonts w:cs="Arial"/>
          <w:bCs/>
          <w:sz w:val="22"/>
          <w:szCs w:val="22"/>
        </w:rPr>
      </w:pPr>
      <w:r w:rsidRPr="003C0B45">
        <w:rPr>
          <w:rFonts w:cs="Arial"/>
          <w:bCs/>
          <w:sz w:val="22"/>
          <w:szCs w:val="22"/>
        </w:rPr>
        <w:t>increased researcher capacity and excellence</w:t>
      </w:r>
    </w:p>
    <w:p w14:paraId="645D0C29" w14:textId="77777777" w:rsidR="00214F42" w:rsidRPr="003C0B45" w:rsidRDefault="00214F42" w:rsidP="00214F42">
      <w:pPr>
        <w:pStyle w:val="ListParagraph"/>
        <w:numPr>
          <w:ilvl w:val="0"/>
          <w:numId w:val="20"/>
        </w:numPr>
        <w:spacing w:after="120" w:line="240" w:lineRule="auto"/>
        <w:rPr>
          <w:rFonts w:cs="Arial"/>
          <w:bCs/>
          <w:sz w:val="22"/>
          <w:szCs w:val="22"/>
        </w:rPr>
      </w:pPr>
      <w:r w:rsidRPr="003C0B45">
        <w:rPr>
          <w:rFonts w:cs="Arial"/>
          <w:bCs/>
          <w:sz w:val="22"/>
          <w:szCs w:val="22"/>
        </w:rPr>
        <w:t>stronger partnerships between academia, industry and community and charities.</w:t>
      </w:r>
    </w:p>
    <w:p w14:paraId="7DDE72A5" w14:textId="77777777" w:rsidR="007F461E" w:rsidRDefault="007F461E" w:rsidP="00C67A17">
      <w:pPr>
        <w:pStyle w:val="Heading1"/>
      </w:pPr>
      <w:r>
        <w:t>Our goal</w:t>
      </w:r>
    </w:p>
    <w:p w14:paraId="63F2D4A0" w14:textId="2FC1A67D" w:rsidR="001E10C7" w:rsidRPr="003C0B45" w:rsidRDefault="001E10C7" w:rsidP="001E10C7">
      <w:pPr>
        <w:spacing w:after="120" w:line="240" w:lineRule="auto"/>
        <w:rPr>
          <w:rFonts w:cs="Arial"/>
          <w:color w:val="000000" w:themeColor="text1"/>
          <w:sz w:val="22"/>
          <w:szCs w:val="22"/>
        </w:rPr>
      </w:pPr>
      <w:r w:rsidRPr="003C0B45">
        <w:rPr>
          <w:rFonts w:cs="Arial"/>
          <w:color w:val="000000" w:themeColor="text1"/>
          <w:sz w:val="22"/>
          <w:szCs w:val="22"/>
        </w:rPr>
        <w:t xml:space="preserve">Transformative improvement to the quality and length of life of people with brain cancer, with the </w:t>
      </w:r>
      <w:r w:rsidR="00DB6382" w:rsidRPr="003C0B45">
        <w:rPr>
          <w:rFonts w:cs="Arial"/>
          <w:color w:val="000000" w:themeColor="text1"/>
          <w:sz w:val="22"/>
          <w:szCs w:val="22"/>
        </w:rPr>
        <w:t>longer-term</w:t>
      </w:r>
      <w:r w:rsidRPr="003C0B45">
        <w:rPr>
          <w:rFonts w:cs="Arial"/>
          <w:color w:val="000000" w:themeColor="text1"/>
          <w:sz w:val="22"/>
          <w:szCs w:val="22"/>
        </w:rPr>
        <w:t xml:space="preserve"> aim of defeating brain cancer.</w:t>
      </w:r>
    </w:p>
    <w:p w14:paraId="2CC1765D" w14:textId="77777777" w:rsidR="007F461E" w:rsidRDefault="007F461E" w:rsidP="00C67A17">
      <w:pPr>
        <w:pStyle w:val="Heading1"/>
      </w:pPr>
      <w:r>
        <w:t xml:space="preserve">Our </w:t>
      </w:r>
      <w:r w:rsidRPr="007B74C3">
        <w:t>Mission</w:t>
      </w:r>
    </w:p>
    <w:p w14:paraId="091FA653" w14:textId="1E3C6A5D" w:rsidR="00AD6231" w:rsidRPr="003C0B45" w:rsidRDefault="00AD6231" w:rsidP="00C45215">
      <w:r w:rsidRPr="003C0B45">
        <w:t>The Mission will contribute to achieving this goal by concentrating research efforts into areas of critical importance and areas not already targeted through existing initiatives.</w:t>
      </w:r>
    </w:p>
    <w:p w14:paraId="3B57CC75" w14:textId="77777777" w:rsidR="00BC6BFD" w:rsidRPr="003C0B45" w:rsidRDefault="00BC6BFD" w:rsidP="00C45215">
      <w:pPr>
        <w:pStyle w:val="Heading2"/>
      </w:pPr>
      <w:r w:rsidRPr="003C0B45">
        <w:t xml:space="preserve">Funding </w:t>
      </w:r>
      <w:r w:rsidRPr="00C45215">
        <w:t>principles</w:t>
      </w:r>
    </w:p>
    <w:p w14:paraId="324B780D" w14:textId="77777777" w:rsidR="00BC6BFD" w:rsidRPr="003C0B45" w:rsidRDefault="00BC6BFD" w:rsidP="00BC6BFD">
      <w:pPr>
        <w:spacing w:after="120" w:line="240" w:lineRule="auto"/>
        <w:rPr>
          <w:rFonts w:cs="Arial"/>
          <w:bCs/>
          <w:sz w:val="22"/>
          <w:szCs w:val="22"/>
        </w:rPr>
      </w:pPr>
      <w:r w:rsidRPr="003C0B45">
        <w:rPr>
          <w:rFonts w:cs="Arial"/>
          <w:bCs/>
          <w:sz w:val="22"/>
          <w:szCs w:val="22"/>
        </w:rPr>
        <w:t>The following principles apply to activities funded under the Mission:</w:t>
      </w:r>
    </w:p>
    <w:p w14:paraId="14495DF9" w14:textId="77777777" w:rsidR="00BC6BFD" w:rsidRPr="003C0B45" w:rsidRDefault="00BC6BFD" w:rsidP="00BC6BFD">
      <w:pPr>
        <w:pStyle w:val="ListParagraph"/>
        <w:numPr>
          <w:ilvl w:val="0"/>
          <w:numId w:val="20"/>
        </w:numPr>
        <w:spacing w:after="120" w:line="240" w:lineRule="auto"/>
        <w:rPr>
          <w:rFonts w:cs="Arial"/>
          <w:bCs/>
          <w:sz w:val="22"/>
          <w:szCs w:val="22"/>
        </w:rPr>
      </w:pPr>
      <w:r w:rsidRPr="003C0B45">
        <w:rPr>
          <w:rFonts w:cs="Arial"/>
          <w:bCs/>
          <w:sz w:val="22"/>
          <w:szCs w:val="22"/>
        </w:rPr>
        <w:t>Research is essential for the improvement of healthcare</w:t>
      </w:r>
    </w:p>
    <w:p w14:paraId="5DA6C55D" w14:textId="77777777" w:rsidR="00BC6BFD" w:rsidRPr="003C0B45" w:rsidRDefault="00BC6BFD" w:rsidP="00BC6BFD">
      <w:pPr>
        <w:pStyle w:val="ListParagraph"/>
        <w:numPr>
          <w:ilvl w:val="0"/>
          <w:numId w:val="20"/>
        </w:numPr>
        <w:spacing w:after="120" w:line="240" w:lineRule="auto"/>
        <w:rPr>
          <w:rFonts w:cs="Arial"/>
          <w:bCs/>
          <w:sz w:val="22"/>
          <w:szCs w:val="22"/>
        </w:rPr>
      </w:pPr>
      <w:r w:rsidRPr="003C0B45">
        <w:rPr>
          <w:rFonts w:cs="Arial"/>
          <w:bCs/>
          <w:sz w:val="22"/>
          <w:szCs w:val="22"/>
        </w:rPr>
        <w:t>Patients, those with lived experience, and carers are partners in healthcare and research</w:t>
      </w:r>
    </w:p>
    <w:p w14:paraId="61EE6B8E" w14:textId="77777777" w:rsidR="00BC6BFD" w:rsidRPr="003C0B45" w:rsidRDefault="00BC6BFD" w:rsidP="00BC6BFD">
      <w:pPr>
        <w:pStyle w:val="ListParagraph"/>
        <w:numPr>
          <w:ilvl w:val="0"/>
          <w:numId w:val="20"/>
        </w:numPr>
        <w:spacing w:after="120" w:line="240" w:lineRule="auto"/>
        <w:rPr>
          <w:rFonts w:cs="Arial"/>
          <w:bCs/>
          <w:sz w:val="22"/>
          <w:szCs w:val="22"/>
        </w:rPr>
      </w:pPr>
      <w:r w:rsidRPr="003C0B45">
        <w:rPr>
          <w:rFonts w:cs="Arial"/>
          <w:bCs/>
          <w:sz w:val="22"/>
          <w:szCs w:val="22"/>
        </w:rPr>
        <w:t>Equity of care and research access regardless of social, economic or geographic circumstance is vital</w:t>
      </w:r>
    </w:p>
    <w:p w14:paraId="12A12093" w14:textId="77777777" w:rsidR="00BC6BFD" w:rsidRPr="003C0B45" w:rsidRDefault="00BC6BFD" w:rsidP="00BC6BFD">
      <w:pPr>
        <w:pStyle w:val="ListParagraph"/>
        <w:numPr>
          <w:ilvl w:val="0"/>
          <w:numId w:val="20"/>
        </w:numPr>
        <w:spacing w:after="120" w:line="240" w:lineRule="auto"/>
        <w:rPr>
          <w:rFonts w:cs="Arial"/>
          <w:bCs/>
          <w:sz w:val="22"/>
          <w:szCs w:val="22"/>
        </w:rPr>
      </w:pPr>
      <w:r w:rsidRPr="003C0B45">
        <w:rPr>
          <w:rFonts w:cs="Arial"/>
          <w:bCs/>
          <w:sz w:val="22"/>
          <w:szCs w:val="22"/>
        </w:rPr>
        <w:t>Consistent adherence to best practice by health professionals is critical to reducing variability in health outcomes</w:t>
      </w:r>
    </w:p>
    <w:p w14:paraId="4A6B4FCA" w14:textId="77777777" w:rsidR="00BC6BFD" w:rsidRPr="003C0B45" w:rsidRDefault="00BC6BFD" w:rsidP="00BC6BFD">
      <w:pPr>
        <w:pStyle w:val="ListParagraph"/>
        <w:numPr>
          <w:ilvl w:val="0"/>
          <w:numId w:val="20"/>
        </w:numPr>
        <w:spacing w:after="120" w:line="240" w:lineRule="auto"/>
        <w:rPr>
          <w:rFonts w:cs="Arial"/>
          <w:bCs/>
          <w:sz w:val="22"/>
          <w:szCs w:val="22"/>
        </w:rPr>
      </w:pPr>
      <w:r w:rsidRPr="003C0B45">
        <w:rPr>
          <w:rFonts w:cs="Arial"/>
          <w:bCs/>
          <w:sz w:val="22"/>
          <w:szCs w:val="22"/>
        </w:rPr>
        <w:t>Funding should encourage and facilitate domestic and international collaboration to consolidate expertise and dedicate effort</w:t>
      </w:r>
    </w:p>
    <w:p w14:paraId="11E0CE8E" w14:textId="77777777" w:rsidR="00BC6BFD" w:rsidRPr="003C0B45" w:rsidRDefault="00BC6BFD" w:rsidP="00BC6BFD">
      <w:pPr>
        <w:pStyle w:val="ListParagraph"/>
        <w:numPr>
          <w:ilvl w:val="0"/>
          <w:numId w:val="20"/>
        </w:numPr>
        <w:spacing w:after="120" w:line="240" w:lineRule="auto"/>
        <w:rPr>
          <w:rFonts w:cs="Arial"/>
          <w:bCs/>
          <w:sz w:val="22"/>
          <w:szCs w:val="22"/>
        </w:rPr>
      </w:pPr>
      <w:r w:rsidRPr="003C0B45">
        <w:rPr>
          <w:rFonts w:cs="Arial"/>
          <w:bCs/>
          <w:sz w:val="22"/>
          <w:szCs w:val="22"/>
        </w:rPr>
        <w:t xml:space="preserve">Multidisciplinary collaborations (for example oncology, neurology, neurosurgery, radiology, radiation-oncology, </w:t>
      </w:r>
      <w:r w:rsidRPr="003C0B45">
        <w:rPr>
          <w:rFonts w:cs="Arial"/>
          <w:bCs/>
          <w:sz w:val="22"/>
          <w:szCs w:val="22"/>
          <w:lang w:val="en-GB"/>
        </w:rPr>
        <w:t xml:space="preserve">immunology, </w:t>
      </w:r>
      <w:r w:rsidRPr="003C0B45">
        <w:rPr>
          <w:rFonts w:cs="Arial"/>
          <w:bCs/>
          <w:sz w:val="22"/>
          <w:szCs w:val="22"/>
        </w:rPr>
        <w:t>biology, bioinformatics, neuroscience) is paramount</w:t>
      </w:r>
    </w:p>
    <w:p w14:paraId="7860CCB6" w14:textId="77777777" w:rsidR="00BC6BFD" w:rsidRPr="003C0B45" w:rsidRDefault="00BC6BFD" w:rsidP="00BC6BFD">
      <w:pPr>
        <w:pStyle w:val="ListParagraph"/>
        <w:numPr>
          <w:ilvl w:val="0"/>
          <w:numId w:val="20"/>
        </w:numPr>
        <w:spacing w:after="120" w:line="240" w:lineRule="auto"/>
        <w:rPr>
          <w:rFonts w:cs="Arial"/>
          <w:bCs/>
          <w:sz w:val="22"/>
          <w:szCs w:val="22"/>
        </w:rPr>
      </w:pPr>
      <w:r w:rsidRPr="003C0B45">
        <w:rPr>
          <w:rFonts w:cs="Arial"/>
          <w:bCs/>
          <w:sz w:val="22"/>
          <w:szCs w:val="22"/>
        </w:rPr>
        <w:t>Attracting talent to the field of study will lift Australia’s capacity to make an impact</w:t>
      </w:r>
    </w:p>
    <w:p w14:paraId="349A6BFC" w14:textId="77777777" w:rsidR="00BC6BFD" w:rsidRPr="003C0B45" w:rsidRDefault="00BC6BFD" w:rsidP="00BC6BFD">
      <w:pPr>
        <w:pStyle w:val="ListParagraph"/>
        <w:numPr>
          <w:ilvl w:val="0"/>
          <w:numId w:val="20"/>
        </w:numPr>
        <w:spacing w:after="120" w:line="240" w:lineRule="auto"/>
        <w:rPr>
          <w:rFonts w:cs="Arial"/>
          <w:bCs/>
          <w:sz w:val="22"/>
          <w:szCs w:val="22"/>
        </w:rPr>
      </w:pPr>
      <w:r w:rsidRPr="003C0B45">
        <w:rPr>
          <w:rFonts w:cs="Arial"/>
          <w:bCs/>
          <w:sz w:val="22"/>
          <w:szCs w:val="22"/>
        </w:rPr>
        <w:t>National clinical trial operating capacity, data and infrastructure support will enhance collaboration, translation and impact</w:t>
      </w:r>
    </w:p>
    <w:p w14:paraId="232D84C8" w14:textId="77777777" w:rsidR="00BC6BFD" w:rsidRPr="003C0B45" w:rsidRDefault="00BC6BFD" w:rsidP="00BC6BFD">
      <w:pPr>
        <w:pStyle w:val="ListParagraph"/>
        <w:numPr>
          <w:ilvl w:val="0"/>
          <w:numId w:val="20"/>
        </w:numPr>
        <w:spacing w:after="120" w:line="240" w:lineRule="auto"/>
        <w:rPr>
          <w:rFonts w:cs="Arial"/>
          <w:bCs/>
          <w:sz w:val="22"/>
          <w:szCs w:val="22"/>
        </w:rPr>
      </w:pPr>
      <w:r w:rsidRPr="003C0B45">
        <w:rPr>
          <w:rFonts w:cs="Arial"/>
          <w:bCs/>
          <w:sz w:val="22"/>
          <w:szCs w:val="22"/>
        </w:rPr>
        <w:t>Disease heterogeneity and differences between the paediatric and adult brain cancer experience makes it unlikely there will be a single cure, therefore persistence and resilience must be maintained</w:t>
      </w:r>
    </w:p>
    <w:p w14:paraId="244BA527" w14:textId="77777777" w:rsidR="00BC6BFD" w:rsidRPr="003C0B45" w:rsidRDefault="00BC6BFD" w:rsidP="00BC6BFD">
      <w:pPr>
        <w:pStyle w:val="ListParagraph"/>
        <w:numPr>
          <w:ilvl w:val="0"/>
          <w:numId w:val="20"/>
        </w:numPr>
        <w:spacing w:after="120" w:line="240" w:lineRule="auto"/>
        <w:rPr>
          <w:rFonts w:cs="Arial"/>
          <w:bCs/>
          <w:sz w:val="22"/>
          <w:szCs w:val="22"/>
        </w:rPr>
      </w:pPr>
      <w:r w:rsidRPr="003C0B45">
        <w:rPr>
          <w:rFonts w:cs="Arial"/>
          <w:bCs/>
          <w:sz w:val="22"/>
          <w:szCs w:val="22"/>
        </w:rPr>
        <w:t>Investment must focus on the best ideas and talent, and opportunities for impact.</w:t>
      </w:r>
    </w:p>
    <w:p w14:paraId="36214006" w14:textId="76DC2C4C" w:rsidR="00205A93" w:rsidRDefault="00B94775" w:rsidP="00EE6ECE">
      <w:pPr>
        <w:pStyle w:val="Heading1"/>
      </w:pPr>
      <w:r>
        <w:t>Aims</w:t>
      </w:r>
    </w:p>
    <w:p w14:paraId="2ED7A232" w14:textId="3727D946" w:rsidR="00B94775" w:rsidRPr="003C0B45" w:rsidRDefault="00B94775" w:rsidP="00B94775">
      <w:pPr>
        <w:pStyle w:val="ListParagraph"/>
        <w:numPr>
          <w:ilvl w:val="0"/>
          <w:numId w:val="34"/>
        </w:numPr>
        <w:spacing w:after="120" w:line="240" w:lineRule="auto"/>
        <w:rPr>
          <w:rFonts w:cs="Arial"/>
          <w:sz w:val="22"/>
          <w:szCs w:val="22"/>
        </w:rPr>
      </w:pPr>
      <w:r w:rsidRPr="003C0B45">
        <w:rPr>
          <w:rFonts w:cs="Arial"/>
          <w:sz w:val="22"/>
          <w:szCs w:val="22"/>
        </w:rPr>
        <w:t>Improve understanding of brain cancer biology</w:t>
      </w:r>
    </w:p>
    <w:p w14:paraId="21761EC0" w14:textId="77777777" w:rsidR="00B94775" w:rsidRPr="003C0B45" w:rsidRDefault="00B94775" w:rsidP="00B94775">
      <w:pPr>
        <w:pStyle w:val="ListParagraph"/>
        <w:numPr>
          <w:ilvl w:val="0"/>
          <w:numId w:val="34"/>
        </w:numPr>
        <w:spacing w:after="120" w:line="240" w:lineRule="auto"/>
        <w:rPr>
          <w:rFonts w:cs="Arial"/>
          <w:sz w:val="22"/>
          <w:szCs w:val="22"/>
        </w:rPr>
      </w:pPr>
      <w:r w:rsidRPr="003C0B45">
        <w:rPr>
          <w:rFonts w:cs="Arial"/>
          <w:sz w:val="22"/>
          <w:szCs w:val="22"/>
        </w:rPr>
        <w:t>Improve survival for children and adults with brain cancer</w:t>
      </w:r>
    </w:p>
    <w:p w14:paraId="44C403EE" w14:textId="13FF25BA" w:rsidR="00B94775" w:rsidRPr="00B94775" w:rsidRDefault="00B94775" w:rsidP="00093554">
      <w:pPr>
        <w:pStyle w:val="ListParagraph"/>
        <w:numPr>
          <w:ilvl w:val="0"/>
          <w:numId w:val="34"/>
        </w:numPr>
        <w:spacing w:after="120" w:line="240" w:lineRule="auto"/>
      </w:pPr>
      <w:r w:rsidRPr="003C0B45">
        <w:rPr>
          <w:rFonts w:cs="Arial"/>
          <w:sz w:val="22"/>
          <w:szCs w:val="22"/>
        </w:rPr>
        <w:t>Improve quality of life for people affected by brain cancer</w:t>
      </w:r>
    </w:p>
    <w:sectPr w:rsidR="00B94775" w:rsidRPr="00B94775" w:rsidSect="004323CF">
      <w:headerReference w:type="default" r:id="rId17"/>
      <w:footerReference w:type="default" r:id="rId18"/>
      <w:pgSz w:w="11906" w:h="16838" w:code="9"/>
      <w:pgMar w:top="1701"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D6A8D" w14:textId="77777777" w:rsidR="004E7660" w:rsidRDefault="004E7660" w:rsidP="009567BB">
      <w:r>
        <w:separator/>
      </w:r>
    </w:p>
    <w:p w14:paraId="19DD8FA6" w14:textId="77777777" w:rsidR="004E7660" w:rsidRDefault="004E7660" w:rsidP="009567BB"/>
  </w:endnote>
  <w:endnote w:type="continuationSeparator" w:id="0">
    <w:p w14:paraId="1D372353" w14:textId="77777777" w:rsidR="004E7660" w:rsidRDefault="004E7660" w:rsidP="009567BB">
      <w:r>
        <w:continuationSeparator/>
      </w:r>
    </w:p>
    <w:p w14:paraId="6752DF32" w14:textId="77777777" w:rsidR="004E7660" w:rsidRDefault="004E7660" w:rsidP="009567BB"/>
  </w:endnote>
  <w:endnote w:type="continuationNotice" w:id="1">
    <w:p w14:paraId="2B314D9E" w14:textId="77777777" w:rsidR="004E7660" w:rsidRDefault="004E7660" w:rsidP="00956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6750090"/>
      <w:docPartObj>
        <w:docPartGallery w:val="Page Numbers (Bottom of Page)"/>
        <w:docPartUnique/>
      </w:docPartObj>
    </w:sdtPr>
    <w:sdtContent>
      <w:p w14:paraId="03F6F09E" w14:textId="77777777" w:rsidR="0068347C" w:rsidRDefault="0068347C" w:rsidP="00811A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7983C3" w14:textId="77777777" w:rsidR="0068347C" w:rsidRDefault="0068347C" w:rsidP="006834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8D318" w14:textId="77777777" w:rsidR="0068347C" w:rsidRPr="004C0E78" w:rsidRDefault="004C0E78" w:rsidP="004323CF">
    <w:pPr>
      <w:pStyle w:val="Footer"/>
      <w:jc w:val="center"/>
      <w:rPr>
        <w:rStyle w:val="PageNumber"/>
      </w:rPr>
    </w:pPr>
    <w:r>
      <w:rPr>
        <w:noProof/>
      </w:rPr>
      <mc:AlternateContent>
        <mc:Choice Requires="wps">
          <w:drawing>
            <wp:anchor distT="0" distB="0" distL="114300" distR="114300" simplePos="0" relativeHeight="251658244" behindDoc="0" locked="0" layoutInCell="1" allowOverlap="1" wp14:anchorId="5F4D02B4" wp14:editId="286D8BCF">
              <wp:simplePos x="0" y="0"/>
              <wp:positionH relativeFrom="column">
                <wp:posOffset>2782570</wp:posOffset>
              </wp:positionH>
              <wp:positionV relativeFrom="paragraph">
                <wp:posOffset>-210185</wp:posOffset>
              </wp:positionV>
              <wp:extent cx="3124200" cy="266700"/>
              <wp:effectExtent l="0" t="0" r="0" b="0"/>
              <wp:wrapNone/>
              <wp:docPr id="2020596292" name="Text Box 6"/>
              <wp:cNvGraphicFramePr/>
              <a:graphic xmlns:a="http://schemas.openxmlformats.org/drawingml/2006/main">
                <a:graphicData uri="http://schemas.microsoft.com/office/word/2010/wordprocessingShape">
                  <wps:wsp>
                    <wps:cNvSpPr txBox="1"/>
                    <wps:spPr>
                      <a:xfrm>
                        <a:off x="0" y="0"/>
                        <a:ext cx="3124200" cy="266700"/>
                      </a:xfrm>
                      <a:prstGeom prst="rect">
                        <a:avLst/>
                      </a:prstGeom>
                      <a:noFill/>
                      <a:ln w="6350">
                        <a:noFill/>
                      </a:ln>
                    </wps:spPr>
                    <wps:txbx>
                      <w:txbxContent>
                        <w:p w14:paraId="0D994491" w14:textId="277D1217" w:rsidR="004C0E78" w:rsidRDefault="00FB6833" w:rsidP="004C0E78">
                          <w:pPr>
                            <w:pStyle w:val="Footer"/>
                            <w:tabs>
                              <w:tab w:val="clear" w:pos="0"/>
                              <w:tab w:val="clear" w:pos="9026"/>
                            </w:tabs>
                          </w:pPr>
                          <w:r>
                            <w:t>Roadmap Australian Brain Cancer Mission</w:t>
                          </w:r>
                          <w:r w:rsidR="004C0E78">
                            <w:rPr>
                              <w:rStyle w:val="PageNumber"/>
                            </w:rPr>
                            <w:tab/>
                          </w:r>
                          <w:sdt>
                            <w:sdtPr>
                              <w:rPr>
                                <w:rStyle w:val="PageNumber"/>
                              </w:rPr>
                              <w:id w:val="1126123668"/>
                              <w:docPartObj>
                                <w:docPartGallery w:val="Page Numbers (Bottom of Page)"/>
                                <w:docPartUnique/>
                              </w:docPartObj>
                            </w:sdtPr>
                            <w:sdtContent>
                              <w:r w:rsidR="004C0E78" w:rsidRPr="0068347C">
                                <w:rPr>
                                  <w:rStyle w:val="PageNumber"/>
                                </w:rPr>
                                <w:fldChar w:fldCharType="begin"/>
                              </w:r>
                              <w:r w:rsidR="004C0E78" w:rsidRPr="0068347C">
                                <w:rPr>
                                  <w:rStyle w:val="PageNumber"/>
                                </w:rPr>
                                <w:instrText xml:space="preserve"> PAGE </w:instrText>
                              </w:r>
                              <w:r w:rsidR="004C0E78" w:rsidRPr="0068347C">
                                <w:rPr>
                                  <w:rStyle w:val="PageNumber"/>
                                </w:rPr>
                                <w:fldChar w:fldCharType="separate"/>
                              </w:r>
                              <w:r w:rsidR="004C0E78">
                                <w:rPr>
                                  <w:rStyle w:val="PageNumber"/>
                                </w:rPr>
                                <w:t>ii</w:t>
                              </w:r>
                              <w:r w:rsidR="004C0E78" w:rsidRPr="0068347C">
                                <w:rPr>
                                  <w:rStyle w:val="PageNumber"/>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4D02B4" id="_x0000_t202" coordsize="21600,21600" o:spt="202" path="m,l,21600r21600,l21600,xe">
              <v:stroke joinstyle="miter"/>
              <v:path gradientshapeok="t" o:connecttype="rect"/>
            </v:shapetype>
            <v:shape id="Text Box 6" o:spid="_x0000_s1026" type="#_x0000_t202" style="position:absolute;left:0;text-align:left;margin-left:219.1pt;margin-top:-16.55pt;width:246pt;height:21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" filled="f" stroked="f" strokeweight=".5pt">
              <v:textbox>
                <w:txbxContent>
                  <w:p w14:paraId="0D994491" w14:textId="277D1217" w:rsidR="004C0E78" w:rsidRDefault="00FB6833" w:rsidP="004C0E78">
                    <w:pPr>
                      <w:pStyle w:val="Footer"/>
                      <w:tabs>
                        <w:tab w:val="clear" w:pos="0"/>
                        <w:tab w:val="clear" w:pos="9026"/>
                      </w:tabs>
                    </w:pPr>
                    <w:r>
                      <w:t>Roadmap Australian Brain Cancer Mission</w:t>
                    </w:r>
                    <w:r w:rsidR="004C0E78">
                      <w:rPr>
                        <w:rStyle w:val="PageNumber"/>
                      </w:rPr>
                      <w:tab/>
                    </w:r>
                    <w:sdt>
                      <w:sdtPr>
                        <w:rPr>
                          <w:rStyle w:val="PageNumber"/>
                        </w:rPr>
                        <w:id w:val="1126123668"/>
                        <w:docPartObj>
                          <w:docPartGallery w:val="Page Numbers (Bottom of Page)"/>
                          <w:docPartUnique/>
                        </w:docPartObj>
                      </w:sdtPr>
                      <w:sdtEndPr>
                        <w:rPr>
                          <w:rStyle w:val="PageNumber"/>
                        </w:rPr>
                      </w:sdtEndPr>
                      <w:sdtContent>
                        <w:r w:rsidR="004C0E78" w:rsidRPr="0068347C">
                          <w:rPr>
                            <w:rStyle w:val="PageNumber"/>
                          </w:rPr>
                          <w:fldChar w:fldCharType="begin"/>
                        </w:r>
                        <w:r w:rsidR="004C0E78" w:rsidRPr="0068347C">
                          <w:rPr>
                            <w:rStyle w:val="PageNumber"/>
                          </w:rPr>
                          <w:instrText xml:space="preserve"> PAGE </w:instrText>
                        </w:r>
                        <w:r w:rsidR="004C0E78" w:rsidRPr="0068347C">
                          <w:rPr>
                            <w:rStyle w:val="PageNumber"/>
                          </w:rPr>
                          <w:fldChar w:fldCharType="separate"/>
                        </w:r>
                        <w:r w:rsidR="004C0E78">
                          <w:rPr>
                            <w:rStyle w:val="PageNumber"/>
                          </w:rPr>
                          <w:t>ii</w:t>
                        </w:r>
                        <w:r w:rsidR="004C0E78" w:rsidRPr="0068347C">
                          <w:rPr>
                            <w:rStyle w:val="PageNumber"/>
                          </w:rPr>
                          <w:fldChar w:fldCharType="end"/>
                        </w:r>
                      </w:sdtContent>
                    </w:sdt>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94304" w14:textId="77777777" w:rsidR="004E7660" w:rsidRDefault="004E7660" w:rsidP="009567BB">
      <w:r>
        <w:separator/>
      </w:r>
    </w:p>
    <w:p w14:paraId="0B8CBAB6" w14:textId="77777777" w:rsidR="004E7660" w:rsidRDefault="004E7660" w:rsidP="009567BB"/>
  </w:footnote>
  <w:footnote w:type="continuationSeparator" w:id="0">
    <w:p w14:paraId="2477B781" w14:textId="77777777" w:rsidR="004E7660" w:rsidRDefault="004E7660" w:rsidP="009567BB">
      <w:r>
        <w:continuationSeparator/>
      </w:r>
    </w:p>
    <w:p w14:paraId="1FC79CE4" w14:textId="77777777" w:rsidR="004E7660" w:rsidRDefault="004E7660" w:rsidP="009567BB"/>
  </w:footnote>
  <w:footnote w:type="continuationNotice" w:id="1">
    <w:p w14:paraId="2A25F3E6" w14:textId="77777777" w:rsidR="004E7660" w:rsidRDefault="004E7660" w:rsidP="009567BB"/>
  </w:footnote>
  <w:footnote w:id="2">
    <w:p w14:paraId="0CCE2ABD" w14:textId="77777777" w:rsidR="00FC0D04" w:rsidRDefault="00FC0D04" w:rsidP="00FC0D04">
      <w:pPr>
        <w:pStyle w:val="FootnoteText"/>
      </w:pPr>
      <w:r>
        <w:rPr>
          <w:rStyle w:val="FootnoteReference"/>
        </w:rPr>
        <w:footnoteRef/>
      </w:r>
      <w:r>
        <w:t xml:space="preserve"> </w:t>
      </w:r>
      <w:hyperlink r:id="rId1" w:history="1">
        <w:r w:rsidRPr="00686906">
          <w:rPr>
            <w:rStyle w:val="Hyperlink"/>
            <w:rFonts w:eastAsiaTheme="majorEastAsia"/>
          </w:rPr>
          <w:t>Cancer Australia - Brain Cancer in Australia Statistics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E5319" w14:textId="77777777" w:rsidR="008E0C77" w:rsidRDefault="00CA79CF" w:rsidP="009567BB">
    <w:pPr>
      <w:pStyle w:val="Headertext"/>
    </w:pPr>
    <w:r>
      <w:rPr>
        <w:noProof/>
        <w:lang w:eastAsia="en-AU"/>
      </w:rPr>
      <w:drawing>
        <wp:anchor distT="0" distB="0" distL="114300" distR="114300" simplePos="0" relativeHeight="251658240" behindDoc="1" locked="0" layoutInCell="1" allowOverlap="1" wp14:anchorId="3CDE4ADB" wp14:editId="36EA7EA3">
          <wp:simplePos x="0" y="0"/>
          <wp:positionH relativeFrom="page">
            <wp:align>center</wp:align>
          </wp:positionH>
          <wp:positionV relativeFrom="page">
            <wp:align>center</wp:align>
          </wp:positionV>
          <wp:extent cx="7560000" cy="10692000"/>
          <wp:effectExtent l="0" t="0" r="3175" b="0"/>
          <wp:wrapNone/>
          <wp:docPr id="1473701110" name="Picture 14737011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A49E3" w14:textId="77777777" w:rsidR="00CA79CF" w:rsidRDefault="001636F5" w:rsidP="009567BB">
    <w:pPr>
      <w:pStyle w:val="Header"/>
    </w:pPr>
    <w:r>
      <w:rPr>
        <w:noProof/>
      </w:rPr>
      <w:drawing>
        <wp:anchor distT="0" distB="0" distL="114300" distR="114300" simplePos="0" relativeHeight="251658243" behindDoc="1" locked="0" layoutInCell="1" allowOverlap="1" wp14:anchorId="5D090D34" wp14:editId="5F83B78C">
          <wp:simplePos x="0" y="0"/>
          <wp:positionH relativeFrom="column">
            <wp:posOffset>-828675</wp:posOffset>
          </wp:positionH>
          <wp:positionV relativeFrom="paragraph">
            <wp:posOffset>1023620</wp:posOffset>
          </wp:positionV>
          <wp:extent cx="546100" cy="546100"/>
          <wp:effectExtent l="0" t="0" r="0" b="0"/>
          <wp:wrapNone/>
          <wp:docPr id="85720176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201763"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46100" cy="546100"/>
                  </a:xfrm>
                  <a:prstGeom prst="rect">
                    <a:avLst/>
                  </a:prstGeom>
                </pic:spPr>
              </pic:pic>
            </a:graphicData>
          </a:graphic>
          <wp14:sizeRelH relativeFrom="page">
            <wp14:pctWidth>0</wp14:pctWidth>
          </wp14:sizeRelH>
          <wp14:sizeRelV relativeFrom="page">
            <wp14:pctHeight>0</wp14:pctHeight>
          </wp14:sizeRelV>
        </wp:anchor>
      </w:drawing>
    </w:r>
    <w:r w:rsidR="007E5194" w:rsidRPr="00045E79">
      <w:rPr>
        <w:noProof/>
      </w:rPr>
      <w:drawing>
        <wp:anchor distT="0" distB="0" distL="114300" distR="114300" simplePos="0" relativeHeight="251658241" behindDoc="1" locked="0" layoutInCell="1" allowOverlap="1" wp14:anchorId="7091F6A5" wp14:editId="2AB00D48">
          <wp:simplePos x="0" y="0"/>
          <wp:positionH relativeFrom="page">
            <wp:posOffset>12881</wp:posOffset>
          </wp:positionH>
          <wp:positionV relativeFrom="page">
            <wp:posOffset>12700</wp:posOffset>
          </wp:positionV>
          <wp:extent cx="7558042" cy="3112135"/>
          <wp:effectExtent l="0" t="0" r="0" b="0"/>
          <wp:wrapNone/>
          <wp:docPr id="1173655622" name="Picture 11736556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655622" name="Picture 117365562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8042" cy="3112135"/>
                  </a:xfrm>
                  <a:prstGeom prst="rect">
                    <a:avLst/>
                  </a:prstGeom>
                </pic:spPr>
              </pic:pic>
            </a:graphicData>
          </a:graphic>
          <wp14:sizeRelH relativeFrom="page">
            <wp14:pctWidth>0</wp14:pctWidth>
          </wp14:sizeRelH>
          <wp14:sizeRelV relativeFrom="page">
            <wp14:pctHeight>0</wp14:pctHeight>
          </wp14:sizeRelV>
        </wp:anchor>
      </w:drawing>
    </w:r>
    <w:r w:rsidR="00205A9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A7C00" w14:textId="77777777" w:rsidR="00205A93" w:rsidRDefault="004457E7" w:rsidP="009567BB">
    <w:pPr>
      <w:pStyle w:val="Headertext"/>
    </w:pPr>
    <w:r>
      <w:rPr>
        <w:noProof/>
      </w:rPr>
      <w:drawing>
        <wp:anchor distT="0" distB="0" distL="114300" distR="114300" simplePos="0" relativeHeight="251658242" behindDoc="1" locked="0" layoutInCell="1" allowOverlap="1" wp14:anchorId="3EFA4804" wp14:editId="57927843">
          <wp:simplePos x="0" y="0"/>
          <wp:positionH relativeFrom="column">
            <wp:posOffset>-887730</wp:posOffset>
          </wp:positionH>
          <wp:positionV relativeFrom="paragraph">
            <wp:posOffset>-437515</wp:posOffset>
          </wp:positionV>
          <wp:extent cx="7547769" cy="10668359"/>
          <wp:effectExtent l="0" t="0" r="0" b="0"/>
          <wp:wrapNone/>
          <wp:docPr id="163044964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49646"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7769" cy="1066835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5E6411A"/>
    <w:lvl w:ilvl="0">
      <w:start w:val="1"/>
      <w:numFmt w:val="decimal"/>
      <w:pStyle w:val="ListNumber"/>
      <w:lvlText w:val="%1."/>
      <w:lvlJc w:val="left"/>
      <w:pPr>
        <w:tabs>
          <w:tab w:val="num" w:pos="340"/>
        </w:tabs>
        <w:ind w:left="340" w:hanging="340"/>
      </w:pPr>
      <w:rPr>
        <w:rFonts w:hint="default"/>
        <w:b/>
        <w:i w:val="0"/>
        <w:color w:val="48607B" w:themeColor="accent3"/>
      </w:r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146902"/>
    <w:multiLevelType w:val="multilevel"/>
    <w:tmpl w:val="5A6069C6"/>
    <w:styleLink w:val="CurrentList5"/>
    <w:lvl w:ilvl="0">
      <w:start w:val="1"/>
      <w:numFmt w:val="bullet"/>
      <w:lvlText w:val="o"/>
      <w:lvlJc w:val="left"/>
      <w:pPr>
        <w:ind w:left="644" w:hanging="360"/>
      </w:pPr>
      <w:rPr>
        <w:rFonts w:ascii="Courier New" w:hAnsi="Courier New" w:hint="default"/>
        <w:color w:val="7A98CE" w:themeColor="accent4"/>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E05AE5"/>
    <w:multiLevelType w:val="multilevel"/>
    <w:tmpl w:val="E4B0D34E"/>
    <w:styleLink w:val="CurrentList3"/>
    <w:lvl w:ilvl="0">
      <w:start w:val="1"/>
      <w:numFmt w:val="bullet"/>
      <w:lvlText w:val=""/>
      <w:lvlJc w:val="left"/>
      <w:pPr>
        <w:ind w:left="284" w:hanging="284"/>
      </w:pPr>
      <w:rPr>
        <w:rFonts w:ascii="Symbol" w:hAnsi="Symbol" w:hint="default"/>
        <w:color w:val="48607B" w:themeColor="accent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2C0692"/>
    <w:multiLevelType w:val="multilevel"/>
    <w:tmpl w:val="A8A42A94"/>
    <w:styleLink w:val="CurrentList6"/>
    <w:lvl w:ilvl="0">
      <w:start w:val="1"/>
      <w:numFmt w:val="bullet"/>
      <w:lvlText w:val="–"/>
      <w:lvlJc w:val="left"/>
      <w:pPr>
        <w:ind w:left="644" w:hanging="360"/>
      </w:pPr>
      <w:rPr>
        <w:rFonts w:ascii="Courier New" w:hAnsi="Courier New" w:hint="default"/>
        <w:color w:val="7A98CE" w:themeColor="accent4"/>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13363506"/>
    <w:multiLevelType w:val="hybridMultilevel"/>
    <w:tmpl w:val="2084E8CC"/>
    <w:lvl w:ilvl="0" w:tplc="52ECB788">
      <w:start w:val="1"/>
      <w:numFmt w:val="bullet"/>
      <w:pStyle w:val="ListBullet"/>
      <w:lvlText w:val=""/>
      <w:lvlJc w:val="left"/>
      <w:pPr>
        <w:tabs>
          <w:tab w:val="num" w:pos="340"/>
        </w:tabs>
        <w:ind w:left="340" w:hanging="340"/>
      </w:pPr>
      <w:rPr>
        <w:rFonts w:ascii="Symbol" w:hAnsi="Symbol" w:hint="default"/>
        <w:color w:val="48607B" w:themeColor="accent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4C104E"/>
    <w:multiLevelType w:val="hybridMultilevel"/>
    <w:tmpl w:val="549EACCC"/>
    <w:lvl w:ilvl="0" w:tplc="5BA41A2E">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267CB4"/>
    <w:multiLevelType w:val="multilevel"/>
    <w:tmpl w:val="C246824A"/>
    <w:styleLink w:val="CurrentList9"/>
    <w:lvl w:ilvl="0">
      <w:start w:val="1"/>
      <w:numFmt w:val="bullet"/>
      <w:lvlText w:val="–"/>
      <w:lvlJc w:val="left"/>
      <w:pPr>
        <w:ind w:left="644" w:hanging="360"/>
      </w:pPr>
      <w:rPr>
        <w:rFonts w:ascii="Courier New" w:hAnsi="Courier New" w:hint="default"/>
        <w:b/>
        <w:i w:val="0"/>
        <w:color w:val="48607B" w:themeColor="accent3"/>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2D2937AB"/>
    <w:multiLevelType w:val="hybridMultilevel"/>
    <w:tmpl w:val="92C2A2C8"/>
    <w:lvl w:ilvl="0" w:tplc="747407CE">
      <w:start w:val="1"/>
      <w:numFmt w:val="decimal"/>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CD50FD"/>
    <w:multiLevelType w:val="hybridMultilevel"/>
    <w:tmpl w:val="F10625DC"/>
    <w:lvl w:ilvl="0" w:tplc="38E06D88">
      <w:start w:val="1"/>
      <w:numFmt w:val="lowerLetter"/>
      <w:pStyle w:val="ListNumber2"/>
      <w:lvlText w:val="%1."/>
      <w:lvlJc w:val="left"/>
      <w:pPr>
        <w:ind w:left="644" w:hanging="360"/>
      </w:pPr>
      <w:rPr>
        <w:rFonts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3F6A7F87"/>
    <w:multiLevelType w:val="multilevel"/>
    <w:tmpl w:val="6C241574"/>
    <w:styleLink w:val="CurrentList10"/>
    <w:lvl w:ilvl="0">
      <w:start w:val="1"/>
      <w:numFmt w:val="bullet"/>
      <w:lvlText w:val="–"/>
      <w:lvlJc w:val="left"/>
      <w:pPr>
        <w:ind w:left="680" w:hanging="396"/>
      </w:pPr>
      <w:rPr>
        <w:rFonts w:ascii="Courier New" w:hAnsi="Courier New" w:hint="default"/>
        <w:b/>
        <w:i w:val="0"/>
        <w:color w:val="48607B" w:themeColor="accent3"/>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44BB6FC1"/>
    <w:multiLevelType w:val="multilevel"/>
    <w:tmpl w:val="24F4F47C"/>
    <w:styleLink w:val="CurrentList7"/>
    <w:lvl w:ilvl="0">
      <w:start w:val="1"/>
      <w:numFmt w:val="bullet"/>
      <w:lvlText w:val="–"/>
      <w:lvlJc w:val="left"/>
      <w:pPr>
        <w:ind w:left="644" w:hanging="360"/>
      </w:pPr>
      <w:rPr>
        <w:rFonts w:ascii="Courier New" w:hAnsi="Courier New" w:hint="default"/>
        <w:color w:val="7A98CE" w:themeColor="accent4"/>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489B347A"/>
    <w:multiLevelType w:val="hybridMultilevel"/>
    <w:tmpl w:val="EEB4380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8DD5C00"/>
    <w:multiLevelType w:val="multilevel"/>
    <w:tmpl w:val="9FEA7CEA"/>
    <w:styleLink w:val="CurrentList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8750DC6"/>
    <w:multiLevelType w:val="multilevel"/>
    <w:tmpl w:val="DDBC3032"/>
    <w:styleLink w:val="CurrentList2"/>
    <w:lvl w:ilvl="0">
      <w:start w:val="1"/>
      <w:numFmt w:val="bullet"/>
      <w:lvlText w:val="o"/>
      <w:lvlJc w:val="left"/>
      <w:pPr>
        <w:ind w:left="1004" w:hanging="360"/>
      </w:pPr>
      <w:rPr>
        <w:rFonts w:ascii="Courier New" w:hAnsi="Courier New" w:cs="Courier New"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B81697"/>
    <w:multiLevelType w:val="hybridMultilevel"/>
    <w:tmpl w:val="DD742620"/>
    <w:lvl w:ilvl="0" w:tplc="3878B01E">
      <w:numFmt w:val="bullet"/>
      <w:lvlText w:val="•"/>
      <w:lvlJc w:val="left"/>
      <w:pPr>
        <w:ind w:left="420" w:hanging="360"/>
      </w:pPr>
      <w:rPr>
        <w:rFonts w:ascii="Calibri" w:eastAsiaTheme="minorHAnsi" w:hAnsi="Calibri" w:cs="Calibr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5D4B06"/>
    <w:multiLevelType w:val="multilevel"/>
    <w:tmpl w:val="FE2A53C0"/>
    <w:styleLink w:val="CurrentList4"/>
    <w:lvl w:ilvl="0">
      <w:start w:val="1"/>
      <w:numFmt w:val="bullet"/>
      <w:lvlText w:val=""/>
      <w:lvlJc w:val="left"/>
      <w:pPr>
        <w:ind w:left="340" w:hanging="340"/>
      </w:pPr>
      <w:rPr>
        <w:rFonts w:ascii="Symbol" w:hAnsi="Symbol" w:hint="default"/>
        <w:color w:val="48607B" w:themeColor="accent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9771335"/>
    <w:multiLevelType w:val="multilevel"/>
    <w:tmpl w:val="41D88C86"/>
    <w:styleLink w:val="CurrentList8"/>
    <w:lvl w:ilvl="0">
      <w:start w:val="1"/>
      <w:numFmt w:val="bullet"/>
      <w:lvlText w:val="–"/>
      <w:lvlJc w:val="left"/>
      <w:pPr>
        <w:ind w:left="644" w:hanging="360"/>
      </w:pPr>
      <w:rPr>
        <w:rFonts w:ascii="Courier New" w:hAnsi="Courier New" w:hint="default"/>
        <w:color w:val="48607B" w:themeColor="accent3"/>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7E391716"/>
    <w:multiLevelType w:val="hybridMultilevel"/>
    <w:tmpl w:val="6BC262B8"/>
    <w:lvl w:ilvl="0" w:tplc="83585CC8">
      <w:start w:val="1"/>
      <w:numFmt w:val="bullet"/>
      <w:pStyle w:val="ListBullet2"/>
      <w:lvlText w:val="–"/>
      <w:lvlJc w:val="left"/>
      <w:pPr>
        <w:tabs>
          <w:tab w:val="num" w:pos="680"/>
        </w:tabs>
        <w:ind w:left="680" w:hanging="340"/>
      </w:pPr>
      <w:rPr>
        <w:rFonts w:ascii="Courier New" w:hAnsi="Courier New" w:hint="default"/>
        <w:b/>
        <w:i w:val="0"/>
        <w:color w:val="48607B" w:themeColor="accent3"/>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037924228">
    <w:abstractNumId w:val="7"/>
  </w:num>
  <w:num w:numId="2" w16cid:durableId="923997534">
    <w:abstractNumId w:val="23"/>
  </w:num>
  <w:num w:numId="3" w16cid:durableId="605386906">
    <w:abstractNumId w:val="28"/>
  </w:num>
  <w:num w:numId="4" w16cid:durableId="868569941">
    <w:abstractNumId w:val="9"/>
  </w:num>
  <w:num w:numId="5" w16cid:durableId="1514029812">
    <w:abstractNumId w:val="9"/>
    <w:lvlOverride w:ilvl="0">
      <w:startOverride w:val="1"/>
    </w:lvlOverride>
  </w:num>
  <w:num w:numId="6" w16cid:durableId="1384987146">
    <w:abstractNumId w:val="10"/>
  </w:num>
  <w:num w:numId="7" w16cid:durableId="1789005868">
    <w:abstractNumId w:val="20"/>
  </w:num>
  <w:num w:numId="8" w16cid:durableId="514616934">
    <w:abstractNumId w:val="27"/>
  </w:num>
  <w:num w:numId="9" w16cid:durableId="663314691">
    <w:abstractNumId w:val="5"/>
  </w:num>
  <w:num w:numId="10" w16cid:durableId="134876964">
    <w:abstractNumId w:val="4"/>
  </w:num>
  <w:num w:numId="11" w16cid:durableId="2135369891">
    <w:abstractNumId w:val="3"/>
  </w:num>
  <w:num w:numId="12" w16cid:durableId="1381592041">
    <w:abstractNumId w:val="2"/>
  </w:num>
  <w:num w:numId="13" w16cid:durableId="851382331">
    <w:abstractNumId w:val="6"/>
  </w:num>
  <w:num w:numId="14" w16cid:durableId="79107264">
    <w:abstractNumId w:val="1"/>
  </w:num>
  <w:num w:numId="15" w16cid:durableId="444934336">
    <w:abstractNumId w:val="0"/>
  </w:num>
  <w:num w:numId="16" w16cid:durableId="830098484">
    <w:abstractNumId w:val="31"/>
  </w:num>
  <w:num w:numId="17" w16cid:durableId="74127878">
    <w:abstractNumId w:val="13"/>
  </w:num>
  <w:num w:numId="18" w16cid:durableId="934216765">
    <w:abstractNumId w:val="15"/>
  </w:num>
  <w:num w:numId="19" w16cid:durableId="675379200">
    <w:abstractNumId w:val="18"/>
  </w:num>
  <w:num w:numId="20" w16cid:durableId="1975090495">
    <w:abstractNumId w:val="26"/>
  </w:num>
  <w:num w:numId="21" w16cid:durableId="659425345">
    <w:abstractNumId w:val="24"/>
  </w:num>
  <w:num w:numId="22" w16cid:durableId="278219164">
    <w:abstractNumId w:val="25"/>
  </w:num>
  <w:num w:numId="23" w16cid:durableId="1063870859">
    <w:abstractNumId w:val="6"/>
  </w:num>
  <w:num w:numId="24" w16cid:durableId="1122267944">
    <w:abstractNumId w:val="11"/>
  </w:num>
  <w:num w:numId="25" w16cid:durableId="2085831206">
    <w:abstractNumId w:val="29"/>
  </w:num>
  <w:num w:numId="26" w16cid:durableId="1329094286">
    <w:abstractNumId w:val="8"/>
  </w:num>
  <w:num w:numId="27" w16cid:durableId="1354569677">
    <w:abstractNumId w:val="12"/>
  </w:num>
  <w:num w:numId="28" w16cid:durableId="372929023">
    <w:abstractNumId w:val="21"/>
  </w:num>
  <w:num w:numId="29" w16cid:durableId="498036249">
    <w:abstractNumId w:val="30"/>
  </w:num>
  <w:num w:numId="30" w16cid:durableId="1760640830">
    <w:abstractNumId w:val="16"/>
  </w:num>
  <w:num w:numId="31" w16cid:durableId="1016080116">
    <w:abstractNumId w:val="19"/>
  </w:num>
  <w:num w:numId="32" w16cid:durableId="1536648842">
    <w:abstractNumId w:val="17"/>
  </w:num>
  <w:num w:numId="33" w16cid:durableId="592327165">
    <w:abstractNumId w:val="14"/>
  </w:num>
  <w:num w:numId="34" w16cid:durableId="18449316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CB8"/>
    <w:rsid w:val="00003743"/>
    <w:rsid w:val="000047B4"/>
    <w:rsid w:val="00005712"/>
    <w:rsid w:val="00007FD8"/>
    <w:rsid w:val="000117F8"/>
    <w:rsid w:val="000118E0"/>
    <w:rsid w:val="00011DE0"/>
    <w:rsid w:val="00013C34"/>
    <w:rsid w:val="0002226F"/>
    <w:rsid w:val="00026139"/>
    <w:rsid w:val="00027071"/>
    <w:rsid w:val="00027601"/>
    <w:rsid w:val="00030586"/>
    <w:rsid w:val="00033321"/>
    <w:rsid w:val="000338E5"/>
    <w:rsid w:val="00033ECC"/>
    <w:rsid w:val="0003422F"/>
    <w:rsid w:val="00035B01"/>
    <w:rsid w:val="00045E79"/>
    <w:rsid w:val="00046FF0"/>
    <w:rsid w:val="00050176"/>
    <w:rsid w:val="00053555"/>
    <w:rsid w:val="00062B65"/>
    <w:rsid w:val="00067456"/>
    <w:rsid w:val="00071506"/>
    <w:rsid w:val="0007154F"/>
    <w:rsid w:val="00076988"/>
    <w:rsid w:val="00081AB1"/>
    <w:rsid w:val="00087824"/>
    <w:rsid w:val="00090316"/>
    <w:rsid w:val="00093981"/>
    <w:rsid w:val="00093CD9"/>
    <w:rsid w:val="000B067A"/>
    <w:rsid w:val="000B1540"/>
    <w:rsid w:val="000B2A5F"/>
    <w:rsid w:val="000B33FD"/>
    <w:rsid w:val="000B4ABA"/>
    <w:rsid w:val="000C21EB"/>
    <w:rsid w:val="000C48C3"/>
    <w:rsid w:val="000C4B16"/>
    <w:rsid w:val="000C50C3"/>
    <w:rsid w:val="000D21F6"/>
    <w:rsid w:val="000D42C3"/>
    <w:rsid w:val="000D4500"/>
    <w:rsid w:val="000D56E4"/>
    <w:rsid w:val="000D584D"/>
    <w:rsid w:val="000D7AEA"/>
    <w:rsid w:val="000E01A9"/>
    <w:rsid w:val="000E2C66"/>
    <w:rsid w:val="000E4259"/>
    <w:rsid w:val="000E6E7D"/>
    <w:rsid w:val="000F123C"/>
    <w:rsid w:val="000F2FED"/>
    <w:rsid w:val="001003C5"/>
    <w:rsid w:val="00100F6D"/>
    <w:rsid w:val="0010616D"/>
    <w:rsid w:val="00110478"/>
    <w:rsid w:val="00116F8C"/>
    <w:rsid w:val="0011711B"/>
    <w:rsid w:val="00117F8A"/>
    <w:rsid w:val="00121B9B"/>
    <w:rsid w:val="00122ADC"/>
    <w:rsid w:val="00130F59"/>
    <w:rsid w:val="001316D3"/>
    <w:rsid w:val="00133030"/>
    <w:rsid w:val="00133EC0"/>
    <w:rsid w:val="00141CE5"/>
    <w:rsid w:val="00144908"/>
    <w:rsid w:val="00144CBE"/>
    <w:rsid w:val="001571C7"/>
    <w:rsid w:val="00161094"/>
    <w:rsid w:val="001636F5"/>
    <w:rsid w:val="00172A55"/>
    <w:rsid w:val="001758CD"/>
    <w:rsid w:val="0017665C"/>
    <w:rsid w:val="00177AD2"/>
    <w:rsid w:val="001815A8"/>
    <w:rsid w:val="001840FA"/>
    <w:rsid w:val="00190079"/>
    <w:rsid w:val="001924B7"/>
    <w:rsid w:val="00193F21"/>
    <w:rsid w:val="0019622E"/>
    <w:rsid w:val="001966A7"/>
    <w:rsid w:val="001A4627"/>
    <w:rsid w:val="001A4979"/>
    <w:rsid w:val="001B15D3"/>
    <w:rsid w:val="001B3443"/>
    <w:rsid w:val="001B6CE9"/>
    <w:rsid w:val="001C0326"/>
    <w:rsid w:val="001C192F"/>
    <w:rsid w:val="001C3C42"/>
    <w:rsid w:val="001D6308"/>
    <w:rsid w:val="001D7869"/>
    <w:rsid w:val="001E10C7"/>
    <w:rsid w:val="001F2F78"/>
    <w:rsid w:val="001F485D"/>
    <w:rsid w:val="001F5C18"/>
    <w:rsid w:val="00200680"/>
    <w:rsid w:val="002026CD"/>
    <w:rsid w:val="002033FC"/>
    <w:rsid w:val="002044BB"/>
    <w:rsid w:val="00205A93"/>
    <w:rsid w:val="00210B09"/>
    <w:rsid w:val="00210C9E"/>
    <w:rsid w:val="00211840"/>
    <w:rsid w:val="00214F42"/>
    <w:rsid w:val="00220E5F"/>
    <w:rsid w:val="002212B5"/>
    <w:rsid w:val="00226668"/>
    <w:rsid w:val="00233809"/>
    <w:rsid w:val="00236073"/>
    <w:rsid w:val="00240046"/>
    <w:rsid w:val="0024797F"/>
    <w:rsid w:val="0025119E"/>
    <w:rsid w:val="00251269"/>
    <w:rsid w:val="002535C0"/>
    <w:rsid w:val="002579FE"/>
    <w:rsid w:val="00262D3B"/>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D7947"/>
    <w:rsid w:val="002E1A1D"/>
    <w:rsid w:val="002E2053"/>
    <w:rsid w:val="002E4081"/>
    <w:rsid w:val="002E5B78"/>
    <w:rsid w:val="002F3AE3"/>
    <w:rsid w:val="002F4ADA"/>
    <w:rsid w:val="0030464B"/>
    <w:rsid w:val="0030786C"/>
    <w:rsid w:val="003233DE"/>
    <w:rsid w:val="0032466B"/>
    <w:rsid w:val="00327B44"/>
    <w:rsid w:val="0033191B"/>
    <w:rsid w:val="0033235A"/>
    <w:rsid w:val="003330EB"/>
    <w:rsid w:val="00336605"/>
    <w:rsid w:val="003415FD"/>
    <w:rsid w:val="003429F0"/>
    <w:rsid w:val="0034470C"/>
    <w:rsid w:val="0035097A"/>
    <w:rsid w:val="00353DEC"/>
    <w:rsid w:val="003540A4"/>
    <w:rsid w:val="00360E4E"/>
    <w:rsid w:val="00361CBC"/>
    <w:rsid w:val="00362150"/>
    <w:rsid w:val="00363F09"/>
    <w:rsid w:val="00367D62"/>
    <w:rsid w:val="00370AAA"/>
    <w:rsid w:val="00375F77"/>
    <w:rsid w:val="003767BA"/>
    <w:rsid w:val="00377A78"/>
    <w:rsid w:val="00381BBE"/>
    <w:rsid w:val="00382903"/>
    <w:rsid w:val="003846FF"/>
    <w:rsid w:val="00385AD4"/>
    <w:rsid w:val="00387924"/>
    <w:rsid w:val="00391167"/>
    <w:rsid w:val="0039384D"/>
    <w:rsid w:val="00395C23"/>
    <w:rsid w:val="003A2E4F"/>
    <w:rsid w:val="003A4438"/>
    <w:rsid w:val="003A5013"/>
    <w:rsid w:val="003A5078"/>
    <w:rsid w:val="003A62DD"/>
    <w:rsid w:val="003A775A"/>
    <w:rsid w:val="003B0DAB"/>
    <w:rsid w:val="003B213A"/>
    <w:rsid w:val="003B43AD"/>
    <w:rsid w:val="003C0B45"/>
    <w:rsid w:val="003C0FEC"/>
    <w:rsid w:val="003C13E8"/>
    <w:rsid w:val="003C15B8"/>
    <w:rsid w:val="003C2AC8"/>
    <w:rsid w:val="003D17F9"/>
    <w:rsid w:val="003D2D88"/>
    <w:rsid w:val="003D41EA"/>
    <w:rsid w:val="003D4850"/>
    <w:rsid w:val="003D535A"/>
    <w:rsid w:val="003D6241"/>
    <w:rsid w:val="003E10B8"/>
    <w:rsid w:val="003E5265"/>
    <w:rsid w:val="003F0955"/>
    <w:rsid w:val="003F29DB"/>
    <w:rsid w:val="003F36A2"/>
    <w:rsid w:val="003F63FC"/>
    <w:rsid w:val="003F6FE1"/>
    <w:rsid w:val="00400F00"/>
    <w:rsid w:val="00404557"/>
    <w:rsid w:val="00404F8B"/>
    <w:rsid w:val="00405256"/>
    <w:rsid w:val="00410031"/>
    <w:rsid w:val="004115A2"/>
    <w:rsid w:val="00415C81"/>
    <w:rsid w:val="00416731"/>
    <w:rsid w:val="00432378"/>
    <w:rsid w:val="004323CF"/>
    <w:rsid w:val="00440D65"/>
    <w:rsid w:val="004435E6"/>
    <w:rsid w:val="004457E7"/>
    <w:rsid w:val="00447E31"/>
    <w:rsid w:val="004504E8"/>
    <w:rsid w:val="00453923"/>
    <w:rsid w:val="00454B9B"/>
    <w:rsid w:val="00457858"/>
    <w:rsid w:val="00460B0B"/>
    <w:rsid w:val="00461023"/>
    <w:rsid w:val="00462FAC"/>
    <w:rsid w:val="00464631"/>
    <w:rsid w:val="00464B79"/>
    <w:rsid w:val="00467BBF"/>
    <w:rsid w:val="00475BD7"/>
    <w:rsid w:val="004867E2"/>
    <w:rsid w:val="00492176"/>
    <w:rsid w:val="004929A9"/>
    <w:rsid w:val="004C0E78"/>
    <w:rsid w:val="004C2FEC"/>
    <w:rsid w:val="004C6BCF"/>
    <w:rsid w:val="004D58BF"/>
    <w:rsid w:val="004E4335"/>
    <w:rsid w:val="004E5ACF"/>
    <w:rsid w:val="004E7660"/>
    <w:rsid w:val="004F13EE"/>
    <w:rsid w:val="004F2022"/>
    <w:rsid w:val="004F52B3"/>
    <w:rsid w:val="004F7C05"/>
    <w:rsid w:val="00501C94"/>
    <w:rsid w:val="00506432"/>
    <w:rsid w:val="0051242B"/>
    <w:rsid w:val="0052051D"/>
    <w:rsid w:val="00533F40"/>
    <w:rsid w:val="00534856"/>
    <w:rsid w:val="0053563E"/>
    <w:rsid w:val="00545EE6"/>
    <w:rsid w:val="005550E7"/>
    <w:rsid w:val="005564FB"/>
    <w:rsid w:val="005572C7"/>
    <w:rsid w:val="00557D5A"/>
    <w:rsid w:val="005606F4"/>
    <w:rsid w:val="0056486D"/>
    <w:rsid w:val="005650ED"/>
    <w:rsid w:val="005725E6"/>
    <w:rsid w:val="00575754"/>
    <w:rsid w:val="00583CD0"/>
    <w:rsid w:val="00584A3C"/>
    <w:rsid w:val="00585194"/>
    <w:rsid w:val="00585F06"/>
    <w:rsid w:val="00591E20"/>
    <w:rsid w:val="00595408"/>
    <w:rsid w:val="00595E84"/>
    <w:rsid w:val="005A0C59"/>
    <w:rsid w:val="005A43F2"/>
    <w:rsid w:val="005A48EB"/>
    <w:rsid w:val="005A6CFB"/>
    <w:rsid w:val="005A6E3C"/>
    <w:rsid w:val="005A6E7D"/>
    <w:rsid w:val="005B6226"/>
    <w:rsid w:val="005B6FCC"/>
    <w:rsid w:val="005C5AEB"/>
    <w:rsid w:val="005D5881"/>
    <w:rsid w:val="005E0A3F"/>
    <w:rsid w:val="005E6883"/>
    <w:rsid w:val="005E772F"/>
    <w:rsid w:val="005F4ECA"/>
    <w:rsid w:val="006041BE"/>
    <w:rsid w:val="006043C7"/>
    <w:rsid w:val="00624B52"/>
    <w:rsid w:val="00626668"/>
    <w:rsid w:val="00631DF4"/>
    <w:rsid w:val="00634175"/>
    <w:rsid w:val="006408AC"/>
    <w:rsid w:val="00642202"/>
    <w:rsid w:val="00644E23"/>
    <w:rsid w:val="006511B6"/>
    <w:rsid w:val="00652742"/>
    <w:rsid w:val="0065651F"/>
    <w:rsid w:val="00657FF8"/>
    <w:rsid w:val="00660615"/>
    <w:rsid w:val="00670D99"/>
    <w:rsid w:val="00670E2B"/>
    <w:rsid w:val="006734BB"/>
    <w:rsid w:val="00680F69"/>
    <w:rsid w:val="00681A34"/>
    <w:rsid w:val="006821EB"/>
    <w:rsid w:val="0068347C"/>
    <w:rsid w:val="00696DAF"/>
    <w:rsid w:val="006B2286"/>
    <w:rsid w:val="006B56BB"/>
    <w:rsid w:val="006C3CB8"/>
    <w:rsid w:val="006C77A8"/>
    <w:rsid w:val="006D2267"/>
    <w:rsid w:val="006D3B3F"/>
    <w:rsid w:val="006D4098"/>
    <w:rsid w:val="006D7681"/>
    <w:rsid w:val="006D7B2E"/>
    <w:rsid w:val="006E02EA"/>
    <w:rsid w:val="006E0968"/>
    <w:rsid w:val="006E2AF6"/>
    <w:rsid w:val="006E5837"/>
    <w:rsid w:val="006E74E7"/>
    <w:rsid w:val="006F4891"/>
    <w:rsid w:val="006F7D26"/>
    <w:rsid w:val="00701275"/>
    <w:rsid w:val="00704993"/>
    <w:rsid w:val="00707F56"/>
    <w:rsid w:val="00713558"/>
    <w:rsid w:val="00716972"/>
    <w:rsid w:val="00720D08"/>
    <w:rsid w:val="007263B9"/>
    <w:rsid w:val="00731C99"/>
    <w:rsid w:val="007334F8"/>
    <w:rsid w:val="007339CD"/>
    <w:rsid w:val="007359D8"/>
    <w:rsid w:val="007362D4"/>
    <w:rsid w:val="00751A23"/>
    <w:rsid w:val="0076672A"/>
    <w:rsid w:val="007732DF"/>
    <w:rsid w:val="00775038"/>
    <w:rsid w:val="00775E45"/>
    <w:rsid w:val="00776E74"/>
    <w:rsid w:val="00785169"/>
    <w:rsid w:val="007954AB"/>
    <w:rsid w:val="007A14C5"/>
    <w:rsid w:val="007A3E38"/>
    <w:rsid w:val="007A4A10"/>
    <w:rsid w:val="007A7843"/>
    <w:rsid w:val="007B1760"/>
    <w:rsid w:val="007C6D9C"/>
    <w:rsid w:val="007C7DDB"/>
    <w:rsid w:val="007D2CC7"/>
    <w:rsid w:val="007D673D"/>
    <w:rsid w:val="007E5194"/>
    <w:rsid w:val="007F2220"/>
    <w:rsid w:val="007F2425"/>
    <w:rsid w:val="007F461E"/>
    <w:rsid w:val="007F4B3E"/>
    <w:rsid w:val="007F588A"/>
    <w:rsid w:val="008127AF"/>
    <w:rsid w:val="00812B46"/>
    <w:rsid w:val="00815700"/>
    <w:rsid w:val="00817B70"/>
    <w:rsid w:val="00821E4C"/>
    <w:rsid w:val="008264EB"/>
    <w:rsid w:val="00826530"/>
    <w:rsid w:val="00826B8F"/>
    <w:rsid w:val="00830D63"/>
    <w:rsid w:val="00831E8A"/>
    <w:rsid w:val="00835C76"/>
    <w:rsid w:val="00837260"/>
    <w:rsid w:val="00841111"/>
    <w:rsid w:val="00841762"/>
    <w:rsid w:val="00843049"/>
    <w:rsid w:val="0085209B"/>
    <w:rsid w:val="00856B66"/>
    <w:rsid w:val="00861A5F"/>
    <w:rsid w:val="00863469"/>
    <w:rsid w:val="008644AD"/>
    <w:rsid w:val="00865735"/>
    <w:rsid w:val="00865DDB"/>
    <w:rsid w:val="00867538"/>
    <w:rsid w:val="00873D90"/>
    <w:rsid w:val="00873FC8"/>
    <w:rsid w:val="00884C63"/>
    <w:rsid w:val="00885908"/>
    <w:rsid w:val="008864B7"/>
    <w:rsid w:val="008901A7"/>
    <w:rsid w:val="008930CD"/>
    <w:rsid w:val="008938B2"/>
    <w:rsid w:val="0089677E"/>
    <w:rsid w:val="00896E8C"/>
    <w:rsid w:val="008A29CD"/>
    <w:rsid w:val="008A3AC5"/>
    <w:rsid w:val="008A7438"/>
    <w:rsid w:val="008B1334"/>
    <w:rsid w:val="008B2C07"/>
    <w:rsid w:val="008C0278"/>
    <w:rsid w:val="008C24E9"/>
    <w:rsid w:val="008D0533"/>
    <w:rsid w:val="008D42CB"/>
    <w:rsid w:val="008D48C9"/>
    <w:rsid w:val="008D5B79"/>
    <w:rsid w:val="008D6381"/>
    <w:rsid w:val="008E0C77"/>
    <w:rsid w:val="008E5DB7"/>
    <w:rsid w:val="008E625F"/>
    <w:rsid w:val="008F264D"/>
    <w:rsid w:val="008F6B2D"/>
    <w:rsid w:val="009074E1"/>
    <w:rsid w:val="009112F7"/>
    <w:rsid w:val="009122AF"/>
    <w:rsid w:val="009127BC"/>
    <w:rsid w:val="00912D54"/>
    <w:rsid w:val="0091389F"/>
    <w:rsid w:val="009208F7"/>
    <w:rsid w:val="00921E93"/>
    <w:rsid w:val="00922517"/>
    <w:rsid w:val="00922722"/>
    <w:rsid w:val="009261E6"/>
    <w:rsid w:val="009268E1"/>
    <w:rsid w:val="00937965"/>
    <w:rsid w:val="00945E7F"/>
    <w:rsid w:val="00953E43"/>
    <w:rsid w:val="009557C1"/>
    <w:rsid w:val="009567BB"/>
    <w:rsid w:val="00960D6E"/>
    <w:rsid w:val="009612E3"/>
    <w:rsid w:val="009630E2"/>
    <w:rsid w:val="00972B5D"/>
    <w:rsid w:val="00972BC1"/>
    <w:rsid w:val="009744D8"/>
    <w:rsid w:val="00974B59"/>
    <w:rsid w:val="0098340B"/>
    <w:rsid w:val="00986830"/>
    <w:rsid w:val="009924C3"/>
    <w:rsid w:val="00993102"/>
    <w:rsid w:val="009A4DC2"/>
    <w:rsid w:val="009C4A39"/>
    <w:rsid w:val="009C6F10"/>
    <w:rsid w:val="009D148F"/>
    <w:rsid w:val="009D3D70"/>
    <w:rsid w:val="009E6F7E"/>
    <w:rsid w:val="009E7A57"/>
    <w:rsid w:val="009F21E4"/>
    <w:rsid w:val="009F4F6A"/>
    <w:rsid w:val="00A04084"/>
    <w:rsid w:val="00A16E36"/>
    <w:rsid w:val="00A216E1"/>
    <w:rsid w:val="00A24961"/>
    <w:rsid w:val="00A24B10"/>
    <w:rsid w:val="00A30E9B"/>
    <w:rsid w:val="00A4512D"/>
    <w:rsid w:val="00A50244"/>
    <w:rsid w:val="00A56F17"/>
    <w:rsid w:val="00A627D7"/>
    <w:rsid w:val="00A6404F"/>
    <w:rsid w:val="00A656C7"/>
    <w:rsid w:val="00A705AF"/>
    <w:rsid w:val="00A72454"/>
    <w:rsid w:val="00A76E8C"/>
    <w:rsid w:val="00A77696"/>
    <w:rsid w:val="00A80557"/>
    <w:rsid w:val="00A81D33"/>
    <w:rsid w:val="00A83175"/>
    <w:rsid w:val="00A930AE"/>
    <w:rsid w:val="00AA1A95"/>
    <w:rsid w:val="00AA260F"/>
    <w:rsid w:val="00AA411A"/>
    <w:rsid w:val="00AB1EE7"/>
    <w:rsid w:val="00AB4B37"/>
    <w:rsid w:val="00AB5762"/>
    <w:rsid w:val="00AC0C70"/>
    <w:rsid w:val="00AC1485"/>
    <w:rsid w:val="00AC2679"/>
    <w:rsid w:val="00AC4BE4"/>
    <w:rsid w:val="00AC6BF9"/>
    <w:rsid w:val="00AD05E6"/>
    <w:rsid w:val="00AD0D3F"/>
    <w:rsid w:val="00AD4B75"/>
    <w:rsid w:val="00AD6231"/>
    <w:rsid w:val="00AE1D7D"/>
    <w:rsid w:val="00AE2A8B"/>
    <w:rsid w:val="00AE3F64"/>
    <w:rsid w:val="00AF5906"/>
    <w:rsid w:val="00AF7386"/>
    <w:rsid w:val="00AF7934"/>
    <w:rsid w:val="00B00B81"/>
    <w:rsid w:val="00B02B96"/>
    <w:rsid w:val="00B04580"/>
    <w:rsid w:val="00B04B09"/>
    <w:rsid w:val="00B12449"/>
    <w:rsid w:val="00B16A51"/>
    <w:rsid w:val="00B23663"/>
    <w:rsid w:val="00B25440"/>
    <w:rsid w:val="00B306FC"/>
    <w:rsid w:val="00B32222"/>
    <w:rsid w:val="00B3618D"/>
    <w:rsid w:val="00B36233"/>
    <w:rsid w:val="00B42851"/>
    <w:rsid w:val="00B45AC7"/>
    <w:rsid w:val="00B52AFF"/>
    <w:rsid w:val="00B5372F"/>
    <w:rsid w:val="00B55A55"/>
    <w:rsid w:val="00B56AC6"/>
    <w:rsid w:val="00B61129"/>
    <w:rsid w:val="00B67E7F"/>
    <w:rsid w:val="00B74654"/>
    <w:rsid w:val="00B75A04"/>
    <w:rsid w:val="00B76810"/>
    <w:rsid w:val="00B839B2"/>
    <w:rsid w:val="00B94252"/>
    <w:rsid w:val="00B94775"/>
    <w:rsid w:val="00B94828"/>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C6BFD"/>
    <w:rsid w:val="00BD0617"/>
    <w:rsid w:val="00BD2E9B"/>
    <w:rsid w:val="00BD5B29"/>
    <w:rsid w:val="00BD66EB"/>
    <w:rsid w:val="00BE39FD"/>
    <w:rsid w:val="00BE6D30"/>
    <w:rsid w:val="00BF5D11"/>
    <w:rsid w:val="00C00930"/>
    <w:rsid w:val="00C060AD"/>
    <w:rsid w:val="00C0670D"/>
    <w:rsid w:val="00C113BF"/>
    <w:rsid w:val="00C210B5"/>
    <w:rsid w:val="00C2176E"/>
    <w:rsid w:val="00C23430"/>
    <w:rsid w:val="00C27D67"/>
    <w:rsid w:val="00C43F41"/>
    <w:rsid w:val="00C45215"/>
    <w:rsid w:val="00C4631F"/>
    <w:rsid w:val="00C504F6"/>
    <w:rsid w:val="00C50E16"/>
    <w:rsid w:val="00C55258"/>
    <w:rsid w:val="00C63085"/>
    <w:rsid w:val="00C67A17"/>
    <w:rsid w:val="00C72BD9"/>
    <w:rsid w:val="00C74A47"/>
    <w:rsid w:val="00C77829"/>
    <w:rsid w:val="00C81131"/>
    <w:rsid w:val="00C81534"/>
    <w:rsid w:val="00C82EEB"/>
    <w:rsid w:val="00C9003E"/>
    <w:rsid w:val="00C906C4"/>
    <w:rsid w:val="00C971DC"/>
    <w:rsid w:val="00CA16B7"/>
    <w:rsid w:val="00CA2ECF"/>
    <w:rsid w:val="00CA4BE3"/>
    <w:rsid w:val="00CA62AE"/>
    <w:rsid w:val="00CA79CF"/>
    <w:rsid w:val="00CB1F9C"/>
    <w:rsid w:val="00CB5B1A"/>
    <w:rsid w:val="00CC220B"/>
    <w:rsid w:val="00CC5C43"/>
    <w:rsid w:val="00CD02AE"/>
    <w:rsid w:val="00CD16FA"/>
    <w:rsid w:val="00CD2A4F"/>
    <w:rsid w:val="00CE03CA"/>
    <w:rsid w:val="00CE22F1"/>
    <w:rsid w:val="00CE50F2"/>
    <w:rsid w:val="00CE6502"/>
    <w:rsid w:val="00CF14A6"/>
    <w:rsid w:val="00CF7BC4"/>
    <w:rsid w:val="00CF7D3C"/>
    <w:rsid w:val="00D01273"/>
    <w:rsid w:val="00D058EF"/>
    <w:rsid w:val="00D147EB"/>
    <w:rsid w:val="00D256A6"/>
    <w:rsid w:val="00D34667"/>
    <w:rsid w:val="00D401E1"/>
    <w:rsid w:val="00D408B4"/>
    <w:rsid w:val="00D40A19"/>
    <w:rsid w:val="00D45D94"/>
    <w:rsid w:val="00D524C8"/>
    <w:rsid w:val="00D60E25"/>
    <w:rsid w:val="00D67A2F"/>
    <w:rsid w:val="00D70E24"/>
    <w:rsid w:val="00D716B3"/>
    <w:rsid w:val="00D72B2E"/>
    <w:rsid w:val="00D72B61"/>
    <w:rsid w:val="00D97AFA"/>
    <w:rsid w:val="00DA3D1D"/>
    <w:rsid w:val="00DB0138"/>
    <w:rsid w:val="00DB6286"/>
    <w:rsid w:val="00DB6382"/>
    <w:rsid w:val="00DB645F"/>
    <w:rsid w:val="00DB76E9"/>
    <w:rsid w:val="00DC0A67"/>
    <w:rsid w:val="00DC1D5E"/>
    <w:rsid w:val="00DC2313"/>
    <w:rsid w:val="00DC31BB"/>
    <w:rsid w:val="00DC3BC2"/>
    <w:rsid w:val="00DC5220"/>
    <w:rsid w:val="00DC5B04"/>
    <w:rsid w:val="00DC7910"/>
    <w:rsid w:val="00DD2061"/>
    <w:rsid w:val="00DD7DAB"/>
    <w:rsid w:val="00DE3355"/>
    <w:rsid w:val="00DE6D56"/>
    <w:rsid w:val="00DF486F"/>
    <w:rsid w:val="00DF5B5B"/>
    <w:rsid w:val="00DF7619"/>
    <w:rsid w:val="00E042D8"/>
    <w:rsid w:val="00E05E89"/>
    <w:rsid w:val="00E070CD"/>
    <w:rsid w:val="00E07EE7"/>
    <w:rsid w:val="00E1103B"/>
    <w:rsid w:val="00E17B44"/>
    <w:rsid w:val="00E27FEA"/>
    <w:rsid w:val="00E4086F"/>
    <w:rsid w:val="00E43B3C"/>
    <w:rsid w:val="00E45E79"/>
    <w:rsid w:val="00E50188"/>
    <w:rsid w:val="00E515CB"/>
    <w:rsid w:val="00E51901"/>
    <w:rsid w:val="00E52260"/>
    <w:rsid w:val="00E560A5"/>
    <w:rsid w:val="00E639B6"/>
    <w:rsid w:val="00E6434B"/>
    <w:rsid w:val="00E6463D"/>
    <w:rsid w:val="00E72E9B"/>
    <w:rsid w:val="00E849DA"/>
    <w:rsid w:val="00E84A89"/>
    <w:rsid w:val="00E911F2"/>
    <w:rsid w:val="00E9462E"/>
    <w:rsid w:val="00EA470E"/>
    <w:rsid w:val="00EA47A7"/>
    <w:rsid w:val="00EA57EB"/>
    <w:rsid w:val="00EB3226"/>
    <w:rsid w:val="00EC213A"/>
    <w:rsid w:val="00EC5F7E"/>
    <w:rsid w:val="00EC6603"/>
    <w:rsid w:val="00EC7744"/>
    <w:rsid w:val="00ED0DAD"/>
    <w:rsid w:val="00ED0F46"/>
    <w:rsid w:val="00ED1363"/>
    <w:rsid w:val="00ED1E2E"/>
    <w:rsid w:val="00ED2373"/>
    <w:rsid w:val="00EE3E8A"/>
    <w:rsid w:val="00EE5BFD"/>
    <w:rsid w:val="00EE6ECE"/>
    <w:rsid w:val="00EE79E3"/>
    <w:rsid w:val="00EF2E9E"/>
    <w:rsid w:val="00EF6ECA"/>
    <w:rsid w:val="00F024E1"/>
    <w:rsid w:val="00F03492"/>
    <w:rsid w:val="00F06C10"/>
    <w:rsid w:val="00F1096F"/>
    <w:rsid w:val="00F12589"/>
    <w:rsid w:val="00F12595"/>
    <w:rsid w:val="00F134D9"/>
    <w:rsid w:val="00F1403D"/>
    <w:rsid w:val="00F1463F"/>
    <w:rsid w:val="00F1789D"/>
    <w:rsid w:val="00F21302"/>
    <w:rsid w:val="00F23A3B"/>
    <w:rsid w:val="00F30867"/>
    <w:rsid w:val="00F321DE"/>
    <w:rsid w:val="00F33777"/>
    <w:rsid w:val="00F40648"/>
    <w:rsid w:val="00F479BF"/>
    <w:rsid w:val="00F47DA2"/>
    <w:rsid w:val="00F518FF"/>
    <w:rsid w:val="00F519FC"/>
    <w:rsid w:val="00F6239D"/>
    <w:rsid w:val="00F62BC0"/>
    <w:rsid w:val="00F715D2"/>
    <w:rsid w:val="00F7274F"/>
    <w:rsid w:val="00F76FA8"/>
    <w:rsid w:val="00F85DC7"/>
    <w:rsid w:val="00F93F08"/>
    <w:rsid w:val="00F94CED"/>
    <w:rsid w:val="00FA2CEE"/>
    <w:rsid w:val="00FA318C"/>
    <w:rsid w:val="00FA6E6D"/>
    <w:rsid w:val="00FB38F8"/>
    <w:rsid w:val="00FB6833"/>
    <w:rsid w:val="00FB6F92"/>
    <w:rsid w:val="00FC026E"/>
    <w:rsid w:val="00FC0D04"/>
    <w:rsid w:val="00FC5124"/>
    <w:rsid w:val="00FC68CE"/>
    <w:rsid w:val="00FD4731"/>
    <w:rsid w:val="00FD67CB"/>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21167"/>
  <w15:docId w15:val="{5D39E3A4-C3DB-48F1-9D82-886557F1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1"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67A17"/>
    <w:pPr>
      <w:spacing w:before="120" w:after="60" w:line="280" w:lineRule="exact"/>
    </w:pPr>
    <w:rPr>
      <w:rFonts w:ascii="Arial" w:hAnsi="Arial"/>
      <w:sz w:val="21"/>
      <w:szCs w:val="24"/>
      <w:lang w:eastAsia="en-US"/>
    </w:rPr>
  </w:style>
  <w:style w:type="paragraph" w:styleId="Heading1">
    <w:name w:val="heading 1"/>
    <w:basedOn w:val="Normal"/>
    <w:next w:val="Paragraphtext"/>
    <w:link w:val="Heading1Char"/>
    <w:uiPriority w:val="9"/>
    <w:qFormat/>
    <w:rsid w:val="005A6E3C"/>
    <w:pPr>
      <w:keepNext/>
      <w:spacing w:before="480" w:after="240" w:line="360" w:lineRule="exact"/>
      <w:outlineLvl w:val="0"/>
    </w:pPr>
    <w:rPr>
      <w:rFonts w:cs="Arial"/>
      <w:b/>
      <w:bCs/>
      <w:color w:val="48607B" w:themeColor="accent3"/>
      <w:kern w:val="28"/>
      <w:sz w:val="36"/>
      <w:szCs w:val="36"/>
    </w:rPr>
  </w:style>
  <w:style w:type="paragraph" w:styleId="Heading2">
    <w:name w:val="heading 2"/>
    <w:basedOn w:val="Normal"/>
    <w:next w:val="Paragraphtext"/>
    <w:qFormat/>
    <w:rsid w:val="00C45215"/>
    <w:pPr>
      <w:spacing w:after="120" w:line="240" w:lineRule="auto"/>
      <w:outlineLvl w:val="1"/>
    </w:pPr>
    <w:rPr>
      <w:rFonts w:cs="Arial"/>
      <w:b/>
      <w:sz w:val="22"/>
      <w:szCs w:val="22"/>
    </w:rPr>
  </w:style>
  <w:style w:type="paragraph" w:styleId="Heading3">
    <w:name w:val="heading 3"/>
    <w:next w:val="Normal"/>
    <w:qFormat/>
    <w:rsid w:val="00585194"/>
    <w:pPr>
      <w:keepNext/>
      <w:spacing w:before="180" w:after="60"/>
      <w:outlineLvl w:val="2"/>
    </w:pPr>
    <w:rPr>
      <w:rFonts w:ascii="Arial" w:hAnsi="Arial" w:cs="Arial"/>
      <w:bCs/>
      <w:color w:val="18233B" w:themeColor="accent1"/>
      <w:sz w:val="28"/>
      <w:szCs w:val="26"/>
      <w:lang w:eastAsia="en-US"/>
    </w:rPr>
  </w:style>
  <w:style w:type="paragraph" w:styleId="Heading4">
    <w:name w:val="heading 4"/>
    <w:basedOn w:val="Normal"/>
    <w:next w:val="Normal"/>
    <w:qFormat/>
    <w:rsid w:val="00585194"/>
    <w:pPr>
      <w:keepNext/>
      <w:spacing w:before="240"/>
      <w:outlineLvl w:val="3"/>
    </w:pPr>
    <w:rPr>
      <w:bCs/>
      <w:i/>
      <w:color w:val="18233B" w:themeColor="accent1"/>
      <w:sz w:val="24"/>
      <w:szCs w:val="28"/>
    </w:rPr>
  </w:style>
  <w:style w:type="paragraph" w:styleId="Heading5">
    <w:name w:val="heading 5"/>
    <w:basedOn w:val="Normal"/>
    <w:next w:val="Normal"/>
    <w:rsid w:val="00A705AF"/>
    <w:pPr>
      <w:keepNext/>
      <w:spacing w:before="240"/>
      <w:outlineLvl w:val="4"/>
    </w:pPr>
    <w:rPr>
      <w:b/>
      <w:bCs/>
      <w:iCs/>
      <w:szCs w:val="26"/>
    </w:rPr>
  </w:style>
  <w:style w:type="paragraph" w:styleId="Heading6">
    <w:name w:val="heading 6"/>
    <w:basedOn w:val="Normal"/>
    <w:next w:val="Normal"/>
    <w:rsid w:val="00A705AF"/>
    <w:pPr>
      <w:keepNext/>
      <w:spacing w:before="24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9567BB"/>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aliases w:val="Intro Body"/>
    <w:basedOn w:val="Paragraphtext"/>
    <w:next w:val="Normal"/>
    <w:link w:val="SubtitleChar"/>
    <w:qFormat/>
    <w:rsid w:val="005A6E7D"/>
    <w:pPr>
      <w:pBdr>
        <w:top w:val="single" w:sz="4" w:space="10" w:color="48607B" w:themeColor="text2"/>
        <w:bottom w:val="single" w:sz="4" w:space="10" w:color="48607B" w:themeColor="text2"/>
      </w:pBdr>
      <w:spacing w:after="600" w:line="360" w:lineRule="exact"/>
    </w:pPr>
    <w:rPr>
      <w:color w:val="48607B" w:themeColor="text2"/>
      <w:sz w:val="28"/>
      <w:szCs w:val="44"/>
      <w:lang w:eastAsia="en-AU"/>
    </w:rPr>
  </w:style>
  <w:style w:type="character" w:customStyle="1" w:styleId="SubtitleChar">
    <w:name w:val="Subtitle Char"/>
    <w:aliases w:val="Intro Body Char"/>
    <w:basedOn w:val="DefaultParagraphFont"/>
    <w:link w:val="Subtitle"/>
    <w:rsid w:val="005A6E7D"/>
    <w:rPr>
      <w:rFonts w:ascii="Arial" w:hAnsi="Arial"/>
      <w:color w:val="48607B" w:themeColor="text2"/>
      <w:sz w:val="28"/>
      <w:szCs w:val="44"/>
    </w:rPr>
  </w:style>
  <w:style w:type="paragraph" w:styleId="Title">
    <w:name w:val="Title"/>
    <w:basedOn w:val="Normal"/>
    <w:next w:val="Paragraphtext"/>
    <w:link w:val="TitleChar"/>
    <w:qFormat/>
    <w:rsid w:val="00585194"/>
    <w:pPr>
      <w:spacing w:before="960" w:after="1800" w:line="560" w:lineRule="exact"/>
      <w:contextualSpacing/>
    </w:pPr>
    <w:rPr>
      <w:rFonts w:ascii="Arial Narrow" w:eastAsiaTheme="majorEastAsia" w:hAnsi="Arial Narrow" w:cstheme="majorBidi"/>
      <w:b/>
      <w:noProof/>
      <w:color w:val="18233B" w:themeColor="accent1"/>
      <w:kern w:val="28"/>
      <w:sz w:val="48"/>
      <w:szCs w:val="54"/>
      <w:lang w:eastAsia="en-AU"/>
    </w:rPr>
  </w:style>
  <w:style w:type="character" w:customStyle="1" w:styleId="TitleChar">
    <w:name w:val="Title Char"/>
    <w:basedOn w:val="DefaultParagraphFont"/>
    <w:link w:val="Title"/>
    <w:rsid w:val="00585194"/>
    <w:rPr>
      <w:rFonts w:ascii="Arial Narrow" w:eastAsiaTheme="majorEastAsia" w:hAnsi="Arial Narrow" w:cstheme="majorBidi"/>
      <w:b/>
      <w:noProof/>
      <w:color w:val="18233B" w:themeColor="accent1"/>
      <w:kern w:val="28"/>
      <w:sz w:val="48"/>
      <w:szCs w:val="54"/>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3F29DB"/>
    <w:rPr>
      <w:b/>
      <w:bCs/>
      <w:i/>
      <w:iCs/>
      <w:color w:val="auto"/>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18233B" w:themeColor="accent1"/>
      </w:pBdr>
      <w:spacing w:before="200" w:after="280"/>
      <w:ind w:left="936" w:right="936"/>
    </w:pPr>
    <w:rPr>
      <w:b/>
      <w:bCs/>
      <w:i/>
      <w:iCs/>
      <w:color w:val="18233B" w:themeColor="accent1"/>
    </w:rPr>
  </w:style>
  <w:style w:type="character" w:customStyle="1" w:styleId="IntenseQuoteChar">
    <w:name w:val="Intense Quote Char"/>
    <w:basedOn w:val="DefaultParagraphFont"/>
    <w:link w:val="IntenseQuote"/>
    <w:uiPriority w:val="30"/>
    <w:rsid w:val="00A4512D"/>
    <w:rPr>
      <w:b/>
      <w:bCs/>
      <w:i/>
      <w:iCs/>
      <w:color w:val="18233B" w:themeColor="accent1"/>
      <w:sz w:val="24"/>
      <w:szCs w:val="24"/>
      <w:lang w:eastAsia="en-US"/>
    </w:rPr>
  </w:style>
  <w:style w:type="character" w:styleId="SubtleReference">
    <w:name w:val="Subtle Reference"/>
    <w:basedOn w:val="DefaultParagraphFont"/>
    <w:uiPriority w:val="31"/>
    <w:rsid w:val="00A4512D"/>
    <w:rPr>
      <w:smallCaps/>
      <w:color w:val="902A26" w:themeColor="accent2"/>
      <w:u w:val="single"/>
    </w:rPr>
  </w:style>
  <w:style w:type="character" w:styleId="IntenseReference">
    <w:name w:val="Intense Reference"/>
    <w:basedOn w:val="DefaultParagraphFont"/>
    <w:uiPriority w:val="32"/>
    <w:rsid w:val="00A4512D"/>
    <w:rPr>
      <w:b/>
      <w:bCs/>
      <w:i/>
      <w:smallCaps/>
      <w:color w:val="902A26" w:themeColor="accent2"/>
      <w:spacing w:val="5"/>
      <w:u w:val="none"/>
    </w:rPr>
  </w:style>
  <w:style w:type="paragraph" w:styleId="ListBullet2">
    <w:name w:val="List Bullet 2"/>
    <w:basedOn w:val="ListNumber2"/>
    <w:rsid w:val="00F1789D"/>
    <w:pPr>
      <w:numPr>
        <w:numId w:val="16"/>
      </w:numPr>
    </w:pPr>
  </w:style>
  <w:style w:type="paragraph" w:styleId="ListNumber2">
    <w:name w:val="List Number 2"/>
    <w:basedOn w:val="ListBullet"/>
    <w:qFormat/>
    <w:rsid w:val="00087824"/>
    <w:pPr>
      <w:numPr>
        <w:numId w:val="19"/>
      </w:numPr>
    </w:pPr>
  </w:style>
  <w:style w:type="paragraph" w:styleId="ListBullet">
    <w:name w:val="List Bullet"/>
    <w:basedOn w:val="Normal"/>
    <w:qFormat/>
    <w:rsid w:val="003C13E8"/>
    <w:pPr>
      <w:numPr>
        <w:numId w:val="17"/>
      </w:numPr>
      <w:spacing w:before="60"/>
    </w:pPr>
    <w:rPr>
      <w:color w:val="000000" w:themeColor="text1"/>
    </w:rPr>
  </w:style>
  <w:style w:type="paragraph" w:styleId="ListParagraph">
    <w:name w:val="List Paragraph"/>
    <w:basedOn w:val="Normal"/>
    <w:uiPriority w:val="1"/>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character" w:styleId="PageNumber">
    <w:name w:val="page number"/>
    <w:basedOn w:val="DefaultParagraphFont"/>
    <w:semiHidden/>
    <w:unhideWhenUsed/>
    <w:rsid w:val="0068347C"/>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A4DC2"/>
    <w:pPr>
      <w:spacing w:before="60" w:after="60"/>
    </w:pPr>
    <w:rPr>
      <w:rFonts w:ascii="Arial" w:hAnsi="Arial"/>
      <w:color w:val="000000" w:themeColor="text1"/>
      <w:sz w:val="19"/>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9A4DC2"/>
    <w:pPr>
      <w:spacing w:before="240" w:after="60"/>
    </w:pPr>
    <w:rPr>
      <w:rFonts w:ascii="Arial" w:hAnsi="Arial"/>
      <w:b/>
      <w:color w:val="18233B" w:themeColor="accen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68347C"/>
    <w:pPr>
      <w:tabs>
        <w:tab w:val="center" w:pos="0"/>
        <w:tab w:val="right" w:pos="9026"/>
      </w:tabs>
      <w:spacing w:before="0" w:after="0" w:line="220" w:lineRule="exact"/>
      <w:jc w:val="right"/>
    </w:pPr>
    <w:rPr>
      <w:b/>
      <w:sz w:val="18"/>
    </w:rPr>
  </w:style>
  <w:style w:type="character" w:customStyle="1" w:styleId="FooterChar">
    <w:name w:val="Footer Char"/>
    <w:basedOn w:val="DefaultParagraphFont"/>
    <w:link w:val="Footer"/>
    <w:uiPriority w:val="99"/>
    <w:rsid w:val="0068347C"/>
    <w:rPr>
      <w:rFonts w:ascii="Arial" w:hAnsi="Arial"/>
      <w:b/>
      <w:sz w:val="18"/>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basedOn w:val="Normal"/>
    <w:next w:val="Paragraphtext"/>
    <w:qFormat/>
    <w:rsid w:val="00DA3D1D"/>
    <w:pPr>
      <w:spacing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4F52B3"/>
    <w:rPr>
      <w:rFonts w:ascii="Arial" w:hAnsi="Arial"/>
      <w:b w:val="0"/>
      <w:color w:val="48607B" w:themeColor="accent3"/>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uiPriority w:val="99"/>
    <w:rsid w:val="00A24961"/>
    <w:rPr>
      <w:sz w:val="20"/>
      <w:szCs w:val="20"/>
    </w:rPr>
  </w:style>
  <w:style w:type="character" w:customStyle="1" w:styleId="FootnoteTextChar">
    <w:name w:val="Footnote Text Char"/>
    <w:basedOn w:val="DefaultParagraphFont"/>
    <w:link w:val="FootnoteText"/>
    <w:uiPriority w:val="99"/>
    <w:rsid w:val="00A24961"/>
    <w:rPr>
      <w:rFonts w:ascii="Arial" w:hAnsi="Arial"/>
      <w:lang w:eastAsia="en-US"/>
    </w:rPr>
  </w:style>
  <w:style w:type="paragraph" w:styleId="Caption">
    <w:name w:val="caption"/>
    <w:basedOn w:val="Normal"/>
    <w:next w:val="Normal"/>
    <w:unhideWhenUsed/>
    <w:rsid w:val="00E6463D"/>
    <w:pPr>
      <w:spacing w:after="200"/>
    </w:pPr>
    <w:rPr>
      <w:b/>
      <w:bCs/>
      <w:color w:val="18233B" w:themeColor="accent1"/>
      <w:sz w:val="18"/>
      <w:szCs w:val="18"/>
    </w:rPr>
  </w:style>
  <w:style w:type="paragraph" w:customStyle="1" w:styleId="VisionBox">
    <w:name w:val="VisionBox"/>
    <w:basedOn w:val="Normal"/>
    <w:qFormat/>
    <w:rsid w:val="00AC1485"/>
    <w:pPr>
      <w:pBdr>
        <w:top w:val="single" w:sz="4" w:space="15" w:color="902A26" w:themeColor="accent2"/>
        <w:bottom w:val="single" w:sz="4" w:space="10" w:color="902A26" w:themeColor="accent2"/>
      </w:pBdr>
      <w:spacing w:before="240" w:after="240" w:line="340" w:lineRule="exact"/>
    </w:pPr>
    <w:rPr>
      <w:rFonts w:eastAsiaTheme="minorHAnsi"/>
      <w:color w:val="902A26" w:themeColor="accent2"/>
    </w:rPr>
  </w:style>
  <w:style w:type="paragraph" w:customStyle="1" w:styleId="Style1">
    <w:name w:val="Style1"/>
    <w:next w:val="Normal"/>
    <w:rsid w:val="00AC1485"/>
    <w:pPr>
      <w:pBdr>
        <w:top w:val="single" w:sz="6" w:space="20" w:color="902A26" w:themeColor="accent2"/>
        <w:left w:val="single" w:sz="6" w:space="10" w:color="902A26" w:themeColor="accent2"/>
        <w:bottom w:val="single" w:sz="6" w:space="10" w:color="902A26" w:themeColor="accent2"/>
        <w:right w:val="single" w:sz="6" w:space="10" w:color="902A26" w:themeColor="accent2"/>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8938B2"/>
    <w:rPr>
      <w:rFonts w:ascii="Arial" w:hAnsi="Arial"/>
      <w:color w:val="000000" w:themeColor="text1"/>
      <w:sz w:val="19"/>
    </w:rPr>
    <w:tblPr>
      <w:tblStyleRowBandSize w:val="1"/>
      <w:tblBorders>
        <w:top w:val="single" w:sz="6" w:space="0" w:color="18233B" w:themeColor="accent1"/>
        <w:bottom w:val="single" w:sz="6" w:space="0" w:color="18233B" w:themeColor="accent1"/>
        <w:insideH w:val="single" w:sz="6" w:space="0" w:color="18233B" w:themeColor="accent1"/>
      </w:tblBorders>
      <w:tblCellMar>
        <w:top w:w="57" w:type="dxa"/>
        <w:left w:w="85" w:type="dxa"/>
        <w:bottom w:w="57" w:type="dxa"/>
        <w:right w:w="57" w:type="dxa"/>
      </w:tblCellMar>
    </w:tblPr>
    <w:tcPr>
      <w:shd w:val="clear" w:color="auto" w:fill="FFFFFF" w:themeFill="background1"/>
    </w:tcPr>
    <w:tblStylePr w:type="firstRow">
      <w:rPr>
        <w:rFonts w:ascii="Arial" w:hAnsi="Arial"/>
        <w:b/>
        <w:color w:val="FFFFFF" w:themeColor="background1"/>
        <w:sz w:val="22"/>
      </w:rPr>
      <w:tblPr/>
      <w:tcPr>
        <w:shd w:val="clear" w:color="auto" w:fill="18233B" w:themeFill="accent1"/>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9A4DC2"/>
    <w:rPr>
      <w:rFonts w:ascii="Arial" w:hAnsi="Arial"/>
      <w:b/>
      <w:color w:val="18233B" w:themeColor="accent1"/>
      <w:sz w:val="22"/>
      <w:szCs w:val="24"/>
      <w:lang w:val="en-US" w:eastAsia="en-US"/>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AC1485"/>
    <w:pPr>
      <w:spacing w:before="240"/>
    </w:pPr>
    <w:rPr>
      <w:rFonts w:cs="Times New Roman"/>
      <w:b/>
      <w:bCs/>
      <w:caps/>
      <w:color w:val="902A26" w:themeColor="accent2"/>
      <w:szCs w:val="20"/>
    </w:rPr>
  </w:style>
  <w:style w:type="paragraph" w:customStyle="1" w:styleId="Boxtype">
    <w:name w:val="Box type"/>
    <w:next w:val="Normal"/>
    <w:qFormat/>
    <w:rsid w:val="00AC1485"/>
    <w:pPr>
      <w:pBdr>
        <w:top w:val="single" w:sz="6" w:space="20" w:color="902A26" w:themeColor="accent2"/>
        <w:left w:val="single" w:sz="6" w:space="10" w:color="902A26" w:themeColor="accent2"/>
        <w:bottom w:val="single" w:sz="6" w:space="10" w:color="902A26" w:themeColor="accent2"/>
        <w:right w:val="single" w:sz="6" w:space="10" w:color="902A26" w:themeColor="accent2"/>
      </w:pBdr>
      <w:spacing w:after="240" w:line="260" w:lineRule="auto"/>
      <w:ind w:left="227" w:right="227"/>
    </w:pPr>
    <w:rPr>
      <w:rFonts w:ascii="Arial" w:hAnsi="Arial" w:cs="Arial"/>
      <w:color w:val="000000" w:themeColor="text1"/>
      <w:sz w:val="21"/>
      <w:szCs w:val="24"/>
      <w:lang w:val="en" w:eastAsia="en-US"/>
    </w:rPr>
  </w:style>
  <w:style w:type="paragraph" w:customStyle="1" w:styleId="Footerrightpage">
    <w:name w:val="Footer right page"/>
    <w:basedOn w:val="Footer"/>
    <w:rsid w:val="00841111"/>
  </w:style>
  <w:style w:type="paragraph" w:customStyle="1" w:styleId="URL">
    <w:name w:val="URL"/>
    <w:basedOn w:val="Paragraphtext"/>
    <w:rsid w:val="00205A93"/>
    <w:pPr>
      <w:spacing w:before="3120"/>
      <w:jc w:val="center"/>
    </w:pPr>
    <w:rPr>
      <w:b/>
      <w:bCs/>
      <w:sz w:val="24"/>
      <w:szCs w:val="20"/>
    </w:rPr>
  </w:style>
  <w:style w:type="paragraph" w:styleId="BodyText">
    <w:name w:val="Body Text"/>
    <w:basedOn w:val="Normal"/>
    <w:link w:val="BodyTextChar"/>
    <w:semiHidden/>
    <w:unhideWhenUsed/>
    <w:rsid w:val="00B94828"/>
    <w:pPr>
      <w:spacing w:after="120"/>
    </w:pPr>
  </w:style>
  <w:style w:type="character" w:customStyle="1" w:styleId="BodyTextChar">
    <w:name w:val="Body Text Char"/>
    <w:basedOn w:val="DefaultParagraphFont"/>
    <w:link w:val="BodyText"/>
    <w:semiHidden/>
    <w:rsid w:val="00B94828"/>
    <w:rPr>
      <w:rFonts w:ascii="Arial" w:hAnsi="Arial"/>
      <w:sz w:val="22"/>
      <w:szCs w:val="24"/>
      <w:lang w:eastAsia="en-US"/>
    </w:rPr>
  </w:style>
  <w:style w:type="table" w:customStyle="1" w:styleId="MRFF">
    <w:name w:val="MRFF"/>
    <w:basedOn w:val="TableNormal"/>
    <w:uiPriority w:val="99"/>
    <w:rsid w:val="008938B2"/>
    <w:rPr>
      <w:rFonts w:ascii="Arial" w:hAnsi="Arial"/>
      <w:sz w:val="19"/>
    </w:rPr>
    <w:tblPr>
      <w:tblBorders>
        <w:bottom w:val="single" w:sz="6" w:space="0" w:color="18233B" w:themeColor="accent1"/>
        <w:insideH w:val="single" w:sz="6" w:space="0" w:color="18233B" w:themeColor="accent1"/>
      </w:tblBorders>
      <w:tblCellMar>
        <w:top w:w="28" w:type="dxa"/>
        <w:left w:w="85" w:type="dxa"/>
        <w:bottom w:w="57" w:type="dxa"/>
        <w:right w:w="57" w:type="dxa"/>
      </w:tblCellMar>
    </w:tblPr>
    <w:tcPr>
      <w:shd w:val="clear" w:color="auto" w:fill="FFFFFF" w:themeFill="background1"/>
    </w:tcPr>
    <w:tblStylePr w:type="firstRow">
      <w:rPr>
        <w:rFonts w:ascii="Arial" w:hAnsi="Arial"/>
        <w:b/>
        <w:sz w:val="22"/>
      </w:rPr>
      <w:tblPr/>
      <w:tcPr>
        <w:tcBorders>
          <w:insideV w:val="single" w:sz="6" w:space="0" w:color="FFFFFF" w:themeColor="background1"/>
        </w:tcBorders>
        <w:shd w:val="clear" w:color="auto" w:fill="18233B" w:themeFill="accent1"/>
      </w:tcPr>
    </w:tblStylePr>
  </w:style>
  <w:style w:type="paragraph" w:styleId="TOCHeading">
    <w:name w:val="TOC Heading"/>
    <w:basedOn w:val="Heading1"/>
    <w:next w:val="Normal"/>
    <w:uiPriority w:val="39"/>
    <w:unhideWhenUsed/>
    <w:qFormat/>
    <w:rsid w:val="00A216E1"/>
    <w:pPr>
      <w:keepLines/>
      <w:spacing w:after="0" w:line="259" w:lineRule="auto"/>
      <w:outlineLvl w:val="9"/>
    </w:pPr>
    <w:rPr>
      <w:rFonts w:asciiTheme="majorHAnsi" w:eastAsiaTheme="majorEastAsia" w:hAnsiTheme="majorHAnsi" w:cstheme="majorBidi"/>
      <w:b w:val="0"/>
      <w:bCs w:val="0"/>
      <w:color w:val="121A2C" w:themeColor="accent1" w:themeShade="BF"/>
      <w:kern w:val="0"/>
      <w:sz w:val="32"/>
      <w:szCs w:val="32"/>
      <w:lang w:val="en-US"/>
    </w:rPr>
  </w:style>
  <w:style w:type="paragraph" w:styleId="TOC1">
    <w:name w:val="toc 1"/>
    <w:basedOn w:val="Normal"/>
    <w:next w:val="Normal"/>
    <w:autoRedefine/>
    <w:uiPriority w:val="39"/>
    <w:unhideWhenUsed/>
    <w:rsid w:val="00A216E1"/>
    <w:pPr>
      <w:spacing w:after="100"/>
    </w:pPr>
  </w:style>
  <w:style w:type="character" w:customStyle="1" w:styleId="TitleRoadmap">
    <w:name w:val="Title Roadmap"/>
    <w:basedOn w:val="DefaultParagraphFont"/>
    <w:uiPriority w:val="1"/>
    <w:rsid w:val="0033191B"/>
    <w:rPr>
      <w:color w:val="902A26" w:themeColor="accent2"/>
      <w:sz w:val="40"/>
      <w:lang w:eastAsia="en-AU"/>
    </w:rPr>
  </w:style>
  <w:style w:type="numbering" w:customStyle="1" w:styleId="CurrentList1">
    <w:name w:val="Current List1"/>
    <w:uiPriority w:val="99"/>
    <w:rsid w:val="000C21EB"/>
    <w:pPr>
      <w:numPr>
        <w:numId w:val="21"/>
      </w:numPr>
    </w:pPr>
  </w:style>
  <w:style w:type="numbering" w:customStyle="1" w:styleId="CurrentList2">
    <w:name w:val="Current List2"/>
    <w:uiPriority w:val="99"/>
    <w:rsid w:val="00A76E8C"/>
    <w:pPr>
      <w:numPr>
        <w:numId w:val="22"/>
      </w:numPr>
    </w:pPr>
  </w:style>
  <w:style w:type="paragraph" w:styleId="ListNumber">
    <w:name w:val="List Number"/>
    <w:basedOn w:val="Normal"/>
    <w:rsid w:val="00F23A3B"/>
    <w:pPr>
      <w:numPr>
        <w:numId w:val="23"/>
      </w:numPr>
      <w:contextualSpacing/>
    </w:pPr>
  </w:style>
  <w:style w:type="numbering" w:customStyle="1" w:styleId="CurrentList3">
    <w:name w:val="Current List3"/>
    <w:uiPriority w:val="99"/>
    <w:rsid w:val="003C13E8"/>
    <w:pPr>
      <w:numPr>
        <w:numId w:val="24"/>
      </w:numPr>
    </w:pPr>
  </w:style>
  <w:style w:type="numbering" w:customStyle="1" w:styleId="CurrentList4">
    <w:name w:val="Current List4"/>
    <w:uiPriority w:val="99"/>
    <w:rsid w:val="003C13E8"/>
    <w:pPr>
      <w:numPr>
        <w:numId w:val="25"/>
      </w:numPr>
    </w:pPr>
  </w:style>
  <w:style w:type="numbering" w:customStyle="1" w:styleId="CurrentList5">
    <w:name w:val="Current List5"/>
    <w:uiPriority w:val="99"/>
    <w:rsid w:val="00D256A6"/>
    <w:pPr>
      <w:numPr>
        <w:numId w:val="26"/>
      </w:numPr>
    </w:pPr>
  </w:style>
  <w:style w:type="numbering" w:customStyle="1" w:styleId="CurrentList6">
    <w:name w:val="Current List6"/>
    <w:uiPriority w:val="99"/>
    <w:rsid w:val="00D256A6"/>
    <w:pPr>
      <w:numPr>
        <w:numId w:val="27"/>
      </w:numPr>
    </w:pPr>
  </w:style>
  <w:style w:type="numbering" w:customStyle="1" w:styleId="CurrentList7">
    <w:name w:val="Current List7"/>
    <w:uiPriority w:val="99"/>
    <w:rsid w:val="00D256A6"/>
    <w:pPr>
      <w:numPr>
        <w:numId w:val="28"/>
      </w:numPr>
    </w:pPr>
  </w:style>
  <w:style w:type="numbering" w:customStyle="1" w:styleId="CurrentList8">
    <w:name w:val="Current List8"/>
    <w:uiPriority w:val="99"/>
    <w:rsid w:val="00D256A6"/>
    <w:pPr>
      <w:numPr>
        <w:numId w:val="29"/>
      </w:numPr>
    </w:pPr>
  </w:style>
  <w:style w:type="numbering" w:customStyle="1" w:styleId="CurrentList9">
    <w:name w:val="Current List9"/>
    <w:uiPriority w:val="99"/>
    <w:rsid w:val="00362150"/>
    <w:pPr>
      <w:numPr>
        <w:numId w:val="30"/>
      </w:numPr>
    </w:pPr>
  </w:style>
  <w:style w:type="numbering" w:customStyle="1" w:styleId="CurrentList10">
    <w:name w:val="Current List10"/>
    <w:uiPriority w:val="99"/>
    <w:rsid w:val="00F1789D"/>
    <w:pPr>
      <w:numPr>
        <w:numId w:val="31"/>
      </w:numPr>
    </w:pPr>
  </w:style>
  <w:style w:type="character" w:customStyle="1" w:styleId="Heading1Char">
    <w:name w:val="Heading 1 Char"/>
    <w:basedOn w:val="DefaultParagraphFont"/>
    <w:link w:val="Heading1"/>
    <w:uiPriority w:val="9"/>
    <w:rsid w:val="00EE79E3"/>
    <w:rPr>
      <w:rFonts w:ascii="Arial" w:hAnsi="Arial" w:cs="Arial"/>
      <w:b/>
      <w:bCs/>
      <w:color w:val="48607B" w:themeColor="accent3"/>
      <w:kern w:val="28"/>
      <w:sz w:val="36"/>
      <w:szCs w:val="36"/>
      <w:lang w:eastAsia="en-US"/>
    </w:rPr>
  </w:style>
  <w:style w:type="character" w:styleId="CommentReference">
    <w:name w:val="annotation reference"/>
    <w:basedOn w:val="DefaultParagraphFont"/>
    <w:semiHidden/>
    <w:unhideWhenUsed/>
    <w:rsid w:val="0002226F"/>
    <w:rPr>
      <w:sz w:val="16"/>
      <w:szCs w:val="16"/>
    </w:rPr>
  </w:style>
  <w:style w:type="paragraph" w:styleId="CommentText">
    <w:name w:val="annotation text"/>
    <w:basedOn w:val="Normal"/>
    <w:link w:val="CommentTextChar"/>
    <w:unhideWhenUsed/>
    <w:rsid w:val="0002226F"/>
    <w:pPr>
      <w:spacing w:line="240" w:lineRule="auto"/>
    </w:pPr>
    <w:rPr>
      <w:sz w:val="20"/>
      <w:szCs w:val="20"/>
    </w:rPr>
  </w:style>
  <w:style w:type="character" w:customStyle="1" w:styleId="CommentTextChar">
    <w:name w:val="Comment Text Char"/>
    <w:basedOn w:val="DefaultParagraphFont"/>
    <w:link w:val="CommentText"/>
    <w:rsid w:val="0002226F"/>
    <w:rPr>
      <w:rFonts w:ascii="Arial" w:hAnsi="Arial"/>
      <w:lang w:eastAsia="en-US"/>
    </w:rPr>
  </w:style>
  <w:style w:type="paragraph" w:styleId="CommentSubject">
    <w:name w:val="annotation subject"/>
    <w:basedOn w:val="CommentText"/>
    <w:next w:val="CommentText"/>
    <w:link w:val="CommentSubjectChar"/>
    <w:semiHidden/>
    <w:unhideWhenUsed/>
    <w:rsid w:val="0002226F"/>
    <w:rPr>
      <w:b/>
      <w:bCs/>
    </w:rPr>
  </w:style>
  <w:style w:type="character" w:customStyle="1" w:styleId="CommentSubjectChar">
    <w:name w:val="Comment Subject Char"/>
    <w:basedOn w:val="CommentTextChar"/>
    <w:link w:val="CommentSubject"/>
    <w:semiHidden/>
    <w:rsid w:val="0002226F"/>
    <w:rPr>
      <w:rFonts w:ascii="Arial" w:hAnsi="Arial"/>
      <w:b/>
      <w:bCs/>
      <w:lang w:eastAsia="en-US"/>
    </w:rPr>
  </w:style>
  <w:style w:type="character" w:styleId="FootnoteReference">
    <w:name w:val="footnote reference"/>
    <w:basedOn w:val="DefaultParagraphFont"/>
    <w:uiPriority w:val="99"/>
    <w:semiHidden/>
    <w:unhideWhenUsed/>
    <w:rsid w:val="00FC0D04"/>
    <w:rPr>
      <w:vertAlign w:val="superscript"/>
    </w:rPr>
  </w:style>
  <w:style w:type="character" w:styleId="FollowedHyperlink">
    <w:name w:val="FollowedHyperlink"/>
    <w:basedOn w:val="DefaultParagraphFont"/>
    <w:semiHidden/>
    <w:unhideWhenUsed/>
    <w:rsid w:val="00EE5B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our-work/mrff-australian-brain-cancer-miss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anceraustralia.gov.au/cancer-types/brain-cancer/statist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EMJ\Downloads\DT0004601-Mission-Roadmap-v02.dotx" TargetMode="External"/></Relationships>
</file>

<file path=word/theme/theme1.xml><?xml version="1.0" encoding="utf-8"?>
<a:theme xmlns:a="http://schemas.openxmlformats.org/drawingml/2006/main" name="Office Theme">
  <a:themeElements>
    <a:clrScheme name="MRFF">
      <a:dk1>
        <a:sysClr val="windowText" lastClr="000000"/>
      </a:dk1>
      <a:lt1>
        <a:sysClr val="window" lastClr="FFFFFF"/>
      </a:lt1>
      <a:dk2>
        <a:srgbClr val="48607B"/>
      </a:dk2>
      <a:lt2>
        <a:srgbClr val="E6E6E6"/>
      </a:lt2>
      <a:accent1>
        <a:srgbClr val="18233B"/>
      </a:accent1>
      <a:accent2>
        <a:srgbClr val="902A26"/>
      </a:accent2>
      <a:accent3>
        <a:srgbClr val="48607B"/>
      </a:accent3>
      <a:accent4>
        <a:srgbClr val="7A98CE"/>
      </a:accent4>
      <a:accent5>
        <a:srgbClr val="000000"/>
      </a:accent5>
      <a:accent6>
        <a:srgbClr val="3F3F3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2D7DC68A6A44B44AAABE10BCDB07F83" ma:contentTypeVersion="" ma:contentTypeDescription="PDMS Document Site Content Type" ma:contentTypeScope="" ma:versionID="66fbd73e58a03133c49b932f89080753">
  <xsd:schema xmlns:xsd="http://www.w3.org/2001/XMLSchema" xmlns:xs="http://www.w3.org/2001/XMLSchema" xmlns:p="http://schemas.microsoft.com/office/2006/metadata/properties" xmlns:ns2="8AEA3286-0307-4BB4-AEFB-C06DFEA38043" targetNamespace="http://schemas.microsoft.com/office/2006/metadata/properties" ma:root="true" ma:fieldsID="ebb2459360aa668c5d0b8023759e2d8b" ns2:_="">
    <xsd:import namespace="8AEA3286-0307-4BB4-AEFB-C06DFEA3804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A3286-0307-4BB4-AEFB-C06DFEA3804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8AEA3286-0307-4BB4-AEFB-C06DFEA38043" xsi:nil="true"/>
  </documentManagement>
</p:properties>
</file>

<file path=customXml/itemProps1.xml><?xml version="1.0" encoding="utf-8"?>
<ds:datastoreItem xmlns:ds="http://schemas.openxmlformats.org/officeDocument/2006/customXml" ds:itemID="{71FDA0A5-60E6-44E8-A57A-E38606E57BB2}">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AD47200D-3AFD-4FA0-B3C8-0A0E110F7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A3286-0307-4BB4-AEFB-C06DFEA38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8AEA3286-0307-4BB4-AEFB-C06DFEA38043"/>
  </ds:schemaRefs>
</ds:datastoreItem>
</file>

<file path=docProps/app.xml><?xml version="1.0" encoding="utf-8"?>
<Properties xmlns="http://schemas.openxmlformats.org/officeDocument/2006/extended-properties" xmlns:vt="http://schemas.openxmlformats.org/officeDocument/2006/docPropsVTypes">
  <Template>DT0004601-Mission-Roadmap-v02.dotx</Template>
  <TotalTime>7</TotalTime>
  <Pages>2</Pages>
  <Words>566</Words>
  <Characters>3290</Characters>
  <Application>Microsoft Office Word</Application>
  <DocSecurity>0</DocSecurity>
  <Lines>46</Lines>
  <Paragraphs>21</Paragraphs>
  <ScaleCrop>false</ScaleCrop>
  <HeadingPairs>
    <vt:vector size="2" baseType="variant">
      <vt:variant>
        <vt:lpstr>Title</vt:lpstr>
      </vt:variant>
      <vt:variant>
        <vt:i4>1</vt:i4>
      </vt:variant>
    </vt:vector>
  </HeadingPairs>
  <TitlesOfParts>
    <vt:vector size="1" baseType="lpstr">
      <vt:lpstr>MRFF Australian Brain Cancer Missions Roadmap - March 2025</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MRFF Australian Brain Cancer Missions Roadmap - March 2025</dc:title>
  <dc:subject>Medical Research Future Fund</dc:subject>
  <dc:creator>Australian Government Department of Health and Aged Care</dc:creator>
  <cp:keywords>MRFF; Australian Brain Cancer Mission</cp:keywords>
  <cp:lastModifiedBy>MASCHKE, Elvia</cp:lastModifiedBy>
  <cp:revision>7</cp:revision>
  <dcterms:created xsi:type="dcterms:W3CDTF">2025-02-27T22:19:00Z</dcterms:created>
  <dcterms:modified xsi:type="dcterms:W3CDTF">2025-03-03T07:14:00Z</dcterms:modified>
</cp:coreProperties>
</file>