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EE74B" w14:textId="6442503A" w:rsidR="001C5AD1" w:rsidRPr="00365C69" w:rsidRDefault="00BB08EC" w:rsidP="002175BC">
      <w:bookmarkStart w:id="0" w:name="_Hlk120742788"/>
      <w:bookmarkEnd w:id="0"/>
      <w:r>
        <w:t xml:space="preserve">  </w:t>
      </w:r>
    </w:p>
    <w:p w14:paraId="3AA9B6BF" w14:textId="77777777" w:rsidR="00683A41" w:rsidRPr="00365C69" w:rsidRDefault="00683A41" w:rsidP="002175BC">
      <w:pPr>
        <w:pStyle w:val="Title"/>
        <w:rPr>
          <w:bCs/>
          <w:sz w:val="40"/>
          <w:szCs w:val="40"/>
        </w:rPr>
      </w:pPr>
    </w:p>
    <w:p w14:paraId="1BD490B6" w14:textId="77777777" w:rsidR="00683A41" w:rsidRPr="00365C69" w:rsidRDefault="00683A41" w:rsidP="002175BC">
      <w:pPr>
        <w:pStyle w:val="Title"/>
        <w:rPr>
          <w:bCs/>
          <w:sz w:val="40"/>
          <w:szCs w:val="40"/>
        </w:rPr>
      </w:pPr>
    </w:p>
    <w:p w14:paraId="6429F99F" w14:textId="009AB37A" w:rsidR="00DE6074" w:rsidRPr="008F3310" w:rsidRDefault="00DE6074" w:rsidP="00DE6074">
      <w:pPr>
        <w:pStyle w:val="Title"/>
        <w:rPr>
          <w:bCs/>
        </w:rPr>
      </w:pPr>
      <w:r w:rsidRPr="008F3310">
        <w:t xml:space="preserve">Systematic review of evidence on the clinical effectiveness of </w:t>
      </w:r>
      <w:r w:rsidR="001518E8">
        <w:t>Bowen therapy</w:t>
      </w:r>
    </w:p>
    <w:p w14:paraId="27DD89D8" w14:textId="77777777" w:rsidR="00A25A1E" w:rsidRPr="008F3310" w:rsidRDefault="00A25A1E" w:rsidP="002175BC">
      <w:pPr>
        <w:pStyle w:val="Subtitle"/>
      </w:pPr>
    </w:p>
    <w:p w14:paraId="4102E75B" w14:textId="16889FAF" w:rsidR="001C5AD1" w:rsidRPr="008F3310" w:rsidRDefault="00854B00" w:rsidP="002175BC">
      <w:pPr>
        <w:pStyle w:val="Subtitle"/>
      </w:pPr>
      <w:r w:rsidRPr="008F3310">
        <w:t>T</w:t>
      </w:r>
      <w:r w:rsidR="006C0761" w:rsidRPr="008F3310">
        <w:t xml:space="preserve">echnical </w:t>
      </w:r>
      <w:r w:rsidR="006E00A5" w:rsidRPr="008F3310">
        <w:t>report</w:t>
      </w:r>
      <w:r w:rsidR="00087C9E" w:rsidRPr="008F3310">
        <w:t xml:space="preserve"> </w:t>
      </w:r>
      <w:r w:rsidR="00683A41" w:rsidRPr="008F3310">
        <w:t xml:space="preserve">prepared by </w:t>
      </w:r>
      <w:r w:rsidR="002A78C7" w:rsidRPr="008F3310">
        <w:t>Cochrane Australia</w:t>
      </w:r>
    </w:p>
    <w:p w14:paraId="2772717E" w14:textId="77777777" w:rsidR="001C5AD1" w:rsidRPr="008F3310" w:rsidRDefault="001C5AD1" w:rsidP="002175BC">
      <w:pPr>
        <w:pStyle w:val="Subtitle"/>
      </w:pPr>
    </w:p>
    <w:p w14:paraId="6C78A3AC" w14:textId="036CB9FD" w:rsidR="001C5AD1" w:rsidRPr="008F3310" w:rsidRDefault="00F75F30" w:rsidP="002175BC">
      <w:pPr>
        <w:pStyle w:val="Subtitle"/>
        <w:sectPr w:rsidR="001C5AD1" w:rsidRPr="008F3310" w:rsidSect="0085398D">
          <w:headerReference w:type="default" r:id="rId12"/>
          <w:footerReference w:type="default" r:id="rId13"/>
          <w:pgSz w:w="11900" w:h="16840"/>
          <w:pgMar w:top="1440" w:right="1440" w:bottom="1440" w:left="1440" w:header="708" w:footer="708" w:gutter="0"/>
          <w:cols w:space="708"/>
          <w:docGrid w:linePitch="360"/>
        </w:sectPr>
      </w:pPr>
      <w:r>
        <w:t>4</w:t>
      </w:r>
      <w:r w:rsidR="002220D4">
        <w:t xml:space="preserve"> </w:t>
      </w:r>
      <w:r w:rsidR="00684C73">
        <w:t>November</w:t>
      </w:r>
      <w:r w:rsidR="00871CFE" w:rsidRPr="0085292E">
        <w:t xml:space="preserve"> 2024</w:t>
      </w:r>
    </w:p>
    <w:p w14:paraId="6B2BE076" w14:textId="77777777" w:rsidR="002F2770" w:rsidRPr="008F3310" w:rsidRDefault="002F2770" w:rsidP="002175BC">
      <w:pPr>
        <w:pStyle w:val="GridTable31"/>
        <w:rPr>
          <w:lang w:val="en-GB"/>
        </w:rPr>
      </w:pPr>
      <w:r w:rsidRPr="008F3310">
        <w:rPr>
          <w:lang w:val="en-GB"/>
        </w:rPr>
        <w:lastRenderedPageBreak/>
        <w:t>Contents</w:t>
      </w:r>
    </w:p>
    <w:p w14:paraId="38582E04" w14:textId="3634ECBA" w:rsidR="00EA016D" w:rsidRDefault="002F2770">
      <w:pPr>
        <w:pStyle w:val="TOC1"/>
        <w:rPr>
          <w:rFonts w:asciiTheme="minorHAnsi" w:eastAsiaTheme="minorEastAsia" w:hAnsiTheme="minorHAnsi" w:cstheme="minorBidi"/>
          <w:b w:val="0"/>
          <w:color w:val="auto"/>
          <w:kern w:val="2"/>
          <w:lang w:val="en-AU" w:eastAsia="en-AU"/>
          <w14:ligatures w14:val="standardContextual"/>
        </w:rPr>
      </w:pPr>
      <w:r w:rsidRPr="008F3310">
        <w:rPr>
          <w:noProof w:val="0"/>
          <w:color w:val="002D64"/>
        </w:rPr>
        <w:fldChar w:fldCharType="begin"/>
      </w:r>
      <w:r w:rsidRPr="008F3310">
        <w:rPr>
          <w:noProof w:val="0"/>
        </w:rPr>
        <w:instrText xml:space="preserve"> TOC \o "1-3" \h \z \u </w:instrText>
      </w:r>
      <w:r w:rsidRPr="008F3310">
        <w:rPr>
          <w:noProof w:val="0"/>
          <w:color w:val="002D64"/>
        </w:rPr>
        <w:fldChar w:fldCharType="separate"/>
      </w:r>
      <w:hyperlink w:anchor="_Toc184287730" w:history="1">
        <w:r w:rsidR="00EA016D" w:rsidRPr="00D73C63">
          <w:rPr>
            <w:rStyle w:val="Hyperlink"/>
          </w:rPr>
          <w:t>Scope of the technical report</w:t>
        </w:r>
        <w:r w:rsidR="00EA016D">
          <w:rPr>
            <w:webHidden/>
          </w:rPr>
          <w:tab/>
        </w:r>
        <w:r w:rsidR="00EA016D">
          <w:rPr>
            <w:webHidden/>
          </w:rPr>
          <w:fldChar w:fldCharType="begin"/>
        </w:r>
        <w:r w:rsidR="00EA016D">
          <w:rPr>
            <w:webHidden/>
          </w:rPr>
          <w:instrText xml:space="preserve"> PAGEREF _Toc184287730 \h </w:instrText>
        </w:r>
        <w:r w:rsidR="00EA016D">
          <w:rPr>
            <w:webHidden/>
          </w:rPr>
        </w:r>
        <w:r w:rsidR="00EA016D">
          <w:rPr>
            <w:webHidden/>
          </w:rPr>
          <w:fldChar w:fldCharType="separate"/>
        </w:r>
        <w:r w:rsidR="00EA016D">
          <w:rPr>
            <w:webHidden/>
          </w:rPr>
          <w:t>4</w:t>
        </w:r>
        <w:r w:rsidR="00EA016D">
          <w:rPr>
            <w:webHidden/>
          </w:rPr>
          <w:fldChar w:fldCharType="end"/>
        </w:r>
      </w:hyperlink>
    </w:p>
    <w:p w14:paraId="29EA24A6" w14:textId="6FC3C4CC"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31" w:history="1">
        <w:r w:rsidRPr="00D73C63">
          <w:rPr>
            <w:rStyle w:val="Hyperlink"/>
          </w:rPr>
          <w:t>Appendix A. Study eligibility criteria, identification and selection</w:t>
        </w:r>
        <w:r>
          <w:rPr>
            <w:webHidden/>
          </w:rPr>
          <w:tab/>
        </w:r>
        <w:r>
          <w:rPr>
            <w:webHidden/>
          </w:rPr>
          <w:fldChar w:fldCharType="begin"/>
        </w:r>
        <w:r>
          <w:rPr>
            <w:webHidden/>
          </w:rPr>
          <w:instrText xml:space="preserve"> PAGEREF _Toc184287731 \h </w:instrText>
        </w:r>
        <w:r>
          <w:rPr>
            <w:webHidden/>
          </w:rPr>
        </w:r>
        <w:r>
          <w:rPr>
            <w:webHidden/>
          </w:rPr>
          <w:fldChar w:fldCharType="separate"/>
        </w:r>
        <w:r>
          <w:rPr>
            <w:webHidden/>
          </w:rPr>
          <w:t>5</w:t>
        </w:r>
        <w:r>
          <w:rPr>
            <w:webHidden/>
          </w:rPr>
          <w:fldChar w:fldCharType="end"/>
        </w:r>
      </w:hyperlink>
    </w:p>
    <w:p w14:paraId="168CBBF0" w14:textId="00B4A5EF" w:rsidR="00EA016D" w:rsidRDefault="00EA016D">
      <w:pPr>
        <w:pStyle w:val="TOC2"/>
        <w:rPr>
          <w:rFonts w:asciiTheme="minorHAnsi" w:eastAsiaTheme="minorEastAsia" w:hAnsiTheme="minorHAnsi" w:cstheme="minorBidi"/>
          <w:color w:val="auto"/>
          <w:kern w:val="2"/>
          <w:lang w:val="en-AU" w:eastAsia="en-AU"/>
          <w14:ligatures w14:val="standardContextual"/>
        </w:rPr>
      </w:pPr>
      <w:hyperlink w:anchor="_Toc184287732" w:history="1">
        <w:r w:rsidRPr="00D73C63">
          <w:rPr>
            <w:rStyle w:val="Hyperlink"/>
          </w:rPr>
          <w:t>Overview of Appendix A</w:t>
        </w:r>
        <w:r>
          <w:rPr>
            <w:webHidden/>
          </w:rPr>
          <w:tab/>
        </w:r>
        <w:r>
          <w:rPr>
            <w:webHidden/>
          </w:rPr>
          <w:fldChar w:fldCharType="begin"/>
        </w:r>
        <w:r>
          <w:rPr>
            <w:webHidden/>
          </w:rPr>
          <w:instrText xml:space="preserve"> PAGEREF _Toc184287732 \h </w:instrText>
        </w:r>
        <w:r>
          <w:rPr>
            <w:webHidden/>
          </w:rPr>
        </w:r>
        <w:r>
          <w:rPr>
            <w:webHidden/>
          </w:rPr>
          <w:fldChar w:fldCharType="separate"/>
        </w:r>
        <w:r>
          <w:rPr>
            <w:webHidden/>
          </w:rPr>
          <w:t>5</w:t>
        </w:r>
        <w:r>
          <w:rPr>
            <w:webHidden/>
          </w:rPr>
          <w:fldChar w:fldCharType="end"/>
        </w:r>
      </w:hyperlink>
    </w:p>
    <w:p w14:paraId="3012B28A" w14:textId="27168F77"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33" w:history="1">
        <w:r w:rsidRPr="00D73C63">
          <w:rPr>
            <w:rStyle w:val="Hyperlink"/>
          </w:rPr>
          <w:t>Appendix A1. Review questions and criteria for considering studies</w:t>
        </w:r>
        <w:r>
          <w:rPr>
            <w:webHidden/>
          </w:rPr>
          <w:tab/>
        </w:r>
        <w:r>
          <w:rPr>
            <w:webHidden/>
          </w:rPr>
          <w:fldChar w:fldCharType="begin"/>
        </w:r>
        <w:r>
          <w:rPr>
            <w:webHidden/>
          </w:rPr>
          <w:instrText xml:space="preserve"> PAGEREF _Toc184287733 \h </w:instrText>
        </w:r>
        <w:r>
          <w:rPr>
            <w:webHidden/>
          </w:rPr>
        </w:r>
        <w:r>
          <w:rPr>
            <w:webHidden/>
          </w:rPr>
          <w:fldChar w:fldCharType="separate"/>
        </w:r>
        <w:r>
          <w:rPr>
            <w:webHidden/>
          </w:rPr>
          <w:t>5</w:t>
        </w:r>
        <w:r>
          <w:rPr>
            <w:webHidden/>
          </w:rPr>
          <w:fldChar w:fldCharType="end"/>
        </w:r>
      </w:hyperlink>
    </w:p>
    <w:p w14:paraId="5858357E" w14:textId="0F6993A2" w:rsidR="00EA016D" w:rsidRDefault="00EA016D">
      <w:pPr>
        <w:pStyle w:val="TOC2"/>
        <w:rPr>
          <w:rFonts w:asciiTheme="minorHAnsi" w:eastAsiaTheme="minorEastAsia" w:hAnsiTheme="minorHAnsi" w:cstheme="minorBidi"/>
          <w:color w:val="auto"/>
          <w:kern w:val="2"/>
          <w:lang w:val="en-AU" w:eastAsia="en-AU"/>
          <w14:ligatures w14:val="standardContextual"/>
        </w:rPr>
      </w:pPr>
      <w:hyperlink w:anchor="_Toc184287734" w:history="1">
        <w:r w:rsidRPr="00D73C63">
          <w:rPr>
            <w:rStyle w:val="Hyperlink"/>
          </w:rPr>
          <w:t>Primary objective was to answer the following question</w:t>
        </w:r>
        <w:r>
          <w:rPr>
            <w:webHidden/>
          </w:rPr>
          <w:tab/>
        </w:r>
        <w:r>
          <w:rPr>
            <w:webHidden/>
          </w:rPr>
          <w:fldChar w:fldCharType="begin"/>
        </w:r>
        <w:r>
          <w:rPr>
            <w:webHidden/>
          </w:rPr>
          <w:instrText xml:space="preserve"> PAGEREF _Toc184287734 \h </w:instrText>
        </w:r>
        <w:r>
          <w:rPr>
            <w:webHidden/>
          </w:rPr>
        </w:r>
        <w:r>
          <w:rPr>
            <w:webHidden/>
          </w:rPr>
          <w:fldChar w:fldCharType="separate"/>
        </w:r>
        <w:r>
          <w:rPr>
            <w:webHidden/>
          </w:rPr>
          <w:t>6</w:t>
        </w:r>
        <w:r>
          <w:rPr>
            <w:webHidden/>
          </w:rPr>
          <w:fldChar w:fldCharType="end"/>
        </w:r>
      </w:hyperlink>
    </w:p>
    <w:p w14:paraId="4B09090D" w14:textId="110235FD" w:rsidR="00EA016D" w:rsidRDefault="00EA016D">
      <w:pPr>
        <w:pStyle w:val="TOC2"/>
        <w:rPr>
          <w:rFonts w:asciiTheme="minorHAnsi" w:eastAsiaTheme="minorEastAsia" w:hAnsiTheme="minorHAnsi" w:cstheme="minorBidi"/>
          <w:color w:val="auto"/>
          <w:kern w:val="2"/>
          <w:lang w:val="en-AU" w:eastAsia="en-AU"/>
          <w14:ligatures w14:val="standardContextual"/>
        </w:rPr>
      </w:pPr>
      <w:hyperlink w:anchor="_Toc184287735" w:history="1">
        <w:r w:rsidRPr="00D73C63">
          <w:rPr>
            <w:rStyle w:val="Hyperlink"/>
          </w:rPr>
          <w:t>Secondary objectives related to the following questions</w:t>
        </w:r>
        <w:r>
          <w:rPr>
            <w:webHidden/>
          </w:rPr>
          <w:tab/>
        </w:r>
        <w:r>
          <w:rPr>
            <w:webHidden/>
          </w:rPr>
          <w:fldChar w:fldCharType="begin"/>
        </w:r>
        <w:r>
          <w:rPr>
            <w:webHidden/>
          </w:rPr>
          <w:instrText xml:space="preserve"> PAGEREF _Toc184287735 \h </w:instrText>
        </w:r>
        <w:r>
          <w:rPr>
            <w:webHidden/>
          </w:rPr>
        </w:r>
        <w:r>
          <w:rPr>
            <w:webHidden/>
          </w:rPr>
          <w:fldChar w:fldCharType="separate"/>
        </w:r>
        <w:r>
          <w:rPr>
            <w:webHidden/>
          </w:rPr>
          <w:t>6</w:t>
        </w:r>
        <w:r>
          <w:rPr>
            <w:webHidden/>
          </w:rPr>
          <w:fldChar w:fldCharType="end"/>
        </w:r>
      </w:hyperlink>
    </w:p>
    <w:p w14:paraId="34AD0F3D" w14:textId="3B38455A" w:rsidR="00EA016D" w:rsidRDefault="00EA016D">
      <w:pPr>
        <w:pStyle w:val="TOC2"/>
        <w:rPr>
          <w:rFonts w:asciiTheme="minorHAnsi" w:eastAsiaTheme="minorEastAsia" w:hAnsiTheme="minorHAnsi" w:cstheme="minorBidi"/>
          <w:color w:val="auto"/>
          <w:kern w:val="2"/>
          <w:lang w:val="en-AU" w:eastAsia="en-AU"/>
          <w14:ligatures w14:val="standardContextual"/>
        </w:rPr>
      </w:pPr>
      <w:hyperlink w:anchor="_Toc184287736" w:history="1">
        <w:r w:rsidRPr="00D73C63">
          <w:rPr>
            <w:rStyle w:val="Hyperlink"/>
          </w:rPr>
          <w:t xml:space="preserve">A1.1 </w:t>
        </w:r>
        <w:r>
          <w:rPr>
            <w:rFonts w:asciiTheme="minorHAnsi" w:eastAsiaTheme="minorEastAsia" w:hAnsiTheme="minorHAnsi" w:cstheme="minorBidi"/>
            <w:color w:val="auto"/>
            <w:kern w:val="2"/>
            <w:lang w:val="en-AU" w:eastAsia="en-AU"/>
            <w14:ligatures w14:val="standardContextual"/>
          </w:rPr>
          <w:tab/>
        </w:r>
        <w:r w:rsidRPr="00D73C63">
          <w:rPr>
            <w:rStyle w:val="Hyperlink"/>
          </w:rPr>
          <w:t>Criteria for considering studies for this review</w:t>
        </w:r>
        <w:r>
          <w:rPr>
            <w:webHidden/>
          </w:rPr>
          <w:tab/>
        </w:r>
        <w:r>
          <w:rPr>
            <w:webHidden/>
          </w:rPr>
          <w:fldChar w:fldCharType="begin"/>
        </w:r>
        <w:r>
          <w:rPr>
            <w:webHidden/>
          </w:rPr>
          <w:instrText xml:space="preserve"> PAGEREF _Toc184287736 \h </w:instrText>
        </w:r>
        <w:r>
          <w:rPr>
            <w:webHidden/>
          </w:rPr>
        </w:r>
        <w:r>
          <w:rPr>
            <w:webHidden/>
          </w:rPr>
          <w:fldChar w:fldCharType="separate"/>
        </w:r>
        <w:r>
          <w:rPr>
            <w:webHidden/>
          </w:rPr>
          <w:t>6</w:t>
        </w:r>
        <w:r>
          <w:rPr>
            <w:webHidden/>
          </w:rPr>
          <w:fldChar w:fldCharType="end"/>
        </w:r>
      </w:hyperlink>
    </w:p>
    <w:p w14:paraId="6E2E76FE" w14:textId="3E34A435"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37" w:history="1">
        <w:r w:rsidRPr="00D73C63">
          <w:rPr>
            <w:rStyle w:val="Hyperlink"/>
            <w:noProof/>
          </w:rPr>
          <w:t>A1.1.1 Types of studies</w:t>
        </w:r>
        <w:r>
          <w:rPr>
            <w:noProof/>
            <w:webHidden/>
          </w:rPr>
          <w:tab/>
        </w:r>
        <w:r>
          <w:rPr>
            <w:noProof/>
            <w:webHidden/>
          </w:rPr>
          <w:fldChar w:fldCharType="begin"/>
        </w:r>
        <w:r>
          <w:rPr>
            <w:noProof/>
            <w:webHidden/>
          </w:rPr>
          <w:instrText xml:space="preserve"> PAGEREF _Toc184287737 \h </w:instrText>
        </w:r>
        <w:r>
          <w:rPr>
            <w:noProof/>
            <w:webHidden/>
          </w:rPr>
        </w:r>
        <w:r>
          <w:rPr>
            <w:noProof/>
            <w:webHidden/>
          </w:rPr>
          <w:fldChar w:fldCharType="separate"/>
        </w:r>
        <w:r>
          <w:rPr>
            <w:noProof/>
            <w:webHidden/>
          </w:rPr>
          <w:t>6</w:t>
        </w:r>
        <w:r>
          <w:rPr>
            <w:noProof/>
            <w:webHidden/>
          </w:rPr>
          <w:fldChar w:fldCharType="end"/>
        </w:r>
      </w:hyperlink>
    </w:p>
    <w:p w14:paraId="0797D454" w14:textId="30479774"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38" w:history="1">
        <w:r w:rsidRPr="00D73C63">
          <w:rPr>
            <w:rStyle w:val="Hyperlink"/>
            <w:noProof/>
          </w:rPr>
          <w:t>A1.1.2 Types of participants</w:t>
        </w:r>
        <w:r>
          <w:rPr>
            <w:noProof/>
            <w:webHidden/>
          </w:rPr>
          <w:tab/>
        </w:r>
        <w:r>
          <w:rPr>
            <w:noProof/>
            <w:webHidden/>
          </w:rPr>
          <w:fldChar w:fldCharType="begin"/>
        </w:r>
        <w:r>
          <w:rPr>
            <w:noProof/>
            <w:webHidden/>
          </w:rPr>
          <w:instrText xml:space="preserve"> PAGEREF _Toc184287738 \h </w:instrText>
        </w:r>
        <w:r>
          <w:rPr>
            <w:noProof/>
            <w:webHidden/>
          </w:rPr>
        </w:r>
        <w:r>
          <w:rPr>
            <w:noProof/>
            <w:webHidden/>
          </w:rPr>
          <w:fldChar w:fldCharType="separate"/>
        </w:r>
        <w:r>
          <w:rPr>
            <w:noProof/>
            <w:webHidden/>
          </w:rPr>
          <w:t>7</w:t>
        </w:r>
        <w:r>
          <w:rPr>
            <w:noProof/>
            <w:webHidden/>
          </w:rPr>
          <w:fldChar w:fldCharType="end"/>
        </w:r>
      </w:hyperlink>
    </w:p>
    <w:p w14:paraId="66B95D46" w14:textId="51791590"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39" w:history="1">
        <w:r w:rsidRPr="00D73C63">
          <w:rPr>
            <w:rStyle w:val="Hyperlink"/>
            <w:noProof/>
          </w:rPr>
          <w:t>A1.1.3 Types of interventions</w:t>
        </w:r>
        <w:r>
          <w:rPr>
            <w:noProof/>
            <w:webHidden/>
          </w:rPr>
          <w:tab/>
        </w:r>
        <w:r>
          <w:rPr>
            <w:noProof/>
            <w:webHidden/>
          </w:rPr>
          <w:fldChar w:fldCharType="begin"/>
        </w:r>
        <w:r>
          <w:rPr>
            <w:noProof/>
            <w:webHidden/>
          </w:rPr>
          <w:instrText xml:space="preserve"> PAGEREF _Toc184287739 \h </w:instrText>
        </w:r>
        <w:r>
          <w:rPr>
            <w:noProof/>
            <w:webHidden/>
          </w:rPr>
        </w:r>
        <w:r>
          <w:rPr>
            <w:noProof/>
            <w:webHidden/>
          </w:rPr>
          <w:fldChar w:fldCharType="separate"/>
        </w:r>
        <w:r>
          <w:rPr>
            <w:noProof/>
            <w:webHidden/>
          </w:rPr>
          <w:t>7</w:t>
        </w:r>
        <w:r>
          <w:rPr>
            <w:noProof/>
            <w:webHidden/>
          </w:rPr>
          <w:fldChar w:fldCharType="end"/>
        </w:r>
      </w:hyperlink>
    </w:p>
    <w:p w14:paraId="703C408F" w14:textId="50D46192"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40" w:history="1">
        <w:r w:rsidRPr="00D73C63">
          <w:rPr>
            <w:rStyle w:val="Hyperlink"/>
            <w:noProof/>
          </w:rPr>
          <w:t>A1.1.4 Types of outcomes</w:t>
        </w:r>
        <w:r>
          <w:rPr>
            <w:noProof/>
            <w:webHidden/>
          </w:rPr>
          <w:tab/>
        </w:r>
        <w:r>
          <w:rPr>
            <w:noProof/>
            <w:webHidden/>
          </w:rPr>
          <w:fldChar w:fldCharType="begin"/>
        </w:r>
        <w:r>
          <w:rPr>
            <w:noProof/>
            <w:webHidden/>
          </w:rPr>
          <w:instrText xml:space="preserve"> PAGEREF _Toc184287740 \h </w:instrText>
        </w:r>
        <w:r>
          <w:rPr>
            <w:noProof/>
            <w:webHidden/>
          </w:rPr>
        </w:r>
        <w:r>
          <w:rPr>
            <w:noProof/>
            <w:webHidden/>
          </w:rPr>
          <w:fldChar w:fldCharType="separate"/>
        </w:r>
        <w:r>
          <w:rPr>
            <w:noProof/>
            <w:webHidden/>
          </w:rPr>
          <w:t>8</w:t>
        </w:r>
        <w:r>
          <w:rPr>
            <w:noProof/>
            <w:webHidden/>
          </w:rPr>
          <w:fldChar w:fldCharType="end"/>
        </w:r>
      </w:hyperlink>
    </w:p>
    <w:p w14:paraId="5285B0FF" w14:textId="69EEA8E3"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41" w:history="1">
        <w:r w:rsidRPr="00D73C63">
          <w:rPr>
            <w:rStyle w:val="Hyperlink"/>
          </w:rPr>
          <w:t>Appendix A2. Search methods for identification of studies</w:t>
        </w:r>
        <w:r>
          <w:rPr>
            <w:webHidden/>
          </w:rPr>
          <w:tab/>
        </w:r>
        <w:r>
          <w:rPr>
            <w:webHidden/>
          </w:rPr>
          <w:fldChar w:fldCharType="begin"/>
        </w:r>
        <w:r>
          <w:rPr>
            <w:webHidden/>
          </w:rPr>
          <w:instrText xml:space="preserve"> PAGEREF _Toc184287741 \h </w:instrText>
        </w:r>
        <w:r>
          <w:rPr>
            <w:webHidden/>
          </w:rPr>
        </w:r>
        <w:r>
          <w:rPr>
            <w:webHidden/>
          </w:rPr>
          <w:fldChar w:fldCharType="separate"/>
        </w:r>
        <w:r>
          <w:rPr>
            <w:webHidden/>
          </w:rPr>
          <w:t>10</w:t>
        </w:r>
        <w:r>
          <w:rPr>
            <w:webHidden/>
          </w:rPr>
          <w:fldChar w:fldCharType="end"/>
        </w:r>
      </w:hyperlink>
    </w:p>
    <w:p w14:paraId="6DE41AFF" w14:textId="14E425CC"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42" w:history="1">
        <w:r w:rsidRPr="00D73C63">
          <w:rPr>
            <w:rStyle w:val="Hyperlink"/>
            <w:noProof/>
          </w:rPr>
          <w:t>A2.1 Electronic searches</w:t>
        </w:r>
        <w:r>
          <w:rPr>
            <w:noProof/>
            <w:webHidden/>
          </w:rPr>
          <w:tab/>
        </w:r>
        <w:r>
          <w:rPr>
            <w:noProof/>
            <w:webHidden/>
          </w:rPr>
          <w:fldChar w:fldCharType="begin"/>
        </w:r>
        <w:r>
          <w:rPr>
            <w:noProof/>
            <w:webHidden/>
          </w:rPr>
          <w:instrText xml:space="preserve"> PAGEREF _Toc184287742 \h </w:instrText>
        </w:r>
        <w:r>
          <w:rPr>
            <w:noProof/>
            <w:webHidden/>
          </w:rPr>
        </w:r>
        <w:r>
          <w:rPr>
            <w:noProof/>
            <w:webHidden/>
          </w:rPr>
          <w:fldChar w:fldCharType="separate"/>
        </w:r>
        <w:r>
          <w:rPr>
            <w:noProof/>
            <w:webHidden/>
          </w:rPr>
          <w:t>10</w:t>
        </w:r>
        <w:r>
          <w:rPr>
            <w:noProof/>
            <w:webHidden/>
          </w:rPr>
          <w:fldChar w:fldCharType="end"/>
        </w:r>
      </w:hyperlink>
    </w:p>
    <w:p w14:paraId="62ECAC36" w14:textId="6F27AFF5"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43" w:history="1">
        <w:r w:rsidRPr="00D73C63">
          <w:rPr>
            <w:rStyle w:val="Hyperlink"/>
            <w:noProof/>
          </w:rPr>
          <w:t>A2.2 Searching other resources</w:t>
        </w:r>
        <w:r>
          <w:rPr>
            <w:noProof/>
            <w:webHidden/>
          </w:rPr>
          <w:tab/>
        </w:r>
        <w:r>
          <w:rPr>
            <w:noProof/>
            <w:webHidden/>
          </w:rPr>
          <w:fldChar w:fldCharType="begin"/>
        </w:r>
        <w:r>
          <w:rPr>
            <w:noProof/>
            <w:webHidden/>
          </w:rPr>
          <w:instrText xml:space="preserve"> PAGEREF _Toc184287743 \h </w:instrText>
        </w:r>
        <w:r>
          <w:rPr>
            <w:noProof/>
            <w:webHidden/>
          </w:rPr>
        </w:r>
        <w:r>
          <w:rPr>
            <w:noProof/>
            <w:webHidden/>
          </w:rPr>
          <w:fldChar w:fldCharType="separate"/>
        </w:r>
        <w:r>
          <w:rPr>
            <w:noProof/>
            <w:webHidden/>
          </w:rPr>
          <w:t>10</w:t>
        </w:r>
        <w:r>
          <w:rPr>
            <w:noProof/>
            <w:webHidden/>
          </w:rPr>
          <w:fldChar w:fldCharType="end"/>
        </w:r>
      </w:hyperlink>
    </w:p>
    <w:p w14:paraId="2C976BF6" w14:textId="6A0602FE"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44" w:history="1">
        <w:r w:rsidRPr="00D73C63">
          <w:rPr>
            <w:rStyle w:val="Hyperlink"/>
            <w:noProof/>
          </w:rPr>
          <w:t>A2.3 Public submissions</w:t>
        </w:r>
        <w:r>
          <w:rPr>
            <w:noProof/>
            <w:webHidden/>
          </w:rPr>
          <w:tab/>
        </w:r>
        <w:r>
          <w:rPr>
            <w:noProof/>
            <w:webHidden/>
          </w:rPr>
          <w:fldChar w:fldCharType="begin"/>
        </w:r>
        <w:r>
          <w:rPr>
            <w:noProof/>
            <w:webHidden/>
          </w:rPr>
          <w:instrText xml:space="preserve"> PAGEREF _Toc184287744 \h </w:instrText>
        </w:r>
        <w:r>
          <w:rPr>
            <w:noProof/>
            <w:webHidden/>
          </w:rPr>
        </w:r>
        <w:r>
          <w:rPr>
            <w:noProof/>
            <w:webHidden/>
          </w:rPr>
          <w:fldChar w:fldCharType="separate"/>
        </w:r>
        <w:r>
          <w:rPr>
            <w:noProof/>
            <w:webHidden/>
          </w:rPr>
          <w:t>10</w:t>
        </w:r>
        <w:r>
          <w:rPr>
            <w:noProof/>
            <w:webHidden/>
          </w:rPr>
          <w:fldChar w:fldCharType="end"/>
        </w:r>
      </w:hyperlink>
    </w:p>
    <w:p w14:paraId="481575C3" w14:textId="1AAE36F8"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45" w:history="1">
        <w:r w:rsidRPr="00D73C63">
          <w:rPr>
            <w:rStyle w:val="Hyperlink"/>
          </w:rPr>
          <w:t>Appendix A3. Methods for selecting studies</w:t>
        </w:r>
        <w:r>
          <w:rPr>
            <w:webHidden/>
          </w:rPr>
          <w:tab/>
        </w:r>
        <w:r>
          <w:rPr>
            <w:webHidden/>
          </w:rPr>
          <w:fldChar w:fldCharType="begin"/>
        </w:r>
        <w:r>
          <w:rPr>
            <w:webHidden/>
          </w:rPr>
          <w:instrText xml:space="preserve"> PAGEREF _Toc184287745 \h </w:instrText>
        </w:r>
        <w:r>
          <w:rPr>
            <w:webHidden/>
          </w:rPr>
        </w:r>
        <w:r>
          <w:rPr>
            <w:webHidden/>
          </w:rPr>
          <w:fldChar w:fldCharType="separate"/>
        </w:r>
        <w:r>
          <w:rPr>
            <w:webHidden/>
          </w:rPr>
          <w:t>11</w:t>
        </w:r>
        <w:r>
          <w:rPr>
            <w:webHidden/>
          </w:rPr>
          <w:fldChar w:fldCharType="end"/>
        </w:r>
      </w:hyperlink>
    </w:p>
    <w:p w14:paraId="7A5398EC" w14:textId="4D60AF09"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46" w:history="1">
        <w:r w:rsidRPr="00D73C63">
          <w:rPr>
            <w:rStyle w:val="Hyperlink"/>
            <w:noProof/>
          </w:rPr>
          <w:t>A3.1 Selection of studies</w:t>
        </w:r>
        <w:r>
          <w:rPr>
            <w:noProof/>
            <w:webHidden/>
          </w:rPr>
          <w:tab/>
        </w:r>
        <w:r>
          <w:rPr>
            <w:noProof/>
            <w:webHidden/>
          </w:rPr>
          <w:fldChar w:fldCharType="begin"/>
        </w:r>
        <w:r>
          <w:rPr>
            <w:noProof/>
            <w:webHidden/>
          </w:rPr>
          <w:instrText xml:space="preserve"> PAGEREF _Toc184287746 \h </w:instrText>
        </w:r>
        <w:r>
          <w:rPr>
            <w:noProof/>
            <w:webHidden/>
          </w:rPr>
        </w:r>
        <w:r>
          <w:rPr>
            <w:noProof/>
            <w:webHidden/>
          </w:rPr>
          <w:fldChar w:fldCharType="separate"/>
        </w:r>
        <w:r>
          <w:rPr>
            <w:noProof/>
            <w:webHidden/>
          </w:rPr>
          <w:t>11</w:t>
        </w:r>
        <w:r>
          <w:rPr>
            <w:noProof/>
            <w:webHidden/>
          </w:rPr>
          <w:fldChar w:fldCharType="end"/>
        </w:r>
      </w:hyperlink>
    </w:p>
    <w:p w14:paraId="741E82D4" w14:textId="2190EC65"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47" w:history="1">
        <w:r w:rsidRPr="00D73C63">
          <w:rPr>
            <w:rStyle w:val="Hyperlink"/>
          </w:rPr>
          <w:t>Appendix A4. Results of the search</w:t>
        </w:r>
        <w:r>
          <w:rPr>
            <w:webHidden/>
          </w:rPr>
          <w:tab/>
        </w:r>
        <w:r>
          <w:rPr>
            <w:webHidden/>
          </w:rPr>
          <w:fldChar w:fldCharType="begin"/>
        </w:r>
        <w:r>
          <w:rPr>
            <w:webHidden/>
          </w:rPr>
          <w:instrText xml:space="preserve"> PAGEREF _Toc184287747 \h </w:instrText>
        </w:r>
        <w:r>
          <w:rPr>
            <w:webHidden/>
          </w:rPr>
        </w:r>
        <w:r>
          <w:rPr>
            <w:webHidden/>
          </w:rPr>
          <w:fldChar w:fldCharType="separate"/>
        </w:r>
        <w:r>
          <w:rPr>
            <w:webHidden/>
          </w:rPr>
          <w:t>13</w:t>
        </w:r>
        <w:r>
          <w:rPr>
            <w:webHidden/>
          </w:rPr>
          <w:fldChar w:fldCharType="end"/>
        </w:r>
      </w:hyperlink>
    </w:p>
    <w:p w14:paraId="518DEAD6" w14:textId="753CB842"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48" w:history="1">
        <w:r w:rsidRPr="00D73C63">
          <w:rPr>
            <w:rStyle w:val="Hyperlink"/>
            <w:noProof/>
          </w:rPr>
          <w:t>Cochrane Central Register of Controlled Trials (Cochrane Library, Issue 10, 2023)</w:t>
        </w:r>
        <w:r>
          <w:rPr>
            <w:noProof/>
            <w:webHidden/>
          </w:rPr>
          <w:tab/>
        </w:r>
        <w:r>
          <w:rPr>
            <w:noProof/>
            <w:webHidden/>
          </w:rPr>
          <w:fldChar w:fldCharType="begin"/>
        </w:r>
        <w:r>
          <w:rPr>
            <w:noProof/>
            <w:webHidden/>
          </w:rPr>
          <w:instrText xml:space="preserve"> PAGEREF _Toc184287748 \h </w:instrText>
        </w:r>
        <w:r>
          <w:rPr>
            <w:noProof/>
            <w:webHidden/>
          </w:rPr>
        </w:r>
        <w:r>
          <w:rPr>
            <w:noProof/>
            <w:webHidden/>
          </w:rPr>
          <w:fldChar w:fldCharType="separate"/>
        </w:r>
        <w:r>
          <w:rPr>
            <w:noProof/>
            <w:webHidden/>
          </w:rPr>
          <w:t>13</w:t>
        </w:r>
        <w:r>
          <w:rPr>
            <w:noProof/>
            <w:webHidden/>
          </w:rPr>
          <w:fldChar w:fldCharType="end"/>
        </w:r>
      </w:hyperlink>
    </w:p>
    <w:p w14:paraId="4C76FC44" w14:textId="645330DB"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49" w:history="1">
        <w:r w:rsidRPr="00D73C63">
          <w:rPr>
            <w:rStyle w:val="Hyperlink"/>
            <w:noProof/>
          </w:rPr>
          <w:t>MEDLINE ALL (Ovid) 1946 to October 3, 2023</w:t>
        </w:r>
        <w:r>
          <w:rPr>
            <w:noProof/>
            <w:webHidden/>
          </w:rPr>
          <w:tab/>
        </w:r>
        <w:r>
          <w:rPr>
            <w:noProof/>
            <w:webHidden/>
          </w:rPr>
          <w:fldChar w:fldCharType="begin"/>
        </w:r>
        <w:r>
          <w:rPr>
            <w:noProof/>
            <w:webHidden/>
          </w:rPr>
          <w:instrText xml:space="preserve"> PAGEREF _Toc184287749 \h </w:instrText>
        </w:r>
        <w:r>
          <w:rPr>
            <w:noProof/>
            <w:webHidden/>
          </w:rPr>
        </w:r>
        <w:r>
          <w:rPr>
            <w:noProof/>
            <w:webHidden/>
          </w:rPr>
          <w:fldChar w:fldCharType="separate"/>
        </w:r>
        <w:r>
          <w:rPr>
            <w:noProof/>
            <w:webHidden/>
          </w:rPr>
          <w:t>13</w:t>
        </w:r>
        <w:r>
          <w:rPr>
            <w:noProof/>
            <w:webHidden/>
          </w:rPr>
          <w:fldChar w:fldCharType="end"/>
        </w:r>
      </w:hyperlink>
    </w:p>
    <w:p w14:paraId="0BB8A575" w14:textId="16DD2AB8"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50" w:history="1">
        <w:r w:rsidRPr="00D73C63">
          <w:rPr>
            <w:rStyle w:val="Hyperlink"/>
            <w:noProof/>
          </w:rPr>
          <w:t>Embase Classic+Embase (Ovid) 1947 to October 3, 2023</w:t>
        </w:r>
        <w:r>
          <w:rPr>
            <w:noProof/>
            <w:webHidden/>
          </w:rPr>
          <w:tab/>
        </w:r>
        <w:r>
          <w:rPr>
            <w:noProof/>
            <w:webHidden/>
          </w:rPr>
          <w:fldChar w:fldCharType="begin"/>
        </w:r>
        <w:r>
          <w:rPr>
            <w:noProof/>
            <w:webHidden/>
          </w:rPr>
          <w:instrText xml:space="preserve"> PAGEREF _Toc184287750 \h </w:instrText>
        </w:r>
        <w:r>
          <w:rPr>
            <w:noProof/>
            <w:webHidden/>
          </w:rPr>
        </w:r>
        <w:r>
          <w:rPr>
            <w:noProof/>
            <w:webHidden/>
          </w:rPr>
          <w:fldChar w:fldCharType="separate"/>
        </w:r>
        <w:r>
          <w:rPr>
            <w:noProof/>
            <w:webHidden/>
          </w:rPr>
          <w:t>14</w:t>
        </w:r>
        <w:r>
          <w:rPr>
            <w:noProof/>
            <w:webHidden/>
          </w:rPr>
          <w:fldChar w:fldCharType="end"/>
        </w:r>
      </w:hyperlink>
    </w:p>
    <w:p w14:paraId="45B02A6F" w14:textId="0F4439F9"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51" w:history="1">
        <w:r w:rsidRPr="00D73C63">
          <w:rPr>
            <w:rStyle w:val="Hyperlink"/>
            <w:noProof/>
          </w:rPr>
          <w:t>Emcare (Ovid) 1995 to 2023 week 39</w:t>
        </w:r>
        <w:r>
          <w:rPr>
            <w:noProof/>
            <w:webHidden/>
          </w:rPr>
          <w:tab/>
        </w:r>
        <w:r>
          <w:rPr>
            <w:noProof/>
            <w:webHidden/>
          </w:rPr>
          <w:fldChar w:fldCharType="begin"/>
        </w:r>
        <w:r>
          <w:rPr>
            <w:noProof/>
            <w:webHidden/>
          </w:rPr>
          <w:instrText xml:space="preserve"> PAGEREF _Toc184287751 \h </w:instrText>
        </w:r>
        <w:r>
          <w:rPr>
            <w:noProof/>
            <w:webHidden/>
          </w:rPr>
        </w:r>
        <w:r>
          <w:rPr>
            <w:noProof/>
            <w:webHidden/>
          </w:rPr>
          <w:fldChar w:fldCharType="separate"/>
        </w:r>
        <w:r>
          <w:rPr>
            <w:noProof/>
            <w:webHidden/>
          </w:rPr>
          <w:t>14</w:t>
        </w:r>
        <w:r>
          <w:rPr>
            <w:noProof/>
            <w:webHidden/>
          </w:rPr>
          <w:fldChar w:fldCharType="end"/>
        </w:r>
      </w:hyperlink>
    </w:p>
    <w:p w14:paraId="1258AF41" w14:textId="2FD40BFE"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52" w:history="1">
        <w:r w:rsidRPr="00D73C63">
          <w:rPr>
            <w:rStyle w:val="Hyperlink"/>
            <w:noProof/>
          </w:rPr>
          <w:t>AMED (Ovid) 1985 to September 2023</w:t>
        </w:r>
        <w:r>
          <w:rPr>
            <w:noProof/>
            <w:webHidden/>
          </w:rPr>
          <w:tab/>
        </w:r>
        <w:r>
          <w:rPr>
            <w:noProof/>
            <w:webHidden/>
          </w:rPr>
          <w:fldChar w:fldCharType="begin"/>
        </w:r>
        <w:r>
          <w:rPr>
            <w:noProof/>
            <w:webHidden/>
          </w:rPr>
          <w:instrText xml:space="preserve"> PAGEREF _Toc184287752 \h </w:instrText>
        </w:r>
        <w:r>
          <w:rPr>
            <w:noProof/>
            <w:webHidden/>
          </w:rPr>
        </w:r>
        <w:r>
          <w:rPr>
            <w:noProof/>
            <w:webHidden/>
          </w:rPr>
          <w:fldChar w:fldCharType="separate"/>
        </w:r>
        <w:r>
          <w:rPr>
            <w:noProof/>
            <w:webHidden/>
          </w:rPr>
          <w:t>14</w:t>
        </w:r>
        <w:r>
          <w:rPr>
            <w:noProof/>
            <w:webHidden/>
          </w:rPr>
          <w:fldChar w:fldCharType="end"/>
        </w:r>
      </w:hyperlink>
    </w:p>
    <w:p w14:paraId="6F481CAA" w14:textId="6C6EE301"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53" w:history="1">
        <w:r w:rsidRPr="00D73C63">
          <w:rPr>
            <w:rStyle w:val="Hyperlink"/>
            <w:noProof/>
          </w:rPr>
          <w:t>CINAHL Complete (EBSCOhost)</w:t>
        </w:r>
        <w:r>
          <w:rPr>
            <w:noProof/>
            <w:webHidden/>
          </w:rPr>
          <w:tab/>
        </w:r>
        <w:r>
          <w:rPr>
            <w:noProof/>
            <w:webHidden/>
          </w:rPr>
          <w:fldChar w:fldCharType="begin"/>
        </w:r>
        <w:r>
          <w:rPr>
            <w:noProof/>
            <w:webHidden/>
          </w:rPr>
          <w:instrText xml:space="preserve"> PAGEREF _Toc184287753 \h </w:instrText>
        </w:r>
        <w:r>
          <w:rPr>
            <w:noProof/>
            <w:webHidden/>
          </w:rPr>
        </w:r>
        <w:r>
          <w:rPr>
            <w:noProof/>
            <w:webHidden/>
          </w:rPr>
          <w:fldChar w:fldCharType="separate"/>
        </w:r>
        <w:r>
          <w:rPr>
            <w:noProof/>
            <w:webHidden/>
          </w:rPr>
          <w:t>14</w:t>
        </w:r>
        <w:r>
          <w:rPr>
            <w:noProof/>
            <w:webHidden/>
          </w:rPr>
          <w:fldChar w:fldCharType="end"/>
        </w:r>
      </w:hyperlink>
    </w:p>
    <w:p w14:paraId="3C808D9C" w14:textId="5DFDB60E"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54" w:history="1">
        <w:r w:rsidRPr="00D73C63">
          <w:rPr>
            <w:rStyle w:val="Hyperlink"/>
            <w:noProof/>
          </w:rPr>
          <w:t>Europe PMC</w:t>
        </w:r>
        <w:r>
          <w:rPr>
            <w:noProof/>
            <w:webHidden/>
          </w:rPr>
          <w:tab/>
        </w:r>
        <w:r>
          <w:rPr>
            <w:noProof/>
            <w:webHidden/>
          </w:rPr>
          <w:fldChar w:fldCharType="begin"/>
        </w:r>
        <w:r>
          <w:rPr>
            <w:noProof/>
            <w:webHidden/>
          </w:rPr>
          <w:instrText xml:space="preserve"> PAGEREF _Toc184287754 \h </w:instrText>
        </w:r>
        <w:r>
          <w:rPr>
            <w:noProof/>
            <w:webHidden/>
          </w:rPr>
        </w:r>
        <w:r>
          <w:rPr>
            <w:noProof/>
            <w:webHidden/>
          </w:rPr>
          <w:fldChar w:fldCharType="separate"/>
        </w:r>
        <w:r>
          <w:rPr>
            <w:noProof/>
            <w:webHidden/>
          </w:rPr>
          <w:t>14</w:t>
        </w:r>
        <w:r>
          <w:rPr>
            <w:noProof/>
            <w:webHidden/>
          </w:rPr>
          <w:fldChar w:fldCharType="end"/>
        </w:r>
      </w:hyperlink>
    </w:p>
    <w:p w14:paraId="2AC56A39" w14:textId="18D4B516"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55" w:history="1">
        <w:r w:rsidRPr="00D73C63">
          <w:rPr>
            <w:rStyle w:val="Hyperlink"/>
            <w:noProof/>
          </w:rPr>
          <w:t>ClinicalTrials.gov and WHO ICTRP</w:t>
        </w:r>
        <w:r>
          <w:rPr>
            <w:noProof/>
            <w:webHidden/>
          </w:rPr>
          <w:tab/>
        </w:r>
        <w:r>
          <w:rPr>
            <w:noProof/>
            <w:webHidden/>
          </w:rPr>
          <w:fldChar w:fldCharType="begin"/>
        </w:r>
        <w:r>
          <w:rPr>
            <w:noProof/>
            <w:webHidden/>
          </w:rPr>
          <w:instrText xml:space="preserve"> PAGEREF _Toc184287755 \h </w:instrText>
        </w:r>
        <w:r>
          <w:rPr>
            <w:noProof/>
            <w:webHidden/>
          </w:rPr>
        </w:r>
        <w:r>
          <w:rPr>
            <w:noProof/>
            <w:webHidden/>
          </w:rPr>
          <w:fldChar w:fldCharType="separate"/>
        </w:r>
        <w:r>
          <w:rPr>
            <w:noProof/>
            <w:webHidden/>
          </w:rPr>
          <w:t>14</w:t>
        </w:r>
        <w:r>
          <w:rPr>
            <w:noProof/>
            <w:webHidden/>
          </w:rPr>
          <w:fldChar w:fldCharType="end"/>
        </w:r>
      </w:hyperlink>
    </w:p>
    <w:p w14:paraId="7288CA4C" w14:textId="78E47F97"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56" w:history="1">
        <w:r w:rsidRPr="00D73C63">
          <w:rPr>
            <w:rStyle w:val="Hyperlink"/>
            <w:noProof/>
          </w:rPr>
          <w:t>Google Scholar</w:t>
        </w:r>
        <w:r>
          <w:rPr>
            <w:noProof/>
            <w:webHidden/>
          </w:rPr>
          <w:tab/>
        </w:r>
        <w:r>
          <w:rPr>
            <w:noProof/>
            <w:webHidden/>
          </w:rPr>
          <w:fldChar w:fldCharType="begin"/>
        </w:r>
        <w:r>
          <w:rPr>
            <w:noProof/>
            <w:webHidden/>
          </w:rPr>
          <w:instrText xml:space="preserve"> PAGEREF _Toc184287756 \h </w:instrText>
        </w:r>
        <w:r>
          <w:rPr>
            <w:noProof/>
            <w:webHidden/>
          </w:rPr>
        </w:r>
        <w:r>
          <w:rPr>
            <w:noProof/>
            <w:webHidden/>
          </w:rPr>
          <w:fldChar w:fldCharType="separate"/>
        </w:r>
        <w:r>
          <w:rPr>
            <w:noProof/>
            <w:webHidden/>
          </w:rPr>
          <w:t>14</w:t>
        </w:r>
        <w:r>
          <w:rPr>
            <w:noProof/>
            <w:webHidden/>
          </w:rPr>
          <w:fldChar w:fldCharType="end"/>
        </w:r>
      </w:hyperlink>
    </w:p>
    <w:p w14:paraId="04C5AB4A" w14:textId="1BF5A12F"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57" w:history="1">
        <w:r w:rsidRPr="00D73C63">
          <w:rPr>
            <w:rStyle w:val="Hyperlink"/>
          </w:rPr>
          <w:t>Appendix A5. Prioritisation process: methods used to refine the questions addressed in the synthesis</w:t>
        </w:r>
        <w:r>
          <w:rPr>
            <w:webHidden/>
          </w:rPr>
          <w:tab/>
        </w:r>
        <w:r>
          <w:rPr>
            <w:webHidden/>
          </w:rPr>
          <w:fldChar w:fldCharType="begin"/>
        </w:r>
        <w:r>
          <w:rPr>
            <w:webHidden/>
          </w:rPr>
          <w:instrText xml:space="preserve"> PAGEREF _Toc184287757 \h </w:instrText>
        </w:r>
        <w:r>
          <w:rPr>
            <w:webHidden/>
          </w:rPr>
        </w:r>
        <w:r>
          <w:rPr>
            <w:webHidden/>
          </w:rPr>
          <w:fldChar w:fldCharType="separate"/>
        </w:r>
        <w:r>
          <w:rPr>
            <w:webHidden/>
          </w:rPr>
          <w:t>15</w:t>
        </w:r>
        <w:r>
          <w:rPr>
            <w:webHidden/>
          </w:rPr>
          <w:fldChar w:fldCharType="end"/>
        </w:r>
      </w:hyperlink>
    </w:p>
    <w:p w14:paraId="2E48FC18" w14:textId="4C9D19A0"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58" w:history="1">
        <w:r w:rsidRPr="00D73C63">
          <w:rPr>
            <w:rStyle w:val="Hyperlink"/>
            <w:noProof/>
          </w:rPr>
          <w:t>Prioritisation of populations and grouping of conditions for the summary and synthesis</w:t>
        </w:r>
        <w:r>
          <w:rPr>
            <w:noProof/>
            <w:webHidden/>
          </w:rPr>
          <w:tab/>
        </w:r>
        <w:r>
          <w:rPr>
            <w:noProof/>
            <w:webHidden/>
          </w:rPr>
          <w:fldChar w:fldCharType="begin"/>
        </w:r>
        <w:r>
          <w:rPr>
            <w:noProof/>
            <w:webHidden/>
          </w:rPr>
          <w:instrText xml:space="preserve"> PAGEREF _Toc184287758 \h </w:instrText>
        </w:r>
        <w:r>
          <w:rPr>
            <w:noProof/>
            <w:webHidden/>
          </w:rPr>
        </w:r>
        <w:r>
          <w:rPr>
            <w:noProof/>
            <w:webHidden/>
          </w:rPr>
          <w:fldChar w:fldCharType="separate"/>
        </w:r>
        <w:r>
          <w:rPr>
            <w:noProof/>
            <w:webHidden/>
          </w:rPr>
          <w:t>15</w:t>
        </w:r>
        <w:r>
          <w:rPr>
            <w:noProof/>
            <w:webHidden/>
          </w:rPr>
          <w:fldChar w:fldCharType="end"/>
        </w:r>
      </w:hyperlink>
    </w:p>
    <w:p w14:paraId="40FBDFC3" w14:textId="3B6DF701"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59" w:history="1">
        <w:r w:rsidRPr="00D73C63">
          <w:rPr>
            <w:rStyle w:val="Hyperlink"/>
            <w:noProof/>
          </w:rPr>
          <w:t>Prioritisation and selection of outcomes for the synthesis</w:t>
        </w:r>
        <w:r>
          <w:rPr>
            <w:noProof/>
            <w:webHidden/>
          </w:rPr>
          <w:tab/>
        </w:r>
        <w:r>
          <w:rPr>
            <w:noProof/>
            <w:webHidden/>
          </w:rPr>
          <w:fldChar w:fldCharType="begin"/>
        </w:r>
        <w:r>
          <w:rPr>
            <w:noProof/>
            <w:webHidden/>
          </w:rPr>
          <w:instrText xml:space="preserve"> PAGEREF _Toc184287759 \h </w:instrText>
        </w:r>
        <w:r>
          <w:rPr>
            <w:noProof/>
            <w:webHidden/>
          </w:rPr>
        </w:r>
        <w:r>
          <w:rPr>
            <w:noProof/>
            <w:webHidden/>
          </w:rPr>
          <w:fldChar w:fldCharType="separate"/>
        </w:r>
        <w:r>
          <w:rPr>
            <w:noProof/>
            <w:webHidden/>
          </w:rPr>
          <w:t>15</w:t>
        </w:r>
        <w:r>
          <w:rPr>
            <w:noProof/>
            <w:webHidden/>
          </w:rPr>
          <w:fldChar w:fldCharType="end"/>
        </w:r>
      </w:hyperlink>
    </w:p>
    <w:p w14:paraId="19C41AC7" w14:textId="145BF995"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60" w:history="1">
        <w:r w:rsidRPr="00D73C63">
          <w:rPr>
            <w:rStyle w:val="Hyperlink"/>
          </w:rPr>
          <w:t>Appendix A6. Final framework for summary and synthesis</w:t>
        </w:r>
        <w:r>
          <w:rPr>
            <w:webHidden/>
          </w:rPr>
          <w:tab/>
        </w:r>
        <w:r>
          <w:rPr>
            <w:webHidden/>
          </w:rPr>
          <w:fldChar w:fldCharType="begin"/>
        </w:r>
        <w:r>
          <w:rPr>
            <w:webHidden/>
          </w:rPr>
          <w:instrText xml:space="preserve"> PAGEREF _Toc184287760 \h </w:instrText>
        </w:r>
        <w:r>
          <w:rPr>
            <w:webHidden/>
          </w:rPr>
        </w:r>
        <w:r>
          <w:rPr>
            <w:webHidden/>
          </w:rPr>
          <w:fldChar w:fldCharType="separate"/>
        </w:r>
        <w:r>
          <w:rPr>
            <w:webHidden/>
          </w:rPr>
          <w:t>16</w:t>
        </w:r>
        <w:r>
          <w:rPr>
            <w:webHidden/>
          </w:rPr>
          <w:fldChar w:fldCharType="end"/>
        </w:r>
      </w:hyperlink>
    </w:p>
    <w:p w14:paraId="1343FD17" w14:textId="6A6FE8C5"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61" w:history="1">
        <w:r w:rsidRPr="00D73C63">
          <w:rPr>
            <w:rStyle w:val="Hyperlink"/>
            <w:noProof/>
          </w:rPr>
          <w:t>Prioritised outcomes and comparisons</w:t>
        </w:r>
        <w:r>
          <w:rPr>
            <w:noProof/>
            <w:webHidden/>
          </w:rPr>
          <w:tab/>
        </w:r>
        <w:r>
          <w:rPr>
            <w:noProof/>
            <w:webHidden/>
          </w:rPr>
          <w:fldChar w:fldCharType="begin"/>
        </w:r>
        <w:r>
          <w:rPr>
            <w:noProof/>
            <w:webHidden/>
          </w:rPr>
          <w:instrText xml:space="preserve"> PAGEREF _Toc184287761 \h </w:instrText>
        </w:r>
        <w:r>
          <w:rPr>
            <w:noProof/>
            <w:webHidden/>
          </w:rPr>
        </w:r>
        <w:r>
          <w:rPr>
            <w:noProof/>
            <w:webHidden/>
          </w:rPr>
          <w:fldChar w:fldCharType="separate"/>
        </w:r>
        <w:r>
          <w:rPr>
            <w:noProof/>
            <w:webHidden/>
          </w:rPr>
          <w:t>16</w:t>
        </w:r>
        <w:r>
          <w:rPr>
            <w:noProof/>
            <w:webHidden/>
          </w:rPr>
          <w:fldChar w:fldCharType="end"/>
        </w:r>
      </w:hyperlink>
    </w:p>
    <w:p w14:paraId="3251290F" w14:textId="28DB8C6F"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62" w:history="1">
        <w:r w:rsidRPr="00D73C63">
          <w:rPr>
            <w:rStyle w:val="Hyperlink"/>
          </w:rPr>
          <w:t>Appendix A7. Summary of inclusion decisions based on the final framework</w:t>
        </w:r>
        <w:r>
          <w:rPr>
            <w:webHidden/>
          </w:rPr>
          <w:tab/>
        </w:r>
        <w:r>
          <w:rPr>
            <w:webHidden/>
          </w:rPr>
          <w:fldChar w:fldCharType="begin"/>
        </w:r>
        <w:r>
          <w:rPr>
            <w:webHidden/>
          </w:rPr>
          <w:instrText xml:space="preserve"> PAGEREF _Toc184287762 \h </w:instrText>
        </w:r>
        <w:r>
          <w:rPr>
            <w:webHidden/>
          </w:rPr>
        </w:r>
        <w:r>
          <w:rPr>
            <w:webHidden/>
          </w:rPr>
          <w:fldChar w:fldCharType="separate"/>
        </w:r>
        <w:r>
          <w:rPr>
            <w:webHidden/>
          </w:rPr>
          <w:t>17</w:t>
        </w:r>
        <w:r>
          <w:rPr>
            <w:webHidden/>
          </w:rPr>
          <w:fldChar w:fldCharType="end"/>
        </w:r>
      </w:hyperlink>
    </w:p>
    <w:p w14:paraId="6EA0E5C9" w14:textId="03FE3542"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63" w:history="1">
        <w:r w:rsidRPr="00D73C63">
          <w:rPr>
            <w:rStyle w:val="Hyperlink"/>
          </w:rPr>
          <w:t>Appendix B. Data collection, analysis and interpretation of findings</w:t>
        </w:r>
        <w:r>
          <w:rPr>
            <w:webHidden/>
          </w:rPr>
          <w:tab/>
        </w:r>
        <w:r>
          <w:rPr>
            <w:webHidden/>
          </w:rPr>
          <w:fldChar w:fldCharType="begin"/>
        </w:r>
        <w:r>
          <w:rPr>
            <w:webHidden/>
          </w:rPr>
          <w:instrText xml:space="preserve"> PAGEREF _Toc184287763 \h </w:instrText>
        </w:r>
        <w:r>
          <w:rPr>
            <w:webHidden/>
          </w:rPr>
        </w:r>
        <w:r>
          <w:rPr>
            <w:webHidden/>
          </w:rPr>
          <w:fldChar w:fldCharType="separate"/>
        </w:r>
        <w:r>
          <w:rPr>
            <w:webHidden/>
          </w:rPr>
          <w:t>18</w:t>
        </w:r>
        <w:r>
          <w:rPr>
            <w:webHidden/>
          </w:rPr>
          <w:fldChar w:fldCharType="end"/>
        </w:r>
      </w:hyperlink>
    </w:p>
    <w:p w14:paraId="2D9C38D8" w14:textId="647F5BD3" w:rsidR="00EA016D" w:rsidRDefault="00EA016D">
      <w:pPr>
        <w:pStyle w:val="TOC2"/>
        <w:rPr>
          <w:rFonts w:asciiTheme="minorHAnsi" w:eastAsiaTheme="minorEastAsia" w:hAnsiTheme="minorHAnsi" w:cstheme="minorBidi"/>
          <w:color w:val="auto"/>
          <w:kern w:val="2"/>
          <w:lang w:val="en-AU" w:eastAsia="en-AU"/>
          <w14:ligatures w14:val="standardContextual"/>
        </w:rPr>
      </w:pPr>
      <w:hyperlink w:anchor="_Toc184287764" w:history="1">
        <w:r w:rsidRPr="00D73C63">
          <w:rPr>
            <w:rStyle w:val="Hyperlink"/>
          </w:rPr>
          <w:t>B1 Data extraction and management</w:t>
        </w:r>
        <w:r>
          <w:rPr>
            <w:webHidden/>
          </w:rPr>
          <w:tab/>
        </w:r>
        <w:r>
          <w:rPr>
            <w:webHidden/>
          </w:rPr>
          <w:fldChar w:fldCharType="begin"/>
        </w:r>
        <w:r>
          <w:rPr>
            <w:webHidden/>
          </w:rPr>
          <w:instrText xml:space="preserve"> PAGEREF _Toc184287764 \h </w:instrText>
        </w:r>
        <w:r>
          <w:rPr>
            <w:webHidden/>
          </w:rPr>
        </w:r>
        <w:r>
          <w:rPr>
            <w:webHidden/>
          </w:rPr>
          <w:fldChar w:fldCharType="separate"/>
        </w:r>
        <w:r>
          <w:rPr>
            <w:webHidden/>
          </w:rPr>
          <w:t>18</w:t>
        </w:r>
        <w:r>
          <w:rPr>
            <w:webHidden/>
          </w:rPr>
          <w:fldChar w:fldCharType="end"/>
        </w:r>
      </w:hyperlink>
    </w:p>
    <w:p w14:paraId="5D3D94CD" w14:textId="0877B723"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65" w:history="1">
        <w:r w:rsidRPr="00D73C63">
          <w:rPr>
            <w:rStyle w:val="Hyperlink"/>
            <w:noProof/>
          </w:rPr>
          <w:t>B1.1 Assessment of risk of bias of included studies</w:t>
        </w:r>
        <w:r>
          <w:rPr>
            <w:noProof/>
            <w:webHidden/>
          </w:rPr>
          <w:tab/>
        </w:r>
        <w:r>
          <w:rPr>
            <w:noProof/>
            <w:webHidden/>
          </w:rPr>
          <w:fldChar w:fldCharType="begin"/>
        </w:r>
        <w:r>
          <w:rPr>
            <w:noProof/>
            <w:webHidden/>
          </w:rPr>
          <w:instrText xml:space="preserve"> PAGEREF _Toc184287765 \h </w:instrText>
        </w:r>
        <w:r>
          <w:rPr>
            <w:noProof/>
            <w:webHidden/>
          </w:rPr>
        </w:r>
        <w:r>
          <w:rPr>
            <w:noProof/>
            <w:webHidden/>
          </w:rPr>
          <w:fldChar w:fldCharType="separate"/>
        </w:r>
        <w:r>
          <w:rPr>
            <w:noProof/>
            <w:webHidden/>
          </w:rPr>
          <w:t>19</w:t>
        </w:r>
        <w:r>
          <w:rPr>
            <w:noProof/>
            <w:webHidden/>
          </w:rPr>
          <w:fldChar w:fldCharType="end"/>
        </w:r>
      </w:hyperlink>
    </w:p>
    <w:p w14:paraId="1E82709D" w14:textId="49D523EF"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66" w:history="1">
        <w:r w:rsidRPr="00D73C63">
          <w:rPr>
            <w:rStyle w:val="Hyperlink"/>
            <w:noProof/>
          </w:rPr>
          <w:t>B1.2 Measures of treatment effect</w:t>
        </w:r>
        <w:r>
          <w:rPr>
            <w:noProof/>
            <w:webHidden/>
          </w:rPr>
          <w:tab/>
        </w:r>
        <w:r>
          <w:rPr>
            <w:noProof/>
            <w:webHidden/>
          </w:rPr>
          <w:fldChar w:fldCharType="begin"/>
        </w:r>
        <w:r>
          <w:rPr>
            <w:noProof/>
            <w:webHidden/>
          </w:rPr>
          <w:instrText xml:space="preserve"> PAGEREF _Toc184287766 \h </w:instrText>
        </w:r>
        <w:r>
          <w:rPr>
            <w:noProof/>
            <w:webHidden/>
          </w:rPr>
        </w:r>
        <w:r>
          <w:rPr>
            <w:noProof/>
            <w:webHidden/>
          </w:rPr>
          <w:fldChar w:fldCharType="separate"/>
        </w:r>
        <w:r>
          <w:rPr>
            <w:noProof/>
            <w:webHidden/>
          </w:rPr>
          <w:t>20</w:t>
        </w:r>
        <w:r>
          <w:rPr>
            <w:noProof/>
            <w:webHidden/>
          </w:rPr>
          <w:fldChar w:fldCharType="end"/>
        </w:r>
      </w:hyperlink>
    </w:p>
    <w:p w14:paraId="0D26FF58" w14:textId="409B9946"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67" w:history="1">
        <w:r w:rsidRPr="00D73C63">
          <w:rPr>
            <w:rStyle w:val="Hyperlink"/>
            <w:noProof/>
          </w:rPr>
          <w:t>B1.3 Unit of analysis issues</w:t>
        </w:r>
        <w:r>
          <w:rPr>
            <w:noProof/>
            <w:webHidden/>
          </w:rPr>
          <w:tab/>
        </w:r>
        <w:r>
          <w:rPr>
            <w:noProof/>
            <w:webHidden/>
          </w:rPr>
          <w:fldChar w:fldCharType="begin"/>
        </w:r>
        <w:r>
          <w:rPr>
            <w:noProof/>
            <w:webHidden/>
          </w:rPr>
          <w:instrText xml:space="preserve"> PAGEREF _Toc184287767 \h </w:instrText>
        </w:r>
        <w:r>
          <w:rPr>
            <w:noProof/>
            <w:webHidden/>
          </w:rPr>
        </w:r>
        <w:r>
          <w:rPr>
            <w:noProof/>
            <w:webHidden/>
          </w:rPr>
          <w:fldChar w:fldCharType="separate"/>
        </w:r>
        <w:r>
          <w:rPr>
            <w:noProof/>
            <w:webHidden/>
          </w:rPr>
          <w:t>20</w:t>
        </w:r>
        <w:r>
          <w:rPr>
            <w:noProof/>
            <w:webHidden/>
          </w:rPr>
          <w:fldChar w:fldCharType="end"/>
        </w:r>
      </w:hyperlink>
    </w:p>
    <w:p w14:paraId="2C1E9150" w14:textId="61222E9C"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68" w:history="1">
        <w:r w:rsidRPr="00D73C63">
          <w:rPr>
            <w:rStyle w:val="Hyperlink"/>
            <w:noProof/>
          </w:rPr>
          <w:t>B1.4 Dealing with missing data</w:t>
        </w:r>
        <w:r>
          <w:rPr>
            <w:noProof/>
            <w:webHidden/>
          </w:rPr>
          <w:tab/>
        </w:r>
        <w:r>
          <w:rPr>
            <w:noProof/>
            <w:webHidden/>
          </w:rPr>
          <w:fldChar w:fldCharType="begin"/>
        </w:r>
        <w:r>
          <w:rPr>
            <w:noProof/>
            <w:webHidden/>
          </w:rPr>
          <w:instrText xml:space="preserve"> PAGEREF _Toc184287768 \h </w:instrText>
        </w:r>
        <w:r>
          <w:rPr>
            <w:noProof/>
            <w:webHidden/>
          </w:rPr>
        </w:r>
        <w:r>
          <w:rPr>
            <w:noProof/>
            <w:webHidden/>
          </w:rPr>
          <w:fldChar w:fldCharType="separate"/>
        </w:r>
        <w:r>
          <w:rPr>
            <w:noProof/>
            <w:webHidden/>
          </w:rPr>
          <w:t>20</w:t>
        </w:r>
        <w:r>
          <w:rPr>
            <w:noProof/>
            <w:webHidden/>
          </w:rPr>
          <w:fldChar w:fldCharType="end"/>
        </w:r>
      </w:hyperlink>
    </w:p>
    <w:p w14:paraId="2BB96256" w14:textId="2C7EAE93"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69" w:history="1">
        <w:r w:rsidRPr="00D73C63">
          <w:rPr>
            <w:rStyle w:val="Hyperlink"/>
            <w:noProof/>
          </w:rPr>
          <w:t>B1.5 Assessment of heterogeneity</w:t>
        </w:r>
        <w:r>
          <w:rPr>
            <w:noProof/>
            <w:webHidden/>
          </w:rPr>
          <w:tab/>
        </w:r>
        <w:r>
          <w:rPr>
            <w:noProof/>
            <w:webHidden/>
          </w:rPr>
          <w:fldChar w:fldCharType="begin"/>
        </w:r>
        <w:r>
          <w:rPr>
            <w:noProof/>
            <w:webHidden/>
          </w:rPr>
          <w:instrText xml:space="preserve"> PAGEREF _Toc184287769 \h </w:instrText>
        </w:r>
        <w:r>
          <w:rPr>
            <w:noProof/>
            <w:webHidden/>
          </w:rPr>
        </w:r>
        <w:r>
          <w:rPr>
            <w:noProof/>
            <w:webHidden/>
          </w:rPr>
          <w:fldChar w:fldCharType="separate"/>
        </w:r>
        <w:r>
          <w:rPr>
            <w:noProof/>
            <w:webHidden/>
          </w:rPr>
          <w:t>21</w:t>
        </w:r>
        <w:r>
          <w:rPr>
            <w:noProof/>
            <w:webHidden/>
          </w:rPr>
          <w:fldChar w:fldCharType="end"/>
        </w:r>
      </w:hyperlink>
    </w:p>
    <w:p w14:paraId="01FE4088" w14:textId="6AB00826"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70" w:history="1">
        <w:r w:rsidRPr="00D73C63">
          <w:rPr>
            <w:rStyle w:val="Hyperlink"/>
            <w:noProof/>
          </w:rPr>
          <w:t>B1.6 Assessment of biases due to missing results</w:t>
        </w:r>
        <w:r>
          <w:rPr>
            <w:noProof/>
            <w:webHidden/>
          </w:rPr>
          <w:tab/>
        </w:r>
        <w:r>
          <w:rPr>
            <w:noProof/>
            <w:webHidden/>
          </w:rPr>
          <w:fldChar w:fldCharType="begin"/>
        </w:r>
        <w:r>
          <w:rPr>
            <w:noProof/>
            <w:webHidden/>
          </w:rPr>
          <w:instrText xml:space="preserve"> PAGEREF _Toc184287770 \h </w:instrText>
        </w:r>
        <w:r>
          <w:rPr>
            <w:noProof/>
            <w:webHidden/>
          </w:rPr>
        </w:r>
        <w:r>
          <w:rPr>
            <w:noProof/>
            <w:webHidden/>
          </w:rPr>
          <w:fldChar w:fldCharType="separate"/>
        </w:r>
        <w:r>
          <w:rPr>
            <w:noProof/>
            <w:webHidden/>
          </w:rPr>
          <w:t>21</w:t>
        </w:r>
        <w:r>
          <w:rPr>
            <w:noProof/>
            <w:webHidden/>
          </w:rPr>
          <w:fldChar w:fldCharType="end"/>
        </w:r>
      </w:hyperlink>
    </w:p>
    <w:p w14:paraId="11FE593B" w14:textId="60817997" w:rsidR="00EA016D" w:rsidRDefault="00EA016D">
      <w:pPr>
        <w:pStyle w:val="TOC2"/>
        <w:rPr>
          <w:rFonts w:asciiTheme="minorHAnsi" w:eastAsiaTheme="minorEastAsia" w:hAnsiTheme="minorHAnsi" w:cstheme="minorBidi"/>
          <w:color w:val="auto"/>
          <w:kern w:val="2"/>
          <w:lang w:val="en-AU" w:eastAsia="en-AU"/>
          <w14:ligatures w14:val="standardContextual"/>
        </w:rPr>
      </w:pPr>
      <w:hyperlink w:anchor="_Toc184287771" w:history="1">
        <w:r w:rsidRPr="00D73C63">
          <w:rPr>
            <w:rStyle w:val="Hyperlink"/>
          </w:rPr>
          <w:t>B2 Data synthesis</w:t>
        </w:r>
        <w:r>
          <w:rPr>
            <w:webHidden/>
          </w:rPr>
          <w:tab/>
        </w:r>
        <w:r>
          <w:rPr>
            <w:webHidden/>
          </w:rPr>
          <w:fldChar w:fldCharType="begin"/>
        </w:r>
        <w:r>
          <w:rPr>
            <w:webHidden/>
          </w:rPr>
          <w:instrText xml:space="preserve"> PAGEREF _Toc184287771 \h </w:instrText>
        </w:r>
        <w:r>
          <w:rPr>
            <w:webHidden/>
          </w:rPr>
        </w:r>
        <w:r>
          <w:rPr>
            <w:webHidden/>
          </w:rPr>
          <w:fldChar w:fldCharType="separate"/>
        </w:r>
        <w:r>
          <w:rPr>
            <w:webHidden/>
          </w:rPr>
          <w:t>21</w:t>
        </w:r>
        <w:r>
          <w:rPr>
            <w:webHidden/>
          </w:rPr>
          <w:fldChar w:fldCharType="end"/>
        </w:r>
      </w:hyperlink>
    </w:p>
    <w:p w14:paraId="65B1EC46" w14:textId="2E78E740"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72" w:history="1">
        <w:r w:rsidRPr="00D73C63">
          <w:rPr>
            <w:rStyle w:val="Hyperlink"/>
            <w:noProof/>
          </w:rPr>
          <w:t>B2.1 Meta-analysis</w:t>
        </w:r>
        <w:r>
          <w:rPr>
            <w:noProof/>
            <w:webHidden/>
          </w:rPr>
          <w:tab/>
        </w:r>
        <w:r>
          <w:rPr>
            <w:noProof/>
            <w:webHidden/>
          </w:rPr>
          <w:fldChar w:fldCharType="begin"/>
        </w:r>
        <w:r>
          <w:rPr>
            <w:noProof/>
            <w:webHidden/>
          </w:rPr>
          <w:instrText xml:space="preserve"> PAGEREF _Toc184287772 \h </w:instrText>
        </w:r>
        <w:r>
          <w:rPr>
            <w:noProof/>
            <w:webHidden/>
          </w:rPr>
        </w:r>
        <w:r>
          <w:rPr>
            <w:noProof/>
            <w:webHidden/>
          </w:rPr>
          <w:fldChar w:fldCharType="separate"/>
        </w:r>
        <w:r>
          <w:rPr>
            <w:noProof/>
            <w:webHidden/>
          </w:rPr>
          <w:t>21</w:t>
        </w:r>
        <w:r>
          <w:rPr>
            <w:noProof/>
            <w:webHidden/>
          </w:rPr>
          <w:fldChar w:fldCharType="end"/>
        </w:r>
      </w:hyperlink>
    </w:p>
    <w:p w14:paraId="75C220FA" w14:textId="2F545D15"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73" w:history="1">
        <w:r w:rsidRPr="00D73C63">
          <w:rPr>
            <w:rStyle w:val="Hyperlink"/>
            <w:noProof/>
          </w:rPr>
          <w:t>B2.2 Summary and synthesis when meta-analysis is not possible</w:t>
        </w:r>
        <w:r>
          <w:rPr>
            <w:noProof/>
            <w:webHidden/>
          </w:rPr>
          <w:tab/>
        </w:r>
        <w:r>
          <w:rPr>
            <w:noProof/>
            <w:webHidden/>
          </w:rPr>
          <w:fldChar w:fldCharType="begin"/>
        </w:r>
        <w:r>
          <w:rPr>
            <w:noProof/>
            <w:webHidden/>
          </w:rPr>
          <w:instrText xml:space="preserve"> PAGEREF _Toc184287773 \h </w:instrText>
        </w:r>
        <w:r>
          <w:rPr>
            <w:noProof/>
            <w:webHidden/>
          </w:rPr>
        </w:r>
        <w:r>
          <w:rPr>
            <w:noProof/>
            <w:webHidden/>
          </w:rPr>
          <w:fldChar w:fldCharType="separate"/>
        </w:r>
        <w:r>
          <w:rPr>
            <w:noProof/>
            <w:webHidden/>
          </w:rPr>
          <w:t>22</w:t>
        </w:r>
        <w:r>
          <w:rPr>
            <w:noProof/>
            <w:webHidden/>
          </w:rPr>
          <w:fldChar w:fldCharType="end"/>
        </w:r>
      </w:hyperlink>
    </w:p>
    <w:p w14:paraId="33781813" w14:textId="565800B1"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74" w:history="1">
        <w:r w:rsidRPr="00D73C63">
          <w:rPr>
            <w:rStyle w:val="Hyperlink"/>
            <w:noProof/>
          </w:rPr>
          <w:t>B2.3 Subgroup analysis and investigation of heterogeneity</w:t>
        </w:r>
        <w:r>
          <w:rPr>
            <w:noProof/>
            <w:webHidden/>
          </w:rPr>
          <w:tab/>
        </w:r>
        <w:r>
          <w:rPr>
            <w:noProof/>
            <w:webHidden/>
          </w:rPr>
          <w:fldChar w:fldCharType="begin"/>
        </w:r>
        <w:r>
          <w:rPr>
            <w:noProof/>
            <w:webHidden/>
          </w:rPr>
          <w:instrText xml:space="preserve"> PAGEREF _Toc184287774 \h </w:instrText>
        </w:r>
        <w:r>
          <w:rPr>
            <w:noProof/>
            <w:webHidden/>
          </w:rPr>
        </w:r>
        <w:r>
          <w:rPr>
            <w:noProof/>
            <w:webHidden/>
          </w:rPr>
          <w:fldChar w:fldCharType="separate"/>
        </w:r>
        <w:r>
          <w:rPr>
            <w:noProof/>
            <w:webHidden/>
          </w:rPr>
          <w:t>22</w:t>
        </w:r>
        <w:r>
          <w:rPr>
            <w:noProof/>
            <w:webHidden/>
          </w:rPr>
          <w:fldChar w:fldCharType="end"/>
        </w:r>
      </w:hyperlink>
    </w:p>
    <w:p w14:paraId="2140511E" w14:textId="06B32424"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75" w:history="1">
        <w:r w:rsidRPr="00D73C63">
          <w:rPr>
            <w:rStyle w:val="Hyperlink"/>
            <w:noProof/>
          </w:rPr>
          <w:t>B2.4 Sensitivity analyses</w:t>
        </w:r>
        <w:r>
          <w:rPr>
            <w:noProof/>
            <w:webHidden/>
          </w:rPr>
          <w:tab/>
        </w:r>
        <w:r>
          <w:rPr>
            <w:noProof/>
            <w:webHidden/>
          </w:rPr>
          <w:fldChar w:fldCharType="begin"/>
        </w:r>
        <w:r>
          <w:rPr>
            <w:noProof/>
            <w:webHidden/>
          </w:rPr>
          <w:instrText xml:space="preserve"> PAGEREF _Toc184287775 \h </w:instrText>
        </w:r>
        <w:r>
          <w:rPr>
            <w:noProof/>
            <w:webHidden/>
          </w:rPr>
        </w:r>
        <w:r>
          <w:rPr>
            <w:noProof/>
            <w:webHidden/>
          </w:rPr>
          <w:fldChar w:fldCharType="separate"/>
        </w:r>
        <w:r>
          <w:rPr>
            <w:noProof/>
            <w:webHidden/>
          </w:rPr>
          <w:t>22</w:t>
        </w:r>
        <w:r>
          <w:rPr>
            <w:noProof/>
            <w:webHidden/>
          </w:rPr>
          <w:fldChar w:fldCharType="end"/>
        </w:r>
      </w:hyperlink>
    </w:p>
    <w:p w14:paraId="3B74B8ED" w14:textId="3CE9AC52"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76" w:history="1">
        <w:r w:rsidRPr="00D73C63">
          <w:rPr>
            <w:rStyle w:val="Hyperlink"/>
            <w:noProof/>
          </w:rPr>
          <w:t>B2.5 Summary of findings tables and assessment of certainty of the body of evidence</w:t>
        </w:r>
        <w:r>
          <w:rPr>
            <w:noProof/>
            <w:webHidden/>
          </w:rPr>
          <w:tab/>
        </w:r>
        <w:r>
          <w:rPr>
            <w:noProof/>
            <w:webHidden/>
          </w:rPr>
          <w:fldChar w:fldCharType="begin"/>
        </w:r>
        <w:r>
          <w:rPr>
            <w:noProof/>
            <w:webHidden/>
          </w:rPr>
          <w:instrText xml:space="preserve"> PAGEREF _Toc184287776 \h </w:instrText>
        </w:r>
        <w:r>
          <w:rPr>
            <w:noProof/>
            <w:webHidden/>
          </w:rPr>
        </w:r>
        <w:r>
          <w:rPr>
            <w:noProof/>
            <w:webHidden/>
          </w:rPr>
          <w:fldChar w:fldCharType="separate"/>
        </w:r>
        <w:r>
          <w:rPr>
            <w:noProof/>
            <w:webHidden/>
          </w:rPr>
          <w:t>22</w:t>
        </w:r>
        <w:r>
          <w:rPr>
            <w:noProof/>
            <w:webHidden/>
          </w:rPr>
          <w:fldChar w:fldCharType="end"/>
        </w:r>
      </w:hyperlink>
    </w:p>
    <w:p w14:paraId="07E72B73" w14:textId="56E6F44A" w:rsidR="00EA016D" w:rsidRDefault="00EA016D">
      <w:pPr>
        <w:pStyle w:val="TOC3"/>
        <w:rPr>
          <w:rFonts w:asciiTheme="minorHAnsi" w:eastAsiaTheme="minorEastAsia" w:hAnsiTheme="minorHAnsi" w:cstheme="minorBidi"/>
          <w:noProof/>
          <w:kern w:val="2"/>
          <w:sz w:val="24"/>
          <w:szCs w:val="24"/>
          <w:lang w:val="en-AU" w:eastAsia="en-AU"/>
          <w14:ligatures w14:val="standardContextual"/>
        </w:rPr>
      </w:pPr>
      <w:hyperlink w:anchor="_Toc184287777" w:history="1">
        <w:r w:rsidRPr="00D73C63">
          <w:rPr>
            <w:rStyle w:val="Hyperlink"/>
            <w:noProof/>
          </w:rPr>
          <w:t>B2.6 Interpretation of findings (evidence statements)</w:t>
        </w:r>
        <w:r>
          <w:rPr>
            <w:noProof/>
            <w:webHidden/>
          </w:rPr>
          <w:tab/>
        </w:r>
        <w:r>
          <w:rPr>
            <w:noProof/>
            <w:webHidden/>
          </w:rPr>
          <w:fldChar w:fldCharType="begin"/>
        </w:r>
        <w:r>
          <w:rPr>
            <w:noProof/>
            <w:webHidden/>
          </w:rPr>
          <w:instrText xml:space="preserve"> PAGEREF _Toc184287777 \h </w:instrText>
        </w:r>
        <w:r>
          <w:rPr>
            <w:noProof/>
            <w:webHidden/>
          </w:rPr>
        </w:r>
        <w:r>
          <w:rPr>
            <w:noProof/>
            <w:webHidden/>
          </w:rPr>
          <w:fldChar w:fldCharType="separate"/>
        </w:r>
        <w:r>
          <w:rPr>
            <w:noProof/>
            <w:webHidden/>
          </w:rPr>
          <w:t>24</w:t>
        </w:r>
        <w:r>
          <w:rPr>
            <w:noProof/>
            <w:webHidden/>
          </w:rPr>
          <w:fldChar w:fldCharType="end"/>
        </w:r>
      </w:hyperlink>
    </w:p>
    <w:p w14:paraId="4A7A9BF7" w14:textId="2234D7FC"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78" w:history="1">
        <w:r w:rsidRPr="00D73C63">
          <w:rPr>
            <w:rStyle w:val="Hyperlink"/>
          </w:rPr>
          <w:t>References for Appendix A and B</w:t>
        </w:r>
        <w:r>
          <w:rPr>
            <w:webHidden/>
          </w:rPr>
          <w:tab/>
        </w:r>
        <w:r>
          <w:rPr>
            <w:webHidden/>
          </w:rPr>
          <w:fldChar w:fldCharType="begin"/>
        </w:r>
        <w:r>
          <w:rPr>
            <w:webHidden/>
          </w:rPr>
          <w:instrText xml:space="preserve"> PAGEREF _Toc184287778 \h </w:instrText>
        </w:r>
        <w:r>
          <w:rPr>
            <w:webHidden/>
          </w:rPr>
        </w:r>
        <w:r>
          <w:rPr>
            <w:webHidden/>
          </w:rPr>
          <w:fldChar w:fldCharType="separate"/>
        </w:r>
        <w:r>
          <w:rPr>
            <w:webHidden/>
          </w:rPr>
          <w:t>26</w:t>
        </w:r>
        <w:r>
          <w:rPr>
            <w:webHidden/>
          </w:rPr>
          <w:fldChar w:fldCharType="end"/>
        </w:r>
      </w:hyperlink>
    </w:p>
    <w:p w14:paraId="5CBE2D9E" w14:textId="26BE5835"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79" w:history="1">
        <w:r w:rsidRPr="00D73C63">
          <w:rPr>
            <w:rStyle w:val="Hyperlink"/>
          </w:rPr>
          <w:t>Appendix C. Lists of studies considered for review</w:t>
        </w:r>
        <w:r>
          <w:rPr>
            <w:webHidden/>
          </w:rPr>
          <w:tab/>
        </w:r>
        <w:r>
          <w:rPr>
            <w:webHidden/>
          </w:rPr>
          <w:fldChar w:fldCharType="begin"/>
        </w:r>
        <w:r>
          <w:rPr>
            <w:webHidden/>
          </w:rPr>
          <w:instrText xml:space="preserve"> PAGEREF _Toc184287779 \h </w:instrText>
        </w:r>
        <w:r>
          <w:rPr>
            <w:webHidden/>
          </w:rPr>
        </w:r>
        <w:r>
          <w:rPr>
            <w:webHidden/>
          </w:rPr>
          <w:fldChar w:fldCharType="separate"/>
        </w:r>
        <w:r>
          <w:rPr>
            <w:webHidden/>
          </w:rPr>
          <w:t>28</w:t>
        </w:r>
        <w:r>
          <w:rPr>
            <w:webHidden/>
          </w:rPr>
          <w:fldChar w:fldCharType="end"/>
        </w:r>
      </w:hyperlink>
    </w:p>
    <w:p w14:paraId="06E8ECE7" w14:textId="2A0E8EDC" w:rsidR="00EA016D" w:rsidRDefault="00EA016D">
      <w:pPr>
        <w:pStyle w:val="TOC2"/>
        <w:rPr>
          <w:rFonts w:asciiTheme="minorHAnsi" w:eastAsiaTheme="minorEastAsia" w:hAnsiTheme="minorHAnsi" w:cstheme="minorBidi"/>
          <w:color w:val="auto"/>
          <w:kern w:val="2"/>
          <w:lang w:val="en-AU" w:eastAsia="en-AU"/>
          <w14:ligatures w14:val="standardContextual"/>
        </w:rPr>
      </w:pPr>
      <w:hyperlink w:anchor="_Toc184287780" w:history="1">
        <w:r w:rsidRPr="00D73C63">
          <w:rPr>
            <w:rStyle w:val="Hyperlink"/>
          </w:rPr>
          <w:t>Overview of Appendix C – separate file</w:t>
        </w:r>
        <w:r>
          <w:rPr>
            <w:webHidden/>
          </w:rPr>
          <w:tab/>
        </w:r>
        <w:r>
          <w:rPr>
            <w:webHidden/>
          </w:rPr>
          <w:fldChar w:fldCharType="begin"/>
        </w:r>
        <w:r>
          <w:rPr>
            <w:webHidden/>
          </w:rPr>
          <w:instrText xml:space="preserve"> PAGEREF _Toc184287780 \h </w:instrText>
        </w:r>
        <w:r>
          <w:rPr>
            <w:webHidden/>
          </w:rPr>
        </w:r>
        <w:r>
          <w:rPr>
            <w:webHidden/>
          </w:rPr>
          <w:fldChar w:fldCharType="separate"/>
        </w:r>
        <w:r>
          <w:rPr>
            <w:webHidden/>
          </w:rPr>
          <w:t>28</w:t>
        </w:r>
        <w:r>
          <w:rPr>
            <w:webHidden/>
          </w:rPr>
          <w:fldChar w:fldCharType="end"/>
        </w:r>
      </w:hyperlink>
    </w:p>
    <w:p w14:paraId="30D51FFA" w14:textId="1F7DEA95"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81" w:history="1">
        <w:r w:rsidRPr="00D73C63">
          <w:rPr>
            <w:rStyle w:val="Hyperlink"/>
          </w:rPr>
          <w:t>Appendix D. Citations for studies included in the evidence synthesis</w:t>
        </w:r>
        <w:r>
          <w:rPr>
            <w:webHidden/>
          </w:rPr>
          <w:tab/>
        </w:r>
        <w:r>
          <w:rPr>
            <w:webHidden/>
          </w:rPr>
          <w:fldChar w:fldCharType="begin"/>
        </w:r>
        <w:r>
          <w:rPr>
            <w:webHidden/>
          </w:rPr>
          <w:instrText xml:space="preserve"> PAGEREF _Toc184287781 \h </w:instrText>
        </w:r>
        <w:r>
          <w:rPr>
            <w:webHidden/>
          </w:rPr>
        </w:r>
        <w:r>
          <w:rPr>
            <w:webHidden/>
          </w:rPr>
          <w:fldChar w:fldCharType="separate"/>
        </w:r>
        <w:r>
          <w:rPr>
            <w:webHidden/>
          </w:rPr>
          <w:t>29</w:t>
        </w:r>
        <w:r>
          <w:rPr>
            <w:webHidden/>
          </w:rPr>
          <w:fldChar w:fldCharType="end"/>
        </w:r>
      </w:hyperlink>
    </w:p>
    <w:p w14:paraId="7B388D4A" w14:textId="55476A95"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82" w:history="1">
        <w:r w:rsidRPr="00D73C63">
          <w:rPr>
            <w:rStyle w:val="Hyperlink"/>
          </w:rPr>
          <w:t>Appendix E. Characteristics of studies included in the review</w:t>
        </w:r>
        <w:r>
          <w:rPr>
            <w:webHidden/>
          </w:rPr>
          <w:tab/>
        </w:r>
        <w:r>
          <w:rPr>
            <w:webHidden/>
          </w:rPr>
          <w:fldChar w:fldCharType="begin"/>
        </w:r>
        <w:r>
          <w:rPr>
            <w:webHidden/>
          </w:rPr>
          <w:instrText xml:space="preserve"> PAGEREF _Toc184287782 \h </w:instrText>
        </w:r>
        <w:r>
          <w:rPr>
            <w:webHidden/>
          </w:rPr>
        </w:r>
        <w:r>
          <w:rPr>
            <w:webHidden/>
          </w:rPr>
          <w:fldChar w:fldCharType="separate"/>
        </w:r>
        <w:r>
          <w:rPr>
            <w:webHidden/>
          </w:rPr>
          <w:t>30</w:t>
        </w:r>
        <w:r>
          <w:rPr>
            <w:webHidden/>
          </w:rPr>
          <w:fldChar w:fldCharType="end"/>
        </w:r>
      </w:hyperlink>
    </w:p>
    <w:p w14:paraId="4391370F" w14:textId="04AEFF72" w:rsidR="00EA016D" w:rsidRDefault="00EA016D">
      <w:pPr>
        <w:pStyle w:val="TOC2"/>
        <w:rPr>
          <w:rFonts w:asciiTheme="minorHAnsi" w:eastAsiaTheme="minorEastAsia" w:hAnsiTheme="minorHAnsi" w:cstheme="minorBidi"/>
          <w:color w:val="auto"/>
          <w:kern w:val="2"/>
          <w:lang w:val="en-AU" w:eastAsia="en-AU"/>
          <w14:ligatures w14:val="standardContextual"/>
        </w:rPr>
      </w:pPr>
      <w:hyperlink w:anchor="_Toc184287783" w:history="1">
        <w:r w:rsidRPr="00D73C63">
          <w:rPr>
            <w:rStyle w:val="Hyperlink"/>
          </w:rPr>
          <w:t>Overview of Appendix E – separate file</w:t>
        </w:r>
        <w:r>
          <w:rPr>
            <w:webHidden/>
          </w:rPr>
          <w:tab/>
        </w:r>
        <w:r>
          <w:rPr>
            <w:webHidden/>
          </w:rPr>
          <w:fldChar w:fldCharType="begin"/>
        </w:r>
        <w:r>
          <w:rPr>
            <w:webHidden/>
          </w:rPr>
          <w:instrText xml:space="preserve"> PAGEREF _Toc184287783 \h </w:instrText>
        </w:r>
        <w:r>
          <w:rPr>
            <w:webHidden/>
          </w:rPr>
        </w:r>
        <w:r>
          <w:rPr>
            <w:webHidden/>
          </w:rPr>
          <w:fldChar w:fldCharType="separate"/>
        </w:r>
        <w:r>
          <w:rPr>
            <w:webHidden/>
          </w:rPr>
          <w:t>30</w:t>
        </w:r>
        <w:r>
          <w:rPr>
            <w:webHidden/>
          </w:rPr>
          <w:fldChar w:fldCharType="end"/>
        </w:r>
      </w:hyperlink>
    </w:p>
    <w:p w14:paraId="34FA18EF" w14:textId="3C5E0FF2"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84" w:history="1">
        <w:r w:rsidRPr="00D73C63">
          <w:rPr>
            <w:rStyle w:val="Hyperlink"/>
          </w:rPr>
          <w:t>Appendix F. Risk of bias assessments</w:t>
        </w:r>
        <w:r>
          <w:rPr>
            <w:webHidden/>
          </w:rPr>
          <w:tab/>
        </w:r>
        <w:r>
          <w:rPr>
            <w:webHidden/>
          </w:rPr>
          <w:fldChar w:fldCharType="begin"/>
        </w:r>
        <w:r>
          <w:rPr>
            <w:webHidden/>
          </w:rPr>
          <w:instrText xml:space="preserve"> PAGEREF _Toc184287784 \h </w:instrText>
        </w:r>
        <w:r>
          <w:rPr>
            <w:webHidden/>
          </w:rPr>
        </w:r>
        <w:r>
          <w:rPr>
            <w:webHidden/>
          </w:rPr>
          <w:fldChar w:fldCharType="separate"/>
        </w:r>
        <w:r>
          <w:rPr>
            <w:webHidden/>
          </w:rPr>
          <w:t>31</w:t>
        </w:r>
        <w:r>
          <w:rPr>
            <w:webHidden/>
          </w:rPr>
          <w:fldChar w:fldCharType="end"/>
        </w:r>
      </w:hyperlink>
    </w:p>
    <w:p w14:paraId="799B6489" w14:textId="35AAEB92"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85" w:history="1">
        <w:r w:rsidRPr="00D73C63">
          <w:rPr>
            <w:rStyle w:val="Hyperlink"/>
          </w:rPr>
          <w:t>Appendix G. Differences between the protocol and the review</w:t>
        </w:r>
        <w:r>
          <w:rPr>
            <w:webHidden/>
          </w:rPr>
          <w:tab/>
        </w:r>
        <w:r>
          <w:rPr>
            <w:webHidden/>
          </w:rPr>
          <w:fldChar w:fldCharType="begin"/>
        </w:r>
        <w:r>
          <w:rPr>
            <w:webHidden/>
          </w:rPr>
          <w:instrText xml:space="preserve"> PAGEREF _Toc184287785 \h </w:instrText>
        </w:r>
        <w:r>
          <w:rPr>
            <w:webHidden/>
          </w:rPr>
        </w:r>
        <w:r>
          <w:rPr>
            <w:webHidden/>
          </w:rPr>
          <w:fldChar w:fldCharType="separate"/>
        </w:r>
        <w:r>
          <w:rPr>
            <w:webHidden/>
          </w:rPr>
          <w:t>37</w:t>
        </w:r>
        <w:r>
          <w:rPr>
            <w:webHidden/>
          </w:rPr>
          <w:fldChar w:fldCharType="end"/>
        </w:r>
      </w:hyperlink>
    </w:p>
    <w:p w14:paraId="596CC232" w14:textId="662F3955"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86" w:history="1">
        <w:r w:rsidRPr="00D73C63">
          <w:rPr>
            <w:rStyle w:val="Hyperlink"/>
          </w:rPr>
          <w:t>Appendix H. Response to comments from the Methodological review</w:t>
        </w:r>
        <w:r>
          <w:rPr>
            <w:webHidden/>
          </w:rPr>
          <w:tab/>
        </w:r>
        <w:r>
          <w:rPr>
            <w:webHidden/>
          </w:rPr>
          <w:fldChar w:fldCharType="begin"/>
        </w:r>
        <w:r>
          <w:rPr>
            <w:webHidden/>
          </w:rPr>
          <w:instrText xml:space="preserve"> PAGEREF _Toc184287786 \h </w:instrText>
        </w:r>
        <w:r>
          <w:rPr>
            <w:webHidden/>
          </w:rPr>
        </w:r>
        <w:r>
          <w:rPr>
            <w:webHidden/>
          </w:rPr>
          <w:fldChar w:fldCharType="separate"/>
        </w:r>
        <w:r>
          <w:rPr>
            <w:webHidden/>
          </w:rPr>
          <w:t>39</w:t>
        </w:r>
        <w:r>
          <w:rPr>
            <w:webHidden/>
          </w:rPr>
          <w:fldChar w:fldCharType="end"/>
        </w:r>
      </w:hyperlink>
    </w:p>
    <w:p w14:paraId="3C62DDB1" w14:textId="7BECBFCF" w:rsidR="00EA016D" w:rsidRDefault="00EA016D">
      <w:pPr>
        <w:pStyle w:val="TOC1"/>
        <w:rPr>
          <w:rFonts w:asciiTheme="minorHAnsi" w:eastAsiaTheme="minorEastAsia" w:hAnsiTheme="minorHAnsi" w:cstheme="minorBidi"/>
          <w:b w:val="0"/>
          <w:color w:val="auto"/>
          <w:kern w:val="2"/>
          <w:lang w:val="en-AU" w:eastAsia="en-AU"/>
          <w14:ligatures w14:val="standardContextual"/>
        </w:rPr>
      </w:pPr>
      <w:hyperlink w:anchor="_Toc184287787" w:history="1">
        <w:r w:rsidRPr="00D73C63">
          <w:rPr>
            <w:rStyle w:val="Hyperlink"/>
          </w:rPr>
          <w:t>Appendix I. Abbreviations</w:t>
        </w:r>
        <w:r>
          <w:rPr>
            <w:webHidden/>
          </w:rPr>
          <w:tab/>
        </w:r>
        <w:r>
          <w:rPr>
            <w:webHidden/>
          </w:rPr>
          <w:fldChar w:fldCharType="begin"/>
        </w:r>
        <w:r>
          <w:rPr>
            <w:webHidden/>
          </w:rPr>
          <w:instrText xml:space="preserve"> PAGEREF _Toc184287787 \h </w:instrText>
        </w:r>
        <w:r>
          <w:rPr>
            <w:webHidden/>
          </w:rPr>
        </w:r>
        <w:r>
          <w:rPr>
            <w:webHidden/>
          </w:rPr>
          <w:fldChar w:fldCharType="separate"/>
        </w:r>
        <w:r>
          <w:rPr>
            <w:webHidden/>
          </w:rPr>
          <w:t>40</w:t>
        </w:r>
        <w:r>
          <w:rPr>
            <w:webHidden/>
          </w:rPr>
          <w:fldChar w:fldCharType="end"/>
        </w:r>
      </w:hyperlink>
    </w:p>
    <w:p w14:paraId="5FAF8496" w14:textId="37DFADDC" w:rsidR="00831FF8" w:rsidRPr="008F3310" w:rsidRDefault="002F2770" w:rsidP="00DA035B">
      <w:r w:rsidRPr="008F3310">
        <w:fldChar w:fldCharType="end"/>
      </w:r>
    </w:p>
    <w:p w14:paraId="6B7E6ACC" w14:textId="77777777" w:rsidR="00E2509F" w:rsidRPr="008F3310" w:rsidRDefault="00E2509F" w:rsidP="002175BC">
      <w:pPr>
        <w:pStyle w:val="BodyText"/>
        <w:sectPr w:rsidR="00E2509F" w:rsidRPr="008F3310" w:rsidSect="0085398D">
          <w:headerReference w:type="default" r:id="rId14"/>
          <w:footerReference w:type="default" r:id="rId15"/>
          <w:pgSz w:w="11906" w:h="16838" w:code="9"/>
          <w:pgMar w:top="720" w:right="720" w:bottom="720" w:left="720" w:header="680" w:footer="624" w:gutter="0"/>
          <w:cols w:space="708"/>
          <w:docGrid w:linePitch="360"/>
        </w:sectPr>
      </w:pPr>
    </w:p>
    <w:p w14:paraId="6BD3FB0F" w14:textId="77777777" w:rsidR="00EA7345" w:rsidRPr="008F3310" w:rsidRDefault="00EA7345" w:rsidP="002175BC">
      <w:pPr>
        <w:pStyle w:val="Heading1"/>
        <w:sectPr w:rsidR="00EA7345" w:rsidRPr="008F3310" w:rsidSect="0085398D">
          <w:headerReference w:type="default" r:id="rId16"/>
          <w:type w:val="continuous"/>
          <w:pgSz w:w="11906" w:h="16838" w:code="9"/>
          <w:pgMar w:top="1440" w:right="1440" w:bottom="1440" w:left="1440" w:header="680" w:footer="624" w:gutter="0"/>
          <w:cols w:space="708"/>
          <w:docGrid w:linePitch="360"/>
        </w:sectPr>
      </w:pPr>
      <w:bookmarkStart w:id="1" w:name="_Toc409021486"/>
    </w:p>
    <w:p w14:paraId="638C0BA6" w14:textId="3F8C8C2B" w:rsidR="009F5859" w:rsidRPr="008F3310" w:rsidRDefault="009F5859" w:rsidP="002175BC">
      <w:pPr>
        <w:pStyle w:val="Heading1"/>
      </w:pPr>
      <w:bookmarkStart w:id="2" w:name="_Toc184287730"/>
      <w:r w:rsidRPr="008F3310">
        <w:lastRenderedPageBreak/>
        <w:t>Scope of the technical report</w:t>
      </w:r>
      <w:bookmarkEnd w:id="2"/>
    </w:p>
    <w:p w14:paraId="2B565B87" w14:textId="2CB84882" w:rsidR="00051E37" w:rsidRPr="00991629" w:rsidRDefault="006C4582" w:rsidP="009B6075">
      <w:bookmarkStart w:id="3" w:name="_Toc473371246"/>
      <w:r w:rsidRPr="00991629">
        <w:t>Th</w:t>
      </w:r>
      <w:r w:rsidR="00051E37" w:rsidRPr="00991629">
        <w:t>is</w:t>
      </w:r>
      <w:r w:rsidRPr="00991629">
        <w:t xml:space="preserve"> Technical Report includes </w:t>
      </w:r>
      <w:r w:rsidR="00046774" w:rsidRPr="00991629">
        <w:t>a complete description of the methods for the review</w:t>
      </w:r>
      <w:r w:rsidR="00051E37" w:rsidRPr="00991629">
        <w:t xml:space="preserve"> (Appendices A, B and G), results of the search and prioritisation process (Appendix A), </w:t>
      </w:r>
      <w:r w:rsidR="00436D6A">
        <w:t xml:space="preserve">citations for studies included in the evidence synthesis (Appendix D), </w:t>
      </w:r>
      <w:r w:rsidR="00637A76">
        <w:t xml:space="preserve">risk of bias assessments for studies contributing to meta-analyses (Appendix F) </w:t>
      </w:r>
      <w:r w:rsidR="008F3310" w:rsidRPr="00991629">
        <w:t xml:space="preserve">and </w:t>
      </w:r>
      <w:r w:rsidR="00051E37" w:rsidRPr="00991629">
        <w:t xml:space="preserve">abbreviations used in the report (Appendix I). </w:t>
      </w:r>
      <w:r w:rsidR="009B6075" w:rsidRPr="00991629">
        <w:t xml:space="preserve"> </w:t>
      </w:r>
    </w:p>
    <w:p w14:paraId="74C2BDD0" w14:textId="575FBDD2" w:rsidR="00051E37" w:rsidRPr="00991629" w:rsidRDefault="00051E37" w:rsidP="009B6075">
      <w:r w:rsidRPr="00991629">
        <w:t xml:space="preserve">It also includes an overview </w:t>
      </w:r>
      <w:r w:rsidR="00450E28" w:rsidRPr="00991629">
        <w:t>of A</w:t>
      </w:r>
      <w:r w:rsidR="00046774" w:rsidRPr="00991629">
        <w:t xml:space="preserve">ppendices </w:t>
      </w:r>
      <w:r w:rsidR="0085292E">
        <w:t>C and E</w:t>
      </w:r>
      <w:r w:rsidRPr="00991629">
        <w:t xml:space="preserve"> which are listed below but presented in separate files. </w:t>
      </w:r>
    </w:p>
    <w:p w14:paraId="2F7D0CB8" w14:textId="57B6BB03" w:rsidR="00625F82" w:rsidRPr="00991629" w:rsidRDefault="00051E37" w:rsidP="009B6075">
      <w:r w:rsidRPr="00991629">
        <w:t xml:space="preserve">Appendices contained in this file are in light grey rows.  Those in separate files are in </w:t>
      </w:r>
      <w:r w:rsidR="009F4FD3" w:rsidRPr="00991629">
        <w:t>blue</w:t>
      </w:r>
      <w:r w:rsidRPr="00991629">
        <w:t xml:space="preserve"> row</w:t>
      </w:r>
      <w:r w:rsidR="005139BE" w:rsidRPr="00991629">
        <w:t>s</w:t>
      </w:r>
      <w:r w:rsidRPr="00991629">
        <w:t xml:space="preserve">. </w:t>
      </w:r>
    </w:p>
    <w:tbl>
      <w:tblPr>
        <w:tblStyle w:val="TableGrid"/>
        <w:tblW w:w="0" w:type="auto"/>
        <w:tblLook w:val="04A0" w:firstRow="1" w:lastRow="0" w:firstColumn="1" w:lastColumn="0" w:noHBand="0" w:noVBand="1"/>
      </w:tblPr>
      <w:tblGrid>
        <w:gridCol w:w="10343"/>
      </w:tblGrid>
      <w:tr w:rsidR="00991629" w:rsidRPr="00991629" w14:paraId="1A163B91" w14:textId="77777777" w:rsidTr="002A1C34">
        <w:tc>
          <w:tcPr>
            <w:tcW w:w="10343" w:type="dxa"/>
            <w:shd w:val="clear" w:color="auto" w:fill="F2F2F2" w:themeFill="background1" w:themeFillShade="F2"/>
          </w:tcPr>
          <w:bookmarkEnd w:id="3"/>
          <w:p w14:paraId="2EA564BC" w14:textId="7B0A31CD" w:rsidR="00051E37" w:rsidRPr="00991629" w:rsidRDefault="00051E37" w:rsidP="002A1C34">
            <w:r w:rsidRPr="00991629">
              <w:t xml:space="preserve">Appendix A. </w:t>
            </w:r>
            <w:r w:rsidR="00C46FA7" w:rsidRPr="00991629">
              <w:t>S</w:t>
            </w:r>
            <w:r w:rsidRPr="00991629">
              <w:t>tudy eligibility criteria, identification and selection</w:t>
            </w:r>
          </w:p>
        </w:tc>
      </w:tr>
      <w:tr w:rsidR="00991629" w:rsidRPr="00991629" w14:paraId="00D165F8" w14:textId="77777777" w:rsidTr="002A1C34">
        <w:tc>
          <w:tcPr>
            <w:tcW w:w="10343" w:type="dxa"/>
            <w:shd w:val="clear" w:color="auto" w:fill="F2F2F2" w:themeFill="background1" w:themeFillShade="F2"/>
          </w:tcPr>
          <w:p w14:paraId="61F7F726" w14:textId="3462F84B" w:rsidR="00051E37" w:rsidRPr="00991629" w:rsidRDefault="00051E37" w:rsidP="002A1C34">
            <w:r w:rsidRPr="00991629">
              <w:t>Appendix B. Data collection, analysis and interpretation of findings</w:t>
            </w:r>
          </w:p>
        </w:tc>
      </w:tr>
      <w:tr w:rsidR="00991629" w:rsidRPr="00991629" w14:paraId="721892AC" w14:textId="77777777" w:rsidTr="002A1C34">
        <w:tc>
          <w:tcPr>
            <w:tcW w:w="10343" w:type="dxa"/>
            <w:shd w:val="clear" w:color="auto" w:fill="D5DCE4" w:themeFill="text2" w:themeFillTint="33"/>
          </w:tcPr>
          <w:p w14:paraId="320E8532" w14:textId="534F3923" w:rsidR="00051E37" w:rsidRPr="00991629" w:rsidRDefault="00051E37" w:rsidP="002A1C34">
            <w:r w:rsidRPr="00991629">
              <w:t xml:space="preserve">Appendix C. Lists of excluded studies, public submissions, studies awaiting </w:t>
            </w:r>
            <w:r w:rsidR="00732AC0" w:rsidRPr="00991629">
              <w:t>classification</w:t>
            </w:r>
            <w:r w:rsidR="00E678DF" w:rsidRPr="00991629">
              <w:t>, ongoing studies</w:t>
            </w:r>
            <w:r w:rsidRPr="00991629">
              <w:t xml:space="preserve"> (</w:t>
            </w:r>
            <w:r w:rsidR="005139BE" w:rsidRPr="00991629">
              <w:t xml:space="preserve">1 </w:t>
            </w:r>
            <w:r w:rsidRPr="00991629">
              <w:t>file)</w:t>
            </w:r>
          </w:p>
        </w:tc>
      </w:tr>
      <w:tr w:rsidR="00991629" w:rsidRPr="00991629" w14:paraId="63DC654F" w14:textId="77777777" w:rsidTr="00436D6A">
        <w:tc>
          <w:tcPr>
            <w:tcW w:w="10343" w:type="dxa"/>
            <w:shd w:val="clear" w:color="auto" w:fill="F2F2F2" w:themeFill="background1" w:themeFillShade="F2"/>
          </w:tcPr>
          <w:p w14:paraId="6A4B3FD3" w14:textId="22940F6B" w:rsidR="00051E37" w:rsidRPr="00991629" w:rsidRDefault="00051E37" w:rsidP="002A1C34">
            <w:r w:rsidRPr="00991629">
              <w:t xml:space="preserve">Appendix D. </w:t>
            </w:r>
            <w:r w:rsidR="00436D6A">
              <w:t>C</w:t>
            </w:r>
            <w:r w:rsidRPr="00991629">
              <w:t>itations for studies included in the evidence synthesis</w:t>
            </w:r>
          </w:p>
        </w:tc>
      </w:tr>
      <w:tr w:rsidR="00991629" w:rsidRPr="00991629" w14:paraId="69F8A2F2" w14:textId="77777777" w:rsidTr="002A1C34">
        <w:tc>
          <w:tcPr>
            <w:tcW w:w="10343" w:type="dxa"/>
            <w:shd w:val="clear" w:color="auto" w:fill="D5DCE4" w:themeFill="text2" w:themeFillTint="33"/>
          </w:tcPr>
          <w:p w14:paraId="1178FFC3" w14:textId="4C6B0292" w:rsidR="00051E37" w:rsidRPr="00991629" w:rsidRDefault="00051E37" w:rsidP="002A1C34">
            <w:r w:rsidRPr="00991629">
              <w:t>Appendix E. Characteristics of studies included in the evidence synthesis</w:t>
            </w:r>
            <w:r w:rsidR="008A0C18" w:rsidRPr="00991629">
              <w:t xml:space="preserve"> </w:t>
            </w:r>
            <w:r w:rsidRPr="00991629">
              <w:t>(</w:t>
            </w:r>
            <w:r w:rsidR="00DB2259">
              <w:t>3</w:t>
            </w:r>
            <w:r w:rsidR="00DB2259" w:rsidRPr="00991629">
              <w:t xml:space="preserve"> </w:t>
            </w:r>
            <w:r w:rsidRPr="00991629">
              <w:t>file</w:t>
            </w:r>
            <w:r w:rsidR="007D29A7" w:rsidRPr="00991629">
              <w:t>s</w:t>
            </w:r>
            <w:r w:rsidRPr="00991629">
              <w:t>)</w:t>
            </w:r>
          </w:p>
        </w:tc>
      </w:tr>
      <w:tr w:rsidR="00991629" w:rsidRPr="00991629" w14:paraId="2CE9AB51" w14:textId="77777777" w:rsidTr="00637A76">
        <w:tc>
          <w:tcPr>
            <w:tcW w:w="10343" w:type="dxa"/>
            <w:shd w:val="clear" w:color="auto" w:fill="F2F2F2" w:themeFill="background1" w:themeFillShade="F2"/>
          </w:tcPr>
          <w:p w14:paraId="72F144CF" w14:textId="6D4A9A39" w:rsidR="00051E37" w:rsidRPr="00991629" w:rsidRDefault="00051E37" w:rsidP="002A1C34">
            <w:r w:rsidRPr="00991629">
              <w:t xml:space="preserve">Appendix F. </w:t>
            </w:r>
            <w:r w:rsidR="006B495C" w:rsidRPr="00991629">
              <w:t>Risk of bias assessments for studies contributing to meta-analyses</w:t>
            </w:r>
            <w:r w:rsidR="005139BE" w:rsidRPr="00991629">
              <w:t xml:space="preserve"> (1 file)</w:t>
            </w:r>
          </w:p>
        </w:tc>
      </w:tr>
      <w:bookmarkEnd w:id="1"/>
      <w:tr w:rsidR="00991629" w:rsidRPr="00991629" w14:paraId="7C29C85D" w14:textId="77777777" w:rsidTr="002A1C34">
        <w:tc>
          <w:tcPr>
            <w:tcW w:w="10343" w:type="dxa"/>
            <w:shd w:val="clear" w:color="auto" w:fill="F2F2F2" w:themeFill="background1" w:themeFillShade="F2"/>
          </w:tcPr>
          <w:p w14:paraId="05572B6E" w14:textId="6C39078C" w:rsidR="00051E37" w:rsidRPr="00991629" w:rsidRDefault="00051E37" w:rsidP="002A1C34">
            <w:r w:rsidRPr="00991629">
              <w:t xml:space="preserve">Appendix </w:t>
            </w:r>
            <w:r w:rsidR="006B495C" w:rsidRPr="00991629">
              <w:t>G</w:t>
            </w:r>
            <w:r w:rsidRPr="00991629">
              <w:t xml:space="preserve">. </w:t>
            </w:r>
            <w:r w:rsidR="006B495C" w:rsidRPr="00991629">
              <w:t>Differences between the protocol and the review and methods not used</w:t>
            </w:r>
          </w:p>
        </w:tc>
      </w:tr>
      <w:tr w:rsidR="00991629" w:rsidRPr="00991629" w14:paraId="0158D1BF" w14:textId="77777777" w:rsidTr="002A1C34">
        <w:tc>
          <w:tcPr>
            <w:tcW w:w="10343" w:type="dxa"/>
            <w:shd w:val="clear" w:color="auto" w:fill="F2F2F2" w:themeFill="background1" w:themeFillShade="F2"/>
          </w:tcPr>
          <w:p w14:paraId="69F89AD5" w14:textId="7139065A" w:rsidR="00051E37" w:rsidRPr="00991629" w:rsidRDefault="00051E37" w:rsidP="002A1C34">
            <w:r w:rsidRPr="00991629">
              <w:t xml:space="preserve">Appendix </w:t>
            </w:r>
            <w:r w:rsidR="006B495C" w:rsidRPr="00991629">
              <w:t>H</w:t>
            </w:r>
            <w:r w:rsidRPr="00991629">
              <w:t xml:space="preserve">. </w:t>
            </w:r>
            <w:r w:rsidR="008D0D94">
              <w:t>R</w:t>
            </w:r>
            <w:r w:rsidR="006B495C" w:rsidRPr="00991629">
              <w:t>esponse to methodological review</w:t>
            </w:r>
          </w:p>
        </w:tc>
      </w:tr>
      <w:tr w:rsidR="00991629" w:rsidRPr="00991629" w14:paraId="49F34F6B" w14:textId="77777777" w:rsidTr="002A1C34">
        <w:tc>
          <w:tcPr>
            <w:tcW w:w="10343" w:type="dxa"/>
            <w:shd w:val="clear" w:color="auto" w:fill="F2F2F2" w:themeFill="background1" w:themeFillShade="F2"/>
          </w:tcPr>
          <w:p w14:paraId="4272D21C" w14:textId="33D93E9A" w:rsidR="006B495C" w:rsidRPr="00991629" w:rsidRDefault="006B495C" w:rsidP="002A1C34">
            <w:r w:rsidRPr="00991629">
              <w:t>Appendix I. Abbreviations and list of measures</w:t>
            </w:r>
          </w:p>
        </w:tc>
      </w:tr>
    </w:tbl>
    <w:p w14:paraId="3026E948" w14:textId="7B27B364" w:rsidR="00871CFE" w:rsidRDefault="00871CFE" w:rsidP="002E4624">
      <w:pPr>
        <w:pStyle w:val="Reflists"/>
      </w:pPr>
    </w:p>
    <w:p w14:paraId="63A37C9D" w14:textId="34B736D3" w:rsidR="00A56B84" w:rsidRPr="00871CFE" w:rsidRDefault="00A56B84" w:rsidP="00871CFE">
      <w:pPr>
        <w:tabs>
          <w:tab w:val="left" w:pos="1071"/>
        </w:tabs>
        <w:sectPr w:rsidR="00A56B84" w:rsidRPr="00871CFE" w:rsidSect="0085398D">
          <w:pgSz w:w="11906" w:h="16838" w:code="9"/>
          <w:pgMar w:top="720" w:right="720" w:bottom="720" w:left="720" w:header="680" w:footer="624" w:gutter="0"/>
          <w:cols w:space="708"/>
          <w:docGrid w:linePitch="360"/>
        </w:sectPr>
      </w:pPr>
    </w:p>
    <w:p w14:paraId="5FD048D8" w14:textId="5B613177" w:rsidR="004323EE" w:rsidRPr="008F3310" w:rsidRDefault="002621E6" w:rsidP="002175BC">
      <w:pPr>
        <w:pStyle w:val="Heading1"/>
      </w:pPr>
      <w:bookmarkStart w:id="4" w:name="_Toc184287731"/>
      <w:r w:rsidRPr="008F3310">
        <w:lastRenderedPageBreak/>
        <w:t>Appendi</w:t>
      </w:r>
      <w:r w:rsidR="0069088B" w:rsidRPr="008F3310">
        <w:t xml:space="preserve">x A. </w:t>
      </w:r>
      <w:r w:rsidR="000C4728">
        <w:t>S</w:t>
      </w:r>
      <w:r w:rsidR="00264FEA" w:rsidRPr="008F3310">
        <w:t>tudy eligibility criteria, identification and</w:t>
      </w:r>
      <w:r w:rsidR="0069088B" w:rsidRPr="008F3310">
        <w:t xml:space="preserve"> selection</w:t>
      </w:r>
      <w:bookmarkEnd w:id="4"/>
    </w:p>
    <w:p w14:paraId="7A97A425" w14:textId="2EC26C4E" w:rsidR="00264FEA" w:rsidRPr="008F3310" w:rsidRDefault="00264FEA" w:rsidP="00264FEA">
      <w:pPr>
        <w:pStyle w:val="Heading2"/>
      </w:pPr>
      <w:bookmarkStart w:id="5" w:name="_Toc184287732"/>
      <w:r w:rsidRPr="008F3310">
        <w:t xml:space="preserve">Overview of </w:t>
      </w:r>
      <w:r w:rsidR="008D1145" w:rsidRPr="008F3310">
        <w:t>Appendix A</w:t>
      </w:r>
      <w:bookmarkEnd w:id="5"/>
    </w:p>
    <w:p w14:paraId="41706172" w14:textId="2A798FCA" w:rsidR="00145820" w:rsidRPr="00835C04" w:rsidRDefault="00145820" w:rsidP="008D1145">
      <w:r w:rsidRPr="00835C04">
        <w:t xml:space="preserve">Appendix A </w:t>
      </w:r>
      <w:r w:rsidR="00D70449" w:rsidRPr="00835C04">
        <w:t>is comprised</w:t>
      </w:r>
      <w:r w:rsidR="00313CD3" w:rsidRPr="00835C04">
        <w:t xml:space="preserve"> of</w:t>
      </w:r>
      <w:r w:rsidR="00D70449" w:rsidRPr="00835C04">
        <w:t xml:space="preserve"> </w:t>
      </w:r>
      <w:r w:rsidR="005109DE" w:rsidRPr="00835C04">
        <w:t>Appendices A1-A</w:t>
      </w:r>
      <w:r w:rsidR="00313CD3" w:rsidRPr="00835C04">
        <w:t>7</w:t>
      </w:r>
      <w:r w:rsidR="005109DE" w:rsidRPr="00835C04">
        <w:t xml:space="preserve"> (below). These Appendices</w:t>
      </w:r>
      <w:r w:rsidR="00D70449" w:rsidRPr="00835C04">
        <w:t xml:space="preserve"> </w:t>
      </w:r>
      <w:r w:rsidRPr="00835C04">
        <w:t xml:space="preserve">report the methods </w:t>
      </w:r>
      <w:r w:rsidR="00D70449" w:rsidRPr="00835C04">
        <w:t xml:space="preserve">(grey rows) </w:t>
      </w:r>
      <w:r w:rsidRPr="00835C04">
        <w:t>and results</w:t>
      </w:r>
      <w:r w:rsidR="00D70449" w:rsidRPr="00835C04">
        <w:t xml:space="preserve"> (blue rows)</w:t>
      </w:r>
      <w:r w:rsidRPr="00835C04">
        <w:t xml:space="preserve"> f</w:t>
      </w:r>
      <w:r w:rsidR="0093120A" w:rsidRPr="00835C04">
        <w:t>rom</w:t>
      </w:r>
      <w:r w:rsidRPr="00835C04">
        <w:t xml:space="preserve"> the first </w:t>
      </w:r>
      <w:r w:rsidR="004B69E8" w:rsidRPr="00835C04">
        <w:t xml:space="preserve">four </w:t>
      </w:r>
      <w:r w:rsidRPr="00835C04">
        <w:t>stage</w:t>
      </w:r>
      <w:r w:rsidR="004B69E8" w:rsidRPr="00835C04">
        <w:t>s</w:t>
      </w:r>
      <w:r w:rsidRPr="00835C04">
        <w:t xml:space="preserve"> of the review</w:t>
      </w:r>
      <w:r w:rsidR="00D70449" w:rsidRPr="00835C04">
        <w:t xml:space="preserve"> </w:t>
      </w:r>
      <w:r w:rsidR="005109DE" w:rsidRPr="00835C04">
        <w:t>(</w:t>
      </w:r>
      <w:r w:rsidR="00D70449" w:rsidRPr="00835C04">
        <w:t xml:space="preserve">Figure </w:t>
      </w:r>
      <w:r w:rsidR="004B69E8" w:rsidRPr="00835C04">
        <w:t>A</w:t>
      </w:r>
      <w:r w:rsidR="00D70449" w:rsidRPr="00835C04">
        <w:t>, 1-4</w:t>
      </w:r>
      <w:r w:rsidR="005109DE" w:rsidRPr="00835C04">
        <w:t>)</w:t>
      </w:r>
      <w:r w:rsidR="00D70449" w:rsidRPr="00835C04">
        <w:t xml:space="preserve">. </w:t>
      </w:r>
      <w:r w:rsidR="001A6DF4" w:rsidRPr="00835C04">
        <w:t xml:space="preserve">These </w:t>
      </w:r>
      <w:r w:rsidR="004B69E8" w:rsidRPr="00835C04">
        <w:t>stages</w:t>
      </w:r>
      <w:r w:rsidR="001A6DF4" w:rsidRPr="00835C04">
        <w:t xml:space="preserve"> encompass the initial specification of questions to be addressed in the synthesis and criteria for including studies in the review, the specification and implementation of search methods, and the selection of studies. From this set of studies, we compiled information about the populations and outcomes addressed in </w:t>
      </w:r>
      <w:r w:rsidR="00835C04" w:rsidRPr="00835C04">
        <w:t>studies</w:t>
      </w:r>
      <w:r w:rsidR="001A6DF4" w:rsidRPr="00835C04">
        <w:t xml:space="preserve"> eligible for the review. This information was reviewed by NTWC and NTREAP </w:t>
      </w:r>
      <w:proofErr w:type="gramStart"/>
      <w:r w:rsidR="001A6DF4" w:rsidRPr="00835C04">
        <w:t>in order to</w:t>
      </w:r>
      <w:proofErr w:type="gramEnd"/>
      <w:r w:rsidR="001A6DF4" w:rsidRPr="00835C04">
        <w:t xml:space="preserve"> confirm </w:t>
      </w:r>
      <w:r w:rsidR="0039696D">
        <w:t xml:space="preserve">the grouping of conditions into </w:t>
      </w:r>
      <w:r w:rsidR="001A6DF4" w:rsidRPr="00835C04">
        <w:t>population</w:t>
      </w:r>
      <w:r w:rsidR="0039696D">
        <w:t xml:space="preserve"> group</w:t>
      </w:r>
      <w:r w:rsidR="009D14AE">
        <w:t>s</w:t>
      </w:r>
      <w:r w:rsidR="001A6DF4" w:rsidRPr="00835C04">
        <w:t xml:space="preserve"> and </w:t>
      </w:r>
      <w:r w:rsidR="0039696D">
        <w:t xml:space="preserve">prioritise </w:t>
      </w:r>
      <w:r w:rsidR="001A6DF4" w:rsidRPr="00835C04">
        <w:t xml:space="preserve">outcomes </w:t>
      </w:r>
      <w:r w:rsidR="004B69E8" w:rsidRPr="00835C04">
        <w:t>for inclusion</w:t>
      </w:r>
      <w:r w:rsidR="001A6DF4" w:rsidRPr="00835C04">
        <w:t xml:space="preserve"> in the </w:t>
      </w:r>
      <w:r w:rsidR="004B69E8" w:rsidRPr="00835C04">
        <w:t xml:space="preserve">evidence </w:t>
      </w:r>
      <w:r w:rsidR="001A6DF4" w:rsidRPr="00835C04">
        <w:t xml:space="preserve">synthesis. </w:t>
      </w:r>
    </w:p>
    <w:tbl>
      <w:tblPr>
        <w:tblStyle w:val="TableGrid"/>
        <w:tblW w:w="0" w:type="auto"/>
        <w:tblLook w:val="04A0" w:firstRow="1" w:lastRow="0" w:firstColumn="1" w:lastColumn="0" w:noHBand="0" w:noVBand="1"/>
      </w:tblPr>
      <w:tblGrid>
        <w:gridCol w:w="10343"/>
      </w:tblGrid>
      <w:tr w:rsidR="00835C04" w:rsidRPr="00835C04" w14:paraId="1DBF917F" w14:textId="77777777" w:rsidTr="00736F77">
        <w:tc>
          <w:tcPr>
            <w:tcW w:w="10343" w:type="dxa"/>
            <w:shd w:val="clear" w:color="auto" w:fill="F2F2F2" w:themeFill="background1" w:themeFillShade="F2"/>
            <w:vAlign w:val="center"/>
          </w:tcPr>
          <w:p w14:paraId="0F5728A9" w14:textId="77777777" w:rsidR="00145820" w:rsidRPr="00835C04" w:rsidRDefault="00145820" w:rsidP="00736F77">
            <w:pPr>
              <w:spacing w:before="100" w:after="100"/>
            </w:pPr>
            <w:bookmarkStart w:id="6" w:name="_Hlk120741786"/>
            <w:r w:rsidRPr="00835C04">
              <w:t>Appendix A1. Review questions and criteria for considering studies for this review</w:t>
            </w:r>
          </w:p>
        </w:tc>
      </w:tr>
      <w:tr w:rsidR="00835C04" w:rsidRPr="00835C04" w14:paraId="24B7D724" w14:textId="77777777" w:rsidTr="00736F77">
        <w:tc>
          <w:tcPr>
            <w:tcW w:w="10343" w:type="dxa"/>
            <w:shd w:val="clear" w:color="auto" w:fill="F2F2F2" w:themeFill="background1" w:themeFillShade="F2"/>
            <w:vAlign w:val="center"/>
          </w:tcPr>
          <w:p w14:paraId="593D6E28" w14:textId="77777777" w:rsidR="00145820" w:rsidRPr="00835C04" w:rsidRDefault="00145820" w:rsidP="00736F77">
            <w:pPr>
              <w:spacing w:before="100" w:after="100"/>
            </w:pPr>
            <w:r w:rsidRPr="00835C04">
              <w:t>Appendix A2. Search methods for identification of studies</w:t>
            </w:r>
          </w:p>
        </w:tc>
      </w:tr>
      <w:tr w:rsidR="00835C04" w:rsidRPr="00835C04" w14:paraId="17911DAD" w14:textId="77777777" w:rsidTr="00736F77">
        <w:tc>
          <w:tcPr>
            <w:tcW w:w="10343" w:type="dxa"/>
            <w:shd w:val="clear" w:color="auto" w:fill="F2F2F2" w:themeFill="background1" w:themeFillShade="F2"/>
            <w:vAlign w:val="center"/>
          </w:tcPr>
          <w:p w14:paraId="3BC5350E" w14:textId="77777777" w:rsidR="00145820" w:rsidRPr="00835C04" w:rsidRDefault="00145820" w:rsidP="00736F77">
            <w:pPr>
              <w:spacing w:before="100" w:after="100"/>
            </w:pPr>
            <w:r w:rsidRPr="00835C04">
              <w:t xml:space="preserve">Appendix A3. Methods for selecting studies </w:t>
            </w:r>
          </w:p>
        </w:tc>
      </w:tr>
      <w:tr w:rsidR="00835C04" w:rsidRPr="00835C04" w14:paraId="794E716D" w14:textId="77777777" w:rsidTr="00736F77">
        <w:tc>
          <w:tcPr>
            <w:tcW w:w="10343" w:type="dxa"/>
            <w:shd w:val="clear" w:color="auto" w:fill="D5DCE4" w:themeFill="text2" w:themeFillTint="33"/>
            <w:vAlign w:val="center"/>
          </w:tcPr>
          <w:p w14:paraId="352C232E" w14:textId="77777777" w:rsidR="00145820" w:rsidRPr="00835C04" w:rsidRDefault="00145820" w:rsidP="00736F77">
            <w:pPr>
              <w:spacing w:before="100" w:after="100"/>
            </w:pPr>
            <w:r w:rsidRPr="00835C04">
              <w:t>Appendix A4. Results of the search</w:t>
            </w:r>
          </w:p>
        </w:tc>
      </w:tr>
      <w:tr w:rsidR="00835C04" w:rsidRPr="00835C04" w14:paraId="454A31AB" w14:textId="77777777" w:rsidTr="00736F77">
        <w:tc>
          <w:tcPr>
            <w:tcW w:w="10343" w:type="dxa"/>
            <w:shd w:val="clear" w:color="auto" w:fill="F2F2F2" w:themeFill="background1" w:themeFillShade="F2"/>
            <w:vAlign w:val="center"/>
          </w:tcPr>
          <w:p w14:paraId="51625B02" w14:textId="592BE616" w:rsidR="00145820" w:rsidRPr="00835C04" w:rsidRDefault="00145820" w:rsidP="00736F77">
            <w:pPr>
              <w:spacing w:before="100" w:after="100"/>
            </w:pPr>
            <w:r w:rsidRPr="00835C04">
              <w:t xml:space="preserve">Appendix A5. </w:t>
            </w:r>
            <w:r w:rsidR="004B5A00" w:rsidRPr="00835C04">
              <w:t>Prioritisation process: m</w:t>
            </w:r>
            <w:r w:rsidRPr="00835C04">
              <w:t xml:space="preserve">ethods </w:t>
            </w:r>
            <w:r w:rsidR="004B5A00" w:rsidRPr="00835C04">
              <w:t>used to refine</w:t>
            </w:r>
            <w:r w:rsidRPr="00835C04">
              <w:t xml:space="preserve"> the questions addressed in the synthesis</w:t>
            </w:r>
          </w:p>
        </w:tc>
      </w:tr>
      <w:tr w:rsidR="00835C04" w:rsidRPr="00835C04" w14:paraId="6C862668" w14:textId="77777777" w:rsidTr="00736F77">
        <w:tc>
          <w:tcPr>
            <w:tcW w:w="10343" w:type="dxa"/>
            <w:shd w:val="clear" w:color="auto" w:fill="F2F2F2" w:themeFill="background1" w:themeFillShade="F2"/>
            <w:vAlign w:val="center"/>
          </w:tcPr>
          <w:p w14:paraId="4A605412" w14:textId="0A9D1221" w:rsidR="00145820" w:rsidRPr="00835C04" w:rsidRDefault="00145820" w:rsidP="00736F77">
            <w:pPr>
              <w:spacing w:before="100" w:after="100"/>
            </w:pPr>
            <w:r w:rsidRPr="00835C04">
              <w:t>Appendix A</w:t>
            </w:r>
            <w:r w:rsidR="005109DE" w:rsidRPr="00835C04">
              <w:t>6</w:t>
            </w:r>
            <w:r w:rsidRPr="00835C04">
              <w:t>. Final framework: synthesis questions and criteria for including studies in each synthesis</w:t>
            </w:r>
          </w:p>
        </w:tc>
      </w:tr>
      <w:tr w:rsidR="00835C04" w:rsidRPr="00835C04" w14:paraId="476BA1E4" w14:textId="77777777" w:rsidTr="00736F77">
        <w:tc>
          <w:tcPr>
            <w:tcW w:w="10343" w:type="dxa"/>
            <w:shd w:val="clear" w:color="auto" w:fill="D5DCE4" w:themeFill="text2" w:themeFillTint="33"/>
            <w:vAlign w:val="center"/>
          </w:tcPr>
          <w:p w14:paraId="717C44E3" w14:textId="47BCC440" w:rsidR="00145820" w:rsidRPr="00835C04" w:rsidRDefault="00145820" w:rsidP="00736F77">
            <w:pPr>
              <w:spacing w:before="100" w:after="100"/>
            </w:pPr>
            <w:r w:rsidRPr="00835C04">
              <w:t>Appendix A</w:t>
            </w:r>
            <w:r w:rsidR="005109DE" w:rsidRPr="00835C04">
              <w:t>7</w:t>
            </w:r>
            <w:r w:rsidRPr="00835C04">
              <w:t>. Summary of inclusion decisions based on the final framework</w:t>
            </w:r>
          </w:p>
        </w:tc>
      </w:tr>
    </w:tbl>
    <w:bookmarkEnd w:id="6"/>
    <w:p w14:paraId="21306CCD" w14:textId="1F63EA8B" w:rsidR="003953F6" w:rsidRPr="00835C04" w:rsidRDefault="0093120A" w:rsidP="007D2B1A">
      <w:r w:rsidRPr="008F3310">
        <w:br/>
      </w:r>
      <w:r w:rsidR="004B5A00" w:rsidRPr="00835C04">
        <w:t>Appendices A1-A3 and A5</w:t>
      </w:r>
      <w:r w:rsidRPr="00835C04">
        <w:t xml:space="preserve"> report</w:t>
      </w:r>
      <w:r w:rsidR="004B5A00" w:rsidRPr="00835C04">
        <w:t xml:space="preserve"> the pre-specified methods from the protocol endorsed by NTWC, </w:t>
      </w:r>
      <w:r w:rsidR="005D2561" w:rsidRPr="00835C04">
        <w:t xml:space="preserve">prospectively registered on the International prospective register of systematic reviews (PROSPERO ID </w:t>
      </w:r>
      <w:bookmarkStart w:id="7" w:name="_Hlk161672201"/>
      <w:r w:rsidR="005B2340" w:rsidRPr="00835C04">
        <w:fldChar w:fldCharType="begin"/>
      </w:r>
      <w:r w:rsidR="005B2340" w:rsidRPr="00835C04">
        <w:instrText xml:space="preserve"> HYPERLINK "https://www.crd.york.ac.uk/prospero/display_record.php?RecordID=467144" </w:instrText>
      </w:r>
      <w:r w:rsidR="005B2340" w:rsidRPr="00835C04">
        <w:fldChar w:fldCharType="separate"/>
      </w:r>
      <w:r w:rsidR="00357B25" w:rsidRPr="00835C04">
        <w:rPr>
          <w:rStyle w:val="Hyperlink"/>
          <w:color w:val="auto"/>
        </w:rPr>
        <w:t>CRD42023467144</w:t>
      </w:r>
      <w:r w:rsidR="005B2340" w:rsidRPr="00835C04">
        <w:rPr>
          <w:rStyle w:val="Hyperlink"/>
          <w:color w:val="auto"/>
        </w:rPr>
        <w:fldChar w:fldCharType="end"/>
      </w:r>
      <w:bookmarkEnd w:id="7"/>
      <w:r w:rsidR="00C712AF" w:rsidRPr="00835C04">
        <w:rPr>
          <w:rStyle w:val="Hyperlink"/>
          <w:color w:val="auto"/>
        </w:rPr>
        <w:t>)</w:t>
      </w:r>
      <w:r w:rsidR="004B5A00" w:rsidRPr="00835C04">
        <w:t xml:space="preserve">. Appendix </w:t>
      </w:r>
      <w:r w:rsidR="00A24B77" w:rsidRPr="00835C04">
        <w:t>A</w:t>
      </w:r>
      <w:r w:rsidR="004B5A00" w:rsidRPr="00835C04">
        <w:t xml:space="preserve">6 reports the framework that resulted from the prioritisation </w:t>
      </w:r>
      <w:r w:rsidR="007E64BC" w:rsidRPr="00835C04">
        <w:t xml:space="preserve">process </w:t>
      </w:r>
      <w:r w:rsidR="00836329" w:rsidRPr="00835C04">
        <w:t xml:space="preserve">shown in Figure A and </w:t>
      </w:r>
      <w:r w:rsidR="007E64BC" w:rsidRPr="00835C04">
        <w:t>describe</w:t>
      </w:r>
      <w:r w:rsidR="009F4FD3" w:rsidRPr="00835C04">
        <w:t>d</w:t>
      </w:r>
      <w:r w:rsidR="007E64BC" w:rsidRPr="00835C04">
        <w:t xml:space="preserve"> in Appendix </w:t>
      </w:r>
      <w:r w:rsidR="00A24B77" w:rsidRPr="00835C04">
        <w:t>A</w:t>
      </w:r>
      <w:r w:rsidR="007E64BC" w:rsidRPr="00835C04">
        <w:t>5</w:t>
      </w:r>
      <w:r w:rsidRPr="00835C04">
        <w:t xml:space="preserve">. </w:t>
      </w:r>
      <w:r w:rsidR="00836329" w:rsidRPr="00835C04">
        <w:t xml:space="preserve">The </w:t>
      </w:r>
      <w:r w:rsidRPr="00835C04">
        <w:t xml:space="preserve">framework was finalised prior to commencing </w:t>
      </w:r>
      <w:r w:rsidR="00836329" w:rsidRPr="00835C04">
        <w:t>data extraction</w:t>
      </w:r>
      <w:r w:rsidRPr="00835C04">
        <w:t xml:space="preserve"> (Figure </w:t>
      </w:r>
      <w:r w:rsidR="00FF5F61" w:rsidRPr="00835C04">
        <w:t>A</w:t>
      </w:r>
      <w:r w:rsidRPr="00835C04">
        <w:t xml:space="preserve">, </w:t>
      </w:r>
      <w:r w:rsidR="00066E5A" w:rsidRPr="00835C04">
        <w:t>panel 5</w:t>
      </w:r>
      <w:r w:rsidRPr="00835C04">
        <w:t xml:space="preserve">). It defines the scope of the </w:t>
      </w:r>
      <w:r w:rsidR="00836329" w:rsidRPr="00835C04">
        <w:t xml:space="preserve">evidence </w:t>
      </w:r>
      <w:r w:rsidRPr="00835C04">
        <w:t xml:space="preserve">synthesis and specifies the </w:t>
      </w:r>
      <w:r w:rsidR="007E64BC" w:rsidRPr="00835C04">
        <w:t>synthesis</w:t>
      </w:r>
      <w:r w:rsidRPr="00835C04">
        <w:t xml:space="preserve"> questions and </w:t>
      </w:r>
      <w:r w:rsidR="007E64BC" w:rsidRPr="00835C04">
        <w:t>associated PICO</w:t>
      </w:r>
      <w:r w:rsidR="004B69E8" w:rsidRPr="00835C04">
        <w:t xml:space="preserve"> (population, intervention, comparator, outcome)</w:t>
      </w:r>
      <w:r w:rsidR="007E64BC" w:rsidRPr="00835C04">
        <w:t xml:space="preserve"> </w:t>
      </w:r>
      <w:r w:rsidRPr="00835C04">
        <w:t>criteria for including studies in each synthesis</w:t>
      </w:r>
      <w:r w:rsidR="007D2B1A" w:rsidRPr="00835C04">
        <w:t>.</w:t>
      </w:r>
    </w:p>
    <w:p w14:paraId="38FFA41E" w14:textId="5B2F726F" w:rsidR="003953F6" w:rsidRPr="008F3310" w:rsidRDefault="00947BB9" w:rsidP="00A24B77">
      <w:pPr>
        <w:spacing w:after="0" w:line="240" w:lineRule="auto"/>
      </w:pPr>
      <w:r>
        <w:rPr>
          <w:noProof/>
        </w:rPr>
        <w:drawing>
          <wp:inline distT="0" distB="0" distL="0" distR="0" wp14:anchorId="46460615" wp14:editId="5B3C0B99">
            <wp:extent cx="6313017" cy="22143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43104" cy="2224936"/>
                    </a:xfrm>
                    <a:prstGeom prst="rect">
                      <a:avLst/>
                    </a:prstGeom>
                  </pic:spPr>
                </pic:pic>
              </a:graphicData>
            </a:graphic>
          </wp:inline>
        </w:drawing>
      </w:r>
    </w:p>
    <w:p w14:paraId="70CA9DA7" w14:textId="595DE6DA" w:rsidR="00E363D5" w:rsidRPr="00835C04" w:rsidRDefault="009B3461" w:rsidP="00A24B77">
      <w:pPr>
        <w:rPr>
          <w:lang w:val="en-AU"/>
        </w:rPr>
      </w:pPr>
      <w:r w:rsidRPr="00835C04">
        <w:rPr>
          <w:b/>
          <w:bCs/>
        </w:rPr>
        <w:t xml:space="preserve">Fig </w:t>
      </w:r>
      <w:r w:rsidR="00F035EB" w:rsidRPr="00835C04">
        <w:rPr>
          <w:b/>
          <w:bCs/>
        </w:rPr>
        <w:t>A</w:t>
      </w:r>
      <w:r w:rsidR="00A24B77" w:rsidRPr="00835C04">
        <w:t xml:space="preserve"> |</w:t>
      </w:r>
      <w:r w:rsidRPr="00835C04">
        <w:t xml:space="preserve"> Staged approach for developing the </w:t>
      </w:r>
      <w:r w:rsidR="003A4530" w:rsidRPr="00835C04">
        <w:t xml:space="preserve">questions and </w:t>
      </w:r>
      <w:r w:rsidRPr="00835C04">
        <w:t>analytic framework for this review</w:t>
      </w:r>
      <w:r w:rsidR="00A24B77" w:rsidRPr="00835C04">
        <w:t xml:space="preserve">. </w:t>
      </w:r>
      <w:r w:rsidR="002C39D5" w:rsidRPr="00835C04">
        <w:rPr>
          <w:lang w:val="en-AU"/>
        </w:rPr>
        <w:t>Due to the small number of studies eligible for the review all studies with active comparators were included in the evidence synthesis.</w:t>
      </w:r>
    </w:p>
    <w:p w14:paraId="3CF795D9" w14:textId="6170F93E" w:rsidR="008E6956" w:rsidRPr="008F3310" w:rsidRDefault="008E6956" w:rsidP="008E6956">
      <w:pPr>
        <w:pStyle w:val="Heading1"/>
      </w:pPr>
      <w:bookmarkStart w:id="8" w:name="_Toc184287733"/>
      <w:r w:rsidRPr="008F3310">
        <w:t>Appendix A1. Review questions and criteria for considering studies</w:t>
      </w:r>
      <w:bookmarkEnd w:id="8"/>
    </w:p>
    <w:p w14:paraId="1BDC85DF" w14:textId="3E76EBB5" w:rsidR="00F53B5C" w:rsidRPr="00835C04" w:rsidRDefault="00F53B5C" w:rsidP="005C5C3E">
      <w:r w:rsidRPr="00835C04">
        <w:t xml:space="preserve">The overall objective of this systematic review is to examine the evidence for the clinical effectiveness of </w:t>
      </w:r>
      <w:r w:rsidR="00685827" w:rsidRPr="00835C04">
        <w:t>Bowen therapy</w:t>
      </w:r>
      <w:r w:rsidRPr="00835C04">
        <w:t xml:space="preserve"> in preventing and/or treating injury, disease, medical conditions or preclinical conditions</w:t>
      </w:r>
      <w:r w:rsidR="003E2463" w:rsidRPr="00835C04">
        <w:t xml:space="preserve"> </w:t>
      </w:r>
      <w:r w:rsidR="00793C24" w:rsidRPr="00835C04">
        <w:fldChar w:fldCharType="begin"/>
      </w:r>
      <w:r w:rsidR="00E7790C" w:rsidRPr="00835C04">
        <w:instrText xml:space="preserve"> ADDIN EN.CITE &lt;EndNote&gt;&lt;Cite&gt;&lt;Author&gt;National Health and Medical Research Council&lt;/Author&gt;&lt;Year&gt;2020&lt;/Year&gt;&lt;RecNum&gt;1966&lt;/RecNum&gt;&lt;DisplayText&gt;[1]&lt;/DisplayText&gt;&lt;record&gt;&lt;rec-number&gt;1966&lt;/rec-number&gt;&lt;foreign-keys&gt;&lt;key app="EN" db-id="w5tzttvxbvv0eze2ssaxepf7xxtpdt0ve900" timestamp="1710742712" guid="7aa32d3c-0c3b-452f-a2e9-25c7c12f8eaf"&gt;1966&lt;/key&gt;&lt;/foreign-keys&gt;&lt;ref-type name="Personal Communication"&gt;26&lt;/ref-type&gt;&lt;contributors&gt;&lt;authors&gt;&lt;author&gt;National Health and Medical Research Council,&lt;/author&gt;&lt;/authors&gt;&lt;/contributors&gt;&lt;titles&gt;&lt;title&gt;Statement of requirement: Evidence evaluations for review of natural therapies (tranche two)&lt;/title&gt;&lt;/titles&gt;&lt;dates&gt;&lt;year&gt;2020&lt;/year&gt;&lt;/dates&gt;&lt;urls&gt;&lt;/urls&gt;&lt;/record&gt;&lt;/Cite&gt;&lt;/EndNote&gt;</w:instrText>
      </w:r>
      <w:r w:rsidR="00793C24" w:rsidRPr="00835C04">
        <w:fldChar w:fldCharType="separate"/>
      </w:r>
      <w:r w:rsidR="00E7790C" w:rsidRPr="00835C04">
        <w:rPr>
          <w:noProof/>
        </w:rPr>
        <w:t>[1]</w:t>
      </w:r>
      <w:r w:rsidR="00793C24" w:rsidRPr="00835C04">
        <w:fldChar w:fldCharType="end"/>
      </w:r>
      <w:r w:rsidRPr="00835C04">
        <w:t>. The questions for the review follow (framed as primary and secondary objectives)</w:t>
      </w:r>
      <w:r w:rsidR="005C5C3E" w:rsidRPr="00835C04">
        <w:t>.</w:t>
      </w:r>
      <w:r w:rsidRPr="00835C04">
        <w:t xml:space="preserve"> </w:t>
      </w:r>
      <w:r w:rsidR="005C5C3E" w:rsidRPr="00835C04">
        <w:t xml:space="preserve">An initial analytic framework for the review was presented in the protocol to illustrate the breadth of questions and a possible structure for the synthesis, with indicative </w:t>
      </w:r>
      <w:r w:rsidR="005C5C3E" w:rsidRPr="00835C04">
        <w:lastRenderedPageBreak/>
        <w:t xml:space="preserve">populations and outcome domains (Figure A1.1). The framework was </w:t>
      </w:r>
      <w:r w:rsidR="00E678A4" w:rsidRPr="00835C04">
        <w:t xml:space="preserve">refined through </w:t>
      </w:r>
      <w:r w:rsidR="005C5C3E" w:rsidRPr="00835C04">
        <w:t xml:space="preserve">the </w:t>
      </w:r>
      <w:r w:rsidR="00E678A4" w:rsidRPr="00835C04">
        <w:t>prioritisation process (</w:t>
      </w:r>
      <w:r w:rsidR="005C5C3E" w:rsidRPr="00835C04">
        <w:t xml:space="preserve">described </w:t>
      </w:r>
      <w:r w:rsidR="009F4FD3" w:rsidRPr="00835C04">
        <w:t xml:space="preserve">in </w:t>
      </w:r>
      <w:r w:rsidR="00E678A4" w:rsidRPr="00835C04">
        <w:t>Appendix A5)</w:t>
      </w:r>
      <w:r w:rsidR="005C5C3E" w:rsidRPr="00835C04">
        <w:t xml:space="preserve"> leading to the final framework and criteria for including studies in the synthesis (Appendix A6)</w:t>
      </w:r>
      <w:r w:rsidRPr="00835C04">
        <w:t>.</w:t>
      </w:r>
      <w:r w:rsidR="00066E5A" w:rsidRPr="00835C04">
        <w:t xml:space="preserve"> </w:t>
      </w:r>
      <w:r w:rsidR="005140C3" w:rsidRPr="00835C04">
        <w:t>O</w:t>
      </w:r>
      <w:r w:rsidR="005C5C3E" w:rsidRPr="00835C04">
        <w:t xml:space="preserve">utcomes listed in the objectives </w:t>
      </w:r>
      <w:r w:rsidR="005140C3" w:rsidRPr="00835C04">
        <w:t>were</w:t>
      </w:r>
      <w:r w:rsidR="005C5C3E" w:rsidRPr="00835C04">
        <w:t xml:space="preserve"> agreed through the prioritisation process. </w:t>
      </w:r>
    </w:p>
    <w:p w14:paraId="71198B75" w14:textId="15E4732D" w:rsidR="00A959FF" w:rsidRPr="008F3310" w:rsidRDefault="00A959FF" w:rsidP="00A959FF">
      <w:pPr>
        <w:pStyle w:val="Heading2"/>
      </w:pPr>
      <w:bookmarkStart w:id="9" w:name="_Toc184287734"/>
      <w:bookmarkStart w:id="10" w:name="_Toc80622820"/>
      <w:bookmarkStart w:id="11" w:name="_Toc138059601"/>
      <w:r w:rsidRPr="00A11FFB">
        <w:t>Primary objective</w:t>
      </w:r>
      <w:r w:rsidR="00110804" w:rsidRPr="00A11FFB">
        <w:t xml:space="preserve"> </w:t>
      </w:r>
      <w:r w:rsidR="002C39D5" w:rsidRPr="00A11FFB">
        <w:t>was to answer</w:t>
      </w:r>
      <w:r w:rsidR="00110804" w:rsidRPr="00A11FFB">
        <w:t xml:space="preserve"> the following question</w:t>
      </w:r>
      <w:bookmarkEnd w:id="9"/>
    </w:p>
    <w:p w14:paraId="6EA2EC6F" w14:textId="572E944A" w:rsidR="002F36C5" w:rsidRPr="00835C04" w:rsidRDefault="002F36C5" w:rsidP="009D06D4">
      <w:pPr>
        <w:pStyle w:val="ListParagraph"/>
        <w:numPr>
          <w:ilvl w:val="0"/>
          <w:numId w:val="40"/>
        </w:numPr>
        <w:rPr>
          <w:bCs/>
        </w:rPr>
      </w:pPr>
      <w:r w:rsidRPr="00835C04">
        <w:t xml:space="preserve">What is the effect of Bowen therapy compared to an inactive control </w:t>
      </w:r>
      <w:r w:rsidR="007E72FD" w:rsidRPr="00E81398">
        <w:t xml:space="preserve">(no intervention, sham, placebo, wait list control, </w:t>
      </w:r>
      <w:r w:rsidR="00CA3DEC">
        <w:t xml:space="preserve">or </w:t>
      </w:r>
      <w:r w:rsidR="007E72FD" w:rsidRPr="00E81398">
        <w:t>a co-intervention offered to both groups, or continuation of usual care)</w:t>
      </w:r>
      <w:r w:rsidRPr="00835C04">
        <w:t xml:space="preserve"> on outcomes for each underlying condition, pre-condition, injury or risk factor? (see Appendix G)</w:t>
      </w:r>
    </w:p>
    <w:p w14:paraId="5791F5BD" w14:textId="1691B394" w:rsidR="00A959FF" w:rsidRPr="00A11FFB" w:rsidRDefault="00A959FF" w:rsidP="002F36C5">
      <w:pPr>
        <w:pStyle w:val="Heading2"/>
        <w:rPr>
          <w:color w:val="70AD47" w:themeColor="accent6"/>
        </w:rPr>
      </w:pPr>
      <w:bookmarkStart w:id="12" w:name="_Toc184287735"/>
      <w:r w:rsidRPr="00A11FFB">
        <w:rPr>
          <w:color w:val="70AD47" w:themeColor="accent6"/>
        </w:rPr>
        <w:t>Secondary objectives</w:t>
      </w:r>
      <w:r w:rsidR="00110804" w:rsidRPr="00A11FFB">
        <w:rPr>
          <w:color w:val="70AD47" w:themeColor="accent6"/>
        </w:rPr>
        <w:t xml:space="preserve"> related to the following questions</w:t>
      </w:r>
      <w:bookmarkEnd w:id="12"/>
    </w:p>
    <w:p w14:paraId="40C6C8E3" w14:textId="77777777" w:rsidR="00A11FFB" w:rsidRPr="00835C04" w:rsidRDefault="00A11FFB" w:rsidP="00A11FFB">
      <w:pPr>
        <w:pStyle w:val="ListParagraph"/>
        <w:numPr>
          <w:ilvl w:val="0"/>
          <w:numId w:val="38"/>
        </w:numPr>
        <w:spacing w:after="120" w:line="240" w:lineRule="auto"/>
        <w:ind w:left="1077"/>
        <w:contextualSpacing w:val="0"/>
      </w:pPr>
      <w:r w:rsidRPr="00835C04">
        <w:t xml:space="preserve">What is the effect of </w:t>
      </w:r>
      <w:r w:rsidRPr="00835C04">
        <w:rPr>
          <w:i/>
        </w:rPr>
        <w:t>Bowen therapy</w:t>
      </w:r>
      <w:r w:rsidRPr="00835C04">
        <w:t xml:space="preserve"> compared to evidence-based treatments (active comparators) on outcomes for each underlying condition, pre-condition, injury or risk factor?</w:t>
      </w:r>
    </w:p>
    <w:p w14:paraId="2515766C" w14:textId="77777777" w:rsidR="00A11FFB" w:rsidRPr="00835C04" w:rsidRDefault="00A11FFB" w:rsidP="00A11FFB">
      <w:pPr>
        <w:pStyle w:val="ListParagraph"/>
        <w:numPr>
          <w:ilvl w:val="0"/>
          <w:numId w:val="38"/>
        </w:numPr>
        <w:spacing w:after="0" w:line="240" w:lineRule="auto"/>
      </w:pPr>
      <w:r w:rsidRPr="00835C04">
        <w:t xml:space="preserve">What evidence exists examining the effects of </w:t>
      </w:r>
      <w:r w:rsidRPr="00835C04">
        <w:rPr>
          <w:i/>
        </w:rPr>
        <w:t>Bowen therapy</w:t>
      </w:r>
      <w:r w:rsidRPr="00835C04">
        <w:t xml:space="preserve"> compared to other active comparators? </w:t>
      </w:r>
    </w:p>
    <w:p w14:paraId="2D6C7E8B" w14:textId="4D6BDB64" w:rsidR="00A959FF" w:rsidRPr="00835C04" w:rsidRDefault="00A959FF" w:rsidP="0023736E">
      <w:r w:rsidRPr="00835C04">
        <w:br/>
      </w:r>
      <w:bookmarkStart w:id="13" w:name="_Hlk161671115"/>
      <w:r w:rsidR="002F36C5" w:rsidRPr="00835C04">
        <w:t>Given the very small number of studies in the review, we report on the effects of Bowen therapy compared to any active comparator (i.e. not limited to “gold standard”) (</w:t>
      </w:r>
      <w:r w:rsidR="002F36C5" w:rsidRPr="009C0C4A">
        <w:t>see Appendix G</w:t>
      </w:r>
      <w:r w:rsidR="002F36C5" w:rsidRPr="00835C04">
        <w:t xml:space="preserve">). </w:t>
      </w:r>
      <w:r w:rsidRPr="00835C04">
        <w:t xml:space="preserve"> </w:t>
      </w:r>
      <w:bookmarkEnd w:id="13"/>
    </w:p>
    <w:bookmarkEnd w:id="10"/>
    <w:bookmarkEnd w:id="11"/>
    <w:p w14:paraId="54BCC372" w14:textId="59B6B3A0" w:rsidR="009E56AD" w:rsidRPr="008F3310" w:rsidRDefault="00CE7F54" w:rsidP="00947F83">
      <w:pPr>
        <w:spacing w:after="0" w:line="240" w:lineRule="auto"/>
        <w:rPr>
          <w:b/>
        </w:rPr>
      </w:pPr>
      <w:r>
        <w:rPr>
          <w:noProof/>
          <w:sz w:val="12"/>
          <w:szCs w:val="12"/>
        </w:rPr>
        <w:drawing>
          <wp:inline distT="0" distB="0" distL="0" distR="0" wp14:anchorId="5115EA53" wp14:editId="4417A5B0">
            <wp:extent cx="6737097" cy="2860243"/>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_revised.png"/>
                    <pic:cNvPicPr/>
                  </pic:nvPicPr>
                  <pic:blipFill>
                    <a:blip r:embed="rId18"/>
                    <a:stretch>
                      <a:fillRect/>
                    </a:stretch>
                  </pic:blipFill>
                  <pic:spPr>
                    <a:xfrm>
                      <a:off x="0" y="0"/>
                      <a:ext cx="6791177" cy="2883203"/>
                    </a:xfrm>
                    <a:prstGeom prst="rect">
                      <a:avLst/>
                    </a:prstGeom>
                  </pic:spPr>
                </pic:pic>
              </a:graphicData>
            </a:graphic>
          </wp:inline>
        </w:drawing>
      </w:r>
    </w:p>
    <w:p w14:paraId="1C23E9DB" w14:textId="0DF40C3B" w:rsidR="00F53B5C" w:rsidRPr="00835C04" w:rsidRDefault="00947F83" w:rsidP="00F53B5C">
      <w:pPr>
        <w:spacing w:after="0"/>
        <w:rPr>
          <w:b/>
        </w:rPr>
      </w:pPr>
      <w:r w:rsidRPr="008F3310">
        <w:rPr>
          <w:b/>
        </w:rPr>
        <w:t xml:space="preserve">Fig A1.1 </w:t>
      </w:r>
      <w:r w:rsidRPr="00835C04">
        <w:rPr>
          <w:b/>
        </w:rPr>
        <w:t xml:space="preserve">| </w:t>
      </w:r>
      <w:r w:rsidRPr="00835C04">
        <w:t xml:space="preserve">Initial analytic framework for the review showing example population groups and outcome domains for the Evidence Synthesis. The framework was informed by research on the outcomes (and underlying conditions) for which </w:t>
      </w:r>
      <w:r w:rsidR="000D4D86" w:rsidRPr="00835C04">
        <w:t>Bowen therapy</w:t>
      </w:r>
      <w:r w:rsidRPr="00835C04">
        <w:t xml:space="preserve"> is commonly sought or prescribed in Australia, the wider literature on </w:t>
      </w:r>
      <w:r w:rsidR="000D4D86" w:rsidRPr="00835C04">
        <w:t>Bowen therapy</w:t>
      </w:r>
      <w:r w:rsidRPr="00835C04">
        <w:t xml:space="preserve">, and consideration of frameworks for classifying disease and outcomes </w:t>
      </w:r>
      <w:r w:rsidR="00793C24" w:rsidRPr="00835C04">
        <w:fldChar w:fldCharType="begin">
          <w:fldData xml:space="preserve">PEVuZE5vdGU+PENpdGU+PEF1dGhvcj5Eb2RkPC9BdXRob3I+PFllYXI+MjAxODwvWWVhcj48UmVj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</w:fldData>
        </w:fldChar>
      </w:r>
      <w:r w:rsidR="00E7790C" w:rsidRPr="00835C04">
        <w:instrText xml:space="preserve"> ADDIN EN.CITE </w:instrText>
      </w:r>
      <w:r w:rsidR="00E7790C" w:rsidRPr="00835C04">
        <w:fldChar w:fldCharType="begin">
          <w:fldData xml:space="preserve">PEVuZE5vdGU+PENpdGU+PEF1dGhvcj5Eb2RkPC9BdXRob3I+PFllYXI+MjAxODwvWWVhcj48UmVj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</w:fldData>
        </w:fldChar>
      </w:r>
      <w:r w:rsidR="00E7790C" w:rsidRPr="00835C04">
        <w:instrText xml:space="preserve"> ADDIN EN.CITE.DATA </w:instrText>
      </w:r>
      <w:r w:rsidR="00E7790C" w:rsidRPr="00835C04">
        <w:fldChar w:fldCharType="end"/>
      </w:r>
      <w:r w:rsidR="00793C24" w:rsidRPr="00835C04">
        <w:fldChar w:fldCharType="separate"/>
      </w:r>
      <w:r w:rsidR="00E7790C" w:rsidRPr="00835C04">
        <w:rPr>
          <w:noProof/>
        </w:rPr>
        <w:t>[2, 3]</w:t>
      </w:r>
      <w:r w:rsidR="00793C24" w:rsidRPr="00835C04">
        <w:fldChar w:fldCharType="end"/>
      </w:r>
      <w:r w:rsidRPr="00835C04">
        <w:t>.</w:t>
      </w:r>
    </w:p>
    <w:p w14:paraId="29333E5E" w14:textId="2097C7EF" w:rsidR="00F53B5C" w:rsidRPr="008F3310" w:rsidRDefault="0026080A" w:rsidP="00E7790C">
      <w:pPr>
        <w:pStyle w:val="Heading2"/>
      </w:pPr>
      <w:bookmarkStart w:id="14" w:name="_Toc80622823"/>
      <w:bookmarkStart w:id="15" w:name="_Toc184287736"/>
      <w:r w:rsidRPr="008F3310">
        <w:t>A1</w:t>
      </w:r>
      <w:r w:rsidR="00F53B5C" w:rsidRPr="008F3310">
        <w:t xml:space="preserve">.1 </w:t>
      </w:r>
      <w:r w:rsidR="00F53B5C" w:rsidRPr="008F3310">
        <w:tab/>
        <w:t>Criteria for considering studies for this review</w:t>
      </w:r>
      <w:bookmarkEnd w:id="14"/>
      <w:bookmarkEnd w:id="15"/>
    </w:p>
    <w:p w14:paraId="2DEC6D26" w14:textId="540BD564" w:rsidR="00F53B5C" w:rsidRPr="008F3310" w:rsidRDefault="0026080A" w:rsidP="00F53B5C">
      <w:pPr>
        <w:pStyle w:val="Heading3"/>
      </w:pPr>
      <w:bookmarkStart w:id="16" w:name="_Toc80622824"/>
      <w:bookmarkStart w:id="17" w:name="_Toc184287737"/>
      <w:r w:rsidRPr="008F3310">
        <w:t>A1</w:t>
      </w:r>
      <w:r w:rsidR="00F53B5C" w:rsidRPr="008F3310">
        <w:t>.1.1 Types of studies</w:t>
      </w:r>
      <w:bookmarkEnd w:id="16"/>
      <w:bookmarkEnd w:id="17"/>
    </w:p>
    <w:p w14:paraId="62240BD7" w14:textId="0FA1CE85" w:rsidR="00F53B5C" w:rsidRPr="00835C04" w:rsidRDefault="00066E5A" w:rsidP="00F53B5C">
      <w:r w:rsidRPr="00835C04">
        <w:t xml:space="preserve">We included randomised </w:t>
      </w:r>
      <w:r w:rsidR="00F53B5C" w:rsidRPr="00835C04">
        <w:t xml:space="preserve">controlled trials (RCTs) (including individually and cluster randomised, and cross-over trials). </w:t>
      </w:r>
    </w:p>
    <w:p w14:paraId="1BE72A6C" w14:textId="50E0C7EA" w:rsidR="00F53B5C" w:rsidRPr="00835C04" w:rsidRDefault="00F53B5C" w:rsidP="00F53B5C">
      <w:r w:rsidRPr="00835C04">
        <w:t xml:space="preserve">Controlled trials in which the allocation sequence did not include a truly random element, was predictable, or was not adequately concealed from investigators </w:t>
      </w:r>
      <w:r w:rsidR="00066E5A" w:rsidRPr="00835C04">
        <w:t xml:space="preserve">were </w:t>
      </w:r>
      <w:r w:rsidRPr="00835C04">
        <w:t>eligible as long as there was an attempt to have some kind of ‘randomisation’ to groups. Examples include</w:t>
      </w:r>
      <w:r w:rsidR="00066E5A" w:rsidRPr="00835C04">
        <w:t>d</w:t>
      </w:r>
      <w:r w:rsidRPr="00835C04">
        <w:t xml:space="preserve"> studies </w:t>
      </w:r>
      <w:r w:rsidR="00066E5A" w:rsidRPr="00835C04">
        <w:t xml:space="preserve">that used </w:t>
      </w:r>
      <w:r w:rsidRPr="00835C04">
        <w:t xml:space="preserve">methods for sequence generation based on alternation, dates (of birth or </w:t>
      </w:r>
      <w:r w:rsidR="00066E5A" w:rsidRPr="00835C04">
        <w:t>attendance at a clinic</w:t>
      </w:r>
      <w:r w:rsidRPr="00835C04">
        <w:t>) and patient record numbers</w:t>
      </w:r>
      <w:r w:rsidR="00921BBC" w:rsidRPr="00835C04">
        <w:t xml:space="preserve"> </w:t>
      </w:r>
      <w:r w:rsidR="00793C24" w:rsidRPr="00835C04">
        <w:fldChar w:fldCharType="begin"/>
      </w:r>
      <w:r w:rsidR="00E7790C" w:rsidRPr="00835C04">
        <w:instrText xml:space="preserve"> ADDIN EN.CITE &lt;EndNote&gt;&lt;Cite&gt;&lt;Author&gt;Higgins&lt;/Author&gt;&lt;Year&gt;2019&lt;/Year&gt;&lt;RecNum&gt;1991&lt;/RecNum&gt;&lt;DisplayText&gt;[4]&lt;/DisplayText&gt;&lt;record&gt;&lt;rec-number&gt;1991&lt;/rec-number&gt;&lt;foreign-keys&gt;&lt;key app="EN" db-id="w5tzttvxbvv0eze2ssaxepf7xxtpdt0ve900" timestamp="1710742713" guid="878cebfe-0d47-4034-a13f-cbf3ca7c62af"&gt;1991&lt;/key&gt;&lt;/foreign-keys&gt;&lt;ref-type name="Electronic Article"&gt;43&lt;/ref-type&gt;&lt;contributors&gt;&lt;authors&gt;&lt;author&gt;Higgins, J. P. T.&lt;/author&gt;&lt;author&gt;Savovic, J.&lt;/author&gt;&lt;author&gt;Page, M. J.&lt;/author&gt;&lt;author&gt;Sterne, J. A. C.&lt;/author&gt;&lt;/authors&gt;&lt;/contributors&gt;&lt;titles&gt;&lt;title&gt;Revised Cochrane risk-of-bias tool for randomized trials (RoB 2). Available from https://www.riskofbias.info/welcome/rob-2-0-tool/current-version-of-rob-2. Access date: 8 February 2021&lt;/title&gt;&lt;/titles&gt;&lt;dates&gt;&lt;year&gt;2019&lt;/year&gt;&lt;/dates&gt;&lt;urls&gt;&lt;/urls&gt;&lt;/record&gt;&lt;/Cite&gt;&lt;/EndNote&gt;</w:instrText>
      </w:r>
      <w:r w:rsidR="00793C24" w:rsidRPr="00835C04">
        <w:fldChar w:fldCharType="separate"/>
      </w:r>
      <w:r w:rsidR="00E7790C" w:rsidRPr="00835C04">
        <w:rPr>
          <w:noProof/>
        </w:rPr>
        <w:t>[4]</w:t>
      </w:r>
      <w:r w:rsidR="00793C24" w:rsidRPr="00835C04">
        <w:fldChar w:fldCharType="end"/>
      </w:r>
      <w:r w:rsidRPr="00835C04">
        <w:t xml:space="preserve">. </w:t>
      </w:r>
    </w:p>
    <w:p w14:paraId="6ECD47E4" w14:textId="4E5EAFE5" w:rsidR="00E7790C" w:rsidRPr="00835C04" w:rsidRDefault="00D41D51" w:rsidP="00E7790C">
      <w:r w:rsidRPr="00835C04">
        <w:t>Non</w:t>
      </w:r>
      <w:r w:rsidR="00E7790C" w:rsidRPr="00835C04">
        <w:t xml:space="preserve">-randomised studies of interventions (NRSIs) with specific design features that are suitable for estimating a causal effect </w:t>
      </w:r>
      <w:r w:rsidRPr="00835C04">
        <w:t>were</w:t>
      </w:r>
      <w:r w:rsidR="00E7790C" w:rsidRPr="00835C04">
        <w:t xml:space="preserve"> eligible for inclusion in the review, in line with current Cochrane guidance. While study design labels were used as an aid to communicating about eligible designs and for use in the review, eligibility decisions were based on </w:t>
      </w:r>
      <w:r w:rsidR="00E7790C" w:rsidRPr="00835C04">
        <w:lastRenderedPageBreak/>
        <w:t>assessment of the specific design features of each study rather than the label used by the study authors (see checklist Appendix 2 in protocol</w:t>
      </w:r>
      <w:r w:rsidR="005F41B9" w:rsidRPr="00835C04">
        <w:t xml:space="preserve"> </w:t>
      </w:r>
      <w:hyperlink r:id="rId19" w:history="1">
        <w:r w:rsidR="005F41B9" w:rsidRPr="00835C04">
          <w:rPr>
            <w:rStyle w:val="Hyperlink"/>
            <w:color w:val="auto"/>
          </w:rPr>
          <w:t>published on PROSPERO</w:t>
        </w:r>
      </w:hyperlink>
      <w:r w:rsidR="005F41B9" w:rsidRPr="00835C04">
        <w:t xml:space="preserve"> CRD</w:t>
      </w:r>
      <w:r w:rsidR="00E7790C" w:rsidRPr="00835C04">
        <w:t xml:space="preserve">) </w:t>
      </w:r>
      <w:r w:rsidR="00E7790C" w:rsidRPr="00835C04">
        <w:fldChar w:fldCharType="begin">
          <w:fldData xml:space="preserve">PEVuZE5vdGU+PENpdGUgRXhjbHVkZVllYXI9IjEiPjxBdXRob3I+UmVldmVzIEJDPC9BdXRob3I+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</w:fldData>
        </w:fldChar>
      </w:r>
      <w:r w:rsidR="00E7790C" w:rsidRPr="00835C04">
        <w:instrText xml:space="preserve"> ADDIN EN.CITE </w:instrText>
      </w:r>
      <w:r w:rsidR="00E7790C" w:rsidRPr="00835C04">
        <w:fldChar w:fldCharType="begin">
          <w:fldData xml:space="preserve">PEVuZE5vdGU+PENpdGUgRXhjbHVkZVllYXI9IjEiPjxBdXRob3I+UmVldmVzIEJDPC9BdXRob3I+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</w:fldData>
        </w:fldChar>
      </w:r>
      <w:r w:rsidR="00E7790C" w:rsidRPr="00835C04">
        <w:instrText xml:space="preserve"> ADDIN EN.CITE.DATA </w:instrText>
      </w:r>
      <w:r w:rsidR="00E7790C" w:rsidRPr="00835C04">
        <w:fldChar w:fldCharType="end"/>
      </w:r>
      <w:r w:rsidR="00E7790C" w:rsidRPr="00835C04">
        <w:fldChar w:fldCharType="separate"/>
      </w:r>
      <w:r w:rsidR="00E7790C" w:rsidRPr="00835C04">
        <w:rPr>
          <w:noProof/>
        </w:rPr>
        <w:t>[5, 6]</w:t>
      </w:r>
      <w:r w:rsidR="00E7790C" w:rsidRPr="00835C04">
        <w:fldChar w:fldCharType="end"/>
      </w:r>
      <w:r w:rsidR="00E7790C" w:rsidRPr="00835C04">
        <w:t xml:space="preserve">.  </w:t>
      </w:r>
    </w:p>
    <w:p w14:paraId="544BE03A" w14:textId="09BF0F3D" w:rsidR="00E7790C" w:rsidRPr="00835C04" w:rsidRDefault="00E7790C" w:rsidP="00E7790C">
      <w:r w:rsidRPr="00835C04">
        <w:t xml:space="preserve">Eligible non-randomised study designs were those in which the following features are present. </w:t>
      </w:r>
    </w:p>
    <w:p w14:paraId="7DE5E835" w14:textId="3E58D7EE" w:rsidR="00E7790C" w:rsidRPr="00835C04" w:rsidRDefault="00E7790C" w:rsidP="00E7790C">
      <w:pPr>
        <w:pStyle w:val="Dotpointlist"/>
      </w:pPr>
      <w:r w:rsidRPr="00835C04">
        <w:t xml:space="preserve">The intervention may be allocated to individuals or clusters. We anticipated that Bowen therapy (or the control) would be allocated to individuals in most studies, although clustering was likely in these studies given the way in which Bowen therapy lessons are delivered (i.e. the same teacher may deliver the intervention to multiple participants) </w:t>
      </w:r>
      <w:r w:rsidRPr="00835C04">
        <w:fldChar w:fldCharType="begin"/>
      </w:r>
      <w:r w:rsidRPr="00835C04">
        <w:instrText xml:space="preserve"> ADDIN EN.CITE &lt;EndNote&gt;&lt;Cite&gt;&lt;Author&gt;Higgins&lt;/Author&gt;&lt;Year&gt;2020&lt;/Year&gt;&lt;RecNum&gt;6&lt;/RecNum&gt;&lt;DisplayText&gt;[7]&lt;/DisplayText&gt;&lt;record&gt;&lt;rec-number&gt;6&lt;/rec-number&gt;&lt;foreign-keys&gt;&lt;key app="EN" db-id="ree0sft94fawaxedr97vp9wtetrr29prfzss" timestamp="1711500555"&gt;6&lt;/key&gt;&lt;/foreign-keys&gt;&lt;ref-type name="Electronic Book Section"&gt;60&lt;/ref-type&gt;&lt;contributors&gt;&lt;authors&gt;&lt;author&gt;Higgins, J. P. T.&lt;/author&gt;&lt;author&gt;Eldridge, S. M.&lt;/author&gt;&lt;author&gt;Li, T&lt;/author&gt;&lt;/authors&gt;&lt;secondary-authors&gt;&lt;author&gt;Higgins, J. P. T.&lt;/author&gt;&lt;author&gt;Thomas, J &lt;/author&gt;&lt;author&gt;Chandler, J&lt;/author&gt;&lt;author&gt;Cumpston, M&lt;/author&gt;&lt;author&gt;Li, T&lt;/author&gt;&lt;author&gt;Page, MJ&lt;/author&gt;&lt;author&gt;Welch, VA&lt;/author&gt;&lt;/secondary-authors&gt;&lt;/contributors&gt;&lt;titles&gt;&lt;title&gt;Chapter 23: Including variants on randomized trials. Cochrane Handbook for Systematic Reviews of Interventions version 6.1 (updated September 2020). Cochrane. Available from www.training.cochrane.org/handbook&lt;/title&gt;&lt;/titles&gt;&lt;dates&gt;&lt;year&gt;2020&lt;/year&gt;&lt;/dates&gt;&lt;urls&gt;&lt;/urls&gt;&lt;/record&gt;&lt;/Cite&gt;&lt;/EndNote&gt;</w:instrText>
      </w:r>
      <w:r w:rsidRPr="00835C04">
        <w:fldChar w:fldCharType="separate"/>
      </w:r>
      <w:r w:rsidRPr="00835C04">
        <w:rPr>
          <w:noProof/>
        </w:rPr>
        <w:t>[7]</w:t>
      </w:r>
      <w:r w:rsidRPr="00835C04">
        <w:fldChar w:fldCharType="end"/>
      </w:r>
      <w:r w:rsidRPr="00835C04">
        <w:t>.</w:t>
      </w:r>
    </w:p>
    <w:p w14:paraId="780A42F8" w14:textId="3EDA0220" w:rsidR="00E7790C" w:rsidRPr="00835C04" w:rsidRDefault="00E7790C" w:rsidP="00E7790C">
      <w:pPr>
        <w:pStyle w:val="Dotpointlist"/>
      </w:pPr>
      <w:r w:rsidRPr="00835C04">
        <w:t>Treatment groups may be formed by some action of the researchers or in the course of usual treatment decisions (including healthcare decision makers, practitioners or participants/patients/peoples’ choices).</w:t>
      </w:r>
    </w:p>
    <w:p w14:paraId="3CB81EE7" w14:textId="52514BAA" w:rsidR="00E7790C" w:rsidRPr="00835C04" w:rsidRDefault="00E7790C" w:rsidP="00E7790C">
      <w:pPr>
        <w:pStyle w:val="Dotpointlist"/>
      </w:pPr>
      <w:r w:rsidRPr="00835C04">
        <w:t>Studies must include a contemporaneous control.</w:t>
      </w:r>
    </w:p>
    <w:p w14:paraId="7E8652AA" w14:textId="13D08F74" w:rsidR="00E7790C" w:rsidRPr="00835C04" w:rsidRDefault="00E7790C" w:rsidP="00E7790C">
      <w:pPr>
        <w:pStyle w:val="Dotpointlist"/>
      </w:pPr>
      <w:r w:rsidRPr="00835C04">
        <w:t>There must be an attempt to control for confounding (either by using methods that control in principle for confounding or that control for observed covariates)</w:t>
      </w:r>
    </w:p>
    <w:p w14:paraId="1B61DC5C" w14:textId="431C0EB0" w:rsidR="00E7790C" w:rsidRPr="00835C04" w:rsidRDefault="00E7790C" w:rsidP="00E7790C">
      <w:pPr>
        <w:pStyle w:val="Dotpointlist"/>
      </w:pPr>
      <w:r w:rsidRPr="00835C04">
        <w:t>The design must be suitable for estimating a causal effect.</w:t>
      </w:r>
    </w:p>
    <w:p w14:paraId="0E53399E" w14:textId="511E885B" w:rsidR="00F53B5C" w:rsidRPr="00835C04" w:rsidRDefault="00066E5A" w:rsidP="00F53B5C">
      <w:r w:rsidRPr="00835C04">
        <w:t>We excluded</w:t>
      </w:r>
      <w:r w:rsidR="00F53B5C" w:rsidRPr="00835C04">
        <w:t xml:space="preserve">: </w:t>
      </w:r>
    </w:p>
    <w:p w14:paraId="74A88BB9" w14:textId="7C4E433B" w:rsidR="00F53B5C" w:rsidRPr="00835C04" w:rsidRDefault="00F53B5C" w:rsidP="00216F9A">
      <w:pPr>
        <w:pStyle w:val="Dotpointlist"/>
      </w:pPr>
      <w:r w:rsidRPr="00835C04">
        <w:t xml:space="preserve">Studies for which available reports </w:t>
      </w:r>
      <w:r w:rsidR="00066E5A" w:rsidRPr="00835C04">
        <w:t xml:space="preserve">had </w:t>
      </w:r>
      <w:r w:rsidRPr="00835C04">
        <w:t>not been peer reviewed (grey literature</w:t>
      </w:r>
      <w:r w:rsidR="00066E5A" w:rsidRPr="00835C04">
        <w:t>, including theses</w:t>
      </w:r>
      <w:r w:rsidRPr="00835C04">
        <w:t>)</w:t>
      </w:r>
      <w:r w:rsidR="0068030B" w:rsidRPr="00835C04">
        <w:t>.</w:t>
      </w:r>
    </w:p>
    <w:p w14:paraId="4071848B" w14:textId="77777777" w:rsidR="00F53B5C" w:rsidRPr="008F3310" w:rsidRDefault="00F53B5C" w:rsidP="00F53B5C">
      <w:pPr>
        <w:pStyle w:val="Heading4"/>
      </w:pPr>
      <w:bookmarkStart w:id="18" w:name="_Toc80622825"/>
      <w:r w:rsidRPr="008F3310">
        <w:t>Date and language restrictions.</w:t>
      </w:r>
      <w:bookmarkEnd w:id="18"/>
      <w:r w:rsidRPr="008F3310">
        <w:t xml:space="preserve"> </w:t>
      </w:r>
    </w:p>
    <w:p w14:paraId="5DF6A8DB" w14:textId="111AC404" w:rsidR="00F53B5C" w:rsidRPr="00835C04" w:rsidRDefault="00F53B5C" w:rsidP="00F53B5C">
      <w:r w:rsidRPr="00835C04">
        <w:t xml:space="preserve">There </w:t>
      </w:r>
      <w:r w:rsidR="001C7818" w:rsidRPr="00835C04">
        <w:t xml:space="preserve">were </w:t>
      </w:r>
      <w:r w:rsidRPr="00835C04">
        <w:t xml:space="preserve">no restrictions on publication date. </w:t>
      </w:r>
    </w:p>
    <w:p w14:paraId="5AB8AF20" w14:textId="593DEF61" w:rsidR="00F53B5C" w:rsidRPr="00835C04" w:rsidRDefault="00F53B5C" w:rsidP="00F53B5C">
      <w:r w:rsidRPr="00835C04">
        <w:t xml:space="preserve">Potentially eligible studies published in languages other than English </w:t>
      </w:r>
      <w:r w:rsidR="001C7818" w:rsidRPr="00835C04">
        <w:t xml:space="preserve">were </w:t>
      </w:r>
      <w:r w:rsidRPr="00835C04">
        <w:t xml:space="preserve">not </w:t>
      </w:r>
      <w:r w:rsidR="00854E62" w:rsidRPr="00835C04">
        <w:t xml:space="preserve">eligible for </w:t>
      </w:r>
      <w:r w:rsidR="001C7818" w:rsidRPr="00835C04">
        <w:t xml:space="preserve">synthesis. In accordance with the protocol, these studies were </w:t>
      </w:r>
      <w:r w:rsidR="00E7790C" w:rsidRPr="00835C04">
        <w:t xml:space="preserve">to be </w:t>
      </w:r>
      <w:r w:rsidR="001C7818" w:rsidRPr="00835C04">
        <w:t xml:space="preserve">included in the list of studies ‘Awaiting </w:t>
      </w:r>
      <w:r w:rsidR="00935A5D" w:rsidRPr="00835C04">
        <w:t>classification</w:t>
      </w:r>
      <w:r w:rsidR="001C7818" w:rsidRPr="00835C04">
        <w:t>’ and coded</w:t>
      </w:r>
      <w:r w:rsidR="00F64B19" w:rsidRPr="00835C04">
        <w:t xml:space="preserve"> </w:t>
      </w:r>
      <w:r w:rsidRPr="00835C04">
        <w:t xml:space="preserve">according to whether they </w:t>
      </w:r>
      <w:r w:rsidR="001C7818" w:rsidRPr="00835C04">
        <w:t xml:space="preserve">were </w:t>
      </w:r>
      <w:r w:rsidRPr="00835C04">
        <w:t xml:space="preserve">likely to be eligible or whether eligibility </w:t>
      </w:r>
      <w:r w:rsidR="001C7818" w:rsidRPr="00835C04">
        <w:t xml:space="preserve">could not </w:t>
      </w:r>
      <w:r w:rsidRPr="00835C04">
        <w:t xml:space="preserve">be </w:t>
      </w:r>
      <w:r w:rsidR="00E7790C" w:rsidRPr="00835C04">
        <w:t xml:space="preserve">determined. </w:t>
      </w:r>
    </w:p>
    <w:p w14:paraId="7A234918" w14:textId="2B478660" w:rsidR="00F53B5C" w:rsidRPr="008F3310" w:rsidRDefault="0026080A" w:rsidP="00F53B5C">
      <w:pPr>
        <w:pStyle w:val="Heading3"/>
      </w:pPr>
      <w:bookmarkStart w:id="19" w:name="_Toc80622826"/>
      <w:bookmarkStart w:id="20" w:name="_Toc184287738"/>
      <w:r w:rsidRPr="008F3310">
        <w:t>A1</w:t>
      </w:r>
      <w:r w:rsidR="00F53B5C" w:rsidRPr="008F3310">
        <w:t>.1.2 Types of participants</w:t>
      </w:r>
      <w:bookmarkEnd w:id="19"/>
      <w:bookmarkEnd w:id="20"/>
    </w:p>
    <w:p w14:paraId="36B82231" w14:textId="26DBE25E" w:rsidR="00F53B5C" w:rsidRPr="00835C04" w:rsidRDefault="00F53B5C" w:rsidP="00F53B5C">
      <w:r w:rsidRPr="00835C04">
        <w:t xml:space="preserve">Studies involving participants with any disease, medical condition, injury, or preclinical condition </w:t>
      </w:r>
      <w:r w:rsidR="00CC7DD8" w:rsidRPr="00835C04">
        <w:t xml:space="preserve">were </w:t>
      </w:r>
      <w:r w:rsidRPr="00835C04">
        <w:t xml:space="preserve">eligible for the review. This </w:t>
      </w:r>
      <w:r w:rsidR="00CC7DD8" w:rsidRPr="00835C04">
        <w:t xml:space="preserve">included </w:t>
      </w:r>
      <w:r w:rsidRPr="00835C04">
        <w:t>healthy participants with clearly-identified risk factors (</w:t>
      </w:r>
      <w:r w:rsidR="00CC7DD8" w:rsidRPr="00835C04">
        <w:t>evident from study eligibility criteria or baseline data</w:t>
      </w:r>
      <w:r w:rsidRPr="00835C04">
        <w:t xml:space="preserve">). There </w:t>
      </w:r>
      <w:r w:rsidR="00CC7DD8" w:rsidRPr="00835C04">
        <w:t xml:space="preserve">were </w:t>
      </w:r>
      <w:r w:rsidRPr="00835C04">
        <w:t xml:space="preserve">no restrictions on age. </w:t>
      </w:r>
    </w:p>
    <w:p w14:paraId="373CDAF0" w14:textId="6BCA49E5" w:rsidR="00F53B5C" w:rsidRPr="00835C04" w:rsidRDefault="00F53B5C" w:rsidP="00F53B5C">
      <w:r w:rsidRPr="00835C04">
        <w:t>We expect</w:t>
      </w:r>
      <w:r w:rsidR="00CC7DD8" w:rsidRPr="00835C04">
        <w:t>ed</w:t>
      </w:r>
      <w:r w:rsidRPr="00835C04">
        <w:t xml:space="preserve"> that studies </w:t>
      </w:r>
      <w:r w:rsidR="00CC7DD8" w:rsidRPr="00835C04">
        <w:t xml:space="preserve">would </w:t>
      </w:r>
      <w:r w:rsidRPr="00835C04">
        <w:t xml:space="preserve">include participants that fall within broad </w:t>
      </w:r>
      <w:sdt>
        <w:sdtPr>
          <w:tag w:val="goog_rdk_29"/>
          <w:id w:val="219250248"/>
        </w:sdtPr>
        <w:sdtContent/>
      </w:sdt>
      <w:r w:rsidRPr="00835C04">
        <w:t>population groups</w:t>
      </w:r>
      <w:r w:rsidR="00A53907" w:rsidRPr="00835C04">
        <w:t xml:space="preserve"> as </w:t>
      </w:r>
      <w:r w:rsidR="00CC7DD8" w:rsidRPr="00835C04">
        <w:t>indicated in the initial framework</w:t>
      </w:r>
      <w:r w:rsidRPr="00835C04">
        <w:t xml:space="preserve"> </w:t>
      </w:r>
      <w:r w:rsidR="00A43E41" w:rsidRPr="009C0C4A">
        <w:t>Figure A1.1.</w:t>
      </w:r>
      <w:r w:rsidR="00A43E41" w:rsidRPr="00835C04">
        <w:t xml:space="preserve"> </w:t>
      </w:r>
      <w:r w:rsidR="00CC7DD8" w:rsidRPr="00835C04">
        <w:t xml:space="preserve">The </w:t>
      </w:r>
      <w:r w:rsidR="00A53907" w:rsidRPr="00835C04">
        <w:t xml:space="preserve">population groups </w:t>
      </w:r>
      <w:r w:rsidR="00CC7DD8" w:rsidRPr="00835C04">
        <w:t xml:space="preserve">encompass conditions identified in </w:t>
      </w:r>
      <w:r w:rsidR="00E7790C" w:rsidRPr="00835C04">
        <w:t>Bowen therapy</w:t>
      </w:r>
      <w:r w:rsidR="00CC7DD8" w:rsidRPr="00835C04">
        <w:t xml:space="preserve"> literature and the PRACI survey as often treated by </w:t>
      </w:r>
      <w:r w:rsidR="00E7790C" w:rsidRPr="00835C04">
        <w:t xml:space="preserve">Bowen practitioners </w:t>
      </w:r>
      <w:r w:rsidR="00E7790C" w:rsidRPr="00835C04">
        <w:fldChar w:fldCharType="begin"/>
      </w:r>
      <w:r w:rsidR="00E7790C" w:rsidRPr="00835C04">
        <w:instrText xml:space="preserve"> ADDIN EN.CITE &lt;EndNote&gt;&lt;Cite&gt;&lt;Author&gt;Steel&lt;/Author&gt;&lt;Year&gt;2021&lt;/Year&gt;&lt;RecNum&gt;2048&lt;/RecNum&gt;&lt;DisplayText&gt;[8]&lt;/DisplayText&gt;&lt;record&gt;&lt;rec-number&gt;2048&lt;/rec-number&gt;&lt;foreign-keys&gt;&lt;key app="EN" db-id="w5tzttvxbvv0eze2ssaxepf7xxtpdt0ve900" timestamp="1710742768" guid="1d49c1d9-2681-4450-9ded-bdcff1990685"&gt;2048&lt;/key&gt;&lt;/foreign-keys&gt;&lt;ref-type name="Personal Communication"&gt;26&lt;/ref-type&gt;&lt;contributors&gt;&lt;authors&gt;&lt;author&gt;Steel, A.&lt;/author&gt;&lt;/authors&gt;&lt;/contributors&gt;&lt;auth-address&gt;1 Office of Research, Endeavour College of Natural Health , Fortitude Valley, Australia .&amp;#xD;2 Australian Research Centre in Complementary and Integrative Medicine, Faculty of Health, University of Technology Sydney , Ultimo, Australia .&amp;#xD;3 University Department of Rural Health, University of South Australia , Adelaide, Australia .&lt;/auth-address&gt;&lt;titles&gt;&lt;title&gt;PRACI Study: unpublished data&lt;/title&gt;&lt;/titles&gt;&lt;keywords&gt;&lt;keyword&gt;Adult&lt;/keyword&gt;&lt;keyword&gt;Australia/epidemiology&lt;/keyword&gt;&lt;keyword&gt;*Complementary Therapies/organization &amp;amp; administration/statistics &amp;amp; numerical&lt;/keyword&gt;&lt;keyword&gt;data&lt;/keyword&gt;&lt;keyword&gt;Cross-Sectional Studies&lt;/keyword&gt;&lt;keyword&gt;Female&lt;/keyword&gt;&lt;keyword&gt;Health Personnel/*statistics &amp;amp; numerical data&lt;/keyword&gt;&lt;keyword&gt;Humans&lt;/keyword&gt;&lt;keyword&gt;Male&lt;/keyword&gt;&lt;keyword&gt;Middle Aged&lt;/keyword&gt;&lt;keyword&gt;Surveys and Questionnaires&lt;/keyword&gt;&lt;keyword&gt;complementary therapies&lt;/keyword&gt;&lt;keyword&gt;health workforce&lt;/keyword&gt;&lt;keyword&gt;personnel&lt;/keyword&gt;&lt;/keywords&gt;&lt;dates&gt;&lt;year&gt;2021&lt;/year&gt;&lt;/dates&gt;&lt;accession-num&gt;29293360&lt;/accession-num&gt;&lt;urls&gt;&lt;/urls&gt;&lt;/record&gt;&lt;/Cite&gt;&lt;/EndNote&gt;</w:instrText>
      </w:r>
      <w:r w:rsidR="00E7790C" w:rsidRPr="00835C04">
        <w:fldChar w:fldCharType="separate"/>
      </w:r>
      <w:r w:rsidR="00E7790C" w:rsidRPr="00835C04">
        <w:rPr>
          <w:noProof/>
        </w:rPr>
        <w:t>[8]</w:t>
      </w:r>
      <w:r w:rsidR="00E7790C" w:rsidRPr="00835C04">
        <w:fldChar w:fldCharType="end"/>
      </w:r>
      <w:r w:rsidR="00CC7DD8" w:rsidRPr="00835C04">
        <w:t xml:space="preserve">. </w:t>
      </w:r>
      <w:r w:rsidRPr="00835C04">
        <w:t xml:space="preserve">Decisions about which </w:t>
      </w:r>
      <w:r w:rsidR="00CC7DD8" w:rsidRPr="00835C04">
        <w:t xml:space="preserve">populations </w:t>
      </w:r>
      <w:r w:rsidRPr="00835C04">
        <w:t xml:space="preserve">to include in the </w:t>
      </w:r>
      <w:r w:rsidR="00CC7DD8" w:rsidRPr="00835C04">
        <w:t>evidence synthesis and how these populations would be grouped for synthesis</w:t>
      </w:r>
      <w:r w:rsidRPr="00835C04">
        <w:t xml:space="preserve"> </w:t>
      </w:r>
      <w:r w:rsidR="00CC7DD8" w:rsidRPr="00835C04">
        <w:t>were</w:t>
      </w:r>
      <w:r w:rsidRPr="00835C04">
        <w:t xml:space="preserve"> made through the prioritisation process (</w:t>
      </w:r>
      <w:r w:rsidR="00CC7DD8" w:rsidRPr="00835C04">
        <w:t>see A</w:t>
      </w:r>
      <w:r w:rsidR="00F64B19" w:rsidRPr="00835C04">
        <w:t xml:space="preserve">ppendix </w:t>
      </w:r>
      <w:r w:rsidR="00FF5F61" w:rsidRPr="00835C04">
        <w:t>A</w:t>
      </w:r>
      <w:r w:rsidR="002A50A3" w:rsidRPr="00835C04">
        <w:t>5</w:t>
      </w:r>
      <w:r w:rsidR="00F64B19" w:rsidRPr="00835C04">
        <w:t>) and reported in the</w:t>
      </w:r>
      <w:r w:rsidR="002A50A3" w:rsidRPr="00835C04">
        <w:t xml:space="preserve"> final framework</w:t>
      </w:r>
      <w:r w:rsidR="00F64B19" w:rsidRPr="00835C04">
        <w:t xml:space="preserve"> (see Appendix </w:t>
      </w:r>
      <w:r w:rsidR="00FF5F61" w:rsidRPr="00835C04">
        <w:t>A</w:t>
      </w:r>
      <w:r w:rsidR="00F64B19" w:rsidRPr="00835C04">
        <w:t>6</w:t>
      </w:r>
      <w:r w:rsidRPr="00835C04">
        <w:t xml:space="preserve">). </w:t>
      </w:r>
    </w:p>
    <w:p w14:paraId="1CF5DE29" w14:textId="20518541" w:rsidR="00F53B5C" w:rsidRPr="00835C04" w:rsidRDefault="000D7361" w:rsidP="00475A8F">
      <w:pPr>
        <w:rPr>
          <w:rFonts w:eastAsia="Source Sans Pro"/>
        </w:rPr>
      </w:pPr>
      <w:r w:rsidRPr="002E1678">
        <w:rPr>
          <w:b/>
          <w:i/>
          <w:color w:val="1F3864" w:themeColor="accent5" w:themeShade="80"/>
        </w:rPr>
        <w:t xml:space="preserve">Excluded </w:t>
      </w:r>
      <w:r>
        <w:rPr>
          <w:b/>
          <w:i/>
          <w:color w:val="1F3864" w:themeColor="accent5" w:themeShade="80"/>
        </w:rPr>
        <w:t>populations</w:t>
      </w:r>
      <w:r w:rsidRPr="002E1678">
        <w:rPr>
          <w:color w:val="1F3864" w:themeColor="accent5" w:themeShade="80"/>
        </w:rPr>
        <w:t xml:space="preserve">. </w:t>
      </w:r>
      <w:r w:rsidR="00F53B5C" w:rsidRPr="00835C04">
        <w:rPr>
          <w:rFonts w:eastAsia="Source Sans Pro"/>
        </w:rPr>
        <w:t xml:space="preserve">Healthy populations seeking health improvement. </w:t>
      </w:r>
    </w:p>
    <w:p w14:paraId="1F587D19" w14:textId="5B0A7A3C" w:rsidR="00F53B5C" w:rsidRPr="00835C04" w:rsidRDefault="00F53B5C" w:rsidP="00F53B5C">
      <w:r w:rsidRPr="00835C04">
        <w:t>Studies that include</w:t>
      </w:r>
      <w:r w:rsidR="007C6DA6" w:rsidRPr="00835C04">
        <w:t>d</w:t>
      </w:r>
      <w:r w:rsidRPr="00835C04">
        <w:t xml:space="preserve"> both healthy participants and participants eligible for the review </w:t>
      </w:r>
      <w:r w:rsidR="002A50A3" w:rsidRPr="00835C04">
        <w:t>were</w:t>
      </w:r>
      <w:r w:rsidRPr="00835C04">
        <w:t xml:space="preserve"> </w:t>
      </w:r>
      <w:r w:rsidR="002A50A3" w:rsidRPr="00835C04">
        <w:t xml:space="preserve">to be </w:t>
      </w:r>
      <w:r w:rsidRPr="00835C04">
        <w:t xml:space="preserve">included if separate data </w:t>
      </w:r>
      <w:r w:rsidR="002A50A3" w:rsidRPr="00835C04">
        <w:t xml:space="preserve">were </w:t>
      </w:r>
      <w:r w:rsidRPr="00835C04">
        <w:t xml:space="preserve">available </w:t>
      </w:r>
      <w:sdt>
        <w:sdtPr>
          <w:tag w:val="goog_rdk_30"/>
          <w:id w:val="-1095631626"/>
        </w:sdtPr>
        <w:sdtContent/>
      </w:sdt>
      <w:sdt>
        <w:sdtPr>
          <w:tag w:val="goog_rdk_31"/>
          <w:id w:val="-642732889"/>
        </w:sdtPr>
        <w:sdtContent/>
      </w:sdt>
      <w:r w:rsidRPr="00835C04">
        <w:t xml:space="preserve">or a majority of participants met the review eligibility criteria </w:t>
      </w:r>
      <w:r w:rsidR="00793C24" w:rsidRPr="00835C04">
        <w:fldChar w:fldCharType="begin"/>
      </w:r>
      <w:r w:rsidR="00E7790C" w:rsidRPr="00835C04">
        <w:instrText xml:space="preserve"> ADDIN EN.CITE &lt;EndNote&gt;&lt;Cite&gt;&lt;Author&gt;McKenzie&lt;/Author&gt;&lt;Year&gt;2019&lt;/Year&gt;&lt;RecNum&gt;1996&lt;/RecNum&gt;&lt;DisplayText&gt;[9]&lt;/DisplayText&gt;&lt;record&gt;&lt;rec-number&gt;1996&lt;/rec-number&gt;&lt;foreign-keys&gt;&lt;key app="EN" db-id="w5tzttvxbvv0eze2ssaxepf7xxtpdt0ve900" timestamp="1710742713" guid="45a1b2f5-91a3-4276-9f7f-ec3f2a4b17eb"&gt;1996&lt;/key&gt;&lt;/foreign-keys&gt;&lt;ref-type name="Book Section"&gt;5&lt;/ref-type&gt;&lt;contributors&gt;&lt;authors&gt;&lt;author&gt;McKenzie, J. E.&lt;/author&gt;&lt;author&gt;Brennan, S.E.&lt;/author&gt;&lt;author&gt;Ryan, R.E.&lt;/author&gt;&lt;author&gt;Thomson, H.J.&lt;/author&gt;&lt;author&gt;Johnson, R.V.&lt;/author&gt;&lt;author&gt;Thomas, James&lt;/author&gt;&lt;/authors&gt;&lt;secondary-authors&gt;&lt;author&gt;Higgins, JPT&lt;/author&gt;&lt;author&gt;Thomas, J&lt;/author&gt;&lt;author&gt;Chandler, J&lt;/author&gt;&lt;author&gt;Cumpston, M&lt;/author&gt;&lt;author&gt;Li, T&lt;/author&gt;&lt;author&gt;Welch, V&lt;/author&gt;&lt;/secondary-authors&gt;&lt;/contributors&gt;&lt;titles&gt;&lt;title&gt;Chapter 3: Defining the criteria for including studies and how they will be grouped for the synthesis&lt;/title&gt;&lt;secondary-title&gt;Cochrane Handbook for Systematic Reviews of Interventions&lt;/secondary-title&gt;&lt;/titles&gt;&lt;edition&gt;2nd&lt;/edition&gt;&lt;dates&gt;&lt;year&gt;2019&lt;/year&gt;&lt;/dates&gt;&lt;pub-location&gt;Chichester (UK)&lt;/pub-location&gt;&lt;publisher&gt;John Wiley &amp;amp; Sons&lt;/publisher&gt;&lt;urls&gt;&lt;related-urls&gt;&lt;url&gt;https://training.cochrane.org/version-6&lt;/url&gt;&lt;/related-urls&gt;&lt;/urls&gt;&lt;/record&gt;&lt;/Cite&gt;&lt;/EndNote&gt;</w:instrText>
      </w:r>
      <w:r w:rsidR="00793C24" w:rsidRPr="00835C04">
        <w:fldChar w:fldCharType="separate"/>
      </w:r>
      <w:r w:rsidR="00E7790C" w:rsidRPr="00835C04">
        <w:rPr>
          <w:noProof/>
        </w:rPr>
        <w:t>[9]</w:t>
      </w:r>
      <w:r w:rsidR="00793C24" w:rsidRPr="00835C04">
        <w:fldChar w:fldCharType="end"/>
      </w:r>
      <w:r w:rsidRPr="00835C04">
        <w:t xml:space="preserve">. </w:t>
      </w:r>
      <w:r w:rsidR="007C6DA6" w:rsidRPr="00835C04">
        <w:t>No</w:t>
      </w:r>
      <w:r w:rsidR="002A50A3" w:rsidRPr="00835C04">
        <w:t xml:space="preserve"> such studies</w:t>
      </w:r>
      <w:r w:rsidR="007C6DA6" w:rsidRPr="00835C04">
        <w:t xml:space="preserve"> were included</w:t>
      </w:r>
      <w:r w:rsidR="002A50A3" w:rsidRPr="00835C04">
        <w:t xml:space="preserve">. </w:t>
      </w:r>
    </w:p>
    <w:p w14:paraId="18CFE053" w14:textId="72977AF3" w:rsidR="00F53B5C" w:rsidRPr="008F3310" w:rsidRDefault="0026080A" w:rsidP="00F53B5C">
      <w:pPr>
        <w:pStyle w:val="Heading3"/>
      </w:pPr>
      <w:bookmarkStart w:id="21" w:name="_Toc80622827"/>
      <w:bookmarkStart w:id="22" w:name="_Toc184287739"/>
      <w:r w:rsidRPr="008F3310">
        <w:t>A1</w:t>
      </w:r>
      <w:r w:rsidR="00F53B5C" w:rsidRPr="008F3310">
        <w:t>.1.3 Types of interventions</w:t>
      </w:r>
      <w:bookmarkEnd w:id="21"/>
      <w:bookmarkEnd w:id="22"/>
    </w:p>
    <w:p w14:paraId="79DD9801" w14:textId="7E3071D6" w:rsidR="00F53B5C" w:rsidRPr="00835C04" w:rsidRDefault="00F53B5C" w:rsidP="00F53B5C">
      <w:r w:rsidRPr="00835C04">
        <w:t xml:space="preserve">For the purpose of this review, </w:t>
      </w:r>
      <w:r w:rsidR="00643916" w:rsidRPr="00835C04">
        <w:t>Bowen therapy</w:t>
      </w:r>
      <w:r w:rsidRPr="00835C04">
        <w:t xml:space="preserve"> is defined as “</w:t>
      </w:r>
      <w:r w:rsidR="00E7790C" w:rsidRPr="00835C04">
        <w:t>a remedial hands-on technique based on the use of gentle pressure and release of the soft connective tissue (fascia) of the body”</w:t>
      </w:r>
      <w:r w:rsidR="00A55949" w:rsidRPr="00835C04">
        <w:t xml:space="preserve"> [excerpt from</w:t>
      </w:r>
      <w:r w:rsidR="00E7790C" w:rsidRPr="00835C04">
        <w:t xml:space="preserve"> </w:t>
      </w:r>
      <w:r w:rsidR="00E7790C" w:rsidRPr="00835C04">
        <w:fldChar w:fldCharType="begin"/>
      </w:r>
      <w:r w:rsidR="00E7790C" w:rsidRPr="00835C04">
        <w:instrText xml:space="preserve"> ADDIN EN.CITE &lt;EndNote&gt;&lt;Cite&gt;&lt;Author&gt;National Health and Medical Research Council&lt;/Author&gt;&lt;Year&gt;2020&lt;/Year&gt;&lt;RecNum&gt;1997&lt;/RecNum&gt;&lt;DisplayText&gt;[10]&lt;/DisplayText&gt;&lt;record&gt;&lt;rec-number&gt;1997&lt;/rec-number&gt;&lt;foreign-keys&gt;&lt;key app="EN" db-id="w5tzttvxbvv0eze2ssaxepf7xxtpdt0ve900" timestamp="1710742713" guid="03581f59-2402-4587-9809-6747933df48a"&gt;1997&lt;/key&gt;&lt;/foreign-keys&gt;&lt;ref-type name="Personal Communication"&gt;26&lt;/ref-type&gt;&lt;contributors&gt;&lt;authors&gt;&lt;author&gt;National Health and Medical Research Council,&lt;/author&gt;&lt;/authors&gt;&lt;/contributors&gt;&lt;titles&gt;&lt;title&gt;Bowen therapy description developed in conversation with the National Health and Medical Research Council’s Natural Therapies Working Committee Chair and the Department of Health’s Natural Therapies Review Expert Advisory Panel (February 2020)&lt;/title&gt;&lt;/titles&gt;&lt;dates&gt;&lt;year&gt;2020&lt;/year&gt;&lt;/dates&gt;&lt;urls&gt;&lt;/urls&gt;&lt;/record&gt;&lt;/Cite&gt;&lt;/EndNote&gt;</w:instrText>
      </w:r>
      <w:r w:rsidR="00E7790C" w:rsidRPr="00835C04">
        <w:fldChar w:fldCharType="separate"/>
      </w:r>
      <w:r w:rsidR="00E7790C" w:rsidRPr="00835C04">
        <w:rPr>
          <w:noProof/>
        </w:rPr>
        <w:t>[10]</w:t>
      </w:r>
      <w:r w:rsidR="00E7790C" w:rsidRPr="00835C04">
        <w:fldChar w:fldCharType="end"/>
      </w:r>
      <w:r w:rsidR="00A55949" w:rsidRPr="00835C04">
        <w:t>]</w:t>
      </w:r>
      <w:r w:rsidRPr="00835C04">
        <w:t xml:space="preserve">. </w:t>
      </w:r>
    </w:p>
    <w:p w14:paraId="477D4FB7" w14:textId="26E706A9" w:rsidR="00D21BD6" w:rsidRPr="00835C04" w:rsidRDefault="00D21BD6" w:rsidP="00D21BD6">
      <w:r w:rsidRPr="00835C04">
        <w:t>Because of the potential challenge of distinguishing Bowen therapy from related modalities, such as connective tissue manipulation (CTM), and the likelihood of identifying studies in which the defining techniques and principles of the Bowen therapy were incompletely reported, studies were included if the therapy was described as Bowen therapy (or other synonyms). Studies that failed to mention or describe the intervention as Bowen therapy (or other synonyms) were excluded.</w:t>
      </w:r>
    </w:p>
    <w:p w14:paraId="451D65FC" w14:textId="620D0C18" w:rsidR="00F53B5C" w:rsidRPr="00835C04" w:rsidRDefault="00643916" w:rsidP="00F53B5C">
      <w:r w:rsidRPr="00835C04">
        <w:lastRenderedPageBreak/>
        <w:t>Bowen therapy</w:t>
      </w:r>
      <w:r w:rsidR="00F53B5C" w:rsidRPr="00835C04">
        <w:t xml:space="preserve"> treatments </w:t>
      </w:r>
      <w:r w:rsidR="005059E8" w:rsidRPr="00835C04">
        <w:t>were</w:t>
      </w:r>
      <w:r w:rsidR="00F53B5C" w:rsidRPr="00835C04">
        <w:t xml:space="preserve"> eligible irrespective of the training or qualifications of the practitioner, </w:t>
      </w:r>
      <w:r w:rsidRPr="00835C04">
        <w:t xml:space="preserve">the setting in which Bowen therapy was used, </w:t>
      </w:r>
      <w:r w:rsidR="00F53B5C" w:rsidRPr="00835C04">
        <w:t xml:space="preserve">and the dose and duration of treatment. More details about each of these intervention features is </w:t>
      </w:r>
      <w:r w:rsidR="005059E8" w:rsidRPr="00835C04">
        <w:t>provided under data extraction</w:t>
      </w:r>
      <w:r w:rsidR="00F53B5C" w:rsidRPr="00835C04">
        <w:t xml:space="preserve"> </w:t>
      </w:r>
      <w:r w:rsidR="005059E8" w:rsidRPr="00835C04">
        <w:t>(</w:t>
      </w:r>
      <w:r w:rsidR="005059E8" w:rsidRPr="009C0C4A">
        <w:t>see B1)</w:t>
      </w:r>
      <w:r w:rsidR="00F53B5C" w:rsidRPr="009C0C4A">
        <w:t>.</w:t>
      </w:r>
      <w:r w:rsidR="00F53B5C" w:rsidRPr="00835C04">
        <w:t xml:space="preserve"> </w:t>
      </w:r>
    </w:p>
    <w:p w14:paraId="1FAF0084" w14:textId="77777777" w:rsidR="00F53B5C" w:rsidRPr="008F3310" w:rsidRDefault="00F53B5C" w:rsidP="00F53B5C">
      <w:pPr>
        <w:pStyle w:val="Heading4"/>
      </w:pPr>
      <w:bookmarkStart w:id="23" w:name="_Toc80622828"/>
      <w:r w:rsidRPr="008F3310">
        <w:t>Comparisons</w:t>
      </w:r>
      <w:bookmarkEnd w:id="23"/>
    </w:p>
    <w:p w14:paraId="50380860" w14:textId="1328C749" w:rsidR="002E1678" w:rsidRPr="00835C04" w:rsidRDefault="002E1678" w:rsidP="00D51783">
      <w:pPr>
        <w:numPr>
          <w:ilvl w:val="0"/>
          <w:numId w:val="5"/>
        </w:numPr>
        <w:pBdr>
          <w:top w:val="nil"/>
          <w:left w:val="nil"/>
          <w:bottom w:val="nil"/>
          <w:right w:val="nil"/>
          <w:between w:val="nil"/>
        </w:pBdr>
        <w:spacing w:after="0" w:line="240" w:lineRule="auto"/>
        <w:ind w:left="714" w:hanging="357"/>
      </w:pPr>
      <w:r w:rsidRPr="00835C04">
        <w:rPr>
          <w:rFonts w:eastAsia="Source Sans Pro"/>
        </w:rPr>
        <w:t xml:space="preserve">Bowen therapy </w:t>
      </w:r>
      <w:r w:rsidRPr="00835C04">
        <w:rPr>
          <w:rFonts w:eastAsia="Source Sans Pro"/>
          <w:i/>
        </w:rPr>
        <w:t>versus</w:t>
      </w:r>
      <w:r w:rsidRPr="00835C04">
        <w:rPr>
          <w:rFonts w:eastAsia="Source Sans Pro"/>
        </w:rPr>
        <w:t xml:space="preserve"> any inactive comparator </w:t>
      </w:r>
      <w:r w:rsidR="007E72FD" w:rsidRPr="00E81398">
        <w:t xml:space="preserve">(no intervention, sham, placebo, wait list control, </w:t>
      </w:r>
      <w:r w:rsidR="00BA14FA">
        <w:t xml:space="preserve">or </w:t>
      </w:r>
      <w:r w:rsidR="007E72FD" w:rsidRPr="00E81398">
        <w:t xml:space="preserve">a co-intervention offered to both groups, </w:t>
      </w:r>
      <w:proofErr w:type="gramStart"/>
      <w:r w:rsidR="007E72FD" w:rsidRPr="00E81398">
        <w:t>or</w:t>
      </w:r>
      <w:proofErr w:type="gramEnd"/>
      <w:r w:rsidR="007E72FD" w:rsidRPr="00E81398">
        <w:t xml:space="preserve"> continuation of usual care)</w:t>
      </w:r>
      <w:r w:rsidRPr="00835C04">
        <w:rPr>
          <w:rFonts w:eastAsia="Source Sans Pro"/>
        </w:rPr>
        <w:t>.</w:t>
      </w:r>
    </w:p>
    <w:p w14:paraId="10A62192" w14:textId="4CEECAE7" w:rsidR="002E1678" w:rsidRPr="0039696D" w:rsidRDefault="002E1678" w:rsidP="002E1678">
      <w:pPr>
        <w:numPr>
          <w:ilvl w:val="0"/>
          <w:numId w:val="5"/>
        </w:numPr>
        <w:pBdr>
          <w:top w:val="nil"/>
          <w:left w:val="nil"/>
          <w:bottom w:val="nil"/>
          <w:right w:val="nil"/>
          <w:between w:val="nil"/>
        </w:pBdr>
        <w:spacing w:after="200" w:line="240" w:lineRule="auto"/>
      </w:pPr>
      <w:r w:rsidRPr="00835C04">
        <w:rPr>
          <w:rFonts w:eastAsia="Source Sans Pro"/>
        </w:rPr>
        <w:t xml:space="preserve">Bowen therapy </w:t>
      </w:r>
      <w:r w:rsidRPr="00835C04">
        <w:rPr>
          <w:rFonts w:eastAsia="Source Sans Pro"/>
          <w:i/>
        </w:rPr>
        <w:t>versus</w:t>
      </w:r>
      <w:r w:rsidRPr="00835C04">
        <w:rPr>
          <w:rFonts w:eastAsia="Source Sans Pro"/>
        </w:rPr>
        <w:t xml:space="preserve"> any active comparator</w:t>
      </w:r>
      <w:r w:rsidR="00A55949" w:rsidRPr="00835C04">
        <w:rPr>
          <w:rFonts w:eastAsia="Source Sans Pro"/>
        </w:rPr>
        <w:t xml:space="preserve"> (separated by type of comparator) (</w:t>
      </w:r>
      <w:r w:rsidR="00A55949" w:rsidRPr="009C0C4A">
        <w:rPr>
          <w:rFonts w:eastAsia="Source Sans Pro"/>
        </w:rPr>
        <w:t>see Appendix G</w:t>
      </w:r>
      <w:r w:rsidR="00A55949" w:rsidRPr="00835C04">
        <w:rPr>
          <w:rFonts w:eastAsia="Source Sans Pro"/>
        </w:rPr>
        <w:t>)</w:t>
      </w:r>
      <w:r w:rsidRPr="00835C04">
        <w:rPr>
          <w:rFonts w:eastAsia="Source Sans Pro"/>
        </w:rPr>
        <w:t>.</w:t>
      </w:r>
    </w:p>
    <w:p w14:paraId="222EA2AD" w14:textId="77777777" w:rsidR="009D14AE" w:rsidRPr="009D14AE" w:rsidRDefault="009D14AE" w:rsidP="009D14AE">
      <w:pPr>
        <w:rPr>
          <w:lang w:val="en-AU"/>
        </w:rPr>
      </w:pPr>
      <w:r w:rsidRPr="009D14AE">
        <w:rPr>
          <w:lang w:val="en-AU"/>
        </w:rPr>
        <w:t>Any co-intervention was eligible (i.e. pharmacological or non-pharmacological). Usual care comparators were eligible if there was an explicit statement that indicated that participants could continue to access their routine care or therapy (including self-care). Where a comparator labelled as ‘usual care’ involved a defined intervention (i.e. specific treatments and processes selected by the researchers), this was deemed to be either an active intervention (if restricted to the comparator group) or a co-intervention (if able to be accessed by both groups, e.g. continuation of a specific medication).</w:t>
      </w:r>
    </w:p>
    <w:p w14:paraId="28C26BA6" w14:textId="72069E3F" w:rsidR="00F53B5C" w:rsidRPr="00835C04" w:rsidRDefault="00F53B5C" w:rsidP="002E1678">
      <w:r w:rsidRPr="002E1678">
        <w:rPr>
          <w:b/>
          <w:i/>
          <w:color w:val="1F3864" w:themeColor="accent5" w:themeShade="80"/>
        </w:rPr>
        <w:t>Exclu</w:t>
      </w:r>
      <w:r w:rsidR="007C6DA6" w:rsidRPr="002E1678">
        <w:rPr>
          <w:b/>
          <w:i/>
          <w:color w:val="1F3864" w:themeColor="accent5" w:themeShade="80"/>
        </w:rPr>
        <w:t>ded comparisons</w:t>
      </w:r>
      <w:r w:rsidR="007C6DA6" w:rsidRPr="002E1678">
        <w:rPr>
          <w:color w:val="1F3864" w:themeColor="accent5" w:themeShade="80"/>
        </w:rPr>
        <w:t xml:space="preserve">. </w:t>
      </w:r>
      <w:r w:rsidRPr="00835C04">
        <w:t xml:space="preserve">In line with the main review objective, which is to examine the effects of </w:t>
      </w:r>
      <w:r w:rsidR="002E1678" w:rsidRPr="00835C04">
        <w:t>Bowen therapy</w:t>
      </w:r>
      <w:r w:rsidRPr="00835C04">
        <w:t xml:space="preserve"> rather than the comparative effects of different </w:t>
      </w:r>
      <w:r w:rsidR="002E1678" w:rsidRPr="00835C04">
        <w:t>Bowen therapy</w:t>
      </w:r>
      <w:r w:rsidRPr="00835C04">
        <w:t xml:space="preserve"> treatments, we exclude</w:t>
      </w:r>
      <w:r w:rsidR="007C6DA6" w:rsidRPr="00835C04">
        <w:t>d</w:t>
      </w:r>
      <w:r w:rsidRPr="00835C04">
        <w:t xml:space="preserve"> head-to-head comparisons of </w:t>
      </w:r>
      <w:r w:rsidR="002E1678" w:rsidRPr="00835C04">
        <w:t>Bowen therapy</w:t>
      </w:r>
      <w:r w:rsidR="00855F55" w:rsidRPr="00835C04">
        <w:t>. F</w:t>
      </w:r>
      <w:r w:rsidRPr="00835C04">
        <w:t xml:space="preserve">or </w:t>
      </w:r>
      <w:r w:rsidR="00F968B4" w:rsidRPr="00835C04">
        <w:t>example,</w:t>
      </w:r>
      <w:r w:rsidR="002E1678" w:rsidRPr="00835C04">
        <w:t xml:space="preserve"> </w:t>
      </w:r>
      <w:r w:rsidR="00D51783">
        <w:t>comparisons of Bowen therapy administered by people with</w:t>
      </w:r>
      <w:r w:rsidRPr="00835C04">
        <w:t xml:space="preserve"> different qualification</w:t>
      </w:r>
      <w:r w:rsidR="00D51783">
        <w:t>s or</w:t>
      </w:r>
      <w:r w:rsidRPr="00835C04">
        <w:t xml:space="preserve"> specialisation</w:t>
      </w:r>
      <w:r w:rsidR="00BB7780">
        <w:t>s</w:t>
      </w:r>
      <w:r w:rsidRPr="00835C04">
        <w:t xml:space="preserve"> (e.g. </w:t>
      </w:r>
      <w:r w:rsidR="002E1678" w:rsidRPr="00835C04">
        <w:t>Bowen practitioner</w:t>
      </w:r>
      <w:r w:rsidRPr="00835C04">
        <w:t xml:space="preserve"> v</w:t>
      </w:r>
      <w:r w:rsidR="00D51783">
        <w:t>s.</w:t>
      </w:r>
      <w:r w:rsidRPr="00835C04">
        <w:t xml:space="preserve"> other health professional)</w:t>
      </w:r>
      <w:r w:rsidR="002E1678" w:rsidRPr="00835C04">
        <w:t xml:space="preserve">, or </w:t>
      </w:r>
      <w:r w:rsidR="00D51783">
        <w:t>comparisons of</w:t>
      </w:r>
      <w:r w:rsidR="002E1678" w:rsidRPr="00835C04">
        <w:t xml:space="preserve"> different treatment schedules.</w:t>
      </w:r>
    </w:p>
    <w:p w14:paraId="7002325F" w14:textId="6DD00229" w:rsidR="00F53B5C" w:rsidRPr="008F3310" w:rsidRDefault="0026080A" w:rsidP="00F53B5C">
      <w:pPr>
        <w:pStyle w:val="Heading3"/>
      </w:pPr>
      <w:bookmarkStart w:id="24" w:name="_Toc80622829"/>
      <w:bookmarkStart w:id="25" w:name="_Toc184287740"/>
      <w:r w:rsidRPr="008F3310">
        <w:t>A1</w:t>
      </w:r>
      <w:r w:rsidR="00F53B5C" w:rsidRPr="008F3310">
        <w:t>.1.4 Types of outcomes</w:t>
      </w:r>
      <w:bookmarkEnd w:id="24"/>
      <w:bookmarkEnd w:id="25"/>
    </w:p>
    <w:p w14:paraId="6323ABE9" w14:textId="7396E83E" w:rsidR="002829BF" w:rsidRPr="00D51783" w:rsidRDefault="002F5768" w:rsidP="00F53B5C">
      <w:r w:rsidRPr="00D51783">
        <w:t xml:space="preserve">We considered for inclusion in the review any outcome </w:t>
      </w:r>
      <w:r w:rsidR="00F53B5C" w:rsidRPr="00D51783">
        <w:t>that align</w:t>
      </w:r>
      <w:r w:rsidRPr="00D51783">
        <w:t>ed</w:t>
      </w:r>
      <w:r w:rsidR="00F53B5C" w:rsidRPr="00D51783">
        <w:t xml:space="preserve"> with the reasons why </w:t>
      </w:r>
      <w:r w:rsidR="00E774AD" w:rsidRPr="00D51783">
        <w:t>Bowen therapy</w:t>
      </w:r>
      <w:r w:rsidR="00F53B5C" w:rsidRPr="00D51783">
        <w:t xml:space="preserve"> is sought by patients and prescribed by practitioners. In principle, this </w:t>
      </w:r>
      <w:r w:rsidR="00461B26" w:rsidRPr="00D51783">
        <w:t xml:space="preserve">could </w:t>
      </w:r>
      <w:r w:rsidR="00F53B5C" w:rsidRPr="00D51783">
        <w:t xml:space="preserve">include any patient-important outcome that helps elucidate the effects of </w:t>
      </w:r>
      <w:r w:rsidR="00E774AD" w:rsidRPr="00D51783">
        <w:t>Bowen therapy</w:t>
      </w:r>
      <w:r w:rsidR="00F53B5C" w:rsidRPr="00D51783">
        <w:t xml:space="preserve"> on an underlying condition or its symptoms, recovery, rehabilitation, or prevention of disease among people with specific risk factors or pre-conditions. Example outcome domains </w:t>
      </w:r>
      <w:r w:rsidR="00461B26" w:rsidRPr="00D51783">
        <w:t xml:space="preserve">were </w:t>
      </w:r>
      <w:r w:rsidR="00F53B5C" w:rsidRPr="00D51783">
        <w:t xml:space="preserve">shown in </w:t>
      </w:r>
      <w:r w:rsidR="00461B26" w:rsidRPr="00D51783">
        <w:t xml:space="preserve">the initial </w:t>
      </w:r>
      <w:r w:rsidRPr="00D51783">
        <w:t xml:space="preserve">analytic </w:t>
      </w:r>
      <w:r w:rsidR="00461B26" w:rsidRPr="00D51783">
        <w:t>framework to illustrate the breadth of outcomes likely to be relevant across a wide range of conditions</w:t>
      </w:r>
      <w:r w:rsidRPr="00D51783">
        <w:t xml:space="preserve"> (</w:t>
      </w:r>
      <w:r w:rsidRPr="009C0C4A">
        <w:t>Figure A1.1)</w:t>
      </w:r>
      <w:r w:rsidR="00F53B5C" w:rsidRPr="009C0C4A">
        <w:t>.</w:t>
      </w:r>
      <w:r w:rsidR="00F53B5C" w:rsidRPr="00D51783">
        <w:t xml:space="preserve"> The </w:t>
      </w:r>
      <w:r w:rsidR="00461B26" w:rsidRPr="00D51783">
        <w:t xml:space="preserve">outcome domains </w:t>
      </w:r>
      <w:r w:rsidRPr="00D51783">
        <w:t>were</w:t>
      </w:r>
      <w:r w:rsidR="00461B26" w:rsidRPr="00D51783">
        <w:t xml:space="preserve"> </w:t>
      </w:r>
      <w:r w:rsidR="00F53B5C" w:rsidRPr="00D51783">
        <w:t xml:space="preserve">based on ICD11 codes and the COMET outcome taxonomy </w:t>
      </w:r>
      <w:r w:rsidR="00793C24" w:rsidRPr="00D51783">
        <w:fldChar w:fldCharType="begin">
          <w:fldData xml:space="preserve">PEVuZE5vdGU+PENpdGU+PEF1dGhvcj5Eb2RkPC9BdXRob3I+PFllYXI+MjAxODwvWWVhcj48UmVj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</w:fldData>
        </w:fldChar>
      </w:r>
      <w:r w:rsidR="00E7790C" w:rsidRPr="00D51783">
        <w:instrText xml:space="preserve"> ADDIN EN.CITE </w:instrText>
      </w:r>
      <w:r w:rsidR="00E7790C" w:rsidRPr="00D51783">
        <w:fldChar w:fldCharType="begin">
          <w:fldData xml:space="preserve">PEVuZE5vdGU+PENpdGU+PEF1dGhvcj5Eb2RkPC9BdXRob3I+PFllYXI+MjAxODwvWWVhcj48UmVj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</w:fldData>
        </w:fldChar>
      </w:r>
      <w:r w:rsidR="00E7790C" w:rsidRPr="00D51783">
        <w:instrText xml:space="preserve"> ADDIN EN.CITE.DATA </w:instrText>
      </w:r>
      <w:r w:rsidR="00E7790C" w:rsidRPr="00D51783">
        <w:fldChar w:fldCharType="end"/>
      </w:r>
      <w:r w:rsidR="00793C24" w:rsidRPr="00D51783">
        <w:fldChar w:fldCharType="separate"/>
      </w:r>
      <w:r w:rsidR="00E7790C" w:rsidRPr="00D51783">
        <w:rPr>
          <w:noProof/>
        </w:rPr>
        <w:t>[2, 3]</w:t>
      </w:r>
      <w:r w:rsidR="00793C24" w:rsidRPr="00D51783">
        <w:fldChar w:fldCharType="end"/>
      </w:r>
      <w:r w:rsidR="00F53B5C" w:rsidRPr="00D51783">
        <w:t xml:space="preserve">. These systems provide a widely agreed and understood structure for categorising different outcomes. </w:t>
      </w:r>
    </w:p>
    <w:p w14:paraId="332831DD" w14:textId="33697B66" w:rsidR="002F5768" w:rsidRPr="00D51783" w:rsidRDefault="002F5768" w:rsidP="00F53B5C">
      <w:r w:rsidRPr="00D51783">
        <w:t xml:space="preserve">Studies were </w:t>
      </w:r>
      <w:r w:rsidR="00956871" w:rsidRPr="00D51783">
        <w:t>included in the</w:t>
      </w:r>
      <w:r w:rsidRPr="00D51783">
        <w:t xml:space="preserve"> review </w:t>
      </w:r>
      <w:r w:rsidR="00956871" w:rsidRPr="00D51783">
        <w:t>irrespective of the</w:t>
      </w:r>
      <w:r w:rsidRPr="00D51783">
        <w:t xml:space="preserve"> outcome</w:t>
      </w:r>
      <w:r w:rsidR="00956871" w:rsidRPr="00D51783">
        <w:t>(s) measured</w:t>
      </w:r>
      <w:r w:rsidRPr="00D51783">
        <w:t xml:space="preserve">, but the </w:t>
      </w:r>
      <w:r w:rsidR="00D51783" w:rsidRPr="00D51783">
        <w:t xml:space="preserve">summary and </w:t>
      </w:r>
      <w:r w:rsidRPr="00D51783">
        <w:t xml:space="preserve">synthesis was limited to outcomes considered to be critical or important for each population group. </w:t>
      </w:r>
      <w:r w:rsidR="00956871" w:rsidRPr="00D51783">
        <w:t>O</w:t>
      </w:r>
      <w:r w:rsidR="002829BF" w:rsidRPr="00D51783">
        <w:t xml:space="preserve">utcomes for inclusion in the synthesis were determined through the prioritisation process </w:t>
      </w:r>
      <w:r w:rsidR="0068030B" w:rsidRPr="00D51783">
        <w:t xml:space="preserve">described in </w:t>
      </w:r>
      <w:r w:rsidR="002829BF" w:rsidRPr="00D51783">
        <w:t xml:space="preserve">Appendix </w:t>
      </w:r>
      <w:r w:rsidR="001E2505" w:rsidRPr="00D51783">
        <w:t>A</w:t>
      </w:r>
      <w:r w:rsidR="002829BF" w:rsidRPr="00D51783">
        <w:t xml:space="preserve">5. </w:t>
      </w:r>
    </w:p>
    <w:p w14:paraId="3F3BDF5F" w14:textId="4BB2B747" w:rsidR="002829BF" w:rsidRPr="00D51783" w:rsidRDefault="002829BF" w:rsidP="00D51783">
      <w:pPr>
        <w:spacing w:after="0" w:line="240" w:lineRule="auto"/>
      </w:pPr>
      <w:r w:rsidRPr="00D51783">
        <w:t xml:space="preserve">The outcome domains </w:t>
      </w:r>
      <w:r w:rsidR="002F5768" w:rsidRPr="00D51783">
        <w:t xml:space="preserve">determined to be critical or important for the synthesis </w:t>
      </w:r>
      <w:r w:rsidR="00956871" w:rsidRPr="00D51783">
        <w:t>we</w:t>
      </w:r>
      <w:r w:rsidR="002F5768" w:rsidRPr="00D51783">
        <w:t xml:space="preserve">re as follows (see Appendix A6 and </w:t>
      </w:r>
      <w:r w:rsidR="002F5768" w:rsidRPr="009C0C4A">
        <w:t>Figure A6.1</w:t>
      </w:r>
      <w:r w:rsidR="002F5768" w:rsidRPr="00D51783">
        <w:t xml:space="preserve"> for details). </w:t>
      </w:r>
    </w:p>
    <w:p w14:paraId="4733CAE5" w14:textId="56CE0B63" w:rsidR="002829BF" w:rsidRPr="00D51783" w:rsidRDefault="009A1672" w:rsidP="00DB773C">
      <w:pPr>
        <w:pStyle w:val="ListParagraph"/>
        <w:numPr>
          <w:ilvl w:val="0"/>
          <w:numId w:val="14"/>
        </w:numPr>
      </w:pPr>
      <w:r w:rsidRPr="00D51783">
        <w:t>p</w:t>
      </w:r>
      <w:r w:rsidR="002829BF" w:rsidRPr="00D51783">
        <w:t>ain</w:t>
      </w:r>
    </w:p>
    <w:p w14:paraId="60706CDB" w14:textId="0E4D21A7" w:rsidR="004E3681" w:rsidRPr="00D51783" w:rsidRDefault="009A1672" w:rsidP="00EC67FE">
      <w:pPr>
        <w:pStyle w:val="ListParagraph"/>
        <w:numPr>
          <w:ilvl w:val="0"/>
          <w:numId w:val="14"/>
        </w:numPr>
      </w:pPr>
      <w:r w:rsidRPr="00D51783">
        <w:t>s</w:t>
      </w:r>
      <w:r w:rsidR="004E3681" w:rsidRPr="00D51783">
        <w:t>leep quality</w:t>
      </w:r>
    </w:p>
    <w:p w14:paraId="17751729" w14:textId="5E73DF69" w:rsidR="004E3681" w:rsidRPr="00D51783" w:rsidRDefault="009A1672" w:rsidP="00EC67FE">
      <w:pPr>
        <w:pStyle w:val="ListParagraph"/>
        <w:numPr>
          <w:ilvl w:val="0"/>
          <w:numId w:val="14"/>
        </w:numPr>
      </w:pPr>
      <w:r w:rsidRPr="00D51783">
        <w:t>f</w:t>
      </w:r>
      <w:r w:rsidR="004E3681" w:rsidRPr="00D51783">
        <w:t>atigue</w:t>
      </w:r>
    </w:p>
    <w:p w14:paraId="44ECB6F8" w14:textId="6DD71494" w:rsidR="002829BF" w:rsidRPr="00D51783" w:rsidRDefault="00D51783" w:rsidP="00EC67FE">
      <w:pPr>
        <w:pStyle w:val="ListParagraph"/>
        <w:numPr>
          <w:ilvl w:val="0"/>
          <w:numId w:val="14"/>
        </w:numPr>
      </w:pPr>
      <w:r w:rsidRPr="00D51783">
        <w:t>e</w:t>
      </w:r>
      <w:r w:rsidR="002829BF" w:rsidRPr="00D51783">
        <w:t>motional functioning and mental health</w:t>
      </w:r>
    </w:p>
    <w:p w14:paraId="4A0FAC4A" w14:textId="08CA6663" w:rsidR="002F5768" w:rsidRPr="00D51783" w:rsidRDefault="009A1672" w:rsidP="00EC67FE">
      <w:pPr>
        <w:pStyle w:val="ListParagraph"/>
        <w:numPr>
          <w:ilvl w:val="0"/>
          <w:numId w:val="14"/>
        </w:numPr>
      </w:pPr>
      <w:r w:rsidRPr="00D51783">
        <w:t>h</w:t>
      </w:r>
      <w:r w:rsidR="002F5768" w:rsidRPr="00D51783">
        <w:t xml:space="preserve">ealth-related quality of life </w:t>
      </w:r>
    </w:p>
    <w:p w14:paraId="3D3F99C8" w14:textId="78F7585B" w:rsidR="002F5768" w:rsidRPr="00D51783" w:rsidRDefault="009A1672" w:rsidP="00EC67FE">
      <w:pPr>
        <w:pStyle w:val="ListParagraph"/>
        <w:numPr>
          <w:ilvl w:val="0"/>
          <w:numId w:val="14"/>
        </w:numPr>
      </w:pPr>
      <w:r w:rsidRPr="00D51783">
        <w:t>p</w:t>
      </w:r>
      <w:r w:rsidR="002F5768" w:rsidRPr="00D51783">
        <w:t>hysical function</w:t>
      </w:r>
      <w:r w:rsidR="00DB773C" w:rsidRPr="00D51783">
        <w:t xml:space="preserve"> </w:t>
      </w:r>
      <w:r w:rsidR="004E3681" w:rsidRPr="00D51783">
        <w:t>(</w:t>
      </w:r>
      <w:r w:rsidR="00DB773C" w:rsidRPr="00D51783">
        <w:t>disability</w:t>
      </w:r>
      <w:r w:rsidR="004E3681" w:rsidRPr="00D51783">
        <w:t xml:space="preserve"> &amp; mobility)</w:t>
      </w:r>
    </w:p>
    <w:p w14:paraId="4568D89A" w14:textId="27419E28" w:rsidR="004E3681" w:rsidRPr="00D51783" w:rsidRDefault="009A1672" w:rsidP="00EC67FE">
      <w:pPr>
        <w:pStyle w:val="ListParagraph"/>
        <w:numPr>
          <w:ilvl w:val="0"/>
          <w:numId w:val="14"/>
        </w:numPr>
      </w:pPr>
      <w:r w:rsidRPr="00D51783">
        <w:t>g</w:t>
      </w:r>
      <w:r w:rsidR="004E3681" w:rsidRPr="00D51783">
        <w:t>lobal symptoms</w:t>
      </w:r>
    </w:p>
    <w:p w14:paraId="4A04BF28" w14:textId="6433E0F7" w:rsidR="005261C8" w:rsidRPr="00D51783" w:rsidRDefault="005261C8" w:rsidP="00475A8F">
      <w:r w:rsidRPr="00D51783">
        <w:t xml:space="preserve">From each study, we selected only one outcome per outcome domain for data extraction (results), risk of bias assessment and inclusion in the synthesis. </w:t>
      </w:r>
      <w:r w:rsidR="00956871" w:rsidRPr="00D51783">
        <w:t xml:space="preserve">In selecting outcomes for </w:t>
      </w:r>
      <w:r w:rsidR="00A209B9" w:rsidRPr="00D51783">
        <w:t>synthesis,</w:t>
      </w:r>
      <w:r w:rsidR="00956871" w:rsidRPr="00D51783">
        <w:t xml:space="preserve"> we considered the outcome measure, timing of outcome measurement and data reported as follows. </w:t>
      </w:r>
    </w:p>
    <w:p w14:paraId="26B27726" w14:textId="5DA1B2E1" w:rsidR="002F5768" w:rsidRPr="00D51783" w:rsidRDefault="002F5768" w:rsidP="00F53B5C">
      <w:r w:rsidRPr="00DB773C">
        <w:rPr>
          <w:b/>
          <w:i/>
          <w:color w:val="1F3864" w:themeColor="accent5" w:themeShade="80"/>
        </w:rPr>
        <w:t>Outcome measures.</w:t>
      </w:r>
      <w:r w:rsidRPr="00DB773C">
        <w:rPr>
          <w:i/>
          <w:color w:val="1F3864" w:themeColor="accent5" w:themeShade="80"/>
        </w:rPr>
        <w:t xml:space="preserve"> </w:t>
      </w:r>
      <w:r w:rsidRPr="00D51783">
        <w:t xml:space="preserve">For each of these outcome domains, we considered for inclusion any measure of the outcome. Where studies reported multiple outcomes within an outcome domain, we used a population-specific hierarchy of outcomes measures to select the most relevant and valid outcome. The hierarchy of measures was proposed by the review team and agreed through the prioritisation process. </w:t>
      </w:r>
    </w:p>
    <w:p w14:paraId="1F585940" w14:textId="6000A2B2" w:rsidR="002F5768" w:rsidRPr="00D51783" w:rsidRDefault="002F5768" w:rsidP="00F53B5C">
      <w:r w:rsidRPr="00DB773C">
        <w:rPr>
          <w:b/>
          <w:i/>
          <w:color w:val="1F3864" w:themeColor="accent5" w:themeShade="80"/>
        </w:rPr>
        <w:lastRenderedPageBreak/>
        <w:t>Outcome timing.</w:t>
      </w:r>
      <w:r w:rsidRPr="00DB773C">
        <w:rPr>
          <w:color w:val="1F3864" w:themeColor="accent5" w:themeShade="80"/>
        </w:rPr>
        <w:t xml:space="preserve"> </w:t>
      </w:r>
      <w:r w:rsidRPr="00D51783">
        <w:t xml:space="preserve">Where trials reported outcomes measured at multiple timepoints, we selected the first measurement taken after the end of the </w:t>
      </w:r>
      <w:r w:rsidR="00DB773C" w:rsidRPr="00D51783">
        <w:t>Bowen therapy</w:t>
      </w:r>
      <w:r w:rsidRPr="00D51783">
        <w:t xml:space="preserve"> intervention period (i.e. if </w:t>
      </w:r>
      <w:r w:rsidR="00DB773C" w:rsidRPr="00D51783">
        <w:t>Bowen therapy</w:t>
      </w:r>
      <w:r w:rsidRPr="00D51783">
        <w:t xml:space="preserve"> was administered </w:t>
      </w:r>
      <w:r w:rsidR="00DB773C" w:rsidRPr="00D51783">
        <w:t>three</w:t>
      </w:r>
      <w:r w:rsidRPr="00D51783">
        <w:t xml:space="preserve"> times over a week, we took the first measure after the </w:t>
      </w:r>
      <w:r w:rsidR="00DB773C" w:rsidRPr="00D51783">
        <w:t>third</w:t>
      </w:r>
      <w:r w:rsidRPr="00D51783">
        <w:t xml:space="preserve"> administration).</w:t>
      </w:r>
    </w:p>
    <w:p w14:paraId="4B617F1A" w14:textId="47F57073" w:rsidR="002F5768" w:rsidRPr="00850089" w:rsidRDefault="00956871" w:rsidP="00F53B5C">
      <w:pPr>
        <w:rPr>
          <w:color w:val="1F3864" w:themeColor="accent5" w:themeShade="80"/>
        </w:rPr>
      </w:pPr>
      <w:r w:rsidRPr="00850089">
        <w:rPr>
          <w:b/>
          <w:i/>
          <w:color w:val="1F3864" w:themeColor="accent5" w:themeShade="80"/>
        </w:rPr>
        <w:t>Data reported</w:t>
      </w:r>
    </w:p>
    <w:p w14:paraId="0C509AB0" w14:textId="77777777" w:rsidR="005261C8" w:rsidRPr="00D51783" w:rsidRDefault="002F5768" w:rsidP="00EC67FE">
      <w:pPr>
        <w:pStyle w:val="ListParagraph"/>
        <w:numPr>
          <w:ilvl w:val="0"/>
          <w:numId w:val="15"/>
        </w:numPr>
      </w:pPr>
      <w:r w:rsidRPr="00D51783">
        <w:t xml:space="preserve">When authors reported results for both </w:t>
      </w:r>
      <w:r w:rsidR="005261C8" w:rsidRPr="00D51783">
        <w:t xml:space="preserve">change scores (change from baseline) and post-intervention (final) values, we selected results for final values. </w:t>
      </w:r>
    </w:p>
    <w:p w14:paraId="0DAF42E3" w14:textId="4B3894BC" w:rsidR="002F5768" w:rsidRPr="00D51783" w:rsidRDefault="005261C8" w:rsidP="00EC67FE">
      <w:pPr>
        <w:pStyle w:val="ListParagraph"/>
        <w:numPr>
          <w:ilvl w:val="0"/>
          <w:numId w:val="15"/>
        </w:numPr>
      </w:pPr>
      <w:r w:rsidRPr="00D51783">
        <w:t xml:space="preserve">If data for the preferred measure was incompletely reported or uninterpretable, we selected another measure. </w:t>
      </w:r>
    </w:p>
    <w:p w14:paraId="531AD305" w14:textId="340B269D" w:rsidR="00F53B5C" w:rsidRPr="00EA0987" w:rsidRDefault="00F53B5C" w:rsidP="00EA0987">
      <w:pPr>
        <w:rPr>
          <w:b/>
          <w:i/>
          <w:color w:val="1F3864" w:themeColor="accent5" w:themeShade="80"/>
        </w:rPr>
      </w:pPr>
      <w:r w:rsidRPr="00B67BF7">
        <w:rPr>
          <w:b/>
          <w:i/>
          <w:color w:val="1F3864" w:themeColor="accent5" w:themeShade="80"/>
        </w:rPr>
        <w:t>Exclu</w:t>
      </w:r>
      <w:r w:rsidR="002829BF" w:rsidRPr="00B67BF7">
        <w:rPr>
          <w:b/>
          <w:i/>
          <w:color w:val="1F3864" w:themeColor="accent5" w:themeShade="80"/>
        </w:rPr>
        <w:t>ded outcomes</w:t>
      </w:r>
      <w:r w:rsidR="00EA0987">
        <w:rPr>
          <w:b/>
          <w:i/>
          <w:color w:val="1F3864" w:themeColor="accent5" w:themeShade="80"/>
        </w:rPr>
        <w:t xml:space="preserve">. </w:t>
      </w:r>
      <w:r w:rsidRPr="00B67BF7">
        <w:rPr>
          <w:b/>
          <w:i/>
          <w:color w:val="1F3864" w:themeColor="accent5" w:themeShade="80"/>
        </w:rPr>
        <w:t xml:space="preserve"> </w:t>
      </w:r>
      <w:r w:rsidRPr="00D51783">
        <w:rPr>
          <w:rFonts w:eastAsia="Source Sans Pro"/>
        </w:rPr>
        <w:t>experience of care (e.g. satisfaction), safety, quality, and economic outcomes.</w:t>
      </w:r>
    </w:p>
    <w:p w14:paraId="51D59771" w14:textId="235C7130" w:rsidR="008E6956" w:rsidRPr="008F3310" w:rsidRDefault="00000000" w:rsidP="00475A8F">
      <w:sdt>
        <w:sdtPr>
          <w:tag w:val="goog_rdk_39"/>
          <w:id w:val="442193300"/>
        </w:sdtPr>
        <w:sdtContent/>
      </w:sdt>
      <w:sdt>
        <w:sdtPr>
          <w:tag w:val="goog_rdk_40"/>
          <w:id w:val="1388293567"/>
        </w:sdtPr>
        <w:sdtContent/>
      </w:sdt>
      <w:r w:rsidR="00F53B5C" w:rsidRPr="008F3310">
        <w:t xml:space="preserve"> </w:t>
      </w:r>
      <w:r w:rsidR="008E6956" w:rsidRPr="008F3310">
        <w:br w:type="page"/>
      </w:r>
    </w:p>
    <w:bookmarkStart w:id="26" w:name="_Toc184287741"/>
    <w:p w14:paraId="652D7CBE" w14:textId="2EFBA54C" w:rsidR="00CB0CA4" w:rsidRPr="008F3310" w:rsidRDefault="00000000" w:rsidP="00CB0CA4">
      <w:pPr>
        <w:pStyle w:val="Heading1"/>
      </w:pPr>
      <w:sdt>
        <w:sdtPr>
          <w:tag w:val="goog_rdk_61"/>
          <w:id w:val="-729920227"/>
        </w:sdtPr>
        <w:sdtContent/>
      </w:sdt>
      <w:r w:rsidR="00CB0CA4" w:rsidRPr="008F3310">
        <w:t>Appendix A2. Search methods for identification of studies</w:t>
      </w:r>
      <w:bookmarkEnd w:id="26"/>
    </w:p>
    <w:p w14:paraId="4083C1E4" w14:textId="737A26D3" w:rsidR="00CB0CA4" w:rsidRPr="008F3310" w:rsidRDefault="00CB0CA4" w:rsidP="00CB0CA4">
      <w:pPr>
        <w:pStyle w:val="Heading3"/>
      </w:pPr>
      <w:bookmarkStart w:id="27" w:name="_Toc184287742"/>
      <w:r w:rsidRPr="008F3310">
        <w:t>A2.1 Electronic searches</w:t>
      </w:r>
      <w:bookmarkEnd w:id="27"/>
    </w:p>
    <w:p w14:paraId="10208316" w14:textId="77777777" w:rsidR="00C37241" w:rsidRPr="00BB7780" w:rsidRDefault="00C37241" w:rsidP="00C37241">
      <w:pPr>
        <w:rPr>
          <w:lang w:val="en-AU"/>
        </w:rPr>
      </w:pPr>
      <w:r w:rsidRPr="00BB7780">
        <w:rPr>
          <w:lang w:val="en-AU"/>
        </w:rPr>
        <w:t xml:space="preserve">Studies were sought from the following databases: Cochrane Central Register of Controlled Trials (Cochrane Library, Issue 10, 2023), MEDLINE (Ovid), Embase (Ovid), </w:t>
      </w:r>
      <w:proofErr w:type="spellStart"/>
      <w:r w:rsidRPr="00BB7780">
        <w:rPr>
          <w:lang w:val="en-AU"/>
        </w:rPr>
        <w:t>Emcare</w:t>
      </w:r>
      <w:proofErr w:type="spellEnd"/>
      <w:r w:rsidRPr="00BB7780">
        <w:rPr>
          <w:lang w:val="en-AU"/>
        </w:rPr>
        <w:t xml:space="preserve"> (Ovid), AMED (Ovid), CINAHL (EBSCOhost) and Europe PMC. In addition, we searched two clinical trial registers for reports of ongoing or unpublished studies (ClinicalTrials.gov and WHO International Clinical Trials Registry Platform).</w:t>
      </w:r>
    </w:p>
    <w:p w14:paraId="6B717655" w14:textId="4A5190A0" w:rsidR="00C37241" w:rsidRPr="00BB7780" w:rsidRDefault="00C37241" w:rsidP="00C37241">
      <w:r w:rsidRPr="00BB7780">
        <w:rPr>
          <w:lang w:val="en-AU"/>
        </w:rPr>
        <w:t xml:space="preserve">The search strategy comprised the text words </w:t>
      </w:r>
      <w:proofErr w:type="spellStart"/>
      <w:r w:rsidRPr="00BB7780">
        <w:rPr>
          <w:lang w:val="en-AU"/>
        </w:rPr>
        <w:t>bowen</w:t>
      </w:r>
      <w:proofErr w:type="spellEnd"/>
      <w:r w:rsidRPr="00BB7780">
        <w:rPr>
          <w:lang w:val="en-AU"/>
        </w:rPr>
        <w:t xml:space="preserve">, </w:t>
      </w:r>
      <w:proofErr w:type="spellStart"/>
      <w:r w:rsidRPr="00BB7780">
        <w:rPr>
          <w:lang w:val="en-AU"/>
        </w:rPr>
        <w:t>bowtech</w:t>
      </w:r>
      <w:proofErr w:type="spellEnd"/>
      <w:r w:rsidRPr="00BB7780">
        <w:rPr>
          <w:lang w:val="en-AU"/>
        </w:rPr>
        <w:t xml:space="preserve"> or </w:t>
      </w:r>
      <w:proofErr w:type="spellStart"/>
      <w:r w:rsidRPr="00BB7780">
        <w:rPr>
          <w:lang w:val="en-AU"/>
        </w:rPr>
        <w:t>bowenwork</w:t>
      </w:r>
      <w:proofErr w:type="spellEnd"/>
      <w:r w:rsidRPr="00BB7780">
        <w:rPr>
          <w:lang w:val="en-AU"/>
        </w:rPr>
        <w:t xml:space="preserve"> and, where available, the relevant subject heading term. No study design filter was applied. Searches were run on 5 October 2023 and were not limited by language, year of publication or publication status (see </w:t>
      </w:r>
      <w:r w:rsidRPr="009C0C4A">
        <w:rPr>
          <w:lang w:val="en-AU"/>
        </w:rPr>
        <w:t>Appendix A4</w:t>
      </w:r>
      <w:r w:rsidRPr="00BB7780">
        <w:rPr>
          <w:lang w:val="en-AU"/>
        </w:rPr>
        <w:t>).</w:t>
      </w:r>
    </w:p>
    <w:p w14:paraId="73C67AE2" w14:textId="351695A0" w:rsidR="00CB0CA4" w:rsidRPr="008F3310" w:rsidRDefault="00CB0CA4" w:rsidP="00CB0CA4">
      <w:pPr>
        <w:pStyle w:val="Heading3"/>
      </w:pPr>
      <w:bookmarkStart w:id="28" w:name="_heading=h.1y810tw" w:colFirst="0" w:colLast="0"/>
      <w:bookmarkStart w:id="29" w:name="_Toc184287743"/>
      <w:bookmarkEnd w:id="28"/>
      <w:r w:rsidRPr="008F3310">
        <w:t>A2.2 Searching other resources</w:t>
      </w:r>
      <w:bookmarkEnd w:id="29"/>
    </w:p>
    <w:p w14:paraId="06427BA8" w14:textId="29DEB812" w:rsidR="00C37241" w:rsidRPr="00BB7780" w:rsidRDefault="00C37241" w:rsidP="00C37241">
      <w:pPr>
        <w:rPr>
          <w:lang w:val="en-AU"/>
        </w:rPr>
      </w:pPr>
      <w:r w:rsidRPr="00BB7780">
        <w:rPr>
          <w:lang w:val="en-AU"/>
        </w:rPr>
        <w:t>We searched the first 10 pages of Google Scholar using the following terms and phrases</w:t>
      </w:r>
      <w:r w:rsidR="00C96092" w:rsidRPr="00BB7780">
        <w:rPr>
          <w:lang w:val="en-AU"/>
        </w:rPr>
        <w:t xml:space="preserve"> in the title</w:t>
      </w:r>
      <w:r w:rsidRPr="00BB7780">
        <w:rPr>
          <w:lang w:val="en-AU"/>
        </w:rPr>
        <w:t>: "</w:t>
      </w:r>
      <w:proofErr w:type="spellStart"/>
      <w:r w:rsidRPr="00BB7780">
        <w:rPr>
          <w:lang w:val="en-AU"/>
        </w:rPr>
        <w:t>bowen</w:t>
      </w:r>
      <w:proofErr w:type="spellEnd"/>
      <w:r w:rsidRPr="00BB7780">
        <w:rPr>
          <w:lang w:val="en-AU"/>
        </w:rPr>
        <w:t xml:space="preserve"> therapy", "</w:t>
      </w:r>
      <w:proofErr w:type="spellStart"/>
      <w:r w:rsidRPr="00BB7780">
        <w:rPr>
          <w:lang w:val="en-AU"/>
        </w:rPr>
        <w:t>bowen</w:t>
      </w:r>
      <w:proofErr w:type="spellEnd"/>
      <w:r w:rsidRPr="00BB7780">
        <w:rPr>
          <w:lang w:val="en-AU"/>
        </w:rPr>
        <w:t xml:space="preserve"> technique", "</w:t>
      </w:r>
      <w:proofErr w:type="spellStart"/>
      <w:r w:rsidRPr="00BB7780">
        <w:rPr>
          <w:lang w:val="en-AU"/>
        </w:rPr>
        <w:t>bowen</w:t>
      </w:r>
      <w:proofErr w:type="spellEnd"/>
      <w:r w:rsidRPr="00BB7780">
        <w:rPr>
          <w:lang w:val="en-AU"/>
        </w:rPr>
        <w:t xml:space="preserve"> treatment", "</w:t>
      </w:r>
      <w:proofErr w:type="spellStart"/>
      <w:r w:rsidRPr="00BB7780">
        <w:rPr>
          <w:lang w:val="en-AU"/>
        </w:rPr>
        <w:t>bowen</w:t>
      </w:r>
      <w:proofErr w:type="spellEnd"/>
      <w:r w:rsidRPr="00BB7780">
        <w:rPr>
          <w:lang w:val="en-AU"/>
        </w:rPr>
        <w:t xml:space="preserve"> practice", </w:t>
      </w:r>
      <w:proofErr w:type="spellStart"/>
      <w:r w:rsidRPr="00BB7780">
        <w:rPr>
          <w:lang w:val="en-AU"/>
        </w:rPr>
        <w:t>bowenwork</w:t>
      </w:r>
      <w:proofErr w:type="spellEnd"/>
      <w:r w:rsidRPr="00BB7780">
        <w:rPr>
          <w:lang w:val="en-AU"/>
        </w:rPr>
        <w:t xml:space="preserve"> and </w:t>
      </w:r>
      <w:proofErr w:type="spellStart"/>
      <w:r w:rsidRPr="00BB7780">
        <w:rPr>
          <w:lang w:val="en-AU"/>
        </w:rPr>
        <w:t>bowtech</w:t>
      </w:r>
      <w:proofErr w:type="spellEnd"/>
      <w:r w:rsidRPr="00BB7780">
        <w:rPr>
          <w:lang w:val="en-AU"/>
        </w:rPr>
        <w:t>.</w:t>
      </w:r>
    </w:p>
    <w:p w14:paraId="19381BB5" w14:textId="7D7C0AB6" w:rsidR="004C17BD" w:rsidRPr="00BB7780" w:rsidRDefault="009A658B" w:rsidP="00C37241">
      <w:pPr>
        <w:rPr>
          <w:lang w:val="en-AU"/>
        </w:rPr>
      </w:pPr>
      <w:r w:rsidRPr="00BB7780">
        <w:rPr>
          <w:lang w:val="en-AU"/>
        </w:rPr>
        <w:t xml:space="preserve">We reviewed the studies included in the 2015 evidence evaluation for Bowen therapy and </w:t>
      </w:r>
      <w:r w:rsidR="004C17BD" w:rsidRPr="00BB7780">
        <w:rPr>
          <w:lang w:val="en-AU"/>
        </w:rPr>
        <w:t xml:space="preserve">examined the reference lists of included studies </w:t>
      </w:r>
      <w:r w:rsidRPr="00BB7780">
        <w:rPr>
          <w:lang w:val="en-AU"/>
        </w:rPr>
        <w:t xml:space="preserve">and any other relevant systematic reviews. We </w:t>
      </w:r>
      <w:r w:rsidR="004C17BD" w:rsidRPr="00BB7780">
        <w:rPr>
          <w:lang w:val="en-AU"/>
        </w:rPr>
        <w:t xml:space="preserve">conducted forward citation searches </w:t>
      </w:r>
      <w:r w:rsidRPr="00BB7780">
        <w:rPr>
          <w:lang w:val="en-AU"/>
        </w:rPr>
        <w:t xml:space="preserve">for studies included in the review </w:t>
      </w:r>
      <w:r w:rsidR="004C17BD" w:rsidRPr="00BB7780">
        <w:rPr>
          <w:lang w:val="en-AU"/>
        </w:rPr>
        <w:t xml:space="preserve">using </w:t>
      </w:r>
      <w:hyperlink r:id="rId20" w:history="1">
        <w:proofErr w:type="spellStart"/>
        <w:r w:rsidR="004C17BD" w:rsidRPr="00BB7780">
          <w:rPr>
            <w:rStyle w:val="Hyperlink"/>
            <w:color w:val="auto"/>
            <w:lang w:val="en-AU"/>
          </w:rPr>
          <w:t>citationchaser</w:t>
        </w:r>
        <w:proofErr w:type="spellEnd"/>
      </w:hyperlink>
      <w:r w:rsidR="004C17BD" w:rsidRPr="00BB7780">
        <w:rPr>
          <w:lang w:val="en-AU"/>
        </w:rPr>
        <w:t>.</w:t>
      </w:r>
    </w:p>
    <w:p w14:paraId="3F8E87B7" w14:textId="0B4014E1" w:rsidR="00C37241" w:rsidRPr="00BB7780" w:rsidRDefault="00C37241" w:rsidP="00C37241">
      <w:pPr>
        <w:rPr>
          <w:lang w:val="en-AU"/>
        </w:rPr>
      </w:pPr>
      <w:r w:rsidRPr="00BB7780">
        <w:rPr>
          <w:lang w:val="en-AU"/>
        </w:rPr>
        <w:t>Finally, we searched PubMed for retracted publications, expressions of concern and published errata, as well as the Retraction Watch database.</w:t>
      </w:r>
    </w:p>
    <w:p w14:paraId="17FA22EA" w14:textId="2F2513B3" w:rsidR="00C37241" w:rsidRDefault="00C37241" w:rsidP="00C37241">
      <w:pPr>
        <w:pStyle w:val="Heading3"/>
      </w:pPr>
      <w:bookmarkStart w:id="30" w:name="_Toc184287744"/>
      <w:r w:rsidRPr="008F3310">
        <w:t>A2.</w:t>
      </w:r>
      <w:r w:rsidR="00DB02F3">
        <w:t>3</w:t>
      </w:r>
      <w:r w:rsidRPr="008F3310">
        <w:t xml:space="preserve"> </w:t>
      </w:r>
      <w:r>
        <w:t>Public submissions</w:t>
      </w:r>
      <w:bookmarkEnd w:id="30"/>
    </w:p>
    <w:p w14:paraId="2832AAA2" w14:textId="0E0319BD" w:rsidR="008E6956" w:rsidRPr="00F44E33" w:rsidRDefault="00C37241" w:rsidP="00475A8F">
      <w:pPr>
        <w:rPr>
          <w:color w:val="1F3864" w:themeColor="accent5" w:themeShade="80"/>
        </w:rPr>
      </w:pPr>
      <w:r w:rsidRPr="00BB7780">
        <w:t>Citations</w:t>
      </w:r>
      <w:r w:rsidR="00CB0CA4" w:rsidRPr="00BB7780">
        <w:t xml:space="preserve"> provided by the public (via </w:t>
      </w:r>
      <w:r w:rsidR="00C62C39" w:rsidRPr="00BB7780">
        <w:t xml:space="preserve">the </w:t>
      </w:r>
      <w:r w:rsidR="00CB0CA4" w:rsidRPr="00BB7780">
        <w:t>Department</w:t>
      </w:r>
      <w:r w:rsidR="00047B6C">
        <w:t xml:space="preserve">’s call for </w:t>
      </w:r>
      <w:proofErr w:type="gramStart"/>
      <w:r w:rsidR="00047B6C">
        <w:t xml:space="preserve">evidence </w:t>
      </w:r>
      <w:r w:rsidR="00CB0CA4" w:rsidRPr="00BB7780">
        <w:t>)</w:t>
      </w:r>
      <w:proofErr w:type="gramEnd"/>
      <w:r w:rsidR="00CB0CA4" w:rsidRPr="00BB7780">
        <w:t xml:space="preserve"> were </w:t>
      </w:r>
      <w:r w:rsidR="005B0E33" w:rsidRPr="00BB7780">
        <w:t>de</w:t>
      </w:r>
      <w:r w:rsidR="00CB0CA4" w:rsidRPr="00BB7780">
        <w:t>duplicated against the records retrieved by the search and screened for eligibility</w:t>
      </w:r>
      <w:r w:rsidR="00C62C39" w:rsidRPr="00BB7780">
        <w:t>.</w:t>
      </w:r>
      <w:r w:rsidR="00EC1C03" w:rsidRPr="00BB7780">
        <w:t xml:space="preserve"> We examined the reference lists of any relevant systematic reviews.</w:t>
      </w:r>
      <w:r w:rsidR="008E6956" w:rsidRPr="008F3310">
        <w:br w:type="page"/>
      </w:r>
    </w:p>
    <w:p w14:paraId="184707A3" w14:textId="77777777" w:rsidR="00651DF9" w:rsidRPr="008F3310" w:rsidRDefault="00651DF9" w:rsidP="00651DF9">
      <w:pPr>
        <w:pStyle w:val="Heading1"/>
      </w:pPr>
      <w:bookmarkStart w:id="31" w:name="_Toc184287745"/>
      <w:r w:rsidRPr="008F3310">
        <w:lastRenderedPageBreak/>
        <w:t>Appendix A3. Methods for selecting studies</w:t>
      </w:r>
      <w:bookmarkEnd w:id="31"/>
      <w:r w:rsidRPr="008F3310">
        <w:t xml:space="preserve"> </w:t>
      </w:r>
    </w:p>
    <w:p w14:paraId="77FCB667" w14:textId="0DB26C79" w:rsidR="00651DF9" w:rsidRPr="008F3310" w:rsidRDefault="00651DF9" w:rsidP="00651DF9">
      <w:pPr>
        <w:pStyle w:val="Heading3"/>
      </w:pPr>
      <w:bookmarkStart w:id="32" w:name="_heading=h.2xcytpi" w:colFirst="0" w:colLast="0"/>
      <w:bookmarkStart w:id="33" w:name="_Toc184287746"/>
      <w:bookmarkEnd w:id="32"/>
      <w:r w:rsidRPr="008F3310">
        <w:t>A3.1 Selection of studies</w:t>
      </w:r>
      <w:bookmarkEnd w:id="33"/>
      <w:r w:rsidRPr="008F3310">
        <w:t xml:space="preserve"> </w:t>
      </w:r>
    </w:p>
    <w:p w14:paraId="34EE847B" w14:textId="2DFF43B5" w:rsidR="00651DF9" w:rsidRPr="002A2184" w:rsidRDefault="00651DF9" w:rsidP="00651DF9">
      <w:r w:rsidRPr="002A2184">
        <w:t xml:space="preserve">Records from CENTRAL, PubMed, AMED and </w:t>
      </w:r>
      <w:proofErr w:type="spellStart"/>
      <w:r w:rsidRPr="002A2184">
        <w:t>Emcare</w:t>
      </w:r>
      <w:proofErr w:type="spellEnd"/>
      <w:r w:rsidRPr="002A2184">
        <w:t xml:space="preserve"> were imported into EndNote and duplicates removed. All remaining records were imported into Covidence for screening. Records </w:t>
      </w:r>
      <w:sdt>
        <w:sdtPr>
          <w:tag w:val="goog_rdk_71"/>
          <w:id w:val="-615910341"/>
        </w:sdtPr>
        <w:sdtContent/>
      </w:sdt>
      <w:sdt>
        <w:sdtPr>
          <w:tag w:val="goog_rdk_72"/>
          <w:id w:val="-323514148"/>
        </w:sdtPr>
        <w:sdtContent/>
      </w:sdt>
      <w:r w:rsidRPr="002A2184">
        <w:t>submitted through the Department</w:t>
      </w:r>
      <w:r w:rsidR="00E8530C">
        <w:t>’s call for evidence</w:t>
      </w:r>
      <w:r w:rsidRPr="002A2184">
        <w:t xml:space="preserve"> were first deduplicated against these records, with the remaining unique </w:t>
      </w:r>
      <w:r w:rsidR="00C62C39" w:rsidRPr="002A2184">
        <w:t>records screened</w:t>
      </w:r>
      <w:r w:rsidRPr="002A2184">
        <w:t xml:space="preserve"> to confirm their eligibility</w:t>
      </w:r>
      <w:r w:rsidR="009A7853" w:rsidRPr="002A2184">
        <w:t xml:space="preserve"> (inclusion decisions were recorded for duplicate and non-duplicate records)</w:t>
      </w:r>
      <w:r w:rsidRPr="002A2184">
        <w:t xml:space="preserve">. </w:t>
      </w:r>
    </w:p>
    <w:p w14:paraId="5BDEF3CB" w14:textId="778D5A86" w:rsidR="00B67BF7" w:rsidRPr="002A2184" w:rsidRDefault="00E35A30" w:rsidP="00B67BF7">
      <w:r w:rsidRPr="002A2184">
        <w:t>Two reviewers</w:t>
      </w:r>
      <w:r w:rsidR="00651DF9" w:rsidRPr="002A2184">
        <w:t xml:space="preserve"> </w:t>
      </w:r>
      <w:r w:rsidRPr="002A2184">
        <w:t xml:space="preserve">(MM, SM) </w:t>
      </w:r>
      <w:r w:rsidR="00651DF9" w:rsidRPr="002A2184">
        <w:t xml:space="preserve">piloted guidance for title and abstract screening on a sample of 50 records to ensure the eligibility criteria were applied consistently. </w:t>
      </w:r>
      <w:r w:rsidR="00B67BF7" w:rsidRPr="002A2184">
        <w:t>All records were reviewed independently by two reviewers at both the title and abstract screening and full-text review stages in Covidence. Disagreements at either stage were resolved by consensus among members of the review team</w:t>
      </w:r>
      <w:r w:rsidR="00BB7780" w:rsidRPr="002A2184">
        <w:t>. A</w:t>
      </w:r>
      <w:r w:rsidR="00B67BF7" w:rsidRPr="002A2184">
        <w:t>dvice from NTWC regarding inclusion was not required.</w:t>
      </w:r>
    </w:p>
    <w:p w14:paraId="34EC3DD7" w14:textId="77777777" w:rsidR="00B67BF7" w:rsidRPr="002A2184" w:rsidRDefault="00B67BF7" w:rsidP="00651DF9">
      <w:r w:rsidRPr="002A2184">
        <w:t xml:space="preserve">While screening full-text study reports in Covidence, we extracted the trial register and registry record number (if reported) into notes in Covidence. On completion of study report screening, we matched any registry record details in the included study notes (e.g. registry record number) with the registry records search results. </w:t>
      </w:r>
    </w:p>
    <w:p w14:paraId="3AC58AED" w14:textId="238E165D" w:rsidR="00651DF9" w:rsidRPr="002A2184" w:rsidRDefault="005D5C56" w:rsidP="00651DF9">
      <w:r w:rsidRPr="002A2184">
        <w:t xml:space="preserve">Unmatched </w:t>
      </w:r>
      <w:r w:rsidR="00B67BF7" w:rsidRPr="002A2184">
        <w:t xml:space="preserve">registry </w:t>
      </w:r>
      <w:r w:rsidRPr="002A2184">
        <w:t xml:space="preserve">records were </w:t>
      </w:r>
      <w:r w:rsidR="008A0C18" w:rsidRPr="002A2184">
        <w:t xml:space="preserve">then </w:t>
      </w:r>
      <w:r w:rsidR="009F2B0C" w:rsidRPr="002A2184">
        <w:t xml:space="preserve">screened to </w:t>
      </w:r>
      <w:r w:rsidRPr="002A2184">
        <w:t>identify</w:t>
      </w:r>
      <w:r w:rsidR="009F2B0C" w:rsidRPr="002A2184">
        <w:t xml:space="preserve"> </w:t>
      </w:r>
      <w:r w:rsidR="00C52E99" w:rsidRPr="002A2184">
        <w:t xml:space="preserve">potentially eligible trials for which there was no </w:t>
      </w:r>
      <w:r w:rsidR="00A77F14" w:rsidRPr="002A2184">
        <w:t xml:space="preserve">published </w:t>
      </w:r>
      <w:r w:rsidR="00C52E99" w:rsidRPr="002A2184">
        <w:t>report</w:t>
      </w:r>
      <w:r w:rsidRPr="002A2184">
        <w:t xml:space="preserve"> to include in a list of ‘ongoing studies’</w:t>
      </w:r>
      <w:r w:rsidR="002A2184" w:rsidRPr="002A2184">
        <w:t xml:space="preserve"> </w:t>
      </w:r>
      <w:r w:rsidR="0099194B" w:rsidRPr="002A2184">
        <w:t>(Appendix C</w:t>
      </w:r>
      <w:r w:rsidR="00A77F14" w:rsidRPr="002A2184">
        <w:t>4</w:t>
      </w:r>
      <w:r w:rsidR="0099194B" w:rsidRPr="002A2184">
        <w:t>)</w:t>
      </w:r>
      <w:r w:rsidR="002A2184" w:rsidRPr="002A2184">
        <w:t xml:space="preserve"> and for assessment of bias due to missing results (B1.6)</w:t>
      </w:r>
      <w:r w:rsidR="004760CE" w:rsidRPr="002A2184">
        <w:t>.</w:t>
      </w:r>
      <w:r w:rsidR="00651DF9" w:rsidRPr="002A2184">
        <w:t xml:space="preserve">  </w:t>
      </w:r>
    </w:p>
    <w:p w14:paraId="181693B2" w14:textId="48808E9B" w:rsidR="00651DF9" w:rsidRPr="002A2184" w:rsidRDefault="00651DF9" w:rsidP="00651DF9">
      <w:r w:rsidRPr="002A2184">
        <w:t>P</w:t>
      </w:r>
      <w:r w:rsidR="00CC1FC2" w:rsidRPr="002A2184">
        <w:t>ublished p</w:t>
      </w:r>
      <w:r w:rsidRPr="002A2184">
        <w:t xml:space="preserve">rotocols for studies </w:t>
      </w:r>
      <w:sdt>
        <w:sdtPr>
          <w:tag w:val="goog_rdk_75"/>
          <w:id w:val="607092436"/>
        </w:sdtPr>
        <w:sdtContent/>
      </w:sdt>
      <w:r w:rsidRPr="002A2184">
        <w:t xml:space="preserve">confirmed as meeting the eligibility criteria, </w:t>
      </w:r>
      <w:r w:rsidR="00801226" w:rsidRPr="002A2184">
        <w:t xml:space="preserve">but for which </w:t>
      </w:r>
      <w:r w:rsidRPr="002A2184">
        <w:t>results were not available in a published report</w:t>
      </w:r>
      <w:r w:rsidR="00801226" w:rsidRPr="002A2184">
        <w:t xml:space="preserve">, were </w:t>
      </w:r>
      <w:r w:rsidR="00B67BF7" w:rsidRPr="002A2184">
        <w:t xml:space="preserve">checked against </w:t>
      </w:r>
      <w:r w:rsidR="0099194B" w:rsidRPr="002A2184">
        <w:t xml:space="preserve">potentially eligible trials identified from registry records and </w:t>
      </w:r>
      <w:r w:rsidR="00801226" w:rsidRPr="002A2184">
        <w:t>included</w:t>
      </w:r>
      <w:r w:rsidRPr="002A2184">
        <w:t xml:space="preserve"> </w:t>
      </w:r>
      <w:r w:rsidR="001A4826" w:rsidRPr="002A2184">
        <w:t>in the list of ‘ongoing studies’</w:t>
      </w:r>
      <w:r w:rsidR="0099194B" w:rsidRPr="002A2184">
        <w:t xml:space="preserve"> (Appendix </w:t>
      </w:r>
      <w:r w:rsidR="00D809A5" w:rsidRPr="002A2184">
        <w:t>C4</w:t>
      </w:r>
      <w:r w:rsidR="0099194B" w:rsidRPr="002A2184">
        <w:t>)</w:t>
      </w:r>
      <w:r w:rsidRPr="002A2184">
        <w:t>.</w:t>
      </w:r>
      <w:r w:rsidR="002A2184" w:rsidRPr="002A2184">
        <w:t xml:space="preserve"> These were also considered in the assessment of bias due to missing results (B1.6)</w:t>
      </w:r>
    </w:p>
    <w:p w14:paraId="124DBCD7" w14:textId="127369CA" w:rsidR="00651DF9" w:rsidRPr="002A2184" w:rsidRDefault="00651DF9" w:rsidP="00651DF9">
      <w:r w:rsidRPr="002A2184">
        <w:t xml:space="preserve">The following </w:t>
      </w:r>
      <w:r w:rsidR="00971CE7" w:rsidRPr="002A2184">
        <w:t xml:space="preserve">categories of studies </w:t>
      </w:r>
      <w:r w:rsidRPr="002A2184">
        <w:t xml:space="preserve">were </w:t>
      </w:r>
      <w:r w:rsidR="00400155" w:rsidRPr="002A2184">
        <w:t xml:space="preserve">to be </w:t>
      </w:r>
      <w:r w:rsidRPr="002A2184">
        <w:t>included in a list of ‘</w:t>
      </w:r>
      <w:sdt>
        <w:sdtPr>
          <w:tag w:val="goog_rdk_77"/>
          <w:id w:val="-156691532"/>
        </w:sdtPr>
        <w:sdtContent/>
      </w:sdt>
      <w:r w:rsidRPr="002A2184">
        <w:t xml:space="preserve">studies awaiting </w:t>
      </w:r>
      <w:r w:rsidR="00935A5D" w:rsidRPr="002A2184">
        <w:t>classification’</w:t>
      </w:r>
      <w:r w:rsidR="002A2184">
        <w:t>, if identified</w:t>
      </w:r>
      <w:r w:rsidRPr="002A2184">
        <w:t>:</w:t>
      </w:r>
    </w:p>
    <w:p w14:paraId="4B5233FC" w14:textId="77777777" w:rsidR="00651DF9" w:rsidRPr="002A2184" w:rsidRDefault="00651DF9" w:rsidP="00216F9A">
      <w:pPr>
        <w:pStyle w:val="Dotpointlist"/>
      </w:pPr>
      <w:r w:rsidRPr="002A2184">
        <w:t>Studies that were only published as abstracts or for which a full report was not available (i.e. we did not seek further information from study authors to confirm eligibility).</w:t>
      </w:r>
    </w:p>
    <w:p w14:paraId="2BA12703" w14:textId="199CBBC2" w:rsidR="00651DF9" w:rsidRPr="002A2184" w:rsidRDefault="00651DF9" w:rsidP="00216F9A">
      <w:pPr>
        <w:pStyle w:val="Dotpointlist"/>
      </w:pPr>
      <w:r w:rsidRPr="002A2184">
        <w:t>Studies for which a full report was available but the report was incomplete or ambiguous such that eligibility based on one or more PICO criteria or study design could not be confirmed.</w:t>
      </w:r>
    </w:p>
    <w:p w14:paraId="6062571C" w14:textId="77777777" w:rsidR="00651DF9" w:rsidRPr="002A2184" w:rsidRDefault="00651DF9" w:rsidP="00216F9A">
      <w:pPr>
        <w:pStyle w:val="Dotpointlist"/>
      </w:pPr>
      <w:r w:rsidRPr="002A2184">
        <w:t xml:space="preserve">Studies confirmed as likely to be eligible, but for which no English language translation of the full-text publication was available. </w:t>
      </w:r>
    </w:p>
    <w:p w14:paraId="1C0FE4E1" w14:textId="6FF6EE05" w:rsidR="00F56ADF" w:rsidRPr="002A2184" w:rsidRDefault="00651DF9" w:rsidP="00216F9A">
      <w:pPr>
        <w:pStyle w:val="Dotpointlist"/>
      </w:pPr>
      <w:r w:rsidRPr="002A2184">
        <w:t xml:space="preserve">Studies for which eligibility could not be confirmed following translation of the title and abstract using Google translate (Figure </w:t>
      </w:r>
      <w:r w:rsidR="00A209B9" w:rsidRPr="002A2184">
        <w:t>A</w:t>
      </w:r>
      <w:r w:rsidRPr="002A2184">
        <w:t>3</w:t>
      </w:r>
      <w:r w:rsidR="00A209B9" w:rsidRPr="002A2184">
        <w:t>.1.1</w:t>
      </w:r>
      <w:r w:rsidRPr="002A2184">
        <w:t>)</w:t>
      </w:r>
    </w:p>
    <w:p w14:paraId="401F4B06" w14:textId="0BE61AA4" w:rsidR="00922E65" w:rsidRPr="002A2184" w:rsidRDefault="00F56ADF" w:rsidP="00216F9A">
      <w:pPr>
        <w:pStyle w:val="Dotpointlist"/>
      </w:pPr>
      <w:r w:rsidRPr="002A2184">
        <w:t xml:space="preserve">Studies for which there were concerns about data that could not be resolved from full report(s) (e.g. where there </w:t>
      </w:r>
      <w:r w:rsidR="00165453" w:rsidRPr="002A2184">
        <w:t>were important discrepancies in study characteristics or data reported across multiple publications from the same study</w:t>
      </w:r>
      <w:r w:rsidRPr="002A2184">
        <w:t>)</w:t>
      </w:r>
      <w:r w:rsidR="00651DF9" w:rsidRPr="002A2184">
        <w:t>.</w:t>
      </w:r>
    </w:p>
    <w:p w14:paraId="627D08FA" w14:textId="639B907E" w:rsidR="00922E65" w:rsidRPr="008F3310" w:rsidRDefault="00922E65" w:rsidP="00475A8F">
      <w:pPr>
        <w:spacing w:line="240" w:lineRule="auto"/>
        <w:rPr>
          <w:b/>
        </w:rPr>
      </w:pPr>
      <w:r w:rsidRPr="008F3310">
        <w:rPr>
          <w:noProof/>
        </w:rPr>
        <mc:AlternateContent>
          <mc:Choice Requires="wpg">
            <w:drawing>
              <wp:inline distT="0" distB="0" distL="0" distR="0" wp14:anchorId="6203253C" wp14:editId="2DB86B7B">
                <wp:extent cx="5486400" cy="2220595"/>
                <wp:effectExtent l="0" t="0" r="19050" b="0"/>
                <wp:docPr id="1" name="Group 1"/>
                <wp:cNvGraphicFramePr/>
                <a:graphic xmlns:a="http://schemas.openxmlformats.org/drawingml/2006/main">
                  <a:graphicData uri="http://schemas.microsoft.com/office/word/2010/wordprocessingGroup">
                    <wpg:wgp>
                      <wpg:cNvGrpSpPr/>
                      <wpg:grpSpPr>
                        <a:xfrm>
                          <a:off x="0" y="0"/>
                          <a:ext cx="5486400" cy="2220595"/>
                          <a:chOff x="2602800" y="2669425"/>
                          <a:chExt cx="5486400" cy="2221150"/>
                        </a:xfrm>
                      </wpg:grpSpPr>
                      <wpg:grpSp>
                        <wpg:cNvPr id="5" name="Group 3"/>
                        <wpg:cNvGrpSpPr/>
                        <wpg:grpSpPr>
                          <a:xfrm>
                            <a:off x="2602800" y="2669431"/>
                            <a:ext cx="5486400" cy="2221138"/>
                            <a:chOff x="2598300" y="2675100"/>
                            <a:chExt cx="5495400" cy="2209800"/>
                          </a:xfrm>
                        </wpg:grpSpPr>
                        <wps:wsp>
                          <wps:cNvPr id="6" name="Rectangle 6"/>
                          <wps:cNvSpPr/>
                          <wps:spPr>
                            <a:xfrm>
                              <a:off x="2598300" y="2675100"/>
                              <a:ext cx="5495400" cy="2209800"/>
                            </a:xfrm>
                            <a:prstGeom prst="rect">
                              <a:avLst/>
                            </a:prstGeom>
                            <a:noFill/>
                            <a:ln>
                              <a:noFill/>
                            </a:ln>
                          </wps:spPr>
                          <wps:txbx>
                            <w:txbxContent>
                              <w:p w14:paraId="0BE38CFE" w14:textId="77777777" w:rsidR="00597CE1" w:rsidRDefault="00597CE1" w:rsidP="00B67BF7">
                                <w:pPr>
                                  <w:keepNext/>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2602800" y="2675100"/>
                              <a:ext cx="5486400" cy="2209800"/>
                              <a:chOff x="0" y="0"/>
                              <a:chExt cx="5486400" cy="2210150"/>
                            </a:xfrm>
                          </wpg:grpSpPr>
                          <wps:wsp>
                            <wps:cNvPr id="8" name="Rectangle 8"/>
                            <wps:cNvSpPr/>
                            <wps:spPr>
                              <a:xfrm>
                                <a:off x="0" y="0"/>
                                <a:ext cx="5486400" cy="2210150"/>
                              </a:xfrm>
                              <a:prstGeom prst="rect">
                                <a:avLst/>
                              </a:prstGeom>
                              <a:noFill/>
                              <a:ln>
                                <a:noFill/>
                              </a:ln>
                            </wps:spPr>
                            <wps:txbx>
                              <w:txbxContent>
                                <w:p w14:paraId="33A493E9" w14:textId="77777777" w:rsidR="00597CE1" w:rsidRDefault="00597CE1" w:rsidP="00B67BF7">
                                  <w:pPr>
                                    <w:keepNext/>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0" y="0"/>
                                <a:ext cx="5486400" cy="2210150"/>
                                <a:chOff x="0" y="0"/>
                                <a:chExt cx="5486400" cy="2210150"/>
                              </a:xfrm>
                            </wpg:grpSpPr>
                            <wps:wsp>
                              <wps:cNvPr id="45" name="Rectangle 45"/>
                              <wps:cNvSpPr/>
                              <wps:spPr>
                                <a:xfrm>
                                  <a:off x="0" y="0"/>
                                  <a:ext cx="5486400" cy="2210150"/>
                                </a:xfrm>
                                <a:prstGeom prst="rect">
                                  <a:avLst/>
                                </a:prstGeom>
                                <a:noFill/>
                                <a:ln>
                                  <a:noFill/>
                                </a:ln>
                              </wps:spPr>
                              <wps:txbx>
                                <w:txbxContent>
                                  <w:p w14:paraId="4BCB2EDB" w14:textId="77777777" w:rsidR="00597CE1" w:rsidRDefault="00597CE1" w:rsidP="00B67BF7">
                                    <w:pPr>
                                      <w:keepNext/>
                                      <w:spacing w:after="0" w:line="279" w:lineRule="auto"/>
                                      <w:textDirection w:val="btLr"/>
                                    </w:pPr>
                                  </w:p>
                                </w:txbxContent>
                              </wps:txbx>
                              <wps:bodyPr spcFirstLastPara="1" wrap="square" lIns="91425" tIns="91425" rIns="91425" bIns="91425" anchor="ctr" anchorCtr="0">
                                <a:noAutofit/>
                              </wps:bodyPr>
                            </wps:wsp>
                            <wps:wsp>
                              <wps:cNvPr id="46" name="Flowchart: Terminator 46"/>
                              <wps:cNvSpPr/>
                              <wps:spPr>
                                <a:xfrm>
                                  <a:off x="1866" y="841490"/>
                                  <a:ext cx="1054359" cy="527179"/>
                                </a:xfrm>
                                <a:prstGeom prst="flowChartTerminator">
                                  <a:avLst/>
                                </a:prstGeom>
                                <a:solidFill>
                                  <a:srgbClr val="487AA8"/>
                                </a:solidFill>
                                <a:ln w="12700" cap="flat" cmpd="sng">
                                  <a:solidFill>
                                    <a:schemeClr val="lt1"/>
                                  </a:solidFill>
                                  <a:prstDash val="solid"/>
                                  <a:miter lim="800000"/>
                                  <a:headEnd type="none" w="sm" len="sm"/>
                                  <a:tailEnd type="none" w="sm" len="sm"/>
                                </a:ln>
                              </wps:spPr>
                              <wps:txbx>
                                <w:txbxContent>
                                  <w:p w14:paraId="4CD15FE6" w14:textId="77777777" w:rsidR="00597CE1" w:rsidRDefault="00597CE1" w:rsidP="00B67BF7">
                                    <w:pPr>
                                      <w:keepNext/>
                                      <w:spacing w:after="0" w:line="279" w:lineRule="auto"/>
                                      <w:textDirection w:val="btLr"/>
                                    </w:pPr>
                                  </w:p>
                                </w:txbxContent>
                              </wps:txbx>
                              <wps:bodyPr spcFirstLastPara="1" wrap="square" lIns="91425" tIns="91425" rIns="91425" bIns="91425" anchor="ctr" anchorCtr="0">
                                <a:noAutofit/>
                              </wps:bodyPr>
                            </wps:wsp>
                            <wps:wsp>
                              <wps:cNvPr id="47" name="Rectangle 47"/>
                              <wps:cNvSpPr/>
                              <wps:spPr>
                                <a:xfrm>
                                  <a:off x="51558" y="918688"/>
                                  <a:ext cx="954975" cy="372783"/>
                                </a:xfrm>
                                <a:prstGeom prst="rect">
                                  <a:avLst/>
                                </a:prstGeom>
                                <a:noFill/>
                                <a:ln>
                                  <a:noFill/>
                                </a:ln>
                              </wps:spPr>
                              <wps:txbx>
                                <w:txbxContent>
                                  <w:p w14:paraId="1758DA51" w14:textId="77777777" w:rsidR="00597CE1" w:rsidRDefault="00597CE1" w:rsidP="00B67BF7">
                                    <w:pPr>
                                      <w:keepNext/>
                                      <w:spacing w:after="0" w:line="215" w:lineRule="auto"/>
                                      <w:jc w:val="center"/>
                                      <w:textDirection w:val="btLr"/>
                                    </w:pPr>
                                    <w:r>
                                      <w:rPr>
                                        <w:rFonts w:ascii="Calibri" w:eastAsia="Calibri" w:hAnsi="Calibri" w:cs="Calibri"/>
                                        <w:color w:val="000000"/>
                                        <w:sz w:val="12"/>
                                      </w:rPr>
                                      <w:t>Translate title + abstract</w:t>
                                    </w:r>
                                  </w:p>
                                </w:txbxContent>
                              </wps:txbx>
                              <wps:bodyPr spcFirstLastPara="1" wrap="square" lIns="3800" tIns="3800" rIns="3800" bIns="3800" anchor="ctr" anchorCtr="0">
                                <a:noAutofit/>
                              </wps:bodyPr>
                            </wps:wsp>
                            <wps:wsp>
                              <wps:cNvPr id="48" name="Freeform: Shape 48"/>
                              <wps:cNvSpPr/>
                              <wps:spPr>
                                <a:xfrm>
                                  <a:off x="1056225" y="1083613"/>
                                  <a:ext cx="421743" cy="42934"/>
                                </a:xfrm>
                                <a:custGeom>
                                  <a:avLst/>
                                  <a:gdLst/>
                                  <a:ahLst/>
                                  <a:cxnLst/>
                                  <a:rect l="l" t="t" r="r" b="b"/>
                                  <a:pathLst>
                                    <a:path w="120000" h="120000" extrusionOk="0">
                                      <a:moveTo>
                                        <a:pt x="0" y="60000"/>
                                      </a:moveTo>
                                      <a:lnTo>
                                        <a:pt x="120000" y="60000"/>
                                      </a:lnTo>
                                    </a:path>
                                  </a:pathLst>
                                </a:custGeom>
                                <a:noFill/>
                                <a:ln w="12700" cap="flat" cmpd="sng">
                                  <a:solidFill>
                                    <a:srgbClr val="78A8DA"/>
                                  </a:solidFill>
                                  <a:prstDash val="solid"/>
                                  <a:miter lim="800000"/>
                                  <a:headEnd type="none" w="sm" len="sm"/>
                                  <a:tailEnd type="none" w="sm" len="sm"/>
                                </a:ln>
                              </wps:spPr>
                              <wps:txbx>
                                <w:txbxContent>
                                  <w:p w14:paraId="46BC0E25" w14:textId="77777777" w:rsidR="00597CE1" w:rsidRDefault="00597CE1" w:rsidP="00B67BF7">
                                    <w:pPr>
                                      <w:keepNext/>
                                      <w:spacing w:after="0" w:line="279" w:lineRule="auto"/>
                                      <w:textDirection w:val="btLr"/>
                                    </w:pPr>
                                  </w:p>
                                </w:txbxContent>
                              </wps:txbx>
                              <wps:bodyPr spcFirstLastPara="1" wrap="square" lIns="91425" tIns="91425" rIns="91425" bIns="91425" anchor="ctr" anchorCtr="0">
                                <a:noAutofit/>
                              </wps:bodyPr>
                            </wps:wsp>
                            <wps:wsp>
                              <wps:cNvPr id="49" name="Rectangle 49"/>
                              <wps:cNvSpPr/>
                              <wps:spPr>
                                <a:xfrm>
                                  <a:off x="1256553" y="1094536"/>
                                  <a:ext cx="21087" cy="21087"/>
                                </a:xfrm>
                                <a:prstGeom prst="rect">
                                  <a:avLst/>
                                </a:prstGeom>
                                <a:noFill/>
                                <a:ln>
                                  <a:noFill/>
                                </a:ln>
                              </wps:spPr>
                              <wps:txbx>
                                <w:txbxContent>
                                  <w:p w14:paraId="37778E8A" w14:textId="77777777" w:rsidR="00597CE1" w:rsidRDefault="00597CE1" w:rsidP="00B67BF7">
                                    <w:pPr>
                                      <w:keepNext/>
                                      <w:spacing w:after="0" w:line="215" w:lineRule="auto"/>
                                      <w:jc w:val="center"/>
                                      <w:textDirection w:val="btLr"/>
                                    </w:pPr>
                                  </w:p>
                                </w:txbxContent>
                              </wps:txbx>
                              <wps:bodyPr spcFirstLastPara="1" wrap="square" lIns="12700" tIns="0" rIns="12700" bIns="0" anchor="ctr" anchorCtr="0">
                                <a:noAutofit/>
                              </wps:bodyPr>
                            </wps:wsp>
                            <wps:wsp>
                              <wps:cNvPr id="50" name="Flowchart: Decision 50"/>
                              <wps:cNvSpPr/>
                              <wps:spPr>
                                <a:xfrm>
                                  <a:off x="1477969" y="841490"/>
                                  <a:ext cx="1054359" cy="527179"/>
                                </a:xfrm>
                                <a:prstGeom prst="flowChartDecision">
                                  <a:avLst/>
                                </a:prstGeom>
                                <a:solidFill>
                                  <a:srgbClr val="528CBE"/>
                                </a:solidFill>
                                <a:ln w="12700" cap="flat" cmpd="sng">
                                  <a:solidFill>
                                    <a:schemeClr val="lt1"/>
                                  </a:solidFill>
                                  <a:prstDash val="solid"/>
                                  <a:miter lim="800000"/>
                                  <a:headEnd type="none" w="sm" len="sm"/>
                                  <a:tailEnd type="none" w="sm" len="sm"/>
                                </a:ln>
                              </wps:spPr>
                              <wps:txbx>
                                <w:txbxContent>
                                  <w:p w14:paraId="00A40998" w14:textId="77777777" w:rsidR="00597CE1" w:rsidRDefault="00597CE1" w:rsidP="00B67BF7">
                                    <w:pPr>
                                      <w:keepNext/>
                                      <w:spacing w:after="0" w:line="279" w:lineRule="auto"/>
                                      <w:textDirection w:val="btLr"/>
                                    </w:pPr>
                                  </w:p>
                                </w:txbxContent>
                              </wps:txbx>
                              <wps:bodyPr spcFirstLastPara="1" wrap="square" lIns="91425" tIns="91425" rIns="91425" bIns="91425" anchor="ctr" anchorCtr="0">
                                <a:noAutofit/>
                              </wps:bodyPr>
                            </wps:wsp>
                            <wps:wsp>
                              <wps:cNvPr id="51" name="Rectangle 51"/>
                              <wps:cNvSpPr/>
                              <wps:spPr>
                                <a:xfrm>
                                  <a:off x="1741559" y="973285"/>
                                  <a:ext cx="527179" cy="263589"/>
                                </a:xfrm>
                                <a:prstGeom prst="rect">
                                  <a:avLst/>
                                </a:prstGeom>
                                <a:noFill/>
                                <a:ln>
                                  <a:noFill/>
                                </a:ln>
                              </wps:spPr>
                              <wps:txbx>
                                <w:txbxContent>
                                  <w:p w14:paraId="3010CE4F" w14:textId="31FBF834" w:rsidR="00597CE1" w:rsidRDefault="00597CE1" w:rsidP="00B67BF7">
                                    <w:pPr>
                                      <w:keepNext/>
                                      <w:spacing w:after="0" w:line="215" w:lineRule="auto"/>
                                      <w:jc w:val="center"/>
                                      <w:textDirection w:val="btLr"/>
                                    </w:pPr>
                                    <w:r>
                                      <w:rPr>
                                        <w:rFonts w:ascii="Calibri" w:eastAsia="Calibri" w:hAnsi="Calibri" w:cs="Calibri"/>
                                        <w:color w:val="000000"/>
                                        <w:sz w:val="12"/>
                                      </w:rPr>
                                      <w:t>Is the study likely to be eligible?</w:t>
                                    </w:r>
                                  </w:p>
                                </w:txbxContent>
                              </wps:txbx>
                              <wps:bodyPr spcFirstLastPara="1" wrap="square" lIns="3800" tIns="3800" rIns="3800" bIns="3800" anchor="ctr" anchorCtr="0">
                                <a:noAutofit/>
                              </wps:bodyPr>
                            </wps:wsp>
                            <wps:wsp>
                              <wps:cNvPr id="52" name="Freeform: Shape 52"/>
                              <wps:cNvSpPr/>
                              <wps:spPr>
                                <a:xfrm rot="-3310531">
                                  <a:off x="2373939" y="780484"/>
                                  <a:ext cx="738521" cy="42934"/>
                                </a:xfrm>
                                <a:custGeom>
                                  <a:avLst/>
                                  <a:gdLst/>
                                  <a:ahLst/>
                                  <a:cxnLst/>
                                  <a:rect l="l" t="t" r="r" b="b"/>
                                  <a:pathLst>
                                    <a:path w="120000" h="120000" extrusionOk="0">
                                      <a:moveTo>
                                        <a:pt x="0" y="60000"/>
                                      </a:moveTo>
                                      <a:lnTo>
                                        <a:pt x="120000" y="60000"/>
                                      </a:lnTo>
                                    </a:path>
                                  </a:pathLst>
                                </a:custGeom>
                                <a:noFill/>
                                <a:ln w="12700" cap="flat" cmpd="sng">
                                  <a:solidFill>
                                    <a:srgbClr val="A3C0E2"/>
                                  </a:solidFill>
                                  <a:prstDash val="solid"/>
                                  <a:miter lim="800000"/>
                                  <a:headEnd type="none" w="sm" len="sm"/>
                                  <a:tailEnd type="none" w="sm" len="sm"/>
                                </a:ln>
                              </wps:spPr>
                              <wps:txbx>
                                <w:txbxContent>
                                  <w:p w14:paraId="0FC7681F" w14:textId="77777777" w:rsidR="00597CE1" w:rsidRDefault="00597CE1" w:rsidP="00B67BF7">
                                    <w:pPr>
                                      <w:keepNext/>
                                      <w:spacing w:after="0" w:line="279" w:lineRule="auto"/>
                                      <w:textDirection w:val="btLr"/>
                                    </w:pPr>
                                  </w:p>
                                </w:txbxContent>
                              </wps:txbx>
                              <wps:bodyPr spcFirstLastPara="1" wrap="square" lIns="91425" tIns="91425" rIns="91425" bIns="91425" anchor="ctr" anchorCtr="0">
                                <a:noAutofit/>
                              </wps:bodyPr>
                            </wps:wsp>
                            <wps:wsp>
                              <wps:cNvPr id="53" name="Rectangle 53"/>
                              <wps:cNvSpPr/>
                              <wps:spPr>
                                <a:xfrm rot="-3310531">
                                  <a:off x="2724736" y="783489"/>
                                  <a:ext cx="36926" cy="36926"/>
                                </a:xfrm>
                                <a:prstGeom prst="rect">
                                  <a:avLst/>
                                </a:prstGeom>
                                <a:noFill/>
                                <a:ln>
                                  <a:noFill/>
                                </a:ln>
                              </wps:spPr>
                              <wps:txbx>
                                <w:txbxContent>
                                  <w:p w14:paraId="6FF22DCF" w14:textId="77777777" w:rsidR="00597CE1" w:rsidRDefault="00597CE1" w:rsidP="00B67BF7">
                                    <w:pPr>
                                      <w:keepNext/>
                                      <w:spacing w:after="0" w:line="215" w:lineRule="auto"/>
                                      <w:jc w:val="center"/>
                                      <w:textDirection w:val="btLr"/>
                                    </w:pPr>
                                  </w:p>
                                </w:txbxContent>
                              </wps:txbx>
                              <wps:bodyPr spcFirstLastPara="1" wrap="square" lIns="12700" tIns="0" rIns="12700" bIns="0" anchor="ctr" anchorCtr="0">
                                <a:noAutofit/>
                              </wps:bodyPr>
                            </wps:wsp>
                            <wps:wsp>
                              <wps:cNvPr id="54" name="Rectangle: Rounded Corners 54"/>
                              <wps:cNvSpPr/>
                              <wps:spPr>
                                <a:xfrm>
                                  <a:off x="2954071" y="235234"/>
                                  <a:ext cx="1054359" cy="527179"/>
                                </a:xfrm>
                                <a:prstGeom prst="roundRect">
                                  <a:avLst>
                                    <a:gd name="adj" fmla="val 10000"/>
                                  </a:avLst>
                                </a:prstGeom>
                                <a:noFill/>
                                <a:ln w="12700" cap="flat" cmpd="sng">
                                  <a:solidFill>
                                    <a:schemeClr val="lt1"/>
                                  </a:solidFill>
                                  <a:prstDash val="solid"/>
                                  <a:miter lim="800000"/>
                                  <a:headEnd type="none" w="sm" len="sm"/>
                                  <a:tailEnd type="none" w="sm" len="sm"/>
                                </a:ln>
                              </wps:spPr>
                              <wps:txbx>
                                <w:txbxContent>
                                  <w:p w14:paraId="38D45DC4" w14:textId="77777777" w:rsidR="00597CE1" w:rsidRDefault="00597CE1" w:rsidP="00B67BF7">
                                    <w:pPr>
                                      <w:keepNext/>
                                      <w:spacing w:after="0" w:line="279" w:lineRule="auto"/>
                                      <w:textDirection w:val="btLr"/>
                                    </w:pPr>
                                  </w:p>
                                </w:txbxContent>
                              </wps:txbx>
                              <wps:bodyPr spcFirstLastPara="1" wrap="square" lIns="91425" tIns="91425" rIns="91425" bIns="91425" anchor="ctr" anchorCtr="0">
                                <a:noAutofit/>
                              </wps:bodyPr>
                            </wps:wsp>
                            <wps:wsp>
                              <wps:cNvPr id="55" name="Rectangle 55"/>
                              <wps:cNvSpPr/>
                              <wps:spPr>
                                <a:xfrm>
                                  <a:off x="2969512" y="250675"/>
                                  <a:ext cx="1023477" cy="496297"/>
                                </a:xfrm>
                                <a:prstGeom prst="rect">
                                  <a:avLst/>
                                </a:prstGeom>
                                <a:noFill/>
                                <a:ln>
                                  <a:noFill/>
                                </a:ln>
                              </wps:spPr>
                              <wps:txbx>
                                <w:txbxContent>
                                  <w:p w14:paraId="461DF84D" w14:textId="77777777" w:rsidR="00597CE1" w:rsidRDefault="00597CE1" w:rsidP="00B67BF7">
                                    <w:pPr>
                                      <w:keepNext/>
                                      <w:spacing w:after="0" w:line="215" w:lineRule="auto"/>
                                      <w:jc w:val="center"/>
                                      <w:textDirection w:val="btLr"/>
                                    </w:pPr>
                                    <w:r>
                                      <w:rPr>
                                        <w:rFonts w:ascii="Calibri" w:eastAsia="Calibri" w:hAnsi="Calibri" w:cs="Calibri"/>
                                        <w:color w:val="757070"/>
                                        <w:sz w:val="12"/>
                                      </w:rPr>
                                      <w:t>Study unlikely to be eligible</w:t>
                                    </w:r>
                                  </w:p>
                                </w:txbxContent>
                              </wps:txbx>
                              <wps:bodyPr spcFirstLastPara="1" wrap="square" lIns="3800" tIns="3800" rIns="3800" bIns="3800" anchor="ctr" anchorCtr="0">
                                <a:noAutofit/>
                              </wps:bodyPr>
                            </wps:wsp>
                            <wps:wsp>
                              <wps:cNvPr id="56" name="Freeform: Shape 56"/>
                              <wps:cNvSpPr/>
                              <wps:spPr>
                                <a:xfrm>
                                  <a:off x="4008430" y="477356"/>
                                  <a:ext cx="421743" cy="42934"/>
                                </a:xfrm>
                                <a:custGeom>
                                  <a:avLst/>
                                  <a:gdLst/>
                                  <a:ahLst/>
                                  <a:cxnLst/>
                                  <a:rect l="l" t="t" r="r" b="b"/>
                                  <a:pathLst>
                                    <a:path w="120000" h="120000" extrusionOk="0">
                                      <a:moveTo>
                                        <a:pt x="0" y="60000"/>
                                      </a:moveTo>
                                      <a:lnTo>
                                        <a:pt x="120000" y="60000"/>
                                      </a:lnTo>
                                    </a:path>
                                  </a:pathLst>
                                </a:custGeom>
                                <a:noFill/>
                                <a:ln w="12700" cap="flat" cmpd="sng">
                                  <a:solidFill>
                                    <a:srgbClr val="C3D4EB"/>
                                  </a:solidFill>
                                  <a:prstDash val="solid"/>
                                  <a:miter lim="800000"/>
                                  <a:headEnd type="none" w="sm" len="sm"/>
                                  <a:tailEnd type="none" w="sm" len="sm"/>
                                </a:ln>
                              </wps:spPr>
                              <wps:txbx>
                                <w:txbxContent>
                                  <w:p w14:paraId="06CB827C" w14:textId="77777777" w:rsidR="00597CE1" w:rsidRDefault="00597CE1" w:rsidP="00B67BF7">
                                    <w:pPr>
                                      <w:keepNext/>
                                      <w:spacing w:after="0" w:line="279" w:lineRule="auto"/>
                                      <w:textDirection w:val="btLr"/>
                                    </w:pPr>
                                  </w:p>
                                </w:txbxContent>
                              </wps:txbx>
                              <wps:bodyPr spcFirstLastPara="1" wrap="square" lIns="91425" tIns="91425" rIns="91425" bIns="91425" anchor="ctr" anchorCtr="0">
                                <a:noAutofit/>
                              </wps:bodyPr>
                            </wps:wsp>
                            <wps:wsp>
                              <wps:cNvPr id="57" name="Rectangle 57"/>
                              <wps:cNvSpPr/>
                              <wps:spPr>
                                <a:xfrm>
                                  <a:off x="4208759" y="488280"/>
                                  <a:ext cx="21087" cy="21087"/>
                                </a:xfrm>
                                <a:prstGeom prst="rect">
                                  <a:avLst/>
                                </a:prstGeom>
                                <a:noFill/>
                                <a:ln>
                                  <a:noFill/>
                                </a:ln>
                              </wps:spPr>
                              <wps:txbx>
                                <w:txbxContent>
                                  <w:p w14:paraId="485980B9" w14:textId="77777777" w:rsidR="00597CE1" w:rsidRDefault="00597CE1" w:rsidP="00B67BF7">
                                    <w:pPr>
                                      <w:keepNext/>
                                      <w:spacing w:after="0" w:line="215" w:lineRule="auto"/>
                                      <w:jc w:val="center"/>
                                      <w:textDirection w:val="btLr"/>
                                    </w:pPr>
                                  </w:p>
                                </w:txbxContent>
                              </wps:txbx>
                              <wps:bodyPr spcFirstLastPara="1" wrap="square" lIns="12700" tIns="0" rIns="12700" bIns="0" anchor="ctr" anchorCtr="0">
                                <a:noAutofit/>
                              </wps:bodyPr>
                            </wps:wsp>
                            <wps:wsp>
                              <wps:cNvPr id="58" name="Flowchart: Terminator 58"/>
                              <wps:cNvSpPr/>
                              <wps:spPr>
                                <a:xfrm>
                                  <a:off x="4430174" y="235234"/>
                                  <a:ext cx="1054359" cy="527179"/>
                                </a:xfrm>
                                <a:prstGeom prst="flowChartTerminator">
                                  <a:avLst/>
                                </a:prstGeom>
                                <a:solidFill>
                                  <a:srgbClr val="D0CECE"/>
                                </a:solidFill>
                                <a:ln w="12700" cap="flat" cmpd="sng">
                                  <a:solidFill>
                                    <a:schemeClr val="lt1"/>
                                  </a:solidFill>
                                  <a:prstDash val="solid"/>
                                  <a:miter lim="800000"/>
                                  <a:headEnd type="none" w="sm" len="sm"/>
                                  <a:tailEnd type="none" w="sm" len="sm"/>
                                </a:ln>
                              </wps:spPr>
                              <wps:txbx>
                                <w:txbxContent>
                                  <w:p w14:paraId="2CAC2375" w14:textId="77777777" w:rsidR="00597CE1" w:rsidRDefault="00597CE1" w:rsidP="00B67BF7">
                                    <w:pPr>
                                      <w:keepNext/>
                                      <w:spacing w:after="0" w:line="279" w:lineRule="auto"/>
                                      <w:textDirection w:val="btLr"/>
                                    </w:pPr>
                                  </w:p>
                                </w:txbxContent>
                              </wps:txbx>
                              <wps:bodyPr spcFirstLastPara="1" wrap="square" lIns="91425" tIns="91425" rIns="91425" bIns="91425" anchor="ctr" anchorCtr="0">
                                <a:noAutofit/>
                              </wps:bodyPr>
                            </wps:wsp>
                            <wps:wsp>
                              <wps:cNvPr id="59" name="Rectangle 59"/>
                              <wps:cNvSpPr/>
                              <wps:spPr>
                                <a:xfrm>
                                  <a:off x="4479866" y="312432"/>
                                  <a:ext cx="954975" cy="372783"/>
                                </a:xfrm>
                                <a:prstGeom prst="rect">
                                  <a:avLst/>
                                </a:prstGeom>
                                <a:noFill/>
                                <a:ln>
                                  <a:noFill/>
                                </a:ln>
                              </wps:spPr>
                              <wps:txbx>
                                <w:txbxContent>
                                  <w:p w14:paraId="62D908B5" w14:textId="77777777" w:rsidR="00597CE1" w:rsidRDefault="00597CE1" w:rsidP="00B67BF7">
                                    <w:pPr>
                                      <w:keepNext/>
                                      <w:spacing w:after="0" w:line="215" w:lineRule="auto"/>
                                      <w:jc w:val="center"/>
                                      <w:textDirection w:val="btLr"/>
                                    </w:pPr>
                                    <w:r>
                                      <w:rPr>
                                        <w:rFonts w:ascii="Calibri" w:eastAsia="Calibri" w:hAnsi="Calibri" w:cs="Calibri"/>
                                        <w:color w:val="000000"/>
                                        <w:sz w:val="12"/>
                                      </w:rPr>
                                      <w:t>Exclude</w:t>
                                    </w:r>
                                  </w:p>
                                </w:txbxContent>
                              </wps:txbx>
                              <wps:bodyPr spcFirstLastPara="1" wrap="square" lIns="3800" tIns="3800" rIns="3800" bIns="3800" anchor="ctr" anchorCtr="0">
                                <a:noAutofit/>
                              </wps:bodyPr>
                            </wps:wsp>
                            <wps:wsp>
                              <wps:cNvPr id="60" name="Freeform: Shape 60"/>
                              <wps:cNvSpPr/>
                              <wps:spPr>
                                <a:xfrm>
                                  <a:off x="2532328" y="1083613"/>
                                  <a:ext cx="421743" cy="42934"/>
                                </a:xfrm>
                                <a:custGeom>
                                  <a:avLst/>
                                  <a:gdLst/>
                                  <a:ahLst/>
                                  <a:cxnLst/>
                                  <a:rect l="l" t="t" r="r" b="b"/>
                                  <a:pathLst>
                                    <a:path w="120000" h="120000" extrusionOk="0">
                                      <a:moveTo>
                                        <a:pt x="0" y="60000"/>
                                      </a:moveTo>
                                      <a:lnTo>
                                        <a:pt x="120000" y="60000"/>
                                      </a:lnTo>
                                    </a:path>
                                  </a:pathLst>
                                </a:custGeom>
                                <a:noFill/>
                                <a:ln w="12700" cap="flat" cmpd="sng">
                                  <a:solidFill>
                                    <a:srgbClr val="A3C0E2"/>
                                  </a:solidFill>
                                  <a:prstDash val="solid"/>
                                  <a:miter lim="800000"/>
                                  <a:headEnd type="none" w="sm" len="sm"/>
                                  <a:tailEnd type="none" w="sm" len="sm"/>
                                </a:ln>
                              </wps:spPr>
                              <wps:txbx>
                                <w:txbxContent>
                                  <w:p w14:paraId="3B2FF35A" w14:textId="77777777" w:rsidR="00597CE1" w:rsidRDefault="00597CE1" w:rsidP="00B67BF7">
                                    <w:pPr>
                                      <w:keepNext/>
                                      <w:spacing w:after="0" w:line="279" w:lineRule="auto"/>
                                      <w:textDirection w:val="btLr"/>
                                    </w:pPr>
                                  </w:p>
                                </w:txbxContent>
                              </wps:txbx>
                              <wps:bodyPr spcFirstLastPara="1" wrap="square" lIns="91425" tIns="91425" rIns="91425" bIns="91425" anchor="ctr" anchorCtr="0">
                                <a:noAutofit/>
                              </wps:bodyPr>
                            </wps:wsp>
                            <wps:wsp>
                              <wps:cNvPr id="61" name="Rectangle 61"/>
                              <wps:cNvSpPr/>
                              <wps:spPr>
                                <a:xfrm>
                                  <a:off x="2732656" y="1094536"/>
                                  <a:ext cx="21087" cy="21087"/>
                                </a:xfrm>
                                <a:prstGeom prst="rect">
                                  <a:avLst/>
                                </a:prstGeom>
                                <a:noFill/>
                                <a:ln>
                                  <a:noFill/>
                                </a:ln>
                              </wps:spPr>
                              <wps:txbx>
                                <w:txbxContent>
                                  <w:p w14:paraId="3997973E" w14:textId="77777777" w:rsidR="00597CE1" w:rsidRDefault="00597CE1" w:rsidP="00B67BF7">
                                    <w:pPr>
                                      <w:keepNext/>
                                      <w:spacing w:after="0" w:line="215" w:lineRule="auto"/>
                                      <w:jc w:val="center"/>
                                      <w:textDirection w:val="btLr"/>
                                    </w:pPr>
                                  </w:p>
                                </w:txbxContent>
                              </wps:txbx>
                              <wps:bodyPr spcFirstLastPara="1" wrap="square" lIns="12700" tIns="0" rIns="12700" bIns="0" anchor="ctr" anchorCtr="0">
                                <a:noAutofit/>
                              </wps:bodyPr>
                            </wps:wsp>
                            <wps:wsp>
                              <wps:cNvPr id="62" name="Rectangle: Rounded Corners 62"/>
                              <wps:cNvSpPr/>
                              <wps:spPr>
                                <a:xfrm>
                                  <a:off x="2954071" y="841490"/>
                                  <a:ext cx="1054359" cy="527179"/>
                                </a:xfrm>
                                <a:prstGeom prst="roundRect">
                                  <a:avLst>
                                    <a:gd name="adj" fmla="val 10000"/>
                                  </a:avLst>
                                </a:prstGeom>
                                <a:noFill/>
                                <a:ln w="12700" cap="flat" cmpd="sng">
                                  <a:solidFill>
                                    <a:schemeClr val="lt1"/>
                                  </a:solidFill>
                                  <a:prstDash val="solid"/>
                                  <a:miter lim="800000"/>
                                  <a:headEnd type="none" w="sm" len="sm"/>
                                  <a:tailEnd type="none" w="sm" len="sm"/>
                                </a:ln>
                              </wps:spPr>
                              <wps:txbx>
                                <w:txbxContent>
                                  <w:p w14:paraId="0791ED4F" w14:textId="77777777" w:rsidR="00597CE1" w:rsidRDefault="00597CE1" w:rsidP="00B67BF7">
                                    <w:pPr>
                                      <w:keepNext/>
                                      <w:spacing w:after="0" w:line="279" w:lineRule="auto"/>
                                      <w:textDirection w:val="btLr"/>
                                    </w:pPr>
                                  </w:p>
                                </w:txbxContent>
                              </wps:txbx>
                              <wps:bodyPr spcFirstLastPara="1" wrap="square" lIns="91425" tIns="91425" rIns="91425" bIns="91425" anchor="ctr" anchorCtr="0">
                                <a:noAutofit/>
                              </wps:bodyPr>
                            </wps:wsp>
                            <wps:wsp>
                              <wps:cNvPr id="63" name="Rectangle 63"/>
                              <wps:cNvSpPr/>
                              <wps:spPr>
                                <a:xfrm>
                                  <a:off x="2969512" y="856931"/>
                                  <a:ext cx="1023477" cy="496297"/>
                                </a:xfrm>
                                <a:prstGeom prst="rect">
                                  <a:avLst/>
                                </a:prstGeom>
                                <a:noFill/>
                                <a:ln>
                                  <a:noFill/>
                                </a:ln>
                              </wps:spPr>
                              <wps:txbx>
                                <w:txbxContent>
                                  <w:p w14:paraId="0449A3A1" w14:textId="77777777" w:rsidR="00597CE1" w:rsidRDefault="00597CE1" w:rsidP="00B67BF7">
                                    <w:pPr>
                                      <w:keepNext/>
                                      <w:spacing w:after="0" w:line="215" w:lineRule="auto"/>
                                      <w:jc w:val="center"/>
                                      <w:textDirection w:val="btLr"/>
                                    </w:pPr>
                                    <w:r>
                                      <w:rPr>
                                        <w:rFonts w:ascii="Calibri" w:eastAsia="Calibri" w:hAnsi="Calibri" w:cs="Calibri"/>
                                        <w:color w:val="757070"/>
                                        <w:sz w:val="12"/>
                                      </w:rPr>
                                      <w:t>Unclear. translation provides insufficient information</w:t>
                                    </w:r>
                                  </w:p>
                                </w:txbxContent>
                              </wps:txbx>
                              <wps:bodyPr spcFirstLastPara="1" wrap="square" lIns="3800" tIns="3800" rIns="3800" bIns="3800" anchor="ctr" anchorCtr="0">
                                <a:noAutofit/>
                              </wps:bodyPr>
                            </wps:wsp>
                            <wps:wsp>
                              <wps:cNvPr id="64" name="Freeform: Shape 64"/>
                              <wps:cNvSpPr/>
                              <wps:spPr>
                                <a:xfrm>
                                  <a:off x="4008430" y="1083613"/>
                                  <a:ext cx="421743" cy="42934"/>
                                </a:xfrm>
                                <a:custGeom>
                                  <a:avLst/>
                                  <a:gdLst/>
                                  <a:ahLst/>
                                  <a:cxnLst/>
                                  <a:rect l="l" t="t" r="r" b="b"/>
                                  <a:pathLst>
                                    <a:path w="120000" h="120000" extrusionOk="0">
                                      <a:moveTo>
                                        <a:pt x="0" y="60000"/>
                                      </a:moveTo>
                                      <a:lnTo>
                                        <a:pt x="120000" y="60000"/>
                                      </a:lnTo>
                                    </a:path>
                                  </a:pathLst>
                                </a:custGeom>
                                <a:noFill/>
                                <a:ln w="12700" cap="flat" cmpd="sng">
                                  <a:solidFill>
                                    <a:srgbClr val="C3D4EB"/>
                                  </a:solidFill>
                                  <a:prstDash val="solid"/>
                                  <a:miter lim="800000"/>
                                  <a:headEnd type="none" w="sm" len="sm"/>
                                  <a:tailEnd type="none" w="sm" len="sm"/>
                                </a:ln>
                              </wps:spPr>
                              <wps:txbx>
                                <w:txbxContent>
                                  <w:p w14:paraId="1817063F" w14:textId="77777777" w:rsidR="00597CE1" w:rsidRDefault="00597CE1" w:rsidP="00B67BF7">
                                    <w:pPr>
                                      <w:keepNext/>
                                      <w:spacing w:after="0" w:line="279" w:lineRule="auto"/>
                                      <w:textDirection w:val="btLr"/>
                                    </w:pPr>
                                  </w:p>
                                </w:txbxContent>
                              </wps:txbx>
                              <wps:bodyPr spcFirstLastPara="1" wrap="square" lIns="91425" tIns="91425" rIns="91425" bIns="91425" anchor="ctr" anchorCtr="0">
                                <a:noAutofit/>
                              </wps:bodyPr>
                            </wps:wsp>
                            <wps:wsp>
                              <wps:cNvPr id="65" name="Rectangle 65"/>
                              <wps:cNvSpPr/>
                              <wps:spPr>
                                <a:xfrm>
                                  <a:off x="4208759" y="1094536"/>
                                  <a:ext cx="21087" cy="21087"/>
                                </a:xfrm>
                                <a:prstGeom prst="rect">
                                  <a:avLst/>
                                </a:prstGeom>
                                <a:noFill/>
                                <a:ln>
                                  <a:noFill/>
                                </a:ln>
                              </wps:spPr>
                              <wps:txbx>
                                <w:txbxContent>
                                  <w:p w14:paraId="46575F8D" w14:textId="77777777" w:rsidR="00597CE1" w:rsidRDefault="00597CE1" w:rsidP="00B67BF7">
                                    <w:pPr>
                                      <w:keepNext/>
                                      <w:spacing w:after="0" w:line="215" w:lineRule="auto"/>
                                      <w:jc w:val="center"/>
                                      <w:textDirection w:val="btLr"/>
                                    </w:pPr>
                                  </w:p>
                                </w:txbxContent>
                              </wps:txbx>
                              <wps:bodyPr spcFirstLastPara="1" wrap="square" lIns="12700" tIns="0" rIns="12700" bIns="0" anchor="ctr" anchorCtr="0">
                                <a:noAutofit/>
                              </wps:bodyPr>
                            </wps:wsp>
                            <wps:wsp>
                              <wps:cNvPr id="66" name="Flowchart: Terminator 66"/>
                              <wps:cNvSpPr/>
                              <wps:spPr>
                                <a:xfrm>
                                  <a:off x="4430174" y="841490"/>
                                  <a:ext cx="1054359" cy="527179"/>
                                </a:xfrm>
                                <a:prstGeom prst="flowChartTerminator">
                                  <a:avLst/>
                                </a:prstGeom>
                                <a:solidFill>
                                  <a:srgbClr val="D0CECE"/>
                                </a:solidFill>
                                <a:ln w="12700" cap="flat" cmpd="sng">
                                  <a:solidFill>
                                    <a:schemeClr val="lt1"/>
                                  </a:solidFill>
                                  <a:prstDash val="solid"/>
                                  <a:miter lim="800000"/>
                                  <a:headEnd type="none" w="sm" len="sm"/>
                                  <a:tailEnd type="none" w="sm" len="sm"/>
                                </a:ln>
                              </wps:spPr>
                              <wps:txbx>
                                <w:txbxContent>
                                  <w:p w14:paraId="20F974B3" w14:textId="77777777" w:rsidR="00597CE1" w:rsidRDefault="00597CE1" w:rsidP="00B67BF7">
                                    <w:pPr>
                                      <w:keepNext/>
                                      <w:spacing w:after="0" w:line="279" w:lineRule="auto"/>
                                      <w:textDirection w:val="btLr"/>
                                    </w:pPr>
                                  </w:p>
                                </w:txbxContent>
                              </wps:txbx>
                              <wps:bodyPr spcFirstLastPara="1" wrap="square" lIns="91425" tIns="91425" rIns="91425" bIns="91425" anchor="ctr" anchorCtr="0">
                                <a:noAutofit/>
                              </wps:bodyPr>
                            </wps:wsp>
                            <wps:wsp>
                              <wps:cNvPr id="67" name="Rectangle 67"/>
                              <wps:cNvSpPr/>
                              <wps:spPr>
                                <a:xfrm>
                                  <a:off x="4479866" y="918688"/>
                                  <a:ext cx="954975" cy="372783"/>
                                </a:xfrm>
                                <a:prstGeom prst="rect">
                                  <a:avLst/>
                                </a:prstGeom>
                                <a:noFill/>
                                <a:ln>
                                  <a:noFill/>
                                </a:ln>
                              </wps:spPr>
                              <wps:txbx>
                                <w:txbxContent>
                                  <w:p w14:paraId="1CFEADA7" w14:textId="77777777" w:rsidR="00597CE1" w:rsidRDefault="00597CE1" w:rsidP="00B67BF7">
                                    <w:pPr>
                                      <w:keepNext/>
                                      <w:spacing w:after="0" w:line="215" w:lineRule="auto"/>
                                      <w:jc w:val="center"/>
                                      <w:textDirection w:val="btLr"/>
                                    </w:pPr>
                                    <w:r>
                                      <w:rPr>
                                        <w:rFonts w:ascii="Calibri" w:eastAsia="Calibri" w:hAnsi="Calibri" w:cs="Calibri"/>
                                        <w:color w:val="000000"/>
                                        <w:sz w:val="12"/>
                                      </w:rPr>
                                      <w:t>List in 'Characteristics of studies awaiting classification'</w:t>
                                    </w:r>
                                  </w:p>
                                </w:txbxContent>
                              </wps:txbx>
                              <wps:bodyPr spcFirstLastPara="1" wrap="square" lIns="3800" tIns="3800" rIns="3800" bIns="3800" anchor="ctr" anchorCtr="0">
                                <a:noAutofit/>
                              </wps:bodyPr>
                            </wps:wsp>
                            <wps:wsp>
                              <wps:cNvPr id="68" name="Freeform: Shape 68"/>
                              <wps:cNvSpPr/>
                              <wps:spPr>
                                <a:xfrm rot="3310531">
                                  <a:off x="2373939" y="1386741"/>
                                  <a:ext cx="738521" cy="42934"/>
                                </a:xfrm>
                                <a:custGeom>
                                  <a:avLst/>
                                  <a:gdLst/>
                                  <a:ahLst/>
                                  <a:cxnLst/>
                                  <a:rect l="l" t="t" r="r" b="b"/>
                                  <a:pathLst>
                                    <a:path w="120000" h="120000" extrusionOk="0">
                                      <a:moveTo>
                                        <a:pt x="0" y="60000"/>
                                      </a:moveTo>
                                      <a:lnTo>
                                        <a:pt x="120000" y="60000"/>
                                      </a:lnTo>
                                    </a:path>
                                  </a:pathLst>
                                </a:custGeom>
                                <a:noFill/>
                                <a:ln w="12700" cap="flat" cmpd="sng">
                                  <a:solidFill>
                                    <a:srgbClr val="A3C0E2"/>
                                  </a:solidFill>
                                  <a:prstDash val="solid"/>
                                  <a:miter lim="800000"/>
                                  <a:headEnd type="none" w="sm" len="sm"/>
                                  <a:tailEnd type="none" w="sm" len="sm"/>
                                </a:ln>
                              </wps:spPr>
                              <wps:txbx>
                                <w:txbxContent>
                                  <w:p w14:paraId="7158A31A" w14:textId="77777777" w:rsidR="00597CE1" w:rsidRDefault="00597CE1" w:rsidP="00B67BF7">
                                    <w:pPr>
                                      <w:keepNext/>
                                      <w:spacing w:after="0" w:line="279" w:lineRule="auto"/>
                                      <w:textDirection w:val="btLr"/>
                                    </w:pPr>
                                  </w:p>
                                </w:txbxContent>
                              </wps:txbx>
                              <wps:bodyPr spcFirstLastPara="1" wrap="square" lIns="91425" tIns="91425" rIns="91425" bIns="91425" anchor="ctr" anchorCtr="0">
                                <a:noAutofit/>
                              </wps:bodyPr>
                            </wps:wsp>
                            <wps:wsp>
                              <wps:cNvPr id="69" name="Rectangle 69"/>
                              <wps:cNvSpPr/>
                              <wps:spPr>
                                <a:xfrm rot="3310531">
                                  <a:off x="2724736" y="1389745"/>
                                  <a:ext cx="36926" cy="36926"/>
                                </a:xfrm>
                                <a:prstGeom prst="rect">
                                  <a:avLst/>
                                </a:prstGeom>
                                <a:noFill/>
                                <a:ln>
                                  <a:noFill/>
                                </a:ln>
                              </wps:spPr>
                              <wps:txbx>
                                <w:txbxContent>
                                  <w:p w14:paraId="70760890" w14:textId="77777777" w:rsidR="00597CE1" w:rsidRDefault="00597CE1" w:rsidP="00B67BF7">
                                    <w:pPr>
                                      <w:keepNext/>
                                      <w:spacing w:after="0" w:line="215" w:lineRule="auto"/>
                                      <w:jc w:val="center"/>
                                      <w:textDirection w:val="btLr"/>
                                    </w:pPr>
                                  </w:p>
                                </w:txbxContent>
                              </wps:txbx>
                              <wps:bodyPr spcFirstLastPara="1" wrap="square" lIns="12700" tIns="0" rIns="12700" bIns="0" anchor="ctr" anchorCtr="0">
                                <a:noAutofit/>
                              </wps:bodyPr>
                            </wps:wsp>
                            <wps:wsp>
                              <wps:cNvPr id="70" name="Rectangle: Rounded Corners 70"/>
                              <wps:cNvSpPr/>
                              <wps:spPr>
                                <a:xfrm>
                                  <a:off x="2954071" y="1447747"/>
                                  <a:ext cx="1054359" cy="527179"/>
                                </a:xfrm>
                                <a:prstGeom prst="roundRect">
                                  <a:avLst>
                                    <a:gd name="adj" fmla="val 10000"/>
                                  </a:avLst>
                                </a:prstGeom>
                                <a:noFill/>
                                <a:ln w="12700" cap="flat" cmpd="sng">
                                  <a:solidFill>
                                    <a:schemeClr val="lt1"/>
                                  </a:solidFill>
                                  <a:prstDash val="solid"/>
                                  <a:miter lim="800000"/>
                                  <a:headEnd type="none" w="sm" len="sm"/>
                                  <a:tailEnd type="none" w="sm" len="sm"/>
                                </a:ln>
                              </wps:spPr>
                              <wps:txbx>
                                <w:txbxContent>
                                  <w:p w14:paraId="7B3380B5" w14:textId="77777777" w:rsidR="00597CE1" w:rsidRDefault="00597CE1" w:rsidP="00B67BF7">
                                    <w:pPr>
                                      <w:keepNext/>
                                      <w:spacing w:after="0" w:line="279" w:lineRule="auto"/>
                                      <w:textDirection w:val="btLr"/>
                                    </w:pPr>
                                  </w:p>
                                </w:txbxContent>
                              </wps:txbx>
                              <wps:bodyPr spcFirstLastPara="1" wrap="square" lIns="91425" tIns="91425" rIns="91425" bIns="91425" anchor="ctr" anchorCtr="0">
                                <a:noAutofit/>
                              </wps:bodyPr>
                            </wps:wsp>
                            <wps:wsp>
                              <wps:cNvPr id="71" name="Rectangle 71"/>
                              <wps:cNvSpPr/>
                              <wps:spPr>
                                <a:xfrm>
                                  <a:off x="2969512" y="1463188"/>
                                  <a:ext cx="1023477" cy="496297"/>
                                </a:xfrm>
                                <a:prstGeom prst="rect">
                                  <a:avLst/>
                                </a:prstGeom>
                                <a:noFill/>
                                <a:ln>
                                  <a:noFill/>
                                </a:ln>
                              </wps:spPr>
                              <wps:txbx>
                                <w:txbxContent>
                                  <w:p w14:paraId="01DD9E76" w14:textId="77777777" w:rsidR="00597CE1" w:rsidRDefault="00597CE1" w:rsidP="00B67BF7">
                                    <w:pPr>
                                      <w:keepNext/>
                                      <w:spacing w:after="0" w:line="215" w:lineRule="auto"/>
                                      <w:jc w:val="center"/>
                                      <w:textDirection w:val="btLr"/>
                                    </w:pPr>
                                    <w:r>
                                      <w:rPr>
                                        <w:rFonts w:ascii="Calibri" w:eastAsia="Calibri" w:hAnsi="Calibri" w:cs="Calibri"/>
                                        <w:color w:val="757070"/>
                                        <w:sz w:val="12"/>
                                      </w:rPr>
                                      <w:t>Study likely (or very likely) to be eligible</w:t>
                                    </w:r>
                                  </w:p>
                                </w:txbxContent>
                              </wps:txbx>
                              <wps:bodyPr spcFirstLastPara="1" wrap="square" lIns="3800" tIns="3800" rIns="3800" bIns="3800" anchor="ctr" anchorCtr="0">
                                <a:noAutofit/>
                              </wps:bodyPr>
                            </wps:wsp>
                            <wps:wsp>
                              <wps:cNvPr id="72" name="Freeform: Shape 72"/>
                              <wps:cNvSpPr/>
                              <wps:spPr>
                                <a:xfrm>
                                  <a:off x="4008430" y="1689869"/>
                                  <a:ext cx="421743" cy="42934"/>
                                </a:xfrm>
                                <a:custGeom>
                                  <a:avLst/>
                                  <a:gdLst/>
                                  <a:ahLst/>
                                  <a:cxnLst/>
                                  <a:rect l="l" t="t" r="r" b="b"/>
                                  <a:pathLst>
                                    <a:path w="120000" h="120000" extrusionOk="0">
                                      <a:moveTo>
                                        <a:pt x="0" y="60000"/>
                                      </a:moveTo>
                                      <a:lnTo>
                                        <a:pt x="120000" y="60000"/>
                                      </a:lnTo>
                                    </a:path>
                                  </a:pathLst>
                                </a:custGeom>
                                <a:noFill/>
                                <a:ln w="12700" cap="flat" cmpd="sng">
                                  <a:solidFill>
                                    <a:srgbClr val="C3D4EB"/>
                                  </a:solidFill>
                                  <a:prstDash val="solid"/>
                                  <a:miter lim="800000"/>
                                  <a:headEnd type="none" w="sm" len="sm"/>
                                  <a:tailEnd type="none" w="sm" len="sm"/>
                                </a:ln>
                              </wps:spPr>
                              <wps:txbx>
                                <w:txbxContent>
                                  <w:p w14:paraId="2E14CE57" w14:textId="77777777" w:rsidR="00597CE1" w:rsidRDefault="00597CE1" w:rsidP="00B67BF7">
                                    <w:pPr>
                                      <w:keepNext/>
                                      <w:spacing w:after="0" w:line="279" w:lineRule="auto"/>
                                      <w:textDirection w:val="btLr"/>
                                    </w:pPr>
                                  </w:p>
                                </w:txbxContent>
                              </wps:txbx>
                              <wps:bodyPr spcFirstLastPara="1" wrap="square" lIns="91425" tIns="91425" rIns="91425" bIns="91425" anchor="ctr" anchorCtr="0">
                                <a:noAutofit/>
                              </wps:bodyPr>
                            </wps:wsp>
                            <wps:wsp>
                              <wps:cNvPr id="73" name="Rectangle 73"/>
                              <wps:cNvSpPr/>
                              <wps:spPr>
                                <a:xfrm>
                                  <a:off x="4208759" y="1700793"/>
                                  <a:ext cx="21087" cy="21087"/>
                                </a:xfrm>
                                <a:prstGeom prst="rect">
                                  <a:avLst/>
                                </a:prstGeom>
                                <a:noFill/>
                                <a:ln>
                                  <a:noFill/>
                                </a:ln>
                              </wps:spPr>
                              <wps:txbx>
                                <w:txbxContent>
                                  <w:p w14:paraId="6F3C9F4B" w14:textId="77777777" w:rsidR="00597CE1" w:rsidRDefault="00597CE1" w:rsidP="00B67BF7">
                                    <w:pPr>
                                      <w:keepNext/>
                                      <w:spacing w:after="0" w:line="215" w:lineRule="auto"/>
                                      <w:jc w:val="center"/>
                                      <w:textDirection w:val="btLr"/>
                                    </w:pPr>
                                  </w:p>
                                </w:txbxContent>
                              </wps:txbx>
                              <wps:bodyPr spcFirstLastPara="1" wrap="square" lIns="12700" tIns="0" rIns="12700" bIns="0" anchor="ctr" anchorCtr="0">
                                <a:noAutofit/>
                              </wps:bodyPr>
                            </wps:wsp>
                            <wps:wsp>
                              <wps:cNvPr id="74" name="Flowchart: Terminator 74"/>
                              <wps:cNvSpPr/>
                              <wps:spPr>
                                <a:xfrm>
                                  <a:off x="4430174" y="1447747"/>
                                  <a:ext cx="1054359" cy="527179"/>
                                </a:xfrm>
                                <a:prstGeom prst="flowChartTerminator">
                                  <a:avLst/>
                                </a:prstGeom>
                                <a:solidFill>
                                  <a:srgbClr val="D0CECE"/>
                                </a:solidFill>
                                <a:ln w="12700" cap="flat" cmpd="sng">
                                  <a:solidFill>
                                    <a:schemeClr val="lt1"/>
                                  </a:solidFill>
                                  <a:prstDash val="solid"/>
                                  <a:miter lim="800000"/>
                                  <a:headEnd type="none" w="sm" len="sm"/>
                                  <a:tailEnd type="none" w="sm" len="sm"/>
                                </a:ln>
                              </wps:spPr>
                              <wps:txbx>
                                <w:txbxContent>
                                  <w:p w14:paraId="03B8003A" w14:textId="77777777" w:rsidR="00597CE1" w:rsidRDefault="00597CE1" w:rsidP="00B67BF7">
                                    <w:pPr>
                                      <w:keepNext/>
                                      <w:spacing w:after="0" w:line="279" w:lineRule="auto"/>
                                      <w:textDirection w:val="btLr"/>
                                    </w:pPr>
                                  </w:p>
                                </w:txbxContent>
                              </wps:txbx>
                              <wps:bodyPr spcFirstLastPara="1" wrap="square" lIns="91425" tIns="91425" rIns="91425" bIns="91425" anchor="ctr" anchorCtr="0">
                                <a:noAutofit/>
                              </wps:bodyPr>
                            </wps:wsp>
                            <wps:wsp>
                              <wps:cNvPr id="75" name="Rectangle 75"/>
                              <wps:cNvSpPr/>
                              <wps:spPr>
                                <a:xfrm>
                                  <a:off x="4479866" y="1524945"/>
                                  <a:ext cx="954975" cy="372783"/>
                                </a:xfrm>
                                <a:prstGeom prst="rect">
                                  <a:avLst/>
                                </a:prstGeom>
                                <a:noFill/>
                                <a:ln>
                                  <a:noFill/>
                                </a:ln>
                              </wps:spPr>
                              <wps:txbx>
                                <w:txbxContent>
                                  <w:p w14:paraId="44ED6DD6" w14:textId="77777777" w:rsidR="00597CE1" w:rsidRDefault="00597CE1" w:rsidP="00B67BF7">
                                    <w:pPr>
                                      <w:keepNext/>
                                      <w:spacing w:after="0" w:line="215" w:lineRule="auto"/>
                                      <w:jc w:val="center"/>
                                      <w:textDirection w:val="btLr"/>
                                    </w:pPr>
                                    <w:r>
                                      <w:rPr>
                                        <w:rFonts w:ascii="Calibri" w:eastAsia="Calibri" w:hAnsi="Calibri" w:cs="Calibri"/>
                                        <w:color w:val="000000"/>
                                        <w:sz w:val="12"/>
                                      </w:rPr>
                                      <w:t>List in 'Characteristics of studies awaiting classification'</w:t>
                                    </w:r>
                                  </w:p>
                                </w:txbxContent>
                              </wps:txbx>
                              <wps:bodyPr spcFirstLastPara="1" wrap="square" lIns="3800" tIns="3800" rIns="3800" bIns="3800" anchor="ctr" anchorCtr="0">
                                <a:noAutofit/>
                              </wps:bodyPr>
                            </wps:wsp>
                          </wpg:grpSp>
                        </wpg:grpSp>
                      </wpg:grpSp>
                    </wpg:wgp>
                  </a:graphicData>
                </a:graphic>
              </wp:inline>
            </w:drawing>
          </mc:Choice>
          <mc:Fallback>
            <w:pict>
              <v:group w14:anchorId="6203253C" id="Group 1" o:spid="_x0000_s1026" style="width:6in;height:174.85pt;mso-position-horizontal-relative:char;mso-position-vertical-relative:line" coordorigin="26028,26694" coordsize="54864,2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">
                <v:group id="Group 3" o:spid="_x0000_s1027" style="position:absolute;left:26028;top:26694;width:54864;height:22211" coordorigin="25983,26751" coordsize="54954,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left:25983;top:26751;width:54954;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BE38CFE" w14:textId="77777777" w:rsidR="00597CE1" w:rsidRDefault="00597CE1" w:rsidP="00B67BF7">
                          <w:pPr>
                            <w:keepNext/>
                            <w:spacing w:after="0" w:line="240" w:lineRule="auto"/>
                            <w:textDirection w:val="btLr"/>
                          </w:pPr>
                        </w:p>
                      </w:txbxContent>
                    </v:textbox>
                  </v:rect>
                  <v:group id="Group 7" o:spid="_x0000_s1029" style="position:absolute;left:26028;top:26751;width:54864;height:22098" coordsize="54864,2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0" style="position:absolute;width:54864;height:22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3A493E9" w14:textId="77777777" w:rsidR="00597CE1" w:rsidRDefault="00597CE1" w:rsidP="00B67BF7">
                            <w:pPr>
                              <w:keepNext/>
                              <w:spacing w:after="0" w:line="240" w:lineRule="auto"/>
                              <w:textDirection w:val="btLr"/>
                            </w:pPr>
                          </w:p>
                        </w:txbxContent>
                      </v:textbox>
                    </v:rect>
                    <v:group id="Group 9" o:spid="_x0000_s1031" style="position:absolute;width:54864;height:22101" coordsize="54864,2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45" o:spid="_x0000_s1032" style="position:absolute;width:54864;height:22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4BCB2EDB" w14:textId="77777777" w:rsidR="00597CE1" w:rsidRDefault="00597CE1" w:rsidP="00B67BF7">
                              <w:pPr>
                                <w:keepNext/>
                                <w:spacing w:after="0" w:line="279" w:lineRule="auto"/>
                                <w:textDirection w:val="btLr"/>
                              </w:pPr>
                            </w:p>
                          </w:txbxContent>
                        </v:textbox>
                      </v:rect>
                      <v:shapetype id="_x0000_t116" coordsize="21600,21600" o:spt="116" path="m3475,qx,10800,3475,21600l18125,21600qx21600,10800,18125,xe">
                        <v:stroke joinstyle="miter"/>
                        <v:path gradientshapeok="t" o:connecttype="rect" textboxrect="1018,3163,20582,18437"/>
                      </v:shapetype>
                      <v:shape id="Flowchart: Terminator 46" o:spid="_x0000_s1033" type="#_x0000_t116" style="position:absolute;left:18;top:8414;width:10544;height: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" fillcolor="#487aa8" strokecolor="white [3201]" strokeweight="1pt">
                        <v:stroke startarrowwidth="narrow" startarrowlength="short" endarrowwidth="narrow" endarrowlength="short"/>
                        <v:textbox inset="2.53958mm,2.53958mm,2.53958mm,2.53958mm">
                          <w:txbxContent>
                            <w:p w14:paraId="4CD15FE6" w14:textId="77777777" w:rsidR="00597CE1" w:rsidRDefault="00597CE1" w:rsidP="00B67BF7">
                              <w:pPr>
                                <w:keepNext/>
                                <w:spacing w:after="0" w:line="279" w:lineRule="auto"/>
                                <w:textDirection w:val="btLr"/>
                              </w:pPr>
                            </w:p>
                          </w:txbxContent>
                        </v:textbox>
                      </v:shape>
                      <v:rect id="Rectangle 47" o:spid="_x0000_s1034" style="position:absolute;left:515;top:9186;width:9550;height:3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" filled="f" stroked="f">
                        <v:textbox inset=".1056mm,.1056mm,.1056mm,.1056mm">
                          <w:txbxContent>
                            <w:p w14:paraId="1758DA51" w14:textId="77777777" w:rsidR="00597CE1" w:rsidRDefault="00597CE1" w:rsidP="00B67BF7">
                              <w:pPr>
                                <w:keepNext/>
                                <w:spacing w:after="0" w:line="215" w:lineRule="auto"/>
                                <w:jc w:val="center"/>
                                <w:textDirection w:val="btLr"/>
                              </w:pPr>
                              <w:r>
                                <w:rPr>
                                  <w:rFonts w:ascii="Calibri" w:eastAsia="Calibri" w:hAnsi="Calibri" w:cs="Calibri"/>
                                  <w:color w:val="000000"/>
                                  <w:sz w:val="12"/>
                                </w:rPr>
                                <w:t>Translate title + abstract</w:t>
                              </w:r>
                            </w:p>
                          </w:txbxContent>
                        </v:textbox>
                      </v:rect>
                      <v:shape id="Freeform: Shape 48" o:spid="_x0000_s1035" style="position:absolute;left:10562;top:10836;width:4217;height:42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" adj="-11796480,,5400" path="m,60000r120000,e" filled="f" strokecolor="#78a8da"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46BC0E25" w14:textId="77777777" w:rsidR="00597CE1" w:rsidRDefault="00597CE1" w:rsidP="00B67BF7">
                              <w:pPr>
                                <w:keepNext/>
                                <w:spacing w:after="0" w:line="279" w:lineRule="auto"/>
                                <w:textDirection w:val="btLr"/>
                              </w:pPr>
                            </w:p>
                          </w:txbxContent>
                        </v:textbox>
                      </v:shape>
                      <v:rect id="Rectangle 49" o:spid="_x0000_s1036" style="position:absolute;left:12565;top:10945;width:211;height: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" filled="f" stroked="f">
                        <v:textbox inset="1pt,0,1pt,0">
                          <w:txbxContent>
                            <w:p w14:paraId="37778E8A" w14:textId="77777777" w:rsidR="00597CE1" w:rsidRDefault="00597CE1" w:rsidP="00B67BF7">
                              <w:pPr>
                                <w:keepNext/>
                                <w:spacing w:after="0" w:line="215" w:lineRule="auto"/>
                                <w:jc w:val="center"/>
                                <w:textDirection w:val="btLr"/>
                              </w:pPr>
                            </w:p>
                          </w:txbxContent>
                        </v:textbox>
                      </v:rect>
                      <v:shapetype id="_x0000_t110" coordsize="21600,21600" o:spt="110" path="m10800,l,10800,10800,21600,21600,10800xe">
                        <v:stroke joinstyle="miter"/>
                        <v:path gradientshapeok="t" o:connecttype="rect" textboxrect="5400,5400,16200,16200"/>
                      </v:shapetype>
                      <v:shape id="Flowchart: Decision 50" o:spid="_x0000_s1037" type="#_x0000_t110" style="position:absolute;left:14779;top:8414;width:10544;height: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" fillcolor="#528cbe" strokecolor="white [3201]" strokeweight="1pt">
                        <v:stroke startarrowwidth="narrow" startarrowlength="short" endarrowwidth="narrow" endarrowlength="short"/>
                        <v:textbox inset="2.53958mm,2.53958mm,2.53958mm,2.53958mm">
                          <w:txbxContent>
                            <w:p w14:paraId="00A40998" w14:textId="77777777" w:rsidR="00597CE1" w:rsidRDefault="00597CE1" w:rsidP="00B67BF7">
                              <w:pPr>
                                <w:keepNext/>
                                <w:spacing w:after="0" w:line="279" w:lineRule="auto"/>
                                <w:textDirection w:val="btLr"/>
                              </w:pPr>
                            </w:p>
                          </w:txbxContent>
                        </v:textbox>
                      </v:shape>
                      <v:rect id="Rectangle 51" o:spid="_x0000_s1038" style="position:absolute;left:17415;top:9732;width:5272;height:2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" filled="f" stroked="f">
                        <v:textbox inset=".1056mm,.1056mm,.1056mm,.1056mm">
                          <w:txbxContent>
                            <w:p w14:paraId="3010CE4F" w14:textId="31FBF834" w:rsidR="00597CE1" w:rsidRDefault="00597CE1" w:rsidP="00B67BF7">
                              <w:pPr>
                                <w:keepNext/>
                                <w:spacing w:after="0" w:line="215" w:lineRule="auto"/>
                                <w:jc w:val="center"/>
                                <w:textDirection w:val="btLr"/>
                              </w:pPr>
                              <w:r>
                                <w:rPr>
                                  <w:rFonts w:ascii="Calibri" w:eastAsia="Calibri" w:hAnsi="Calibri" w:cs="Calibri"/>
                                  <w:color w:val="000000"/>
                                  <w:sz w:val="12"/>
                                </w:rPr>
                                <w:t>Is the study likely to be eligible?</w:t>
                              </w:r>
                            </w:p>
                          </w:txbxContent>
                        </v:textbox>
                      </v:rect>
                      <v:shape id="Freeform: Shape 52" o:spid="_x0000_s1039" style="position:absolute;left:23739;top:7804;width:7386;height:429;rotation:-361598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" adj="-11796480,,5400" path="m,60000r120000,e" filled="f" strokecolor="#a3c0e2"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0FC7681F" w14:textId="77777777" w:rsidR="00597CE1" w:rsidRDefault="00597CE1" w:rsidP="00B67BF7">
                              <w:pPr>
                                <w:keepNext/>
                                <w:spacing w:after="0" w:line="279" w:lineRule="auto"/>
                                <w:textDirection w:val="btLr"/>
                              </w:pPr>
                            </w:p>
                          </w:txbxContent>
                        </v:textbox>
                      </v:shape>
                      <v:rect id="Rectangle 53" o:spid="_x0000_s1040" style="position:absolute;left:27247;top:7834;width:370;height:369;rotation:-3615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" filled="f" stroked="f">
                        <v:textbox inset="1pt,0,1pt,0">
                          <w:txbxContent>
                            <w:p w14:paraId="6FF22DCF" w14:textId="77777777" w:rsidR="00597CE1" w:rsidRDefault="00597CE1" w:rsidP="00B67BF7">
                              <w:pPr>
                                <w:keepNext/>
                                <w:spacing w:after="0" w:line="215" w:lineRule="auto"/>
                                <w:jc w:val="center"/>
                                <w:textDirection w:val="btLr"/>
                              </w:pPr>
                            </w:p>
                          </w:txbxContent>
                        </v:textbox>
                      </v:rect>
                      <v:roundrect id="Rectangle: Rounded Corners 54" o:spid="_x0000_s1041" style="position:absolute;left:29540;top:2352;width:10544;height:527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" filled="f" strokecolor="white [3201]" strokeweight="1pt">
                        <v:stroke startarrowwidth="narrow" startarrowlength="short" endarrowwidth="narrow" endarrowlength="short" joinstyle="miter"/>
                        <v:textbox inset="2.53958mm,2.53958mm,2.53958mm,2.53958mm">
                          <w:txbxContent>
                            <w:p w14:paraId="38D45DC4" w14:textId="77777777" w:rsidR="00597CE1" w:rsidRDefault="00597CE1" w:rsidP="00B67BF7">
                              <w:pPr>
                                <w:keepNext/>
                                <w:spacing w:after="0" w:line="279" w:lineRule="auto"/>
                                <w:textDirection w:val="btLr"/>
                              </w:pPr>
                            </w:p>
                          </w:txbxContent>
                        </v:textbox>
                      </v:roundrect>
                      <v:rect id="Rectangle 55" o:spid="_x0000_s1042" style="position:absolute;left:29695;top:2506;width:10234;height: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" filled="f" stroked="f">
                        <v:textbox inset=".1056mm,.1056mm,.1056mm,.1056mm">
                          <w:txbxContent>
                            <w:p w14:paraId="461DF84D" w14:textId="77777777" w:rsidR="00597CE1" w:rsidRDefault="00597CE1" w:rsidP="00B67BF7">
                              <w:pPr>
                                <w:keepNext/>
                                <w:spacing w:after="0" w:line="215" w:lineRule="auto"/>
                                <w:jc w:val="center"/>
                                <w:textDirection w:val="btLr"/>
                              </w:pPr>
                              <w:r>
                                <w:rPr>
                                  <w:rFonts w:ascii="Calibri" w:eastAsia="Calibri" w:hAnsi="Calibri" w:cs="Calibri"/>
                                  <w:color w:val="757070"/>
                                  <w:sz w:val="12"/>
                                </w:rPr>
                                <w:t>Study unlikely to be eligible</w:t>
                              </w:r>
                            </w:p>
                          </w:txbxContent>
                        </v:textbox>
                      </v:rect>
                      <v:shape id="Freeform: Shape 56" o:spid="_x0000_s1043" style="position:absolute;left:40084;top:4773;width:4217;height:42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" adj="-11796480,,5400" path="m,60000r120000,e" filled="f" strokecolor="#c3d4eb"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06CB827C" w14:textId="77777777" w:rsidR="00597CE1" w:rsidRDefault="00597CE1" w:rsidP="00B67BF7">
                              <w:pPr>
                                <w:keepNext/>
                                <w:spacing w:after="0" w:line="279" w:lineRule="auto"/>
                                <w:textDirection w:val="btLr"/>
                              </w:pPr>
                            </w:p>
                          </w:txbxContent>
                        </v:textbox>
                      </v:shape>
                      <v:rect id="Rectangle 57" o:spid="_x0000_s1044" style="position:absolute;left:42087;top:4882;width:211;height: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" filled="f" stroked="f">
                        <v:textbox inset="1pt,0,1pt,0">
                          <w:txbxContent>
                            <w:p w14:paraId="485980B9" w14:textId="77777777" w:rsidR="00597CE1" w:rsidRDefault="00597CE1" w:rsidP="00B67BF7">
                              <w:pPr>
                                <w:keepNext/>
                                <w:spacing w:after="0" w:line="215" w:lineRule="auto"/>
                                <w:jc w:val="center"/>
                                <w:textDirection w:val="btLr"/>
                              </w:pPr>
                            </w:p>
                          </w:txbxContent>
                        </v:textbox>
                      </v:rect>
                      <v:shape id="Flowchart: Terminator 58" o:spid="_x0000_s1045" type="#_x0000_t116" style="position:absolute;left:44301;top:2352;width:10544;height: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" fillcolor="#d0cece" strokecolor="white [3201]" strokeweight="1pt">
                        <v:stroke startarrowwidth="narrow" startarrowlength="short" endarrowwidth="narrow" endarrowlength="short"/>
                        <v:textbox inset="2.53958mm,2.53958mm,2.53958mm,2.53958mm">
                          <w:txbxContent>
                            <w:p w14:paraId="2CAC2375" w14:textId="77777777" w:rsidR="00597CE1" w:rsidRDefault="00597CE1" w:rsidP="00B67BF7">
                              <w:pPr>
                                <w:keepNext/>
                                <w:spacing w:after="0" w:line="279" w:lineRule="auto"/>
                                <w:textDirection w:val="btLr"/>
                              </w:pPr>
                            </w:p>
                          </w:txbxContent>
                        </v:textbox>
                      </v:shape>
                      <v:rect id="Rectangle 59" o:spid="_x0000_s1046" style="position:absolute;left:44798;top:3124;width:9550;height:3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" filled="f" stroked="f">
                        <v:textbox inset=".1056mm,.1056mm,.1056mm,.1056mm">
                          <w:txbxContent>
                            <w:p w14:paraId="62D908B5" w14:textId="77777777" w:rsidR="00597CE1" w:rsidRDefault="00597CE1" w:rsidP="00B67BF7">
                              <w:pPr>
                                <w:keepNext/>
                                <w:spacing w:after="0" w:line="215" w:lineRule="auto"/>
                                <w:jc w:val="center"/>
                                <w:textDirection w:val="btLr"/>
                              </w:pPr>
                              <w:r>
                                <w:rPr>
                                  <w:rFonts w:ascii="Calibri" w:eastAsia="Calibri" w:hAnsi="Calibri" w:cs="Calibri"/>
                                  <w:color w:val="000000"/>
                                  <w:sz w:val="12"/>
                                </w:rPr>
                                <w:t>Exclude</w:t>
                              </w:r>
                            </w:p>
                          </w:txbxContent>
                        </v:textbox>
                      </v:rect>
                      <v:shape id="Freeform: Shape 60" o:spid="_x0000_s1047" style="position:absolute;left:25323;top:10836;width:4217;height:42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" adj="-11796480,,5400" path="m,60000r120000,e" filled="f" strokecolor="#a3c0e2"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3B2FF35A" w14:textId="77777777" w:rsidR="00597CE1" w:rsidRDefault="00597CE1" w:rsidP="00B67BF7">
                              <w:pPr>
                                <w:keepNext/>
                                <w:spacing w:after="0" w:line="279" w:lineRule="auto"/>
                                <w:textDirection w:val="btLr"/>
                              </w:pPr>
                            </w:p>
                          </w:txbxContent>
                        </v:textbox>
                      </v:shape>
                      <v:rect id="Rectangle 61" o:spid="_x0000_s1048" style="position:absolute;left:27326;top:10945;width:211;height: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" filled="f" stroked="f">
                        <v:textbox inset="1pt,0,1pt,0">
                          <w:txbxContent>
                            <w:p w14:paraId="3997973E" w14:textId="77777777" w:rsidR="00597CE1" w:rsidRDefault="00597CE1" w:rsidP="00B67BF7">
                              <w:pPr>
                                <w:keepNext/>
                                <w:spacing w:after="0" w:line="215" w:lineRule="auto"/>
                                <w:jc w:val="center"/>
                                <w:textDirection w:val="btLr"/>
                              </w:pPr>
                            </w:p>
                          </w:txbxContent>
                        </v:textbox>
                      </v:rect>
                      <v:roundrect id="Rectangle: Rounded Corners 62" o:spid="_x0000_s1049" style="position:absolute;left:29540;top:8414;width:10544;height:527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" filled="f" strokecolor="white [3201]" strokeweight="1pt">
                        <v:stroke startarrowwidth="narrow" startarrowlength="short" endarrowwidth="narrow" endarrowlength="short" joinstyle="miter"/>
                        <v:textbox inset="2.53958mm,2.53958mm,2.53958mm,2.53958mm">
                          <w:txbxContent>
                            <w:p w14:paraId="0791ED4F" w14:textId="77777777" w:rsidR="00597CE1" w:rsidRDefault="00597CE1" w:rsidP="00B67BF7">
                              <w:pPr>
                                <w:keepNext/>
                                <w:spacing w:after="0" w:line="279" w:lineRule="auto"/>
                                <w:textDirection w:val="btLr"/>
                              </w:pPr>
                            </w:p>
                          </w:txbxContent>
                        </v:textbox>
                      </v:roundrect>
                      <v:rect id="Rectangle 63" o:spid="_x0000_s1050" style="position:absolute;left:29695;top:8569;width:10234;height: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" filled="f" stroked="f">
                        <v:textbox inset=".1056mm,.1056mm,.1056mm,.1056mm">
                          <w:txbxContent>
                            <w:p w14:paraId="0449A3A1" w14:textId="77777777" w:rsidR="00597CE1" w:rsidRDefault="00597CE1" w:rsidP="00B67BF7">
                              <w:pPr>
                                <w:keepNext/>
                                <w:spacing w:after="0" w:line="215" w:lineRule="auto"/>
                                <w:jc w:val="center"/>
                                <w:textDirection w:val="btLr"/>
                              </w:pPr>
                              <w:r>
                                <w:rPr>
                                  <w:rFonts w:ascii="Calibri" w:eastAsia="Calibri" w:hAnsi="Calibri" w:cs="Calibri"/>
                                  <w:color w:val="757070"/>
                                  <w:sz w:val="12"/>
                                </w:rPr>
                                <w:t>Unclear. translation provides insufficient information</w:t>
                              </w:r>
                            </w:p>
                          </w:txbxContent>
                        </v:textbox>
                      </v:rect>
                      <v:shape id="Freeform: Shape 64" o:spid="_x0000_s1051" style="position:absolute;left:40084;top:10836;width:4217;height:42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" adj="-11796480,,5400" path="m,60000r120000,e" filled="f" strokecolor="#c3d4eb"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817063F" w14:textId="77777777" w:rsidR="00597CE1" w:rsidRDefault="00597CE1" w:rsidP="00B67BF7">
                              <w:pPr>
                                <w:keepNext/>
                                <w:spacing w:after="0" w:line="279" w:lineRule="auto"/>
                                <w:textDirection w:val="btLr"/>
                              </w:pPr>
                            </w:p>
                          </w:txbxContent>
                        </v:textbox>
                      </v:shape>
                      <v:rect id="Rectangle 65" o:spid="_x0000_s1052" style="position:absolute;left:42087;top:10945;width:211;height: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" filled="f" stroked="f">
                        <v:textbox inset="1pt,0,1pt,0">
                          <w:txbxContent>
                            <w:p w14:paraId="46575F8D" w14:textId="77777777" w:rsidR="00597CE1" w:rsidRDefault="00597CE1" w:rsidP="00B67BF7">
                              <w:pPr>
                                <w:keepNext/>
                                <w:spacing w:after="0" w:line="215" w:lineRule="auto"/>
                                <w:jc w:val="center"/>
                                <w:textDirection w:val="btLr"/>
                              </w:pPr>
                            </w:p>
                          </w:txbxContent>
                        </v:textbox>
                      </v:rect>
                      <v:shape id="Flowchart: Terminator 66" o:spid="_x0000_s1053" type="#_x0000_t116" style="position:absolute;left:44301;top:8414;width:10544;height: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" fillcolor="#d0cece" strokecolor="white [3201]" strokeweight="1pt">
                        <v:stroke startarrowwidth="narrow" startarrowlength="short" endarrowwidth="narrow" endarrowlength="short"/>
                        <v:textbox inset="2.53958mm,2.53958mm,2.53958mm,2.53958mm">
                          <w:txbxContent>
                            <w:p w14:paraId="20F974B3" w14:textId="77777777" w:rsidR="00597CE1" w:rsidRDefault="00597CE1" w:rsidP="00B67BF7">
                              <w:pPr>
                                <w:keepNext/>
                                <w:spacing w:after="0" w:line="279" w:lineRule="auto"/>
                                <w:textDirection w:val="btLr"/>
                              </w:pPr>
                            </w:p>
                          </w:txbxContent>
                        </v:textbox>
                      </v:shape>
                      <v:rect id="Rectangle 67" o:spid="_x0000_s1054" style="position:absolute;left:44798;top:9186;width:9550;height:3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" filled="f" stroked="f">
                        <v:textbox inset=".1056mm,.1056mm,.1056mm,.1056mm">
                          <w:txbxContent>
                            <w:p w14:paraId="1CFEADA7" w14:textId="77777777" w:rsidR="00597CE1" w:rsidRDefault="00597CE1" w:rsidP="00B67BF7">
                              <w:pPr>
                                <w:keepNext/>
                                <w:spacing w:after="0" w:line="215" w:lineRule="auto"/>
                                <w:jc w:val="center"/>
                                <w:textDirection w:val="btLr"/>
                              </w:pPr>
                              <w:r>
                                <w:rPr>
                                  <w:rFonts w:ascii="Calibri" w:eastAsia="Calibri" w:hAnsi="Calibri" w:cs="Calibri"/>
                                  <w:color w:val="000000"/>
                                  <w:sz w:val="12"/>
                                </w:rPr>
                                <w:t>List in 'Characteristics of studies awaiting classification'</w:t>
                              </w:r>
                            </w:p>
                          </w:txbxContent>
                        </v:textbox>
                      </v:rect>
                      <v:shape id="Freeform: Shape 68" o:spid="_x0000_s1055" style="position:absolute;left:23739;top:13867;width:7385;height:429;rotation:361598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" adj="-11796480,,5400" path="m,60000r120000,e" filled="f" strokecolor="#a3c0e2"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7158A31A" w14:textId="77777777" w:rsidR="00597CE1" w:rsidRDefault="00597CE1" w:rsidP="00B67BF7">
                              <w:pPr>
                                <w:keepNext/>
                                <w:spacing w:after="0" w:line="279" w:lineRule="auto"/>
                                <w:textDirection w:val="btLr"/>
                              </w:pPr>
                            </w:p>
                          </w:txbxContent>
                        </v:textbox>
                      </v:shape>
                      <v:rect id="Rectangle 69" o:spid="_x0000_s1056" style="position:absolute;left:27247;top:13897;width:369;height:369;rotation:3615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" filled="f" stroked="f">
                        <v:textbox inset="1pt,0,1pt,0">
                          <w:txbxContent>
                            <w:p w14:paraId="70760890" w14:textId="77777777" w:rsidR="00597CE1" w:rsidRDefault="00597CE1" w:rsidP="00B67BF7">
                              <w:pPr>
                                <w:keepNext/>
                                <w:spacing w:after="0" w:line="215" w:lineRule="auto"/>
                                <w:jc w:val="center"/>
                                <w:textDirection w:val="btLr"/>
                              </w:pPr>
                            </w:p>
                          </w:txbxContent>
                        </v:textbox>
                      </v:rect>
                      <v:roundrect id="Rectangle: Rounded Corners 70" o:spid="_x0000_s1057" style="position:absolute;left:29540;top:14477;width:10544;height:527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" filled="f" strokecolor="white [3201]" strokeweight="1pt">
                        <v:stroke startarrowwidth="narrow" startarrowlength="short" endarrowwidth="narrow" endarrowlength="short" joinstyle="miter"/>
                        <v:textbox inset="2.53958mm,2.53958mm,2.53958mm,2.53958mm">
                          <w:txbxContent>
                            <w:p w14:paraId="7B3380B5" w14:textId="77777777" w:rsidR="00597CE1" w:rsidRDefault="00597CE1" w:rsidP="00B67BF7">
                              <w:pPr>
                                <w:keepNext/>
                                <w:spacing w:after="0" w:line="279" w:lineRule="auto"/>
                                <w:textDirection w:val="btLr"/>
                              </w:pPr>
                            </w:p>
                          </w:txbxContent>
                        </v:textbox>
                      </v:roundrect>
                      <v:rect id="Rectangle 71" o:spid="_x0000_s1058" style="position:absolute;left:29695;top:14631;width:10234;height: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" filled="f" stroked="f">
                        <v:textbox inset=".1056mm,.1056mm,.1056mm,.1056mm">
                          <w:txbxContent>
                            <w:p w14:paraId="01DD9E76" w14:textId="77777777" w:rsidR="00597CE1" w:rsidRDefault="00597CE1" w:rsidP="00B67BF7">
                              <w:pPr>
                                <w:keepNext/>
                                <w:spacing w:after="0" w:line="215" w:lineRule="auto"/>
                                <w:jc w:val="center"/>
                                <w:textDirection w:val="btLr"/>
                              </w:pPr>
                              <w:r>
                                <w:rPr>
                                  <w:rFonts w:ascii="Calibri" w:eastAsia="Calibri" w:hAnsi="Calibri" w:cs="Calibri"/>
                                  <w:color w:val="757070"/>
                                  <w:sz w:val="12"/>
                                </w:rPr>
                                <w:t>Study likely (or very likely) to be eligible</w:t>
                              </w:r>
                            </w:p>
                          </w:txbxContent>
                        </v:textbox>
                      </v:rect>
                      <v:shape id="Freeform: Shape 72" o:spid="_x0000_s1059" style="position:absolute;left:40084;top:16898;width:4217;height:43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" adj="-11796480,,5400" path="m,60000r120000,e" filled="f" strokecolor="#c3d4eb"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2E14CE57" w14:textId="77777777" w:rsidR="00597CE1" w:rsidRDefault="00597CE1" w:rsidP="00B67BF7">
                              <w:pPr>
                                <w:keepNext/>
                                <w:spacing w:after="0" w:line="279" w:lineRule="auto"/>
                                <w:textDirection w:val="btLr"/>
                              </w:pPr>
                            </w:p>
                          </w:txbxContent>
                        </v:textbox>
                      </v:shape>
                      <v:rect id="Rectangle 73" o:spid="_x0000_s1060" style="position:absolute;left:42087;top:17007;width:211;height: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" filled="f" stroked="f">
                        <v:textbox inset="1pt,0,1pt,0">
                          <w:txbxContent>
                            <w:p w14:paraId="6F3C9F4B" w14:textId="77777777" w:rsidR="00597CE1" w:rsidRDefault="00597CE1" w:rsidP="00B67BF7">
                              <w:pPr>
                                <w:keepNext/>
                                <w:spacing w:after="0" w:line="215" w:lineRule="auto"/>
                                <w:jc w:val="center"/>
                                <w:textDirection w:val="btLr"/>
                              </w:pPr>
                            </w:p>
                          </w:txbxContent>
                        </v:textbox>
                      </v:rect>
                      <v:shape id="Flowchart: Terminator 74" o:spid="_x0000_s1061" type="#_x0000_t116" style="position:absolute;left:44301;top:14477;width:10544;height: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" fillcolor="#d0cece" strokecolor="white [3201]" strokeweight="1pt">
                        <v:stroke startarrowwidth="narrow" startarrowlength="short" endarrowwidth="narrow" endarrowlength="short"/>
                        <v:textbox inset="2.53958mm,2.53958mm,2.53958mm,2.53958mm">
                          <w:txbxContent>
                            <w:p w14:paraId="03B8003A" w14:textId="77777777" w:rsidR="00597CE1" w:rsidRDefault="00597CE1" w:rsidP="00B67BF7">
                              <w:pPr>
                                <w:keepNext/>
                                <w:spacing w:after="0" w:line="279" w:lineRule="auto"/>
                                <w:textDirection w:val="btLr"/>
                              </w:pPr>
                            </w:p>
                          </w:txbxContent>
                        </v:textbox>
                      </v:shape>
                      <v:rect id="Rectangle 75" o:spid="_x0000_s1062" style="position:absolute;left:44798;top:15249;width:9550;height:3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" filled="f" stroked="f">
                        <v:textbox inset=".1056mm,.1056mm,.1056mm,.1056mm">
                          <w:txbxContent>
                            <w:p w14:paraId="44ED6DD6" w14:textId="77777777" w:rsidR="00597CE1" w:rsidRDefault="00597CE1" w:rsidP="00B67BF7">
                              <w:pPr>
                                <w:keepNext/>
                                <w:spacing w:after="0" w:line="215" w:lineRule="auto"/>
                                <w:jc w:val="center"/>
                                <w:textDirection w:val="btLr"/>
                              </w:pPr>
                              <w:r>
                                <w:rPr>
                                  <w:rFonts w:ascii="Calibri" w:eastAsia="Calibri" w:hAnsi="Calibri" w:cs="Calibri"/>
                                  <w:color w:val="000000"/>
                                  <w:sz w:val="12"/>
                                </w:rPr>
                                <w:t>List in 'Characteristics of studies awaiting classification'</w:t>
                              </w:r>
                            </w:p>
                          </w:txbxContent>
                        </v:textbox>
                      </v:rect>
                    </v:group>
                  </v:group>
                </v:group>
                <w10:anchorlock/>
              </v:group>
            </w:pict>
          </mc:Fallback>
        </mc:AlternateContent>
      </w:r>
    </w:p>
    <w:p w14:paraId="02644A71" w14:textId="65F611D4" w:rsidR="00651DF9" w:rsidRPr="008F3310" w:rsidRDefault="00651DF9" w:rsidP="00651DF9">
      <w:r w:rsidRPr="008F3310">
        <w:rPr>
          <w:b/>
        </w:rPr>
        <w:t>Fig.</w:t>
      </w:r>
      <w:r w:rsidR="00A209B9" w:rsidRPr="008F3310">
        <w:rPr>
          <w:b/>
        </w:rPr>
        <w:t xml:space="preserve"> A3.1.1 |</w:t>
      </w:r>
      <w:r w:rsidRPr="008F3310">
        <w:t xml:space="preserve"> </w:t>
      </w:r>
      <w:sdt>
        <w:sdtPr>
          <w:tag w:val="goog_rdk_80"/>
          <w:id w:val="1271970913"/>
        </w:sdtPr>
        <w:sdtContent/>
      </w:sdt>
      <w:r w:rsidRPr="008F3310">
        <w:t>Flowchart showing handling of studies in languages other than English (reproduced from NHMRC framework for natural therapies systematic reviews</w:t>
      </w:r>
      <w:r w:rsidR="00805EF4" w:rsidRPr="008F3310">
        <w:t xml:space="preserve"> </w:t>
      </w:r>
      <w:r w:rsidR="00793C24" w:rsidRPr="008F3310">
        <w:fldChar w:fldCharType="begin"/>
      </w:r>
      <w:r w:rsidR="00B67BF7">
        <w:instrText xml:space="preserve"> ADDIN EN.CITE &lt;EndNote&gt;&lt;Cite&gt;&lt;Author&gt;National Health and Medical Research Council&lt;/Author&gt;&lt;Year&gt;2020&lt;/Year&gt;&lt;RecNum&gt;1998&lt;/RecNum&gt;&lt;DisplayText&gt;[11]&lt;/DisplayText&gt;&lt;record&gt;&lt;rec-number&gt;1998&lt;/rec-number&gt;&lt;foreign-keys&gt;&lt;key app="EN" db-id="w5tzttvxbvv0eze2ssaxepf7xxtpdt0ve900" timestamp="1710742713" guid="867ec682-af27-4df7-a2c0-ee8c7a5e6290"&gt;1998&lt;/key&gt;&lt;/foreign-keys&gt;&lt;ref-type name="Unpublished Work"&gt;34&lt;/ref-type&gt;&lt;contributors&gt;&lt;authors&gt;&lt;author&gt;National Health and Medical Research Council,&lt;/author&gt;&lt;/authors&gt;&lt;/contributors&gt;&lt;titles&gt;&lt;title&gt;Draft framework for protocols for systematic reviews of randomised controlled trials and non-randomised studies of interventions&lt;/title&gt;&lt;/titles&gt;&lt;dates&gt;&lt;year&gt;2020&lt;/year&gt;&lt;/dates&gt;&lt;urls&gt;&lt;/urls&gt;&lt;/record&gt;&lt;/Cite&gt;&lt;/EndNote&gt;</w:instrText>
      </w:r>
      <w:r w:rsidR="00793C24" w:rsidRPr="008F3310">
        <w:fldChar w:fldCharType="separate"/>
      </w:r>
      <w:r w:rsidR="00B67BF7">
        <w:rPr>
          <w:noProof/>
        </w:rPr>
        <w:t>[11]</w:t>
      </w:r>
      <w:r w:rsidR="00793C24" w:rsidRPr="008F3310">
        <w:fldChar w:fldCharType="end"/>
      </w:r>
      <w:r w:rsidRPr="008F3310">
        <w:t xml:space="preserve">). </w:t>
      </w:r>
    </w:p>
    <w:p w14:paraId="5C887E62" w14:textId="5A399F6A" w:rsidR="00651DF9" w:rsidRPr="002A2184" w:rsidRDefault="00651DF9" w:rsidP="00651DF9">
      <w:r w:rsidRPr="002A2184">
        <w:lastRenderedPageBreak/>
        <w:t xml:space="preserve">Studies that did not meet the eligibility criteria were excluded and the reason for exclusion was recorded at full-text screening. </w:t>
      </w:r>
      <w:sdt>
        <w:sdtPr>
          <w:tag w:val="goog_rdk_81"/>
          <w:id w:val="-113901555"/>
        </w:sdtPr>
        <w:sdtContent/>
      </w:sdt>
      <w:r w:rsidRPr="002A2184">
        <w:t xml:space="preserve">These studies are included in a </w:t>
      </w:r>
      <w:r w:rsidR="00B04568" w:rsidRPr="002A2184">
        <w:t>list of excluded studies</w:t>
      </w:r>
      <w:r w:rsidRPr="002A2184">
        <w:t xml:space="preserve"> in which the reason for exclusion is reported</w:t>
      </w:r>
      <w:r w:rsidR="00B04568" w:rsidRPr="002A2184">
        <w:t xml:space="preserve"> (Appendix C1)</w:t>
      </w:r>
      <w:r w:rsidRPr="002A2184">
        <w:t xml:space="preserve">. </w:t>
      </w:r>
    </w:p>
    <w:p w14:paraId="7B654B52" w14:textId="4B4D8AF6" w:rsidR="00651DF9" w:rsidRPr="002A2184" w:rsidRDefault="00651DF9" w:rsidP="00651DF9">
      <w:r w:rsidRPr="002A2184">
        <w:t xml:space="preserve">The search and study selection steps are summarised in the PRISMA flow diagram in </w:t>
      </w:r>
      <w:r w:rsidRPr="009C0C4A">
        <w:t>Appendix A7.</w:t>
      </w:r>
      <w:r w:rsidRPr="002A2184">
        <w:t xml:space="preserve"> </w:t>
      </w:r>
    </w:p>
    <w:p w14:paraId="780771D6" w14:textId="7363F1FA" w:rsidR="00651DF9" w:rsidRPr="002A2184" w:rsidRDefault="00651DF9" w:rsidP="00651DF9">
      <w:r w:rsidRPr="002A2184">
        <w:t xml:space="preserve">For studies that originated from the call for evidence we recorded and reported exclusion decisions irrespective of whether the study was excluded during title and abstract screening or full text review. We documented the flow of these studies through the review in the PRISMA flow chart and </w:t>
      </w:r>
      <w:sdt>
        <w:sdtPr>
          <w:tag w:val="goog_rdk_82"/>
          <w:id w:val="15123440"/>
        </w:sdtPr>
        <w:sdtContent/>
      </w:sdt>
      <w:r w:rsidRPr="002A2184">
        <w:t>in Appendix C2.</w:t>
      </w:r>
    </w:p>
    <w:p w14:paraId="50A7120E" w14:textId="77777777" w:rsidR="00651DF9" w:rsidRPr="008F3310" w:rsidRDefault="00651DF9" w:rsidP="00651DF9">
      <w:pPr>
        <w:pStyle w:val="Heading4"/>
      </w:pPr>
      <w:bookmarkStart w:id="34" w:name="_heading=h.1ci93xb" w:colFirst="0" w:colLast="0"/>
      <w:bookmarkEnd w:id="34"/>
      <w:r w:rsidRPr="008F3310">
        <w:t>Dealing with duplicate and companion publications</w:t>
      </w:r>
    </w:p>
    <w:p w14:paraId="346C91E8" w14:textId="34C46664" w:rsidR="00651DF9" w:rsidRPr="002A2184" w:rsidRDefault="00651DF9" w:rsidP="00651DF9">
      <w:r w:rsidRPr="002A2184">
        <w:t>Multiple publications to the same study (e.g. protocols, trial registry entries, trial reports) were identified and linked at the</w:t>
      </w:r>
      <w:sdt>
        <w:sdtPr>
          <w:tag w:val="goog_rdk_83"/>
          <w:id w:val="-1119674582"/>
        </w:sdtPr>
        <w:sdtContent/>
      </w:sdt>
      <w:r w:rsidRPr="002A2184">
        <w:t xml:space="preserve"> study selection stage in Covidence. Identification and linking of multiple reports </w:t>
      </w:r>
      <w:r w:rsidR="00A20A5E" w:rsidRPr="002A2184">
        <w:t>were</w:t>
      </w:r>
      <w:r w:rsidRPr="002A2184">
        <w:t xml:space="preserve"> also checked at data extraction in </w:t>
      </w:r>
      <w:proofErr w:type="spellStart"/>
      <w:r w:rsidRPr="002A2184">
        <w:t>REDCap</w:t>
      </w:r>
      <w:proofErr w:type="spellEnd"/>
      <w:r w:rsidR="007D05E7" w:rsidRPr="002A2184">
        <w:t xml:space="preserve"> </w:t>
      </w:r>
      <w:r w:rsidR="003B044C" w:rsidRPr="002A2184">
        <w:fldChar w:fldCharType="begin">
          <w:fldData xml:space="preserve">PEVuZE5vdGU+PENpdGU+PEF1dGhvcj5IYXJyaXM8L0F1dGhvcj48WWVhcj4yMDE5PC9ZZWFyPjxS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</w:fldData>
        </w:fldChar>
      </w:r>
      <w:r w:rsidR="00B67BF7" w:rsidRPr="002A2184">
        <w:instrText xml:space="preserve"> ADDIN EN.CITE </w:instrText>
      </w:r>
      <w:r w:rsidR="00B67BF7" w:rsidRPr="002A2184">
        <w:fldChar w:fldCharType="begin">
          <w:fldData xml:space="preserve">PEVuZE5vdGU+PENpdGU+PEF1dGhvcj5IYXJyaXM8L0F1dGhvcj48WWVhcj4yMDE5PC9ZZWFyPjxS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</w:fldData>
        </w:fldChar>
      </w:r>
      <w:r w:rsidR="00B67BF7" w:rsidRPr="002A2184">
        <w:instrText xml:space="preserve"> ADDIN EN.CITE.DATA </w:instrText>
      </w:r>
      <w:r w:rsidR="00B67BF7" w:rsidRPr="002A2184">
        <w:fldChar w:fldCharType="end"/>
      </w:r>
      <w:r w:rsidR="003B044C" w:rsidRPr="002A2184">
        <w:fldChar w:fldCharType="separate"/>
      </w:r>
      <w:r w:rsidR="00B67BF7" w:rsidRPr="002A2184">
        <w:rPr>
          <w:noProof/>
        </w:rPr>
        <w:t>[12, 13]</w:t>
      </w:r>
      <w:r w:rsidR="003B044C" w:rsidRPr="002A2184">
        <w:fldChar w:fldCharType="end"/>
      </w:r>
      <w:r w:rsidRPr="002A2184">
        <w:t xml:space="preserve">. Each study was given a unique identifier and all linked records are cited in the final report. Records were matched using trial registry numbers. </w:t>
      </w:r>
    </w:p>
    <w:bookmarkStart w:id="35" w:name="_heading=h.cwqixa1k267j" w:colFirst="0" w:colLast="0"/>
    <w:bookmarkEnd w:id="35"/>
    <w:p w14:paraId="44263D8F" w14:textId="77777777" w:rsidR="00651DF9" w:rsidRPr="008F3310" w:rsidRDefault="00000000" w:rsidP="00651DF9">
      <w:pPr>
        <w:pStyle w:val="Heading4"/>
      </w:pPr>
      <w:sdt>
        <w:sdtPr>
          <w:tag w:val="goog_rdk_85"/>
          <w:id w:val="993764880"/>
        </w:sdtPr>
        <w:sdtContent/>
      </w:sdt>
      <w:r w:rsidR="00651DF9" w:rsidRPr="008F3310">
        <w:t>Dealing with multiple study IDs</w:t>
      </w:r>
    </w:p>
    <w:p w14:paraId="54B711A1" w14:textId="77777777" w:rsidR="00945690" w:rsidRPr="002A2184" w:rsidRDefault="00945690" w:rsidP="00945690">
      <w:r w:rsidRPr="002A2184">
        <w:t xml:space="preserve">If multiple study reports resulted in the same study ID (Author Surname, Year) and were reporting the same study, the study ID for index report was given the suffix ‘.1’ after the Year (e.g. </w:t>
      </w:r>
      <w:proofErr w:type="spellStart"/>
      <w:r w:rsidRPr="002A2184">
        <w:t>Ziyaeifard</w:t>
      </w:r>
      <w:proofErr w:type="spellEnd"/>
      <w:r w:rsidRPr="002A2184">
        <w:t xml:space="preserve"> 2017.1), and the study ID for the secondary report was given the suffix ‘.2.’ (e.g. </w:t>
      </w:r>
      <w:proofErr w:type="spellStart"/>
      <w:r w:rsidRPr="002A2184">
        <w:t>Ziyaeifard</w:t>
      </w:r>
      <w:proofErr w:type="spellEnd"/>
      <w:r w:rsidRPr="002A2184">
        <w:t xml:space="preserve"> 2017.2).</w:t>
      </w:r>
    </w:p>
    <w:p w14:paraId="1F353682" w14:textId="0E2C39FD" w:rsidR="00651DF9" w:rsidRPr="002A2184" w:rsidRDefault="00945690" w:rsidP="00945690">
      <w:r w:rsidRPr="002A2184">
        <w:t>If multiple study reports resulted in the same study ID (Author Surname, Year) and were reporting different studies, the study IDs for each study were given the suffix ‘a’, ‘b’, etc after the Year (e.g. Ebrahimi 2021a, Ebrahimi 2021b) to differentiate them.</w:t>
      </w:r>
    </w:p>
    <w:p w14:paraId="0F59FCCB" w14:textId="77777777" w:rsidR="008E6956" w:rsidRPr="008F3310" w:rsidRDefault="008E6956">
      <w:pPr>
        <w:spacing w:after="0" w:line="240" w:lineRule="auto"/>
        <w:rPr>
          <w:color w:val="55AF40"/>
          <w:sz w:val="36"/>
          <w:szCs w:val="36"/>
        </w:rPr>
      </w:pPr>
      <w:r w:rsidRPr="008F3310">
        <w:br w:type="page"/>
      </w:r>
    </w:p>
    <w:p w14:paraId="4118A081" w14:textId="32AC1979" w:rsidR="008E6956" w:rsidRPr="008F3310" w:rsidRDefault="008E6956" w:rsidP="008E6956">
      <w:pPr>
        <w:pStyle w:val="Heading1"/>
      </w:pPr>
      <w:bookmarkStart w:id="36" w:name="_Toc184287747"/>
      <w:r w:rsidRPr="008F3310">
        <w:lastRenderedPageBreak/>
        <w:t>Appendix A4. Results of the search</w:t>
      </w:r>
      <w:bookmarkEnd w:id="36"/>
    </w:p>
    <w:p w14:paraId="7F11F6F0" w14:textId="5D033A30" w:rsidR="00EE31CE" w:rsidRPr="00EE31CE" w:rsidRDefault="00EE31CE" w:rsidP="005D59D5">
      <w:pPr>
        <w:rPr>
          <w:b/>
          <w:bCs/>
        </w:rPr>
      </w:pPr>
      <w:r w:rsidRPr="00EE31CE">
        <w:rPr>
          <w:b/>
          <w:bCs/>
        </w:rPr>
        <w:t>Bibliographic databases</w:t>
      </w:r>
    </w:p>
    <w:p w14:paraId="52DE9E0B" w14:textId="7C310176" w:rsidR="005D59D5" w:rsidRPr="0089062B" w:rsidRDefault="005D59D5" w:rsidP="005D59D5">
      <w:r w:rsidRPr="0089062B">
        <w:t>The search</w:t>
      </w:r>
      <w:r w:rsidR="0099524E" w:rsidRPr="0089062B">
        <w:t xml:space="preserve"> of </w:t>
      </w:r>
      <w:r w:rsidR="00EE31CE" w:rsidRPr="0089062B">
        <w:t xml:space="preserve">bibliographic </w:t>
      </w:r>
      <w:r w:rsidR="0099524E" w:rsidRPr="0089062B">
        <w:t xml:space="preserve">databases </w:t>
      </w:r>
      <w:r w:rsidRPr="0089062B">
        <w:t xml:space="preserve">retrieved </w:t>
      </w:r>
      <w:r w:rsidR="00B3277E" w:rsidRPr="0089062B">
        <w:t>3</w:t>
      </w:r>
      <w:r w:rsidR="0045094B" w:rsidRPr="0089062B">
        <w:t>00</w:t>
      </w:r>
      <w:r w:rsidRPr="0089062B">
        <w:t xml:space="preserve"> records. After </w:t>
      </w:r>
      <w:r w:rsidR="00A52366" w:rsidRPr="0089062B">
        <w:t>removing duplicates</w:t>
      </w:r>
      <w:r w:rsidR="00CB031C" w:rsidRPr="0089062B">
        <w:t xml:space="preserve"> in EndNote and Covidence, </w:t>
      </w:r>
      <w:r w:rsidR="0045094B" w:rsidRPr="0089062B">
        <w:t>158</w:t>
      </w:r>
      <w:r w:rsidRPr="0089062B">
        <w:t xml:space="preserve"> records were screened at title/abstract</w:t>
      </w:r>
      <w:r w:rsidR="00CB031C" w:rsidRPr="0089062B">
        <w:t xml:space="preserve">. </w:t>
      </w:r>
      <w:r w:rsidRPr="0089062B">
        <w:t xml:space="preserve">The search strategies for each database are given below. The PRISMA flow diagram in </w:t>
      </w:r>
      <w:r w:rsidRPr="009C0C4A">
        <w:t>Appendix A7 summarises</w:t>
      </w:r>
      <w:r w:rsidRPr="0089062B">
        <w:t xml:space="preserve"> inclusion decisions following title/abstract screening.</w:t>
      </w:r>
    </w:p>
    <w:p w14:paraId="541854FF" w14:textId="5953C412" w:rsidR="00D508D3" w:rsidRDefault="00D508D3" w:rsidP="005D59D5">
      <w:pPr>
        <w:spacing w:after="200" w:line="240" w:lineRule="auto"/>
        <w:rPr>
          <w:b/>
        </w:rPr>
      </w:pPr>
      <w:r>
        <w:rPr>
          <w:b/>
        </w:rPr>
        <w:t>Trial register records</w:t>
      </w:r>
    </w:p>
    <w:p w14:paraId="77D39A72" w14:textId="5C46F7BC" w:rsidR="00D508D3" w:rsidRPr="00956F9B" w:rsidRDefault="00D508D3" w:rsidP="005D59D5">
      <w:pPr>
        <w:spacing w:after="200" w:line="240" w:lineRule="auto"/>
        <w:rPr>
          <w:bCs/>
        </w:rPr>
      </w:pPr>
      <w:r w:rsidRPr="00956F9B">
        <w:rPr>
          <w:bCs/>
        </w:rPr>
        <w:t xml:space="preserve">The search of ClinicalTrials.gov and WHO ICTRP retrieved 55 records, of which </w:t>
      </w:r>
      <w:r w:rsidR="00E31D92">
        <w:rPr>
          <w:bCs/>
        </w:rPr>
        <w:t>8</w:t>
      </w:r>
      <w:r w:rsidR="00E31D92" w:rsidRPr="00956F9B">
        <w:rPr>
          <w:bCs/>
        </w:rPr>
        <w:t xml:space="preserve"> </w:t>
      </w:r>
      <w:r w:rsidRPr="00956F9B">
        <w:rPr>
          <w:bCs/>
        </w:rPr>
        <w:t xml:space="preserve">were duplicates. Of the 47 </w:t>
      </w:r>
      <w:r w:rsidR="00EE31CE" w:rsidRPr="00956F9B">
        <w:rPr>
          <w:bCs/>
        </w:rPr>
        <w:t xml:space="preserve">unique records </w:t>
      </w:r>
      <w:r w:rsidRPr="00956F9B">
        <w:rPr>
          <w:bCs/>
        </w:rPr>
        <w:t>screened, 27 were ineligible and 20 eligible.</w:t>
      </w:r>
      <w:r w:rsidR="00A52366" w:rsidRPr="00956F9B">
        <w:rPr>
          <w:bCs/>
        </w:rPr>
        <w:t xml:space="preserve"> Three of the eligible records are linked to the studies included in the review and 17 are </w:t>
      </w:r>
      <w:r w:rsidR="0089062B" w:rsidRPr="009C0C4A">
        <w:rPr>
          <w:bCs/>
        </w:rPr>
        <w:t>unpublished</w:t>
      </w:r>
      <w:r w:rsidR="00A52366" w:rsidRPr="009C0C4A">
        <w:rPr>
          <w:bCs/>
        </w:rPr>
        <w:t xml:space="preserve"> (see Appendix </w:t>
      </w:r>
      <w:r w:rsidR="00D809A5" w:rsidRPr="009C0C4A">
        <w:rPr>
          <w:bCs/>
        </w:rPr>
        <w:t>C4</w:t>
      </w:r>
      <w:r w:rsidR="00A52366" w:rsidRPr="009C0C4A">
        <w:rPr>
          <w:bCs/>
        </w:rPr>
        <w:t>). All</w:t>
      </w:r>
      <w:r w:rsidR="00A52366" w:rsidRPr="00956F9B">
        <w:rPr>
          <w:bCs/>
        </w:rPr>
        <w:t xml:space="preserve"> but one of the 17 ongoing </w:t>
      </w:r>
      <w:r w:rsidR="00D25447" w:rsidRPr="00956F9B">
        <w:rPr>
          <w:bCs/>
        </w:rPr>
        <w:t xml:space="preserve">studies </w:t>
      </w:r>
      <w:r w:rsidR="008469AF" w:rsidRPr="00956F9B">
        <w:rPr>
          <w:bCs/>
        </w:rPr>
        <w:t>were</w:t>
      </w:r>
      <w:r w:rsidR="00A52366" w:rsidRPr="00956F9B">
        <w:rPr>
          <w:bCs/>
        </w:rPr>
        <w:t xml:space="preserve"> registered within the last 4 years.</w:t>
      </w:r>
      <w:r w:rsidR="00956F9B" w:rsidRPr="00956F9B">
        <w:rPr>
          <w:bCs/>
        </w:rPr>
        <w:t xml:space="preserve"> As such, 16 studies were judged likely to be ongoing and one unlikely to be published (registered in 2009).</w:t>
      </w:r>
    </w:p>
    <w:p w14:paraId="64DBD8F2" w14:textId="0A5AAFD6" w:rsidR="005D59D5" w:rsidRPr="008F3310" w:rsidRDefault="005D59D5" w:rsidP="005D59D5">
      <w:pPr>
        <w:spacing w:after="200" w:line="240" w:lineRule="auto"/>
        <w:rPr>
          <w:b/>
        </w:rPr>
      </w:pPr>
      <w:r w:rsidRPr="008F3310">
        <w:rPr>
          <w:b/>
        </w:rPr>
        <w:t xml:space="preserve">2015 evidence evaluation for </w:t>
      </w:r>
      <w:r w:rsidR="00B3277E">
        <w:rPr>
          <w:b/>
        </w:rPr>
        <w:t>Bowen therapy</w:t>
      </w:r>
    </w:p>
    <w:p w14:paraId="49DFC0EC" w14:textId="3800DD4C" w:rsidR="00B3277E" w:rsidRPr="00071855" w:rsidRDefault="00B3277E" w:rsidP="005D59D5">
      <w:pPr>
        <w:spacing w:after="200" w:line="240" w:lineRule="auto"/>
      </w:pPr>
      <w:r w:rsidRPr="00071855">
        <w:t>The 2015 overview of Bowen therapy identified one systematic review</w:t>
      </w:r>
      <w:r w:rsidR="00071855" w:rsidRPr="00071855">
        <w:t xml:space="preserve"> that identified studies of Bowen therapy</w:t>
      </w:r>
      <w:r w:rsidRPr="00071855">
        <w:t xml:space="preserve"> </w:t>
      </w:r>
      <w:r w:rsidR="006A72E2" w:rsidRPr="00071855">
        <w:fldChar w:fldCharType="begin"/>
      </w:r>
      <w:r w:rsidR="006A72E2" w:rsidRPr="00071855">
        <w:instrText xml:space="preserve"> ADDIN EN.CITE &lt;EndNote&gt;&lt;Cite&gt;&lt;Author&gt;Hansen&lt;/Author&gt;&lt;Year&gt;2011&lt;/Year&gt;&lt;RecNum&gt;1967&lt;/RecNum&gt;&lt;DisplayText&gt;[14]&lt;/DisplayText&gt;&lt;record&gt;&lt;rec-number&gt;1967&lt;/rec-number&gt;&lt;foreign-keys&gt;&lt;key app="EN" db-id="w5tzttvxbvv0eze2ssaxepf7xxtpdt0ve900" timestamp="1710742712" guid="41131940-c07c-4892-a125-a0997b495ac7"&gt;1967&lt;/key&gt;&lt;/foreign-keys&gt;&lt;ref-type name="Journal Article"&gt;17&lt;/ref-type&gt;&lt;contributors&gt;&lt;authors&gt;&lt;author&gt;Hansen, C.&lt;/author&gt;&lt;author&gt;Taylor-Piliae, R. E.&lt;/author&gt;&lt;/authors&gt;&lt;/contributors&gt;&lt;auth-address&gt;College of Nursing, University of Arizona, Tucson, AZ 85721, USA. chansen@nursing.arizona.edu&lt;/auth-address&gt;&lt;titles&gt;&lt;title&gt;What is Bowenwork®? A systematic review&lt;/title&gt;&lt;secondary-title&gt;J Altern Complement Med&lt;/secondary-title&gt;&lt;/titles&gt;&lt;periodical&gt;&lt;full-title&gt;J Altern Complement Med&lt;/full-title&gt;&lt;/periodical&gt;&lt;pages&gt;1001-6&lt;/pages&gt;&lt;volume&gt;17&lt;/volume&gt;&lt;number&gt;11&lt;/number&gt;&lt;edition&gt;2011/11/18&lt;/edition&gt;&lt;keywords&gt;&lt;keyword&gt;Chronic Disease/therapy&lt;/keyword&gt;&lt;keyword&gt;Humans&lt;/keyword&gt;&lt;keyword&gt;*Mobility Limitation&lt;/keyword&gt;&lt;keyword&gt;Multiple Sclerosis/therapy&lt;/keyword&gt;&lt;keyword&gt;*Musculoskeletal Manipulations&lt;/keyword&gt;&lt;keyword&gt;Musculoskeletal Pain/*therapy&lt;/keyword&gt;&lt;keyword&gt;Outcome Assessment, Health Care&lt;/keyword&gt;&lt;/keywords&gt;&lt;dates&gt;&lt;year&gt;2011&lt;/year&gt;&lt;pub-dates&gt;&lt;date&gt;Nov&lt;/date&gt;&lt;/pub-dates&gt;&lt;/dates&gt;&lt;isbn&gt;1075-5535&lt;/isbn&gt;&lt;accession-num&gt;22087611&lt;/accession-num&gt;&lt;urls&gt;&lt;/urls&gt;&lt;electronic-resource-num&gt;10.1089/acm.2010.0023&lt;/electronic-resource-num&gt;&lt;remote-database-provider&gt;NLM&lt;/remote-database-provider&gt;&lt;language&gt;eng&lt;/language&gt;&lt;/record&gt;&lt;/Cite&gt;&lt;/EndNote&gt;</w:instrText>
      </w:r>
      <w:r w:rsidR="006A72E2" w:rsidRPr="00071855">
        <w:fldChar w:fldCharType="separate"/>
      </w:r>
      <w:r w:rsidR="006A72E2" w:rsidRPr="00071855">
        <w:rPr>
          <w:noProof/>
        </w:rPr>
        <w:t>[14]</w:t>
      </w:r>
      <w:r w:rsidR="006A72E2" w:rsidRPr="00071855">
        <w:fldChar w:fldCharType="end"/>
      </w:r>
      <w:r w:rsidR="00071855" w:rsidRPr="00071855">
        <w:t xml:space="preserve"> (the other review did not include any studies of Bowen therapy). </w:t>
      </w:r>
      <w:r w:rsidRPr="00071855">
        <w:t xml:space="preserve"> </w:t>
      </w:r>
      <w:r w:rsidR="00071855" w:rsidRPr="00071855">
        <w:t xml:space="preserve">The review </w:t>
      </w:r>
      <w:r w:rsidRPr="00071855">
        <w:t>included one randomised trial and two quasi-experimental studies. All three studies were retrieved by our search</w:t>
      </w:r>
      <w:r w:rsidR="009A658B" w:rsidRPr="00071855">
        <w:t xml:space="preserve"> but did not meet the eligibility criteria</w:t>
      </w:r>
      <w:r w:rsidR="00D508D3" w:rsidRPr="00071855">
        <w:t xml:space="preserve"> (t</w:t>
      </w:r>
      <w:r w:rsidR="009A658B" w:rsidRPr="00071855">
        <w:t>he randomised trial included only healthy participants</w:t>
      </w:r>
      <w:r w:rsidR="00D508D3" w:rsidRPr="00071855">
        <w:t xml:space="preserve"> and the non-randomised studies were both case series).</w:t>
      </w:r>
    </w:p>
    <w:p w14:paraId="2D445A5E" w14:textId="6D4AE10A" w:rsidR="00A52366" w:rsidRDefault="00A52366" w:rsidP="005D59D5">
      <w:pPr>
        <w:spacing w:after="200" w:line="240" w:lineRule="auto"/>
        <w:rPr>
          <w:b/>
        </w:rPr>
      </w:pPr>
      <w:r>
        <w:rPr>
          <w:b/>
        </w:rPr>
        <w:t>Forward citation searching</w:t>
      </w:r>
    </w:p>
    <w:p w14:paraId="089264C6" w14:textId="72131B38" w:rsidR="00A52366" w:rsidRPr="00071855" w:rsidRDefault="00D25447" w:rsidP="005D59D5">
      <w:pPr>
        <w:spacing w:after="200" w:line="240" w:lineRule="auto"/>
        <w:rPr>
          <w:bCs/>
        </w:rPr>
      </w:pPr>
      <w:bookmarkStart w:id="37" w:name="_Hlk166751868"/>
      <w:r w:rsidRPr="00071855">
        <w:rPr>
          <w:bCs/>
        </w:rPr>
        <w:t xml:space="preserve">We used </w:t>
      </w:r>
      <w:hyperlink r:id="rId21" w:history="1">
        <w:proofErr w:type="spellStart"/>
        <w:r w:rsidRPr="00071855">
          <w:rPr>
            <w:rStyle w:val="Hyperlink"/>
            <w:bCs/>
            <w:color w:val="auto"/>
          </w:rPr>
          <w:t>citationchaser</w:t>
        </w:r>
        <w:proofErr w:type="spellEnd"/>
      </w:hyperlink>
      <w:r w:rsidRPr="00071855">
        <w:rPr>
          <w:bCs/>
        </w:rPr>
        <w:t xml:space="preserve"> for </w:t>
      </w:r>
      <w:r w:rsidR="000C5834">
        <w:rPr>
          <w:bCs/>
        </w:rPr>
        <w:t>5</w:t>
      </w:r>
      <w:r w:rsidR="000C5834" w:rsidRPr="00071855">
        <w:rPr>
          <w:bCs/>
        </w:rPr>
        <w:t xml:space="preserve"> </w:t>
      </w:r>
      <w:r w:rsidRPr="00071855">
        <w:rPr>
          <w:bCs/>
        </w:rPr>
        <w:t xml:space="preserve">of the included studies for which we had DOIs or PubMed IDs. These </w:t>
      </w:r>
      <w:r w:rsidR="000C5834">
        <w:rPr>
          <w:bCs/>
        </w:rPr>
        <w:t>5</w:t>
      </w:r>
      <w:r w:rsidR="000C5834" w:rsidRPr="00071855">
        <w:rPr>
          <w:bCs/>
        </w:rPr>
        <w:t xml:space="preserve"> </w:t>
      </w:r>
      <w:r w:rsidRPr="00071855">
        <w:rPr>
          <w:bCs/>
        </w:rPr>
        <w:t>studies were cited 13 times and contributed 12 unique records for screening in Covidence</w:t>
      </w:r>
      <w:r w:rsidR="00EE31CE" w:rsidRPr="00071855">
        <w:rPr>
          <w:bCs/>
        </w:rPr>
        <w:t>, one of which was included in the review</w:t>
      </w:r>
      <w:r w:rsidR="000E7B61" w:rsidRPr="00071855">
        <w:rPr>
          <w:bCs/>
        </w:rPr>
        <w:t xml:space="preserve"> (Qamar 2023)</w:t>
      </w:r>
      <w:r w:rsidRPr="00071855">
        <w:rPr>
          <w:bCs/>
        </w:rPr>
        <w:t>.</w:t>
      </w:r>
    </w:p>
    <w:bookmarkEnd w:id="37"/>
    <w:p w14:paraId="79C5F16B" w14:textId="7DA92CAA" w:rsidR="00EE31CE" w:rsidRPr="00EE31CE" w:rsidRDefault="00EE31CE" w:rsidP="005D59D5">
      <w:pPr>
        <w:spacing w:after="200" w:line="240" w:lineRule="auto"/>
        <w:rPr>
          <w:b/>
        </w:rPr>
      </w:pPr>
      <w:r w:rsidRPr="00EE31CE">
        <w:rPr>
          <w:b/>
        </w:rPr>
        <w:t>Google Scholar</w:t>
      </w:r>
    </w:p>
    <w:p w14:paraId="2124FF2A" w14:textId="394D2B38" w:rsidR="00EE31CE" w:rsidRPr="00071855" w:rsidRDefault="00EE31CE" w:rsidP="005D59D5">
      <w:pPr>
        <w:spacing w:after="200" w:line="240" w:lineRule="auto"/>
        <w:rPr>
          <w:bCs/>
        </w:rPr>
      </w:pPr>
      <w:r w:rsidRPr="00071855">
        <w:rPr>
          <w:bCs/>
        </w:rPr>
        <w:t xml:space="preserve">Scanning the references of the first 10 pages yielded </w:t>
      </w:r>
      <w:r w:rsidR="000E7B61" w:rsidRPr="00071855">
        <w:rPr>
          <w:bCs/>
        </w:rPr>
        <w:t>three</w:t>
      </w:r>
      <w:r w:rsidRPr="00071855">
        <w:rPr>
          <w:bCs/>
        </w:rPr>
        <w:t xml:space="preserve"> studies for which the full text was reviewed. </w:t>
      </w:r>
    </w:p>
    <w:p w14:paraId="04357F19" w14:textId="528E0436" w:rsidR="007D05E7" w:rsidRPr="008F202E" w:rsidRDefault="007D05E7" w:rsidP="005D59D5">
      <w:pPr>
        <w:spacing w:after="200" w:line="240" w:lineRule="auto"/>
        <w:rPr>
          <w:b/>
        </w:rPr>
      </w:pPr>
      <w:r w:rsidRPr="008F202E">
        <w:rPr>
          <w:b/>
        </w:rPr>
        <w:t>Public submissions</w:t>
      </w:r>
    </w:p>
    <w:p w14:paraId="71A19ACB" w14:textId="730B0E16" w:rsidR="007D05E7" w:rsidRPr="00071855" w:rsidRDefault="00B3277E" w:rsidP="005D59D5">
      <w:pPr>
        <w:spacing w:after="200" w:line="240" w:lineRule="auto"/>
      </w:pPr>
      <w:bookmarkStart w:id="38" w:name="_Hlk166751560"/>
      <w:r w:rsidRPr="00071855">
        <w:t xml:space="preserve">Twenty-nine </w:t>
      </w:r>
      <w:r w:rsidR="000C5834">
        <w:t xml:space="preserve">(29) </w:t>
      </w:r>
      <w:r w:rsidRPr="00071855">
        <w:t xml:space="preserve">citations were received from the public and key stakeholders (via the Department), NTREAP and NTWC. Of these, </w:t>
      </w:r>
      <w:r w:rsidR="000C5834">
        <w:t>6</w:t>
      </w:r>
      <w:r w:rsidR="000C5834" w:rsidRPr="00071855">
        <w:t xml:space="preserve"> </w:t>
      </w:r>
      <w:r w:rsidR="00EE31CE" w:rsidRPr="00071855">
        <w:t xml:space="preserve">were duplicates, </w:t>
      </w:r>
      <w:r w:rsidRPr="00071855">
        <w:t>1</w:t>
      </w:r>
      <w:r w:rsidR="00EE31CE" w:rsidRPr="00071855">
        <w:t>3</w:t>
      </w:r>
      <w:r w:rsidRPr="00071855">
        <w:t xml:space="preserve"> were retrieved by our search, </w:t>
      </w:r>
      <w:r w:rsidR="000C5834">
        <w:t>5</w:t>
      </w:r>
      <w:r w:rsidR="000C5834" w:rsidRPr="00071855">
        <w:t xml:space="preserve"> </w:t>
      </w:r>
      <w:r w:rsidRPr="00071855">
        <w:t xml:space="preserve">were added to Covidence for screening and </w:t>
      </w:r>
      <w:r w:rsidR="000C5834">
        <w:t>5</w:t>
      </w:r>
      <w:r w:rsidR="000C5834" w:rsidRPr="00071855">
        <w:t xml:space="preserve"> </w:t>
      </w:r>
      <w:r w:rsidRPr="00071855">
        <w:t>were excluded (</w:t>
      </w:r>
      <w:r w:rsidR="00D86167" w:rsidRPr="00071855">
        <w:t>one</w:t>
      </w:r>
      <w:r w:rsidRPr="00071855">
        <w:t xml:space="preserve"> duplicate</w:t>
      </w:r>
      <w:r w:rsidR="00EE31CE" w:rsidRPr="00071855">
        <w:t xml:space="preserve"> registry entry</w:t>
      </w:r>
      <w:r w:rsidRPr="00071855">
        <w:t xml:space="preserve">; </w:t>
      </w:r>
      <w:r w:rsidR="00D86167" w:rsidRPr="00071855">
        <w:t>one</w:t>
      </w:r>
      <w:r w:rsidRPr="00071855">
        <w:t xml:space="preserve"> master’s thesis; </w:t>
      </w:r>
      <w:r w:rsidR="00D86167" w:rsidRPr="00071855">
        <w:t>two</w:t>
      </w:r>
      <w:r w:rsidRPr="00071855">
        <w:t xml:space="preserve"> unpublished conference abstracts; </w:t>
      </w:r>
      <w:r w:rsidR="00D86167" w:rsidRPr="00071855">
        <w:t>one</w:t>
      </w:r>
      <w:r w:rsidRPr="00071855">
        <w:t xml:space="preserve"> </w:t>
      </w:r>
      <w:r w:rsidR="00EE31CE" w:rsidRPr="00071855">
        <w:t>systematic review</w:t>
      </w:r>
      <w:r w:rsidRPr="00071855">
        <w:t xml:space="preserve">). </w:t>
      </w:r>
      <w:r w:rsidR="007D05E7" w:rsidRPr="00071855">
        <w:t xml:space="preserve">Eligibility decisions for </w:t>
      </w:r>
      <w:r w:rsidR="00EE31CE" w:rsidRPr="00071855">
        <w:t>the 23 unique</w:t>
      </w:r>
      <w:r w:rsidR="007D05E7" w:rsidRPr="00071855">
        <w:t xml:space="preserve"> records are reported in </w:t>
      </w:r>
      <w:r w:rsidR="007D05E7" w:rsidRPr="009C0C4A">
        <w:t xml:space="preserve">Appendix </w:t>
      </w:r>
      <w:r w:rsidR="00006D0B" w:rsidRPr="009C0C4A">
        <w:t>C2</w:t>
      </w:r>
      <w:r w:rsidR="007D05E7" w:rsidRPr="009C0C4A">
        <w:t>.</w:t>
      </w:r>
      <w:r w:rsidR="000E7B61" w:rsidRPr="00071855">
        <w:t xml:space="preserve"> One of the submission references (Dalal 2020) was included in the review.</w:t>
      </w:r>
    </w:p>
    <w:bookmarkEnd w:id="38"/>
    <w:p w14:paraId="717A2FB5" w14:textId="77777777" w:rsidR="005D59D5" w:rsidRPr="008F3310" w:rsidRDefault="005D59D5" w:rsidP="005D59D5">
      <w:pPr>
        <w:spacing w:after="200" w:line="240" w:lineRule="auto"/>
        <w:rPr>
          <w:b/>
        </w:rPr>
      </w:pPr>
      <w:r w:rsidRPr="008F3310">
        <w:rPr>
          <w:b/>
        </w:rPr>
        <w:t>Retractions and published errata</w:t>
      </w:r>
    </w:p>
    <w:p w14:paraId="55E25286" w14:textId="36482FB3" w:rsidR="005D59D5" w:rsidRPr="00071855" w:rsidRDefault="00D508D3" w:rsidP="00D508D3">
      <w:pPr>
        <w:spacing w:after="200" w:line="240" w:lineRule="auto"/>
      </w:pPr>
      <w:r w:rsidRPr="00071855">
        <w:t xml:space="preserve">No records were retrieved from PubMed or the Retraction Watch database. </w:t>
      </w:r>
    </w:p>
    <w:p w14:paraId="6684C062" w14:textId="77777777" w:rsidR="005D59D5" w:rsidRPr="008F3310" w:rsidRDefault="005D59D5" w:rsidP="005D59D5">
      <w:pPr>
        <w:spacing w:after="0" w:line="240" w:lineRule="auto"/>
        <w:rPr>
          <w:b/>
        </w:rPr>
      </w:pPr>
      <w:r w:rsidRPr="008F3310">
        <w:rPr>
          <w:b/>
        </w:rPr>
        <w:t>Search strategies</w:t>
      </w:r>
    </w:p>
    <w:p w14:paraId="12BB84E2" w14:textId="46D4AA71" w:rsidR="004C17BD" w:rsidRDefault="004C17BD" w:rsidP="004C17BD">
      <w:pPr>
        <w:pStyle w:val="Heading3"/>
        <w:spacing w:before="200" w:after="200"/>
        <w:rPr>
          <w:rFonts w:ascii="Times New Roman" w:eastAsia="Times New Roman" w:hAnsi="Times New Roman"/>
          <w:sz w:val="27"/>
          <w:szCs w:val="27"/>
          <w:lang w:val="en-AU"/>
        </w:rPr>
      </w:pPr>
      <w:bookmarkStart w:id="39" w:name="_Toc184287748"/>
      <w:r>
        <w:t>Cochrane Central Register of Controlled Trials (</w:t>
      </w:r>
      <w:r w:rsidR="000E7B61">
        <w:t xml:space="preserve">Cochrane Library, </w:t>
      </w:r>
      <w:r>
        <w:t>Issue 10, 2023)</w:t>
      </w:r>
      <w:bookmarkEnd w:id="39"/>
    </w:p>
    <w:tbl>
      <w:tblPr>
        <w:tblW w:w="0" w:type="auto"/>
        <w:tblCellMar>
          <w:top w:w="15" w:type="dxa"/>
          <w:left w:w="15" w:type="dxa"/>
          <w:bottom w:w="15" w:type="dxa"/>
          <w:right w:w="15" w:type="dxa"/>
        </w:tblCellMar>
        <w:tblLook w:val="04A0" w:firstRow="1" w:lastRow="0" w:firstColumn="1" w:lastColumn="0" w:noHBand="0" w:noVBand="1"/>
      </w:tblPr>
      <w:tblGrid>
        <w:gridCol w:w="296"/>
        <w:gridCol w:w="7779"/>
        <w:gridCol w:w="1276"/>
      </w:tblGrid>
      <w:tr w:rsidR="004C17BD" w14:paraId="6FA26EA9" w14:textId="77777777" w:rsidTr="004C17BD">
        <w:trPr>
          <w:trHeight w:val="222"/>
        </w:trPr>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3EE59FE1"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w:t>
            </w:r>
          </w:p>
        </w:tc>
        <w:tc>
          <w:tcPr>
            <w:tcW w:w="7779"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0A33430C"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Search strategy</w:t>
            </w:r>
          </w:p>
        </w:tc>
        <w:tc>
          <w:tcPr>
            <w:tcW w:w="1276"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6B9FE1B3"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Records</w:t>
            </w:r>
          </w:p>
        </w:tc>
      </w:tr>
      <w:tr w:rsidR="004C17BD" w14:paraId="310DA0A7" w14:textId="77777777" w:rsidTr="000E7B61">
        <w:trPr>
          <w:trHeight w:val="486"/>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7C331E" w14:textId="77777777" w:rsidR="004C17BD" w:rsidRDefault="004C17BD" w:rsidP="000E7B61">
            <w:pPr>
              <w:pStyle w:val="NormalWeb"/>
              <w:spacing w:before="0" w:beforeAutospacing="0" w:after="0" w:afterAutospacing="0"/>
            </w:pPr>
            <w:r>
              <w:rPr>
                <w:rFonts w:ascii="Source Sans Pro" w:hAnsi="Source Sans Pro"/>
                <w:color w:val="000000"/>
                <w:sz w:val="18"/>
                <w:szCs w:val="18"/>
              </w:rPr>
              <w:t>1</w:t>
            </w:r>
          </w:p>
        </w:tc>
        <w:tc>
          <w:tcPr>
            <w:tcW w:w="77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C1EB20" w14:textId="77777777" w:rsidR="004C17BD" w:rsidRDefault="004C17BD" w:rsidP="000E7B61">
            <w:pPr>
              <w:pStyle w:val="NormalWeb"/>
              <w:spacing w:before="0" w:beforeAutospacing="0" w:after="0" w:afterAutospacing="0"/>
            </w:pPr>
            <w:r>
              <w:rPr>
                <w:rFonts w:ascii="Source Sans Pro" w:hAnsi="Source Sans Pro"/>
                <w:color w:val="000000"/>
                <w:sz w:val="18"/>
                <w:szCs w:val="18"/>
              </w:rPr>
              <w:t>((</w:t>
            </w:r>
            <w:proofErr w:type="spellStart"/>
            <w:r>
              <w:rPr>
                <w:rFonts w:ascii="Source Sans Pro" w:hAnsi="Source Sans Pro"/>
                <w:color w:val="000000"/>
                <w:sz w:val="18"/>
                <w:szCs w:val="18"/>
              </w:rPr>
              <w:t>bowen</w:t>
            </w:r>
            <w:proofErr w:type="spellEnd"/>
            <w:r>
              <w:rPr>
                <w:rFonts w:ascii="Source Sans Pro" w:hAnsi="Source Sans Pro"/>
                <w:color w:val="000000"/>
                <w:sz w:val="18"/>
                <w:szCs w:val="18"/>
              </w:rPr>
              <w:t xml:space="preserve"> NEAR/1 (</w:t>
            </w:r>
            <w:proofErr w:type="spellStart"/>
            <w:r>
              <w:rPr>
                <w:rFonts w:ascii="Source Sans Pro" w:hAnsi="Source Sans Pro"/>
                <w:color w:val="000000"/>
                <w:sz w:val="18"/>
                <w:szCs w:val="18"/>
              </w:rPr>
              <w:t>therap</w:t>
            </w:r>
            <w:proofErr w:type="spellEnd"/>
            <w:r>
              <w:rPr>
                <w:rFonts w:ascii="Source Sans Pro" w:hAnsi="Source Sans Pro"/>
                <w:color w:val="000000"/>
                <w:sz w:val="18"/>
                <w:szCs w:val="18"/>
              </w:rPr>
              <w:t xml:space="preserve">* or technique* or treat* or practice* or practitioner* or fascia*)) or </w:t>
            </w:r>
            <w:proofErr w:type="spellStart"/>
            <w:r>
              <w:rPr>
                <w:rFonts w:ascii="Source Sans Pro" w:hAnsi="Source Sans Pro"/>
                <w:color w:val="000000"/>
                <w:sz w:val="18"/>
                <w:szCs w:val="18"/>
              </w:rPr>
              <w:t>bowtech</w:t>
            </w:r>
            <w:proofErr w:type="spellEnd"/>
            <w:r>
              <w:rPr>
                <w:rFonts w:ascii="Source Sans Pro" w:hAnsi="Source Sans Pro"/>
                <w:color w:val="000000"/>
                <w:sz w:val="18"/>
                <w:szCs w:val="18"/>
              </w:rPr>
              <w:t xml:space="preserve"> or </w:t>
            </w:r>
            <w:proofErr w:type="spellStart"/>
            <w:r>
              <w:rPr>
                <w:rFonts w:ascii="Source Sans Pro" w:hAnsi="Source Sans Pro"/>
                <w:color w:val="000000"/>
                <w:sz w:val="18"/>
                <w:szCs w:val="18"/>
              </w:rPr>
              <w:t>bowenwork</w:t>
            </w:r>
            <w:proofErr w:type="spellEnd"/>
            <w:proofErr w:type="gramStart"/>
            <w:r>
              <w:rPr>
                <w:rFonts w:ascii="Source Sans Pro" w:hAnsi="Source Sans Pro"/>
                <w:color w:val="000000"/>
                <w:sz w:val="18"/>
                <w:szCs w:val="18"/>
              </w:rPr>
              <w:t>):</w:t>
            </w:r>
            <w:proofErr w:type="spellStart"/>
            <w:r>
              <w:rPr>
                <w:rFonts w:ascii="Source Sans Pro" w:hAnsi="Source Sans Pro"/>
                <w:color w:val="000000"/>
                <w:sz w:val="18"/>
                <w:szCs w:val="18"/>
              </w:rPr>
              <w:t>ti</w:t>
            </w:r>
            <w:proofErr w:type="gramEnd"/>
            <w:r>
              <w:rPr>
                <w:rFonts w:ascii="Source Sans Pro" w:hAnsi="Source Sans Pro"/>
                <w:color w:val="000000"/>
                <w:sz w:val="18"/>
                <w:szCs w:val="18"/>
              </w:rPr>
              <w:t>,ab,kw</w:t>
            </w:r>
            <w:proofErr w:type="spellEnd"/>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6613AC" w14:textId="77777777" w:rsidR="004C17BD" w:rsidRDefault="004C17BD" w:rsidP="000E7B61">
            <w:pPr>
              <w:pStyle w:val="NormalWeb"/>
              <w:spacing w:before="0" w:beforeAutospacing="0" w:after="0" w:afterAutospacing="0"/>
            </w:pPr>
            <w:r>
              <w:rPr>
                <w:rFonts w:ascii="Source Sans Pro" w:hAnsi="Source Sans Pro"/>
                <w:color w:val="000000"/>
                <w:sz w:val="18"/>
                <w:szCs w:val="18"/>
              </w:rPr>
              <w:t>35</w:t>
            </w:r>
          </w:p>
        </w:tc>
      </w:tr>
    </w:tbl>
    <w:p w14:paraId="72D8E11C" w14:textId="2D7F8F27" w:rsidR="004C17BD" w:rsidRDefault="004C17BD" w:rsidP="004C17BD">
      <w:pPr>
        <w:pStyle w:val="Heading3"/>
        <w:spacing w:before="200" w:after="200"/>
      </w:pPr>
      <w:bookmarkStart w:id="40" w:name="_Toc184287749"/>
      <w:r>
        <w:t>MEDLINE ALL (Ovid) 1946 to October 3</w:t>
      </w:r>
      <w:r w:rsidR="000E7B61">
        <w:t>, 2023</w:t>
      </w:r>
      <w:bookmarkEnd w:id="40"/>
      <w:r>
        <w:t> </w:t>
      </w:r>
    </w:p>
    <w:tbl>
      <w:tblPr>
        <w:tblW w:w="0" w:type="auto"/>
        <w:tblCellMar>
          <w:top w:w="15" w:type="dxa"/>
          <w:left w:w="15" w:type="dxa"/>
          <w:bottom w:w="15" w:type="dxa"/>
          <w:right w:w="15" w:type="dxa"/>
        </w:tblCellMar>
        <w:tblLook w:val="04A0" w:firstRow="1" w:lastRow="0" w:firstColumn="1" w:lastColumn="0" w:noHBand="0" w:noVBand="1"/>
      </w:tblPr>
      <w:tblGrid>
        <w:gridCol w:w="296"/>
        <w:gridCol w:w="7779"/>
        <w:gridCol w:w="1276"/>
      </w:tblGrid>
      <w:tr w:rsidR="004C17BD" w14:paraId="48F7F11D" w14:textId="77777777" w:rsidTr="004C17BD">
        <w:trPr>
          <w:trHeight w:val="212"/>
        </w:trPr>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0540E317"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w:t>
            </w:r>
          </w:p>
        </w:tc>
        <w:tc>
          <w:tcPr>
            <w:tcW w:w="7779"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25549CD5"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Search strategy</w:t>
            </w:r>
          </w:p>
        </w:tc>
        <w:tc>
          <w:tcPr>
            <w:tcW w:w="1276"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3A11690D"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Records</w:t>
            </w:r>
          </w:p>
        </w:tc>
      </w:tr>
      <w:tr w:rsidR="004C17BD" w14:paraId="472F48EB" w14:textId="77777777" w:rsidTr="000E7B61">
        <w:trPr>
          <w:trHeight w:val="45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E9B3C2" w14:textId="77777777" w:rsidR="004C17BD" w:rsidRDefault="004C17BD" w:rsidP="000E7B61">
            <w:pPr>
              <w:pStyle w:val="NormalWeb"/>
              <w:spacing w:before="0" w:beforeAutospacing="0" w:after="0" w:afterAutospacing="0"/>
            </w:pPr>
            <w:r>
              <w:rPr>
                <w:rFonts w:ascii="Source Sans Pro" w:hAnsi="Source Sans Pro"/>
                <w:color w:val="000000"/>
                <w:sz w:val="18"/>
                <w:szCs w:val="18"/>
              </w:rPr>
              <w:lastRenderedPageBreak/>
              <w:t>1</w:t>
            </w:r>
          </w:p>
        </w:tc>
        <w:tc>
          <w:tcPr>
            <w:tcW w:w="777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A20B98" w14:textId="77777777" w:rsidR="004C17BD" w:rsidRDefault="004C17BD" w:rsidP="000E7B61">
            <w:pPr>
              <w:pStyle w:val="NormalWeb"/>
              <w:spacing w:before="0" w:beforeAutospacing="0" w:after="0" w:afterAutospacing="0"/>
            </w:pPr>
            <w:r>
              <w:rPr>
                <w:rFonts w:ascii="Source Sans Pro" w:hAnsi="Source Sans Pro"/>
                <w:color w:val="000000"/>
                <w:sz w:val="18"/>
                <w:szCs w:val="18"/>
              </w:rPr>
              <w:t>((</w:t>
            </w:r>
            <w:proofErr w:type="spellStart"/>
            <w:r>
              <w:rPr>
                <w:rFonts w:ascii="Source Sans Pro" w:hAnsi="Source Sans Pro"/>
                <w:color w:val="000000"/>
                <w:sz w:val="18"/>
                <w:szCs w:val="18"/>
              </w:rPr>
              <w:t>bowen</w:t>
            </w:r>
            <w:proofErr w:type="spellEnd"/>
            <w:r>
              <w:rPr>
                <w:rFonts w:ascii="Source Sans Pro" w:hAnsi="Source Sans Pro"/>
                <w:color w:val="000000"/>
                <w:sz w:val="18"/>
                <w:szCs w:val="18"/>
              </w:rPr>
              <w:t xml:space="preserve"> adj1 (</w:t>
            </w:r>
            <w:proofErr w:type="spellStart"/>
            <w:r>
              <w:rPr>
                <w:rFonts w:ascii="Source Sans Pro" w:hAnsi="Source Sans Pro"/>
                <w:color w:val="000000"/>
                <w:sz w:val="18"/>
                <w:szCs w:val="18"/>
              </w:rPr>
              <w:t>therap</w:t>
            </w:r>
            <w:proofErr w:type="spellEnd"/>
            <w:r>
              <w:rPr>
                <w:rFonts w:ascii="Source Sans Pro" w:hAnsi="Source Sans Pro"/>
                <w:color w:val="000000"/>
                <w:sz w:val="18"/>
                <w:szCs w:val="18"/>
              </w:rPr>
              <w:t xml:space="preserve">* or technique* or treat* or practice* or practitioner* or fascia*)) or </w:t>
            </w:r>
            <w:proofErr w:type="spellStart"/>
            <w:r>
              <w:rPr>
                <w:rFonts w:ascii="Source Sans Pro" w:hAnsi="Source Sans Pro"/>
                <w:color w:val="000000"/>
                <w:sz w:val="18"/>
                <w:szCs w:val="18"/>
              </w:rPr>
              <w:t>bowtech</w:t>
            </w:r>
            <w:proofErr w:type="spellEnd"/>
            <w:r>
              <w:rPr>
                <w:rFonts w:ascii="Source Sans Pro" w:hAnsi="Source Sans Pro"/>
                <w:color w:val="000000"/>
                <w:sz w:val="18"/>
                <w:szCs w:val="18"/>
              </w:rPr>
              <w:t xml:space="preserve"> or </w:t>
            </w:r>
            <w:proofErr w:type="spellStart"/>
            <w:r>
              <w:rPr>
                <w:rFonts w:ascii="Source Sans Pro" w:hAnsi="Source Sans Pro"/>
                <w:color w:val="000000"/>
                <w:sz w:val="18"/>
                <w:szCs w:val="18"/>
              </w:rPr>
              <w:t>bowenwork</w:t>
            </w:r>
            <w:proofErr w:type="spellEnd"/>
            <w:r>
              <w:rPr>
                <w:rFonts w:ascii="Source Sans Pro" w:hAnsi="Source Sans Pro"/>
                <w:color w:val="000000"/>
                <w:sz w:val="18"/>
                <w:szCs w:val="18"/>
              </w:rPr>
              <w:t>).</w:t>
            </w:r>
            <w:proofErr w:type="spellStart"/>
            <w:r>
              <w:rPr>
                <w:rFonts w:ascii="Source Sans Pro" w:hAnsi="Source Sans Pro"/>
                <w:color w:val="000000"/>
                <w:sz w:val="18"/>
                <w:szCs w:val="18"/>
              </w:rPr>
              <w:t>af</w:t>
            </w:r>
            <w:proofErr w:type="spellEnd"/>
            <w:r>
              <w:rPr>
                <w:rFonts w:ascii="Source Sans Pro" w:hAnsi="Source Sans Pro"/>
                <w:color w:val="000000"/>
                <w:sz w:val="18"/>
                <w:szCs w:val="18"/>
              </w:rPr>
              <w:t>. [</w:t>
            </w:r>
            <w:proofErr w:type="spellStart"/>
            <w:r>
              <w:rPr>
                <w:rFonts w:ascii="Source Sans Pro" w:hAnsi="Source Sans Pro"/>
                <w:color w:val="000000"/>
                <w:sz w:val="18"/>
                <w:szCs w:val="18"/>
              </w:rPr>
              <w:t>af</w:t>
            </w:r>
            <w:proofErr w:type="spellEnd"/>
            <w:r>
              <w:rPr>
                <w:rFonts w:ascii="Source Sans Pro" w:hAnsi="Source Sans Pro"/>
                <w:color w:val="000000"/>
                <w:sz w:val="18"/>
                <w:szCs w:val="18"/>
              </w:rPr>
              <w:t>=all fields]</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A39245" w14:textId="77777777" w:rsidR="004C17BD" w:rsidRDefault="004C17BD" w:rsidP="000E7B61">
            <w:pPr>
              <w:pStyle w:val="NormalWeb"/>
              <w:spacing w:before="0" w:beforeAutospacing="0" w:after="0" w:afterAutospacing="0"/>
            </w:pPr>
            <w:r>
              <w:rPr>
                <w:rFonts w:ascii="Source Sans Pro" w:hAnsi="Source Sans Pro"/>
                <w:color w:val="000000"/>
                <w:sz w:val="18"/>
                <w:szCs w:val="18"/>
              </w:rPr>
              <w:t>32</w:t>
            </w:r>
          </w:p>
        </w:tc>
      </w:tr>
    </w:tbl>
    <w:p w14:paraId="7C0D2FC4" w14:textId="7048B19E" w:rsidR="004C17BD" w:rsidRDefault="004C17BD" w:rsidP="004C17BD">
      <w:pPr>
        <w:pStyle w:val="Heading3"/>
        <w:spacing w:before="200" w:after="200"/>
      </w:pPr>
      <w:bookmarkStart w:id="41" w:name="_Toc184287750"/>
      <w:r>
        <w:t xml:space="preserve">Embase </w:t>
      </w:r>
      <w:proofErr w:type="spellStart"/>
      <w:r>
        <w:t>Classic+Embase</w:t>
      </w:r>
      <w:proofErr w:type="spellEnd"/>
      <w:r>
        <w:t xml:space="preserve"> (Ovid) 1947 to October 3</w:t>
      </w:r>
      <w:r w:rsidR="000E7B61">
        <w:t>, 2023</w:t>
      </w:r>
      <w:bookmarkEnd w:id="41"/>
    </w:p>
    <w:tbl>
      <w:tblPr>
        <w:tblW w:w="0" w:type="auto"/>
        <w:tblCellMar>
          <w:top w:w="15" w:type="dxa"/>
          <w:left w:w="15" w:type="dxa"/>
          <w:bottom w:w="15" w:type="dxa"/>
          <w:right w:w="15" w:type="dxa"/>
        </w:tblCellMar>
        <w:tblLook w:val="04A0" w:firstRow="1" w:lastRow="0" w:firstColumn="1" w:lastColumn="0" w:noHBand="0" w:noVBand="1"/>
      </w:tblPr>
      <w:tblGrid>
        <w:gridCol w:w="296"/>
        <w:gridCol w:w="7779"/>
        <w:gridCol w:w="1276"/>
      </w:tblGrid>
      <w:tr w:rsidR="004C17BD" w14:paraId="47BABD71" w14:textId="77777777" w:rsidTr="004C17BD">
        <w:trPr>
          <w:trHeight w:val="89"/>
        </w:trPr>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20EE6E96"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w:t>
            </w:r>
          </w:p>
        </w:tc>
        <w:tc>
          <w:tcPr>
            <w:tcW w:w="7779" w:type="dxa"/>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7615380C"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Search strategy</w:t>
            </w:r>
          </w:p>
        </w:tc>
        <w:tc>
          <w:tcPr>
            <w:tcW w:w="1276" w:type="dxa"/>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2714101C"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Records</w:t>
            </w:r>
          </w:p>
        </w:tc>
      </w:tr>
      <w:tr w:rsidR="004C17BD" w14:paraId="17EFE399" w14:textId="77777777" w:rsidTr="000E7B61">
        <w:trPr>
          <w:trHeight w:val="153"/>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2026586" w14:textId="77777777" w:rsidR="004C17BD" w:rsidRDefault="004C17BD" w:rsidP="000E7B61">
            <w:pPr>
              <w:pStyle w:val="NormalWeb"/>
              <w:spacing w:before="0" w:beforeAutospacing="0" w:after="0" w:afterAutospacing="0"/>
            </w:pPr>
            <w:r>
              <w:rPr>
                <w:rFonts w:ascii="Source Sans Pro" w:hAnsi="Source Sans Pro"/>
                <w:color w:val="000000"/>
                <w:sz w:val="18"/>
                <w:szCs w:val="18"/>
              </w:rPr>
              <w:t>1</w:t>
            </w:r>
          </w:p>
        </w:tc>
        <w:tc>
          <w:tcPr>
            <w:tcW w:w="777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10FDBED8" w14:textId="77777777" w:rsidR="004C17BD" w:rsidRDefault="004C17BD" w:rsidP="000E7B61">
            <w:pPr>
              <w:pStyle w:val="NormalWeb"/>
              <w:spacing w:before="0" w:beforeAutospacing="0" w:after="0" w:afterAutospacing="0"/>
            </w:pPr>
            <w:r>
              <w:rPr>
                <w:rFonts w:ascii="Source Sans Pro" w:hAnsi="Source Sans Pro"/>
                <w:color w:val="000000"/>
                <w:sz w:val="18"/>
                <w:szCs w:val="18"/>
              </w:rPr>
              <w:t>Bowen Therapy/</w:t>
            </w:r>
          </w:p>
        </w:tc>
        <w:tc>
          <w:tcPr>
            <w:tcW w:w="1276"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718F0CED" w14:textId="77777777" w:rsidR="004C17BD" w:rsidRDefault="004C17BD" w:rsidP="000E7B61">
            <w:pPr>
              <w:pStyle w:val="NormalWeb"/>
              <w:spacing w:before="0" w:beforeAutospacing="0" w:after="0" w:afterAutospacing="0"/>
            </w:pPr>
            <w:r>
              <w:rPr>
                <w:rFonts w:ascii="Source Sans Pro" w:hAnsi="Source Sans Pro"/>
                <w:color w:val="000000"/>
                <w:sz w:val="18"/>
                <w:szCs w:val="18"/>
              </w:rPr>
              <w:t>9</w:t>
            </w:r>
          </w:p>
        </w:tc>
      </w:tr>
      <w:tr w:rsidR="004C17BD" w14:paraId="3D7ABD00" w14:textId="77777777" w:rsidTr="004C17BD">
        <w:trPr>
          <w:trHeight w:val="405"/>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8FB3607" w14:textId="77777777" w:rsidR="004C17BD" w:rsidRDefault="004C17BD" w:rsidP="000E7B61">
            <w:pPr>
              <w:pStyle w:val="NormalWeb"/>
              <w:spacing w:before="0" w:beforeAutospacing="0" w:after="0" w:afterAutospacing="0"/>
            </w:pPr>
            <w:r>
              <w:rPr>
                <w:rFonts w:ascii="Source Sans Pro" w:hAnsi="Source Sans Pro"/>
                <w:color w:val="000000"/>
                <w:sz w:val="18"/>
                <w:szCs w:val="18"/>
              </w:rPr>
              <w:t>2</w:t>
            </w:r>
          </w:p>
        </w:tc>
        <w:tc>
          <w:tcPr>
            <w:tcW w:w="777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08549565" w14:textId="77777777" w:rsidR="004C17BD" w:rsidRDefault="004C17BD" w:rsidP="000E7B61">
            <w:pPr>
              <w:pStyle w:val="NormalWeb"/>
              <w:spacing w:before="0" w:beforeAutospacing="0" w:after="0" w:afterAutospacing="0"/>
            </w:pPr>
            <w:r>
              <w:rPr>
                <w:rFonts w:ascii="Source Sans Pro" w:hAnsi="Source Sans Pro"/>
                <w:color w:val="000000"/>
                <w:sz w:val="18"/>
                <w:szCs w:val="18"/>
              </w:rPr>
              <w:t>((</w:t>
            </w:r>
            <w:proofErr w:type="spellStart"/>
            <w:r>
              <w:rPr>
                <w:rFonts w:ascii="Source Sans Pro" w:hAnsi="Source Sans Pro"/>
                <w:color w:val="000000"/>
                <w:sz w:val="18"/>
                <w:szCs w:val="18"/>
              </w:rPr>
              <w:t>bowen</w:t>
            </w:r>
            <w:proofErr w:type="spellEnd"/>
            <w:r>
              <w:rPr>
                <w:rFonts w:ascii="Source Sans Pro" w:hAnsi="Source Sans Pro"/>
                <w:color w:val="000000"/>
                <w:sz w:val="18"/>
                <w:szCs w:val="18"/>
              </w:rPr>
              <w:t xml:space="preserve"> adj1 (</w:t>
            </w:r>
            <w:proofErr w:type="spellStart"/>
            <w:r>
              <w:rPr>
                <w:rFonts w:ascii="Source Sans Pro" w:hAnsi="Source Sans Pro"/>
                <w:color w:val="000000"/>
                <w:sz w:val="18"/>
                <w:szCs w:val="18"/>
              </w:rPr>
              <w:t>therap</w:t>
            </w:r>
            <w:proofErr w:type="spellEnd"/>
            <w:r>
              <w:rPr>
                <w:rFonts w:ascii="Source Sans Pro" w:hAnsi="Source Sans Pro"/>
                <w:color w:val="000000"/>
                <w:sz w:val="18"/>
                <w:szCs w:val="18"/>
              </w:rPr>
              <w:t xml:space="preserve">* or technique* or treat* or practice* or practitioner* or fascia*)) or </w:t>
            </w:r>
            <w:proofErr w:type="spellStart"/>
            <w:r>
              <w:rPr>
                <w:rFonts w:ascii="Source Sans Pro" w:hAnsi="Source Sans Pro"/>
                <w:color w:val="000000"/>
                <w:sz w:val="18"/>
                <w:szCs w:val="18"/>
              </w:rPr>
              <w:t>bowtech</w:t>
            </w:r>
            <w:proofErr w:type="spellEnd"/>
            <w:r>
              <w:rPr>
                <w:rFonts w:ascii="Source Sans Pro" w:hAnsi="Source Sans Pro"/>
                <w:color w:val="000000"/>
                <w:sz w:val="18"/>
                <w:szCs w:val="18"/>
              </w:rPr>
              <w:t xml:space="preserve"> or </w:t>
            </w:r>
            <w:proofErr w:type="spellStart"/>
            <w:r>
              <w:rPr>
                <w:rFonts w:ascii="Source Sans Pro" w:hAnsi="Source Sans Pro"/>
                <w:color w:val="000000"/>
                <w:sz w:val="18"/>
                <w:szCs w:val="18"/>
              </w:rPr>
              <w:t>bowenwork</w:t>
            </w:r>
            <w:proofErr w:type="spellEnd"/>
            <w:proofErr w:type="gramStart"/>
            <w:r>
              <w:rPr>
                <w:rFonts w:ascii="Source Sans Pro" w:hAnsi="Source Sans Pro"/>
                <w:color w:val="000000"/>
                <w:sz w:val="18"/>
                <w:szCs w:val="18"/>
              </w:rPr>
              <w:t>).</w:t>
            </w:r>
            <w:proofErr w:type="spellStart"/>
            <w:r>
              <w:rPr>
                <w:rFonts w:ascii="Source Sans Pro" w:hAnsi="Source Sans Pro"/>
                <w:color w:val="000000"/>
                <w:sz w:val="18"/>
                <w:szCs w:val="18"/>
              </w:rPr>
              <w:t>ti</w:t>
            </w:r>
            <w:proofErr w:type="gramEnd"/>
            <w:r>
              <w:rPr>
                <w:rFonts w:ascii="Source Sans Pro" w:hAnsi="Source Sans Pro"/>
                <w:color w:val="000000"/>
                <w:sz w:val="18"/>
                <w:szCs w:val="18"/>
              </w:rPr>
              <w:t>,ab,kf</w:t>
            </w:r>
            <w:proofErr w:type="spellEnd"/>
            <w:r>
              <w:rPr>
                <w:rFonts w:ascii="Source Sans Pro" w:hAnsi="Source Sans Pro"/>
                <w:color w:val="000000"/>
                <w:sz w:val="18"/>
                <w:szCs w:val="18"/>
              </w:rPr>
              <w:t>.</w:t>
            </w:r>
          </w:p>
        </w:tc>
        <w:tc>
          <w:tcPr>
            <w:tcW w:w="1276"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FF3F7EB" w14:textId="77777777" w:rsidR="004C17BD" w:rsidRDefault="004C17BD" w:rsidP="000E7B61">
            <w:pPr>
              <w:pStyle w:val="NormalWeb"/>
              <w:spacing w:before="0" w:beforeAutospacing="0" w:after="0" w:afterAutospacing="0"/>
            </w:pPr>
            <w:r>
              <w:rPr>
                <w:rFonts w:ascii="Source Sans Pro" w:hAnsi="Source Sans Pro"/>
                <w:color w:val="000000"/>
                <w:sz w:val="18"/>
                <w:szCs w:val="18"/>
              </w:rPr>
              <w:t>37</w:t>
            </w:r>
          </w:p>
        </w:tc>
      </w:tr>
      <w:tr w:rsidR="004C17BD" w14:paraId="29F3F8E1" w14:textId="77777777" w:rsidTr="004C17BD">
        <w:trPr>
          <w:trHeight w:val="24"/>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8B17F8B" w14:textId="77777777" w:rsidR="004C17BD" w:rsidRDefault="004C17BD" w:rsidP="000E7B61">
            <w:pPr>
              <w:pStyle w:val="NormalWeb"/>
              <w:spacing w:before="0" w:beforeAutospacing="0" w:after="0" w:afterAutospacing="0"/>
            </w:pPr>
            <w:r>
              <w:rPr>
                <w:rFonts w:ascii="Source Sans Pro" w:hAnsi="Source Sans Pro"/>
                <w:color w:val="000000"/>
                <w:sz w:val="18"/>
                <w:szCs w:val="18"/>
              </w:rPr>
              <w:t>3</w:t>
            </w:r>
          </w:p>
        </w:tc>
        <w:tc>
          <w:tcPr>
            <w:tcW w:w="777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3C76C978" w14:textId="77777777" w:rsidR="004C17BD" w:rsidRDefault="004C17BD" w:rsidP="000E7B61">
            <w:pPr>
              <w:pStyle w:val="NormalWeb"/>
              <w:spacing w:before="0" w:beforeAutospacing="0" w:after="0" w:afterAutospacing="0"/>
            </w:pPr>
            <w:r>
              <w:rPr>
                <w:rFonts w:ascii="Source Sans Pro" w:hAnsi="Source Sans Pro"/>
                <w:color w:val="000000"/>
                <w:sz w:val="18"/>
                <w:szCs w:val="18"/>
              </w:rPr>
              <w:t>or/1-2</w:t>
            </w:r>
          </w:p>
        </w:tc>
        <w:tc>
          <w:tcPr>
            <w:tcW w:w="1276"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341BCF7F" w14:textId="77777777" w:rsidR="004C17BD" w:rsidRDefault="004C17BD" w:rsidP="000E7B61">
            <w:pPr>
              <w:pStyle w:val="NormalWeb"/>
              <w:spacing w:before="0" w:beforeAutospacing="0" w:after="0" w:afterAutospacing="0"/>
            </w:pPr>
            <w:r>
              <w:rPr>
                <w:rFonts w:ascii="Source Sans Pro" w:hAnsi="Source Sans Pro"/>
                <w:color w:val="000000"/>
                <w:sz w:val="18"/>
                <w:szCs w:val="18"/>
              </w:rPr>
              <w:t>42</w:t>
            </w:r>
          </w:p>
        </w:tc>
      </w:tr>
    </w:tbl>
    <w:p w14:paraId="0F9F9CFE" w14:textId="77777777" w:rsidR="004C17BD" w:rsidRDefault="004C17BD" w:rsidP="004C17BD">
      <w:pPr>
        <w:pStyle w:val="Heading3"/>
        <w:spacing w:before="200" w:after="200"/>
      </w:pPr>
      <w:bookmarkStart w:id="42" w:name="_Toc184287751"/>
      <w:proofErr w:type="spellStart"/>
      <w:r>
        <w:t>Emcare</w:t>
      </w:r>
      <w:proofErr w:type="spellEnd"/>
      <w:r>
        <w:t xml:space="preserve"> (Ovid) 1995 to 2023 week 39</w:t>
      </w:r>
      <w:bookmarkEnd w:id="42"/>
    </w:p>
    <w:tbl>
      <w:tblPr>
        <w:tblW w:w="0" w:type="auto"/>
        <w:tblCellMar>
          <w:top w:w="15" w:type="dxa"/>
          <w:left w:w="15" w:type="dxa"/>
          <w:bottom w:w="15" w:type="dxa"/>
          <w:right w:w="15" w:type="dxa"/>
        </w:tblCellMar>
        <w:tblLook w:val="04A0" w:firstRow="1" w:lastRow="0" w:firstColumn="1" w:lastColumn="0" w:noHBand="0" w:noVBand="1"/>
      </w:tblPr>
      <w:tblGrid>
        <w:gridCol w:w="296"/>
        <w:gridCol w:w="7779"/>
        <w:gridCol w:w="1276"/>
      </w:tblGrid>
      <w:tr w:rsidR="004C17BD" w14:paraId="21DDD668" w14:textId="77777777" w:rsidTr="004C17BD">
        <w:trPr>
          <w:trHeight w:val="126"/>
        </w:trPr>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79567A29"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w:t>
            </w:r>
          </w:p>
        </w:tc>
        <w:tc>
          <w:tcPr>
            <w:tcW w:w="7779" w:type="dxa"/>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05997873"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Search strategy</w:t>
            </w:r>
          </w:p>
        </w:tc>
        <w:tc>
          <w:tcPr>
            <w:tcW w:w="1276" w:type="dxa"/>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6BAE8980"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Records</w:t>
            </w:r>
          </w:p>
        </w:tc>
      </w:tr>
      <w:tr w:rsidR="004C17BD" w14:paraId="246CBF60" w14:textId="77777777" w:rsidTr="000E7B61">
        <w:trPr>
          <w:trHeight w:val="123"/>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567724A1" w14:textId="77777777" w:rsidR="004C17BD" w:rsidRDefault="004C17BD" w:rsidP="000E7B61">
            <w:pPr>
              <w:pStyle w:val="NormalWeb"/>
              <w:spacing w:before="0" w:beforeAutospacing="0" w:after="0" w:afterAutospacing="0"/>
            </w:pPr>
            <w:r>
              <w:rPr>
                <w:rFonts w:ascii="Source Sans Pro" w:hAnsi="Source Sans Pro"/>
                <w:color w:val="000000"/>
                <w:sz w:val="18"/>
                <w:szCs w:val="18"/>
              </w:rPr>
              <w:t>1</w:t>
            </w:r>
          </w:p>
        </w:tc>
        <w:tc>
          <w:tcPr>
            <w:tcW w:w="777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33C50DF4" w14:textId="77777777" w:rsidR="004C17BD" w:rsidRDefault="004C17BD" w:rsidP="000E7B61">
            <w:pPr>
              <w:pStyle w:val="NormalWeb"/>
              <w:spacing w:before="0" w:beforeAutospacing="0" w:after="0" w:afterAutospacing="0"/>
            </w:pPr>
            <w:r>
              <w:rPr>
                <w:rFonts w:ascii="Source Sans Pro" w:hAnsi="Source Sans Pro"/>
                <w:color w:val="000000"/>
                <w:sz w:val="18"/>
                <w:szCs w:val="18"/>
              </w:rPr>
              <w:t>Bowen Therapy/</w:t>
            </w:r>
          </w:p>
        </w:tc>
        <w:tc>
          <w:tcPr>
            <w:tcW w:w="1276"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9B51ED6" w14:textId="77777777" w:rsidR="004C17BD" w:rsidRDefault="004C17BD" w:rsidP="000E7B61">
            <w:pPr>
              <w:pStyle w:val="NormalWeb"/>
              <w:spacing w:before="0" w:beforeAutospacing="0" w:after="0" w:afterAutospacing="0"/>
            </w:pPr>
            <w:r>
              <w:rPr>
                <w:rFonts w:ascii="Source Sans Pro" w:hAnsi="Source Sans Pro"/>
                <w:color w:val="000000"/>
                <w:sz w:val="18"/>
                <w:szCs w:val="18"/>
              </w:rPr>
              <w:t>2</w:t>
            </w:r>
          </w:p>
        </w:tc>
      </w:tr>
      <w:tr w:rsidR="004C17BD" w14:paraId="4FF7AD6B" w14:textId="77777777" w:rsidTr="004C17BD">
        <w:trPr>
          <w:trHeight w:val="302"/>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7AF69239" w14:textId="77777777" w:rsidR="004C17BD" w:rsidRDefault="004C17BD" w:rsidP="000E7B61">
            <w:pPr>
              <w:pStyle w:val="NormalWeb"/>
              <w:spacing w:before="0" w:beforeAutospacing="0" w:after="0" w:afterAutospacing="0"/>
            </w:pPr>
            <w:r>
              <w:rPr>
                <w:rFonts w:ascii="Source Sans Pro" w:hAnsi="Source Sans Pro"/>
                <w:color w:val="000000"/>
                <w:sz w:val="18"/>
                <w:szCs w:val="18"/>
              </w:rPr>
              <w:t>2</w:t>
            </w:r>
          </w:p>
        </w:tc>
        <w:tc>
          <w:tcPr>
            <w:tcW w:w="777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054986E" w14:textId="77777777" w:rsidR="004C17BD" w:rsidRDefault="004C17BD" w:rsidP="000E7B61">
            <w:pPr>
              <w:pStyle w:val="NormalWeb"/>
              <w:spacing w:before="0" w:beforeAutospacing="0" w:after="0" w:afterAutospacing="0"/>
            </w:pPr>
            <w:r>
              <w:rPr>
                <w:rFonts w:ascii="Source Sans Pro" w:hAnsi="Source Sans Pro"/>
                <w:color w:val="000000"/>
                <w:sz w:val="18"/>
                <w:szCs w:val="18"/>
              </w:rPr>
              <w:t>((</w:t>
            </w:r>
            <w:proofErr w:type="spellStart"/>
            <w:r>
              <w:rPr>
                <w:rFonts w:ascii="Source Sans Pro" w:hAnsi="Source Sans Pro"/>
                <w:color w:val="000000"/>
                <w:sz w:val="18"/>
                <w:szCs w:val="18"/>
              </w:rPr>
              <w:t>bowen</w:t>
            </w:r>
            <w:proofErr w:type="spellEnd"/>
            <w:r>
              <w:rPr>
                <w:rFonts w:ascii="Source Sans Pro" w:hAnsi="Source Sans Pro"/>
                <w:color w:val="000000"/>
                <w:sz w:val="18"/>
                <w:szCs w:val="18"/>
              </w:rPr>
              <w:t xml:space="preserve"> adj1 (</w:t>
            </w:r>
            <w:proofErr w:type="spellStart"/>
            <w:r>
              <w:rPr>
                <w:rFonts w:ascii="Source Sans Pro" w:hAnsi="Source Sans Pro"/>
                <w:color w:val="000000"/>
                <w:sz w:val="18"/>
                <w:szCs w:val="18"/>
              </w:rPr>
              <w:t>therap</w:t>
            </w:r>
            <w:proofErr w:type="spellEnd"/>
            <w:r>
              <w:rPr>
                <w:rFonts w:ascii="Source Sans Pro" w:hAnsi="Source Sans Pro"/>
                <w:color w:val="000000"/>
                <w:sz w:val="18"/>
                <w:szCs w:val="18"/>
              </w:rPr>
              <w:t xml:space="preserve">* or technique* or treat* or practice* or practitioner* or fascia*)) or </w:t>
            </w:r>
            <w:proofErr w:type="spellStart"/>
            <w:r>
              <w:rPr>
                <w:rFonts w:ascii="Source Sans Pro" w:hAnsi="Source Sans Pro"/>
                <w:color w:val="000000"/>
                <w:sz w:val="18"/>
                <w:szCs w:val="18"/>
              </w:rPr>
              <w:t>bowtech</w:t>
            </w:r>
            <w:proofErr w:type="spellEnd"/>
            <w:r>
              <w:rPr>
                <w:rFonts w:ascii="Source Sans Pro" w:hAnsi="Source Sans Pro"/>
                <w:color w:val="000000"/>
                <w:sz w:val="18"/>
                <w:szCs w:val="18"/>
              </w:rPr>
              <w:t xml:space="preserve"> or </w:t>
            </w:r>
            <w:proofErr w:type="spellStart"/>
            <w:r>
              <w:rPr>
                <w:rFonts w:ascii="Source Sans Pro" w:hAnsi="Source Sans Pro"/>
                <w:color w:val="000000"/>
                <w:sz w:val="18"/>
                <w:szCs w:val="18"/>
              </w:rPr>
              <w:t>bowenwork</w:t>
            </w:r>
            <w:proofErr w:type="spellEnd"/>
            <w:r>
              <w:rPr>
                <w:rFonts w:ascii="Source Sans Pro" w:hAnsi="Source Sans Pro"/>
                <w:color w:val="000000"/>
                <w:sz w:val="18"/>
                <w:szCs w:val="18"/>
              </w:rPr>
              <w:t>).</w:t>
            </w:r>
            <w:proofErr w:type="spellStart"/>
            <w:r>
              <w:rPr>
                <w:rFonts w:ascii="Source Sans Pro" w:hAnsi="Source Sans Pro"/>
                <w:color w:val="000000"/>
                <w:sz w:val="18"/>
                <w:szCs w:val="18"/>
              </w:rPr>
              <w:t>af</w:t>
            </w:r>
            <w:proofErr w:type="spellEnd"/>
            <w:r>
              <w:rPr>
                <w:rFonts w:ascii="Source Sans Pro" w:hAnsi="Source Sans Pro"/>
                <w:color w:val="000000"/>
                <w:sz w:val="18"/>
                <w:szCs w:val="18"/>
              </w:rPr>
              <w:t>.</w:t>
            </w:r>
          </w:p>
        </w:tc>
        <w:tc>
          <w:tcPr>
            <w:tcW w:w="1276"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8689A64" w14:textId="77777777" w:rsidR="004C17BD" w:rsidRDefault="004C17BD" w:rsidP="000E7B61">
            <w:pPr>
              <w:pStyle w:val="NormalWeb"/>
              <w:spacing w:before="0" w:beforeAutospacing="0" w:after="0" w:afterAutospacing="0"/>
            </w:pPr>
            <w:r>
              <w:rPr>
                <w:rFonts w:ascii="Source Sans Pro" w:hAnsi="Source Sans Pro"/>
                <w:color w:val="000000"/>
                <w:sz w:val="18"/>
                <w:szCs w:val="18"/>
              </w:rPr>
              <w:t>28</w:t>
            </w:r>
          </w:p>
        </w:tc>
      </w:tr>
      <w:tr w:rsidR="004C17BD" w14:paraId="7FBBB025" w14:textId="77777777" w:rsidTr="000E7B61">
        <w:trPr>
          <w:trHeight w:val="23"/>
        </w:trPr>
        <w:tc>
          <w:tcPr>
            <w:tcW w:w="0" w:type="auto"/>
            <w:tcBorders>
              <w:top w:val="single" w:sz="4" w:space="0" w:color="808080"/>
              <w:left w:val="single" w:sz="4" w:space="0" w:color="808080"/>
              <w:bottom w:val="single" w:sz="4" w:space="0" w:color="808080"/>
              <w:right w:val="single" w:sz="4" w:space="0" w:color="808080"/>
            </w:tcBorders>
            <w:shd w:val="clear" w:color="auto" w:fill="FFFFFF"/>
            <w:tcMar>
              <w:top w:w="100" w:type="dxa"/>
              <w:left w:w="100" w:type="dxa"/>
              <w:bottom w:w="100" w:type="dxa"/>
              <w:right w:w="100" w:type="dxa"/>
            </w:tcMar>
            <w:hideMark/>
          </w:tcPr>
          <w:p w14:paraId="6BC4B976" w14:textId="77777777" w:rsidR="004C17BD" w:rsidRDefault="004C17BD" w:rsidP="000E7B61">
            <w:pPr>
              <w:pStyle w:val="NormalWeb"/>
              <w:spacing w:before="0" w:beforeAutospacing="0" w:after="0" w:afterAutospacing="0"/>
            </w:pPr>
            <w:r>
              <w:rPr>
                <w:rFonts w:ascii="Source Sans Pro" w:hAnsi="Source Sans Pro"/>
                <w:color w:val="000000"/>
                <w:sz w:val="18"/>
                <w:szCs w:val="18"/>
              </w:rPr>
              <w:t>3</w:t>
            </w:r>
          </w:p>
        </w:tc>
        <w:tc>
          <w:tcPr>
            <w:tcW w:w="7779" w:type="dxa"/>
            <w:tcBorders>
              <w:top w:val="single" w:sz="4" w:space="0" w:color="808080"/>
              <w:left w:val="single" w:sz="4" w:space="0" w:color="808080"/>
              <w:bottom w:val="single" w:sz="4" w:space="0" w:color="808080"/>
              <w:right w:val="single" w:sz="4" w:space="0" w:color="808080"/>
            </w:tcBorders>
            <w:shd w:val="clear" w:color="auto" w:fill="FFFFFF"/>
            <w:tcMar>
              <w:top w:w="100" w:type="dxa"/>
              <w:left w:w="100" w:type="dxa"/>
              <w:bottom w:w="100" w:type="dxa"/>
              <w:right w:w="100" w:type="dxa"/>
            </w:tcMar>
            <w:hideMark/>
          </w:tcPr>
          <w:p w14:paraId="750BCAAA" w14:textId="77777777" w:rsidR="004C17BD" w:rsidRDefault="004C17BD" w:rsidP="000E7B61">
            <w:pPr>
              <w:pStyle w:val="NormalWeb"/>
              <w:spacing w:before="0" w:beforeAutospacing="0" w:after="0" w:afterAutospacing="0"/>
            </w:pPr>
            <w:r>
              <w:rPr>
                <w:rFonts w:ascii="Source Sans Pro" w:hAnsi="Source Sans Pro"/>
                <w:color w:val="000000"/>
                <w:sz w:val="18"/>
                <w:szCs w:val="18"/>
              </w:rPr>
              <w:t>or/1-2</w:t>
            </w:r>
          </w:p>
        </w:tc>
        <w:tc>
          <w:tcPr>
            <w:tcW w:w="1276" w:type="dxa"/>
            <w:tcBorders>
              <w:top w:val="single" w:sz="4" w:space="0" w:color="808080"/>
              <w:left w:val="single" w:sz="4" w:space="0" w:color="808080"/>
              <w:bottom w:val="single" w:sz="4" w:space="0" w:color="808080"/>
              <w:right w:val="single" w:sz="4" w:space="0" w:color="808080"/>
            </w:tcBorders>
            <w:shd w:val="clear" w:color="auto" w:fill="FFFFFF"/>
            <w:tcMar>
              <w:top w:w="100" w:type="dxa"/>
              <w:left w:w="100" w:type="dxa"/>
              <w:bottom w:w="100" w:type="dxa"/>
              <w:right w:w="100" w:type="dxa"/>
            </w:tcMar>
            <w:hideMark/>
          </w:tcPr>
          <w:p w14:paraId="606AE40D" w14:textId="77777777" w:rsidR="004C17BD" w:rsidRDefault="004C17BD" w:rsidP="000E7B61">
            <w:pPr>
              <w:pStyle w:val="NormalWeb"/>
              <w:spacing w:before="0" w:beforeAutospacing="0" w:after="0" w:afterAutospacing="0"/>
            </w:pPr>
            <w:r>
              <w:rPr>
                <w:rFonts w:ascii="Source Sans Pro" w:hAnsi="Source Sans Pro"/>
                <w:color w:val="000000"/>
                <w:sz w:val="18"/>
                <w:szCs w:val="18"/>
              </w:rPr>
              <w:t>28</w:t>
            </w:r>
          </w:p>
        </w:tc>
      </w:tr>
    </w:tbl>
    <w:p w14:paraId="5E616B15" w14:textId="77777777" w:rsidR="004C17BD" w:rsidRDefault="004C17BD" w:rsidP="004C17BD">
      <w:pPr>
        <w:pStyle w:val="Heading3"/>
        <w:spacing w:before="200" w:after="200"/>
      </w:pPr>
      <w:bookmarkStart w:id="43" w:name="_Toc184287752"/>
      <w:r>
        <w:t>AMED (Ovid) 1985 to September 2023</w:t>
      </w:r>
      <w:bookmarkEnd w:id="43"/>
    </w:p>
    <w:tbl>
      <w:tblPr>
        <w:tblW w:w="0" w:type="auto"/>
        <w:tblCellMar>
          <w:top w:w="15" w:type="dxa"/>
          <w:left w:w="15" w:type="dxa"/>
          <w:bottom w:w="15" w:type="dxa"/>
          <w:right w:w="15" w:type="dxa"/>
        </w:tblCellMar>
        <w:tblLook w:val="04A0" w:firstRow="1" w:lastRow="0" w:firstColumn="1" w:lastColumn="0" w:noHBand="0" w:noVBand="1"/>
      </w:tblPr>
      <w:tblGrid>
        <w:gridCol w:w="296"/>
        <w:gridCol w:w="7779"/>
        <w:gridCol w:w="1276"/>
      </w:tblGrid>
      <w:tr w:rsidR="004C17BD" w14:paraId="73885742" w14:textId="77777777" w:rsidTr="004C17BD">
        <w:trPr>
          <w:trHeight w:val="24"/>
        </w:trPr>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5A55F758"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w:t>
            </w:r>
          </w:p>
        </w:tc>
        <w:tc>
          <w:tcPr>
            <w:tcW w:w="7779" w:type="dxa"/>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2EFEC855"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Search strategy</w:t>
            </w:r>
          </w:p>
        </w:tc>
        <w:tc>
          <w:tcPr>
            <w:tcW w:w="1276" w:type="dxa"/>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7F5824CA"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Records</w:t>
            </w:r>
          </w:p>
        </w:tc>
      </w:tr>
      <w:tr w:rsidR="004C17BD" w14:paraId="7D3D219B" w14:textId="77777777" w:rsidTr="004C17BD">
        <w:trPr>
          <w:trHeight w:val="24"/>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5088852C" w14:textId="77777777" w:rsidR="004C17BD" w:rsidRDefault="004C17BD" w:rsidP="000E7B61">
            <w:pPr>
              <w:pStyle w:val="NormalWeb"/>
              <w:spacing w:before="0" w:beforeAutospacing="0" w:after="0" w:afterAutospacing="0"/>
            </w:pPr>
            <w:r>
              <w:rPr>
                <w:rFonts w:ascii="Source Sans Pro" w:hAnsi="Source Sans Pro"/>
                <w:color w:val="000000"/>
                <w:sz w:val="18"/>
                <w:szCs w:val="18"/>
              </w:rPr>
              <w:t>1</w:t>
            </w:r>
          </w:p>
        </w:tc>
        <w:tc>
          <w:tcPr>
            <w:tcW w:w="777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069CF1D" w14:textId="77777777" w:rsidR="004C17BD" w:rsidRDefault="004C17BD" w:rsidP="000E7B61">
            <w:pPr>
              <w:pStyle w:val="NormalWeb"/>
              <w:spacing w:before="0" w:beforeAutospacing="0" w:after="0" w:afterAutospacing="0"/>
            </w:pPr>
            <w:proofErr w:type="spellStart"/>
            <w:r>
              <w:rPr>
                <w:rFonts w:ascii="Source Sans Pro" w:hAnsi="Source Sans Pro"/>
                <w:color w:val="000000"/>
                <w:sz w:val="18"/>
                <w:szCs w:val="18"/>
              </w:rPr>
              <w:t>bowen</w:t>
            </w:r>
            <w:proofErr w:type="spellEnd"/>
            <w:r>
              <w:rPr>
                <w:rFonts w:ascii="Source Sans Pro" w:hAnsi="Source Sans Pro"/>
                <w:color w:val="000000"/>
                <w:sz w:val="18"/>
                <w:szCs w:val="18"/>
              </w:rPr>
              <w:t>*.</w:t>
            </w:r>
            <w:proofErr w:type="spellStart"/>
            <w:r>
              <w:rPr>
                <w:rFonts w:ascii="Source Sans Pro" w:hAnsi="Source Sans Pro"/>
                <w:color w:val="000000"/>
                <w:sz w:val="18"/>
                <w:szCs w:val="18"/>
              </w:rPr>
              <w:t>mp</w:t>
            </w:r>
            <w:proofErr w:type="spellEnd"/>
            <w:r>
              <w:rPr>
                <w:rFonts w:ascii="Source Sans Pro" w:hAnsi="Source Sans Pro"/>
                <w:color w:val="000000"/>
                <w:sz w:val="18"/>
                <w:szCs w:val="18"/>
              </w:rPr>
              <w:t>. [</w:t>
            </w:r>
            <w:proofErr w:type="spellStart"/>
            <w:r>
              <w:rPr>
                <w:rFonts w:ascii="Source Sans Pro" w:hAnsi="Source Sans Pro"/>
                <w:color w:val="000000"/>
                <w:sz w:val="18"/>
                <w:szCs w:val="18"/>
              </w:rPr>
              <w:t>mp</w:t>
            </w:r>
            <w:proofErr w:type="spellEnd"/>
            <w:r>
              <w:rPr>
                <w:rFonts w:ascii="Source Sans Pro" w:hAnsi="Source Sans Pro"/>
                <w:color w:val="000000"/>
                <w:sz w:val="18"/>
                <w:szCs w:val="18"/>
              </w:rPr>
              <w:t>=abstract, heading words, title]</w:t>
            </w:r>
          </w:p>
        </w:tc>
        <w:tc>
          <w:tcPr>
            <w:tcW w:w="1276"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163B551E" w14:textId="77777777" w:rsidR="004C17BD" w:rsidRDefault="004C17BD" w:rsidP="000E7B61">
            <w:pPr>
              <w:pStyle w:val="NormalWeb"/>
              <w:spacing w:before="0" w:beforeAutospacing="0" w:after="0" w:afterAutospacing="0"/>
            </w:pPr>
            <w:r>
              <w:rPr>
                <w:rFonts w:ascii="Source Sans Pro" w:hAnsi="Source Sans Pro"/>
                <w:color w:val="000000"/>
                <w:sz w:val="18"/>
                <w:szCs w:val="18"/>
              </w:rPr>
              <w:t>27</w:t>
            </w:r>
          </w:p>
        </w:tc>
      </w:tr>
    </w:tbl>
    <w:p w14:paraId="2D3F42FA" w14:textId="77777777" w:rsidR="004C17BD" w:rsidRDefault="004C17BD" w:rsidP="004C17BD">
      <w:pPr>
        <w:pStyle w:val="Heading3"/>
        <w:spacing w:before="200" w:after="200"/>
      </w:pPr>
      <w:bookmarkStart w:id="44" w:name="_Toc184287753"/>
      <w:r>
        <w:t>CINAHL Complete (EBSCOhost)</w:t>
      </w:r>
      <w:bookmarkEnd w:id="44"/>
    </w:p>
    <w:tbl>
      <w:tblPr>
        <w:tblW w:w="0" w:type="auto"/>
        <w:tblCellMar>
          <w:top w:w="15" w:type="dxa"/>
          <w:left w:w="15" w:type="dxa"/>
          <w:bottom w:w="15" w:type="dxa"/>
          <w:right w:w="15" w:type="dxa"/>
        </w:tblCellMar>
        <w:tblLook w:val="04A0" w:firstRow="1" w:lastRow="0" w:firstColumn="1" w:lastColumn="0" w:noHBand="0" w:noVBand="1"/>
      </w:tblPr>
      <w:tblGrid>
        <w:gridCol w:w="296"/>
        <w:gridCol w:w="7779"/>
        <w:gridCol w:w="1276"/>
      </w:tblGrid>
      <w:tr w:rsidR="004C17BD" w14:paraId="704CCCD8" w14:textId="77777777" w:rsidTr="004C17BD">
        <w:trPr>
          <w:trHeight w:val="117"/>
        </w:trPr>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6EF93A79"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w:t>
            </w:r>
          </w:p>
        </w:tc>
        <w:tc>
          <w:tcPr>
            <w:tcW w:w="7779" w:type="dxa"/>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6A452300"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Search strategy</w:t>
            </w:r>
          </w:p>
        </w:tc>
        <w:tc>
          <w:tcPr>
            <w:tcW w:w="1276" w:type="dxa"/>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795C9854"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Records</w:t>
            </w:r>
          </w:p>
        </w:tc>
      </w:tr>
      <w:tr w:rsidR="004C17BD" w14:paraId="785F1CFC" w14:textId="77777777" w:rsidTr="004C17BD">
        <w:trPr>
          <w:trHeight w:val="675"/>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4D5B5DE6" w14:textId="77777777" w:rsidR="004C17BD" w:rsidRDefault="004C17BD" w:rsidP="000E7B61">
            <w:pPr>
              <w:pStyle w:val="NormalWeb"/>
              <w:spacing w:before="0" w:beforeAutospacing="0" w:after="0" w:afterAutospacing="0"/>
            </w:pPr>
            <w:r>
              <w:rPr>
                <w:rFonts w:ascii="Source Sans Pro" w:hAnsi="Source Sans Pro"/>
                <w:color w:val="000000"/>
                <w:sz w:val="18"/>
                <w:szCs w:val="18"/>
              </w:rPr>
              <w:t>1</w:t>
            </w:r>
          </w:p>
        </w:tc>
        <w:tc>
          <w:tcPr>
            <w:tcW w:w="777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452E1BE4" w14:textId="77777777" w:rsidR="004C17BD" w:rsidRDefault="004C17BD" w:rsidP="000E7B61">
            <w:pPr>
              <w:pStyle w:val="NormalWeb"/>
              <w:spacing w:before="0" w:beforeAutospacing="0" w:after="0" w:afterAutospacing="0"/>
            </w:pPr>
            <w:proofErr w:type="gramStart"/>
            <w:r>
              <w:rPr>
                <w:rFonts w:ascii="Source Sans Pro" w:hAnsi="Source Sans Pro"/>
                <w:color w:val="000000"/>
                <w:sz w:val="18"/>
                <w:szCs w:val="18"/>
              </w:rPr>
              <w:t>( TI</w:t>
            </w:r>
            <w:proofErr w:type="gramEnd"/>
            <w:r>
              <w:rPr>
                <w:rFonts w:ascii="Source Sans Pro" w:hAnsi="Source Sans Pro"/>
                <w:color w:val="000000"/>
                <w:sz w:val="18"/>
                <w:szCs w:val="18"/>
              </w:rPr>
              <w:t xml:space="preserve"> (</w:t>
            </w:r>
            <w:proofErr w:type="spellStart"/>
            <w:r>
              <w:rPr>
                <w:rFonts w:ascii="Source Sans Pro" w:hAnsi="Source Sans Pro"/>
                <w:color w:val="000000"/>
                <w:sz w:val="18"/>
                <w:szCs w:val="18"/>
              </w:rPr>
              <w:t>bowen</w:t>
            </w:r>
            <w:proofErr w:type="spellEnd"/>
            <w:r>
              <w:rPr>
                <w:rFonts w:ascii="Source Sans Pro" w:hAnsi="Source Sans Pro"/>
                <w:color w:val="000000"/>
                <w:sz w:val="18"/>
                <w:szCs w:val="18"/>
              </w:rPr>
              <w:t xml:space="preserve"> W1 (</w:t>
            </w:r>
            <w:proofErr w:type="spellStart"/>
            <w:r>
              <w:rPr>
                <w:rFonts w:ascii="Source Sans Pro" w:hAnsi="Source Sans Pro"/>
                <w:color w:val="000000"/>
                <w:sz w:val="18"/>
                <w:szCs w:val="18"/>
              </w:rPr>
              <w:t>therap</w:t>
            </w:r>
            <w:proofErr w:type="spellEnd"/>
            <w:r>
              <w:rPr>
                <w:rFonts w:ascii="Source Sans Pro" w:hAnsi="Source Sans Pro"/>
                <w:color w:val="000000"/>
                <w:sz w:val="18"/>
                <w:szCs w:val="18"/>
              </w:rPr>
              <w:t xml:space="preserve">* or technique* or treat* or practice* or practitioner* or fascia*)) or </w:t>
            </w:r>
            <w:proofErr w:type="spellStart"/>
            <w:r>
              <w:rPr>
                <w:rFonts w:ascii="Source Sans Pro" w:hAnsi="Source Sans Pro"/>
                <w:color w:val="000000"/>
                <w:sz w:val="18"/>
                <w:szCs w:val="18"/>
              </w:rPr>
              <w:t>bowtech</w:t>
            </w:r>
            <w:proofErr w:type="spellEnd"/>
            <w:r>
              <w:rPr>
                <w:rFonts w:ascii="Source Sans Pro" w:hAnsi="Source Sans Pro"/>
                <w:color w:val="000000"/>
                <w:sz w:val="18"/>
                <w:szCs w:val="18"/>
              </w:rPr>
              <w:t xml:space="preserve"> or </w:t>
            </w:r>
            <w:proofErr w:type="spellStart"/>
            <w:r>
              <w:rPr>
                <w:rFonts w:ascii="Source Sans Pro" w:hAnsi="Source Sans Pro"/>
                <w:color w:val="000000"/>
                <w:sz w:val="18"/>
                <w:szCs w:val="18"/>
              </w:rPr>
              <w:t>bowenwork</w:t>
            </w:r>
            <w:proofErr w:type="spellEnd"/>
            <w:r>
              <w:rPr>
                <w:rFonts w:ascii="Source Sans Pro" w:hAnsi="Source Sans Pro"/>
                <w:color w:val="000000"/>
                <w:sz w:val="18"/>
                <w:szCs w:val="18"/>
              </w:rPr>
              <w:t xml:space="preserve"> ) OR ( AB (</w:t>
            </w:r>
            <w:proofErr w:type="spellStart"/>
            <w:r>
              <w:rPr>
                <w:rFonts w:ascii="Source Sans Pro" w:hAnsi="Source Sans Pro"/>
                <w:color w:val="000000"/>
                <w:sz w:val="18"/>
                <w:szCs w:val="18"/>
              </w:rPr>
              <w:t>bowen</w:t>
            </w:r>
            <w:proofErr w:type="spellEnd"/>
            <w:r>
              <w:rPr>
                <w:rFonts w:ascii="Source Sans Pro" w:hAnsi="Source Sans Pro"/>
                <w:color w:val="000000"/>
                <w:sz w:val="18"/>
                <w:szCs w:val="18"/>
              </w:rPr>
              <w:t xml:space="preserve"> W1 (</w:t>
            </w:r>
            <w:proofErr w:type="spellStart"/>
            <w:r>
              <w:rPr>
                <w:rFonts w:ascii="Source Sans Pro" w:hAnsi="Source Sans Pro"/>
                <w:color w:val="000000"/>
                <w:sz w:val="18"/>
                <w:szCs w:val="18"/>
              </w:rPr>
              <w:t>therap</w:t>
            </w:r>
            <w:proofErr w:type="spellEnd"/>
            <w:r>
              <w:rPr>
                <w:rFonts w:ascii="Source Sans Pro" w:hAnsi="Source Sans Pro"/>
                <w:color w:val="000000"/>
                <w:sz w:val="18"/>
                <w:szCs w:val="18"/>
              </w:rPr>
              <w:t xml:space="preserve">* or technique* or treat* or practice* or practitioner* or fascia*)) or </w:t>
            </w:r>
            <w:proofErr w:type="spellStart"/>
            <w:r>
              <w:rPr>
                <w:rFonts w:ascii="Source Sans Pro" w:hAnsi="Source Sans Pro"/>
                <w:color w:val="000000"/>
                <w:sz w:val="18"/>
                <w:szCs w:val="18"/>
              </w:rPr>
              <w:t>bowtech</w:t>
            </w:r>
            <w:proofErr w:type="spellEnd"/>
            <w:r>
              <w:rPr>
                <w:rFonts w:ascii="Source Sans Pro" w:hAnsi="Source Sans Pro"/>
                <w:color w:val="000000"/>
                <w:sz w:val="18"/>
                <w:szCs w:val="18"/>
              </w:rPr>
              <w:t xml:space="preserve"> or </w:t>
            </w:r>
            <w:proofErr w:type="spellStart"/>
            <w:r>
              <w:rPr>
                <w:rFonts w:ascii="Source Sans Pro" w:hAnsi="Source Sans Pro"/>
                <w:color w:val="000000"/>
                <w:sz w:val="18"/>
                <w:szCs w:val="18"/>
              </w:rPr>
              <w:t>bowenwork</w:t>
            </w:r>
            <w:proofErr w:type="spellEnd"/>
            <w:r>
              <w:rPr>
                <w:rFonts w:ascii="Source Sans Pro" w:hAnsi="Source Sans Pro"/>
                <w:color w:val="000000"/>
                <w:sz w:val="18"/>
                <w:szCs w:val="18"/>
              </w:rPr>
              <w:t xml:space="preserve"> ) OR MW (</w:t>
            </w:r>
            <w:proofErr w:type="spellStart"/>
            <w:r>
              <w:rPr>
                <w:rFonts w:ascii="Source Sans Pro" w:hAnsi="Source Sans Pro"/>
                <w:color w:val="000000"/>
                <w:sz w:val="18"/>
                <w:szCs w:val="18"/>
              </w:rPr>
              <w:t>bowen</w:t>
            </w:r>
            <w:proofErr w:type="spellEnd"/>
            <w:r>
              <w:rPr>
                <w:rFonts w:ascii="Source Sans Pro" w:hAnsi="Source Sans Pro"/>
                <w:color w:val="000000"/>
                <w:sz w:val="18"/>
                <w:szCs w:val="18"/>
              </w:rPr>
              <w:t xml:space="preserve"> W1 (</w:t>
            </w:r>
            <w:proofErr w:type="spellStart"/>
            <w:r>
              <w:rPr>
                <w:rFonts w:ascii="Source Sans Pro" w:hAnsi="Source Sans Pro"/>
                <w:color w:val="000000"/>
                <w:sz w:val="18"/>
                <w:szCs w:val="18"/>
              </w:rPr>
              <w:t>therap</w:t>
            </w:r>
            <w:proofErr w:type="spellEnd"/>
            <w:r>
              <w:rPr>
                <w:rFonts w:ascii="Source Sans Pro" w:hAnsi="Source Sans Pro"/>
                <w:color w:val="000000"/>
                <w:sz w:val="18"/>
                <w:szCs w:val="18"/>
              </w:rPr>
              <w:t xml:space="preserve">* or technique* or treat* or practice* or practitioner* or fascia*)) or </w:t>
            </w:r>
            <w:proofErr w:type="spellStart"/>
            <w:r>
              <w:rPr>
                <w:rFonts w:ascii="Source Sans Pro" w:hAnsi="Source Sans Pro"/>
                <w:color w:val="000000"/>
                <w:sz w:val="18"/>
                <w:szCs w:val="18"/>
              </w:rPr>
              <w:t>bowtech</w:t>
            </w:r>
            <w:proofErr w:type="spellEnd"/>
            <w:r>
              <w:rPr>
                <w:rFonts w:ascii="Source Sans Pro" w:hAnsi="Source Sans Pro"/>
                <w:color w:val="000000"/>
                <w:sz w:val="18"/>
                <w:szCs w:val="18"/>
              </w:rPr>
              <w:t xml:space="preserve"> or </w:t>
            </w:r>
            <w:proofErr w:type="spellStart"/>
            <w:r>
              <w:rPr>
                <w:rFonts w:ascii="Source Sans Pro" w:hAnsi="Source Sans Pro"/>
                <w:color w:val="000000"/>
                <w:sz w:val="18"/>
                <w:szCs w:val="18"/>
              </w:rPr>
              <w:t>bowenwork</w:t>
            </w:r>
            <w:proofErr w:type="spellEnd"/>
            <w:r>
              <w:rPr>
                <w:rFonts w:ascii="Source Sans Pro" w:hAnsi="Source Sans Pro"/>
                <w:color w:val="000000"/>
                <w:sz w:val="18"/>
                <w:szCs w:val="18"/>
              </w:rPr>
              <w:t xml:space="preserve"> ) </w:t>
            </w:r>
          </w:p>
        </w:tc>
        <w:tc>
          <w:tcPr>
            <w:tcW w:w="1276"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14F0E3C8" w14:textId="77777777" w:rsidR="004C17BD" w:rsidRDefault="004C17BD" w:rsidP="000E7B61">
            <w:pPr>
              <w:pStyle w:val="NormalWeb"/>
              <w:spacing w:before="0" w:beforeAutospacing="0" w:after="0" w:afterAutospacing="0"/>
            </w:pPr>
            <w:r>
              <w:rPr>
                <w:rFonts w:ascii="Source Sans Pro" w:hAnsi="Source Sans Pro"/>
                <w:color w:val="000000"/>
                <w:sz w:val="18"/>
                <w:szCs w:val="18"/>
              </w:rPr>
              <w:t>116</w:t>
            </w:r>
          </w:p>
        </w:tc>
      </w:tr>
    </w:tbl>
    <w:p w14:paraId="73E7EBA0" w14:textId="2CC0C29B" w:rsidR="004C17BD" w:rsidRDefault="004C17BD" w:rsidP="004C17BD">
      <w:pPr>
        <w:pStyle w:val="Heading3"/>
        <w:spacing w:after="80"/>
      </w:pPr>
      <w:bookmarkStart w:id="45" w:name="_Toc184287754"/>
      <w:r>
        <w:t>Europe PMC</w:t>
      </w:r>
      <w:bookmarkEnd w:id="45"/>
    </w:p>
    <w:tbl>
      <w:tblPr>
        <w:tblW w:w="0" w:type="auto"/>
        <w:tblCellMar>
          <w:top w:w="15" w:type="dxa"/>
          <w:left w:w="15" w:type="dxa"/>
          <w:bottom w:w="15" w:type="dxa"/>
          <w:right w:w="15" w:type="dxa"/>
        </w:tblCellMar>
        <w:tblLook w:val="04A0" w:firstRow="1" w:lastRow="0" w:firstColumn="1" w:lastColumn="0" w:noHBand="0" w:noVBand="1"/>
      </w:tblPr>
      <w:tblGrid>
        <w:gridCol w:w="296"/>
        <w:gridCol w:w="7779"/>
        <w:gridCol w:w="1276"/>
      </w:tblGrid>
      <w:tr w:rsidR="004C17BD" w14:paraId="6BDD6F0B" w14:textId="77777777" w:rsidTr="00C96092">
        <w:trPr>
          <w:trHeight w:val="24"/>
        </w:trPr>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23475189"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w:t>
            </w:r>
          </w:p>
        </w:tc>
        <w:tc>
          <w:tcPr>
            <w:tcW w:w="7779" w:type="dxa"/>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020FCAB7"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Search strategy</w:t>
            </w:r>
          </w:p>
        </w:tc>
        <w:tc>
          <w:tcPr>
            <w:tcW w:w="1276" w:type="dxa"/>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32E08F12" w14:textId="77777777" w:rsidR="004C17BD" w:rsidRDefault="004C17BD" w:rsidP="000E7B61">
            <w:pPr>
              <w:pStyle w:val="NormalWeb"/>
              <w:spacing w:before="0" w:beforeAutospacing="0" w:after="0" w:afterAutospacing="0"/>
            </w:pPr>
            <w:r>
              <w:rPr>
                <w:rFonts w:ascii="Source Sans Pro" w:hAnsi="Source Sans Pro"/>
                <w:b/>
                <w:bCs/>
                <w:color w:val="000000"/>
                <w:sz w:val="18"/>
                <w:szCs w:val="18"/>
              </w:rPr>
              <w:t>Records</w:t>
            </w:r>
          </w:p>
        </w:tc>
      </w:tr>
      <w:tr w:rsidR="004C17BD" w14:paraId="40DC8597" w14:textId="77777777" w:rsidTr="004C17BD">
        <w:trPr>
          <w:trHeight w:val="825"/>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8F9F11C" w14:textId="77777777" w:rsidR="004C17BD" w:rsidRDefault="004C17BD" w:rsidP="000E7B61">
            <w:pPr>
              <w:pStyle w:val="NormalWeb"/>
              <w:spacing w:before="0" w:beforeAutospacing="0" w:after="0" w:afterAutospacing="0"/>
            </w:pPr>
            <w:r>
              <w:rPr>
                <w:rFonts w:ascii="Source Sans Pro" w:hAnsi="Source Sans Pro"/>
                <w:color w:val="000000"/>
                <w:sz w:val="18"/>
                <w:szCs w:val="18"/>
              </w:rPr>
              <w:t>1</w:t>
            </w:r>
          </w:p>
        </w:tc>
        <w:tc>
          <w:tcPr>
            <w:tcW w:w="777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17A3793E" w14:textId="77777777" w:rsidR="004C17BD" w:rsidRDefault="004C17BD" w:rsidP="000E7B61">
            <w:pPr>
              <w:pStyle w:val="NormalWeb"/>
              <w:spacing w:before="0" w:beforeAutospacing="0" w:after="0" w:afterAutospacing="0"/>
            </w:pPr>
            <w:r>
              <w:rPr>
                <w:rFonts w:ascii="Source Sans Pro" w:hAnsi="Source Sans Pro"/>
                <w:color w:val="000000"/>
                <w:sz w:val="18"/>
                <w:szCs w:val="18"/>
              </w:rPr>
              <w:t>(TITLE:"</w:t>
            </w:r>
            <w:proofErr w:type="spellStart"/>
            <w:r>
              <w:rPr>
                <w:rFonts w:ascii="Source Sans Pro" w:hAnsi="Source Sans Pro"/>
                <w:color w:val="000000"/>
                <w:sz w:val="18"/>
                <w:szCs w:val="18"/>
              </w:rPr>
              <w:t>bowen</w:t>
            </w:r>
            <w:proofErr w:type="spellEnd"/>
            <w:r>
              <w:rPr>
                <w:rFonts w:ascii="Source Sans Pro" w:hAnsi="Source Sans Pro"/>
                <w:color w:val="000000"/>
                <w:sz w:val="18"/>
                <w:szCs w:val="18"/>
              </w:rPr>
              <w:t xml:space="preserve"> technique") OR (ABSTRACT:"</w:t>
            </w:r>
            <w:proofErr w:type="spellStart"/>
            <w:r>
              <w:rPr>
                <w:rFonts w:ascii="Source Sans Pro" w:hAnsi="Source Sans Pro"/>
                <w:color w:val="000000"/>
                <w:sz w:val="18"/>
                <w:szCs w:val="18"/>
              </w:rPr>
              <w:t>bowen</w:t>
            </w:r>
            <w:proofErr w:type="spellEnd"/>
            <w:r>
              <w:rPr>
                <w:rFonts w:ascii="Source Sans Pro" w:hAnsi="Source Sans Pro"/>
                <w:color w:val="000000"/>
                <w:sz w:val="18"/>
                <w:szCs w:val="18"/>
              </w:rPr>
              <w:t xml:space="preserve"> technique") OR (TITLE:"</w:t>
            </w:r>
            <w:proofErr w:type="spellStart"/>
            <w:r>
              <w:rPr>
                <w:rFonts w:ascii="Source Sans Pro" w:hAnsi="Source Sans Pro"/>
                <w:color w:val="000000"/>
                <w:sz w:val="18"/>
                <w:szCs w:val="18"/>
              </w:rPr>
              <w:t>bowen</w:t>
            </w:r>
            <w:proofErr w:type="spellEnd"/>
            <w:r>
              <w:rPr>
                <w:rFonts w:ascii="Source Sans Pro" w:hAnsi="Source Sans Pro"/>
                <w:color w:val="000000"/>
                <w:sz w:val="18"/>
                <w:szCs w:val="18"/>
              </w:rPr>
              <w:t xml:space="preserve"> therapy") OR (ABSTRACT:"</w:t>
            </w:r>
            <w:proofErr w:type="spellStart"/>
            <w:r>
              <w:rPr>
                <w:rFonts w:ascii="Source Sans Pro" w:hAnsi="Source Sans Pro"/>
                <w:color w:val="000000"/>
                <w:sz w:val="18"/>
                <w:szCs w:val="18"/>
              </w:rPr>
              <w:t>bowen</w:t>
            </w:r>
            <w:proofErr w:type="spellEnd"/>
            <w:r>
              <w:rPr>
                <w:rFonts w:ascii="Source Sans Pro" w:hAnsi="Source Sans Pro"/>
                <w:color w:val="000000"/>
                <w:sz w:val="18"/>
                <w:szCs w:val="18"/>
              </w:rPr>
              <w:t xml:space="preserve"> therapy") OR (TITLE:"</w:t>
            </w:r>
            <w:proofErr w:type="spellStart"/>
            <w:r>
              <w:rPr>
                <w:rFonts w:ascii="Source Sans Pro" w:hAnsi="Source Sans Pro"/>
                <w:color w:val="000000"/>
                <w:sz w:val="18"/>
                <w:szCs w:val="18"/>
              </w:rPr>
              <w:t>bowenwork</w:t>
            </w:r>
            <w:proofErr w:type="spellEnd"/>
            <w:r>
              <w:rPr>
                <w:rFonts w:ascii="Source Sans Pro" w:hAnsi="Source Sans Pro"/>
                <w:color w:val="000000"/>
                <w:sz w:val="18"/>
                <w:szCs w:val="18"/>
              </w:rPr>
              <w:t>") OR (ABSTRACT:"</w:t>
            </w:r>
            <w:proofErr w:type="spellStart"/>
            <w:r>
              <w:rPr>
                <w:rFonts w:ascii="Source Sans Pro" w:hAnsi="Source Sans Pro"/>
                <w:color w:val="000000"/>
                <w:sz w:val="18"/>
                <w:szCs w:val="18"/>
              </w:rPr>
              <w:t>bowenwork</w:t>
            </w:r>
            <w:proofErr w:type="spellEnd"/>
            <w:r>
              <w:rPr>
                <w:rFonts w:ascii="Source Sans Pro" w:hAnsi="Source Sans Pro"/>
                <w:color w:val="000000"/>
                <w:sz w:val="18"/>
                <w:szCs w:val="18"/>
              </w:rPr>
              <w:t>") OR (TITLE:"</w:t>
            </w:r>
            <w:proofErr w:type="spellStart"/>
            <w:r>
              <w:rPr>
                <w:rFonts w:ascii="Source Sans Pro" w:hAnsi="Source Sans Pro"/>
                <w:color w:val="000000"/>
                <w:sz w:val="18"/>
                <w:szCs w:val="18"/>
              </w:rPr>
              <w:t>bowtech</w:t>
            </w:r>
            <w:proofErr w:type="spellEnd"/>
            <w:r>
              <w:rPr>
                <w:rFonts w:ascii="Source Sans Pro" w:hAnsi="Source Sans Pro"/>
                <w:color w:val="000000"/>
                <w:sz w:val="18"/>
                <w:szCs w:val="18"/>
              </w:rPr>
              <w:t>") OR (ABSTRACT:"</w:t>
            </w:r>
            <w:proofErr w:type="spellStart"/>
            <w:r>
              <w:rPr>
                <w:rFonts w:ascii="Source Sans Pro" w:hAnsi="Source Sans Pro"/>
                <w:color w:val="000000"/>
                <w:sz w:val="18"/>
                <w:szCs w:val="18"/>
              </w:rPr>
              <w:t>bowtech</w:t>
            </w:r>
            <w:proofErr w:type="spellEnd"/>
            <w:r>
              <w:rPr>
                <w:rFonts w:ascii="Source Sans Pro" w:hAnsi="Source Sans Pro"/>
                <w:color w:val="000000"/>
                <w:sz w:val="18"/>
                <w:szCs w:val="18"/>
              </w:rPr>
              <w:t>")</w:t>
            </w:r>
          </w:p>
        </w:tc>
        <w:tc>
          <w:tcPr>
            <w:tcW w:w="1276"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756F1098" w14:textId="77777777" w:rsidR="004C17BD" w:rsidRDefault="004C17BD" w:rsidP="000E7B61">
            <w:pPr>
              <w:pStyle w:val="NormalWeb"/>
              <w:spacing w:before="0" w:beforeAutospacing="0" w:after="0" w:afterAutospacing="0"/>
            </w:pPr>
            <w:r>
              <w:rPr>
                <w:rFonts w:ascii="Source Sans Pro" w:hAnsi="Source Sans Pro"/>
                <w:color w:val="000000"/>
                <w:sz w:val="18"/>
                <w:szCs w:val="18"/>
              </w:rPr>
              <w:t>20</w:t>
            </w:r>
          </w:p>
        </w:tc>
      </w:tr>
    </w:tbl>
    <w:p w14:paraId="66FDBAC2" w14:textId="77777777" w:rsidR="004C17BD" w:rsidRDefault="004C17BD" w:rsidP="004C17BD">
      <w:pPr>
        <w:pStyle w:val="Heading3"/>
        <w:spacing w:before="200" w:after="0"/>
      </w:pPr>
      <w:bookmarkStart w:id="46" w:name="_Toc184287755"/>
      <w:r>
        <w:t>ClinicalTrials.gov and WHO ICTRP</w:t>
      </w:r>
      <w:bookmarkEnd w:id="46"/>
    </w:p>
    <w:p w14:paraId="2EF29A91" w14:textId="77777777" w:rsidR="004C17BD" w:rsidRDefault="004C17BD" w:rsidP="004C17BD">
      <w:pPr>
        <w:pStyle w:val="NormalWeb"/>
        <w:spacing w:before="0" w:beforeAutospacing="0" w:after="220" w:afterAutospacing="0"/>
      </w:pPr>
      <w:r>
        <w:rPr>
          <w:rFonts w:ascii="Source Sans Pro" w:hAnsi="Source Sans Pro"/>
          <w:color w:val="000000"/>
          <w:sz w:val="18"/>
          <w:szCs w:val="18"/>
        </w:rPr>
        <w:t>Bowen (limited to Intervention/treatment in ClinicalTrials.gov) (n=29) and Bowen (limited to Intervention in WHO ICTRP) (n=26)</w:t>
      </w:r>
    </w:p>
    <w:p w14:paraId="2C206A58" w14:textId="77777777" w:rsidR="004C17BD" w:rsidRDefault="004C17BD" w:rsidP="004C17BD">
      <w:pPr>
        <w:pStyle w:val="Heading3"/>
        <w:spacing w:before="200" w:after="0"/>
      </w:pPr>
      <w:bookmarkStart w:id="47" w:name="_Toc184287756"/>
      <w:r>
        <w:t>Google Scholar</w:t>
      </w:r>
      <w:bookmarkEnd w:id="47"/>
    </w:p>
    <w:p w14:paraId="62B5E83D" w14:textId="0DDB9AA7" w:rsidR="008E6956" w:rsidRPr="008F3310" w:rsidRDefault="00C96092">
      <w:pPr>
        <w:spacing w:after="0" w:line="240" w:lineRule="auto"/>
        <w:rPr>
          <w:color w:val="55AF40"/>
          <w:sz w:val="36"/>
          <w:szCs w:val="36"/>
        </w:rPr>
      </w:pPr>
      <w:r w:rsidRPr="00C96092">
        <w:rPr>
          <w:rFonts w:eastAsia="Times New Roman"/>
          <w:color w:val="000000"/>
          <w:sz w:val="18"/>
          <w:szCs w:val="18"/>
          <w:lang w:eastAsia="en-AU"/>
        </w:rPr>
        <w:t>(</w:t>
      </w:r>
      <w:proofErr w:type="spellStart"/>
      <w:r w:rsidRPr="00C96092">
        <w:rPr>
          <w:rFonts w:eastAsia="Times New Roman"/>
          <w:color w:val="000000"/>
          <w:sz w:val="18"/>
          <w:szCs w:val="18"/>
          <w:lang w:eastAsia="en-AU"/>
        </w:rPr>
        <w:t>allintitle</w:t>
      </w:r>
      <w:proofErr w:type="spellEnd"/>
      <w:r w:rsidRPr="00C96092">
        <w:rPr>
          <w:rFonts w:eastAsia="Times New Roman"/>
          <w:color w:val="000000"/>
          <w:sz w:val="18"/>
          <w:szCs w:val="18"/>
          <w:lang w:eastAsia="en-AU"/>
        </w:rPr>
        <w:t>: "</w:t>
      </w:r>
      <w:proofErr w:type="spellStart"/>
      <w:r w:rsidRPr="00C96092">
        <w:rPr>
          <w:rFonts w:eastAsia="Times New Roman"/>
          <w:color w:val="000000"/>
          <w:sz w:val="18"/>
          <w:szCs w:val="18"/>
          <w:lang w:eastAsia="en-AU"/>
        </w:rPr>
        <w:t>bowen</w:t>
      </w:r>
      <w:proofErr w:type="spellEnd"/>
      <w:r w:rsidRPr="00C96092">
        <w:rPr>
          <w:rFonts w:eastAsia="Times New Roman"/>
          <w:color w:val="000000"/>
          <w:sz w:val="18"/>
          <w:szCs w:val="18"/>
          <w:lang w:eastAsia="en-AU"/>
        </w:rPr>
        <w:t xml:space="preserve"> therapy" OR "</w:t>
      </w:r>
      <w:proofErr w:type="spellStart"/>
      <w:r w:rsidRPr="00C96092">
        <w:rPr>
          <w:rFonts w:eastAsia="Times New Roman"/>
          <w:color w:val="000000"/>
          <w:sz w:val="18"/>
          <w:szCs w:val="18"/>
          <w:lang w:eastAsia="en-AU"/>
        </w:rPr>
        <w:t>bowen</w:t>
      </w:r>
      <w:proofErr w:type="spellEnd"/>
      <w:r w:rsidRPr="00C96092">
        <w:rPr>
          <w:rFonts w:eastAsia="Times New Roman"/>
          <w:color w:val="000000"/>
          <w:sz w:val="18"/>
          <w:szCs w:val="18"/>
          <w:lang w:eastAsia="en-AU"/>
        </w:rPr>
        <w:t xml:space="preserve"> technique" OR "</w:t>
      </w:r>
      <w:proofErr w:type="spellStart"/>
      <w:r w:rsidRPr="00C96092">
        <w:rPr>
          <w:rFonts w:eastAsia="Times New Roman"/>
          <w:color w:val="000000"/>
          <w:sz w:val="18"/>
          <w:szCs w:val="18"/>
          <w:lang w:eastAsia="en-AU"/>
        </w:rPr>
        <w:t>bowen</w:t>
      </w:r>
      <w:proofErr w:type="spellEnd"/>
      <w:r w:rsidRPr="00C96092">
        <w:rPr>
          <w:rFonts w:eastAsia="Times New Roman"/>
          <w:color w:val="000000"/>
          <w:sz w:val="18"/>
          <w:szCs w:val="18"/>
          <w:lang w:eastAsia="en-AU"/>
        </w:rPr>
        <w:t xml:space="preserve"> treatment" OR "</w:t>
      </w:r>
      <w:proofErr w:type="spellStart"/>
      <w:r w:rsidRPr="00C96092">
        <w:rPr>
          <w:rFonts w:eastAsia="Times New Roman"/>
          <w:color w:val="000000"/>
          <w:sz w:val="18"/>
          <w:szCs w:val="18"/>
          <w:lang w:eastAsia="en-AU"/>
        </w:rPr>
        <w:t>bowen</w:t>
      </w:r>
      <w:proofErr w:type="spellEnd"/>
      <w:r w:rsidRPr="00C96092">
        <w:rPr>
          <w:rFonts w:eastAsia="Times New Roman"/>
          <w:color w:val="000000"/>
          <w:sz w:val="18"/>
          <w:szCs w:val="18"/>
          <w:lang w:eastAsia="en-AU"/>
        </w:rPr>
        <w:t xml:space="preserve"> practice" OR </w:t>
      </w:r>
      <w:proofErr w:type="spellStart"/>
      <w:r w:rsidRPr="00C96092">
        <w:rPr>
          <w:rFonts w:eastAsia="Times New Roman"/>
          <w:color w:val="000000"/>
          <w:sz w:val="18"/>
          <w:szCs w:val="18"/>
          <w:lang w:eastAsia="en-AU"/>
        </w:rPr>
        <w:t>bowenwork</w:t>
      </w:r>
      <w:proofErr w:type="spellEnd"/>
      <w:r w:rsidRPr="00C96092">
        <w:rPr>
          <w:rFonts w:eastAsia="Times New Roman"/>
          <w:color w:val="000000"/>
          <w:sz w:val="18"/>
          <w:szCs w:val="18"/>
          <w:lang w:eastAsia="en-AU"/>
        </w:rPr>
        <w:t xml:space="preserve"> OR </w:t>
      </w:r>
      <w:proofErr w:type="spellStart"/>
      <w:r w:rsidRPr="00C96092">
        <w:rPr>
          <w:rFonts w:eastAsia="Times New Roman"/>
          <w:color w:val="000000"/>
          <w:sz w:val="18"/>
          <w:szCs w:val="18"/>
          <w:lang w:eastAsia="en-AU"/>
        </w:rPr>
        <w:t>bowtech</w:t>
      </w:r>
      <w:proofErr w:type="spellEnd"/>
      <w:r w:rsidRPr="00C96092">
        <w:rPr>
          <w:rFonts w:eastAsia="Times New Roman"/>
          <w:color w:val="000000"/>
          <w:sz w:val="18"/>
          <w:szCs w:val="18"/>
          <w:lang w:eastAsia="en-AU"/>
        </w:rPr>
        <w:t>)</w:t>
      </w:r>
      <w:r w:rsidR="008E6956" w:rsidRPr="008F3310">
        <w:br w:type="page"/>
      </w:r>
    </w:p>
    <w:p w14:paraId="68D24512" w14:textId="0A43B651" w:rsidR="008E6956" w:rsidRPr="008F3310" w:rsidRDefault="008E6956" w:rsidP="008E6956">
      <w:pPr>
        <w:pStyle w:val="Heading1"/>
      </w:pPr>
      <w:bookmarkStart w:id="48" w:name="_Toc184287757"/>
      <w:r w:rsidRPr="008F3310">
        <w:lastRenderedPageBreak/>
        <w:t>Appendix A5. Prioritisation process: methods used to refine the questions addressed in the synthesis</w:t>
      </w:r>
      <w:bookmarkEnd w:id="48"/>
    </w:p>
    <w:p w14:paraId="200ECC54" w14:textId="15C68DA2" w:rsidR="000F232C" w:rsidRPr="0037718B" w:rsidRDefault="00A50EAB" w:rsidP="000F232C">
      <w:pPr>
        <w:pStyle w:val="Dotpointlist"/>
        <w:numPr>
          <w:ilvl w:val="0"/>
          <w:numId w:val="0"/>
        </w:numPr>
      </w:pPr>
      <w:r>
        <w:t>T</w:t>
      </w:r>
      <w:r w:rsidR="005139BE" w:rsidRPr="0037718B">
        <w:t>he final synthesis questions</w:t>
      </w:r>
      <w:r>
        <w:t>,</w:t>
      </w:r>
      <w:r w:rsidR="005139BE" w:rsidRPr="0037718B">
        <w:t xml:space="preserve"> and criteria for including studies</w:t>
      </w:r>
      <w:r w:rsidR="00B74EC9">
        <w:t xml:space="preserve"> </w:t>
      </w:r>
      <w:r w:rsidR="005139BE" w:rsidRPr="0037718B">
        <w:t>in each synthesis</w:t>
      </w:r>
      <w:r>
        <w:t>,</w:t>
      </w:r>
      <w:r w:rsidR="005139BE" w:rsidRPr="0037718B">
        <w:t xml:space="preserve"> </w:t>
      </w:r>
      <w:r w:rsidR="00867BA1" w:rsidRPr="0037718B">
        <w:t xml:space="preserve">were </w:t>
      </w:r>
      <w:r>
        <w:t>decided</w:t>
      </w:r>
      <w:r w:rsidR="00867BA1" w:rsidRPr="0037718B">
        <w:t xml:space="preserve"> through the </w:t>
      </w:r>
      <w:r w:rsidR="00B74EC9">
        <w:t xml:space="preserve">pre-specified </w:t>
      </w:r>
      <w:r w:rsidR="00867BA1" w:rsidRPr="0037718B">
        <w:t xml:space="preserve">prioritisation process </w:t>
      </w:r>
      <w:r>
        <w:t>(</w:t>
      </w:r>
      <w:r w:rsidR="00867BA1" w:rsidRPr="009C0C4A">
        <w:t>Figure A</w:t>
      </w:r>
      <w:r w:rsidRPr="009C0C4A">
        <w:t>)</w:t>
      </w:r>
      <w:r w:rsidR="005139BE" w:rsidRPr="009C0C4A">
        <w:t>. The</w:t>
      </w:r>
      <w:r w:rsidR="005139BE" w:rsidRPr="0037718B">
        <w:t xml:space="preserve"> process</w:t>
      </w:r>
      <w:r w:rsidR="00BE710E" w:rsidRPr="0037718B">
        <w:t xml:space="preserve"> was designed to minimis</w:t>
      </w:r>
      <w:r w:rsidR="005634ED" w:rsidRPr="0037718B">
        <w:t>e</w:t>
      </w:r>
      <w:r w:rsidR="00BE710E" w:rsidRPr="0037718B">
        <w:t xml:space="preserve"> bias in the selection of results for inclusion in the synthesis </w:t>
      </w:r>
      <w:r w:rsidR="00B74EC9">
        <w:t>and ensure</w:t>
      </w:r>
      <w:r w:rsidR="00BE710E" w:rsidRPr="0037718B">
        <w:t xml:space="preserve"> coverage </w:t>
      </w:r>
      <w:r w:rsidR="006A3525">
        <w:t xml:space="preserve">of </w:t>
      </w:r>
      <w:r w:rsidR="00BE710E" w:rsidRPr="0037718B">
        <w:t>populations and outcomes</w:t>
      </w:r>
      <w:r w:rsidR="003B128D" w:rsidRPr="0037718B">
        <w:t xml:space="preserve"> relevant to the Australian context</w:t>
      </w:r>
      <w:r w:rsidR="00BE710E" w:rsidRPr="0037718B">
        <w:t>.</w:t>
      </w:r>
      <w:r w:rsidR="00867BA1" w:rsidRPr="0037718B">
        <w:t xml:space="preserve"> </w:t>
      </w:r>
      <w:r w:rsidR="000F232C">
        <w:t>All information provided to NTREAP</w:t>
      </w:r>
      <w:r w:rsidR="00F76BF4">
        <w:t xml:space="preserve">, </w:t>
      </w:r>
      <w:r w:rsidR="000F232C">
        <w:t>NTWC and the NHMRC was</w:t>
      </w:r>
      <w:r w:rsidR="000F232C" w:rsidRPr="0037718B">
        <w:t xml:space="preserve"> de-identified and presented in aggregate form so that it was not possible to identify the studies (no bibliographic information, titles etc). No information was provided about the number of studies, number of participants, methodological quality of studies or results.</w:t>
      </w:r>
    </w:p>
    <w:p w14:paraId="71ADDDCB" w14:textId="6335E18A" w:rsidR="005C5C3E" w:rsidRPr="008F3310" w:rsidRDefault="005C5C3E" w:rsidP="00475A8F">
      <w:pPr>
        <w:pStyle w:val="Heading3"/>
      </w:pPr>
      <w:bookmarkStart w:id="49" w:name="_Toc184287758"/>
      <w:r w:rsidRPr="008F3310">
        <w:t>P</w:t>
      </w:r>
      <w:r w:rsidR="00B81AE9" w:rsidRPr="008F3310">
        <w:t xml:space="preserve">rioritisation </w:t>
      </w:r>
      <w:r w:rsidR="000F232C">
        <w:t xml:space="preserve">of </w:t>
      </w:r>
      <w:r w:rsidR="000F232C" w:rsidRPr="008F3310">
        <w:t xml:space="preserve">populations </w:t>
      </w:r>
      <w:r w:rsidR="000F232C">
        <w:t xml:space="preserve">and grouping </w:t>
      </w:r>
      <w:r w:rsidR="00B81AE9" w:rsidRPr="008F3310">
        <w:t xml:space="preserve">of </w:t>
      </w:r>
      <w:r w:rsidR="000F232C">
        <w:t xml:space="preserve">conditions </w:t>
      </w:r>
      <w:r w:rsidR="00B81AE9" w:rsidRPr="008F3310">
        <w:t xml:space="preserve">for </w:t>
      </w:r>
      <w:r w:rsidR="000F232C">
        <w:t>the summary and</w:t>
      </w:r>
      <w:r w:rsidR="00B81AE9" w:rsidRPr="008F3310">
        <w:t xml:space="preserve"> synthesis</w:t>
      </w:r>
      <w:bookmarkEnd w:id="49"/>
    </w:p>
    <w:p w14:paraId="03B42D72" w14:textId="4C201081" w:rsidR="000F232C" w:rsidRPr="0037718B" w:rsidRDefault="00A50EAB" w:rsidP="00805EF4">
      <w:r w:rsidRPr="0037718B">
        <w:t xml:space="preserve">There was no need to </w:t>
      </w:r>
      <w:r>
        <w:t>limit</w:t>
      </w:r>
      <w:r w:rsidRPr="0037718B">
        <w:t xml:space="preserve"> populations in this review</w:t>
      </w:r>
      <w:r>
        <w:t xml:space="preserve">, so the </w:t>
      </w:r>
      <w:r w:rsidR="00B81AE9" w:rsidRPr="0037718B">
        <w:t xml:space="preserve">provision in the protocol to </w:t>
      </w:r>
      <w:r w:rsidR="000F232C">
        <w:t>prioritise</w:t>
      </w:r>
      <w:r w:rsidR="00B81AE9" w:rsidRPr="0037718B">
        <w:t xml:space="preserve"> populations (conditions) for inclusion in the synthesis </w:t>
      </w:r>
      <w:r>
        <w:t xml:space="preserve">was not </w:t>
      </w:r>
      <w:r w:rsidR="005B4808">
        <w:t>implemented</w:t>
      </w:r>
      <w:r w:rsidR="00B81AE9" w:rsidRPr="0037718B">
        <w:t>.</w:t>
      </w:r>
      <w:r w:rsidR="0037718B" w:rsidRPr="0037718B">
        <w:t xml:space="preserve"> </w:t>
      </w:r>
      <w:r w:rsidR="000F232C">
        <w:t xml:space="preserve">NTWC endorsed the proposal </w:t>
      </w:r>
      <w:r w:rsidR="005B4808">
        <w:t>to structure the synthesis by the population groups outlined in the analytic framework</w:t>
      </w:r>
      <w:r w:rsidR="000F232C">
        <w:t>.</w:t>
      </w:r>
    </w:p>
    <w:p w14:paraId="3A7A97E9" w14:textId="76FAD0D3" w:rsidR="005C5C3E" w:rsidRPr="008F3310" w:rsidRDefault="00B81AE9" w:rsidP="00475A8F">
      <w:pPr>
        <w:pStyle w:val="Heading3"/>
      </w:pPr>
      <w:bookmarkStart w:id="50" w:name="_Toc184287759"/>
      <w:r w:rsidRPr="008F3310">
        <w:t>Prioritisation and selection of outcomes for the synthesis</w:t>
      </w:r>
      <w:bookmarkEnd w:id="50"/>
    </w:p>
    <w:p w14:paraId="525C9597" w14:textId="7EF29338" w:rsidR="000F232C" w:rsidRDefault="000F232C" w:rsidP="000F232C">
      <w:pPr>
        <w:pStyle w:val="Dotpointlist"/>
        <w:numPr>
          <w:ilvl w:val="0"/>
          <w:numId w:val="0"/>
        </w:numPr>
      </w:pPr>
      <w:r>
        <w:t>For each population, we</w:t>
      </w:r>
      <w:r w:rsidRPr="0037718B">
        <w:t xml:space="preserve"> collated information about the outcomes addressed in </w:t>
      </w:r>
      <w:r>
        <w:t>all</w:t>
      </w:r>
      <w:r w:rsidRPr="0037718B">
        <w:t xml:space="preserve"> eligible studies.</w:t>
      </w:r>
      <w:r>
        <w:t xml:space="preserve"> The purpose was twofold</w:t>
      </w:r>
      <w:r w:rsidR="006A3525">
        <w:t>:</w:t>
      </w:r>
      <w:r>
        <w:t xml:space="preserve"> </w:t>
      </w:r>
      <w:r w:rsidR="005B4808">
        <w:t xml:space="preserve">(1) </w:t>
      </w:r>
      <w:r>
        <w:t xml:space="preserve">to enable prioritisation of the most important </w:t>
      </w:r>
      <w:r w:rsidRPr="000F232C">
        <w:rPr>
          <w:b/>
        </w:rPr>
        <w:t>outcome domains</w:t>
      </w:r>
      <w:r>
        <w:t xml:space="preserve"> for each population (irrespective of whether studies measured these domains)</w:t>
      </w:r>
      <w:r w:rsidR="006A3525">
        <w:t>,</w:t>
      </w:r>
      <w:r>
        <w:t xml:space="preserve"> and </w:t>
      </w:r>
      <w:r w:rsidR="005B4808">
        <w:t xml:space="preserve">(2) </w:t>
      </w:r>
      <w:r>
        <w:t xml:space="preserve">to facilitate selection of the </w:t>
      </w:r>
      <w:r w:rsidRPr="000F232C">
        <w:rPr>
          <w:b/>
        </w:rPr>
        <w:t xml:space="preserve">most relevant </w:t>
      </w:r>
      <w:r w:rsidR="00A27727">
        <w:rPr>
          <w:b/>
        </w:rPr>
        <w:t>results</w:t>
      </w:r>
      <w:r>
        <w:t xml:space="preserve"> from each study. </w:t>
      </w:r>
    </w:p>
    <w:p w14:paraId="228BE27A" w14:textId="6B7C3783" w:rsidR="000F232C" w:rsidRDefault="000F232C" w:rsidP="000F232C">
      <w:pPr>
        <w:pStyle w:val="Dotpointlist"/>
        <w:numPr>
          <w:ilvl w:val="0"/>
          <w:numId w:val="0"/>
        </w:numPr>
      </w:pPr>
    </w:p>
    <w:p w14:paraId="176A8A96" w14:textId="6CC967E7" w:rsidR="000F232C" w:rsidRPr="008D160A" w:rsidRDefault="005B4808" w:rsidP="000F232C">
      <w:pPr>
        <w:pStyle w:val="Dotpointlist"/>
        <w:numPr>
          <w:ilvl w:val="0"/>
          <w:numId w:val="0"/>
        </w:numPr>
        <w:rPr>
          <w:b/>
          <w:bCs/>
          <w:i/>
          <w:iCs/>
          <w:color w:val="1F3864" w:themeColor="accent5" w:themeShade="80"/>
        </w:rPr>
      </w:pPr>
      <w:r w:rsidRPr="008D160A">
        <w:rPr>
          <w:b/>
          <w:bCs/>
          <w:i/>
          <w:iCs/>
          <w:color w:val="1F3864" w:themeColor="accent5" w:themeShade="80"/>
        </w:rPr>
        <w:t>Prioritisation of outcome domains</w:t>
      </w:r>
    </w:p>
    <w:p w14:paraId="6BBBE31E" w14:textId="3B5CFEFE" w:rsidR="000F232C" w:rsidRPr="0037718B" w:rsidRDefault="000F232C" w:rsidP="005B4808">
      <w:pPr>
        <w:pStyle w:val="Dotpointlist"/>
      </w:pPr>
      <w:r>
        <w:t>All outcomes</w:t>
      </w:r>
      <w:r w:rsidRPr="0037718B">
        <w:t xml:space="preserve"> </w:t>
      </w:r>
      <w:r>
        <w:t>and outcome measure</w:t>
      </w:r>
      <w:r w:rsidR="003017E1">
        <w:t>s</w:t>
      </w:r>
      <w:r>
        <w:t xml:space="preserve"> </w:t>
      </w:r>
      <w:r w:rsidR="005B4808" w:rsidRPr="0037718B">
        <w:t>w</w:t>
      </w:r>
      <w:r w:rsidR="005B4808">
        <w:t>ere</w:t>
      </w:r>
      <w:r w:rsidRPr="0037718B">
        <w:t xml:space="preserve"> </w:t>
      </w:r>
      <w:r>
        <w:t>listed under an</w:t>
      </w:r>
      <w:r w:rsidRPr="0037718B">
        <w:t xml:space="preserve"> </w:t>
      </w:r>
      <w:r w:rsidRPr="00A50EAB">
        <w:rPr>
          <w:b/>
        </w:rPr>
        <w:t>outcome domain</w:t>
      </w:r>
      <w:r>
        <w:rPr>
          <w:b/>
        </w:rPr>
        <w:t xml:space="preserve"> </w:t>
      </w:r>
      <w:r>
        <w:t>from</w:t>
      </w:r>
      <w:r w:rsidRPr="0037718B">
        <w:t xml:space="preserve"> the initial </w:t>
      </w:r>
      <w:r>
        <w:t xml:space="preserve">analytic </w:t>
      </w:r>
      <w:r w:rsidRPr="0037718B">
        <w:t>framework</w:t>
      </w:r>
      <w:r>
        <w:t xml:space="preserve"> for the review</w:t>
      </w:r>
      <w:r w:rsidRPr="0037718B">
        <w:t xml:space="preserve"> </w:t>
      </w:r>
      <w:r>
        <w:t>(</w:t>
      </w:r>
      <w:r w:rsidRPr="009C0C4A">
        <w:t xml:space="preserve">Figure A1.1). </w:t>
      </w:r>
      <w:r w:rsidR="006A3525" w:rsidRPr="009C0C4A">
        <w:t>For</w:t>
      </w:r>
      <w:r w:rsidR="006A3525">
        <w:t xml:space="preserve"> outcomes not covered by the initial framework, a</w:t>
      </w:r>
      <w:r>
        <w:t xml:space="preserve">dditional outcome domains were specified </w:t>
      </w:r>
      <w:r w:rsidR="006A3525">
        <w:t>allowing categorisation of all</w:t>
      </w:r>
      <w:r>
        <w:t xml:space="preserve"> o</w:t>
      </w:r>
      <w:r w:rsidRPr="0037718B">
        <w:t>utcomes</w:t>
      </w:r>
      <w:r w:rsidR="006A3525">
        <w:t xml:space="preserve"> and measures</w:t>
      </w:r>
      <w:r w:rsidRPr="0037718B">
        <w:t>.</w:t>
      </w:r>
    </w:p>
    <w:p w14:paraId="2204E2FF" w14:textId="5F61B71D" w:rsidR="000F232C" w:rsidRDefault="000F232C" w:rsidP="000F232C">
      <w:pPr>
        <w:pStyle w:val="Dotpointlist"/>
      </w:pPr>
      <w:r>
        <w:t>For each condition, NTWC</w:t>
      </w:r>
      <w:r w:rsidR="0042315D">
        <w:t>, with input from NTREAP,</w:t>
      </w:r>
      <w:r w:rsidRPr="0037718B">
        <w:t xml:space="preserve"> </w:t>
      </w:r>
      <w:r>
        <w:t>rated</w:t>
      </w:r>
      <w:r w:rsidRPr="0037718B">
        <w:t xml:space="preserve"> </w:t>
      </w:r>
      <w:r w:rsidRPr="00A50EAB">
        <w:rPr>
          <w:b/>
        </w:rPr>
        <w:t>outcome domains</w:t>
      </w:r>
      <w:r>
        <w:t xml:space="preserve"> </w:t>
      </w:r>
      <w:r w:rsidRPr="0037718B">
        <w:t>as critical, important or of limited importance for understanding the effects of Bowen therapy on each population group.</w:t>
      </w:r>
      <w:r w:rsidR="008D160A">
        <w:t xml:space="preserve"> The intent was to identify up to </w:t>
      </w:r>
      <w:r w:rsidR="00D621FD">
        <w:t xml:space="preserve">7 </w:t>
      </w:r>
      <w:r w:rsidR="008D160A">
        <w:t xml:space="preserve">outcome domains for which results would be reported. </w:t>
      </w:r>
    </w:p>
    <w:p w14:paraId="039EC14E" w14:textId="6861997C" w:rsidR="005B4808" w:rsidRDefault="008D160A" w:rsidP="000F232C">
      <w:pPr>
        <w:pStyle w:val="Dotpointlist"/>
      </w:pPr>
      <w:r w:rsidRPr="0037718B">
        <w:t>Only critical and important outcome</w:t>
      </w:r>
      <w:r>
        <w:t xml:space="preserve"> domains</w:t>
      </w:r>
      <w:r w:rsidRPr="0037718B">
        <w:t xml:space="preserve"> were considered in the </w:t>
      </w:r>
      <w:r w:rsidR="006A3525">
        <w:t xml:space="preserve">summary and </w:t>
      </w:r>
      <w:r w:rsidRPr="0037718B">
        <w:t>synthesis.</w:t>
      </w:r>
    </w:p>
    <w:p w14:paraId="5413DAAF" w14:textId="308FAC77" w:rsidR="000E1638" w:rsidRDefault="00152795" w:rsidP="000E1638">
      <w:r w:rsidRPr="00DE4633">
        <w:rPr>
          <w:b/>
          <w:bCs/>
          <w:i/>
          <w:iCs/>
          <w:color w:val="1F3864" w:themeColor="accent5" w:themeShade="80"/>
        </w:rPr>
        <w:t>Outcome selection.</w:t>
      </w:r>
      <w:r w:rsidRPr="00DE4633">
        <w:rPr>
          <w:color w:val="1F3864" w:themeColor="accent5" w:themeShade="80"/>
        </w:rPr>
        <w:t xml:space="preserve"> </w:t>
      </w:r>
      <w:r w:rsidRPr="0037718B">
        <w:t>From each study, we select</w:t>
      </w:r>
      <w:r w:rsidR="00D15D4D" w:rsidRPr="0037718B">
        <w:t>ed</w:t>
      </w:r>
      <w:r w:rsidRPr="0037718B">
        <w:t xml:space="preserve"> one </w:t>
      </w:r>
      <w:r w:rsidR="00F30029">
        <w:t>result</w:t>
      </w:r>
      <w:r w:rsidRPr="0037718B">
        <w:t xml:space="preserve"> per outcome domain </w:t>
      </w:r>
      <w:r w:rsidR="00F30029">
        <w:t xml:space="preserve">for </w:t>
      </w:r>
      <w:r w:rsidR="008D160A">
        <w:t>data extraction</w:t>
      </w:r>
      <w:r w:rsidRPr="0037718B">
        <w:t xml:space="preserve">, risk of bias </w:t>
      </w:r>
      <w:r w:rsidR="008D160A">
        <w:t xml:space="preserve">assessment </w:t>
      </w:r>
      <w:r w:rsidRPr="0037718B">
        <w:t xml:space="preserve">and </w:t>
      </w:r>
      <w:r w:rsidR="00A816B4">
        <w:t>report</w:t>
      </w:r>
      <w:r w:rsidR="008D160A">
        <w:t>ing of</w:t>
      </w:r>
      <w:r w:rsidRPr="0037718B">
        <w:t xml:space="preserve"> </w:t>
      </w:r>
      <w:r w:rsidR="00F30029">
        <w:t xml:space="preserve">results </w:t>
      </w:r>
      <w:r w:rsidRPr="0037718B">
        <w:t>in the summary and synthesis</w:t>
      </w:r>
      <w:r w:rsidR="002D4F4A">
        <w:t xml:space="preserve"> </w:t>
      </w:r>
      <w:r w:rsidR="002D4F4A" w:rsidRPr="0037718B">
        <w:t>(</w:t>
      </w:r>
      <w:r w:rsidR="002D4F4A">
        <w:t xml:space="preserve">using the standardised mean difference to combined effects measured on different scales </w:t>
      </w:r>
      <w:r w:rsidR="002D4F4A" w:rsidRPr="0037718B">
        <w:t xml:space="preserve">see </w:t>
      </w:r>
      <w:r w:rsidR="002D4F4A" w:rsidRPr="009C0C4A">
        <w:t>B1.2 and B2.1)</w:t>
      </w:r>
      <w:r w:rsidRPr="009C0C4A">
        <w:t>.</w:t>
      </w:r>
      <w:r w:rsidRPr="0037718B">
        <w:t xml:space="preserve"> </w:t>
      </w:r>
      <w:r w:rsidR="006A3525">
        <w:t>S</w:t>
      </w:r>
      <w:r w:rsidR="008D160A">
        <w:t>electing one result per study</w:t>
      </w:r>
      <w:r w:rsidR="006A3525">
        <w:t xml:space="preserve"> for inclusion in each analysis</w:t>
      </w:r>
      <w:r w:rsidR="008D160A">
        <w:t xml:space="preserve"> ensure</w:t>
      </w:r>
      <w:r w:rsidR="006A3525">
        <w:t>s</w:t>
      </w:r>
      <w:r w:rsidR="008D160A">
        <w:t xml:space="preserve"> that individual studies do not receive too much weight</w:t>
      </w:r>
      <w:r w:rsidR="000E1638">
        <w:t xml:space="preserve">. In addition, </w:t>
      </w:r>
      <w:r w:rsidR="001F61EE">
        <w:t>we aimed to ensure that</w:t>
      </w:r>
      <w:r w:rsidR="000E1638">
        <w:t xml:space="preserve"> all studies that should contribute to each synthesis </w:t>
      </w:r>
      <w:r w:rsidR="001F61EE">
        <w:t>were</w:t>
      </w:r>
      <w:r w:rsidR="000E1638">
        <w:t xml:space="preserve"> included.  </w:t>
      </w:r>
    </w:p>
    <w:p w14:paraId="634CA3C6" w14:textId="3D7BE9C7" w:rsidR="00152795" w:rsidRPr="0037718B" w:rsidRDefault="009A5C14" w:rsidP="009A5C14">
      <w:pPr>
        <w:spacing w:after="0" w:line="240" w:lineRule="auto"/>
      </w:pPr>
      <w:r>
        <w:t xml:space="preserve">Overall, the approach </w:t>
      </w:r>
      <w:r w:rsidR="002D4F4A">
        <w:t>deal</w:t>
      </w:r>
      <w:r w:rsidR="000E1638">
        <w:t>s</w:t>
      </w:r>
      <w:r w:rsidR="002D4F4A">
        <w:t xml:space="preserve"> with </w:t>
      </w:r>
      <w:r w:rsidR="002D4F4A" w:rsidRPr="002D4F4A">
        <w:t xml:space="preserve">multiplicity of results </w:t>
      </w:r>
      <w:r w:rsidR="000E1638">
        <w:t xml:space="preserve">that arises when </w:t>
      </w:r>
    </w:p>
    <w:p w14:paraId="0E33C790" w14:textId="230611BA" w:rsidR="00152795" w:rsidRPr="0037718B" w:rsidRDefault="000E1638" w:rsidP="00EC67FE">
      <w:pPr>
        <w:pStyle w:val="ListParagraph"/>
        <w:numPr>
          <w:ilvl w:val="0"/>
          <w:numId w:val="8"/>
        </w:numPr>
        <w:spacing w:after="0" w:line="240" w:lineRule="auto"/>
      </w:pPr>
      <w:r>
        <w:t>the</w:t>
      </w:r>
      <w:r w:rsidR="00152795" w:rsidRPr="0037718B">
        <w:t xml:space="preserve"> outcomes and </w:t>
      </w:r>
      <w:r>
        <w:t xml:space="preserve">measures of outcome domain vary across studies; </w:t>
      </w:r>
      <w:r w:rsidR="00152795" w:rsidRPr="0037718B">
        <w:t xml:space="preserve"> </w:t>
      </w:r>
    </w:p>
    <w:p w14:paraId="0F456D47" w14:textId="330B6592" w:rsidR="00801C33" w:rsidRPr="0037718B" w:rsidRDefault="00801C33" w:rsidP="00801C33">
      <w:pPr>
        <w:pStyle w:val="ListParagraph"/>
        <w:numPr>
          <w:ilvl w:val="0"/>
          <w:numId w:val="8"/>
        </w:numPr>
        <w:spacing w:after="0" w:line="240" w:lineRule="auto"/>
      </w:pPr>
      <w:r>
        <w:t xml:space="preserve">individual studies report </w:t>
      </w:r>
      <w:r w:rsidR="00FC1B82">
        <w:t xml:space="preserve">results </w:t>
      </w:r>
      <w:r>
        <w:t xml:space="preserve">for </w:t>
      </w:r>
      <w:r w:rsidR="00152795" w:rsidRPr="0037718B">
        <w:t>multiple outcome</w:t>
      </w:r>
      <w:r w:rsidR="000E1638">
        <w:t xml:space="preserve">s, measures and timepoints </w:t>
      </w:r>
      <w:r w:rsidR="00152795" w:rsidRPr="0037718B">
        <w:t>within a</w:t>
      </w:r>
      <w:r w:rsidR="00FC1B82">
        <w:t>n</w:t>
      </w:r>
      <w:r w:rsidR="00152795" w:rsidRPr="0037718B">
        <w:t xml:space="preserve"> </w:t>
      </w:r>
      <w:r>
        <w:t xml:space="preserve">outcome </w:t>
      </w:r>
      <w:r w:rsidR="00152795" w:rsidRPr="0037718B">
        <w:t xml:space="preserve">domain </w:t>
      </w:r>
      <w:r>
        <w:t>(e.g. for HR-QoL, reporting an overall score and subscale scores for specific domains of HR-QoL)</w:t>
      </w:r>
      <w:r w:rsidR="00FC1B82">
        <w:t>.</w:t>
      </w:r>
    </w:p>
    <w:p w14:paraId="3F7A9463" w14:textId="07F49E3F" w:rsidR="002D4F4A" w:rsidRDefault="00D15D4D" w:rsidP="009211D6">
      <w:pPr>
        <w:spacing w:after="0" w:line="240" w:lineRule="auto"/>
      </w:pPr>
      <w:r w:rsidRPr="008F3310">
        <w:br/>
      </w:r>
      <w:r w:rsidR="00F30029">
        <w:t>To determine which results to select</w:t>
      </w:r>
      <w:r w:rsidR="002D4F4A">
        <w:t xml:space="preserve"> </w:t>
      </w:r>
      <w:r w:rsidR="00801C33">
        <w:t>the</w:t>
      </w:r>
      <w:r w:rsidR="002D4F4A">
        <w:t xml:space="preserve"> following</w:t>
      </w:r>
      <w:r w:rsidR="00801C33">
        <w:t xml:space="preserve"> was done</w:t>
      </w:r>
      <w:r w:rsidR="002D4F4A">
        <w:t xml:space="preserve">. </w:t>
      </w:r>
      <w:r w:rsidR="00A816B4">
        <w:t xml:space="preserve"> </w:t>
      </w:r>
    </w:p>
    <w:p w14:paraId="3F2105C8" w14:textId="7B9A3E45" w:rsidR="00801C33" w:rsidRDefault="002D4F4A" w:rsidP="00801C33">
      <w:pPr>
        <w:pStyle w:val="Dotpointlist"/>
      </w:pPr>
      <w:r>
        <w:t>For each outcome domain, w</w:t>
      </w:r>
      <w:r w:rsidR="00F30029">
        <w:t xml:space="preserve">e presented </w:t>
      </w:r>
      <w:r w:rsidR="00A816B4">
        <w:t>a</w:t>
      </w:r>
      <w:r w:rsidR="00152795" w:rsidRPr="003F275D">
        <w:t xml:space="preserve">n initial </w:t>
      </w:r>
      <w:r>
        <w:t>ranking</w:t>
      </w:r>
      <w:r w:rsidR="00152795" w:rsidRPr="003F275D">
        <w:t xml:space="preserve"> of </w:t>
      </w:r>
      <w:r w:rsidR="00801C33">
        <w:t xml:space="preserve">all </w:t>
      </w:r>
      <w:r w:rsidR="00152795" w:rsidRPr="003F275D">
        <w:t>outcomes</w:t>
      </w:r>
      <w:r w:rsidR="00801C33">
        <w:t xml:space="preserve"> and measures</w:t>
      </w:r>
      <w:r w:rsidR="00152795" w:rsidRPr="003F275D">
        <w:t>.</w:t>
      </w:r>
      <w:r w:rsidR="00801C33">
        <w:t xml:space="preserve"> Where available, the ranking was informed by recommendations in core outcome sets, outcome hierarchies </w:t>
      </w:r>
      <w:r w:rsidR="00801C33" w:rsidRPr="003F275D">
        <w:t xml:space="preserve">in published Cochrane reviews, </w:t>
      </w:r>
      <w:r w:rsidR="00801C33">
        <w:t xml:space="preserve">and </w:t>
      </w:r>
      <w:r w:rsidR="00801C33" w:rsidRPr="003F275D">
        <w:t xml:space="preserve">systematic reviews </w:t>
      </w:r>
      <w:r w:rsidR="00FC1B82" w:rsidRPr="003F275D">
        <w:t xml:space="preserve">of </w:t>
      </w:r>
      <w:r w:rsidR="00FC1B82">
        <w:t xml:space="preserve">outcome </w:t>
      </w:r>
      <w:r w:rsidR="00FC1B82" w:rsidRPr="003F275D">
        <w:t>measure</w:t>
      </w:r>
      <w:r w:rsidR="00FC1B82">
        <w:t>s</w:t>
      </w:r>
      <w:r w:rsidR="00FC1B82" w:rsidRPr="003F275D">
        <w:t xml:space="preserve"> </w:t>
      </w:r>
      <w:r w:rsidR="00FC1B82">
        <w:t>(i.e. to establish</w:t>
      </w:r>
      <w:r w:rsidR="00801C33" w:rsidRPr="003F275D">
        <w:t xml:space="preserve"> </w:t>
      </w:r>
      <w:r w:rsidR="00FC1B82" w:rsidRPr="003F275D">
        <w:t>relevance</w:t>
      </w:r>
      <w:r w:rsidR="00FC1B82">
        <w:t>,</w:t>
      </w:r>
      <w:r w:rsidR="00FC1B82" w:rsidRPr="003F275D">
        <w:t xml:space="preserve"> </w:t>
      </w:r>
      <w:r w:rsidR="00801C33" w:rsidRPr="003F275D">
        <w:t>validity</w:t>
      </w:r>
      <w:r w:rsidR="00801C33">
        <w:t xml:space="preserve">, </w:t>
      </w:r>
      <w:r w:rsidR="00FC1B82">
        <w:t xml:space="preserve">and </w:t>
      </w:r>
      <w:r w:rsidR="00801C33">
        <w:t>reliability</w:t>
      </w:r>
      <w:r w:rsidR="00FC1B82">
        <w:t>)</w:t>
      </w:r>
      <w:r w:rsidR="00801C33" w:rsidRPr="003F275D">
        <w:t>.</w:t>
      </w:r>
    </w:p>
    <w:p w14:paraId="3BE886AB" w14:textId="0AB3E807" w:rsidR="002D4F4A" w:rsidRDefault="00801C33" w:rsidP="002D4F4A">
      <w:pPr>
        <w:pStyle w:val="Dotpointlist"/>
      </w:pPr>
      <w:r>
        <w:t xml:space="preserve">The NTWC considered the ranking and either confirmed or reranked the outcomes and measures. </w:t>
      </w:r>
    </w:p>
    <w:p w14:paraId="5E567D8E" w14:textId="6D580B9C" w:rsidR="00801C33" w:rsidRDefault="00801C33" w:rsidP="002D4F4A">
      <w:pPr>
        <w:pStyle w:val="Dotpointlist"/>
      </w:pPr>
      <w:r>
        <w:t>The highest ranked outcome/measure was selected from each study for each outcome domain.</w:t>
      </w:r>
    </w:p>
    <w:p w14:paraId="32D909D1" w14:textId="6F511443" w:rsidR="00801C33" w:rsidRDefault="00801C33" w:rsidP="002D4F4A">
      <w:pPr>
        <w:pStyle w:val="Dotpointlist"/>
      </w:pPr>
      <w:r>
        <w:t>If data for the highest ranked outcome</w:t>
      </w:r>
      <w:r w:rsidR="00233F56">
        <w:t>/measure</w:t>
      </w:r>
      <w:r>
        <w:t xml:space="preserve"> could not be included in the analysis (e.g. due to incomplete reporting of data), </w:t>
      </w:r>
      <w:r w:rsidR="00FC1B82">
        <w:t>this was reported and</w:t>
      </w:r>
      <w:r>
        <w:t xml:space="preserve"> the next highest ranked outcome was selected</w:t>
      </w:r>
      <w:r w:rsidR="00233F56">
        <w:t xml:space="preserve"> </w:t>
      </w:r>
      <w:r w:rsidR="00FC1B82">
        <w:t>(</w:t>
      </w:r>
      <w:r w:rsidR="00233F56">
        <w:t>and so forth</w:t>
      </w:r>
      <w:r w:rsidR="00FC1B82">
        <w:t>)</w:t>
      </w:r>
      <w:r>
        <w:t xml:space="preserve">.  </w:t>
      </w:r>
    </w:p>
    <w:p w14:paraId="1B5D79BA" w14:textId="63333F08" w:rsidR="008E6956" w:rsidRPr="002D4F4A" w:rsidRDefault="00CA3F95" w:rsidP="002D4F4A">
      <w:pPr>
        <w:pStyle w:val="Dotpointlist"/>
      </w:pPr>
      <w:r>
        <w:t>Where an outcome measure was potentially eligible for more than one outcome domain, we selected the measure that enable</w:t>
      </w:r>
      <w:r w:rsidR="00FC1B82">
        <w:t>d</w:t>
      </w:r>
      <w:r>
        <w:t xml:space="preserve"> us to include </w:t>
      </w:r>
      <w:r w:rsidR="00FC1B82">
        <w:t>a study in</w:t>
      </w:r>
      <w:r>
        <w:t xml:space="preserve"> </w:t>
      </w:r>
      <w:r w:rsidR="00FC1B82">
        <w:t xml:space="preserve">the </w:t>
      </w:r>
      <w:r>
        <w:t xml:space="preserve">largest number of syntheses (e.g. </w:t>
      </w:r>
      <w:r w:rsidR="00FC1B82">
        <w:t>if a study reported scores for the</w:t>
      </w:r>
      <w:r>
        <w:t xml:space="preserve"> psychological </w:t>
      </w:r>
      <w:r w:rsidR="00FC1B82">
        <w:t xml:space="preserve">and physical </w:t>
      </w:r>
      <w:r>
        <w:t>domain</w:t>
      </w:r>
      <w:r w:rsidR="00FC1B82">
        <w:t>s</w:t>
      </w:r>
      <w:r>
        <w:t xml:space="preserve"> of a HR-QoL measure</w:t>
      </w:r>
      <w:r w:rsidR="00FC1B82">
        <w:t>, but no measure of emotional functioning and mental health (EFMH), we chose the physical domain for HR-QoL and the psychological domain for EFMH</w:t>
      </w:r>
      <w:r>
        <w:t xml:space="preserve">). </w:t>
      </w:r>
      <w:r w:rsidR="008E6956" w:rsidRPr="009211D6">
        <w:rPr>
          <w:strike/>
        </w:rPr>
        <w:br w:type="page"/>
      </w:r>
    </w:p>
    <w:p w14:paraId="65B0C1B7" w14:textId="75D1A039" w:rsidR="008E6956" w:rsidRPr="008F3310" w:rsidRDefault="008E6956" w:rsidP="008E6956">
      <w:pPr>
        <w:pStyle w:val="Heading1"/>
      </w:pPr>
      <w:bookmarkStart w:id="51" w:name="_Toc184287760"/>
      <w:r w:rsidRPr="008F3310">
        <w:lastRenderedPageBreak/>
        <w:t>Appendix A6. Final framework</w:t>
      </w:r>
      <w:r w:rsidR="00BE5112">
        <w:t xml:space="preserve"> for summary and synthesis</w:t>
      </w:r>
      <w:bookmarkEnd w:id="51"/>
    </w:p>
    <w:p w14:paraId="1C8129C2" w14:textId="27314641" w:rsidR="009F4464" w:rsidRPr="009F4464" w:rsidRDefault="00BE5112" w:rsidP="004E18C3">
      <w:pPr>
        <w:spacing w:after="120" w:line="240" w:lineRule="auto"/>
      </w:pPr>
      <w:r>
        <w:t xml:space="preserve">Figure </w:t>
      </w:r>
      <w:r w:rsidR="00953EBB" w:rsidRPr="009C0C4A">
        <w:t>A6.1</w:t>
      </w:r>
      <w:r w:rsidRPr="009C0C4A">
        <w:t>, panel A shows the final analytic framework for the evidence summary and synthesis. The framework provides a guide to the</w:t>
      </w:r>
      <w:r>
        <w:t xml:space="preserve"> structure of the synthesis and reporting of results (see caption for details). </w:t>
      </w:r>
      <w:r w:rsidR="009F4464">
        <w:t xml:space="preserve">We included all eligible studies in the </w:t>
      </w:r>
      <w:r>
        <w:t>summary</w:t>
      </w:r>
      <w:r w:rsidR="009F4464">
        <w:t xml:space="preserve"> and synthesis (i.e. no limitations by population or condition). </w:t>
      </w:r>
    </w:p>
    <w:p w14:paraId="57895CFA" w14:textId="2B8BBF15" w:rsidR="009A169A" w:rsidRPr="008F3310" w:rsidRDefault="009A169A" w:rsidP="009A169A">
      <w:pPr>
        <w:pStyle w:val="Heading3"/>
      </w:pPr>
      <w:bookmarkStart w:id="52" w:name="_Toc184287761"/>
      <w:r w:rsidRPr="008F3310">
        <w:t>Prioritised outcomes</w:t>
      </w:r>
      <w:r w:rsidR="00BE5112">
        <w:t xml:space="preserve"> and comparisons</w:t>
      </w:r>
      <w:bookmarkEnd w:id="52"/>
    </w:p>
    <w:p w14:paraId="718DF3EC" w14:textId="15224B6A" w:rsidR="00BE5112" w:rsidRPr="00BE5112" w:rsidRDefault="009A169A" w:rsidP="004E18C3">
      <w:pPr>
        <w:spacing w:after="120"/>
      </w:pPr>
      <w:r w:rsidRPr="00BE5112">
        <w:t>The outcome domains specified in the initial analytic framework were endorsed</w:t>
      </w:r>
      <w:r w:rsidR="00E3693E" w:rsidRPr="00BE5112">
        <w:t xml:space="preserve">. </w:t>
      </w:r>
      <w:r w:rsidR="00BE5112" w:rsidRPr="00BE5112">
        <w:t xml:space="preserve">Sleep quality, fatigue, and global symptoms were not included in the list of domains </w:t>
      </w:r>
      <w:r w:rsidR="0020054D">
        <w:t>rated</w:t>
      </w:r>
      <w:r w:rsidR="0020054D" w:rsidRPr="00BE5112">
        <w:t xml:space="preserve"> </w:t>
      </w:r>
      <w:r w:rsidR="00BE5112" w:rsidRPr="00BE5112">
        <w:t xml:space="preserve">by </w:t>
      </w:r>
      <w:proofErr w:type="gramStart"/>
      <w:r w:rsidR="00BE5112" w:rsidRPr="00BE5112">
        <w:t>NTWC</w:t>
      </w:r>
      <w:r w:rsidR="00BE5112">
        <w:t>, but</w:t>
      </w:r>
      <w:proofErr w:type="gramEnd"/>
      <w:r w:rsidR="00BE5112">
        <w:t xml:space="preserve"> </w:t>
      </w:r>
      <w:r w:rsidR="00BE5112" w:rsidRPr="00BE5112">
        <w:t xml:space="preserve">are retained in the framework because of their relevance to </w:t>
      </w:r>
      <w:r w:rsidR="00BE5112">
        <w:t>populations/conditions</w:t>
      </w:r>
      <w:r w:rsidR="00BE5112" w:rsidRPr="00BE5112">
        <w:t xml:space="preserve"> for which no studies were found. Where trials measured </w:t>
      </w:r>
      <w:r w:rsidR="00BE5112">
        <w:t xml:space="preserve">outcomes </w:t>
      </w:r>
      <w:r w:rsidR="00BE5112" w:rsidRPr="00BE5112">
        <w:t xml:space="preserve">at multiple timepoints, we selected the first measurement after the end of the intervention period (i.e. if Bowen therapy was </w:t>
      </w:r>
      <w:r w:rsidR="00BE5112">
        <w:t>given</w:t>
      </w:r>
      <w:r w:rsidR="00BE5112" w:rsidRPr="00BE5112">
        <w:t xml:space="preserve"> three times over a week, we took the first measure after the third administration). </w:t>
      </w:r>
    </w:p>
    <w:p w14:paraId="7C3DEACE" w14:textId="01A82DC0" w:rsidR="00BE5112" w:rsidRDefault="00BE5112" w:rsidP="00BE5112">
      <w:pPr>
        <w:spacing w:after="0" w:line="240" w:lineRule="auto"/>
      </w:pPr>
      <w:r>
        <w:t xml:space="preserve">Because there were few studies, we broadened criteria for inclusion of outcomes and comparisons as follows. </w:t>
      </w:r>
      <w:r w:rsidRPr="00BE5112">
        <w:t xml:space="preserve"> </w:t>
      </w:r>
    </w:p>
    <w:p w14:paraId="5406B802" w14:textId="63DD82F2" w:rsidR="00BE5112" w:rsidRPr="00BE5112" w:rsidRDefault="00BE5112" w:rsidP="00BE5112">
      <w:pPr>
        <w:pStyle w:val="ListParagraph"/>
        <w:numPr>
          <w:ilvl w:val="0"/>
          <w:numId w:val="44"/>
        </w:numPr>
      </w:pPr>
      <w:r w:rsidRPr="00BE5112">
        <w:t xml:space="preserve">We included HR-QoL and physical function outcomes </w:t>
      </w:r>
      <w:r>
        <w:t>irrespective of</w:t>
      </w:r>
      <w:r w:rsidRPr="00BE5112">
        <w:t xml:space="preserve"> population (</w:t>
      </w:r>
      <w:r>
        <w:t>i.e. not limited to</w:t>
      </w:r>
      <w:r w:rsidRPr="00BE5112">
        <w:t xml:space="preserve"> chronic or longer-term conditions), duration of Bowen therapy (i.e. </w:t>
      </w:r>
      <w:r>
        <w:t>not limited to</w:t>
      </w:r>
      <w:r w:rsidRPr="00BE5112">
        <w:t xml:space="preserve"> weeks or longer) </w:t>
      </w:r>
      <w:r>
        <w:t xml:space="preserve">and </w:t>
      </w:r>
      <w:r w:rsidRPr="00BE5112">
        <w:t>length of follow-up (</w:t>
      </w:r>
      <w:r>
        <w:t>not limited to</w:t>
      </w:r>
      <w:r w:rsidRPr="00BE5112">
        <w:t xml:space="preserve"> time-frames likely to detect meaningful improvement). </w:t>
      </w:r>
    </w:p>
    <w:p w14:paraId="17086169" w14:textId="72CA0BA2" w:rsidR="00BE5112" w:rsidRPr="00BE5112" w:rsidRDefault="00BE5112" w:rsidP="00BE5112">
      <w:pPr>
        <w:pStyle w:val="ListParagraph"/>
        <w:numPr>
          <w:ilvl w:val="0"/>
          <w:numId w:val="44"/>
        </w:numPr>
      </w:pPr>
      <w:r w:rsidRPr="00BE5112">
        <w:t>Any active comparator was included</w:t>
      </w:r>
      <w:r>
        <w:t xml:space="preserve"> (reported as separate comparisons)</w:t>
      </w:r>
      <w:r w:rsidRPr="00BE5112">
        <w:t xml:space="preserve">. </w:t>
      </w:r>
    </w:p>
    <w:p w14:paraId="180497A2" w14:textId="6EB44F19" w:rsidR="00D12F56" w:rsidRPr="008F3310" w:rsidRDefault="00BE5112">
      <w:pPr>
        <w:spacing w:after="0" w:line="240" w:lineRule="auto"/>
      </w:pPr>
      <w:r>
        <w:rPr>
          <w:noProof/>
        </w:rPr>
        <w:drawing>
          <wp:inline distT="0" distB="0" distL="0" distR="0" wp14:anchorId="164B597C" wp14:editId="288EBEB5">
            <wp:extent cx="5873750" cy="5138092"/>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97457" cy="5158830"/>
                    </a:xfrm>
                    <a:prstGeom prst="rect">
                      <a:avLst/>
                    </a:prstGeom>
                  </pic:spPr>
                </pic:pic>
              </a:graphicData>
            </a:graphic>
          </wp:inline>
        </w:drawing>
      </w:r>
    </w:p>
    <w:p w14:paraId="6E29A6B4" w14:textId="124259EB" w:rsidR="00034A97" w:rsidRDefault="00DE3973">
      <w:pPr>
        <w:spacing w:after="0" w:line="240" w:lineRule="auto"/>
        <w:sectPr w:rsidR="00034A97" w:rsidSect="0085398D">
          <w:pgSz w:w="11906" w:h="16838" w:code="9"/>
          <w:pgMar w:top="720" w:right="720" w:bottom="720" w:left="720" w:header="567" w:footer="624" w:gutter="0"/>
          <w:cols w:space="708"/>
          <w:docGrid w:linePitch="360"/>
        </w:sectPr>
      </w:pPr>
      <w:r w:rsidRPr="008F3310">
        <w:rPr>
          <w:b/>
        </w:rPr>
        <w:t xml:space="preserve">Fig </w:t>
      </w:r>
      <w:r w:rsidR="0091788B" w:rsidRPr="008F3310">
        <w:rPr>
          <w:b/>
        </w:rPr>
        <w:t>A6.1</w:t>
      </w:r>
      <w:r w:rsidRPr="008F3310">
        <w:t xml:space="preserve"> | </w:t>
      </w:r>
      <w:r w:rsidR="00BE5112" w:rsidRPr="00BE5112">
        <w:rPr>
          <w:sz w:val="20"/>
        </w:rPr>
        <w:t xml:space="preserve">Final analytic framework for the review as agreed through the prioritisation process (Appendix A5). </w:t>
      </w:r>
      <w:r w:rsidR="00BE5112" w:rsidRPr="00BE5112">
        <w:rPr>
          <w:sz w:val="20"/>
        </w:rPr>
        <w:br/>
        <w:t xml:space="preserve">Panel A, columns 1 to 3 show the populations, comparisons and outcome domains eligible for the evidence synthesis. Column 4 shows the populations, comparisons and outcome domains for which studies were available. Results are reported for each population group in the section indicated in column 1. Study-level data and meta-analyses are presented for the primary comparison in the forest plot indicated in column 4. Panel B shows outcome domains rated as of limited importance. Population groups are those reported by Bowen therapists as often treated </w:t>
      </w:r>
      <w:r w:rsidR="00BE5112" w:rsidRPr="00BE5112">
        <w:rPr>
          <w:sz w:val="20"/>
        </w:rPr>
        <w:fldChar w:fldCharType="begin"/>
      </w:r>
      <w:r w:rsidR="00BE5112" w:rsidRPr="00BE5112">
        <w:rPr>
          <w:sz w:val="20"/>
        </w:rPr>
        <w:instrText xml:space="preserve"> ADDIN EN.CITE &lt;EndNote&gt;&lt;Cite&gt;&lt;Author&gt;Steel&lt;/Author&gt;&lt;Year&gt;2024&lt;/Year&gt;&lt;RecNum&gt;2060&lt;/RecNum&gt;&lt;DisplayText&gt;[15]&lt;/DisplayText&gt;&lt;record&gt;&lt;rec-number&gt;2060&lt;/rec-number&gt;&lt;foreign-keys&gt;&lt;key app="EN" db-id="w5tzttvxbvv0eze2ssaxepf7xxtpdt0ve900" timestamp="1715555731" guid="d00cbe9c-2c46-40fa-a518-502ef920d220"&gt;2060&lt;/key&gt;&lt;/foreign-keys&gt;&lt;ref-type name="Journal Article"&gt;17&lt;/ref-type&gt;&lt;contributors&gt;&lt;authors&gt;&lt;author&gt;Steel, Amie&lt;/author&gt;&lt;author&gt;Beacham, Barbara&lt;/author&gt;&lt;author&gt;Oyston, Eleanor&lt;/author&gt;&lt;author&gt;Adams, Jon&lt;/author&gt;&lt;/authors&gt;&lt;/contributors&gt;&lt;titles&gt;&lt;title&gt;Characteristics of bowen therapy practitioners and practice in Australia: An exploratorysecondary analysis of the practitioner research and collaboration initiative (PRACI) practice-based research network&lt;/title&gt;&lt;secondary-title&gt;Journal of Bodywork and Movement Therapies&lt;/secondary-title&gt;&lt;/titles&gt;&lt;periodical&gt;&lt;full-title&gt;Journal of Bodywork and Movement Therapies&lt;/full-title&gt;&lt;/periodical&gt;&lt;pages&gt;459-463&lt;/pages&gt;&lt;volume&gt;38&lt;/volume&gt;&lt;dates&gt;&lt;year&gt;2024&lt;/year&gt;&lt;pub-dates&gt;&lt;date&gt;2024/04/01/&lt;/date&gt;&lt;/pub-dates&gt;&lt;/dates&gt;&lt;isbn&gt;1360-8592&lt;/isbn&gt;&lt;urls&gt;&lt;related-urls&gt;&lt;url&gt;https://www.sciencedirect.com/science/article/pii/S1360859223002838&lt;/url&gt;&lt;/related-urls&gt;&lt;/urls&gt;&lt;electronic-resource-num&gt;https://doi.org/10.1016/j.jbmt.2023.12.008&lt;/electronic-resource-num&gt;&lt;/record&gt;&lt;/Cite&gt;&lt;/EndNote&gt;</w:instrText>
      </w:r>
      <w:r w:rsidR="00BE5112" w:rsidRPr="00BE5112">
        <w:rPr>
          <w:sz w:val="20"/>
        </w:rPr>
        <w:fldChar w:fldCharType="separate"/>
      </w:r>
      <w:r w:rsidR="00BE5112" w:rsidRPr="00BE5112">
        <w:rPr>
          <w:noProof/>
          <w:sz w:val="20"/>
        </w:rPr>
        <w:t>[15]</w:t>
      </w:r>
      <w:r w:rsidR="00BE5112" w:rsidRPr="00BE5112">
        <w:rPr>
          <w:sz w:val="20"/>
        </w:rPr>
        <w:fldChar w:fldCharType="end"/>
      </w:r>
      <w:r w:rsidR="00BE5112" w:rsidRPr="00BE5112">
        <w:rPr>
          <w:sz w:val="20"/>
        </w:rPr>
        <w:t xml:space="preserve"> except those marked *</w:t>
      </w:r>
      <w:r w:rsidR="00D406E2" w:rsidRPr="00BE5112">
        <w:rPr>
          <w:sz w:val="20"/>
        </w:rPr>
        <w:t xml:space="preserve"> </w:t>
      </w:r>
    </w:p>
    <w:p w14:paraId="49048530" w14:textId="6C1389D8" w:rsidR="008E6956" w:rsidRPr="008F3310" w:rsidRDefault="008E6956" w:rsidP="00034A97">
      <w:pPr>
        <w:pStyle w:val="Heading1"/>
        <w:spacing w:before="120" w:after="120"/>
      </w:pPr>
      <w:bookmarkStart w:id="53" w:name="_Toc184287762"/>
      <w:r w:rsidRPr="008F3310">
        <w:lastRenderedPageBreak/>
        <w:t>Appendix A7. Summary of inclusion decisions based on the final framework</w:t>
      </w:r>
      <w:bookmarkEnd w:id="53"/>
    </w:p>
    <w:p w14:paraId="4AFF0F14" w14:textId="7F503CC3" w:rsidR="003B3B30" w:rsidRPr="008F3310" w:rsidRDefault="00671666" w:rsidP="003B3B30">
      <w:pPr>
        <w:spacing w:line="240" w:lineRule="auto"/>
      </w:pPr>
      <w:r w:rsidRPr="00AD0EF6">
        <w:rPr>
          <w:color w:val="1F3864" w:themeColor="accent5" w:themeShade="80"/>
        </w:rPr>
        <w:t xml:space="preserve">The flow of studies through </w:t>
      </w:r>
      <w:r w:rsidRPr="009C0C4A">
        <w:rPr>
          <w:color w:val="1F3864" w:themeColor="accent5" w:themeShade="80"/>
        </w:rPr>
        <w:t>the review is summari</w:t>
      </w:r>
      <w:r w:rsidR="00AC4959" w:rsidRPr="009C0C4A">
        <w:rPr>
          <w:color w:val="1F3864" w:themeColor="accent5" w:themeShade="80"/>
        </w:rPr>
        <w:t>sed</w:t>
      </w:r>
      <w:r w:rsidRPr="009C0C4A">
        <w:rPr>
          <w:color w:val="1F3864" w:themeColor="accent5" w:themeShade="80"/>
        </w:rPr>
        <w:t xml:space="preserve"> in Figure A7.1, the PRISMA flowchart.</w:t>
      </w:r>
      <w:r w:rsidR="0091788B" w:rsidRPr="009C0C4A">
        <w:rPr>
          <w:color w:val="1F3864" w:themeColor="accent5" w:themeShade="80"/>
        </w:rPr>
        <w:t xml:space="preserve"> Inclusions for each synthesis are reported in Figure A6.1 and described in the main report.</w:t>
      </w:r>
    </w:p>
    <w:p w14:paraId="5B243921" w14:textId="0D6A495B" w:rsidR="008E6956" w:rsidRPr="008F3310" w:rsidRDefault="0039696D" w:rsidP="00475A8F">
      <w:r>
        <w:rPr>
          <w:noProof/>
        </w:rPr>
        <w:drawing>
          <wp:anchor distT="0" distB="0" distL="114300" distR="114300" simplePos="0" relativeHeight="251658240" behindDoc="0" locked="0" layoutInCell="1" allowOverlap="1" wp14:anchorId="2512E791" wp14:editId="0CC9C313">
            <wp:simplePos x="0" y="0"/>
            <wp:positionH relativeFrom="margin">
              <wp:align>left</wp:align>
            </wp:positionH>
            <wp:positionV relativeFrom="paragraph">
              <wp:posOffset>0</wp:posOffset>
            </wp:positionV>
            <wp:extent cx="5537835" cy="7543800"/>
            <wp:effectExtent l="0" t="0" r="571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42896" cy="7550670"/>
                    </a:xfrm>
                    <a:prstGeom prst="rect">
                      <a:avLst/>
                    </a:prstGeom>
                  </pic:spPr>
                </pic:pic>
              </a:graphicData>
            </a:graphic>
            <wp14:sizeRelH relativeFrom="page">
              <wp14:pctWidth>0</wp14:pctWidth>
            </wp14:sizeRelH>
            <wp14:sizeRelV relativeFrom="page">
              <wp14:pctHeight>0</wp14:pctHeight>
            </wp14:sizeRelV>
          </wp:anchor>
        </w:drawing>
      </w:r>
      <w:r w:rsidR="00DA1289" w:rsidRPr="008F3310">
        <w:rPr>
          <w:b/>
        </w:rPr>
        <w:t xml:space="preserve">Fig. </w:t>
      </w:r>
      <w:r w:rsidR="00B41567">
        <w:rPr>
          <w:b/>
        </w:rPr>
        <w:t>A7</w:t>
      </w:r>
      <w:r w:rsidR="00AC4959" w:rsidRPr="008F3310">
        <w:rPr>
          <w:b/>
        </w:rPr>
        <w:t>.1</w:t>
      </w:r>
      <w:r w:rsidR="00DA1289" w:rsidRPr="008F3310">
        <w:rPr>
          <w:b/>
        </w:rPr>
        <w:t xml:space="preserve"> </w:t>
      </w:r>
      <w:r w:rsidR="00DA1289" w:rsidRPr="008F3310">
        <w:t xml:space="preserve">| </w:t>
      </w:r>
      <w:r w:rsidR="00DA1289" w:rsidRPr="00E71CED">
        <w:t xml:space="preserve">PRISMA diagram showing the flow of studies through the review (reproduced from main </w:t>
      </w:r>
      <w:r w:rsidR="00DA1289" w:rsidRPr="009C0C4A">
        <w:t>report Fig. 4.1.1)</w:t>
      </w:r>
      <w:r w:rsidR="004B7DC3" w:rsidRPr="009C0C4A">
        <w:t>.</w:t>
      </w:r>
      <w:r w:rsidR="004B7DC3" w:rsidRPr="00E71CED">
        <w:t xml:space="preserve"> </w:t>
      </w:r>
      <w:r w:rsidR="00E47F2D" w:rsidRPr="00E71CED">
        <w:t xml:space="preserve">*see main report section 4.1 for flow of ongoing studies and public submissions **Studies are the unit of interest in the review. Each study could have multiple reports. </w:t>
      </w:r>
      <w:proofErr w:type="spellStart"/>
      <w:r w:rsidR="00E47F2D" w:rsidRPr="00E71CED">
        <w:t>CoIS</w:t>
      </w:r>
      <w:proofErr w:type="spellEnd"/>
      <w:r w:rsidR="00E47F2D" w:rsidRPr="00E71CED">
        <w:t>: characteristics of included studies.</w:t>
      </w:r>
      <w:r w:rsidR="004B7DC3" w:rsidRPr="00E71CED">
        <w:t xml:space="preserve"> </w:t>
      </w:r>
      <w:r w:rsidR="00E363D5" w:rsidRPr="008F3310">
        <w:br w:type="page"/>
      </w:r>
    </w:p>
    <w:p w14:paraId="54877091" w14:textId="77777777" w:rsidR="004323EE" w:rsidRPr="008F3310" w:rsidRDefault="004323EE" w:rsidP="002175BC">
      <w:pPr>
        <w:sectPr w:rsidR="004323EE" w:rsidRPr="008F3310" w:rsidSect="0085398D">
          <w:pgSz w:w="11906" w:h="16838" w:code="9"/>
          <w:pgMar w:top="720" w:right="720" w:bottom="720" w:left="720" w:header="284" w:footer="624" w:gutter="0"/>
          <w:cols w:space="708"/>
          <w:docGrid w:linePitch="360"/>
        </w:sectPr>
      </w:pPr>
    </w:p>
    <w:p w14:paraId="41D540A0" w14:textId="39684AC5" w:rsidR="007E1821" w:rsidRPr="008F3310" w:rsidRDefault="004B615B" w:rsidP="004B615B">
      <w:pPr>
        <w:pStyle w:val="Heading1"/>
      </w:pPr>
      <w:bookmarkStart w:id="54" w:name="_Toc184287763"/>
      <w:bookmarkStart w:id="55" w:name="_Toc473371281"/>
      <w:r w:rsidRPr="008F3310">
        <w:lastRenderedPageBreak/>
        <w:t xml:space="preserve">Appendix B. </w:t>
      </w:r>
      <w:r w:rsidR="00235877" w:rsidRPr="008F3310">
        <w:t>Data collection</w:t>
      </w:r>
      <w:r w:rsidR="00051E37" w:rsidRPr="008F3310">
        <w:t>,</w:t>
      </w:r>
      <w:r w:rsidR="00235877" w:rsidRPr="008F3310">
        <w:t xml:space="preserve"> analysis</w:t>
      </w:r>
      <w:r w:rsidR="00051E37" w:rsidRPr="008F3310">
        <w:t xml:space="preserve"> and interpretation of findings</w:t>
      </w:r>
      <w:bookmarkEnd w:id="54"/>
    </w:p>
    <w:p w14:paraId="22D582F8" w14:textId="5EF50C93" w:rsidR="00B81AD4" w:rsidRPr="008F3310" w:rsidRDefault="00235877" w:rsidP="00475A8F">
      <w:pPr>
        <w:pStyle w:val="Heading2"/>
      </w:pPr>
      <w:bookmarkStart w:id="56" w:name="_Toc80622836"/>
      <w:bookmarkStart w:id="57" w:name="_Toc184287764"/>
      <w:r w:rsidRPr="008F3310">
        <w:t xml:space="preserve">B1 </w:t>
      </w:r>
      <w:r w:rsidR="00B81AD4" w:rsidRPr="008F3310">
        <w:t>Data extraction and management</w:t>
      </w:r>
      <w:bookmarkEnd w:id="56"/>
      <w:bookmarkEnd w:id="57"/>
    </w:p>
    <w:p w14:paraId="740E33AA" w14:textId="7F746111" w:rsidR="00B81AD4" w:rsidRPr="00F55792" w:rsidRDefault="00B81AD4" w:rsidP="00B81AD4">
      <w:pPr>
        <w:pStyle w:val="BodyText"/>
        <w:rPr>
          <w:color w:val="1F3864" w:themeColor="accent5" w:themeShade="80"/>
        </w:rPr>
      </w:pPr>
      <w:r w:rsidRPr="00E71CED">
        <w:t xml:space="preserve">Study data </w:t>
      </w:r>
      <w:r w:rsidR="00212768" w:rsidRPr="00E71CED">
        <w:t>were</w:t>
      </w:r>
      <w:r w:rsidRPr="00E71CED">
        <w:t xml:space="preserve"> collected and managed using </w:t>
      </w:r>
      <w:proofErr w:type="spellStart"/>
      <w:r w:rsidRPr="00E71CED">
        <w:t>REDCap</w:t>
      </w:r>
      <w:proofErr w:type="spellEnd"/>
      <w:r w:rsidRPr="00E71CED">
        <w:t xml:space="preserve"> electronic data capture tools hosted at Monash University </w:t>
      </w:r>
      <w:r w:rsidR="00793C24" w:rsidRPr="00E71CED">
        <w:fldChar w:fldCharType="begin">
          <w:fldData xml:space="preserve">PEVuZE5vdGU+PENpdGU+PEF1dGhvcj5IYXJyaXM8L0F1dGhvcj48WWVhcj4yMDE5PC9ZZWFyPjxS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</w:fldData>
        </w:fldChar>
      </w:r>
      <w:r w:rsidR="00B67BF7" w:rsidRPr="00E71CED">
        <w:instrText xml:space="preserve"> ADDIN EN.CITE </w:instrText>
      </w:r>
      <w:r w:rsidR="00B67BF7" w:rsidRPr="00E71CED">
        <w:fldChar w:fldCharType="begin">
          <w:fldData xml:space="preserve">PEVuZE5vdGU+PENpdGU+PEF1dGhvcj5IYXJyaXM8L0F1dGhvcj48WWVhcj4yMDE5PC9ZZWFyPjxS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</w:fldData>
        </w:fldChar>
      </w:r>
      <w:r w:rsidR="00B67BF7" w:rsidRPr="00E71CED">
        <w:instrText xml:space="preserve"> ADDIN EN.CITE.DATA </w:instrText>
      </w:r>
      <w:r w:rsidR="00B67BF7" w:rsidRPr="00E71CED">
        <w:fldChar w:fldCharType="end"/>
      </w:r>
      <w:r w:rsidR="00793C24" w:rsidRPr="00E71CED">
        <w:fldChar w:fldCharType="separate"/>
      </w:r>
      <w:r w:rsidR="00B67BF7" w:rsidRPr="00E71CED">
        <w:rPr>
          <w:noProof/>
        </w:rPr>
        <w:t>[12, 13]</w:t>
      </w:r>
      <w:r w:rsidR="00793C24" w:rsidRPr="00E71CED">
        <w:fldChar w:fldCharType="end"/>
      </w:r>
      <w:r w:rsidRPr="00E71CED">
        <w:t xml:space="preserve">. </w:t>
      </w:r>
      <w:r w:rsidR="00A26B05" w:rsidRPr="00E71CED">
        <w:t>The form for extracting results data was developed by the review biostati</w:t>
      </w:r>
      <w:r w:rsidR="00613339" w:rsidRPr="00E71CED">
        <w:t>sti</w:t>
      </w:r>
      <w:r w:rsidR="00A26B05" w:rsidRPr="00E71CED">
        <w:t xml:space="preserve">cian (JM). </w:t>
      </w:r>
      <w:r w:rsidR="00E71CED" w:rsidRPr="00E71CED">
        <w:t xml:space="preserve">The form was developed for use by our team for the natural therapies reviews and had been applied to over 200 trials in the first review we conducted. Two authors (MM and SB) pre-tested the data extraction and coding form on a pilot study. </w:t>
      </w:r>
      <w:r w:rsidR="00B708A2" w:rsidRPr="00E71CED">
        <w:t>Both</w:t>
      </w:r>
      <w:r w:rsidR="001D6866" w:rsidRPr="00E71CED">
        <w:t xml:space="preserve"> authors discussed the coding after o</w:t>
      </w:r>
      <w:r w:rsidRPr="00E71CED">
        <w:t>ne author (</w:t>
      </w:r>
      <w:r w:rsidR="00A26B05" w:rsidRPr="00E71CED">
        <w:t>MM</w:t>
      </w:r>
      <w:r w:rsidRPr="00E71CED">
        <w:t xml:space="preserve">) </w:t>
      </w:r>
      <w:r w:rsidR="001D6866" w:rsidRPr="00E71CED">
        <w:t xml:space="preserve">had </w:t>
      </w:r>
      <w:r w:rsidRPr="00E71CED">
        <w:t>review</w:t>
      </w:r>
      <w:r w:rsidR="00A26B05" w:rsidRPr="00E71CED">
        <w:t>ed</w:t>
      </w:r>
      <w:r w:rsidRPr="00E71CED">
        <w:t xml:space="preserve"> the extracted and coded data </w:t>
      </w:r>
      <w:r w:rsidR="00A26B05" w:rsidRPr="00E71CED">
        <w:t xml:space="preserve">on study characteristics </w:t>
      </w:r>
      <w:r w:rsidRPr="00E71CED">
        <w:t xml:space="preserve">for completeness, accuracy and consistency. Revisions to the data extraction form </w:t>
      </w:r>
      <w:r w:rsidR="00A26B05" w:rsidRPr="00E71CED">
        <w:t xml:space="preserve">were </w:t>
      </w:r>
      <w:r w:rsidRPr="00E71CED">
        <w:t>made as required to maximise the quality and consistency of data collection.</w:t>
      </w:r>
      <w:r w:rsidR="006748D8" w:rsidRPr="00E71CED">
        <w:t xml:space="preserve"> </w:t>
      </w:r>
    </w:p>
    <w:p w14:paraId="0100F073" w14:textId="179A5785" w:rsidR="00A26B05" w:rsidRPr="00E71CED" w:rsidRDefault="00E71CED" w:rsidP="00B81AD4">
      <w:pPr>
        <w:pStyle w:val="BodyText"/>
      </w:pPr>
      <w:r w:rsidRPr="00E71CED">
        <w:t>W</w:t>
      </w:r>
      <w:r w:rsidR="00A26B05" w:rsidRPr="00E71CED">
        <w:t>e implemented a two-step process</w:t>
      </w:r>
      <w:r w:rsidR="00A62E19" w:rsidRPr="00E71CED">
        <w:t xml:space="preserve"> for data extraction. In the first step,</w:t>
      </w:r>
      <w:r w:rsidR="00A26B05" w:rsidRPr="00E71CED">
        <w:t xml:space="preserve"> studies were triaged by a senior author (MM). For each study we coded population groups, outcome domains and comparisons, and allocated the study to analyses </w:t>
      </w:r>
      <w:r w:rsidR="00A62E19" w:rsidRPr="00E71CED">
        <w:t>according to</w:t>
      </w:r>
      <w:r w:rsidR="00A26B05" w:rsidRPr="00E71CED">
        <w:t xml:space="preserve"> the analytic framework for the review. </w:t>
      </w:r>
      <w:r w:rsidR="00E97A2A" w:rsidRPr="00E71CED">
        <w:t xml:space="preserve">We listed all outcomes measured and selected the outcomes for inclusion in the synthesis according to our pre-specified decision rules. </w:t>
      </w:r>
      <w:r w:rsidRPr="00E71CED">
        <w:t>During triage,</w:t>
      </w:r>
      <w:r w:rsidR="00A26B05" w:rsidRPr="00E71CED">
        <w:t xml:space="preserve"> study eligibility </w:t>
      </w:r>
      <w:r w:rsidRPr="00E71CED">
        <w:t xml:space="preserve">was confirmed </w:t>
      </w:r>
      <w:r w:rsidR="00A26B05" w:rsidRPr="00E71CED">
        <w:t>and basic checks of methodology</w:t>
      </w:r>
      <w:r w:rsidRPr="00E71CED">
        <w:t xml:space="preserve"> were done</w:t>
      </w:r>
      <w:r w:rsidR="00A26B05" w:rsidRPr="00E71CED">
        <w:t xml:space="preserve"> (e.g. confirming that a trial met the minimum requirements for randomisation). </w:t>
      </w:r>
      <w:r w:rsidRPr="00E71CED">
        <w:t>Q</w:t>
      </w:r>
      <w:r w:rsidR="00C150B8" w:rsidRPr="00E71CED">
        <w:t xml:space="preserve">uestions about coding, allocation to analyses and </w:t>
      </w:r>
      <w:r w:rsidRPr="00E71CED">
        <w:t xml:space="preserve">outcome </w:t>
      </w:r>
      <w:r w:rsidR="00C150B8" w:rsidRPr="00E71CED">
        <w:t>selection were referred to a senior author (SB).</w:t>
      </w:r>
    </w:p>
    <w:p w14:paraId="5FE0FD36" w14:textId="051BC19B" w:rsidR="00B81AD4" w:rsidRPr="00E71CED" w:rsidRDefault="00B81AD4" w:rsidP="00B81AD4">
      <w:pPr>
        <w:pStyle w:val="BodyText"/>
      </w:pPr>
      <w:r w:rsidRPr="00E71CED">
        <w:t>For each included study, one review author (</w:t>
      </w:r>
      <w:r w:rsidR="00C150B8" w:rsidRPr="00E71CED">
        <w:t>MM</w:t>
      </w:r>
      <w:r w:rsidRPr="00E71CED">
        <w:t xml:space="preserve">) </w:t>
      </w:r>
      <w:r w:rsidR="00997FAB" w:rsidRPr="00E71CED">
        <w:t xml:space="preserve">then </w:t>
      </w:r>
      <w:r w:rsidRPr="00E71CED">
        <w:t>extract</w:t>
      </w:r>
      <w:r w:rsidR="00997FAB" w:rsidRPr="00E71CED">
        <w:t>ed</w:t>
      </w:r>
      <w:r w:rsidRPr="00E71CED">
        <w:t xml:space="preserve"> study characteristics and quantitative data using </w:t>
      </w:r>
      <w:r w:rsidR="00997FAB" w:rsidRPr="00E71CED">
        <w:t xml:space="preserve">the </w:t>
      </w:r>
      <w:r w:rsidRPr="00E71CED">
        <w:t xml:space="preserve">data extraction and coding form. </w:t>
      </w:r>
      <w:r w:rsidR="00997FAB" w:rsidRPr="00E71CED">
        <w:t>A</w:t>
      </w:r>
      <w:r w:rsidRPr="00E71CED">
        <w:t xml:space="preserve"> second author (</w:t>
      </w:r>
      <w:r w:rsidR="00C150B8" w:rsidRPr="00E71CED">
        <w:t>SB</w:t>
      </w:r>
      <w:r w:rsidRPr="00E71CED">
        <w:t>) independently verif</w:t>
      </w:r>
      <w:r w:rsidR="00997FAB" w:rsidRPr="00E71CED">
        <w:t xml:space="preserve">ied the </w:t>
      </w:r>
      <w:r w:rsidR="00C150B8" w:rsidRPr="00E71CED">
        <w:t xml:space="preserve">coding, </w:t>
      </w:r>
      <w:r w:rsidR="00E62AB6" w:rsidRPr="00E71CED">
        <w:t xml:space="preserve">allocation to analyses, </w:t>
      </w:r>
      <w:r w:rsidR="00C150B8" w:rsidRPr="00E71CED">
        <w:t xml:space="preserve">outcome selection and </w:t>
      </w:r>
      <w:r w:rsidR="00997FAB" w:rsidRPr="00E71CED">
        <w:t>dat</w:t>
      </w:r>
      <w:r w:rsidR="00C150B8" w:rsidRPr="00E71CED">
        <w:t>a extraction</w:t>
      </w:r>
      <w:r w:rsidR="00997FAB" w:rsidRPr="00E71CED">
        <w:t xml:space="preserve">. All queries related to </w:t>
      </w:r>
      <w:r w:rsidRPr="00E71CED">
        <w:t>the quantitative data</w:t>
      </w:r>
      <w:r w:rsidR="00997FAB" w:rsidRPr="00E71CED">
        <w:t xml:space="preserve"> were referred to a</w:t>
      </w:r>
      <w:r w:rsidR="00287798" w:rsidRPr="00E71CED">
        <w:t xml:space="preserve"> biostatistician (ST)</w:t>
      </w:r>
      <w:r w:rsidRPr="00E71CED">
        <w:t xml:space="preserve">. Discrepancies </w:t>
      </w:r>
      <w:r w:rsidR="00F5560D" w:rsidRPr="00E71CED">
        <w:t>were</w:t>
      </w:r>
      <w:r w:rsidRPr="00E71CED">
        <w:t xml:space="preserve"> resolved through discussion</w:t>
      </w:r>
      <w:r w:rsidR="001E2505" w:rsidRPr="00E71CED">
        <w:t xml:space="preserve"> with a senior author (SB, JM)</w:t>
      </w:r>
      <w:r w:rsidRPr="00E71CED">
        <w:t xml:space="preserve"> if agreement c</w:t>
      </w:r>
      <w:r w:rsidR="00F5560D" w:rsidRPr="00E71CED">
        <w:t>ould not</w:t>
      </w:r>
      <w:r w:rsidRPr="00E71CED">
        <w:t xml:space="preserve"> be reached or for more complex scenarios.</w:t>
      </w:r>
    </w:p>
    <w:p w14:paraId="555EF594" w14:textId="38296791" w:rsidR="00B81AD4" w:rsidRPr="00E71CED" w:rsidRDefault="00B81AD4" w:rsidP="00B81AD4">
      <w:pPr>
        <w:pStyle w:val="BodyText"/>
      </w:pPr>
      <w:r w:rsidRPr="00E71CED">
        <w:t>W</w:t>
      </w:r>
      <w:r w:rsidR="001D6866" w:rsidRPr="00E71CED">
        <w:t>here available, w</w:t>
      </w:r>
      <w:r w:rsidRPr="00E71CED">
        <w:t>e extract</w:t>
      </w:r>
      <w:r w:rsidR="001D6866" w:rsidRPr="00E71CED">
        <w:t>ed</w:t>
      </w:r>
      <w:r w:rsidRPr="00E71CED">
        <w:t xml:space="preserve"> information relating to the characteristics of included studies and results as follows. </w:t>
      </w:r>
    </w:p>
    <w:p w14:paraId="37001D5C" w14:textId="77777777" w:rsidR="00B81AD4" w:rsidRPr="00E71CED" w:rsidRDefault="00B81AD4" w:rsidP="007357DA">
      <w:pPr>
        <w:pStyle w:val="Numberedlist"/>
        <w:numPr>
          <w:ilvl w:val="0"/>
          <w:numId w:val="34"/>
        </w:numPr>
        <w:ind w:left="426"/>
      </w:pPr>
      <w:r w:rsidRPr="00E71CED">
        <w:t xml:space="preserve">Study identifiers and characteristics of the study design </w:t>
      </w:r>
    </w:p>
    <w:p w14:paraId="1A733029" w14:textId="2776F481" w:rsidR="00B81AD4" w:rsidRPr="00E71CED" w:rsidRDefault="00B81AD4" w:rsidP="00216F9A">
      <w:pPr>
        <w:pStyle w:val="Dotpointlist"/>
      </w:pPr>
      <w:r w:rsidRPr="00E71CED">
        <w:t xml:space="preserve">Study references (multiple publications arising from the same study </w:t>
      </w:r>
      <w:r w:rsidR="001D6866" w:rsidRPr="00E71CED">
        <w:t>were</w:t>
      </w:r>
      <w:r w:rsidRPr="00E71CED">
        <w:t xml:space="preserve"> matched to an index reference; code as index paper, protocol, registry entry, results paper 1, 2, …)</w:t>
      </w:r>
    </w:p>
    <w:p w14:paraId="500B5149" w14:textId="1E5C15BF" w:rsidR="00B81AD4" w:rsidRPr="00E71CED" w:rsidRDefault="00B81AD4" w:rsidP="00216F9A">
      <w:pPr>
        <w:pStyle w:val="Dotpointlist"/>
      </w:pPr>
      <w:r w:rsidRPr="00E71CED">
        <w:t>Study name, location</w:t>
      </w:r>
      <w:r w:rsidR="00251A3B" w:rsidRPr="00E71CED">
        <w:t xml:space="preserve"> (country)</w:t>
      </w:r>
      <w:r w:rsidRPr="00E71CED">
        <w:t xml:space="preserve">, </w:t>
      </w:r>
      <w:r w:rsidR="00251A3B" w:rsidRPr="00E71CED">
        <w:t xml:space="preserve">enrolment </w:t>
      </w:r>
      <w:r w:rsidRPr="00E71CED">
        <w:t>date</w:t>
      </w:r>
      <w:r w:rsidR="00251A3B" w:rsidRPr="00E71CED">
        <w:t>s</w:t>
      </w:r>
      <w:r w:rsidR="00DB415F" w:rsidRPr="00E71CED">
        <w:t xml:space="preserve"> (not reported by most studies)</w:t>
      </w:r>
      <w:r w:rsidRPr="00E71CED">
        <w:t>, and trial registration number</w:t>
      </w:r>
    </w:p>
    <w:p w14:paraId="5D3A46CB" w14:textId="773C4AA5" w:rsidR="00B81AD4" w:rsidRPr="00E71CED" w:rsidRDefault="00B81AD4" w:rsidP="00216F9A">
      <w:pPr>
        <w:pStyle w:val="Dotpointlist"/>
      </w:pPr>
      <w:r w:rsidRPr="00E71CED">
        <w:t>Study design (categorised as ‘individually randomised’, ‘cluster randomised’, ‘crossover’, or ‘</w:t>
      </w:r>
      <w:r w:rsidR="007357DA" w:rsidRPr="00E71CED">
        <w:t>NRSI</w:t>
      </w:r>
      <w:r w:rsidRPr="00E71CED">
        <w:t>’)</w:t>
      </w:r>
      <w:r w:rsidR="00DF4F2B" w:rsidRPr="00E71CED">
        <w:t xml:space="preserve">; whether clustering was likely to arise because of the way </w:t>
      </w:r>
      <w:r w:rsidR="007357DA" w:rsidRPr="00E71CED">
        <w:t>Bowen therapy</w:t>
      </w:r>
      <w:r w:rsidR="00DF4F2B" w:rsidRPr="00E71CED">
        <w:t xml:space="preserve"> was delivered (e.g. </w:t>
      </w:r>
      <w:r w:rsidR="00251A3B" w:rsidRPr="00E71CED">
        <w:t>at a regular clinic</w:t>
      </w:r>
      <w:r w:rsidR="003027AD" w:rsidRPr="00E71CED">
        <w:t xml:space="preserve"> such as for </w:t>
      </w:r>
      <w:r w:rsidR="007357DA" w:rsidRPr="00E71CED">
        <w:t>chemotherapy</w:t>
      </w:r>
      <w:r w:rsidR="00DF4F2B" w:rsidRPr="00E71CED">
        <w:t xml:space="preserve">; </w:t>
      </w:r>
      <w:r w:rsidR="00F5560D" w:rsidRPr="00E71CED">
        <w:t xml:space="preserve">this information was </w:t>
      </w:r>
      <w:r w:rsidR="00DF4F2B" w:rsidRPr="00E71CED">
        <w:t>used to determine which risk of bias tool to use for assessment)</w:t>
      </w:r>
      <w:r w:rsidRPr="00E71CED">
        <w:t>.</w:t>
      </w:r>
    </w:p>
    <w:p w14:paraId="59B62595" w14:textId="78194B5E" w:rsidR="00B81AD4" w:rsidRPr="00E71CED" w:rsidRDefault="00B81AD4" w:rsidP="00216F9A">
      <w:pPr>
        <w:pStyle w:val="Dotpointlist"/>
      </w:pPr>
      <w:r w:rsidRPr="00E71CED">
        <w:t>Funding sources and funder involvement in study</w:t>
      </w:r>
      <w:r w:rsidR="00251A3B" w:rsidRPr="00E71CED">
        <w:t>, f</w:t>
      </w:r>
      <w:r w:rsidRPr="00E71CED">
        <w:t>inancial and non-financial interests declared by investigators</w:t>
      </w:r>
      <w:r w:rsidR="00251A3B" w:rsidRPr="00E71CED">
        <w:t>, potential conflicts (reviewer judgment), ethics approval</w:t>
      </w:r>
      <w:r w:rsidRPr="00E71CED">
        <w:t xml:space="preserve">. </w:t>
      </w:r>
    </w:p>
    <w:p w14:paraId="3BCCBA2B" w14:textId="77777777" w:rsidR="00B81AD4" w:rsidRPr="00E71CED" w:rsidRDefault="00B81AD4" w:rsidP="007357DA">
      <w:pPr>
        <w:pStyle w:val="Numberedlist"/>
        <w:ind w:left="426"/>
      </w:pPr>
      <w:r w:rsidRPr="00E71CED">
        <w:t>Characteristics of each intervention group (including comparator groups)</w:t>
      </w:r>
    </w:p>
    <w:p w14:paraId="380ED2D2" w14:textId="486C6D1E" w:rsidR="00B81AD4" w:rsidRPr="00E71CED" w:rsidRDefault="00B81AD4" w:rsidP="00216F9A">
      <w:pPr>
        <w:pStyle w:val="Dotpointlist"/>
      </w:pPr>
      <w:r w:rsidRPr="00E71CED">
        <w:t xml:space="preserve">Characteristics of the intervention </w:t>
      </w:r>
      <w:r w:rsidR="001D6866" w:rsidRPr="00E71CED">
        <w:t>covering</w:t>
      </w:r>
      <w:r w:rsidRPr="00E71CED">
        <w:t xml:space="preserve"> domains of the Template for Intervention Description and Replication (</w:t>
      </w:r>
      <w:proofErr w:type="spellStart"/>
      <w:r w:rsidRPr="00E71CED">
        <w:t>TIDieR</w:t>
      </w:r>
      <w:proofErr w:type="spellEnd"/>
      <w:r w:rsidRPr="00E71CED">
        <w:t xml:space="preserve">) checklist </w:t>
      </w:r>
      <w:r w:rsidR="00793C24" w:rsidRPr="00E71CED">
        <w:fldChar w:fldCharType="begin"/>
      </w:r>
      <w:r w:rsidR="00B54158" w:rsidRPr="00E71CED">
        <w:instrText xml:space="preserve"> ADDIN EN.CITE &lt;EndNote&gt;&lt;Cite&gt;&lt;Author&gt;Hoffmann&lt;/Author&gt;&lt;Year&gt;2014&lt;/Year&gt;&lt;RecNum&gt;2001&lt;/RecNum&gt;&lt;DisplayText&gt;[16]&lt;/DisplayText&gt;&lt;record&gt;&lt;rec-number&gt;2001&lt;/rec-number&gt;&lt;foreign-keys&gt;&lt;key app="EN" db-id="w5tzttvxbvv0eze2ssaxepf7xxtpdt0ve900" timestamp="1710742713" guid="42658d43-cf45-48e3-9c81-e99dc0f810ce"&gt;2001&lt;/key&gt;&lt;/foreign-keys&gt;&lt;ref-type name="Journal Article"&gt;17&lt;/ref-type&gt;&lt;contributors&gt;&lt;authors&gt;&lt;author&gt;Hoffmann, TC&lt;/author&gt;&lt;author&gt;Glasziou, PP&lt;/author&gt;&lt;author&gt;Barbour, V&lt;/author&gt;&lt;author&gt;Macdonald, H&lt;/author&gt;&lt;/authors&gt;&lt;/contributors&gt;&lt;titles&gt;&lt;title&gt;Better reporting of interventions: template for intervention description and replication (TIDieR) checklist and guide&lt;/title&gt;&lt;secondary-title&gt;BMJ&lt;/secondary-title&gt;&lt;/titles&gt;&lt;periodical&gt;&lt;full-title&gt;BMJ&lt;/full-title&gt;&lt;/periodical&gt;&lt;pages&gt;1 - 13&lt;/pages&gt;&lt;volume&gt;1687&lt;/volume&gt;&lt;dates&gt;&lt;year&gt;2014&lt;/year&gt;&lt;/dates&gt;&lt;urls&gt;&lt;/urls&gt;&lt;/record&gt;&lt;/Cite&gt;&lt;/EndNote&gt;</w:instrText>
      </w:r>
      <w:r w:rsidR="00793C24" w:rsidRPr="00E71CED">
        <w:fldChar w:fldCharType="separate"/>
      </w:r>
      <w:r w:rsidR="00B54158" w:rsidRPr="00E71CED">
        <w:rPr>
          <w:noProof/>
        </w:rPr>
        <w:t>[16]</w:t>
      </w:r>
      <w:r w:rsidR="00793C24" w:rsidRPr="00E71CED">
        <w:fldChar w:fldCharType="end"/>
      </w:r>
    </w:p>
    <w:p w14:paraId="15D91632" w14:textId="5E09D1AB" w:rsidR="00016608" w:rsidRPr="00E71CED" w:rsidRDefault="007357DA" w:rsidP="00216F9A">
      <w:pPr>
        <w:pStyle w:val="Dotpointlist"/>
      </w:pPr>
      <w:r w:rsidRPr="00E71CED">
        <w:t>Bowen therapy</w:t>
      </w:r>
      <w:r w:rsidR="00016608" w:rsidRPr="00E71CED">
        <w:t xml:space="preserve"> intervention goal (coded, for example: relieve </w:t>
      </w:r>
      <w:r w:rsidR="00157B32" w:rsidRPr="00E71CED">
        <w:t>symptoms of a condition</w:t>
      </w:r>
      <w:r w:rsidR="00016608" w:rsidRPr="00E71CED">
        <w:t>, prevent a condition among people with risk factors)</w:t>
      </w:r>
    </w:p>
    <w:p w14:paraId="07E47490" w14:textId="6A8275E8" w:rsidR="00016608" w:rsidRPr="00E71CED" w:rsidRDefault="00016608" w:rsidP="00216F9A">
      <w:pPr>
        <w:pStyle w:val="Dotpointlist"/>
      </w:pPr>
      <w:r w:rsidRPr="00E71CED">
        <w:t xml:space="preserve">Coding of comparators (e.g. inactive – </w:t>
      </w:r>
      <w:r w:rsidR="008A0C18" w:rsidRPr="00E71CED">
        <w:t>sham</w:t>
      </w:r>
      <w:r w:rsidRPr="00E71CED">
        <w:t xml:space="preserve">, inactive – </w:t>
      </w:r>
      <w:r w:rsidR="002A1C34" w:rsidRPr="00E71CED">
        <w:t>no intervention</w:t>
      </w:r>
      <w:r w:rsidRPr="00E71CED">
        <w:t xml:space="preserve">, </w:t>
      </w:r>
      <w:r w:rsidR="00FE2240" w:rsidRPr="00E71CED">
        <w:t>active - massage</w:t>
      </w:r>
      <w:r w:rsidRPr="00E71CED">
        <w:t>)</w:t>
      </w:r>
    </w:p>
    <w:p w14:paraId="2BBA9BE8" w14:textId="77777777" w:rsidR="00B81AD4" w:rsidRPr="00E71CED" w:rsidRDefault="00B81AD4" w:rsidP="00216F9A">
      <w:pPr>
        <w:pStyle w:val="Dotpointlist"/>
      </w:pPr>
      <w:r w:rsidRPr="00E71CED">
        <w:t>Number of participants: randomised to each group, at follow up for selected outcome, and included in analysis and reasons for loss to follow-up</w:t>
      </w:r>
    </w:p>
    <w:p w14:paraId="30FBD00D" w14:textId="77777777" w:rsidR="00B81AD4" w:rsidRPr="00E71CED" w:rsidRDefault="00B81AD4" w:rsidP="00FE2240">
      <w:pPr>
        <w:pStyle w:val="Numberedlist"/>
        <w:ind w:left="567"/>
      </w:pPr>
      <w:r w:rsidRPr="00E71CED">
        <w:t>Characteristics of participants</w:t>
      </w:r>
    </w:p>
    <w:p w14:paraId="4769421D" w14:textId="770184E7" w:rsidR="00B81AD4" w:rsidRPr="00E71CED" w:rsidRDefault="00B81AD4" w:rsidP="00216F9A">
      <w:pPr>
        <w:pStyle w:val="Dotpointlist"/>
      </w:pPr>
      <w:r w:rsidRPr="00E71CED">
        <w:t>Participant eligibility criteria (verbatim</w:t>
      </w:r>
      <w:r w:rsidR="003A09EC" w:rsidRPr="00E71CED">
        <w:t xml:space="preserve">; </w:t>
      </w:r>
      <w:r w:rsidR="001D6866" w:rsidRPr="00E71CED">
        <w:t>precis</w:t>
      </w:r>
      <w:r w:rsidR="003A09EC" w:rsidRPr="00E71CED">
        <w:t xml:space="preserve"> of key criteria to characterise population</w:t>
      </w:r>
      <w:r w:rsidRPr="00E71CED">
        <w:t>)</w:t>
      </w:r>
    </w:p>
    <w:p w14:paraId="013C8689" w14:textId="2284A0B1" w:rsidR="00B81AD4" w:rsidRPr="00E71CED" w:rsidRDefault="0075420D" w:rsidP="00216F9A">
      <w:pPr>
        <w:pStyle w:val="Dotpointlist"/>
      </w:pPr>
      <w:r w:rsidRPr="00E71CED">
        <w:t xml:space="preserve">Participant characteristics: age </w:t>
      </w:r>
      <w:r w:rsidR="00B81AD4" w:rsidRPr="00E71CED">
        <w:t>(e.g. mean, median, range)</w:t>
      </w:r>
      <w:r w:rsidRPr="00E71CED">
        <w:t>, s</w:t>
      </w:r>
      <w:r w:rsidR="00B81AD4" w:rsidRPr="00E71CED">
        <w:t xml:space="preserve">ex </w:t>
      </w:r>
    </w:p>
    <w:p w14:paraId="0A01F2D7" w14:textId="039557B2" w:rsidR="00B81AD4" w:rsidRPr="00E71CED" w:rsidRDefault="00B81AD4" w:rsidP="00216F9A">
      <w:pPr>
        <w:pStyle w:val="Dotpointlist"/>
      </w:pPr>
      <w:r w:rsidRPr="00E71CED">
        <w:t xml:space="preserve">Population group: coded using categories specified in the final analytic framework for the review (e.g. chronic </w:t>
      </w:r>
      <w:r w:rsidR="001D6866" w:rsidRPr="00E71CED">
        <w:t xml:space="preserve">musculoskeletal </w:t>
      </w:r>
      <w:r w:rsidRPr="00E71CED">
        <w:t xml:space="preserve">pain, headache </w:t>
      </w:r>
      <w:r w:rsidR="003551B0" w:rsidRPr="00E71CED">
        <w:t xml:space="preserve">or </w:t>
      </w:r>
      <w:r w:rsidRPr="00E71CED">
        <w:t xml:space="preserve">migraine, </w:t>
      </w:r>
      <w:r w:rsidR="00FE2240" w:rsidRPr="00E71CED">
        <w:t>other chronic conditions</w:t>
      </w:r>
      <w:sdt>
        <w:sdtPr>
          <w:tag w:val="goog_rdk_57"/>
          <w:id w:val="-1073965824"/>
        </w:sdtPr>
        <w:sdtContent/>
      </w:sdt>
      <w:sdt>
        <w:sdtPr>
          <w:tag w:val="goog_rdk_58"/>
          <w:id w:val="-1842237632"/>
        </w:sdtPr>
        <w:sdtContent/>
      </w:sdt>
      <w:r w:rsidRPr="00E71CED">
        <w:t>)</w:t>
      </w:r>
    </w:p>
    <w:p w14:paraId="07CDD703" w14:textId="000F7C02" w:rsidR="00B81AD4" w:rsidRPr="00E71CED" w:rsidRDefault="00B81AD4" w:rsidP="00216F9A">
      <w:pPr>
        <w:pStyle w:val="Dotpointlist"/>
      </w:pPr>
      <w:r w:rsidRPr="00E71CED">
        <w:t xml:space="preserve">Condition: specific underlying condition as described in study (e.g. </w:t>
      </w:r>
      <w:r w:rsidR="00FE2240" w:rsidRPr="00E71CED">
        <w:t>cervical spine pain</w:t>
      </w:r>
      <w:r w:rsidRPr="00E71CED">
        <w:t xml:space="preserve">; </w:t>
      </w:r>
      <w:r w:rsidR="00FE2240" w:rsidRPr="00E71CED">
        <w:t>chronic primary pain</w:t>
      </w:r>
      <w:r w:rsidRPr="00E71CED">
        <w:t>), including information about severity (if relevant)</w:t>
      </w:r>
      <w:r w:rsidR="001D6866" w:rsidRPr="00E71CED">
        <w:t xml:space="preserve"> and </w:t>
      </w:r>
      <w:r w:rsidR="001B5B15" w:rsidRPr="00E71CED">
        <w:t xml:space="preserve">closest </w:t>
      </w:r>
      <w:r w:rsidR="001D6866" w:rsidRPr="00E71CED">
        <w:t>ICD</w:t>
      </w:r>
      <w:r w:rsidR="001B5B15" w:rsidRPr="00E71CED">
        <w:t>-</w:t>
      </w:r>
      <w:r w:rsidR="001D6866" w:rsidRPr="00E71CED">
        <w:t xml:space="preserve">11 code. </w:t>
      </w:r>
      <w:r w:rsidRPr="00E71CED">
        <w:t xml:space="preserve"> </w:t>
      </w:r>
    </w:p>
    <w:p w14:paraId="7EBE2FD7" w14:textId="3285642D" w:rsidR="00B81AD4" w:rsidRPr="00E71CED" w:rsidRDefault="00000000" w:rsidP="00216F9A">
      <w:pPr>
        <w:pStyle w:val="Dotpointlist"/>
      </w:pPr>
      <w:sdt>
        <w:sdtPr>
          <w:tag w:val="goog_rdk_59"/>
          <w:id w:val="1147172855"/>
        </w:sdtPr>
        <w:sdtContent/>
      </w:sdt>
      <w:sdt>
        <w:sdtPr>
          <w:tag w:val="goog_rdk_60"/>
          <w:id w:val="-1678875441"/>
          <w:showingPlcHdr/>
        </w:sdtPr>
        <w:sdtContent>
          <w:r w:rsidR="009E0115">
            <w:t xml:space="preserve">     </w:t>
          </w:r>
        </w:sdtContent>
      </w:sdt>
      <w:r w:rsidR="00B81AD4" w:rsidRPr="00E71CED">
        <w:t xml:space="preserve">Treatment/procedure: </w:t>
      </w:r>
      <w:r w:rsidR="001B5B15" w:rsidRPr="00E71CED">
        <w:t xml:space="preserve">applied </w:t>
      </w:r>
      <w:r w:rsidR="00B81AD4" w:rsidRPr="00E71CED">
        <w:t xml:space="preserve">to studies in which </w:t>
      </w:r>
      <w:r w:rsidR="00AF6A7B" w:rsidRPr="00E71CED">
        <w:t>Bowen therapy</w:t>
      </w:r>
      <w:r w:rsidR="00B81AD4" w:rsidRPr="00E71CED">
        <w:t xml:space="preserve"> </w:t>
      </w:r>
      <w:r w:rsidR="001B5B15" w:rsidRPr="00E71CED">
        <w:t xml:space="preserve">was </w:t>
      </w:r>
      <w:r w:rsidR="00B81AD4" w:rsidRPr="00E71CED">
        <w:t xml:space="preserve">administered for the relief of symptoms or side effects of a treatment or procedure for an underlying condition (e.g. </w:t>
      </w:r>
      <w:r w:rsidR="00AF6A7B" w:rsidRPr="00E71CED">
        <w:t>chemotherapy</w:t>
      </w:r>
      <w:r w:rsidR="00B81AD4" w:rsidRPr="00E71CED">
        <w:t xml:space="preserve">). </w:t>
      </w:r>
      <w:r w:rsidR="003551B0" w:rsidRPr="00E71CED">
        <w:t xml:space="preserve">Could </w:t>
      </w:r>
      <w:r w:rsidR="00B81AD4" w:rsidRPr="00E71CED">
        <w:t>include pharmacological treatment</w:t>
      </w:r>
      <w:r w:rsidR="003551B0" w:rsidRPr="00E71CED">
        <w:t xml:space="preserve"> (e.g. chemotherapy)</w:t>
      </w:r>
      <w:r w:rsidR="00B81AD4" w:rsidRPr="00E71CED">
        <w:t>, surgical, diagnostic or other procedures (as described in study</w:t>
      </w:r>
      <w:r w:rsidR="0068030B" w:rsidRPr="00E71CED">
        <w:t>)</w:t>
      </w:r>
      <w:r w:rsidR="003551B0" w:rsidRPr="00E71CED">
        <w:t>.</w:t>
      </w:r>
    </w:p>
    <w:p w14:paraId="613E57EE" w14:textId="77777777" w:rsidR="00B81AD4" w:rsidRPr="00E71CED" w:rsidRDefault="00000000" w:rsidP="00216F9A">
      <w:pPr>
        <w:pStyle w:val="Dotpointlist"/>
      </w:pPr>
      <w:sdt>
        <w:sdtPr>
          <w:tag w:val="goog_rdk_61"/>
          <w:id w:val="-1991473216"/>
        </w:sdtPr>
        <w:sdtContent/>
      </w:sdt>
      <w:sdt>
        <w:sdtPr>
          <w:tag w:val="goog_rdk_62"/>
          <w:id w:val="1015038971"/>
        </w:sdtPr>
        <w:sdtContent/>
      </w:sdt>
      <w:r w:rsidR="00B81AD4" w:rsidRPr="00E71CED">
        <w:t>Other characteristics of importance within the context of each study</w:t>
      </w:r>
    </w:p>
    <w:p w14:paraId="2FC0419E" w14:textId="77777777" w:rsidR="00B81AD4" w:rsidRPr="00E71CED" w:rsidRDefault="00B81AD4" w:rsidP="00AC4033">
      <w:pPr>
        <w:pStyle w:val="Numberedlist"/>
        <w:ind w:left="567"/>
      </w:pPr>
      <w:r w:rsidRPr="00E71CED">
        <w:t>Outcomes assessed and results</w:t>
      </w:r>
    </w:p>
    <w:p w14:paraId="7DA22369" w14:textId="59DEDA92" w:rsidR="00B81AD4" w:rsidRPr="00E71CED" w:rsidRDefault="00B81AD4" w:rsidP="00216F9A">
      <w:pPr>
        <w:pStyle w:val="Dotpointlist"/>
      </w:pPr>
      <w:r w:rsidRPr="00E71CED">
        <w:t>Outcomes measured</w:t>
      </w:r>
      <w:r w:rsidR="00531793" w:rsidRPr="00E71CED">
        <w:t xml:space="preserve"> (</w:t>
      </w:r>
      <w:r w:rsidR="00E1186A" w:rsidRPr="00E71CED">
        <w:t>list of all outcomes categorised as ‘eligible’ or ‘ineligible’ and categorised according to the final analytic framework</w:t>
      </w:r>
      <w:r w:rsidR="00531793" w:rsidRPr="00E71CED">
        <w:t>; measures used for each)</w:t>
      </w:r>
    </w:p>
    <w:p w14:paraId="50356B41" w14:textId="77777777" w:rsidR="00B81AD4" w:rsidRPr="00E71CED" w:rsidRDefault="00B81AD4" w:rsidP="00216F9A">
      <w:pPr>
        <w:pStyle w:val="Dotpointlist"/>
      </w:pPr>
      <w:r w:rsidRPr="00E71CED">
        <w:t xml:space="preserve">For outcomes selected for inclusion in the summary and synthesis of results: </w:t>
      </w:r>
    </w:p>
    <w:p w14:paraId="2C607D0C" w14:textId="7E18D42C" w:rsidR="00B81AD4" w:rsidRPr="00E71CED" w:rsidRDefault="00B81AD4" w:rsidP="0068030B">
      <w:pPr>
        <w:pStyle w:val="Dotpointlist"/>
        <w:numPr>
          <w:ilvl w:val="1"/>
          <w:numId w:val="16"/>
        </w:numPr>
      </w:pPr>
      <w:r w:rsidRPr="00E71CED">
        <w:t xml:space="preserve">Outcome domain: categorised according to the </w:t>
      </w:r>
      <w:r w:rsidR="00531793" w:rsidRPr="00E71CED">
        <w:t xml:space="preserve">outcome </w:t>
      </w:r>
      <w:r w:rsidRPr="00E71CED">
        <w:t xml:space="preserve">domains </w:t>
      </w:r>
      <w:sdt>
        <w:sdtPr>
          <w:tag w:val="goog_rdk_65"/>
          <w:id w:val="-488167009"/>
        </w:sdtPr>
        <w:sdtContent/>
      </w:sdt>
      <w:sdt>
        <w:sdtPr>
          <w:tag w:val="goog_rdk_66"/>
          <w:id w:val="176159967"/>
        </w:sdtPr>
        <w:sdtContent/>
      </w:sdt>
      <w:r w:rsidRPr="00E71CED">
        <w:t xml:space="preserve">specified in the final analytic framework for the review (e.g. </w:t>
      </w:r>
      <w:r w:rsidR="00E1186A" w:rsidRPr="00E71CED">
        <w:t>pain, emotional functioning and mental health, health-related quality of life, physical function</w:t>
      </w:r>
      <w:r w:rsidRPr="00E71CED">
        <w:t xml:space="preserve">) </w:t>
      </w:r>
    </w:p>
    <w:p w14:paraId="0CAA066F" w14:textId="77777777" w:rsidR="00B81AD4" w:rsidRPr="00E71CED" w:rsidRDefault="00B81AD4" w:rsidP="0068030B">
      <w:pPr>
        <w:pStyle w:val="Dotpointlist"/>
        <w:numPr>
          <w:ilvl w:val="1"/>
          <w:numId w:val="16"/>
        </w:numPr>
      </w:pPr>
      <w:r w:rsidRPr="00E71CED">
        <w:t>Outcome as described in the included study (verbatim or precis)</w:t>
      </w:r>
    </w:p>
    <w:p w14:paraId="71C59854" w14:textId="70477402" w:rsidR="00B81AD4" w:rsidRPr="00E71CED" w:rsidRDefault="00B81AD4" w:rsidP="0068030B">
      <w:pPr>
        <w:pStyle w:val="Dotpointlist"/>
        <w:numPr>
          <w:ilvl w:val="1"/>
          <w:numId w:val="16"/>
        </w:numPr>
      </w:pPr>
      <w:r w:rsidRPr="00E71CED">
        <w:t xml:space="preserve">Measurement method (e.g. </w:t>
      </w:r>
      <w:r w:rsidR="00BB751F" w:rsidRPr="00E71CED">
        <w:t>WOMAC</w:t>
      </w:r>
      <w:r w:rsidR="00531793" w:rsidRPr="00E71CED">
        <w:t>; overall score</w:t>
      </w:r>
      <w:r w:rsidR="00626D29" w:rsidRPr="00E71CED">
        <w:t xml:space="preserve"> and</w:t>
      </w:r>
      <w:r w:rsidR="00531793" w:rsidRPr="00E71CED">
        <w:t xml:space="preserve"> </w:t>
      </w:r>
      <w:r w:rsidR="00BB751F" w:rsidRPr="00E71CED">
        <w:t>pain</w:t>
      </w:r>
      <w:r w:rsidR="00626D29" w:rsidRPr="00E71CED">
        <w:t>,</w:t>
      </w:r>
      <w:r w:rsidR="00BB751F" w:rsidRPr="00E71CED">
        <w:t xml:space="preserve"> function </w:t>
      </w:r>
      <w:r w:rsidR="00626D29" w:rsidRPr="00E71CED">
        <w:t xml:space="preserve">and stiffness </w:t>
      </w:r>
      <w:r w:rsidR="00531793" w:rsidRPr="00E71CED">
        <w:t>subscales</w:t>
      </w:r>
      <w:r w:rsidRPr="00E71CED">
        <w:t xml:space="preserve">), information required to interpret the measure (scale range and direction, minimally important difference) and </w:t>
      </w:r>
      <w:r w:rsidR="00531793" w:rsidRPr="00E71CED">
        <w:t>timing of outcome measurement</w:t>
      </w:r>
      <w:r w:rsidRPr="00E71CED">
        <w:t xml:space="preserve"> (</w:t>
      </w:r>
      <w:r w:rsidR="00531793" w:rsidRPr="00E71CED">
        <w:t xml:space="preserve">exact timing; described in relation to timing of </w:t>
      </w:r>
      <w:r w:rsidR="00AC4033" w:rsidRPr="00E71CED">
        <w:t>Bowen therapy</w:t>
      </w:r>
      <w:r w:rsidR="00531793" w:rsidRPr="00E71CED">
        <w:t xml:space="preserve"> (e.g. immediately after end of </w:t>
      </w:r>
      <w:r w:rsidR="00AC4033" w:rsidRPr="00E71CED">
        <w:t>Bowen therapy</w:t>
      </w:r>
      <w:r w:rsidR="00531793" w:rsidRPr="00E71CED">
        <w:t xml:space="preserve"> intervention period</w:t>
      </w:r>
      <w:r w:rsidR="00004D37" w:rsidRPr="00E71CED">
        <w:t>)</w:t>
      </w:r>
    </w:p>
    <w:p w14:paraId="4471BDB6" w14:textId="767C9C01" w:rsidR="00B81AD4" w:rsidRPr="00E71CED" w:rsidRDefault="00B81AD4" w:rsidP="0068030B">
      <w:pPr>
        <w:pStyle w:val="Dotpointlist"/>
        <w:numPr>
          <w:ilvl w:val="1"/>
          <w:numId w:val="16"/>
        </w:numPr>
      </w:pPr>
      <w:r w:rsidRPr="00E71CED">
        <w:t>Results including: summary statistics by group (means and standard deviations, or number of events for outcomes that have been dichotomised, and sample size), estimates of intervention effect (e.g. mean differences (or adjusted mean differences), confidence intervals, t-values, p-values, or risk ratios/odds ratios for binary outcomes).</w:t>
      </w:r>
    </w:p>
    <w:p w14:paraId="5A87B7DF" w14:textId="03436468" w:rsidR="00B81AD4" w:rsidRPr="00E71CED" w:rsidRDefault="00B81AD4" w:rsidP="0068030B">
      <w:pPr>
        <w:pStyle w:val="Dotpointlist"/>
        <w:numPr>
          <w:ilvl w:val="1"/>
          <w:numId w:val="16"/>
        </w:numPr>
      </w:pPr>
      <w:r w:rsidRPr="00E71CED">
        <w:t xml:space="preserve">Data required to support risk of bias judgements (see Assessment of risk of bias of included studies) </w:t>
      </w:r>
      <w:r w:rsidR="00793C24" w:rsidRPr="00E71CED">
        <w:fldChar w:fldCharType="begin">
          <w:fldData xml:space="preserve">PEVuZE5vdGU+PENpdGU+PEF1dGhvcj5TdGVybmU8L0F1dGhvcj48WWVhcj4yMDE5PC9ZZWFyPjxS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</w:fldData>
        </w:fldChar>
      </w:r>
      <w:r w:rsidR="00B54158" w:rsidRPr="00E71CED">
        <w:instrText xml:space="preserve"> ADDIN EN.CITE </w:instrText>
      </w:r>
      <w:r w:rsidR="00B54158" w:rsidRPr="00E71CED">
        <w:fldChar w:fldCharType="begin">
          <w:fldData xml:space="preserve">PEVuZE5vdGU+PENpdGU+PEF1dGhvcj5TdGVybmU8L0F1dGhvcj48WWVhcj4yMDE5PC9ZZWFyPjxS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</w:fldData>
        </w:fldChar>
      </w:r>
      <w:r w:rsidR="00B54158" w:rsidRPr="00E71CED">
        <w:instrText xml:space="preserve"> ADDIN EN.CITE.DATA </w:instrText>
      </w:r>
      <w:r w:rsidR="00B54158" w:rsidRPr="00E71CED">
        <w:fldChar w:fldCharType="end"/>
      </w:r>
      <w:r w:rsidR="00793C24" w:rsidRPr="00E71CED">
        <w:fldChar w:fldCharType="separate"/>
      </w:r>
      <w:r w:rsidR="00B54158" w:rsidRPr="00E71CED">
        <w:rPr>
          <w:noProof/>
        </w:rPr>
        <w:t>[17]</w:t>
      </w:r>
      <w:r w:rsidR="00793C24" w:rsidRPr="00E71CED">
        <w:fldChar w:fldCharType="end"/>
      </w:r>
    </w:p>
    <w:p w14:paraId="23A5CE2A" w14:textId="79F05D62" w:rsidR="00B81AD4" w:rsidRPr="00E71CED" w:rsidRDefault="00235877" w:rsidP="00235877">
      <w:pPr>
        <w:pStyle w:val="Heading3"/>
        <w:rPr>
          <w:color w:val="auto"/>
        </w:rPr>
      </w:pPr>
      <w:bookmarkStart w:id="58" w:name="_Toc80622837"/>
      <w:bookmarkStart w:id="59" w:name="_Toc184287765"/>
      <w:r w:rsidRPr="00E71CED">
        <w:rPr>
          <w:color w:val="auto"/>
        </w:rPr>
        <w:t xml:space="preserve">B1.1 </w:t>
      </w:r>
      <w:r w:rsidR="00B81AD4" w:rsidRPr="00E71CED">
        <w:rPr>
          <w:color w:val="auto"/>
        </w:rPr>
        <w:t>Assessment of risk of bias of included studies</w:t>
      </w:r>
      <w:bookmarkEnd w:id="58"/>
      <w:bookmarkEnd w:id="59"/>
      <w:r w:rsidR="00B81AD4" w:rsidRPr="00E71CED">
        <w:rPr>
          <w:color w:val="auto"/>
        </w:rPr>
        <w:t xml:space="preserve"> </w:t>
      </w:r>
    </w:p>
    <w:p w14:paraId="2AE2E72B" w14:textId="153B6DB8" w:rsidR="00B81AD4" w:rsidRPr="00E71CED" w:rsidRDefault="00235877" w:rsidP="00531793">
      <w:pPr>
        <w:pStyle w:val="Heading4"/>
        <w:rPr>
          <w:color w:val="auto"/>
        </w:rPr>
      </w:pPr>
      <w:bookmarkStart w:id="60" w:name="_Toc80622838"/>
      <w:r w:rsidRPr="00E71CED">
        <w:rPr>
          <w:color w:val="auto"/>
        </w:rPr>
        <w:t xml:space="preserve">B1.1.1 </w:t>
      </w:r>
      <w:r w:rsidR="00B81AD4" w:rsidRPr="00E71CED">
        <w:rPr>
          <w:color w:val="auto"/>
        </w:rPr>
        <w:t>Assessment of risk of bias in RCTs</w:t>
      </w:r>
      <w:bookmarkEnd w:id="60"/>
    </w:p>
    <w:p w14:paraId="27B47CBA" w14:textId="0CDFE2BF" w:rsidR="00CD2D6E" w:rsidRPr="00E71CED" w:rsidRDefault="00B81AD4" w:rsidP="00B81AD4">
      <w:pPr>
        <w:pStyle w:val="BodyText"/>
      </w:pPr>
      <w:r w:rsidRPr="00E71CED">
        <w:t>We assess</w:t>
      </w:r>
      <w:r w:rsidR="002A04FB" w:rsidRPr="00E71CED">
        <w:t>ed</w:t>
      </w:r>
      <w:r w:rsidRPr="00E71CED">
        <w:t xml:space="preserve"> the risk of bias in included studies using the revised Cochrane ‘Risk of </w:t>
      </w:r>
      <w:proofErr w:type="spellStart"/>
      <w:r w:rsidRPr="00E71CED">
        <w:t>Bias’</w:t>
      </w:r>
      <w:proofErr w:type="spellEnd"/>
      <w:r w:rsidRPr="00E71CED">
        <w:t xml:space="preserve"> tool (</w:t>
      </w:r>
      <w:proofErr w:type="spellStart"/>
      <w:r w:rsidRPr="00E71CED">
        <w:t>RoB</w:t>
      </w:r>
      <w:proofErr w:type="spellEnd"/>
      <w:r w:rsidRPr="00E71CED">
        <w:t xml:space="preserve"> 2) for randomised trials </w:t>
      </w:r>
      <w:r w:rsidR="00793C24" w:rsidRPr="00E71CED">
        <w:fldChar w:fldCharType="begin">
          <w:fldData xml:space="preserve">PEVuZE5vdGU+PENpdGU+PEF1dGhvcj5IaWdnaW5zPC9BdXRob3I+PFllYXI+MjAxOTwvWWVhcj48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</w:fldData>
        </w:fldChar>
      </w:r>
      <w:r w:rsidR="00B54158" w:rsidRPr="00E71CED">
        <w:instrText xml:space="preserve"> ADDIN EN.CITE </w:instrText>
      </w:r>
      <w:r w:rsidR="00B54158" w:rsidRPr="00E71CED">
        <w:fldChar w:fldCharType="begin">
          <w:fldData xml:space="preserve">PEVuZE5vdGU+PENpdGU+PEF1dGhvcj5IaWdnaW5zPC9BdXRob3I+PFllYXI+MjAxOTwvWWVhcj48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</w:fldData>
        </w:fldChar>
      </w:r>
      <w:r w:rsidR="00B54158" w:rsidRPr="00E71CED">
        <w:instrText xml:space="preserve"> ADDIN EN.CITE.DATA </w:instrText>
      </w:r>
      <w:r w:rsidR="00B54158" w:rsidRPr="00E71CED">
        <w:fldChar w:fldCharType="end"/>
      </w:r>
      <w:r w:rsidR="00793C24" w:rsidRPr="00E71CED">
        <w:fldChar w:fldCharType="separate"/>
      </w:r>
      <w:r w:rsidR="00B54158" w:rsidRPr="00E71CED">
        <w:rPr>
          <w:noProof/>
        </w:rPr>
        <w:t>[4, 17]</w:t>
      </w:r>
      <w:r w:rsidR="00793C24" w:rsidRPr="00E71CED">
        <w:fldChar w:fldCharType="end"/>
      </w:r>
      <w:r w:rsidRPr="00E71CED">
        <w:t xml:space="preserve"> for </w:t>
      </w:r>
      <w:sdt>
        <w:sdtPr>
          <w:tag w:val="goog_rdk_67"/>
          <w:id w:val="1821927474"/>
        </w:sdtPr>
        <w:sdtContent/>
      </w:sdt>
      <w:sdt>
        <w:sdtPr>
          <w:tag w:val="goog_rdk_68"/>
          <w:id w:val="-1397661000"/>
        </w:sdtPr>
        <w:sdtContent/>
      </w:sdt>
      <w:r w:rsidRPr="00E71CED">
        <w:t xml:space="preserve">each outcome included in the synthesis. </w:t>
      </w:r>
    </w:p>
    <w:p w14:paraId="54EA2196" w14:textId="02DB0752" w:rsidR="00B81AD4" w:rsidRPr="00E71CED" w:rsidRDefault="00B81AD4" w:rsidP="00B81AD4">
      <w:pPr>
        <w:pStyle w:val="BodyText"/>
      </w:pPr>
      <w:proofErr w:type="spellStart"/>
      <w:r w:rsidRPr="00E71CED">
        <w:t>RoB</w:t>
      </w:r>
      <w:proofErr w:type="spellEnd"/>
      <w:r w:rsidRPr="00E71CED">
        <w:t xml:space="preserve"> 2 addresses five domains: </w:t>
      </w:r>
    </w:p>
    <w:p w14:paraId="35175527" w14:textId="77777777" w:rsidR="00B81AD4" w:rsidRPr="00E71CED" w:rsidRDefault="00B81AD4" w:rsidP="00216F9A">
      <w:pPr>
        <w:pStyle w:val="Dotpointlist"/>
      </w:pPr>
      <w:r w:rsidRPr="00E71CED">
        <w:t xml:space="preserve">bias arising from the randomisation process; </w:t>
      </w:r>
    </w:p>
    <w:p w14:paraId="5B2A94F4" w14:textId="77777777" w:rsidR="00B81AD4" w:rsidRPr="00E71CED" w:rsidRDefault="00B81AD4" w:rsidP="00216F9A">
      <w:pPr>
        <w:pStyle w:val="Dotpointlist"/>
      </w:pPr>
      <w:r w:rsidRPr="00E71CED">
        <w:t xml:space="preserve">bias due to deviations from intended interventions; </w:t>
      </w:r>
    </w:p>
    <w:p w14:paraId="0BA1420A" w14:textId="77777777" w:rsidR="00B81AD4" w:rsidRPr="00E71CED" w:rsidRDefault="00B81AD4" w:rsidP="00216F9A">
      <w:pPr>
        <w:pStyle w:val="Dotpointlist"/>
      </w:pPr>
      <w:r w:rsidRPr="00E71CED">
        <w:t xml:space="preserve">bias due to missing outcome data; </w:t>
      </w:r>
    </w:p>
    <w:p w14:paraId="446F349A" w14:textId="77777777" w:rsidR="00B81AD4" w:rsidRPr="00E71CED" w:rsidRDefault="00B81AD4" w:rsidP="00216F9A">
      <w:pPr>
        <w:pStyle w:val="Dotpointlist"/>
      </w:pPr>
      <w:r w:rsidRPr="00E71CED">
        <w:t xml:space="preserve">bias in measurement of the outcome; </w:t>
      </w:r>
    </w:p>
    <w:p w14:paraId="7941CFE8" w14:textId="77777777" w:rsidR="00B81AD4" w:rsidRPr="00E71CED" w:rsidRDefault="00B81AD4" w:rsidP="00216F9A">
      <w:pPr>
        <w:pStyle w:val="Dotpointlist"/>
      </w:pPr>
      <w:r w:rsidRPr="00E71CED">
        <w:t>bias in selection of the reported result.</w:t>
      </w:r>
    </w:p>
    <w:p w14:paraId="6CD200EC" w14:textId="1CFAE22E" w:rsidR="00B81AD4" w:rsidRPr="00E71CED" w:rsidRDefault="00E71CED" w:rsidP="00B81AD4">
      <w:pPr>
        <w:pStyle w:val="BodyText"/>
      </w:pPr>
      <w:r w:rsidRPr="00E71CED">
        <w:t>We applied</w:t>
      </w:r>
      <w:r w:rsidR="001308C8" w:rsidRPr="00E71CED">
        <w:t xml:space="preserve"> review-specific guidance </w:t>
      </w:r>
      <w:r w:rsidRPr="00E71CED">
        <w:t xml:space="preserve">developed </w:t>
      </w:r>
      <w:r w:rsidR="001308C8" w:rsidRPr="00E71CED">
        <w:t>for the suite of natural therapies reviews</w:t>
      </w:r>
      <w:r w:rsidR="006D658E" w:rsidRPr="006D658E">
        <w:t xml:space="preserve"> </w:t>
      </w:r>
      <w:r w:rsidR="006D658E">
        <w:t>to ensure consistency across reviewers</w:t>
      </w:r>
      <w:r w:rsidR="001308C8" w:rsidRPr="00E71CED">
        <w:t xml:space="preserve">. This guidance had been used by the author team to assess over 200 natural therapies studies prior to application in the current review. </w:t>
      </w:r>
      <w:r w:rsidR="00B81AD4" w:rsidRPr="00E71CED">
        <w:t>One review author (</w:t>
      </w:r>
      <w:r w:rsidR="005F5C3A" w:rsidRPr="00E71CED">
        <w:t>MM</w:t>
      </w:r>
      <w:r w:rsidR="00B81AD4" w:rsidRPr="00E71CED">
        <w:t>)</w:t>
      </w:r>
      <w:r w:rsidR="008926CE" w:rsidRPr="00E71CED">
        <w:t xml:space="preserve"> </w:t>
      </w:r>
      <w:r w:rsidR="00B81AD4" w:rsidRPr="00E71CED">
        <w:t>then appl</w:t>
      </w:r>
      <w:r w:rsidR="002A04FB" w:rsidRPr="00E71CED">
        <w:t>ied</w:t>
      </w:r>
      <w:r w:rsidR="00B81AD4" w:rsidRPr="00E71CED">
        <w:t xml:space="preserve"> the tool to the selected results from each study following the </w:t>
      </w:r>
      <w:proofErr w:type="spellStart"/>
      <w:r w:rsidR="00B81AD4" w:rsidRPr="00E71CED">
        <w:t>RoB</w:t>
      </w:r>
      <w:proofErr w:type="spellEnd"/>
      <w:r w:rsidR="00B81AD4" w:rsidRPr="00E71CED">
        <w:t xml:space="preserve"> 2 guidance </w:t>
      </w:r>
      <w:r w:rsidR="00793C24" w:rsidRPr="00E71CED">
        <w:fldChar w:fldCharType="begin"/>
      </w:r>
      <w:r w:rsidR="00E7790C" w:rsidRPr="00E71CED">
        <w:instrText xml:space="preserve"> ADDIN EN.CITE &lt;EndNote&gt;&lt;Cite&gt;&lt;Author&gt;Higgins&lt;/Author&gt;&lt;Year&gt;2019&lt;/Year&gt;&lt;RecNum&gt;1991&lt;/RecNum&gt;&lt;DisplayText&gt;[4]&lt;/DisplayText&gt;&lt;record&gt;&lt;rec-number&gt;1991&lt;/rec-number&gt;&lt;foreign-keys&gt;&lt;key app="EN" db-id="w5tzttvxbvv0eze2ssaxepf7xxtpdt0ve900" timestamp="1710742713" guid="878cebfe-0d47-4034-a13f-cbf3ca7c62af"&gt;1991&lt;/key&gt;&lt;/foreign-keys&gt;&lt;ref-type name="Electronic Article"&gt;43&lt;/ref-type&gt;&lt;contributors&gt;&lt;authors&gt;&lt;author&gt;Higgins, J. P. T.&lt;/author&gt;&lt;author&gt;Savovic, J.&lt;/author&gt;&lt;author&gt;Page, M. J.&lt;/author&gt;&lt;author&gt;Sterne, J. A. C.&lt;/author&gt;&lt;/authors&gt;&lt;/contributors&gt;&lt;titles&gt;&lt;title&gt;Revised Cochrane risk-of-bias tool for randomized trials (RoB 2). Available from https://www.riskofbias.info/welcome/rob-2-0-tool/current-version-of-rob-2. Access date: 8 February 2021&lt;/title&gt;&lt;/titles&gt;&lt;dates&gt;&lt;year&gt;2019&lt;/year&gt;&lt;/dates&gt;&lt;urls&gt;&lt;/urls&gt;&lt;/record&gt;&lt;/Cite&gt;&lt;/EndNote&gt;</w:instrText>
      </w:r>
      <w:r w:rsidR="00793C24" w:rsidRPr="00E71CED">
        <w:fldChar w:fldCharType="separate"/>
      </w:r>
      <w:r w:rsidR="00E7790C" w:rsidRPr="00E71CED">
        <w:rPr>
          <w:noProof/>
        </w:rPr>
        <w:t>[4]</w:t>
      </w:r>
      <w:r w:rsidR="00793C24" w:rsidRPr="00E71CED">
        <w:fldChar w:fldCharType="end"/>
      </w:r>
      <w:r w:rsidR="00B81AD4" w:rsidRPr="00E71CED">
        <w:t>, and a second author</w:t>
      </w:r>
      <w:r w:rsidR="00BC07CC" w:rsidRPr="00E71CED">
        <w:t xml:space="preserve"> (SB)</w:t>
      </w:r>
      <w:r w:rsidR="00B81AD4" w:rsidRPr="00E71CED">
        <w:t xml:space="preserve"> </w:t>
      </w:r>
      <w:r w:rsidR="00994756" w:rsidRPr="00E71CED">
        <w:t>checked assessments</w:t>
      </w:r>
      <w:r w:rsidR="00B81AD4" w:rsidRPr="00E71CED">
        <w:t xml:space="preserve">. </w:t>
      </w:r>
      <w:r w:rsidR="005F5C3A" w:rsidRPr="00E71CED">
        <w:t>Areas</w:t>
      </w:r>
      <w:r w:rsidR="00BC07CC" w:rsidRPr="00E71CED">
        <w:t xml:space="preserve"> of uncertainty </w:t>
      </w:r>
      <w:r w:rsidR="005F5C3A" w:rsidRPr="00E71CED">
        <w:t xml:space="preserve">and </w:t>
      </w:r>
      <w:r w:rsidR="00BC07CC" w:rsidRPr="00E71CED">
        <w:t xml:space="preserve">frequently asked questions were shared with extractors to promote concordance. </w:t>
      </w:r>
      <w:r w:rsidR="003C043D" w:rsidRPr="00E71CED">
        <w:t xml:space="preserve">Advice was sought from the </w:t>
      </w:r>
      <w:r w:rsidR="00F33A88" w:rsidRPr="00E71CED">
        <w:t>lead reviewer (SB) where there was uncertainty</w:t>
      </w:r>
      <w:r w:rsidR="003C043D" w:rsidRPr="00E71CED">
        <w:t xml:space="preserve">. </w:t>
      </w:r>
      <w:r w:rsidR="00B81AD4" w:rsidRPr="00E71CED">
        <w:t xml:space="preserve">Supporting information and justifications for judgements for each domain (low, some concerns, high risk of bias) </w:t>
      </w:r>
      <w:r w:rsidR="00BC07CC" w:rsidRPr="00E71CED">
        <w:t>was</w:t>
      </w:r>
      <w:r w:rsidR="00B81AD4" w:rsidRPr="00E71CED">
        <w:t xml:space="preserve"> recorded. We derive</w:t>
      </w:r>
      <w:r w:rsidR="00994756" w:rsidRPr="00E71CED">
        <w:t>d</w:t>
      </w:r>
      <w:r w:rsidR="00B81AD4" w:rsidRPr="00E71CED">
        <w:t xml:space="preserve"> an overall summary of the risk of bias from each assessment, following the algorithm in the </w:t>
      </w:r>
      <w:proofErr w:type="spellStart"/>
      <w:r w:rsidR="00B81AD4" w:rsidRPr="00E71CED">
        <w:t>RoB</w:t>
      </w:r>
      <w:proofErr w:type="spellEnd"/>
      <w:r w:rsidR="00B81AD4" w:rsidRPr="00E71CED">
        <w:t xml:space="preserve"> 2 guidance </w:t>
      </w:r>
      <w:r w:rsidR="00F33A88" w:rsidRPr="00E71CED">
        <w:t>as implement</w:t>
      </w:r>
      <w:r w:rsidR="008926CE" w:rsidRPr="00E71CED">
        <w:t>ed</w:t>
      </w:r>
      <w:r w:rsidR="00F33A88" w:rsidRPr="00E71CED">
        <w:t xml:space="preserve"> in the </w:t>
      </w:r>
      <w:r w:rsidR="0068030B" w:rsidRPr="00E71CED">
        <w:t>E</w:t>
      </w:r>
      <w:r w:rsidR="00F33A88" w:rsidRPr="00E71CED">
        <w:t>xcel assessment tool</w:t>
      </w:r>
      <w:r w:rsidR="00805EF4" w:rsidRPr="00E71CED">
        <w:t xml:space="preserve"> </w:t>
      </w:r>
      <w:r w:rsidR="00793C24" w:rsidRPr="00E71CED">
        <w:fldChar w:fldCharType="begin"/>
      </w:r>
      <w:r w:rsidR="00E7790C" w:rsidRPr="00E71CED">
        <w:instrText xml:space="preserve"> ADDIN EN.CITE &lt;EndNote&gt;&lt;Cite&gt;&lt;Author&gt;Higgins&lt;/Author&gt;&lt;Year&gt;2019&lt;/Year&gt;&lt;RecNum&gt;1991&lt;/RecNum&gt;&lt;DisplayText&gt;[4]&lt;/DisplayText&gt;&lt;record&gt;&lt;rec-number&gt;1991&lt;/rec-number&gt;&lt;foreign-keys&gt;&lt;key app="EN" db-id="w5tzttvxbvv0eze2ssaxepf7xxtpdt0ve900" timestamp="1710742713" guid="878cebfe-0d47-4034-a13f-cbf3ca7c62af"&gt;1991&lt;/key&gt;&lt;/foreign-keys&gt;&lt;ref-type name="Electronic Article"&gt;43&lt;/ref-type&gt;&lt;contributors&gt;&lt;authors&gt;&lt;author&gt;Higgins, J. P. T.&lt;/author&gt;&lt;author&gt;Savovic, J.&lt;/author&gt;&lt;author&gt;Page, M. J.&lt;/author&gt;&lt;author&gt;Sterne, J. A. C.&lt;/author&gt;&lt;/authors&gt;&lt;/contributors&gt;&lt;titles&gt;&lt;title&gt;Revised Cochrane risk-of-bias tool for randomized trials (RoB 2). Available from https://www.riskofbias.info/welcome/rob-2-0-tool/current-version-of-rob-2. Access date: 8 February 2021&lt;/title&gt;&lt;/titles&gt;&lt;dates&gt;&lt;year&gt;2019&lt;/year&gt;&lt;/dates&gt;&lt;urls&gt;&lt;/urls&gt;&lt;/record&gt;&lt;/Cite&gt;&lt;/EndNote&gt;</w:instrText>
      </w:r>
      <w:r w:rsidR="00793C24" w:rsidRPr="00E71CED">
        <w:fldChar w:fldCharType="separate"/>
      </w:r>
      <w:r w:rsidR="00E7790C" w:rsidRPr="00E71CED">
        <w:rPr>
          <w:noProof/>
        </w:rPr>
        <w:t>[4]</w:t>
      </w:r>
      <w:r w:rsidR="00793C24" w:rsidRPr="00E71CED">
        <w:fldChar w:fldCharType="end"/>
      </w:r>
      <w:r w:rsidR="00B81AD4" w:rsidRPr="00E71CED">
        <w:t xml:space="preserve">. </w:t>
      </w:r>
    </w:p>
    <w:p w14:paraId="4F7A517F" w14:textId="51003CF5" w:rsidR="00B81AD4" w:rsidRPr="00E71CED" w:rsidRDefault="00B81AD4" w:rsidP="00B81AD4">
      <w:pPr>
        <w:pStyle w:val="BodyText"/>
      </w:pPr>
      <w:r w:rsidRPr="00E71CED">
        <w:t xml:space="preserve">When multiple effects of the intervention using different approaches </w:t>
      </w:r>
      <w:r w:rsidR="00F33A88" w:rsidRPr="00E71CED">
        <w:t xml:space="preserve">were </w:t>
      </w:r>
      <w:r w:rsidRPr="00E71CED">
        <w:t>presented in the trial report, we select</w:t>
      </w:r>
      <w:r w:rsidR="00F33A88" w:rsidRPr="00E71CED">
        <w:t>ed</w:t>
      </w:r>
      <w:r w:rsidRPr="00E71CED">
        <w:t xml:space="preserve"> one effect for inclusion in the meta-analysis and for risk of bias assessment. The selected effect </w:t>
      </w:r>
      <w:r w:rsidR="00F33A88" w:rsidRPr="00E71CED">
        <w:t>was</w:t>
      </w:r>
      <w:r w:rsidRPr="00E71CED">
        <w:t xml:space="preserve"> chosen according to the following hierarchy, which orders the approaches from (likely) least to most biased for estimating the </w:t>
      </w:r>
      <w:r w:rsidRPr="00E71CED">
        <w:rPr>
          <w:i/>
        </w:rPr>
        <w:t>effect of assignment to the intervention</w:t>
      </w:r>
      <w:r w:rsidRPr="00E71CED">
        <w:t xml:space="preserve">: 1. the effect that corresponds to a full intention-to-treat analysis, where missing data have been multiply imputed, or a model-based approach has been used (e.g. likelihood-based analysis, inverse-probability weighting); 2. the effect corresponding to an analysis that adheres to intention-to-treat principles except </w:t>
      </w:r>
      <w:r w:rsidRPr="00E71CED">
        <w:lastRenderedPageBreak/>
        <w:t xml:space="preserve">that the missing outcome data are excluded; 3. the effect that corresponds to a full intention-to-treat analysis, where missing data have been imputed using methods that treat the imputed data as if they were observed (e.g. last observation carried forward, mean imputation, regression imputation, stochastic imputation); or 4. the effect that corresponds to an 'as-treated' or 'per-protocol' analysis, or an analysis from which eligible trial participants were excluded </w:t>
      </w:r>
      <w:r w:rsidR="001173BB" w:rsidRPr="00E71CED">
        <w:fldChar w:fldCharType="begin">
          <w:fldData xml:space="preserve">PEVuZE5vdGU+PENpdGU+PEF1dGhvcj5IaWdnaW5zPC9BdXRob3I+PFllYXI+MjAxOTwvWWVhcj48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</w:fldData>
        </w:fldChar>
      </w:r>
      <w:r w:rsidR="00B54158" w:rsidRPr="00E71CED">
        <w:instrText xml:space="preserve"> ADDIN EN.CITE </w:instrText>
      </w:r>
      <w:r w:rsidR="00B54158" w:rsidRPr="00E71CED">
        <w:fldChar w:fldCharType="begin">
          <w:fldData xml:space="preserve">PEVuZE5vdGU+PENpdGU+PEF1dGhvcj5IaWdnaW5zPC9BdXRob3I+PFllYXI+MjAxOTwvWWVhcj48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</w:fldData>
        </w:fldChar>
      </w:r>
      <w:r w:rsidR="00B54158" w:rsidRPr="00E71CED">
        <w:instrText xml:space="preserve"> ADDIN EN.CITE.DATA </w:instrText>
      </w:r>
      <w:r w:rsidR="00B54158" w:rsidRPr="00E71CED">
        <w:fldChar w:fldCharType="end"/>
      </w:r>
      <w:r w:rsidR="001173BB" w:rsidRPr="00E71CED">
        <w:fldChar w:fldCharType="separate"/>
      </w:r>
      <w:r w:rsidR="00B54158" w:rsidRPr="00E71CED">
        <w:rPr>
          <w:noProof/>
        </w:rPr>
        <w:t>[4, 17]</w:t>
      </w:r>
      <w:r w:rsidR="001173BB" w:rsidRPr="00E71CED">
        <w:fldChar w:fldCharType="end"/>
      </w:r>
      <w:r w:rsidRPr="00E71CED">
        <w:t>.</w:t>
      </w:r>
      <w:r w:rsidR="00F33A88" w:rsidRPr="00E71CED">
        <w:t xml:space="preserve"> The effect used in the assessment was recorded in the data extraction form. </w:t>
      </w:r>
    </w:p>
    <w:p w14:paraId="15373AF2" w14:textId="647B80F9" w:rsidR="0089768E" w:rsidRDefault="0089768E" w:rsidP="0089768E">
      <w:pPr>
        <w:pStyle w:val="Heading4"/>
      </w:pPr>
      <w:r w:rsidRPr="008F3310">
        <w:t>B1.1.</w:t>
      </w:r>
      <w:r w:rsidR="00522C86">
        <w:t>2</w:t>
      </w:r>
      <w:r w:rsidRPr="008F3310">
        <w:t xml:space="preserve"> Assessment of risk of bias in </w:t>
      </w:r>
      <w:r>
        <w:t>NRSIs</w:t>
      </w:r>
    </w:p>
    <w:p w14:paraId="2BF9CA10" w14:textId="5D288C3D" w:rsidR="0089768E" w:rsidRPr="00E71CED" w:rsidRDefault="000771DC" w:rsidP="0089768E">
      <w:r w:rsidRPr="00E71CED">
        <w:t xml:space="preserve">We had planned to use ROBINS-I </w:t>
      </w:r>
      <w:r w:rsidRPr="00E71CED">
        <w:fldChar w:fldCharType="begin">
          <w:fldData xml:space="preserve">PEVuZE5vdGU+PENpdGU+PEF1dGhvcj5TdGVybmU8L0F1dGhvcj48WWVhcj4yMDE2PC9ZZWFyPjxS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</w:fldData>
        </w:fldChar>
      </w:r>
      <w:r w:rsidR="00B54158" w:rsidRPr="00E71CED">
        <w:instrText xml:space="preserve"> ADDIN EN.CITE </w:instrText>
      </w:r>
      <w:r w:rsidR="00B54158" w:rsidRPr="00E71CED">
        <w:fldChar w:fldCharType="begin">
          <w:fldData xml:space="preserve">PEVuZE5vdGU+PENpdGU+PEF1dGhvcj5TdGVybmU8L0F1dGhvcj48WWVhcj4yMDE2PC9ZZWFyPjxS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</w:fldData>
        </w:fldChar>
      </w:r>
      <w:r w:rsidR="00B54158" w:rsidRPr="00E71CED">
        <w:instrText xml:space="preserve"> ADDIN EN.CITE.DATA </w:instrText>
      </w:r>
      <w:r w:rsidR="00B54158" w:rsidRPr="00E71CED">
        <w:fldChar w:fldCharType="end"/>
      </w:r>
      <w:r w:rsidRPr="00E71CED">
        <w:fldChar w:fldCharType="separate"/>
      </w:r>
      <w:r w:rsidR="00B54158" w:rsidRPr="00E71CED">
        <w:rPr>
          <w:noProof/>
        </w:rPr>
        <w:t>[18, 19]</w:t>
      </w:r>
      <w:r w:rsidRPr="00E71CED">
        <w:fldChar w:fldCharType="end"/>
      </w:r>
      <w:r w:rsidR="00E1396C" w:rsidRPr="00E71CED">
        <w:t xml:space="preserve"> </w:t>
      </w:r>
      <w:r w:rsidRPr="00E71CED">
        <w:t>to assess risk of bias in NRSIs, however there were no NRSIs in the included studies.</w:t>
      </w:r>
    </w:p>
    <w:p w14:paraId="22956768" w14:textId="23ECDBBA" w:rsidR="00B81AD4" w:rsidRPr="008F3310" w:rsidRDefault="00235877" w:rsidP="00235877">
      <w:pPr>
        <w:pStyle w:val="Heading3"/>
      </w:pPr>
      <w:bookmarkStart w:id="61" w:name="_Toc80622839"/>
      <w:bookmarkStart w:id="62" w:name="_Toc184287766"/>
      <w:r w:rsidRPr="00B0426E">
        <w:t xml:space="preserve">B1.2 </w:t>
      </w:r>
      <w:r w:rsidR="00B81AD4" w:rsidRPr="00B0426E">
        <w:t>Measures of treatment effect</w:t>
      </w:r>
      <w:bookmarkEnd w:id="61"/>
      <w:bookmarkEnd w:id="62"/>
    </w:p>
    <w:p w14:paraId="5FFA31A4" w14:textId="1B028AD2" w:rsidR="00DA4497" w:rsidRPr="00B0426E" w:rsidRDefault="00B81AD4" w:rsidP="00B81AD4">
      <w:pPr>
        <w:pStyle w:val="BodyText"/>
      </w:pPr>
      <w:r w:rsidRPr="00B0426E">
        <w:t>We anticipate</w:t>
      </w:r>
      <w:r w:rsidR="008B18E1" w:rsidRPr="00B0426E">
        <w:t>d</w:t>
      </w:r>
      <w:r w:rsidRPr="00B0426E">
        <w:t xml:space="preserve"> that many of the outcomes </w:t>
      </w:r>
      <w:r w:rsidR="008B18E1" w:rsidRPr="00B0426E">
        <w:t xml:space="preserve">would </w:t>
      </w:r>
      <w:r w:rsidRPr="00B0426E">
        <w:t xml:space="preserve">be continuous (e.g. pain, anxiety), and that varying measurement instruments </w:t>
      </w:r>
      <w:r w:rsidR="008B18E1" w:rsidRPr="00B0426E">
        <w:t xml:space="preserve">would </w:t>
      </w:r>
      <w:r w:rsidRPr="00B0426E">
        <w:t>be used to measure the same underlying construct across the studies. For this reason, we quantif</w:t>
      </w:r>
      <w:r w:rsidR="008B18E1" w:rsidRPr="00B0426E">
        <w:t>ied</w:t>
      </w:r>
      <w:r w:rsidRPr="00B0426E">
        <w:t xml:space="preserve"> the effects of </w:t>
      </w:r>
      <w:r w:rsidR="00AE2A66" w:rsidRPr="00B0426E">
        <w:t>Bowen therapy</w:t>
      </w:r>
      <w:r w:rsidRPr="00B0426E">
        <w:t xml:space="preserve"> using the standardised mean difference (SMD) (implementing the Hedges’ adjusted </w:t>
      </w:r>
      <w:r w:rsidRPr="00B0426E">
        <w:rPr>
          <w:i/>
        </w:rPr>
        <w:t>g</w:t>
      </w:r>
      <w:r w:rsidRPr="00B0426E">
        <w:t xml:space="preserve"> version).</w:t>
      </w:r>
      <w:r w:rsidR="00AE2A66" w:rsidRPr="00B0426E">
        <w:t xml:space="preserve"> </w:t>
      </w:r>
      <w:r w:rsidR="00B06FEE" w:rsidRPr="00B0426E">
        <w:t xml:space="preserve">In trials where a continuous measure had been dichotomised (e.g. a continuous pain scale is dichotomised into improvement or no improvement) and analysed as binary outcomes, we re-expressed reported, or calculated, odds ratios as SMDs </w:t>
      </w:r>
      <w:r w:rsidR="00B06FEE" w:rsidRPr="00B0426E">
        <w:fldChar w:fldCharType="begin"/>
      </w:r>
      <w:r w:rsidR="00B54158" w:rsidRPr="00B0426E">
        <w:instrText xml:space="preserve"> ADDIN EN.CITE &lt;EndNote&gt;&lt;Cite&gt;&lt;Author&gt;Chinn&lt;/Author&gt;&lt;Year&gt;2000&lt;/Year&gt;&lt;RecNum&gt;32&lt;/RecNum&gt;&lt;DisplayText&gt;[20]&lt;/DisplayText&gt;&lt;record&gt;&lt;rec-number&gt;32&lt;/rec-number&gt;&lt;foreign-keys&gt;&lt;key app="EN" db-id="fprxtdza5s5sxdese0apsfsvdrfe2wstrszf" timestamp="1708996186"&gt;32&lt;/key&gt;&lt;/foreign-keys&gt;&lt;ref-type name="Journal Article"&gt;17&lt;/ref-type&gt;&lt;contributors&gt;&lt;authors&gt;&lt;author&gt;Chinn, S.&lt;/author&gt;&lt;/authors&gt;&lt;/contributors&gt;&lt;auth-address&gt;Department of Public Health Sciences, King&amp;apos;s College, London, 5th floor, Capital House, 42 Weston Street, London SE1 3QD, UK. sue.chinn@kcl.ac.uk&lt;/auth-address&gt;&lt;titles&gt;&lt;title&gt;A simple method for converting an odds ratio to effect size for use in meta-analysis&lt;/title&gt;&lt;secondary-title&gt;Stat Med&lt;/secondary-title&gt;&lt;/titles&gt;&lt;periodical&gt;&lt;full-title&gt;Stat Med&lt;/full-title&gt;&lt;/periodical&gt;&lt;pages&gt;3127-31&lt;/pages&gt;&lt;volume&gt;19&lt;/volume&gt;&lt;number&gt;22&lt;/number&gt;&lt;edition&gt;2000/12/13&lt;/edition&gt;&lt;keywords&gt;&lt;keyword&gt;Animals&lt;/keyword&gt;&lt;keyword&gt;Asthma/prevention &amp;amp; control&lt;/keyword&gt;&lt;keyword&gt;Dust/adverse effects&lt;/keyword&gt;&lt;keyword&gt;Humans&lt;/keyword&gt;&lt;keyword&gt;*Meta-Analysis as Topic&lt;/keyword&gt;&lt;keyword&gt;Mites&lt;/keyword&gt;&lt;keyword&gt;*Odds Ratio&lt;/keyword&gt;&lt;/keywords&gt;&lt;dates&gt;&lt;year&gt;2000&lt;/year&gt;&lt;pub-dates&gt;&lt;date&gt;Nov 30&lt;/date&gt;&lt;/pub-dates&gt;&lt;/dates&gt;&lt;isbn&gt;0277-6715 (Print)&amp;#xD;0277-6715 (Linking)&lt;/isbn&gt;&lt;accession-num&gt;11113947&lt;/accession-num&gt;&lt;urls&gt;&lt;related-urls&gt;&lt;url&gt;https://www.ncbi.nlm.nih.gov/pubmed/11113947&lt;/url&gt;&lt;/related-urls&gt;&lt;/urls&gt;&lt;electronic-resource-num&gt;10.1002/1097-0258(20001130)19:22&amp;lt;3127::aid-sim784&amp;gt;3.0.co;2-m&lt;/electronic-resource-num&gt;&lt;/record&gt;&lt;/Cite&gt;&lt;/EndNote&gt;</w:instrText>
      </w:r>
      <w:r w:rsidR="00B06FEE" w:rsidRPr="00B0426E">
        <w:fldChar w:fldCharType="separate"/>
      </w:r>
      <w:r w:rsidR="00B54158" w:rsidRPr="00B0426E">
        <w:rPr>
          <w:noProof/>
        </w:rPr>
        <w:t>[20]</w:t>
      </w:r>
      <w:r w:rsidR="00B06FEE" w:rsidRPr="00B0426E">
        <w:fldChar w:fldCharType="end"/>
      </w:r>
      <w:r w:rsidR="00B06FEE" w:rsidRPr="00B0426E">
        <w:t>. We did not report any of our meta-analysis results as dichotomous outcomes.</w:t>
      </w:r>
      <w:r w:rsidRPr="00B0426E">
        <w:t xml:space="preserve"> </w:t>
      </w:r>
    </w:p>
    <w:p w14:paraId="2721E54D" w14:textId="2F08C1AF" w:rsidR="00DA4497" w:rsidRPr="008F3310" w:rsidRDefault="00B41567" w:rsidP="00475A8F">
      <w:pPr>
        <w:pStyle w:val="Heading4"/>
      </w:pPr>
      <w:r w:rsidRPr="001A49B3">
        <w:t>B1</w:t>
      </w:r>
      <w:r w:rsidR="00DA4497" w:rsidRPr="001A49B3">
        <w:t>.2.1 Interpretation of treatment effects</w:t>
      </w:r>
    </w:p>
    <w:p w14:paraId="017433BC" w14:textId="18FC2322" w:rsidR="00DA4497" w:rsidRPr="00B0426E" w:rsidRDefault="00B81AD4" w:rsidP="00265680">
      <w:pPr>
        <w:pStyle w:val="BodyText"/>
      </w:pPr>
      <w:r w:rsidRPr="00B0426E">
        <w:t>Given the wide range of conditions</w:t>
      </w:r>
      <w:r w:rsidR="008B18E1" w:rsidRPr="00B0426E">
        <w:t xml:space="preserve">, </w:t>
      </w:r>
      <w:r w:rsidRPr="00B0426E">
        <w:t xml:space="preserve">outcomes </w:t>
      </w:r>
      <w:r w:rsidR="008B18E1" w:rsidRPr="00B0426E">
        <w:t xml:space="preserve">and measurement methods reported </w:t>
      </w:r>
      <w:r w:rsidRPr="00B0426E">
        <w:t>in th</w:t>
      </w:r>
      <w:r w:rsidR="008B18E1" w:rsidRPr="00B0426E">
        <w:t>e studies included in this</w:t>
      </w:r>
      <w:r w:rsidRPr="00B0426E">
        <w:t xml:space="preserve"> review, it </w:t>
      </w:r>
      <w:r w:rsidR="008B18E1" w:rsidRPr="00B0426E">
        <w:t>wa</w:t>
      </w:r>
      <w:r w:rsidRPr="00B0426E">
        <w:t>s not possible to specify thresholds for interpreting the size of the effect for each outcome</w:t>
      </w:r>
      <w:r w:rsidR="008B18E1" w:rsidRPr="00B0426E">
        <w:t xml:space="preserve"> measure</w:t>
      </w:r>
      <w:r w:rsidRPr="00B0426E">
        <w:t xml:space="preserve">. </w:t>
      </w:r>
      <w:r w:rsidR="00EB5628" w:rsidRPr="00B0426E">
        <w:t>W</w:t>
      </w:r>
      <w:r w:rsidRPr="00B0426E">
        <w:t>e plan</w:t>
      </w:r>
      <w:r w:rsidR="008B18E1" w:rsidRPr="00B0426E">
        <w:t>ned</w:t>
      </w:r>
      <w:r w:rsidRPr="00B0426E">
        <w:t xml:space="preserve"> to use</w:t>
      </w:r>
      <w:r w:rsidR="008B18E1" w:rsidRPr="00B0426E">
        <w:t xml:space="preserve"> </w:t>
      </w:r>
      <w:r w:rsidRPr="00B0426E">
        <w:t xml:space="preserve">Cohen’s guiding rules for </w:t>
      </w:r>
      <w:r w:rsidR="00265680" w:rsidRPr="00B0426E">
        <w:t xml:space="preserve">interpreting </w:t>
      </w:r>
      <w:r w:rsidRPr="00B0426E">
        <w:t xml:space="preserve">SMDs where 0.2 represents a small effect, 0.5 a moderate effect, and 0.8 a large effect </w:t>
      </w:r>
      <w:r w:rsidR="00793C24" w:rsidRPr="00B0426E">
        <w:fldChar w:fldCharType="begin"/>
      </w:r>
      <w:r w:rsidR="00B54158" w:rsidRPr="00B0426E">
        <w:instrText xml:space="preserve"> ADDIN EN.CITE &lt;EndNote&gt;&lt;Cite&gt;&lt;Author&gt;Schünemann&lt;/Author&gt;&lt;Year&gt;2019&lt;/Year&gt;&lt;RecNum&gt;33&lt;/RecNum&gt;&lt;DisplayText&gt;[21]&lt;/DisplayText&gt;&lt;record&gt;&lt;rec-number&gt;33&lt;/rec-number&gt;&lt;foreign-keys&gt;&lt;key app="EN" db-id="fprxtdza5s5sxdese0apsfsvdrfe2wstrszf" timestamp="1708996187"&gt;33&lt;/key&gt;&lt;/foreign-keys&gt;&lt;ref-type name="Book Section"&gt;5&lt;/ref-type&gt;&lt;contributors&gt;&lt;authors&gt;&lt;author&gt;Schünemann, Holger J&lt;/author&gt;&lt;author&gt;Vist, Gunn E&lt;/author&gt;&lt;author&gt;Higgins, JPT&lt;/author&gt;&lt;author&gt;Santesso, Nancy&lt;/author&gt;&lt;author&gt;Deeks, Joon J&lt;/author&gt;&lt;author&gt;Glasziou, Paul&lt;/author&gt;&lt;author&gt;Akl, Elie A&lt;/author&gt;&lt;author&gt;Guyatt, Gordon H&lt;/author&gt;&lt;author&gt;On behalf of the Cochrane GRADEing Methods Group,&lt;/author&gt;&lt;/authors&gt;&lt;secondary-authors&gt;&lt;author&gt;Higgins, JPT&lt;/author&gt;&lt;author&gt;Thomas, J&lt;/author&gt;&lt;author&gt;Chandler, J&lt;/author&gt;&lt;author&gt;Cumpston, M&lt;/author&gt;&lt;author&gt;Li, T&lt;/author&gt;&lt;author&gt;Welch, V&lt;/author&gt;&lt;/secondary-authors&gt;&lt;/contributors&gt;&lt;titles&gt;&lt;title&gt;Chapter 15: Interpreting results and drawing conclusions&lt;/title&gt;&lt;secondary-title&gt;Cochrane Handbook for Systematic Reviews of Interventions&lt;/secondary-title&gt;&lt;/titles&gt;&lt;edition&gt;2nd&lt;/edition&gt;&lt;dates&gt;&lt;year&gt;2019&lt;/year&gt;&lt;/dates&gt;&lt;pub-location&gt;Chichester (UK)&lt;/pub-location&gt;&lt;publisher&gt;John Wiley &amp;amp; Sons&lt;/publisher&gt;&lt;urls&gt;&lt;related-urls&gt;&lt;url&gt;https://training.cochrane.org/version-6&lt;/url&gt;&lt;/related-urls&gt;&lt;/urls&gt;&lt;/record&gt;&lt;/Cite&gt;&lt;/EndNote&gt;</w:instrText>
      </w:r>
      <w:r w:rsidR="00793C24" w:rsidRPr="00B0426E">
        <w:fldChar w:fldCharType="separate"/>
      </w:r>
      <w:r w:rsidR="00B54158" w:rsidRPr="00B0426E">
        <w:rPr>
          <w:noProof/>
        </w:rPr>
        <w:t>[21]</w:t>
      </w:r>
      <w:r w:rsidR="00793C24" w:rsidRPr="00B0426E">
        <w:fldChar w:fldCharType="end"/>
      </w:r>
      <w:r w:rsidRPr="00B0426E">
        <w:t>.</w:t>
      </w:r>
      <w:r w:rsidR="008B18E1" w:rsidRPr="00B0426E">
        <w:t xml:space="preserve"> </w:t>
      </w:r>
      <w:r w:rsidR="00DA4497" w:rsidRPr="00B0426E">
        <w:t>In practice, our interpretation was based on whether there was an important effect or not</w:t>
      </w:r>
      <w:r w:rsidR="0075030F" w:rsidRPr="00B0426E">
        <w:t xml:space="preserve"> </w:t>
      </w:r>
      <w:r w:rsidR="00793C24" w:rsidRPr="00B0426E">
        <w:fldChar w:fldCharType="begin">
          <w:fldData xml:space="preserve">PEVuZE5vdGU+PENpdGU+PEF1dGhvcj5CcmVubmFuPC9BdXRob3I+PFllYXI+MjAyMzwvWWVhcj48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</w:fldData>
        </w:fldChar>
      </w:r>
      <w:r w:rsidR="00B54158" w:rsidRPr="00B0426E">
        <w:instrText xml:space="preserve"> ADDIN EN.CITE </w:instrText>
      </w:r>
      <w:r w:rsidR="00B54158" w:rsidRPr="00B0426E">
        <w:fldChar w:fldCharType="begin">
          <w:fldData xml:space="preserve">PEVuZE5vdGU+PENpdGU+PEF1dGhvcj5CcmVubmFuPC9BdXRob3I+PFllYXI+MjAyMzwvWWVhcj48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</w:fldData>
        </w:fldChar>
      </w:r>
      <w:r w:rsidR="00B54158" w:rsidRPr="00B0426E">
        <w:instrText xml:space="preserve"> ADDIN EN.CITE.DATA </w:instrText>
      </w:r>
      <w:r w:rsidR="00B54158" w:rsidRPr="00B0426E">
        <w:fldChar w:fldCharType="end"/>
      </w:r>
      <w:r w:rsidR="00793C24" w:rsidRPr="00B0426E">
        <w:fldChar w:fldCharType="separate"/>
      </w:r>
      <w:r w:rsidR="00B54158" w:rsidRPr="00B0426E">
        <w:rPr>
          <w:noProof/>
        </w:rPr>
        <w:t>[22, 23]</w:t>
      </w:r>
      <w:r w:rsidR="00793C24" w:rsidRPr="00B0426E">
        <w:fldChar w:fldCharType="end"/>
      </w:r>
      <w:r w:rsidR="00DA4497" w:rsidRPr="00B0426E">
        <w:t xml:space="preserve">, with an SMD of 0.2 </w:t>
      </w:r>
      <w:r w:rsidR="0029556E" w:rsidRPr="00B0426E">
        <w:t>standard units set as the threshold for an</w:t>
      </w:r>
      <w:r w:rsidR="00DA4497" w:rsidRPr="00B0426E">
        <w:t xml:space="preserve"> important</w:t>
      </w:r>
      <w:r w:rsidR="0029556E" w:rsidRPr="00B0426E">
        <w:t xml:space="preserve"> difference</w:t>
      </w:r>
      <w:r w:rsidR="00DA4497" w:rsidRPr="00B0426E">
        <w:t xml:space="preserve">. </w:t>
      </w:r>
      <w:r w:rsidR="0029556E" w:rsidRPr="00B0426E">
        <w:t xml:space="preserve">If the </w:t>
      </w:r>
      <w:r w:rsidR="00DA4497" w:rsidRPr="00B0426E">
        <w:t xml:space="preserve">SMD fell within the pre-specified range </w:t>
      </w:r>
      <w:r w:rsidR="0029556E" w:rsidRPr="00B0426E">
        <w:t>of -0.2 to 0.2</w:t>
      </w:r>
      <w:r w:rsidR="00265680" w:rsidRPr="00B0426E">
        <w:t xml:space="preserve"> (i.e. within both thresholds)</w:t>
      </w:r>
      <w:r w:rsidR="0029556E" w:rsidRPr="00B0426E">
        <w:t>,</w:t>
      </w:r>
      <w:r w:rsidR="00DA4497" w:rsidRPr="00B0426E">
        <w:t xml:space="preserve"> the effect of </w:t>
      </w:r>
      <w:r w:rsidR="008A0989" w:rsidRPr="00B0426E">
        <w:t>Bowen therapy</w:t>
      </w:r>
      <w:r w:rsidR="00DA4497" w:rsidRPr="00B0426E">
        <w:t xml:space="preserve"> was considered to be no different from control. </w:t>
      </w:r>
      <w:r w:rsidR="0029556E" w:rsidRPr="00B0426E">
        <w:t xml:space="preserve">An SMD above 0.2 or below -0.2 was </w:t>
      </w:r>
      <w:r w:rsidR="00EB5628" w:rsidRPr="00B0426E">
        <w:t xml:space="preserve">interpreted as an </w:t>
      </w:r>
      <w:r w:rsidR="0029556E" w:rsidRPr="00B0426E">
        <w:t>important</w:t>
      </w:r>
      <w:r w:rsidR="00EB5628" w:rsidRPr="00B0426E">
        <w:t xml:space="preserve"> effect</w:t>
      </w:r>
      <w:r w:rsidR="0029556E" w:rsidRPr="00B0426E">
        <w:t>. We opted to use the most intuitive interpretation of effect estimates for each outcome, so positive values indicate benefit for some outcomes (an increase in health</w:t>
      </w:r>
      <w:r w:rsidR="00EB5628" w:rsidRPr="00B0426E">
        <w:t>-</w:t>
      </w:r>
      <w:r w:rsidR="0029556E" w:rsidRPr="00B0426E">
        <w:t>related quality of life) and harm for other outcomes (an increase in pain).</w:t>
      </w:r>
      <w:r w:rsidR="0068030B" w:rsidRPr="00B0426E">
        <w:t xml:space="preserve"> </w:t>
      </w:r>
      <w:r w:rsidR="0010314F" w:rsidRPr="00B0426E">
        <w:t xml:space="preserve">Because we were concerned that bias may be leading to exaggerated effect sizes, we chose not to describe the size of effect (i.e. we did not interpret effects as small, moderate or large). </w:t>
      </w:r>
    </w:p>
    <w:p w14:paraId="748EF984" w14:textId="50B624AB" w:rsidR="00B81AD4" w:rsidRPr="008F3310" w:rsidRDefault="00235877" w:rsidP="00235877">
      <w:pPr>
        <w:pStyle w:val="Heading3"/>
      </w:pPr>
      <w:bookmarkStart w:id="63" w:name="_Toc80622840"/>
      <w:bookmarkStart w:id="64" w:name="_Toc184287767"/>
      <w:r w:rsidRPr="008F3310">
        <w:t xml:space="preserve">B1.3 </w:t>
      </w:r>
      <w:r w:rsidR="00B81AD4" w:rsidRPr="008F3310">
        <w:t>Unit of analysis issues</w:t>
      </w:r>
      <w:bookmarkEnd w:id="63"/>
      <w:bookmarkEnd w:id="64"/>
    </w:p>
    <w:p w14:paraId="38E28F00" w14:textId="1FBEA56D" w:rsidR="00C910F5" w:rsidRPr="008F3310" w:rsidRDefault="00EB48C4" w:rsidP="00C910F5">
      <w:pPr>
        <w:pStyle w:val="BodyText"/>
      </w:pPr>
      <w:r w:rsidRPr="00EB48C4">
        <w:t xml:space="preserve">There were no unit of analysis issues in studies included in this review (no studies with more than two eligible groups (arms) for a comparison, and no cluster or cross over trials).  </w:t>
      </w:r>
    </w:p>
    <w:p w14:paraId="671DA340" w14:textId="76A99380" w:rsidR="00B81AD4" w:rsidRPr="008F3310" w:rsidRDefault="00235877" w:rsidP="00235877">
      <w:pPr>
        <w:pStyle w:val="Heading3"/>
      </w:pPr>
      <w:bookmarkStart w:id="65" w:name="_Toc80622841"/>
      <w:bookmarkStart w:id="66" w:name="_Toc184287768"/>
      <w:r w:rsidRPr="008F3310">
        <w:t xml:space="preserve">B1.4 </w:t>
      </w:r>
      <w:r w:rsidR="00B81AD4" w:rsidRPr="008F3310">
        <w:t>Dealing with missing data</w:t>
      </w:r>
      <w:bookmarkEnd w:id="65"/>
      <w:bookmarkEnd w:id="66"/>
    </w:p>
    <w:p w14:paraId="770CB07A" w14:textId="7DC10D6B" w:rsidR="00B81AD4" w:rsidRPr="008F3310" w:rsidRDefault="00795727" w:rsidP="00660ADF">
      <w:pPr>
        <w:pStyle w:val="BodyText"/>
      </w:pPr>
      <w:r w:rsidRPr="008F3310">
        <w:t xml:space="preserve">As </w:t>
      </w:r>
      <w:r w:rsidR="0064646D" w:rsidRPr="008F3310">
        <w:t>planned</w:t>
      </w:r>
      <w:r w:rsidRPr="008F3310">
        <w:t xml:space="preserve"> in the protocol, we did </w:t>
      </w:r>
      <w:r w:rsidR="00B81AD4" w:rsidRPr="008F3310">
        <w:t>not contact trial authors to obtain missing information (e.g. study characteristics, description of conduct of the trial) or aggregate level statistics (e.g. missing standard deviations). However, we attempt</w:t>
      </w:r>
      <w:r w:rsidRPr="008F3310">
        <w:t>ed</w:t>
      </w:r>
      <w:r w:rsidR="00B81AD4" w:rsidRPr="008F3310">
        <w:t xml:space="preserve"> to calculate statistics necessary for meta-analysis using algebraic manipulation of reported statistics (e.g. computing the standard error for the treatment effect from a reported p-value). </w:t>
      </w:r>
      <w:r w:rsidR="00040147" w:rsidRPr="008F3310">
        <w:t xml:space="preserve">Studies for </w:t>
      </w:r>
      <w:r w:rsidR="00660ADF" w:rsidRPr="008F3310">
        <w:t>which we calculated or imputed statistics are annotated in forest plots</w:t>
      </w:r>
      <w:r w:rsidR="00605F87">
        <w:t>. We planned to explore</w:t>
      </w:r>
      <w:r w:rsidR="00660ADF" w:rsidRPr="008F3310">
        <w:t xml:space="preserve"> the impact of these decisions in sensitivity analyses </w:t>
      </w:r>
      <w:r w:rsidR="00605F87">
        <w:t>but there were too few studies to do so</w:t>
      </w:r>
      <w:r w:rsidR="00660ADF" w:rsidRPr="008F3310">
        <w:t xml:space="preserve">. Studies for which we could not </w:t>
      </w:r>
      <w:r w:rsidR="00040147" w:rsidRPr="008F3310">
        <w:t xml:space="preserve">calculate or impute the statistics required for inclusion in the meta-analysis are listed in </w:t>
      </w:r>
      <w:r w:rsidR="00EB48C4">
        <w:t xml:space="preserve">the forest plot and in </w:t>
      </w:r>
      <w:r w:rsidR="00040147" w:rsidRPr="008F3310">
        <w:t>Append</w:t>
      </w:r>
      <w:r w:rsidR="00822C1B" w:rsidRPr="008F3310">
        <w:t>ix</w:t>
      </w:r>
      <w:r w:rsidR="00040147" w:rsidRPr="008F3310">
        <w:t xml:space="preserve"> </w:t>
      </w:r>
      <w:r w:rsidR="00100DD5" w:rsidRPr="008F3310">
        <w:t>E</w:t>
      </w:r>
      <w:r w:rsidR="00100DD5">
        <w:t>3</w:t>
      </w:r>
      <w:r w:rsidR="00100DD5" w:rsidRPr="008F3310">
        <w:t xml:space="preserve"> </w:t>
      </w:r>
      <w:r w:rsidR="00822C1B" w:rsidRPr="008F3310">
        <w:t>with reason</w:t>
      </w:r>
      <w:r w:rsidR="006977B9" w:rsidRPr="008F3310">
        <w:t>s</w:t>
      </w:r>
      <w:r w:rsidR="00822C1B" w:rsidRPr="008F3310">
        <w:t xml:space="preserve"> </w:t>
      </w:r>
      <w:r w:rsidR="006977B9" w:rsidRPr="008F3310">
        <w:t xml:space="preserve">for </w:t>
      </w:r>
      <w:r w:rsidR="00822C1B" w:rsidRPr="008F3310">
        <w:t xml:space="preserve">why </w:t>
      </w:r>
      <w:r w:rsidR="006977B9" w:rsidRPr="008F3310">
        <w:t xml:space="preserve">the </w:t>
      </w:r>
      <w:r w:rsidR="00822C1B" w:rsidRPr="008F3310">
        <w:t>results could not be included</w:t>
      </w:r>
      <w:r w:rsidR="00040147" w:rsidRPr="008F3310">
        <w:t xml:space="preserve">. </w:t>
      </w:r>
    </w:p>
    <w:p w14:paraId="3CDB3D8B" w14:textId="3721B10C" w:rsidR="00B81AD4" w:rsidRPr="008F3310" w:rsidRDefault="00795727" w:rsidP="00B81AD4">
      <w:pPr>
        <w:pStyle w:val="BodyText"/>
      </w:pPr>
      <w:r w:rsidRPr="008F3310">
        <w:t>We planned to deal</w:t>
      </w:r>
      <w:r w:rsidR="00B81AD4" w:rsidRPr="008F3310">
        <w:t xml:space="preserve"> with missing outcome data within the primary trials through sensitivity analyses, where trials judged to be at a high risk of bias </w:t>
      </w:r>
      <w:r w:rsidRPr="008F3310">
        <w:t xml:space="preserve">or some concerns would </w:t>
      </w:r>
      <w:r w:rsidR="00B81AD4" w:rsidRPr="008F3310">
        <w:t>be excluded</w:t>
      </w:r>
      <w:r w:rsidRPr="008F3310">
        <w:t xml:space="preserve">; </w:t>
      </w:r>
      <w:r w:rsidR="004378ED" w:rsidRPr="008F3310">
        <w:t>however,</w:t>
      </w:r>
      <w:r w:rsidRPr="008F3310">
        <w:t xml:space="preserve"> this was not possible because </w:t>
      </w:r>
      <w:r w:rsidR="00EB48C4">
        <w:t xml:space="preserve">there </w:t>
      </w:r>
      <w:r w:rsidR="00EB48C4">
        <w:lastRenderedPageBreak/>
        <w:t>were too few</w:t>
      </w:r>
      <w:r w:rsidRPr="008F3310">
        <w:t xml:space="preserve"> trials included in the review </w:t>
      </w:r>
      <w:r w:rsidR="004A21AA">
        <w:rPr>
          <w:rStyle w:val="FootnoteReference"/>
        </w:rPr>
        <w:footnoteReference w:id="2"/>
      </w:r>
      <w:r w:rsidR="00B81AD4" w:rsidRPr="008F3310">
        <w:t xml:space="preserve">. Risk of bias ‘due to missing outcome data’ </w:t>
      </w:r>
      <w:r w:rsidRPr="008F3310">
        <w:t xml:space="preserve">was </w:t>
      </w:r>
      <w:r w:rsidR="00B81AD4" w:rsidRPr="008F3310">
        <w:t xml:space="preserve">considered within the overall bias judgement for </w:t>
      </w:r>
      <w:r w:rsidRPr="008F3310">
        <w:t xml:space="preserve">each </w:t>
      </w:r>
      <w:r w:rsidR="00B81AD4" w:rsidRPr="008F3310">
        <w:t>trial.</w:t>
      </w:r>
    </w:p>
    <w:p w14:paraId="41D4D5D6" w14:textId="628C9E78" w:rsidR="00B81AD4" w:rsidRPr="008F3310" w:rsidRDefault="00235877" w:rsidP="00235877">
      <w:pPr>
        <w:pStyle w:val="Heading3"/>
      </w:pPr>
      <w:bookmarkStart w:id="67" w:name="_Toc80622842"/>
      <w:bookmarkStart w:id="68" w:name="_Toc184287769"/>
      <w:r w:rsidRPr="008F3310">
        <w:t xml:space="preserve">B1.5 </w:t>
      </w:r>
      <w:r w:rsidR="00B81AD4" w:rsidRPr="008F3310">
        <w:t>Assessment of heterogeneity</w:t>
      </w:r>
      <w:bookmarkEnd w:id="67"/>
      <w:bookmarkEnd w:id="68"/>
    </w:p>
    <w:p w14:paraId="1D1C5281" w14:textId="500A05B2" w:rsidR="00B81AD4" w:rsidRPr="008F3310" w:rsidRDefault="00B81AD4" w:rsidP="00B81AD4">
      <w:pPr>
        <w:pStyle w:val="BodyText"/>
      </w:pPr>
      <w:r w:rsidRPr="008F3310">
        <w:t>We assess</w:t>
      </w:r>
      <w:r w:rsidR="00795727" w:rsidRPr="008F3310">
        <w:t>ed</w:t>
      </w:r>
      <w:r w:rsidRPr="008F3310">
        <w:t xml:space="preserve"> statistical heterogeneity of the intervention effects visually by inspecting the overlap of confidence intervals on the forest plots</w:t>
      </w:r>
      <w:r w:rsidR="00EA591F">
        <w:t>. While we report</w:t>
      </w:r>
      <w:r w:rsidR="00795727" w:rsidRPr="008F3310">
        <w:t xml:space="preserve"> </w:t>
      </w:r>
      <w:r w:rsidRPr="008F3310">
        <w:t>formal test</w:t>
      </w:r>
      <w:r w:rsidR="00795727" w:rsidRPr="008F3310">
        <w:t>s</w:t>
      </w:r>
      <w:r w:rsidRPr="008F3310">
        <w:t xml:space="preserve"> for heterogeneity using</w:t>
      </w:r>
      <w:r w:rsidRPr="008F3310">
        <w:rPr>
          <w:rFonts w:cstheme="minorHAnsi"/>
        </w:rPr>
        <w:t xml:space="preserve"> the </w:t>
      </w:r>
      <w:r w:rsidR="00A453A0" w:rsidRPr="008F3310">
        <w:rPr>
          <w:rFonts w:ascii="Noto Sans Symbols" w:eastAsia="Noto Sans Symbols" w:hAnsi="Noto Sans Symbols" w:cs="Noto Sans Symbols"/>
        </w:rPr>
        <w:t>χ</w:t>
      </w:r>
      <w:r w:rsidR="00A453A0" w:rsidRPr="008F3310">
        <w:rPr>
          <w:rFonts w:cstheme="minorHAnsi"/>
          <w:vertAlign w:val="superscript"/>
        </w:rPr>
        <w:t xml:space="preserve"> </w:t>
      </w:r>
      <w:r w:rsidRPr="008F3310">
        <w:rPr>
          <w:rFonts w:cstheme="minorHAnsi"/>
          <w:vertAlign w:val="superscript"/>
        </w:rPr>
        <w:t>2</w:t>
      </w:r>
      <w:r w:rsidRPr="008F3310">
        <w:rPr>
          <w:rFonts w:eastAsia="Arial" w:cstheme="minorHAnsi"/>
        </w:rPr>
        <w:t xml:space="preserve"> test (using a significance level of α=0.1), and quantif</w:t>
      </w:r>
      <w:r w:rsidR="00795727" w:rsidRPr="008F3310">
        <w:rPr>
          <w:rFonts w:eastAsia="Arial" w:cstheme="minorHAnsi"/>
        </w:rPr>
        <w:t>ied</w:t>
      </w:r>
      <w:r w:rsidRPr="008F3310">
        <w:rPr>
          <w:rFonts w:eastAsia="Arial" w:cstheme="minorHAnsi"/>
        </w:rPr>
        <w:t xml:space="preserve"> heterogeneity using the I</w:t>
      </w:r>
      <w:r w:rsidRPr="008F3310">
        <w:rPr>
          <w:rFonts w:cstheme="minorHAnsi"/>
          <w:vertAlign w:val="superscript"/>
        </w:rPr>
        <w:t>2</w:t>
      </w:r>
      <w:r w:rsidRPr="008F3310">
        <w:rPr>
          <w:rFonts w:cstheme="minorHAnsi"/>
        </w:rPr>
        <w:t xml:space="preserve"> statistic</w:t>
      </w:r>
      <w:r w:rsidRPr="008F3310">
        <w:t xml:space="preserve"> </w:t>
      </w:r>
      <w:r w:rsidR="00793C24" w:rsidRPr="008F3310">
        <w:fldChar w:fldCharType="begin"/>
      </w:r>
      <w:r w:rsidR="00B54158">
        <w:instrText xml:space="preserve"> ADDIN EN.CITE &lt;EndNote&gt;&lt;Cite&gt;&lt;Author&gt;Higgins&lt;/Author&gt;&lt;Year&gt;2002&lt;/Year&gt;&lt;RecNum&gt;2013&lt;/RecNum&gt;&lt;DisplayText&gt;[25]&lt;/DisplayText&gt;&lt;record&gt;&lt;rec-number&gt;2013&lt;/rec-number&gt;&lt;foreign-keys&gt;&lt;key app="EN" db-id="w5tzttvxbvv0eze2ssaxepf7xxtpdt0ve900" timestamp="1710742714" guid="a1f1d288-b9b7-479b-ad7f-c13bdbdc9142"&gt;2013&lt;/key&gt;&lt;/foreign-keys&gt;&lt;ref-type name="Journal Article"&gt;17&lt;/ref-type&gt;&lt;contributors&gt;&lt;authors&gt;&lt;author&gt;Higgins, J. P.&lt;/author&gt;&lt;author&gt;Thompson, S. G.&lt;/author&gt;&lt;/authors&gt;&lt;/contributors&gt;&lt;auth-address&gt;MRC Biostatistics Unit, Institute of Public Health, Robinson Way, Cambridge CB2 2SR, UK. julian.higgins@mrc-bsu.cam.ac.uk&lt;/auth-address&gt;&lt;titles&gt;&lt;title&gt;Quantifying heterogeneity in a meta-analysis&lt;/title&gt;&lt;secondary-title&gt;Stat Med&lt;/secondary-title&gt;&lt;/titles&gt;&lt;periodical&gt;&lt;full-title&gt;Stat Med&lt;/full-title&gt;&lt;abbr-1&gt;Statistics in medicine&lt;/abbr-1&gt;&lt;/periodical&gt;&lt;pages&gt;1539-58&lt;/pages&gt;&lt;volume&gt;21&lt;/volume&gt;&lt;number&gt;11&lt;/number&gt;&lt;edition&gt;2002/07/12&lt;/edition&gt;&lt;keywords&gt;&lt;keyword&gt;Albumins/therapeutic use&lt;/keyword&gt;&lt;keyword&gt;Chemotherapy, Adjuvant/methods&lt;/keyword&gt;&lt;keyword&gt;Clinical Trials as Topic/*methods&lt;/keyword&gt;&lt;keyword&gt;Cognition Disorders/drug therapy&lt;/keyword&gt;&lt;keyword&gt;Cytidine Diphosphate Choline/therapeutic use&lt;/keyword&gt;&lt;keyword&gt;Fibrosis/therapy&lt;/keyword&gt;&lt;keyword&gt;Fracture Fixation/methods&lt;/keyword&gt;&lt;keyword&gt;Hip Fractures/surgery&lt;/keyword&gt;&lt;keyword&gt;Humans&lt;/keyword&gt;&lt;keyword&gt;*Meta-Analysis as Topic&lt;/keyword&gt;&lt;keyword&gt;Resuscitation/methods&lt;/keyword&gt;&lt;keyword&gt;Sarcoma/drug therapy&lt;/keyword&gt;&lt;keyword&gt;Sclerotherapy&lt;/keyword&gt;&lt;keyword&gt;Statistics as Topic/*methods&lt;/keyword&gt;&lt;/keywords&gt;&lt;dates&gt;&lt;year&gt;2002&lt;/year&gt;&lt;pub-dates&gt;&lt;date&gt;Jun 15&lt;/date&gt;&lt;/pub-dates&gt;&lt;/dates&gt;&lt;isbn&gt;0277-6715 (Print)&amp;#xD;0277-6715 (Linking)&lt;/isbn&gt;&lt;accession-num&gt;12111919&lt;/accession-num&gt;&lt;urls&gt;&lt;related-urls&gt;&lt;url&gt;https://www.ncbi.nlm.nih.gov/pubmed/12111919&lt;/url&gt;&lt;/related-urls&gt;&lt;/urls&gt;&lt;electronic-resource-num&gt;10.1002/sim.1186&lt;/electronic-resource-num&gt;&lt;/record&gt;&lt;/Cite&gt;&lt;/EndNote&gt;</w:instrText>
      </w:r>
      <w:r w:rsidR="00793C24" w:rsidRPr="008F3310">
        <w:fldChar w:fldCharType="separate"/>
      </w:r>
      <w:r w:rsidR="00B54158">
        <w:rPr>
          <w:noProof/>
        </w:rPr>
        <w:t>[25]</w:t>
      </w:r>
      <w:r w:rsidR="00793C24" w:rsidRPr="008F3310">
        <w:fldChar w:fldCharType="end"/>
      </w:r>
      <w:r w:rsidR="00EA591F">
        <w:t>, these statistics are unlikely to be informative with so few studies</w:t>
      </w:r>
      <w:r w:rsidRPr="008F3310">
        <w:t>.</w:t>
      </w:r>
      <w:r w:rsidR="00796CBB" w:rsidRPr="008F3310">
        <w:t xml:space="preserve"> When </w:t>
      </w:r>
      <w:r w:rsidR="000D43CF" w:rsidRPr="008F3310">
        <w:t>there was evidence of heterogeneity</w:t>
      </w:r>
      <w:r w:rsidR="00796CBB" w:rsidRPr="008F3310">
        <w:t>, we judged its importance by considering where the point estimates for studies lay in relation to the threshold for an important difference</w:t>
      </w:r>
      <w:r w:rsidR="000D43CF" w:rsidRPr="008F3310">
        <w:t xml:space="preserve"> (all on one side, indicating similar interpretations across the studies, or not)</w:t>
      </w:r>
      <w:r w:rsidR="00796CBB" w:rsidRPr="008F3310">
        <w:t xml:space="preserve">. </w:t>
      </w:r>
    </w:p>
    <w:p w14:paraId="6295D795" w14:textId="47A83CEE" w:rsidR="00B81AD4" w:rsidRPr="008F3310" w:rsidRDefault="00235877" w:rsidP="00235877">
      <w:pPr>
        <w:pStyle w:val="Heading3"/>
      </w:pPr>
      <w:bookmarkStart w:id="69" w:name="_Toc80622843"/>
      <w:bookmarkStart w:id="70" w:name="_Toc184287770"/>
      <w:r w:rsidRPr="008F3310">
        <w:t xml:space="preserve">B1.6 </w:t>
      </w:r>
      <w:r w:rsidR="00B81AD4" w:rsidRPr="008F3310">
        <w:t xml:space="preserve">Assessment of biases due to </w:t>
      </w:r>
      <w:sdt>
        <w:sdtPr>
          <w:tag w:val="goog_rdk_72"/>
          <w:id w:val="-621995684"/>
        </w:sdtPr>
        <w:sdtContent/>
      </w:sdt>
      <w:sdt>
        <w:sdtPr>
          <w:tag w:val="goog_rdk_73"/>
          <w:id w:val="564076548"/>
        </w:sdtPr>
        <w:sdtContent/>
      </w:sdt>
      <w:r w:rsidR="00B81AD4" w:rsidRPr="008F3310">
        <w:t>missing results</w:t>
      </w:r>
      <w:bookmarkEnd w:id="69"/>
      <w:bookmarkEnd w:id="70"/>
    </w:p>
    <w:p w14:paraId="01126668" w14:textId="3C596182" w:rsidR="00EA591F" w:rsidRDefault="00B81AD4" w:rsidP="00BB1129">
      <w:pPr>
        <w:pStyle w:val="BodyText"/>
      </w:pPr>
      <w:r w:rsidRPr="008F3310">
        <w:t xml:space="preserve">We </w:t>
      </w:r>
      <w:r w:rsidR="00EA591F">
        <w:t>used</w:t>
      </w:r>
      <w:r w:rsidRPr="008F3310">
        <w:t xml:space="preserve"> a framework for assessing risk of bias due to missing results in which an assessment is made for each meta-analysis regarding the risk and potential impact of missing results from studies</w:t>
      </w:r>
      <w:r w:rsidR="00BB1129" w:rsidRPr="008F3310">
        <w:t xml:space="preserve"> </w:t>
      </w:r>
      <w:r w:rsidR="00786BAF" w:rsidRPr="008F3310">
        <w:t xml:space="preserve">in </w:t>
      </w:r>
      <w:r w:rsidR="00BB1129" w:rsidRPr="008F3310">
        <w:t>which we knew an outcome was measured but not reported</w:t>
      </w:r>
      <w:r w:rsidRPr="008F3310">
        <w:t xml:space="preserve"> (termed ‘known-unknowns’) and the risk of </w:t>
      </w:r>
      <w:r w:rsidR="00BB1129" w:rsidRPr="008F3310">
        <w:t xml:space="preserve">other </w:t>
      </w:r>
      <w:r w:rsidRPr="008F3310">
        <w:t>missing studies</w:t>
      </w:r>
      <w:r w:rsidR="00BB1129" w:rsidRPr="008F3310">
        <w:t xml:space="preserve"> or results</w:t>
      </w:r>
      <w:r w:rsidRPr="008F3310">
        <w:t xml:space="preserve"> (termed ‘unknown-unknowns’) </w:t>
      </w:r>
      <w:r w:rsidR="00793C24" w:rsidRPr="008F3310">
        <w:fldChar w:fldCharType="begin"/>
      </w:r>
      <w:r w:rsidR="00B54158">
        <w:instrText xml:space="preserve"> ADDIN EN.CITE &lt;EndNote&gt;&lt;Cite&gt;&lt;Author&gt;Page&lt;/Author&gt;&lt;Year&gt;2020&lt;/Year&gt;&lt;RecNum&gt;40&lt;/RecNum&gt;&lt;DisplayText&gt;[26]&lt;/DisplayText&gt;&lt;record&gt;&lt;rec-number&gt;40&lt;/rec-number&gt;&lt;foreign-keys&gt;&lt;key app="EN" db-id="fprxtdza5s5sxdese0apsfsvdrfe2wstrszf" timestamp="1708996187"&gt;40&lt;/key&gt;&lt;/foreign-keys&gt;&lt;ref-type name="Electronic Book Section"&gt;60&lt;/ref-type&gt;&lt;contributors&gt;&lt;authors&gt;&lt;author&gt;Page, M. J.&lt;/author&gt;&lt;author&gt;Higgins, J. P. T.&lt;/author&gt;&lt;author&gt;Sterne, J. A.&lt;/author&gt;&lt;/authors&gt;&lt;secondary-authors&gt;&lt;author&gt;Higgins, J. P. T.&lt;/author&gt;&lt;author&gt;Thomas, J &lt;/author&gt;&lt;author&gt;Chandler, J&lt;/author&gt;&lt;author&gt;Cumpston, M&lt;/author&gt;&lt;author&gt;Li, T&lt;/author&gt;&lt;author&gt;Page, MJ&lt;/author&gt;&lt;author&gt;Welch, VA&lt;/author&gt;&lt;/secondary-authors&gt;&lt;/contributors&gt;&lt;titles&gt;&lt;title&gt;Chapter 13: Assessing risk of bias due to missing results in a synthesis. Cochrane Handbook for Systematic Reviews of Interventions version 6.1 (updated September 2020). Cochrane. Available from www.training.cochrane.org/handbook.&lt;/title&gt;&lt;/titles&gt;&lt;dates&gt;&lt;year&gt;2020&lt;/year&gt;&lt;/dates&gt;&lt;urls&gt;&lt;/urls&gt;&lt;/record&gt;&lt;/Cite&gt;&lt;/EndNote&gt;</w:instrText>
      </w:r>
      <w:r w:rsidR="00793C24" w:rsidRPr="008F3310">
        <w:fldChar w:fldCharType="separate"/>
      </w:r>
      <w:r w:rsidR="00B54158">
        <w:rPr>
          <w:noProof/>
        </w:rPr>
        <w:t>[26]</w:t>
      </w:r>
      <w:r w:rsidR="00793C24" w:rsidRPr="008F3310">
        <w:fldChar w:fldCharType="end"/>
      </w:r>
      <w:r w:rsidRPr="008F3310">
        <w:t xml:space="preserve">. </w:t>
      </w:r>
      <w:r w:rsidR="00BB1129" w:rsidRPr="008F3310">
        <w:t xml:space="preserve">The assessment of ‘known-unknowns’ involves assessment of whether </w:t>
      </w:r>
      <w:r w:rsidRPr="008F3310">
        <w:t xml:space="preserve">trials meeting the inclusion criteria for </w:t>
      </w:r>
      <w:r w:rsidR="00724A20" w:rsidRPr="008F3310">
        <w:t xml:space="preserve">a </w:t>
      </w:r>
      <w:r w:rsidRPr="008F3310">
        <w:t xml:space="preserve">particular meta-analysis have missing results through examination of the publication’s methods section, trial registry entry (if available), and trial protocol (if available). </w:t>
      </w:r>
      <w:r w:rsidR="00EA591F">
        <w:t>We also examine</w:t>
      </w:r>
      <w:r w:rsidR="00BB1129" w:rsidRPr="008F3310">
        <w:t xml:space="preserve"> the potential impact of studies for which data could not be included in the meta-analysis (see </w:t>
      </w:r>
      <w:r w:rsidR="001E2505" w:rsidRPr="008F3310">
        <w:t xml:space="preserve">A1.1.1 </w:t>
      </w:r>
      <w:r w:rsidR="00BB1129" w:rsidRPr="008F3310">
        <w:t xml:space="preserve">Types of studies; </w:t>
      </w:r>
      <w:r w:rsidR="001E2505" w:rsidRPr="008F3310">
        <w:t xml:space="preserve">A3.1 </w:t>
      </w:r>
      <w:r w:rsidR="00BB1129" w:rsidRPr="008F3310">
        <w:t>Selection of studies</w:t>
      </w:r>
      <w:r w:rsidR="0087570C">
        <w:t>)</w:t>
      </w:r>
      <w:r w:rsidR="00EA591F">
        <w:t>. W</w:t>
      </w:r>
      <w:r w:rsidR="00BB1129" w:rsidRPr="008F3310">
        <w:t>e made</w:t>
      </w:r>
      <w:r w:rsidRPr="008F3310">
        <w:t xml:space="preserve"> an assessment as to whether the missing result was potentially due the result itself (e.g. ‘not statistically significant’), and whether inclusion of the result could lead to a notable change in the meta-analysis (e.g. if the missing result is from a large trial</w:t>
      </w:r>
      <w:r w:rsidR="00D1279C">
        <w:t>)</w:t>
      </w:r>
      <w:r w:rsidR="006977B9" w:rsidRPr="008F3310">
        <w:t xml:space="preserve">. </w:t>
      </w:r>
      <w:r w:rsidR="00EA591F" w:rsidRPr="00EA591F">
        <w:t xml:space="preserve">These assessments are reported in the results section and considered in the GRADE assessment of publication bias. </w:t>
      </w:r>
      <w:r w:rsidR="00EA591F" w:rsidRPr="008F3310">
        <w:t xml:space="preserve"> </w:t>
      </w:r>
    </w:p>
    <w:p w14:paraId="28013D7F" w14:textId="3731A6B4" w:rsidR="00B81AD4" w:rsidRPr="008F3310" w:rsidRDefault="006977B9" w:rsidP="008A1DCD">
      <w:pPr>
        <w:pStyle w:val="BodyText"/>
      </w:pPr>
      <w:r w:rsidRPr="008F3310">
        <w:t xml:space="preserve">We also </w:t>
      </w:r>
      <w:r w:rsidR="00EA591F">
        <w:t>planned to consider</w:t>
      </w:r>
      <w:r w:rsidRPr="008F3310">
        <w:t xml:space="preserve"> whether</w:t>
      </w:r>
      <w:r w:rsidR="00BB1129" w:rsidRPr="008F3310">
        <w:t xml:space="preserve"> the</w:t>
      </w:r>
      <w:r w:rsidRPr="008F3310">
        <w:t xml:space="preserve">re was </w:t>
      </w:r>
      <w:r w:rsidR="00BB1129" w:rsidRPr="008F3310">
        <w:t xml:space="preserve">evidence </w:t>
      </w:r>
      <w:r w:rsidRPr="008F3310">
        <w:t xml:space="preserve">of </w:t>
      </w:r>
      <w:r w:rsidR="00906CCE" w:rsidRPr="008F3310">
        <w:t>selective non-reporting of results</w:t>
      </w:r>
      <w:r w:rsidRPr="008F3310">
        <w:t xml:space="preserve"> from the assessment of ‘unknown </w:t>
      </w:r>
      <w:proofErr w:type="gramStart"/>
      <w:r w:rsidRPr="008F3310">
        <w:t>unknowns’</w:t>
      </w:r>
      <w:proofErr w:type="gramEnd"/>
      <w:r w:rsidR="00B81AD4" w:rsidRPr="008F3310">
        <w:t xml:space="preserve">. In assessing ‘unknown-unknowns’, we </w:t>
      </w:r>
      <w:r w:rsidR="00EA591F">
        <w:t>planned to judge</w:t>
      </w:r>
      <w:r w:rsidR="00B81AD4" w:rsidRPr="008F3310">
        <w:t xml:space="preserve"> whether the trials not identified were likely to have results eligible for inclusion (</w:t>
      </w:r>
      <w:r w:rsidR="00BB1129" w:rsidRPr="008F3310">
        <w:t>i.e.</w:t>
      </w:r>
      <w:r w:rsidR="00B81AD4" w:rsidRPr="008F3310">
        <w:t xml:space="preserve"> for </w:t>
      </w:r>
      <w:r w:rsidR="00BB1129" w:rsidRPr="008F3310">
        <w:t xml:space="preserve">the </w:t>
      </w:r>
      <w:r w:rsidR="00B81AD4" w:rsidRPr="008F3310">
        <w:t xml:space="preserve">outcome domain ‘pain’, </w:t>
      </w:r>
      <w:r w:rsidR="00BB1129" w:rsidRPr="008F3310">
        <w:t xml:space="preserve">is </w:t>
      </w:r>
      <w:r w:rsidR="00B81AD4" w:rsidRPr="008F3310">
        <w:t>it likely that missing studies would have been eligible for inclusion</w:t>
      </w:r>
      <w:r w:rsidR="00BB1129" w:rsidRPr="008F3310">
        <w:t xml:space="preserve"> in </w:t>
      </w:r>
      <w:r w:rsidR="00724A20" w:rsidRPr="008F3310">
        <w:t xml:space="preserve">the </w:t>
      </w:r>
      <w:r w:rsidR="00BB1129" w:rsidRPr="008F3310">
        <w:t>overall analysis or for particular conditions</w:t>
      </w:r>
      <w:r w:rsidR="00B81AD4" w:rsidRPr="008F3310">
        <w:t xml:space="preserve">). </w:t>
      </w:r>
      <w:sdt>
        <w:sdtPr>
          <w:tag w:val="goog_rdk_76"/>
          <w:id w:val="-1228304407"/>
        </w:sdtPr>
        <w:sdtContent/>
      </w:sdt>
      <w:r w:rsidR="00B81AD4" w:rsidRPr="008F3310">
        <w:t xml:space="preserve">We </w:t>
      </w:r>
      <w:r w:rsidR="00EA591F">
        <w:t xml:space="preserve">were unable to </w:t>
      </w:r>
      <w:r w:rsidR="00B81AD4" w:rsidRPr="008F3310">
        <w:t xml:space="preserve">use contour enhanced funnel plots to examine whether there </w:t>
      </w:r>
      <w:r w:rsidR="00BB1129" w:rsidRPr="008F3310">
        <w:t xml:space="preserve">was </w:t>
      </w:r>
      <w:r w:rsidR="00B81AD4" w:rsidRPr="008F3310">
        <w:t>evidence of small study effects</w:t>
      </w:r>
      <w:r w:rsidR="00122F47">
        <w:t xml:space="preserve"> due to insufficient data</w:t>
      </w:r>
      <w:r w:rsidR="00B81AD4" w:rsidRPr="008F3310">
        <w:t xml:space="preserve"> </w:t>
      </w:r>
      <w:r w:rsidR="00793C24" w:rsidRPr="008F3310">
        <w:fldChar w:fldCharType="begin"/>
      </w:r>
      <w:r w:rsidR="00B54158">
        <w:instrText xml:space="preserve"> ADDIN EN.CITE &lt;EndNote&gt;&lt;Cite&gt;&lt;Author&gt;Peters&lt;/Author&gt;&lt;Year&gt;2008&lt;/Year&gt;&lt;RecNum&gt;2015&lt;/RecNum&gt;&lt;DisplayText&gt;[27]&lt;/DisplayText&gt;&lt;record&gt;&lt;rec-number&gt;2015&lt;/rec-number&gt;&lt;foreign-keys&gt;&lt;key app="EN" db-id="w5tzttvxbvv0eze2ssaxepf7xxtpdt0ve900" timestamp="1710742714" guid="9d035caa-f53c-4467-87f0-6d93033042dd"&gt;2015&lt;/key&gt;&lt;/foreign-keys&gt;&lt;ref-type name="Journal Article"&gt;17&lt;/ref-type&gt;&lt;contributors&gt;&lt;authors&gt;&lt;author&gt;Peters, J. L.&lt;/author&gt;&lt;author&gt;Sutton, A. J.&lt;/author&gt;&lt;author&gt;Jones, D. R.&lt;/author&gt;&lt;author&gt;Abrams, K. R.&lt;/author&gt;&lt;author&gt;Rushton, L.&lt;/author&gt;&lt;/authors&gt;&lt;/contributors&gt;&lt;auth-address&gt;Department of Health Sciences, University of Leicester, Leicester, UK. j3.peters@qut.edu.au&lt;/auth-address&gt;&lt;titles&gt;&lt;title&gt;Contour-enhanced meta-analysis funnel plots help distinguish publication bias from other causes of asymmetry&lt;/title&gt;&lt;secondary-title&gt;J Clin Epidemiol&lt;/secondary-title&gt;&lt;/titles&gt;&lt;periodical&gt;&lt;full-title&gt;J Clin Epidemiol&lt;/full-title&gt;&lt;abbr-1&gt;Journal of clinical epidemiology&lt;/abbr-1&gt;&lt;/periodical&gt;&lt;pages&gt;991-6&lt;/pages&gt;&lt;volume&gt;61&lt;/volume&gt;&lt;number&gt;10&lt;/number&gt;&lt;edition&gt;2008/06/10&lt;/edition&gt;&lt;keywords&gt;&lt;keyword&gt;Data Interpretation, Statistical&lt;/keyword&gt;&lt;keyword&gt;Humans&lt;/keyword&gt;&lt;keyword&gt;*Meta-Analysis as Topic&lt;/keyword&gt;&lt;keyword&gt;*Publication Bias&lt;/keyword&gt;&lt;keyword&gt;Review Literature as Topic&lt;/keyword&gt;&lt;/keywords&gt;&lt;dates&gt;&lt;year&gt;2008&lt;/year&gt;&lt;pub-dates&gt;&lt;date&gt;Oct&lt;/date&gt;&lt;/pub-dates&gt;&lt;/dates&gt;&lt;isbn&gt;1878-5921 (Electronic)&amp;#xD;0895-4356 (Linking)&lt;/isbn&gt;&lt;accession-num&gt;18538991&lt;/accession-num&gt;&lt;urls&gt;&lt;related-urls&gt;&lt;url&gt;https://www.ncbi.nlm.nih.gov/pubmed/18538991&lt;/url&gt;&lt;/related-urls&gt;&lt;/urls&gt;&lt;electronic-resource-num&gt;10.1016/j.jclinepi.2007.11.010&lt;/electronic-resource-num&gt;&lt;/record&gt;&lt;/Cite&gt;&lt;/EndNote&gt;</w:instrText>
      </w:r>
      <w:r w:rsidR="00793C24" w:rsidRPr="008F3310">
        <w:fldChar w:fldCharType="separate"/>
      </w:r>
      <w:r w:rsidR="00B54158">
        <w:rPr>
          <w:noProof/>
        </w:rPr>
        <w:t>[27]</w:t>
      </w:r>
      <w:r w:rsidR="00793C24" w:rsidRPr="008F3310">
        <w:fldChar w:fldCharType="end"/>
      </w:r>
      <w:r w:rsidR="00B81AD4" w:rsidRPr="008F3310">
        <w:t xml:space="preserve">. </w:t>
      </w:r>
      <w:r w:rsidR="004116D7" w:rsidRPr="008F3310">
        <w:t xml:space="preserve">We </w:t>
      </w:r>
      <w:r w:rsidR="004116D7">
        <w:t>were also unable to undertake</w:t>
      </w:r>
      <w:r w:rsidR="004116D7" w:rsidRPr="008F3310">
        <w:t xml:space="preserve"> sensitivity analyses to compare the combined effect estimated from the random-effects model (primary analysis) with that estimated from a fixed (common) effect model</w:t>
      </w:r>
      <w:r w:rsidR="004116D7">
        <w:t xml:space="preserve"> </w:t>
      </w:r>
      <w:r w:rsidR="00A85431">
        <w:t xml:space="preserve">due to insufficient data </w:t>
      </w:r>
      <w:r w:rsidR="004116D7">
        <w:t xml:space="preserve">(together these analyses would inform a decision to downgrade </w:t>
      </w:r>
      <w:r w:rsidR="004116D7" w:rsidRPr="008F3310">
        <w:t>for ‘suspected’ reporting (publication) bias</w:t>
      </w:r>
      <w:r w:rsidR="004116D7">
        <w:t>)</w:t>
      </w:r>
      <w:r w:rsidR="004116D7" w:rsidRPr="008F3310">
        <w:t>.</w:t>
      </w:r>
      <w:r w:rsidR="004116D7">
        <w:t xml:space="preserve"> </w:t>
      </w:r>
      <w:r w:rsidR="00EA591F">
        <w:t xml:space="preserve">In the absence of these analyses, we considered whether there was concern about selective non-reporting arising from small study effects (multiple small studies reporting large effects) and evidence of selective non-reporting in the natural </w:t>
      </w:r>
      <w:proofErr w:type="gramStart"/>
      <w:r w:rsidR="00EA591F">
        <w:t>therapies</w:t>
      </w:r>
      <w:proofErr w:type="gramEnd"/>
      <w:r w:rsidR="00EA591F">
        <w:t xml:space="preserve"> literature more generally.  </w:t>
      </w:r>
    </w:p>
    <w:p w14:paraId="52A0EC8E" w14:textId="5BAC47E7" w:rsidR="00B81AD4" w:rsidRPr="008F3310" w:rsidRDefault="00235877" w:rsidP="00475A8F">
      <w:pPr>
        <w:pStyle w:val="Heading2"/>
      </w:pPr>
      <w:bookmarkStart w:id="71" w:name="_Toc80622844"/>
      <w:bookmarkStart w:id="72" w:name="_Toc184287771"/>
      <w:r w:rsidRPr="008F3310">
        <w:t xml:space="preserve">B2 </w:t>
      </w:r>
      <w:sdt>
        <w:sdtPr>
          <w:tag w:val="goog_rdk_78"/>
          <w:id w:val="-1021011403"/>
        </w:sdtPr>
        <w:sdtContent/>
      </w:sdt>
      <w:r w:rsidR="00B81AD4" w:rsidRPr="008F3310">
        <w:t>Data synthesis</w:t>
      </w:r>
      <w:bookmarkEnd w:id="71"/>
      <w:bookmarkEnd w:id="72"/>
    </w:p>
    <w:p w14:paraId="029FDF01" w14:textId="6D1D6FD6" w:rsidR="00B81AD4" w:rsidRPr="008F3310" w:rsidRDefault="00235877" w:rsidP="00475A8F">
      <w:pPr>
        <w:pStyle w:val="Heading3"/>
      </w:pPr>
      <w:bookmarkStart w:id="73" w:name="_Toc80622845"/>
      <w:bookmarkStart w:id="74" w:name="_Toc184287772"/>
      <w:r w:rsidRPr="008F3310">
        <w:t>B2.1</w:t>
      </w:r>
      <w:r w:rsidR="0000468A" w:rsidRPr="008F3310">
        <w:t xml:space="preserve"> </w:t>
      </w:r>
      <w:r w:rsidR="00B81AD4" w:rsidRPr="008F3310">
        <w:t>Meta-analysis</w:t>
      </w:r>
      <w:bookmarkEnd w:id="73"/>
      <w:bookmarkEnd w:id="74"/>
    </w:p>
    <w:p w14:paraId="4A3ACD8E" w14:textId="4826AE31" w:rsidR="00B81AD4" w:rsidRPr="0045162F" w:rsidRDefault="0045162F" w:rsidP="00475A8F">
      <w:pPr>
        <w:pStyle w:val="BodyText"/>
      </w:pPr>
      <w:r w:rsidRPr="0045162F">
        <w:t>Separate comparisons were set up for each population group and outcome domains agreed in the final framework (see Figure 3.5.1). Some comparisons were stratified by more specific conditions (with an overall estimate and estimate for each condition presented) (</w:t>
      </w:r>
      <w:r w:rsidR="00B81AD4" w:rsidRPr="009C0C4A">
        <w:t xml:space="preserve">see Figure </w:t>
      </w:r>
      <w:r w:rsidR="003467A2" w:rsidRPr="009C0C4A">
        <w:t xml:space="preserve">A6.1 </w:t>
      </w:r>
      <w:r w:rsidR="00B81AD4" w:rsidRPr="009C0C4A">
        <w:t xml:space="preserve">Appendix </w:t>
      </w:r>
      <w:r w:rsidR="003467A2" w:rsidRPr="009C0C4A">
        <w:t>A6</w:t>
      </w:r>
      <w:r w:rsidR="00B81AD4" w:rsidRPr="009C0C4A">
        <w:t>). Subgroup</w:t>
      </w:r>
      <w:r w:rsidR="00B81AD4" w:rsidRPr="0045162F">
        <w:t xml:space="preserve"> analysis by population group </w:t>
      </w:r>
      <w:r w:rsidR="00E436A7" w:rsidRPr="0045162F">
        <w:t xml:space="preserve">was used to </w:t>
      </w:r>
      <w:r w:rsidR="00B81AD4" w:rsidRPr="0045162F">
        <w:t>examin</w:t>
      </w:r>
      <w:r w:rsidR="00E436A7" w:rsidRPr="0045162F">
        <w:t>e</w:t>
      </w:r>
      <w:r w:rsidR="00B81AD4" w:rsidRPr="0045162F">
        <w:t xml:space="preserve"> whether these population groups explain</w:t>
      </w:r>
      <w:r w:rsidR="00E436A7" w:rsidRPr="0045162F">
        <w:t>ed</w:t>
      </w:r>
      <w:r w:rsidR="00B81AD4" w:rsidRPr="0045162F">
        <w:t xml:space="preserve"> any observed statistical heterogeneity in the intervention effects (see Subgroup analysis).</w:t>
      </w:r>
    </w:p>
    <w:p w14:paraId="4CEC9029" w14:textId="3BE661F5" w:rsidR="00B81AD4" w:rsidRPr="0045162F" w:rsidRDefault="00B81AD4" w:rsidP="00475A8F">
      <w:pPr>
        <w:pStyle w:val="BodyText"/>
      </w:pPr>
      <w:r w:rsidRPr="0045162F">
        <w:lastRenderedPageBreak/>
        <w:t>We combine</w:t>
      </w:r>
      <w:r w:rsidR="00E436A7" w:rsidRPr="0045162F">
        <w:t>d</w:t>
      </w:r>
      <w:r w:rsidRPr="0045162F">
        <w:t xml:space="preserve"> the effects using a random effects meta-analysis model, since we expect</w:t>
      </w:r>
      <w:r w:rsidR="00E436A7" w:rsidRPr="0045162F">
        <w:t>ed and found</w:t>
      </w:r>
      <w:r w:rsidRPr="0045162F">
        <w:t xml:space="preserve"> there to be clinical and methodological diversity across the trials that may </w:t>
      </w:r>
      <w:r w:rsidR="00E436A7" w:rsidRPr="0045162F">
        <w:t xml:space="preserve">contribute </w:t>
      </w:r>
      <w:r w:rsidRPr="0045162F">
        <w:t>to statistical heterogeneity. These analyses use</w:t>
      </w:r>
      <w:r w:rsidR="00E436A7" w:rsidRPr="0045162F">
        <w:t>d</w:t>
      </w:r>
      <w:r w:rsidRPr="0045162F">
        <w:t xml:space="preserve"> the restricted maximum likelihood estimator (REML) of between trial heterogeneity variance and the Hartung-Knapp-</w:t>
      </w:r>
      <w:proofErr w:type="spellStart"/>
      <w:r w:rsidRPr="0045162F">
        <w:t>Sidik</w:t>
      </w:r>
      <w:proofErr w:type="spellEnd"/>
      <w:r w:rsidRPr="0045162F">
        <w:t>-Jonkman confidence interval method.</w:t>
      </w:r>
      <w:r w:rsidR="00B71336" w:rsidRPr="0045162F">
        <w:t xml:space="preserve"> Analyses were conducted in Stata Statistical Software </w:t>
      </w:r>
      <w:r w:rsidR="003B044C" w:rsidRPr="0045162F">
        <w:fldChar w:fldCharType="begin"/>
      </w:r>
      <w:r w:rsidR="00B54158" w:rsidRPr="0045162F">
        <w:instrText xml:space="preserve"> ADDIN EN.CITE &lt;EndNote&gt;&lt;Cite&gt;&lt;Author&gt;StataCorp&lt;/Author&gt;&lt;Year&gt;2021&lt;/Year&gt;&lt;RecNum&gt;77&lt;/RecNum&gt;&lt;DisplayText&gt;[28]&lt;/DisplayText&gt;&lt;record&gt;&lt;rec-number&gt;77&lt;/rec-number&gt;&lt;foreign-keys&gt;&lt;key app="EN" db-id="fprxtdza5s5sxdese0apsfsvdrfe2wstrszf" timestamp="1709639727"&gt;77&lt;/key&gt;&lt;/foreign-keys&gt;&lt;ref-type name="Journal Article"&gt;17&lt;/ref-type&gt;&lt;contributors&gt;&lt;authors&gt;&lt;author&gt;StataCorp&lt;/author&gt;&lt;/authors&gt;&lt;/contributors&gt;&lt;titles&gt;&lt;title&gt;Stata Statistical Software: Release 17. College Station, TX: StataCorp LLC.&lt;/title&gt;&lt;/titles&gt;&lt;dates&gt;&lt;year&gt;2021&lt;/year&gt;&lt;/dates&gt;&lt;urls&gt;&lt;/urls&gt;&lt;/record&gt;&lt;/Cite&gt;&lt;/EndNote&gt;</w:instrText>
      </w:r>
      <w:r w:rsidR="003B044C" w:rsidRPr="0045162F">
        <w:fldChar w:fldCharType="separate"/>
      </w:r>
      <w:r w:rsidR="00B54158" w:rsidRPr="0045162F">
        <w:rPr>
          <w:noProof/>
        </w:rPr>
        <w:t>[28]</w:t>
      </w:r>
      <w:r w:rsidR="003B044C" w:rsidRPr="0045162F">
        <w:fldChar w:fldCharType="end"/>
      </w:r>
      <w:r w:rsidR="00C519F3">
        <w:t>.</w:t>
      </w:r>
    </w:p>
    <w:p w14:paraId="2A6361FE" w14:textId="21C5F881" w:rsidR="00B81AD4" w:rsidRPr="0045162F" w:rsidRDefault="00B81AD4" w:rsidP="00475A8F">
      <w:pPr>
        <w:pStyle w:val="BodyText"/>
      </w:pPr>
      <w:r w:rsidRPr="0045162F">
        <w:t xml:space="preserve">Forest plots </w:t>
      </w:r>
      <w:r w:rsidR="00E436A7" w:rsidRPr="0045162F">
        <w:t>were</w:t>
      </w:r>
      <w:r w:rsidRPr="0045162F">
        <w:t xml:space="preserve"> used to visually depict the intervention effect estimates and their confidence intervals. </w:t>
      </w:r>
      <w:r w:rsidR="0045162F" w:rsidRPr="0045162F">
        <w:t>Forest plots are stratified by condition and risk of bias (within population group). For completeness, results for all studies for which an effect estimate (SMD) could be calculated are presented on the forest plot, including where a single study contributed to the comparison. Studies that had missing or uninterpretable results, or for which an effect estimate (SMD) could not be calculated, are also depicted on the plot.</w:t>
      </w:r>
    </w:p>
    <w:p w14:paraId="41B312BB" w14:textId="1D5860D3" w:rsidR="00B81AD4" w:rsidRPr="008F3310" w:rsidRDefault="00235877" w:rsidP="00475A8F">
      <w:pPr>
        <w:pStyle w:val="Heading3"/>
      </w:pPr>
      <w:bookmarkStart w:id="75" w:name="_Toc80622846"/>
      <w:bookmarkStart w:id="76" w:name="_Toc184287773"/>
      <w:r w:rsidRPr="008F3310">
        <w:t xml:space="preserve">B2.2 </w:t>
      </w:r>
      <w:r w:rsidR="00B81AD4" w:rsidRPr="008F3310">
        <w:t>Summary and synthesis when meta-analysis is not possible</w:t>
      </w:r>
      <w:bookmarkEnd w:id="75"/>
      <w:bookmarkEnd w:id="76"/>
    </w:p>
    <w:p w14:paraId="0DE27863" w14:textId="66C44B71" w:rsidR="00B81AD4" w:rsidRPr="008F3310" w:rsidRDefault="00A1328A" w:rsidP="009A5DFA">
      <w:pPr>
        <w:pStyle w:val="BodyText"/>
      </w:pPr>
      <w:r w:rsidRPr="008F3310">
        <w:t>S</w:t>
      </w:r>
      <w:r w:rsidR="00A02660" w:rsidRPr="008F3310">
        <w:t xml:space="preserve">tudies </w:t>
      </w:r>
      <w:r w:rsidRPr="008F3310">
        <w:t xml:space="preserve">that were </w:t>
      </w:r>
      <w:r w:rsidR="00A02660" w:rsidRPr="008F3310">
        <w:t xml:space="preserve">eligible for the evidence synthesis </w:t>
      </w:r>
      <w:r w:rsidRPr="008F3310">
        <w:t xml:space="preserve">but </w:t>
      </w:r>
      <w:r w:rsidR="00A02660" w:rsidRPr="008F3310">
        <w:t xml:space="preserve">could not be included in meta-analyses, </w:t>
      </w:r>
      <w:r w:rsidRPr="008F3310">
        <w:t>are included in the characteristics of included studies table</w:t>
      </w:r>
      <w:r w:rsidR="00DB6D27" w:rsidRPr="008F3310">
        <w:t xml:space="preserve"> (Appendix E1</w:t>
      </w:r>
      <w:r w:rsidRPr="008F3310">
        <w:t>)</w:t>
      </w:r>
      <w:r w:rsidR="00DB6D27" w:rsidRPr="008F3310">
        <w:t xml:space="preserve">. </w:t>
      </w:r>
      <w:r w:rsidR="009A5DFA" w:rsidRPr="008F3310">
        <w:t xml:space="preserve">These studies are counted as ‘missing results’ </w:t>
      </w:r>
      <w:r w:rsidR="00A35CD0" w:rsidRPr="008F3310">
        <w:t xml:space="preserve">rather than included in a summary or other synthesis </w:t>
      </w:r>
      <w:r w:rsidR="009A5DFA" w:rsidRPr="008F3310">
        <w:t>(i.e. the result was judged to be uninterpretable or there were major concerns about the integrity of the data</w:t>
      </w:r>
      <w:r w:rsidR="00282772" w:rsidRPr="008F3310">
        <w:t>)</w:t>
      </w:r>
      <w:r w:rsidR="00A35CD0" w:rsidRPr="008F3310">
        <w:t>. Details of the synthes</w:t>
      </w:r>
      <w:r w:rsidR="00937193" w:rsidRPr="008F3310">
        <w:t xml:space="preserve">es for which </w:t>
      </w:r>
      <w:r w:rsidR="00A35CD0" w:rsidRPr="008F3310">
        <w:t xml:space="preserve">each of the studies </w:t>
      </w:r>
      <w:r w:rsidR="00937193" w:rsidRPr="008F3310">
        <w:t>was eligible</w:t>
      </w:r>
      <w:r w:rsidR="00A35CD0" w:rsidRPr="008F3310">
        <w:t xml:space="preserve"> are tabulated, together</w:t>
      </w:r>
      <w:r w:rsidR="00282772" w:rsidRPr="008F3310">
        <w:t xml:space="preserve"> with the number of participants</w:t>
      </w:r>
      <w:r w:rsidR="00937193" w:rsidRPr="008F3310">
        <w:t xml:space="preserve"> and</w:t>
      </w:r>
      <w:r w:rsidR="00A35CD0" w:rsidRPr="008F3310">
        <w:t xml:space="preserve"> the </w:t>
      </w:r>
      <w:r w:rsidR="00937193" w:rsidRPr="008F3310">
        <w:t>reason why data are</w:t>
      </w:r>
      <w:r w:rsidR="00A35CD0" w:rsidRPr="008F3310">
        <w:t xml:space="preserve"> missing </w:t>
      </w:r>
      <w:r w:rsidR="00282772" w:rsidRPr="008F3310">
        <w:t xml:space="preserve">(Appendix </w:t>
      </w:r>
      <w:r w:rsidR="00195150" w:rsidRPr="0029161B">
        <w:t>E</w:t>
      </w:r>
      <w:r w:rsidR="00122F47" w:rsidRPr="0029161B">
        <w:t>3</w:t>
      </w:r>
      <w:r w:rsidR="0029161B">
        <w:t>)</w:t>
      </w:r>
      <w:r w:rsidR="00282772" w:rsidRPr="008F3310">
        <w:t>.</w:t>
      </w:r>
      <w:r w:rsidR="00A35CD0" w:rsidRPr="008F3310">
        <w:t xml:space="preserve"> We </w:t>
      </w:r>
      <w:r w:rsidR="00BA2936">
        <w:t>report available data from these analyses in forest plots and summary of findings tables, except where the authors report a result that is uninterpretable</w:t>
      </w:r>
      <w:r w:rsidR="00A35CD0" w:rsidRPr="008F3310">
        <w:t xml:space="preserve">. </w:t>
      </w:r>
      <w:r w:rsidR="00BA2936">
        <w:t>We did not</w:t>
      </w:r>
      <w:r w:rsidR="00A35CD0" w:rsidRPr="008F3310">
        <w:t xml:space="preserve"> assess risk of bias because </w:t>
      </w:r>
      <w:r w:rsidR="009A5DFA" w:rsidRPr="008F3310">
        <w:t xml:space="preserve">bias </w:t>
      </w:r>
      <w:r w:rsidR="00D63649" w:rsidRPr="008F3310">
        <w:t>(</w:t>
      </w:r>
      <w:r w:rsidR="009A5DFA" w:rsidRPr="008F3310">
        <w:t>under- or over-estimat</w:t>
      </w:r>
      <w:r w:rsidR="00D63649" w:rsidRPr="008F3310">
        <w:t>ing the</w:t>
      </w:r>
      <w:r w:rsidR="009A5DFA" w:rsidRPr="008F3310">
        <w:t xml:space="preserve"> effect</w:t>
      </w:r>
      <w:r w:rsidR="00D63649" w:rsidRPr="008F3310">
        <w:t xml:space="preserve">) is only relevant </w:t>
      </w:r>
      <w:r w:rsidR="00CF009C" w:rsidRPr="008F3310">
        <w:t xml:space="preserve">if results </w:t>
      </w:r>
      <w:r w:rsidR="00281795" w:rsidRPr="008F3310">
        <w:t xml:space="preserve">are </w:t>
      </w:r>
      <w:r w:rsidR="00D63649" w:rsidRPr="008F3310">
        <w:t xml:space="preserve">included in a meta-analysis or </w:t>
      </w:r>
      <w:r w:rsidR="00CF009C" w:rsidRPr="008F3310">
        <w:t>reported</w:t>
      </w:r>
      <w:r w:rsidR="00D63649" w:rsidRPr="008F3310">
        <w:t xml:space="preserve">. </w:t>
      </w:r>
      <w:r w:rsidR="00281795" w:rsidRPr="008F3310">
        <w:t>T</w:t>
      </w:r>
      <w:r w:rsidR="00D63649" w:rsidRPr="008F3310">
        <w:t>he</w:t>
      </w:r>
      <w:r w:rsidR="00CF009C" w:rsidRPr="008F3310">
        <w:t xml:space="preserve"> reasons why </w:t>
      </w:r>
      <w:r w:rsidR="00D63649" w:rsidRPr="008F3310">
        <w:t xml:space="preserve">these </w:t>
      </w:r>
      <w:r w:rsidR="00CF009C" w:rsidRPr="008F3310">
        <w:t>studies were not included in the analysis</w:t>
      </w:r>
      <w:r w:rsidR="00D63649" w:rsidRPr="008F3310">
        <w:t xml:space="preserve"> do not relate to bias</w:t>
      </w:r>
      <w:r w:rsidR="00CF009C" w:rsidRPr="008F3310">
        <w:t xml:space="preserve"> (i.e. incomplete reporting of effects and their variances, errors in reporting or analysis</w:t>
      </w:r>
      <w:r w:rsidR="00D63649" w:rsidRPr="008F3310">
        <w:t xml:space="preserve"> of data</w:t>
      </w:r>
      <w:r w:rsidR="00AD3AD1" w:rsidRPr="008F3310">
        <w:t>, no information to interpret</w:t>
      </w:r>
      <w:r w:rsidR="00CF009C" w:rsidRPr="008F3310">
        <w:t>)</w:t>
      </w:r>
      <w:r w:rsidR="00281795" w:rsidRPr="008F3310">
        <w:t>, so a risk of bias assessment would not characterise the problems with these studies</w:t>
      </w:r>
      <w:r w:rsidR="00CF009C" w:rsidRPr="008F3310">
        <w:t xml:space="preserve">. </w:t>
      </w:r>
    </w:p>
    <w:p w14:paraId="2D0D7004" w14:textId="628750B2" w:rsidR="00B81AD4" w:rsidRPr="008F3310" w:rsidRDefault="00235877" w:rsidP="00475A8F">
      <w:pPr>
        <w:pStyle w:val="Heading3"/>
      </w:pPr>
      <w:bookmarkStart w:id="77" w:name="_Toc80622847"/>
      <w:bookmarkStart w:id="78" w:name="_Toc184287774"/>
      <w:r w:rsidRPr="008F3310">
        <w:t xml:space="preserve">B2.3 </w:t>
      </w:r>
      <w:r w:rsidR="00B81AD4" w:rsidRPr="008F3310">
        <w:t>Subgroup analysis and investigation of heterogeneity</w:t>
      </w:r>
      <w:bookmarkEnd w:id="77"/>
      <w:bookmarkEnd w:id="78"/>
    </w:p>
    <w:p w14:paraId="778F1401" w14:textId="1A91B7D6" w:rsidR="00B81AD4" w:rsidRPr="008F3310" w:rsidRDefault="0004370D" w:rsidP="00475A8F">
      <w:pPr>
        <w:pStyle w:val="BodyText"/>
      </w:pPr>
      <w:r>
        <w:t>For pain conditions, w</w:t>
      </w:r>
      <w:r w:rsidR="00B81AD4" w:rsidRPr="008F3310">
        <w:t xml:space="preserve">e </w:t>
      </w:r>
      <w:r w:rsidR="00645404" w:rsidRPr="008F3310">
        <w:t xml:space="preserve">undertook </w:t>
      </w:r>
      <w:r w:rsidR="00B81AD4" w:rsidRPr="008F3310">
        <w:t>a subgroup analysis to examine whether population group explains any observed statistical heterogeneity in the intervention effects</w:t>
      </w:r>
      <w:r w:rsidR="004C6C86" w:rsidRPr="008F3310">
        <w:t>, using the pre-defined groups specified in the final framework</w:t>
      </w:r>
      <w:r w:rsidR="00B81AD4" w:rsidRPr="008F3310">
        <w:t xml:space="preserve"> (see Figure </w:t>
      </w:r>
      <w:r w:rsidR="008F3310" w:rsidRPr="008F3310">
        <w:t>A6.1</w:t>
      </w:r>
      <w:r w:rsidR="00645404" w:rsidRPr="008F3310">
        <w:t xml:space="preserve"> for</w:t>
      </w:r>
      <w:r w:rsidR="00B81AD4" w:rsidRPr="008F3310">
        <w:t xml:space="preserve"> population group</w:t>
      </w:r>
      <w:r w:rsidR="00645404" w:rsidRPr="008F3310">
        <w:t xml:space="preserve">s in each </w:t>
      </w:r>
      <w:r w:rsidR="004C6C86" w:rsidRPr="008F3310">
        <w:t>meta-</w:t>
      </w:r>
      <w:r w:rsidR="00645404" w:rsidRPr="008F3310">
        <w:t>analysis</w:t>
      </w:r>
      <w:r w:rsidR="00B81AD4" w:rsidRPr="0004370D">
        <w:t xml:space="preserve">). </w:t>
      </w:r>
      <w:r w:rsidRPr="0004370D">
        <w:t xml:space="preserve">However, there are too few studies in this analysis to </w:t>
      </w:r>
      <w:r>
        <w:t xml:space="preserve">provide an interpretation of </w:t>
      </w:r>
      <w:r w:rsidRPr="0004370D">
        <w:t>the results</w:t>
      </w:r>
      <w:r w:rsidR="00B81AD4" w:rsidRPr="0004370D">
        <w:t>.</w:t>
      </w:r>
      <w:r w:rsidR="00B81AD4" w:rsidRPr="008F3310">
        <w:t xml:space="preserve"> </w:t>
      </w:r>
    </w:p>
    <w:p w14:paraId="46FF604D" w14:textId="7C2FB8E4" w:rsidR="00B81AD4" w:rsidRPr="008F3310" w:rsidRDefault="00235877" w:rsidP="00475A8F">
      <w:pPr>
        <w:pStyle w:val="Heading3"/>
      </w:pPr>
      <w:bookmarkStart w:id="79" w:name="_Toc80622848"/>
      <w:bookmarkStart w:id="80" w:name="_Toc184287775"/>
      <w:r w:rsidRPr="008F3310">
        <w:t xml:space="preserve">B2.4 </w:t>
      </w:r>
      <w:r w:rsidR="00B81AD4" w:rsidRPr="008F3310">
        <w:t>Sensitivity analyses</w:t>
      </w:r>
      <w:bookmarkEnd w:id="79"/>
      <w:bookmarkEnd w:id="80"/>
    </w:p>
    <w:p w14:paraId="4E1E4037" w14:textId="366027FB" w:rsidR="00B81AD4" w:rsidRPr="008F3310" w:rsidRDefault="00B81AD4" w:rsidP="00475A8F">
      <w:pPr>
        <w:pStyle w:val="BodyText"/>
      </w:pPr>
      <w:r w:rsidRPr="008F3310">
        <w:t xml:space="preserve">We </w:t>
      </w:r>
      <w:r w:rsidR="0004370D">
        <w:t>planned to undertake</w:t>
      </w:r>
      <w:r w:rsidR="000076DD" w:rsidRPr="008F3310">
        <w:t xml:space="preserve"> </w:t>
      </w:r>
      <w:r w:rsidRPr="008F3310">
        <w:t xml:space="preserve">and report sensitivity analyses examining if the meta-analysis estimates </w:t>
      </w:r>
      <w:r w:rsidR="000076DD" w:rsidRPr="008F3310">
        <w:t xml:space="preserve">were </w:t>
      </w:r>
      <w:r w:rsidRPr="008F3310">
        <w:t>robust to the</w:t>
      </w:r>
      <w:r w:rsidR="0004370D">
        <w:t xml:space="preserve"> meta-analysis mode, assumptions made to enable inclusion of results in the meta-analysis, and the impact of excluding studies at risk of bias. However, there were too few studies for these analyses. </w:t>
      </w:r>
    </w:p>
    <w:p w14:paraId="382CD9BF" w14:textId="4DD5092D" w:rsidR="00B81AD4" w:rsidRPr="008F3310" w:rsidRDefault="00235877" w:rsidP="00265680">
      <w:pPr>
        <w:pStyle w:val="Heading3"/>
      </w:pPr>
      <w:bookmarkStart w:id="81" w:name="_Toc80622849"/>
      <w:bookmarkStart w:id="82" w:name="_Toc184287776"/>
      <w:r w:rsidRPr="008F3310">
        <w:t xml:space="preserve">B2.5 </w:t>
      </w:r>
      <w:r w:rsidR="00B81AD4" w:rsidRPr="008F3310">
        <w:t>Summary of findings tables and assessment of certainty of the body of evidence</w:t>
      </w:r>
      <w:bookmarkEnd w:id="81"/>
      <w:bookmarkEnd w:id="82"/>
    </w:p>
    <w:p w14:paraId="2BAA3AD2" w14:textId="2A3A5A41" w:rsidR="00B81AD4" w:rsidRPr="0004370D" w:rsidRDefault="00B81AD4" w:rsidP="00B81AD4">
      <w:pPr>
        <w:pStyle w:val="BodyText"/>
      </w:pPr>
      <w:r w:rsidRPr="0004370D">
        <w:t>We prepare</w:t>
      </w:r>
      <w:r w:rsidR="009A789D" w:rsidRPr="0004370D">
        <w:t>d</w:t>
      </w:r>
      <w:r w:rsidRPr="0004370D">
        <w:t xml:space="preserve"> GRADE summary of findings tables for each of the main comparisons, reporting results for critical and important outcome domains (up to seven). </w:t>
      </w:r>
      <w:r w:rsidR="00E10551" w:rsidRPr="0004370D">
        <w:t xml:space="preserve"> F</w:t>
      </w:r>
      <w:r w:rsidRPr="0004370D">
        <w:t xml:space="preserve">or each result, </w:t>
      </w:r>
      <w:r w:rsidR="00DA1FCA" w:rsidRPr="0004370D">
        <w:t xml:space="preserve">two </w:t>
      </w:r>
      <w:r w:rsidRPr="0004370D">
        <w:t>author</w:t>
      </w:r>
      <w:r w:rsidR="00DA1FCA" w:rsidRPr="0004370D">
        <w:t>s</w:t>
      </w:r>
      <w:r w:rsidRPr="0004370D">
        <w:t xml:space="preserve"> (</w:t>
      </w:r>
      <w:r w:rsidR="00DA1FCA" w:rsidRPr="0004370D">
        <w:t xml:space="preserve">MM, </w:t>
      </w:r>
      <w:r w:rsidRPr="0004370D">
        <w:t>SB) use</w:t>
      </w:r>
      <w:r w:rsidR="009A789D" w:rsidRPr="0004370D">
        <w:t>d</w:t>
      </w:r>
      <w:r w:rsidRPr="0004370D">
        <w:t xml:space="preserve"> the GRADE approach to assess our confidence in where the effect lies relative to our threshold for a small effect (the certainty of evidence) (see Measures of treatment effect)</w:t>
      </w:r>
      <w:r w:rsidR="00DA1FCA" w:rsidRPr="0004370D">
        <w:t>. Disagreements were resolved through discussion</w:t>
      </w:r>
      <w:r w:rsidRPr="0004370D">
        <w:t>. In accordance with detailed GRADE guidance</w:t>
      </w:r>
      <w:r w:rsidR="00D33828" w:rsidRPr="0004370D">
        <w:t xml:space="preserve"> </w:t>
      </w:r>
      <w:r w:rsidR="001173BB" w:rsidRPr="0004370D">
        <w:fldChar w:fldCharType="begin">
          <w:fldData xml:space="preserve">PEVuZE5vdGU+PENpdGU+PEF1dGhvcj5TY2h1bmVtYW5uPC9BdXRob3I+PFllYXI+MjAxMzwvWWVh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</w:fldData>
        </w:fldChar>
      </w:r>
      <w:r w:rsidR="00B54158" w:rsidRPr="0004370D">
        <w:instrText xml:space="preserve"> ADDIN EN.CITE </w:instrText>
      </w:r>
      <w:r w:rsidR="00B54158" w:rsidRPr="0004370D">
        <w:fldChar w:fldCharType="begin">
          <w:fldData xml:space="preserve">PEVuZE5vdGU+PENpdGU+PEF1dGhvcj5TY2h1bmVtYW5uPC9BdXRob3I+PFllYXI+MjAxMzwvWWVh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</w:fldData>
        </w:fldChar>
      </w:r>
      <w:r w:rsidR="00B54158" w:rsidRPr="0004370D">
        <w:instrText xml:space="preserve"> ADDIN EN.CITE.DATA </w:instrText>
      </w:r>
      <w:r w:rsidR="00B54158" w:rsidRPr="0004370D">
        <w:fldChar w:fldCharType="end"/>
      </w:r>
      <w:r w:rsidR="001173BB" w:rsidRPr="0004370D">
        <w:fldChar w:fldCharType="separate"/>
      </w:r>
      <w:r w:rsidR="00B54158" w:rsidRPr="0004370D">
        <w:rPr>
          <w:noProof/>
        </w:rPr>
        <w:t>[23, 29, 30]</w:t>
      </w:r>
      <w:r w:rsidR="001173BB" w:rsidRPr="0004370D">
        <w:fldChar w:fldCharType="end"/>
      </w:r>
      <w:r w:rsidRPr="0004370D">
        <w:t xml:space="preserve">, an overall GRADE of high, moderate, low or very low certainty </w:t>
      </w:r>
      <w:r w:rsidR="009A789D" w:rsidRPr="0004370D">
        <w:t>is</w:t>
      </w:r>
      <w:r w:rsidRPr="0004370D">
        <w:t xml:space="preserve"> reported for each result based on whether there are serious, very serious or no concerns in relation to each of the following domains</w:t>
      </w:r>
      <w:r w:rsidR="003B5EA7" w:rsidRPr="0004370D">
        <w:t xml:space="preserve"> </w:t>
      </w:r>
      <w:r w:rsidR="00793C24" w:rsidRPr="0004370D">
        <w:fldChar w:fldCharType="begin"/>
      </w:r>
      <w:r w:rsidR="00B54158" w:rsidRPr="0004370D">
        <w:instrText xml:space="preserve"> ADDIN EN.CITE &lt;EndNote&gt;&lt;Cite&gt;&lt;Author&gt;Brennan&lt;/Author&gt;&lt;Year&gt;2023&lt;/Year&gt;&lt;RecNum&gt;34&lt;/RecNum&gt;&lt;DisplayText&gt;[22]&lt;/DisplayText&gt;&lt;record&gt;&lt;rec-number&gt;34&lt;/rec-number&gt;&lt;foreign-keys&gt;&lt;key app="EN" db-id="fprxtdza5s5sxdese0apsfsvdrfe2wstrszf" timestamp="1708996187"&gt;34&lt;/key&gt;&lt;/foreign-keys&gt;&lt;ref-type name="Journal Article"&gt;17&lt;/ref-type&gt;&lt;contributors&gt;&lt;authors&gt;&lt;author&gt;Brennan, Sue E.&lt;/author&gt;&lt;author&gt;Johnston, Renea V.&lt;/author&gt;&lt;/authors&gt;&lt;/contributors&gt;&lt;titles&gt;&lt;title&gt;Research Note: Interpreting findings of a systematic review using GRADE methods&lt;/title&gt;&lt;secondary-title&gt;Journal of Physiotherapy&lt;/secondary-title&gt;&lt;/titles&gt;&lt;periodical&gt;&lt;full-title&gt;Journal of Physiotherapy&lt;/full-title&gt;&lt;/periodical&gt;&lt;dates&gt;&lt;year&gt;2023&lt;/year&gt;&lt;pub-dates&gt;&lt;date&gt;2023/06/03/&lt;/date&gt;&lt;/pub-dates&gt;&lt;/dates&gt;&lt;isbn&gt;1836-9553&lt;/isbn&gt;&lt;urls&gt;&lt;related-urls&gt;&lt;url&gt;https://www.sciencedirect.com/science/article/pii/S1836955323000474&lt;/url&gt;&lt;/related-urls&gt;&lt;/urls&gt;&lt;electronic-resource-num&gt;https://doi.org/10.1016/j.jphys.2023.05.012&lt;/electronic-resource-num&gt;&lt;/record&gt;&lt;/Cite&gt;&lt;/EndNote&gt;</w:instrText>
      </w:r>
      <w:r w:rsidR="00793C24" w:rsidRPr="0004370D">
        <w:fldChar w:fldCharType="separate"/>
      </w:r>
      <w:r w:rsidR="00B54158" w:rsidRPr="0004370D">
        <w:rPr>
          <w:noProof/>
        </w:rPr>
        <w:t>[22]</w:t>
      </w:r>
      <w:r w:rsidR="00793C24" w:rsidRPr="0004370D">
        <w:fldChar w:fldCharType="end"/>
      </w:r>
      <w:r w:rsidRPr="0004370D">
        <w:t xml:space="preserve">. </w:t>
      </w:r>
    </w:p>
    <w:p w14:paraId="3C9F5A3D" w14:textId="0CB8DD8C" w:rsidR="00B81AD4" w:rsidRPr="00F11034" w:rsidRDefault="00B81AD4" w:rsidP="00EC67FE">
      <w:pPr>
        <w:pStyle w:val="Numberedlist"/>
        <w:numPr>
          <w:ilvl w:val="0"/>
          <w:numId w:val="9"/>
        </w:numPr>
        <w:spacing w:after="120"/>
        <w:ind w:left="357" w:hanging="357"/>
      </w:pPr>
      <w:r w:rsidRPr="00F11034">
        <w:rPr>
          <w:b/>
        </w:rPr>
        <w:t>Risk of bias</w:t>
      </w:r>
      <w:r w:rsidRPr="00F11034">
        <w:t>. We assess</w:t>
      </w:r>
      <w:r w:rsidR="009A789D" w:rsidRPr="00F11034">
        <w:t>ed</w:t>
      </w:r>
      <w:r w:rsidRPr="00F11034">
        <w:t xml:space="preserve"> the overall risk of bias across all studies contributing to each synthesised result</w:t>
      </w:r>
      <w:r w:rsidR="009A789D" w:rsidRPr="00F11034">
        <w:t xml:space="preserve">. </w:t>
      </w:r>
      <w:r w:rsidR="00F11034" w:rsidRPr="00F11034">
        <w:t>There were too few studies</w:t>
      </w:r>
      <w:r w:rsidR="001A755F" w:rsidRPr="00F11034">
        <w:t xml:space="preserve"> to perform </w:t>
      </w:r>
      <w:r w:rsidR="009A789D" w:rsidRPr="00F11034">
        <w:t xml:space="preserve">sensitivity analyses to examine </w:t>
      </w:r>
      <w:r w:rsidR="001A755F" w:rsidRPr="00F11034">
        <w:t>whether</w:t>
      </w:r>
      <w:r w:rsidR="009A789D" w:rsidRPr="00F11034">
        <w:t xml:space="preserve"> removing studies at high risk of bias or some concerns</w:t>
      </w:r>
      <w:r w:rsidR="001A755F" w:rsidRPr="00F11034">
        <w:t xml:space="preserve"> changed the direction or size of effect estimate importantly (a reduction in benefit or an increase in </w:t>
      </w:r>
      <w:r w:rsidR="001A755F" w:rsidRPr="00F11034">
        <w:lastRenderedPageBreak/>
        <w:t>harm being most concerning) (see Sensitivity analyses)</w:t>
      </w:r>
      <w:r w:rsidR="00DB415F" w:rsidRPr="00F11034">
        <w:rPr>
          <w:rStyle w:val="FootnoteReference"/>
        </w:rPr>
        <w:t xml:space="preserve"> </w:t>
      </w:r>
      <w:r w:rsidR="00DB415F" w:rsidRPr="00F11034">
        <w:rPr>
          <w:rStyle w:val="FootnoteReference"/>
        </w:rPr>
        <w:footnoteReference w:id="3"/>
      </w:r>
      <w:r w:rsidR="001A755F" w:rsidRPr="00F11034">
        <w:t xml:space="preserve">. We therefore </w:t>
      </w:r>
      <w:r w:rsidR="00F11034" w:rsidRPr="00F11034">
        <w:t>considered the weight that studies at</w:t>
      </w:r>
      <w:r w:rsidR="001A755F" w:rsidRPr="00F11034">
        <w:t xml:space="preserve"> risk of bias</w:t>
      </w:r>
      <w:r w:rsidR="00F11034" w:rsidRPr="00F11034">
        <w:t xml:space="preserve"> contributed to each result</w:t>
      </w:r>
      <w:r w:rsidR="001A755F" w:rsidRPr="00F11034">
        <w:t xml:space="preserve">. Where the majority of studies were at high risk of bias, we rated down for very serious concerns. </w:t>
      </w:r>
    </w:p>
    <w:p w14:paraId="1936EE38" w14:textId="6852961D" w:rsidR="00B81AD4" w:rsidRPr="00F11034" w:rsidRDefault="00B81AD4" w:rsidP="00EC67FE">
      <w:pPr>
        <w:pStyle w:val="Numberedlist"/>
        <w:numPr>
          <w:ilvl w:val="0"/>
          <w:numId w:val="9"/>
        </w:numPr>
        <w:spacing w:after="120"/>
        <w:ind w:left="357" w:hanging="357"/>
      </w:pPr>
      <w:r w:rsidRPr="00F11034">
        <w:rPr>
          <w:b/>
        </w:rPr>
        <w:t>Imprecision</w:t>
      </w:r>
      <w:r w:rsidRPr="00F11034">
        <w:t xml:space="preserve">. We </w:t>
      </w:r>
      <w:r w:rsidR="001A755F" w:rsidRPr="00F11034">
        <w:t xml:space="preserve">judged imprecision by examining where </w:t>
      </w:r>
      <w:r w:rsidRPr="00F11034">
        <w:t xml:space="preserve">the </w:t>
      </w:r>
      <w:r w:rsidR="001A755F" w:rsidRPr="00F11034">
        <w:t xml:space="preserve">95% </w:t>
      </w:r>
      <w:r w:rsidRPr="00F11034">
        <w:t>confidence interval for each pooled effect estimate</w:t>
      </w:r>
      <w:r w:rsidR="001A755F" w:rsidRPr="00F11034">
        <w:t xml:space="preserve"> lay in relation to our threshold for </w:t>
      </w:r>
      <w:r w:rsidR="00187B28" w:rsidRPr="00F11034">
        <w:t>an important</w:t>
      </w:r>
      <w:r w:rsidR="001A755F" w:rsidRPr="00F11034">
        <w:t xml:space="preserve"> effect (</w:t>
      </w:r>
      <w:r w:rsidR="00B244C3" w:rsidRPr="00F11034">
        <w:t xml:space="preserve">an SMD of -0.2 or 0.2; </w:t>
      </w:r>
      <w:r w:rsidR="001A755F" w:rsidRPr="00F11034">
        <w:t>see Measures of treatment effect).</w:t>
      </w:r>
      <w:r w:rsidRPr="00F11034">
        <w:t xml:space="preserve"> </w:t>
      </w:r>
      <w:r w:rsidR="001A755F" w:rsidRPr="00F11034">
        <w:t xml:space="preserve">Where the confidence interval crossed </w:t>
      </w:r>
      <w:r w:rsidR="00187B28" w:rsidRPr="00F11034">
        <w:t>a</w:t>
      </w:r>
      <w:r w:rsidR="001A755F" w:rsidRPr="00F11034">
        <w:t xml:space="preserve"> threshold </w:t>
      </w:r>
      <w:r w:rsidR="002237E9" w:rsidRPr="00F11034">
        <w:t xml:space="preserve">leading to different interpretations </w:t>
      </w:r>
      <w:r w:rsidRPr="00F11034">
        <w:t xml:space="preserve">(e.g. </w:t>
      </w:r>
      <w:r w:rsidR="00187B28" w:rsidRPr="00F11034">
        <w:t xml:space="preserve">interpretation of the upper bound of the interval was ‘an </w:t>
      </w:r>
      <w:r w:rsidR="002237E9" w:rsidRPr="00F11034">
        <w:t>important</w:t>
      </w:r>
      <w:r w:rsidRPr="00F11034">
        <w:t xml:space="preserve"> effect</w:t>
      </w:r>
      <w:r w:rsidR="00187B28" w:rsidRPr="00F11034">
        <w:t>’</w:t>
      </w:r>
      <w:r w:rsidRPr="00F11034">
        <w:t xml:space="preserve"> and </w:t>
      </w:r>
      <w:r w:rsidR="00187B28" w:rsidRPr="00F11034">
        <w:t>the lower bound ‘</w:t>
      </w:r>
      <w:r w:rsidRPr="00F11034">
        <w:t xml:space="preserve">little or no </w:t>
      </w:r>
      <w:r w:rsidR="00187B28" w:rsidRPr="00F11034">
        <w:t>effect’</w:t>
      </w:r>
      <w:r w:rsidRPr="00F11034">
        <w:t>)</w:t>
      </w:r>
      <w:r w:rsidR="001A755F" w:rsidRPr="00F11034">
        <w:t xml:space="preserve">, we considered rating down for imprecision. </w:t>
      </w:r>
      <w:r w:rsidR="0048179C" w:rsidRPr="00F11034">
        <w:t xml:space="preserve">If the extent to which the confidence interval crossed the threshold was modest, and the interpretation was consistent with the point estimate, we did not rate down (e.g. if the upper bound of the confidence interval was </w:t>
      </w:r>
      <w:r w:rsidR="00F702E6" w:rsidRPr="00F11034">
        <w:t xml:space="preserve">an </w:t>
      </w:r>
      <w:r w:rsidR="0048179C" w:rsidRPr="00F11034">
        <w:t>SMD of -0.1</w:t>
      </w:r>
      <w:r w:rsidR="00F702E6" w:rsidRPr="00F11034">
        <w:t>5</w:t>
      </w:r>
      <w:r w:rsidR="0048179C" w:rsidRPr="00F11034">
        <w:t xml:space="preserve"> and the point estimate -0.5</w:t>
      </w:r>
      <w:r w:rsidR="00F702E6" w:rsidRPr="00F11034">
        <w:t>0</w:t>
      </w:r>
      <w:r w:rsidR="0048179C" w:rsidRPr="00F11034">
        <w:t>). We rated down for serious imprecision if the confidence interval crossed one threshold (important benefit or important harm)</w:t>
      </w:r>
      <w:r w:rsidR="00F702E6" w:rsidRPr="00F11034">
        <w:t xml:space="preserve"> and</w:t>
      </w:r>
      <w:r w:rsidR="0048179C" w:rsidRPr="00F11034">
        <w:t xml:space="preserve"> the interpretation </w:t>
      </w:r>
      <w:r w:rsidR="00D90632" w:rsidRPr="00F11034">
        <w:t xml:space="preserve">of </w:t>
      </w:r>
      <w:r w:rsidR="00F702E6" w:rsidRPr="00F11034">
        <w:t xml:space="preserve">either </w:t>
      </w:r>
      <w:r w:rsidR="00D90632" w:rsidRPr="00F11034">
        <w:t xml:space="preserve">the upper </w:t>
      </w:r>
      <w:r w:rsidR="00F702E6" w:rsidRPr="00F11034">
        <w:t>or</w:t>
      </w:r>
      <w:r w:rsidR="00D90632" w:rsidRPr="00F11034">
        <w:t xml:space="preserve"> lower bound</w:t>
      </w:r>
      <w:r w:rsidR="00F702E6" w:rsidRPr="00F11034">
        <w:t xml:space="preserve"> of the interval was</w:t>
      </w:r>
      <w:r w:rsidR="0048179C" w:rsidRPr="00F11034">
        <w:t xml:space="preserve"> different from the point estimate (e.g. </w:t>
      </w:r>
      <w:r w:rsidR="00F702E6" w:rsidRPr="00F11034">
        <w:t xml:space="preserve">if the upper bound of the confidence interval was </w:t>
      </w:r>
      <w:r w:rsidR="00187B28" w:rsidRPr="00F11034">
        <w:t xml:space="preserve">an </w:t>
      </w:r>
      <w:r w:rsidR="00F702E6" w:rsidRPr="00F11034">
        <w:t xml:space="preserve">SMD of 0.40 indicating an important increase in pain, and the point estimate was -0.15 indicating an unimportant </w:t>
      </w:r>
      <w:r w:rsidR="00211065" w:rsidRPr="00F11034">
        <w:t>reduction</w:t>
      </w:r>
      <w:r w:rsidR="00F702E6" w:rsidRPr="00F11034">
        <w:t xml:space="preserve"> in pain</w:t>
      </w:r>
      <w:r w:rsidR="0048179C" w:rsidRPr="00F11034">
        <w:t xml:space="preserve">). We rated down for very serious imprecision if the confidence interval crossed two thresholds (important benefit and </w:t>
      </w:r>
      <w:r w:rsidR="00F514A4" w:rsidRPr="00F11034">
        <w:t>important</w:t>
      </w:r>
      <w:r w:rsidR="0048179C" w:rsidRPr="00F11034">
        <w:t xml:space="preserve"> harm)</w:t>
      </w:r>
      <w:r w:rsidR="009D14AE">
        <w:t xml:space="preserve"> and for extremely serious imprecision where the confidence interval was so wide that the result was considered uninterpretable</w:t>
      </w:r>
      <w:r w:rsidR="00D90632" w:rsidRPr="00F11034">
        <w:t>.</w:t>
      </w:r>
      <w:r w:rsidR="00634448" w:rsidRPr="00F11034">
        <w:t xml:space="preserve"> In line with GRADE guidance, we considered the likely impact of inconsistency when rating imprecision</w:t>
      </w:r>
      <w:r w:rsidR="00187B28" w:rsidRPr="00F11034">
        <w:t xml:space="preserve"> since inconsistency can contribute to imprecision</w:t>
      </w:r>
      <w:r w:rsidR="00C5215B" w:rsidRPr="00F11034">
        <w:t xml:space="preserve"> </w:t>
      </w:r>
      <w:r w:rsidR="00793C24" w:rsidRPr="00F11034">
        <w:fldChar w:fldCharType="begin">
          <w:fldData xml:space="preserve">PEVuZE5vdGU+PENpdGU+PEF1dGhvcj5HdXlhdHQ8L0F1dGhvcj48WWVhcj4yMDIzPC9ZZWFyPjxS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</w:fldData>
        </w:fldChar>
      </w:r>
      <w:r w:rsidR="00B54158" w:rsidRPr="00F11034">
        <w:instrText xml:space="preserve"> ADDIN EN.CITE </w:instrText>
      </w:r>
      <w:r w:rsidR="00B54158" w:rsidRPr="00F11034">
        <w:fldChar w:fldCharType="begin">
          <w:fldData xml:space="preserve">PEVuZE5vdGU+PENpdGU+PEF1dGhvcj5HdXlhdHQ8L0F1dGhvcj48WWVhcj4yMDIzPC9ZZWFyPjxS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</w:fldData>
        </w:fldChar>
      </w:r>
      <w:r w:rsidR="00B54158" w:rsidRPr="00F11034">
        <w:instrText xml:space="preserve"> ADDIN EN.CITE.DATA </w:instrText>
      </w:r>
      <w:r w:rsidR="00B54158" w:rsidRPr="00F11034">
        <w:fldChar w:fldCharType="end"/>
      </w:r>
      <w:r w:rsidR="00793C24" w:rsidRPr="00F11034">
        <w:fldChar w:fldCharType="separate"/>
      </w:r>
      <w:r w:rsidR="00B54158" w:rsidRPr="00F11034">
        <w:rPr>
          <w:noProof/>
        </w:rPr>
        <w:t>[31, 32]</w:t>
      </w:r>
      <w:r w:rsidR="00793C24" w:rsidRPr="00F11034">
        <w:fldChar w:fldCharType="end"/>
      </w:r>
      <w:r w:rsidR="00634448" w:rsidRPr="00F11034">
        <w:t>.</w:t>
      </w:r>
      <w:r w:rsidRPr="00F11034">
        <w:t xml:space="preserve"> </w:t>
      </w:r>
    </w:p>
    <w:p w14:paraId="62BD2ADE" w14:textId="3299423B" w:rsidR="002237E9" w:rsidRPr="00F11034" w:rsidRDefault="002237E9" w:rsidP="00EC67FE">
      <w:pPr>
        <w:pStyle w:val="Numberedlist"/>
        <w:numPr>
          <w:ilvl w:val="0"/>
          <w:numId w:val="9"/>
        </w:numPr>
        <w:spacing w:after="120"/>
        <w:ind w:left="357" w:hanging="357"/>
      </w:pPr>
      <w:r w:rsidRPr="00F11034">
        <w:rPr>
          <w:b/>
        </w:rPr>
        <w:t>Inconsistency</w:t>
      </w:r>
      <w:r w:rsidRPr="00F11034">
        <w:t>. We assessed whether there was important, unexplained inconsistency in results across studies considering the overlap of confidence intervals (non-overlap indicating potentially important differences in direction or size of effect)</w:t>
      </w:r>
      <w:r w:rsidR="00F11034" w:rsidRPr="00F11034">
        <w:t>. Where there was concerns about inconsistency based on non-overlapping confidence intervals, we considered where the point estimates lie in relation to the threshold for an important effect (if all to one side of a threshold, we were less concerned). While we calculated s</w:t>
      </w:r>
      <w:r w:rsidRPr="00F11034">
        <w:t xml:space="preserve">tatistical measures </w:t>
      </w:r>
      <w:r w:rsidR="00F11034" w:rsidRPr="00F11034">
        <w:t>to</w:t>
      </w:r>
      <w:r w:rsidRPr="00F11034">
        <w:t xml:space="preserve"> quantify and test for heterogeneity (I</w:t>
      </w:r>
      <w:r w:rsidRPr="00F11034">
        <w:rPr>
          <w:vertAlign w:val="superscript"/>
        </w:rPr>
        <w:t>2</w:t>
      </w:r>
      <w:r w:rsidRPr="00F11034">
        <w:t xml:space="preserve"> statistic, </w:t>
      </w:r>
      <w:r w:rsidRPr="00F11034">
        <w:rPr>
          <w:rFonts w:ascii="Noto Sans Symbols" w:eastAsia="Noto Sans Symbols" w:hAnsi="Noto Sans Symbols" w:cs="Noto Sans Symbols"/>
        </w:rPr>
        <w:t>χ</w:t>
      </w:r>
      <w:r w:rsidRPr="00F11034">
        <w:rPr>
          <w:vertAlign w:val="superscript"/>
        </w:rPr>
        <w:t>2</w:t>
      </w:r>
      <w:r w:rsidRPr="00F11034">
        <w:t xml:space="preserve"> test)</w:t>
      </w:r>
      <w:r w:rsidR="0005112A" w:rsidRPr="00F11034">
        <w:t xml:space="preserve">, </w:t>
      </w:r>
      <w:r w:rsidR="00F11034" w:rsidRPr="00F11034">
        <w:t xml:space="preserve">there were too few studies for these statistics to be informative. </w:t>
      </w:r>
      <w:r w:rsidRPr="00F11034">
        <w:t xml:space="preserve">To enhance our interpretation of whether inconsistency is important, we </w:t>
      </w:r>
      <w:r w:rsidR="00F11034" w:rsidRPr="00F11034">
        <w:t>planned to calculate and</w:t>
      </w:r>
      <w:r w:rsidRPr="00F11034">
        <w:t xml:space="preserve"> examine the prediction interval, considering whether it included values that lead to a differen</w:t>
      </w:r>
      <w:r w:rsidR="0005112A" w:rsidRPr="00F11034">
        <w:t>t</w:t>
      </w:r>
      <w:r w:rsidRPr="00F11034">
        <w:t xml:space="preserve"> conclusion than an assessment based on the confidence interval </w:t>
      </w:r>
      <w:r w:rsidR="00793C24" w:rsidRPr="00F11034">
        <w:fldChar w:fldCharType="begin">
          <w:fldData xml:space="preserve">PEVuZE5vdGU+PENpdGU+PEF1dGhvcj5OaWtvbGFrb3BvdWxvdTwvQXV0aG9yPjxZZWFyPjIwMjA8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</w:fldData>
        </w:fldChar>
      </w:r>
      <w:r w:rsidR="00B54158" w:rsidRPr="00F11034">
        <w:instrText xml:space="preserve"> ADDIN EN.CITE </w:instrText>
      </w:r>
      <w:r w:rsidR="00B54158" w:rsidRPr="00F11034">
        <w:fldChar w:fldCharType="begin">
          <w:fldData xml:space="preserve">PEVuZE5vdGU+PENpdGU+PEF1dGhvcj5OaWtvbGFrb3BvdWxvdTwvQXV0aG9yPjxZZWFyPjIwMjA8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</w:fldData>
        </w:fldChar>
      </w:r>
      <w:r w:rsidR="00B54158" w:rsidRPr="00F11034">
        <w:instrText xml:space="preserve"> ADDIN EN.CITE.DATA </w:instrText>
      </w:r>
      <w:r w:rsidR="00B54158" w:rsidRPr="00F11034">
        <w:fldChar w:fldCharType="end"/>
      </w:r>
      <w:r w:rsidR="00793C24" w:rsidRPr="00F11034">
        <w:fldChar w:fldCharType="separate"/>
      </w:r>
      <w:r w:rsidR="00B54158" w:rsidRPr="00F11034">
        <w:rPr>
          <w:noProof/>
        </w:rPr>
        <w:t>[33]</w:t>
      </w:r>
      <w:r w:rsidR="00793C24" w:rsidRPr="00F11034">
        <w:fldChar w:fldCharType="end"/>
      </w:r>
      <w:r w:rsidR="0005112A" w:rsidRPr="00F11034">
        <w:t>.</w:t>
      </w:r>
      <w:r w:rsidRPr="00F11034">
        <w:t xml:space="preserve"> </w:t>
      </w:r>
      <w:r w:rsidR="00F11034" w:rsidRPr="00F11034">
        <w:t xml:space="preserve">However, this is only informative with more than 10 studies, so the method could not be used. Due to the small number of studies, we were unable to used </w:t>
      </w:r>
      <w:r w:rsidRPr="00F11034">
        <w:t xml:space="preserve">results of subgroup analyses </w:t>
      </w:r>
      <w:r w:rsidR="00F11034" w:rsidRPr="00F11034">
        <w:t>to explain</w:t>
      </w:r>
      <w:r w:rsidRPr="00F11034">
        <w:t xml:space="preserve"> the inconsistency (see Assessment of heterogeneity; </w:t>
      </w:r>
      <w:r w:rsidR="00BD68AE" w:rsidRPr="00F11034">
        <w:t>specifically,</w:t>
      </w:r>
      <w:r w:rsidRPr="00F11034">
        <w:t xml:space="preserve"> the population subgroups). Where inconsistency was not explained, we rated down. Where a result was based on a single study, inconsistency was not rated</w:t>
      </w:r>
      <w:r w:rsidR="00C5215B" w:rsidRPr="00F11034">
        <w:t xml:space="preserve"> </w:t>
      </w:r>
      <w:r w:rsidR="00793C24" w:rsidRPr="00F11034">
        <w:fldChar w:fldCharType="begin">
          <w:fldData xml:space="preserve">PEVuZE5vdGU+PENpdGU+PEF1dGhvcj5HdXlhdHQ8L0F1dGhvcj48WWVhcj4yMDIzPC9ZZWFyPjxS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</w:fldData>
        </w:fldChar>
      </w:r>
      <w:r w:rsidR="00B54158" w:rsidRPr="00F11034">
        <w:instrText xml:space="preserve"> ADDIN EN.CITE </w:instrText>
      </w:r>
      <w:r w:rsidR="00B54158" w:rsidRPr="00F11034">
        <w:fldChar w:fldCharType="begin">
          <w:fldData xml:space="preserve">PEVuZE5vdGU+PENpdGU+PEF1dGhvcj5HdXlhdHQ8L0F1dGhvcj48WWVhcj4yMDIzPC9ZZWFyPjxS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</w:fldData>
        </w:fldChar>
      </w:r>
      <w:r w:rsidR="00B54158" w:rsidRPr="00F11034">
        <w:instrText xml:space="preserve"> ADDIN EN.CITE.DATA </w:instrText>
      </w:r>
      <w:r w:rsidR="00B54158" w:rsidRPr="00F11034">
        <w:fldChar w:fldCharType="end"/>
      </w:r>
      <w:r w:rsidR="00793C24" w:rsidRPr="00F11034">
        <w:fldChar w:fldCharType="separate"/>
      </w:r>
      <w:r w:rsidR="00B54158" w:rsidRPr="00F11034">
        <w:rPr>
          <w:noProof/>
        </w:rPr>
        <w:t>[31]</w:t>
      </w:r>
      <w:r w:rsidR="00793C24" w:rsidRPr="00F11034">
        <w:fldChar w:fldCharType="end"/>
      </w:r>
      <w:r w:rsidRPr="00F11034">
        <w:t>.</w:t>
      </w:r>
      <w:r w:rsidR="003B5EA7" w:rsidRPr="00F11034">
        <w:t xml:space="preserve"> </w:t>
      </w:r>
    </w:p>
    <w:p w14:paraId="6B5D9D7A" w14:textId="58FF85B5" w:rsidR="00B81AD4" w:rsidRPr="00F11034" w:rsidRDefault="00B81AD4" w:rsidP="00EC67FE">
      <w:pPr>
        <w:pStyle w:val="Numberedlist"/>
        <w:numPr>
          <w:ilvl w:val="0"/>
          <w:numId w:val="9"/>
        </w:numPr>
        <w:spacing w:after="120"/>
        <w:ind w:left="357" w:hanging="357"/>
      </w:pPr>
      <w:r w:rsidRPr="00F11034">
        <w:rPr>
          <w:b/>
        </w:rPr>
        <w:t>Indirectness.</w:t>
      </w:r>
      <w:r w:rsidRPr="00F11034">
        <w:t xml:space="preserve"> We assess</w:t>
      </w:r>
      <w:r w:rsidR="0005112A" w:rsidRPr="00F11034">
        <w:t>ed</w:t>
      </w:r>
      <w:r w:rsidRPr="00F11034">
        <w:t xml:space="preserve"> whether there are important differences between the characteristics of studies included in each synthesis and the question we </w:t>
      </w:r>
      <w:r w:rsidR="0005112A" w:rsidRPr="00F11034">
        <w:t xml:space="preserve">were </w:t>
      </w:r>
      <w:r w:rsidRPr="00F11034">
        <w:t xml:space="preserve">seeking to address, such that the effects observed may not apply to our question (i.e. the applicability of the evidence). For example, differences between the interventions delivered and </w:t>
      </w:r>
      <w:r w:rsidR="004E3D88" w:rsidRPr="00F11034">
        <w:t>Bowen therapy</w:t>
      </w:r>
      <w:r w:rsidRPr="00F11034">
        <w:t xml:space="preserve"> practice in Australia that are likely to influence the size of effect. </w:t>
      </w:r>
      <w:r w:rsidR="0005112A" w:rsidRPr="00F11034">
        <w:t xml:space="preserve">Where results came from a single </w:t>
      </w:r>
      <w:r w:rsidR="00401996" w:rsidRPr="00F11034">
        <w:t xml:space="preserve">small </w:t>
      </w:r>
      <w:r w:rsidR="0005112A" w:rsidRPr="00F11034">
        <w:t>study, we were concerned that similar effects might not be observed in the population of interest more generally, and rated down for serious indirectness</w:t>
      </w:r>
      <w:r w:rsidR="0005112A" w:rsidRPr="006C5B0C">
        <w:t xml:space="preserve">. </w:t>
      </w:r>
      <w:r w:rsidR="006C5B0C" w:rsidRPr="006C5B0C">
        <w:t xml:space="preserve">Where </w:t>
      </w:r>
      <w:r w:rsidR="0005112A" w:rsidRPr="006C5B0C">
        <w:t>the</w:t>
      </w:r>
      <w:r w:rsidR="0005112A" w:rsidRPr="00F11034">
        <w:t xml:space="preserve"> included studies addressed only part of the population of interest (e.g. the only form of acute pain was </w:t>
      </w:r>
      <w:r w:rsidR="004E3D88" w:rsidRPr="00F11034">
        <w:t>acute neck pain</w:t>
      </w:r>
      <w:r w:rsidR="0005112A" w:rsidRPr="00F11034">
        <w:t>), we did not rate down for indirectness. Instead, we specified th</w:t>
      </w:r>
      <w:r w:rsidR="000E47DC" w:rsidRPr="00F11034">
        <w:t>e</w:t>
      </w:r>
      <w:r w:rsidR="0005112A" w:rsidRPr="00F11034">
        <w:t xml:space="preserve"> population from which data came when interpreting results and indicated uncertainty for the population group more generally. </w:t>
      </w:r>
    </w:p>
    <w:p w14:paraId="016F47F0" w14:textId="7083C69D" w:rsidR="00B81AD4" w:rsidRPr="00F11034" w:rsidRDefault="00B81AD4" w:rsidP="00EC67FE">
      <w:pPr>
        <w:pStyle w:val="Numberedlist"/>
        <w:numPr>
          <w:ilvl w:val="0"/>
          <w:numId w:val="9"/>
        </w:numPr>
        <w:spacing w:after="120"/>
        <w:ind w:left="357" w:hanging="357"/>
      </w:pPr>
      <w:r w:rsidRPr="008F3310">
        <w:rPr>
          <w:b/>
        </w:rPr>
        <w:t>Publication bias</w:t>
      </w:r>
      <w:r w:rsidRPr="008F3310">
        <w:t xml:space="preserve">. Our judgement of publication bias </w:t>
      </w:r>
      <w:r w:rsidR="00D70DD1" w:rsidRPr="008F3310">
        <w:t xml:space="preserve">was </w:t>
      </w:r>
      <w:r w:rsidRPr="008F3310">
        <w:t>based on assessment of bias due to missing results</w:t>
      </w:r>
      <w:r w:rsidR="00D70DD1" w:rsidRPr="008F3310">
        <w:t xml:space="preserve">, primarily from interpretation </w:t>
      </w:r>
      <w:r w:rsidR="00D70DD1" w:rsidRPr="00FD5503">
        <w:t xml:space="preserve">of </w:t>
      </w:r>
      <w:r w:rsidR="00AE3846" w:rsidRPr="00FD5503">
        <w:t>know</w:t>
      </w:r>
      <w:r w:rsidR="009441E4" w:rsidRPr="00FD5503">
        <w:t>n</w:t>
      </w:r>
      <w:r w:rsidR="00AE3846" w:rsidRPr="00F11034">
        <w:t xml:space="preserve"> </w:t>
      </w:r>
      <w:r w:rsidR="00F11034" w:rsidRPr="00F11034">
        <w:t>unknowns</w:t>
      </w:r>
      <w:r w:rsidR="00E040A0">
        <w:t xml:space="preserve"> as per Cochrane guidance for reviews with a small number of studies, where methods for investigating unknown unknowns are less useful</w:t>
      </w:r>
      <w:r w:rsidRPr="00F11034">
        <w:t xml:space="preserve"> (see</w:t>
      </w:r>
      <w:r w:rsidRPr="008F3310">
        <w:t xml:space="preserve"> Assessment of biases due to missing results). </w:t>
      </w:r>
      <w:r w:rsidR="00F11034">
        <w:t>We planned to consider the</w:t>
      </w:r>
      <w:r w:rsidRPr="008F3310">
        <w:t xml:space="preserve"> potential impact </w:t>
      </w:r>
      <w:r w:rsidRPr="00F11034">
        <w:t>of excluding studies in languages other than English</w:t>
      </w:r>
      <w:r w:rsidR="00F11034" w:rsidRPr="00F11034">
        <w:t>, but did not identify any studies in languages other than English</w:t>
      </w:r>
      <w:r w:rsidRPr="00F11034">
        <w:t xml:space="preserve">. </w:t>
      </w:r>
    </w:p>
    <w:p w14:paraId="252763FB" w14:textId="7ABF36F3" w:rsidR="00B81AD4" w:rsidRPr="00072273" w:rsidRDefault="00B81AD4" w:rsidP="00EC67FE">
      <w:pPr>
        <w:pStyle w:val="Numberedlist"/>
        <w:numPr>
          <w:ilvl w:val="0"/>
          <w:numId w:val="9"/>
        </w:numPr>
        <w:spacing w:after="120"/>
        <w:ind w:left="357" w:hanging="357"/>
      </w:pPr>
      <w:r w:rsidRPr="00072273">
        <w:rPr>
          <w:b/>
        </w:rPr>
        <w:lastRenderedPageBreak/>
        <w:t>Upgrading domains</w:t>
      </w:r>
      <w:r w:rsidRPr="00072273">
        <w:t xml:space="preserve"> (large effect size, dose response gradient, opposing plausible residual confounding). </w:t>
      </w:r>
      <w:r w:rsidR="00D70DD1" w:rsidRPr="00072273">
        <w:t xml:space="preserve">While, in principle, these domains apply to randomised trials, there </w:t>
      </w:r>
      <w:r w:rsidRPr="00072273">
        <w:t xml:space="preserve">is no precedent for rating up the evidence from randomised trials, </w:t>
      </w:r>
      <w:r w:rsidR="00D70DD1" w:rsidRPr="00072273">
        <w:t>and we did not have reason to apply them in this review</w:t>
      </w:r>
      <w:r w:rsidRPr="00072273">
        <w:t xml:space="preserve">. </w:t>
      </w:r>
    </w:p>
    <w:p w14:paraId="73336AF3" w14:textId="3BAC0E32" w:rsidR="00B81AD4" w:rsidRPr="00072273" w:rsidRDefault="00B81AD4" w:rsidP="00B81AD4">
      <w:pPr>
        <w:pStyle w:val="BodyText"/>
      </w:pPr>
      <w:r w:rsidRPr="00072273">
        <w:t>Using GRADE decision rules, we derive</w:t>
      </w:r>
      <w:r w:rsidR="00634448" w:rsidRPr="00072273">
        <w:t>d</w:t>
      </w:r>
      <w:r w:rsidRPr="00072273">
        <w:t xml:space="preserve"> a</w:t>
      </w:r>
      <w:r w:rsidR="00F85BA0">
        <w:t>n overall</w:t>
      </w:r>
      <w:r w:rsidRPr="00072273">
        <w:t xml:space="preserve"> GRADE for the certainty of evidence for each result included in the summary of findings table</w:t>
      </w:r>
      <w:r w:rsidR="00245A95" w:rsidRPr="00072273">
        <w:t xml:space="preserve"> </w:t>
      </w:r>
      <w:r w:rsidR="001173BB" w:rsidRPr="00072273">
        <w:fldChar w:fldCharType="begin"/>
      </w:r>
      <w:r w:rsidR="00B54158" w:rsidRPr="00072273">
        <w:instrText xml:space="preserve"> ADDIN EN.CITE &lt;EndNote&gt;&lt;Cite&gt;&lt;Author&gt;Schünemann&lt;/Author&gt;&lt;Year&gt;2019&lt;/Year&gt;&lt;RecNum&gt;43&lt;/RecNum&gt;&lt;DisplayText&gt;[30]&lt;/DisplayText&gt;&lt;record&gt;&lt;rec-number&gt;43&lt;/rec-number&gt;&lt;foreign-keys&gt;&lt;key app="EN" db-id="fprxtdza5s5sxdese0apsfsvdrfe2wstrszf" timestamp="1708996187"&gt;43&lt;/key&gt;&lt;/foreign-keys&gt;&lt;ref-type name="Book Section"&gt;5&lt;/ref-type&gt;&lt;contributors&gt;&lt;authors&gt;&lt;author&gt;Schünemann, Holger J&lt;/author&gt;&lt;author&gt;Higgins, JPT&lt;/author&gt;&lt;author&gt;Vist, Gunn E&lt;/author&gt;&lt;author&gt;Glasziou, Paul&lt;/author&gt;&lt;author&gt;Akl, Elie A&lt;/author&gt;&lt;author&gt;Skoetz, Nicole&lt;/author&gt;&lt;author&gt;Guyatt, Gordon H&lt;/author&gt;&lt;author&gt;On behalf of the Cochrane GRADEing Methods Group (formerly Applicability and Recommendations Methods Group) and the Cochrane Statistical Methods Group,&lt;/author&gt;&lt;/authors&gt;&lt;secondary-authors&gt;&lt;author&gt;Higgins, JPT&lt;/author&gt;&lt;author&gt;Thomas, J&lt;/author&gt;&lt;author&gt;Chandler, J&lt;/author&gt;&lt;author&gt;Cumpston, M&lt;/author&gt;&lt;author&gt;Li, T&lt;/author&gt;&lt;author&gt;Welch, V&lt;/author&gt;&lt;/secondary-authors&gt;&lt;/contributors&gt;&lt;titles&gt;&lt;title&gt;Chapter 14: Completing ‘Summary of findings’ tables and grading the certainty of the evidence&lt;/title&gt;&lt;secondary-title&gt;Cochrane Handbook for Systematic Reviews of Interventions&lt;/secondary-title&gt;&lt;/titles&gt;&lt;edition&gt;2nd&lt;/edition&gt;&lt;dates&gt;&lt;year&gt;2019&lt;/year&gt;&lt;/dates&gt;&lt;pub-location&gt;Chichester (UK)&lt;/pub-location&gt;&lt;publisher&gt;John Wiley &amp;amp; Sons&lt;/publisher&gt;&lt;urls&gt;&lt;related-urls&gt;&lt;url&gt;https://training.cochrane.org/version-6&lt;/url&gt;&lt;/related-urls&gt;&lt;/urls&gt;&lt;/record&gt;&lt;/Cite&gt;&lt;/EndNote&gt;</w:instrText>
      </w:r>
      <w:r w:rsidR="001173BB" w:rsidRPr="00072273">
        <w:fldChar w:fldCharType="separate"/>
      </w:r>
      <w:r w:rsidR="00B54158" w:rsidRPr="00072273">
        <w:rPr>
          <w:noProof/>
        </w:rPr>
        <w:t>[30]</w:t>
      </w:r>
      <w:r w:rsidR="001173BB" w:rsidRPr="00072273">
        <w:fldChar w:fldCharType="end"/>
      </w:r>
      <w:r w:rsidRPr="00072273">
        <w:t xml:space="preserve">. A result from a body of evidence comprised of randomised trials begins as ‘high’ certainty evidence (score=4), and can be rated down (-1 or -2) for serious or very concerns on any GRADE domain that reduces confidence that </w:t>
      </w:r>
      <w:r w:rsidR="004E3D88" w:rsidRPr="00072273">
        <w:t>Bowen therapy</w:t>
      </w:r>
      <w:r w:rsidRPr="00072273">
        <w:t xml:space="preserve"> has </w:t>
      </w:r>
      <w:r w:rsidR="00A17E25" w:rsidRPr="00072273">
        <w:t>an important</w:t>
      </w:r>
      <w:r w:rsidRPr="00072273">
        <w:t xml:space="preserve"> effect (as determined by the </w:t>
      </w:r>
      <w:sdt>
        <w:sdtPr>
          <w:tag w:val="goog_rdk_84"/>
          <w:id w:val="1331092484"/>
        </w:sdtPr>
        <w:sdtContent/>
      </w:sdt>
      <w:r w:rsidRPr="00072273">
        <w:t>pre-specified thresholds)</w:t>
      </w:r>
      <w:r w:rsidR="00245A95" w:rsidRPr="00072273">
        <w:t xml:space="preserve"> </w:t>
      </w:r>
      <w:r w:rsidR="001173BB" w:rsidRPr="00072273">
        <w:fldChar w:fldCharType="begin">
          <w:fldData xml:space="preserve">PEVuZE5vdGU+PENpdGU+PEF1dGhvcj5IdWx0Y3JhbnR6PC9BdXRob3I+PFllYXI+MjAxNzwvWWVh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</w:fldData>
        </w:fldChar>
      </w:r>
      <w:r w:rsidR="00B54158" w:rsidRPr="00072273">
        <w:instrText xml:space="preserve"> ADDIN EN.CITE </w:instrText>
      </w:r>
      <w:r w:rsidR="00B54158" w:rsidRPr="00072273">
        <w:fldChar w:fldCharType="begin">
          <w:fldData xml:space="preserve">PEVuZE5vdGU+PENpdGU+PEF1dGhvcj5IdWx0Y3JhbnR6PC9BdXRob3I+PFllYXI+MjAxNzwvWWVh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</w:fldData>
        </w:fldChar>
      </w:r>
      <w:r w:rsidR="00B54158" w:rsidRPr="00072273">
        <w:instrText xml:space="preserve"> ADDIN EN.CITE.DATA </w:instrText>
      </w:r>
      <w:r w:rsidR="00B54158" w:rsidRPr="00072273">
        <w:fldChar w:fldCharType="end"/>
      </w:r>
      <w:r w:rsidR="001173BB" w:rsidRPr="00072273">
        <w:fldChar w:fldCharType="separate"/>
      </w:r>
      <w:r w:rsidR="00B54158" w:rsidRPr="00072273">
        <w:rPr>
          <w:noProof/>
        </w:rPr>
        <w:t>[29, 30, 34]</w:t>
      </w:r>
      <w:r w:rsidR="001173BB" w:rsidRPr="00072273">
        <w:fldChar w:fldCharType="end"/>
      </w:r>
      <w:r w:rsidRPr="00072273">
        <w:t xml:space="preserve">. </w:t>
      </w:r>
      <w:r w:rsidR="00A622E3" w:rsidRPr="003472C3">
        <w:t>As indicated above, we applied the most recent GRADE guidance which makes provision for rating down (-3) for extremely serious imprecision.</w:t>
      </w:r>
    </w:p>
    <w:p w14:paraId="169ADEA9" w14:textId="16261770" w:rsidR="00B81AD4" w:rsidRPr="00072273" w:rsidRDefault="00B81AD4" w:rsidP="00B81AD4">
      <w:pPr>
        <w:pStyle w:val="BodyText"/>
      </w:pPr>
      <w:r w:rsidRPr="00072273">
        <w:t xml:space="preserve">Summary of findings tables </w:t>
      </w:r>
      <w:r w:rsidR="004006DB" w:rsidRPr="00072273">
        <w:t xml:space="preserve">were </w:t>
      </w:r>
      <w:r w:rsidRPr="00072273">
        <w:t xml:space="preserve">prepared using the </w:t>
      </w:r>
      <w:proofErr w:type="spellStart"/>
      <w:r w:rsidRPr="00072273">
        <w:t>GRADEpro</w:t>
      </w:r>
      <w:proofErr w:type="spellEnd"/>
      <w:r w:rsidRPr="00072273">
        <w:t xml:space="preserve"> GDT software </w:t>
      </w:r>
      <w:r w:rsidR="00793C24" w:rsidRPr="00072273">
        <w:fldChar w:fldCharType="begin">
          <w:fldData xml:space="preserve">PEVuZE5vdGU+PENpdGUgRXhjbHVkZUF1dGg9IjEiPjxBdXRob3I+WmVuZzwvQXV0aG9yPjxZZWFy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</w:fldData>
        </w:fldChar>
      </w:r>
      <w:r w:rsidR="00B54158" w:rsidRPr="00072273">
        <w:instrText xml:space="preserve"> ADDIN EN.CITE </w:instrText>
      </w:r>
      <w:r w:rsidR="00B54158" w:rsidRPr="00072273">
        <w:fldChar w:fldCharType="begin">
          <w:fldData xml:space="preserve">PEVuZE5vdGU+PENpdGUgRXhjbHVkZUF1dGg9IjEiPjxBdXRob3I+WmVuZzwvQXV0aG9yPjxZZWFy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</w:fldData>
        </w:fldChar>
      </w:r>
      <w:r w:rsidR="00B54158" w:rsidRPr="00072273">
        <w:instrText xml:space="preserve"> ADDIN EN.CITE.DATA </w:instrText>
      </w:r>
      <w:r w:rsidR="00B54158" w:rsidRPr="00072273">
        <w:fldChar w:fldCharType="end"/>
      </w:r>
      <w:r w:rsidR="00793C24" w:rsidRPr="00072273">
        <w:fldChar w:fldCharType="separate"/>
      </w:r>
      <w:r w:rsidR="00B54158" w:rsidRPr="00072273">
        <w:rPr>
          <w:noProof/>
        </w:rPr>
        <w:t>[23]</w:t>
      </w:r>
      <w:r w:rsidR="00793C24" w:rsidRPr="00072273">
        <w:fldChar w:fldCharType="end"/>
      </w:r>
      <w:r w:rsidRPr="00072273">
        <w:t xml:space="preserve">. The tables include: </w:t>
      </w:r>
    </w:p>
    <w:p w14:paraId="4E5CA454" w14:textId="01D190C7" w:rsidR="00B81AD4" w:rsidRPr="00072273" w:rsidRDefault="00B81AD4" w:rsidP="00216F9A">
      <w:pPr>
        <w:pStyle w:val="Dotpointlist"/>
      </w:pPr>
      <w:r w:rsidRPr="00072273">
        <w:t xml:space="preserve">estimates of the effects of </w:t>
      </w:r>
      <w:r w:rsidR="00D640EA" w:rsidRPr="00072273">
        <w:t>Bowen therapy</w:t>
      </w:r>
      <w:r w:rsidRPr="00072273">
        <w:t xml:space="preserve"> reported as standardised mean differences</w:t>
      </w:r>
    </w:p>
    <w:p w14:paraId="5319076D" w14:textId="583DAB81" w:rsidR="00B81AD4" w:rsidRPr="00072273" w:rsidRDefault="00B81AD4" w:rsidP="00216F9A">
      <w:pPr>
        <w:pStyle w:val="Dotpointlist"/>
      </w:pPr>
      <w:r w:rsidRPr="00072273">
        <w:t>the overall GRADE (rating of certainty) and an explanation of the reason(s) for rating down (</w:t>
      </w:r>
      <w:r w:rsidR="004006DB" w:rsidRPr="00072273">
        <w:t>or borderline decisions</w:t>
      </w:r>
      <w:r w:rsidRPr="00072273">
        <w:t>)</w:t>
      </w:r>
      <w:r w:rsidR="00D84907" w:rsidRPr="00072273">
        <w:t xml:space="preserve"> </w:t>
      </w:r>
      <w:r w:rsidR="00793C24" w:rsidRPr="00072273">
        <w:fldChar w:fldCharType="begin">
          <w:fldData xml:space="preserve">PEVuZE5vdGU+PENpdGU+PEF1dGhvcj5TYW50ZXNzbzwvQXV0aG9yPjxZZWFyPjIwMTY8L1llYXI+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</w:fldData>
        </w:fldChar>
      </w:r>
      <w:r w:rsidR="00B54158" w:rsidRPr="00072273">
        <w:instrText xml:space="preserve"> ADDIN EN.CITE </w:instrText>
      </w:r>
      <w:r w:rsidR="00B54158" w:rsidRPr="00072273">
        <w:fldChar w:fldCharType="begin">
          <w:fldData xml:space="preserve">PEVuZE5vdGU+PENpdGU+PEF1dGhvcj5TYW50ZXNzbzwvQXV0aG9yPjxZZWFyPjIwMTY8L1llYXI+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</w:fldData>
        </w:fldChar>
      </w:r>
      <w:r w:rsidR="00B54158" w:rsidRPr="00072273">
        <w:instrText xml:space="preserve"> ADDIN EN.CITE.DATA </w:instrText>
      </w:r>
      <w:r w:rsidR="00B54158" w:rsidRPr="00072273">
        <w:fldChar w:fldCharType="end"/>
      </w:r>
      <w:r w:rsidR="00793C24" w:rsidRPr="00072273">
        <w:fldChar w:fldCharType="separate"/>
      </w:r>
      <w:r w:rsidR="00B54158" w:rsidRPr="00072273">
        <w:rPr>
          <w:noProof/>
        </w:rPr>
        <w:t>[35]</w:t>
      </w:r>
      <w:r w:rsidR="00793C24" w:rsidRPr="00072273">
        <w:fldChar w:fldCharType="end"/>
      </w:r>
      <w:r w:rsidR="00D84907" w:rsidRPr="00072273">
        <w:t>.</w:t>
      </w:r>
    </w:p>
    <w:p w14:paraId="023EC36F" w14:textId="77777777" w:rsidR="00B81AD4" w:rsidRPr="00072273" w:rsidRDefault="00B81AD4" w:rsidP="00216F9A">
      <w:pPr>
        <w:pStyle w:val="Dotpointlist"/>
      </w:pPr>
      <w:r w:rsidRPr="00072273">
        <w:t xml:space="preserve">the study design(s), number of studies and number of participants contributing data </w:t>
      </w:r>
    </w:p>
    <w:p w14:paraId="3CDC1CD7" w14:textId="0B38E052" w:rsidR="00B81AD4" w:rsidRPr="00072273" w:rsidRDefault="00B81AD4" w:rsidP="00216F9A">
      <w:pPr>
        <w:pStyle w:val="Dotpointlist"/>
      </w:pPr>
      <w:r w:rsidRPr="00072273">
        <w:t>a plain language statement interpreting the evidence for each comparison and outcome, following GRADE guidance for writing informative statements</w:t>
      </w:r>
      <w:r w:rsidR="00235877" w:rsidRPr="00072273">
        <w:t xml:space="preserve"> (see B2.6</w:t>
      </w:r>
      <w:r w:rsidR="007F5020" w:rsidRPr="00072273">
        <w:t xml:space="preserve"> interpretation of findings</w:t>
      </w:r>
      <w:r w:rsidR="00235877" w:rsidRPr="00072273">
        <w:t>)</w:t>
      </w:r>
      <w:r w:rsidRPr="00072273">
        <w:t xml:space="preserve"> </w:t>
      </w:r>
      <w:r w:rsidR="001173BB" w:rsidRPr="00072273">
        <w:fldChar w:fldCharType="begin"/>
      </w:r>
      <w:r w:rsidR="00B54158" w:rsidRPr="00072273">
        <w:instrText xml:space="preserve"> ADDIN EN.CITE &lt;EndNote&gt;&lt;Cite&gt;&lt;Author&gt;Santesso&lt;/Author&gt;&lt;Year&gt;2019&lt;/Year&gt;&lt;RecNum&gt;2022&lt;/RecNum&gt;&lt;DisplayText&gt;[36]&lt;/DisplayText&gt;&lt;record&gt;&lt;rec-number&gt;2022&lt;/rec-number&gt;&lt;foreign-keys&gt;&lt;key app="EN" db-id="w5tzttvxbvv0eze2ssaxepf7xxtpdt0ve900" timestamp="1710742714" guid="88e5ff30-0d9b-42ea-ae01-7bd44972c2f5"&gt;2022&lt;/key&gt;&lt;/foreign-keys&gt;&lt;ref-type name="Journal Article"&gt;17&lt;/ref-type&gt;&lt;contributors&gt;&lt;authors&gt;&lt;author&gt;Santesso, Nancy&lt;/author&gt;&lt;author&gt;Glenton, Claire&lt;/author&gt;&lt;author&gt;Dahm, Philipp&lt;/author&gt;&lt;author&gt;Garner, Paul&lt;/author&gt;&lt;author&gt;Akl, Elie A.&lt;/author&gt;&lt;author&gt;Alper, Brian&lt;/author&gt;&lt;author&gt;Brignardello-Petersen, Romina&lt;/author&gt;&lt;author&gt;Carrasco-Labra, Alonso&lt;/author&gt;&lt;author&gt;De Beer, Hans&lt;/author&gt;&lt;author&gt;Hultcrantz, Monica&lt;/author&gt;&lt;author&gt;Kuijpers, Ton&lt;/author&gt;&lt;author&gt;Meerpohl, Joerg&lt;/author&gt;&lt;author&gt;Morgan, Rebecca&lt;/author&gt;&lt;author&gt;Mustafa, Reem&lt;/author&gt;&lt;author&gt;Skoetz, Nicole&lt;/author&gt;&lt;author&gt;Sultan, Shahnaz&lt;/author&gt;&lt;author&gt;Wiysonge, Charles&lt;/author&gt;&lt;author&gt;Guyatt, Gordon&lt;/author&gt;&lt;author&gt;Schünemann, Holger J.&lt;/author&gt;&lt;/authors&gt;&lt;/contributors&gt;&lt;titles&gt;&lt;title&gt;GRADE guidelines: 26. informative statements to communicate the findings of systematic reviews of interventions&lt;/title&gt;&lt;secondary-title&gt;Journal of Clinical Epidemiology&lt;/secondary-title&gt;&lt;/titles&gt;&lt;periodical&gt;&lt;full-title&gt;J Clin Epidemiol&lt;/full-title&gt;&lt;abbr-1&gt;Journal of clinical epidemiology&lt;/abbr-1&gt;&lt;/periodical&gt;&lt;keywords&gt;&lt;keyword&gt;Review literature as topic&lt;/keyword&gt;&lt;keyword&gt;Health communication&lt;/keyword&gt;&lt;keyword&gt;Evidence-based Medicine&lt;/keyword&gt;&lt;keyword&gt;Surveys and Questionnaires&lt;/keyword&gt;&lt;keyword&gt;Language&lt;/keyword&gt;&lt;keyword&gt;Persuasive communication&lt;/keyword&gt;&lt;/keywords&gt;&lt;dates&gt;&lt;year&gt;2019&lt;/year&gt;&lt;pub-dates&gt;&lt;date&gt;2019/11/09/&lt;/date&gt;&lt;/pub-dates&gt;&lt;/dates&gt;&lt;isbn&gt;0895-4356&lt;/isbn&gt;&lt;urls&gt;&lt;related-urls&gt;&lt;url&gt;http://www.sciencedirect.com/science/article/pii/S0895435619304160&lt;/url&gt;&lt;/related-urls&gt;&lt;/urls&gt;&lt;electronic-resource-num&gt;https://doi.org/10.1016/j.jclinepi.2019.10.014&lt;/electronic-resource-num&gt;&lt;/record&gt;&lt;/Cite&gt;&lt;/EndNote&gt;</w:instrText>
      </w:r>
      <w:r w:rsidR="001173BB" w:rsidRPr="00072273">
        <w:fldChar w:fldCharType="separate"/>
      </w:r>
      <w:r w:rsidR="00B54158" w:rsidRPr="00072273">
        <w:rPr>
          <w:noProof/>
        </w:rPr>
        <w:t>[36]</w:t>
      </w:r>
      <w:r w:rsidR="001173BB" w:rsidRPr="00072273">
        <w:fldChar w:fldCharType="end"/>
      </w:r>
      <w:r w:rsidRPr="00072273">
        <w:t>.</w:t>
      </w:r>
    </w:p>
    <w:p w14:paraId="2D2C34E8" w14:textId="5C4F0A57" w:rsidR="008A1DCD" w:rsidRPr="00072273" w:rsidRDefault="00B81AD4" w:rsidP="00B81AD4">
      <w:pPr>
        <w:pStyle w:val="BodyText"/>
      </w:pPr>
      <w:r w:rsidRPr="00072273">
        <w:t xml:space="preserve">We present the </w:t>
      </w:r>
      <w:r w:rsidR="00966FD5" w:rsidRPr="00072273">
        <w:t xml:space="preserve">certainty of evidence in summary of findings tables using one of </w:t>
      </w:r>
      <w:r w:rsidRPr="00072273">
        <w:t xml:space="preserve">four levels with the following symbols and interpretations.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98"/>
        <w:gridCol w:w="3898"/>
      </w:tblGrid>
      <w:tr w:rsidR="004E3D88" w:rsidRPr="00072273" w14:paraId="1374CDF9" w14:textId="77777777" w:rsidTr="008A1E6D">
        <w:tc>
          <w:tcPr>
            <w:tcW w:w="2552" w:type="dxa"/>
          </w:tcPr>
          <w:p w14:paraId="6C480572" w14:textId="37775361" w:rsidR="008A1DCD" w:rsidRPr="00072273" w:rsidRDefault="008A1E6D" w:rsidP="00B81AD4">
            <w:pPr>
              <w:pStyle w:val="BodyText"/>
              <w:rPr>
                <w:b/>
              </w:rPr>
            </w:pPr>
            <w:r w:rsidRPr="00072273">
              <w:rPr>
                <w:b/>
              </w:rPr>
              <w:t>Certainty</w:t>
            </w:r>
          </w:p>
        </w:tc>
        <w:tc>
          <w:tcPr>
            <w:tcW w:w="3898" w:type="dxa"/>
          </w:tcPr>
          <w:p w14:paraId="2205E9D7" w14:textId="753A4723" w:rsidR="008A1DCD" w:rsidRPr="00072273" w:rsidRDefault="008A1E6D" w:rsidP="00B81AD4">
            <w:pPr>
              <w:pStyle w:val="BodyText"/>
              <w:rPr>
                <w:b/>
              </w:rPr>
            </w:pPr>
            <w:r w:rsidRPr="00072273">
              <w:rPr>
                <w:b/>
              </w:rPr>
              <w:t>GRADE interpretation</w:t>
            </w:r>
          </w:p>
        </w:tc>
        <w:tc>
          <w:tcPr>
            <w:tcW w:w="3898" w:type="dxa"/>
          </w:tcPr>
          <w:p w14:paraId="57E8A7A8" w14:textId="31AE7A35" w:rsidR="008A1DCD" w:rsidRPr="00072273" w:rsidRDefault="008A1E6D" w:rsidP="00B81AD4">
            <w:pPr>
              <w:pStyle w:val="BodyText"/>
              <w:rPr>
                <w:b/>
              </w:rPr>
            </w:pPr>
            <w:r w:rsidRPr="00072273">
              <w:rPr>
                <w:b/>
              </w:rPr>
              <w:t>Implications</w:t>
            </w:r>
          </w:p>
        </w:tc>
      </w:tr>
      <w:tr w:rsidR="004E3D88" w:rsidRPr="00072273" w14:paraId="3F25D122" w14:textId="77777777" w:rsidTr="008A1E6D">
        <w:tc>
          <w:tcPr>
            <w:tcW w:w="2552" w:type="dxa"/>
          </w:tcPr>
          <w:p w14:paraId="030E7931" w14:textId="6590A666" w:rsidR="008A1DCD" w:rsidRPr="00072273" w:rsidRDefault="008A1DCD" w:rsidP="00B81AD4">
            <w:pPr>
              <w:pStyle w:val="BodyText"/>
            </w:pPr>
            <w:r w:rsidRPr="00072273">
              <w:t xml:space="preserve">High </w:t>
            </w:r>
            <w:r w:rsidRPr="00072273">
              <w:rPr>
                <w:sz w:val="20"/>
                <w:szCs w:val="20"/>
              </w:rPr>
              <w:t>(</w:t>
            </w:r>
            <w:r w:rsidRPr="00072273">
              <w:rPr>
                <w:rFonts w:ascii="Cambria Math" w:hAnsi="Cambria Math" w:cs="Cambria Math"/>
                <w:sz w:val="20"/>
                <w:szCs w:val="20"/>
              </w:rPr>
              <w:t>⊕⊕⊕⊕</w:t>
            </w:r>
            <w:r w:rsidRPr="00072273">
              <w:rPr>
                <w:sz w:val="20"/>
                <w:szCs w:val="20"/>
              </w:rPr>
              <w:t>)</w:t>
            </w:r>
          </w:p>
        </w:tc>
        <w:tc>
          <w:tcPr>
            <w:tcW w:w="3898" w:type="dxa"/>
          </w:tcPr>
          <w:p w14:paraId="5D4BF4F6" w14:textId="31481E54" w:rsidR="008A1DCD" w:rsidRPr="00072273" w:rsidRDefault="008A1DCD" w:rsidP="00B81AD4">
            <w:pPr>
              <w:pStyle w:val="BodyText"/>
            </w:pPr>
            <w:r w:rsidRPr="00072273">
              <w:t>we are very confident that the true effect lies close to that of the estimate of the effect</w:t>
            </w:r>
          </w:p>
        </w:tc>
        <w:tc>
          <w:tcPr>
            <w:tcW w:w="3898" w:type="dxa"/>
          </w:tcPr>
          <w:p w14:paraId="460168FF" w14:textId="276731D1" w:rsidR="008A1DCD" w:rsidRPr="00072273" w:rsidRDefault="008A1DCD" w:rsidP="00B81AD4">
            <w:pPr>
              <w:pStyle w:val="BodyText"/>
            </w:pPr>
            <w:r w:rsidRPr="00072273">
              <w:t>further research is very unlikely to change the confidence in the estimate of effect</w:t>
            </w:r>
          </w:p>
        </w:tc>
      </w:tr>
      <w:tr w:rsidR="004E3D88" w:rsidRPr="00072273" w14:paraId="2A9D0ED7" w14:textId="77777777" w:rsidTr="008A1E6D">
        <w:tc>
          <w:tcPr>
            <w:tcW w:w="2552" w:type="dxa"/>
          </w:tcPr>
          <w:p w14:paraId="2C07EDCA" w14:textId="0CE909BA" w:rsidR="008A1DCD" w:rsidRPr="00072273" w:rsidRDefault="008A1DCD" w:rsidP="00B81AD4">
            <w:pPr>
              <w:pStyle w:val="BodyText"/>
            </w:pPr>
            <w:r w:rsidRPr="00072273">
              <w:t>Moderate (</w:t>
            </w:r>
            <w:r w:rsidRPr="00072273">
              <w:rPr>
                <w:rFonts w:ascii="Cambria Math" w:hAnsi="Cambria Math" w:cs="Cambria Math"/>
              </w:rPr>
              <w:t>⊕⊕⊕⊝</w:t>
            </w:r>
            <w:r w:rsidRPr="00072273">
              <w:t>)</w:t>
            </w:r>
          </w:p>
        </w:tc>
        <w:tc>
          <w:tcPr>
            <w:tcW w:w="3898" w:type="dxa"/>
          </w:tcPr>
          <w:p w14:paraId="473A24E4" w14:textId="52688E98" w:rsidR="008A1DCD" w:rsidRPr="00072273" w:rsidRDefault="00966FD5" w:rsidP="00966FD5">
            <w:pPr>
              <w:pStyle w:val="BodyText"/>
            </w:pPr>
            <w:r w:rsidRPr="00072273">
              <w:t>we are moderately confident in the effect estimate: the true effect is likely to be close to the estimate of the effect, but there is a possibility that it is substantially different.</w:t>
            </w:r>
          </w:p>
        </w:tc>
        <w:tc>
          <w:tcPr>
            <w:tcW w:w="3898" w:type="dxa"/>
          </w:tcPr>
          <w:p w14:paraId="1CA615BF" w14:textId="2CAF79EE" w:rsidR="008A1DCD" w:rsidRPr="00072273" w:rsidRDefault="008A1DCD" w:rsidP="00B81AD4">
            <w:pPr>
              <w:pStyle w:val="BodyText"/>
            </w:pPr>
            <w:r w:rsidRPr="00072273">
              <w:t>further research is likely to have an important impact in the confidence in the estimate of effect</w:t>
            </w:r>
          </w:p>
        </w:tc>
      </w:tr>
      <w:tr w:rsidR="004E3D88" w:rsidRPr="00072273" w14:paraId="1B00AE24" w14:textId="77777777" w:rsidTr="008A1E6D">
        <w:tc>
          <w:tcPr>
            <w:tcW w:w="2552" w:type="dxa"/>
          </w:tcPr>
          <w:p w14:paraId="28D4DEAB" w14:textId="1BA50FCF" w:rsidR="008A1DCD" w:rsidRPr="00072273" w:rsidRDefault="008A1DCD" w:rsidP="00B81AD4">
            <w:pPr>
              <w:pStyle w:val="BodyText"/>
            </w:pPr>
            <w:r w:rsidRPr="00072273">
              <w:t>Low (</w:t>
            </w:r>
            <w:r w:rsidRPr="00072273">
              <w:rPr>
                <w:rFonts w:ascii="Cambria Math" w:hAnsi="Cambria Math" w:cs="Cambria Math"/>
              </w:rPr>
              <w:t>⊕⊕⊝⊝</w:t>
            </w:r>
            <w:r w:rsidRPr="00072273">
              <w:t>)</w:t>
            </w:r>
          </w:p>
        </w:tc>
        <w:tc>
          <w:tcPr>
            <w:tcW w:w="3898" w:type="dxa"/>
          </w:tcPr>
          <w:p w14:paraId="096F0D62" w14:textId="5997C047" w:rsidR="008A1DCD" w:rsidRPr="00072273" w:rsidRDefault="00966FD5" w:rsidP="00B81AD4">
            <w:pPr>
              <w:pStyle w:val="BodyText"/>
            </w:pPr>
            <w:r w:rsidRPr="00072273">
              <w:t>our confidence in the effect estimate is limited: the true effect may be substantially different from the estimate of the effect.</w:t>
            </w:r>
          </w:p>
        </w:tc>
        <w:tc>
          <w:tcPr>
            <w:tcW w:w="3898" w:type="dxa"/>
          </w:tcPr>
          <w:p w14:paraId="0461121E" w14:textId="51E6AD83" w:rsidR="008A1DCD" w:rsidRPr="00072273" w:rsidRDefault="008A1DCD" w:rsidP="00B81AD4">
            <w:pPr>
              <w:pStyle w:val="BodyText"/>
            </w:pPr>
            <w:r w:rsidRPr="00072273">
              <w:t>further research is very likely to have an important impact on our confidence in the estimate of effect and is likely to change the estimate</w:t>
            </w:r>
          </w:p>
        </w:tc>
      </w:tr>
      <w:tr w:rsidR="004E3D88" w:rsidRPr="00072273" w14:paraId="4858E0F7" w14:textId="77777777" w:rsidTr="008A1E6D">
        <w:tc>
          <w:tcPr>
            <w:tcW w:w="2552" w:type="dxa"/>
          </w:tcPr>
          <w:p w14:paraId="0425591F" w14:textId="7D19681A" w:rsidR="008A1DCD" w:rsidRPr="00072273" w:rsidRDefault="008A1DCD" w:rsidP="00B81AD4">
            <w:pPr>
              <w:pStyle w:val="BodyText"/>
            </w:pPr>
            <w:r w:rsidRPr="00072273">
              <w:t>Very low (</w:t>
            </w:r>
            <w:r w:rsidRPr="00072273">
              <w:rPr>
                <w:rFonts w:ascii="Cambria Math" w:hAnsi="Cambria Math" w:cs="Cambria Math"/>
              </w:rPr>
              <w:t>⊕⊝⊝⊝</w:t>
            </w:r>
            <w:r w:rsidRPr="00072273">
              <w:t>)</w:t>
            </w:r>
          </w:p>
        </w:tc>
        <w:tc>
          <w:tcPr>
            <w:tcW w:w="3898" w:type="dxa"/>
          </w:tcPr>
          <w:p w14:paraId="27D8BD06" w14:textId="117F0DDE" w:rsidR="008A1DCD" w:rsidRPr="00072273" w:rsidRDefault="00966FD5" w:rsidP="00B81AD4">
            <w:pPr>
              <w:pStyle w:val="BodyText"/>
            </w:pPr>
            <w:r w:rsidRPr="00072273">
              <w:t>we have very little confidence in the effect estimate: the true effect is likely to be substantially different from the estimate of effect.</w:t>
            </w:r>
          </w:p>
        </w:tc>
        <w:tc>
          <w:tcPr>
            <w:tcW w:w="3898" w:type="dxa"/>
          </w:tcPr>
          <w:p w14:paraId="40D862F3" w14:textId="6D4FF71B" w:rsidR="008A1DCD" w:rsidRPr="00072273" w:rsidRDefault="008A1DCD" w:rsidP="00B81AD4">
            <w:pPr>
              <w:pStyle w:val="BodyText"/>
            </w:pPr>
            <w:r w:rsidRPr="00072273">
              <w:t>any estimate of effect is very uncertain</w:t>
            </w:r>
          </w:p>
        </w:tc>
      </w:tr>
    </w:tbl>
    <w:p w14:paraId="0FB0F8B7" w14:textId="00CDD10D" w:rsidR="00235877" w:rsidRPr="00072273" w:rsidRDefault="00235877" w:rsidP="00475A8F">
      <w:pPr>
        <w:pStyle w:val="Heading3"/>
        <w:rPr>
          <w:color w:val="auto"/>
        </w:rPr>
      </w:pPr>
      <w:bookmarkStart w:id="83" w:name="_Toc184287777"/>
      <w:r w:rsidRPr="00072273">
        <w:rPr>
          <w:color w:val="auto"/>
        </w:rPr>
        <w:t>B2.6 Interpretation of findings (evidence statements)</w:t>
      </w:r>
      <w:bookmarkEnd w:id="83"/>
    </w:p>
    <w:p w14:paraId="64F916BA" w14:textId="5E0E5E34" w:rsidR="00B92635" w:rsidRPr="00072273" w:rsidRDefault="00E96A94" w:rsidP="008705AC">
      <w:r w:rsidRPr="00072273">
        <w:t>When interpreting results, we followed GRADE guidance for writing informative statements</w:t>
      </w:r>
      <w:r w:rsidR="00E54625" w:rsidRPr="00072273">
        <w:t xml:space="preserve"> </w:t>
      </w:r>
      <w:r w:rsidR="00793C24" w:rsidRPr="00072273">
        <w:fldChar w:fldCharType="begin"/>
      </w:r>
      <w:r w:rsidR="00B54158" w:rsidRPr="00072273">
        <w:instrText xml:space="preserve"> ADDIN EN.CITE &lt;EndNote&gt;&lt;Cite&gt;&lt;Author&gt;Santesso&lt;/Author&gt;&lt;Year&gt;2019&lt;/Year&gt;&lt;RecNum&gt;2022&lt;/RecNum&gt;&lt;DisplayText&gt;[36]&lt;/DisplayText&gt;&lt;record&gt;&lt;rec-number&gt;2022&lt;/rec-number&gt;&lt;foreign-keys&gt;&lt;key app="EN" db-id="w5tzttvxbvv0eze2ssaxepf7xxtpdt0ve900" timestamp="1710742714" guid="88e5ff30-0d9b-42ea-ae01-7bd44972c2f5"&gt;2022&lt;/key&gt;&lt;/foreign-keys&gt;&lt;ref-type name="Journal Article"&gt;17&lt;/ref-type&gt;&lt;contributors&gt;&lt;authors&gt;&lt;author&gt;Santesso, Nancy&lt;/author&gt;&lt;author&gt;Glenton, Claire&lt;/author&gt;&lt;author&gt;Dahm, Philipp&lt;/author&gt;&lt;author&gt;Garner, Paul&lt;/author&gt;&lt;author&gt;Akl, Elie A.&lt;/author&gt;&lt;author&gt;Alper, Brian&lt;/author&gt;&lt;author&gt;Brignardello-Petersen, Romina&lt;/author&gt;&lt;author&gt;Carrasco-Labra, Alonso&lt;/author&gt;&lt;author&gt;De Beer, Hans&lt;/author&gt;&lt;author&gt;Hultcrantz, Monica&lt;/author&gt;&lt;author&gt;Kuijpers, Ton&lt;/author&gt;&lt;author&gt;Meerpohl, Joerg&lt;/author&gt;&lt;author&gt;Morgan, Rebecca&lt;/author&gt;&lt;author&gt;Mustafa, Reem&lt;/author&gt;&lt;author&gt;Skoetz, Nicole&lt;/author&gt;&lt;author&gt;Sultan, Shahnaz&lt;/author&gt;&lt;author&gt;Wiysonge, Charles&lt;/author&gt;&lt;author&gt;Guyatt, Gordon&lt;/author&gt;&lt;author&gt;Schünemann, Holger J.&lt;/author&gt;&lt;/authors&gt;&lt;/contributors&gt;&lt;titles&gt;&lt;title&gt;GRADE guidelines: 26. informative statements to communicate the findings of systematic reviews of interventions&lt;/title&gt;&lt;secondary-title&gt;Journal of Clinical Epidemiology&lt;/secondary-title&gt;&lt;/titles&gt;&lt;periodical&gt;&lt;full-title&gt;J Clin Epidemiol&lt;/full-title&gt;&lt;abbr-1&gt;Journal of clinical epidemiology&lt;/abbr-1&gt;&lt;/periodical&gt;&lt;keywords&gt;&lt;keyword&gt;Review literature as topic&lt;/keyword&gt;&lt;keyword&gt;Health communication&lt;/keyword&gt;&lt;keyword&gt;Evidence-based Medicine&lt;/keyword&gt;&lt;keyword&gt;Surveys and Questionnaires&lt;/keyword&gt;&lt;keyword&gt;Language&lt;/keyword&gt;&lt;keyword&gt;Persuasive communication&lt;/keyword&gt;&lt;/keywords&gt;&lt;dates&gt;&lt;year&gt;2019&lt;/year&gt;&lt;pub-dates&gt;&lt;date&gt;2019/11/09/&lt;/date&gt;&lt;/pub-dates&gt;&lt;/dates&gt;&lt;isbn&gt;0895-4356&lt;/isbn&gt;&lt;urls&gt;&lt;related-urls&gt;&lt;url&gt;http://www.sciencedirect.com/science/article/pii/S0895435619304160&lt;/url&gt;&lt;/related-urls&gt;&lt;/urls&gt;&lt;electronic-resource-num&gt;https://doi.org/10.1016/j.jclinepi.2019.10.014&lt;/electronic-resource-num&gt;&lt;/record&gt;&lt;/Cite&gt;&lt;/EndNote&gt;</w:instrText>
      </w:r>
      <w:r w:rsidR="00793C24" w:rsidRPr="00072273">
        <w:fldChar w:fldCharType="separate"/>
      </w:r>
      <w:r w:rsidR="00B54158" w:rsidRPr="00072273">
        <w:rPr>
          <w:noProof/>
        </w:rPr>
        <w:t>[36]</w:t>
      </w:r>
      <w:r w:rsidR="00793C24" w:rsidRPr="00072273">
        <w:fldChar w:fldCharType="end"/>
      </w:r>
      <w:r w:rsidRPr="00072273">
        <w:t xml:space="preserve">. </w:t>
      </w:r>
      <w:r w:rsidR="00E54625" w:rsidRPr="00072273">
        <w:t xml:space="preserve">All interpretations are based on </w:t>
      </w:r>
      <w:r w:rsidR="00633BAA" w:rsidRPr="00072273">
        <w:t xml:space="preserve">where </w:t>
      </w:r>
      <w:r w:rsidR="00E54625" w:rsidRPr="00072273">
        <w:t xml:space="preserve">the point estimate </w:t>
      </w:r>
      <w:r w:rsidR="00633BAA" w:rsidRPr="00072273">
        <w:t xml:space="preserve">lies in relation to the pre-specified thresholds for an important effect </w:t>
      </w:r>
      <w:r w:rsidR="00E54625" w:rsidRPr="00072273">
        <w:t>(an important effect or not</w:t>
      </w:r>
      <w:r w:rsidR="00633BAA" w:rsidRPr="00072273">
        <w:t>)</w:t>
      </w:r>
      <w:r w:rsidR="00E54625" w:rsidRPr="00072273">
        <w:t xml:space="preserve"> and </w:t>
      </w:r>
      <w:r w:rsidR="00633BAA" w:rsidRPr="00072273">
        <w:t>the direction of effect</w:t>
      </w:r>
      <w:r w:rsidR="00E54625" w:rsidRPr="00072273">
        <w:t xml:space="preserve"> </w:t>
      </w:r>
      <w:r w:rsidR="00633BAA" w:rsidRPr="00072273">
        <w:t>(</w:t>
      </w:r>
      <w:r w:rsidR="00E54625" w:rsidRPr="00072273">
        <w:t>beneficial or harmful)</w:t>
      </w:r>
      <w:r w:rsidR="00633BAA" w:rsidRPr="00072273">
        <w:t>. The c</w:t>
      </w:r>
      <w:r w:rsidR="00E54625" w:rsidRPr="00072273">
        <w:t>ertainty of evidence</w:t>
      </w:r>
      <w:r w:rsidR="00633BAA" w:rsidRPr="00072273">
        <w:t xml:space="preserve"> </w:t>
      </w:r>
      <w:r w:rsidR="007333D1" w:rsidRPr="00072273">
        <w:t>is communicated by qualifying the interpretation of effect (e.g. ‘probably’ improves for moderate certainty)</w:t>
      </w:r>
      <w:r w:rsidR="00633BAA" w:rsidRPr="00072273">
        <w:t>.</w:t>
      </w:r>
      <w:r w:rsidR="00E54625" w:rsidRPr="00072273">
        <w:t xml:space="preserve"> </w:t>
      </w:r>
      <w:r w:rsidRPr="00072273">
        <w:t xml:space="preserve">For low certainty evidence the interpretation is qualified with the word ‘may’. </w:t>
      </w:r>
      <w:r w:rsidR="00E54625" w:rsidRPr="00072273">
        <w:t>For example, ‘</w:t>
      </w:r>
      <w:r w:rsidR="004E3D88" w:rsidRPr="00072273">
        <w:t>Bowen therapy</w:t>
      </w:r>
      <w:r w:rsidR="00E54625" w:rsidRPr="00072273">
        <w:t xml:space="preserve"> may improve </w:t>
      </w:r>
      <w:r w:rsidR="004E3D88" w:rsidRPr="00072273">
        <w:t>pain</w:t>
      </w:r>
      <w:r w:rsidR="00E54625" w:rsidRPr="00072273">
        <w:t>’ indicates that the point estimate lies above the threshold for important benefit (an SMD &gt;0.2) and that the evidence is of low certainty.</w:t>
      </w:r>
    </w:p>
    <w:p w14:paraId="0A6DF810" w14:textId="29C0297E" w:rsidR="004B615B" w:rsidRPr="008F3310" w:rsidRDefault="005E3D31" w:rsidP="00EC435A">
      <w:bookmarkStart w:id="84" w:name="_Hlk160449193"/>
      <w:r w:rsidRPr="00072273">
        <w:lastRenderedPageBreak/>
        <w:t>For very low certainty evidence</w:t>
      </w:r>
      <w:r w:rsidR="00B92635" w:rsidRPr="00072273">
        <w:t xml:space="preserve">, </w:t>
      </w:r>
      <w:r w:rsidR="003C6A47" w:rsidRPr="00072273">
        <w:t xml:space="preserve">we do not provide an </w:t>
      </w:r>
      <w:r w:rsidR="00B92635" w:rsidRPr="00072273">
        <w:t xml:space="preserve">interpretation of the </w:t>
      </w:r>
      <w:r w:rsidR="004E3D88" w:rsidRPr="00072273">
        <w:t>result except</w:t>
      </w:r>
      <w:r w:rsidR="00B92635" w:rsidRPr="00072273">
        <w:t xml:space="preserve"> to state </w:t>
      </w:r>
      <w:r w:rsidRPr="00072273">
        <w:t xml:space="preserve">‘The evidence is very uncertain about the effect of </w:t>
      </w:r>
      <w:r w:rsidR="004E3D88" w:rsidRPr="00072273">
        <w:t>Bowen therapy</w:t>
      </w:r>
      <w:r w:rsidRPr="00072273">
        <w:t xml:space="preserve"> on </w:t>
      </w:r>
      <w:r w:rsidR="00B92635" w:rsidRPr="00072273">
        <w:t>outcome</w:t>
      </w:r>
      <w:r w:rsidRPr="00072273">
        <w:t>’.</w:t>
      </w:r>
      <w:r w:rsidR="00B92635" w:rsidRPr="00072273">
        <w:t xml:space="preserve"> </w:t>
      </w:r>
      <w:r w:rsidR="003C6A47" w:rsidRPr="00072273">
        <w:t>This is one of two options that GRADE provides for interpreting findings based on very low certainty of evidence</w:t>
      </w:r>
      <w:bookmarkEnd w:id="84"/>
      <w:r w:rsidR="003C6A47" w:rsidRPr="00072273">
        <w:t>: “one option gives the direction of the effect, the other does not”</w:t>
      </w:r>
      <w:r w:rsidR="00B71336" w:rsidRPr="00072273">
        <w:t xml:space="preserve"> </w:t>
      </w:r>
      <w:r w:rsidR="003B044C" w:rsidRPr="00072273">
        <w:fldChar w:fldCharType="begin"/>
      </w:r>
      <w:r w:rsidR="00B54158" w:rsidRPr="00072273">
        <w:instrText xml:space="preserve"> ADDIN EN.CITE &lt;EndNote&gt;&lt;Cite&gt;&lt;Author&gt;Santesso&lt;/Author&gt;&lt;Year&gt;2019&lt;/Year&gt;&lt;RecNum&gt;2022&lt;/RecNum&gt;&lt;DisplayText&gt;[36]&lt;/DisplayText&gt;&lt;record&gt;&lt;rec-number&gt;2022&lt;/rec-number&gt;&lt;foreign-keys&gt;&lt;key app="EN" db-id="w5tzttvxbvv0eze2ssaxepf7xxtpdt0ve900" timestamp="1710742714" guid="88e5ff30-0d9b-42ea-ae01-7bd44972c2f5"&gt;2022&lt;/key&gt;&lt;/foreign-keys&gt;&lt;ref-type name="Journal Article"&gt;17&lt;/ref-type&gt;&lt;contributors&gt;&lt;authors&gt;&lt;author&gt;Santesso, Nancy&lt;/author&gt;&lt;author&gt;Glenton, Claire&lt;/author&gt;&lt;author&gt;Dahm, Philipp&lt;/author&gt;&lt;author&gt;Garner, Paul&lt;/author&gt;&lt;author&gt;Akl, Elie A.&lt;/author&gt;&lt;author&gt;Alper, Brian&lt;/author&gt;&lt;author&gt;Brignardello-Petersen, Romina&lt;/author&gt;&lt;author&gt;Carrasco-Labra, Alonso&lt;/author&gt;&lt;author&gt;De Beer, Hans&lt;/author&gt;&lt;author&gt;Hultcrantz, Monica&lt;/author&gt;&lt;author&gt;Kuijpers, Ton&lt;/author&gt;&lt;author&gt;Meerpohl, Joerg&lt;/author&gt;&lt;author&gt;Morgan, Rebecca&lt;/author&gt;&lt;author&gt;Mustafa, Reem&lt;/author&gt;&lt;author&gt;Skoetz, Nicole&lt;/author&gt;&lt;author&gt;Sultan, Shahnaz&lt;/author&gt;&lt;author&gt;Wiysonge, Charles&lt;/author&gt;&lt;author&gt;Guyatt, Gordon&lt;/author&gt;&lt;author&gt;Schünemann, Holger J.&lt;/author&gt;&lt;/authors&gt;&lt;/contributors&gt;&lt;titles&gt;&lt;title&gt;GRADE guidelines: 26. informative statements to communicate the findings of systematic reviews of interventions&lt;/title&gt;&lt;secondary-title&gt;Journal of Clinical Epidemiology&lt;/secondary-title&gt;&lt;/titles&gt;&lt;periodical&gt;&lt;full-title&gt;J Clin Epidemiol&lt;/full-title&gt;&lt;abbr-1&gt;Journal of clinical epidemiology&lt;/abbr-1&gt;&lt;/periodical&gt;&lt;keywords&gt;&lt;keyword&gt;Review literature as topic&lt;/keyword&gt;&lt;keyword&gt;Health communication&lt;/keyword&gt;&lt;keyword&gt;Evidence-based Medicine&lt;/keyword&gt;&lt;keyword&gt;Surveys and Questionnaires&lt;/keyword&gt;&lt;keyword&gt;Language&lt;/keyword&gt;&lt;keyword&gt;Persuasive communication&lt;/keyword&gt;&lt;/keywords&gt;&lt;dates&gt;&lt;year&gt;2019&lt;/year&gt;&lt;pub-dates&gt;&lt;date&gt;2019/11/09/&lt;/date&gt;&lt;/pub-dates&gt;&lt;/dates&gt;&lt;isbn&gt;0895-4356&lt;/isbn&gt;&lt;urls&gt;&lt;related-urls&gt;&lt;url&gt;http://www.sciencedirect.com/science/article/pii/S0895435619304160&lt;/url&gt;&lt;/related-urls&gt;&lt;/urls&gt;&lt;electronic-resource-num&gt;https://doi.org/10.1016/j.jclinepi.2019.10.014&lt;/electronic-resource-num&gt;&lt;/record&gt;&lt;/Cite&gt;&lt;/EndNote&gt;</w:instrText>
      </w:r>
      <w:r w:rsidR="003B044C" w:rsidRPr="00072273">
        <w:fldChar w:fldCharType="separate"/>
      </w:r>
      <w:r w:rsidR="00B54158" w:rsidRPr="00072273">
        <w:rPr>
          <w:noProof/>
        </w:rPr>
        <w:t>[36]</w:t>
      </w:r>
      <w:r w:rsidR="003B044C" w:rsidRPr="00072273">
        <w:fldChar w:fldCharType="end"/>
      </w:r>
      <w:r w:rsidR="003C6A47" w:rsidRPr="00072273">
        <w:t xml:space="preserve">. </w:t>
      </w:r>
      <w:bookmarkStart w:id="85" w:name="_Hlk160449166"/>
      <w:r w:rsidR="00B92635" w:rsidRPr="00072273">
        <w:t xml:space="preserve">The decision not </w:t>
      </w:r>
      <w:r w:rsidR="00814FFB" w:rsidRPr="00072273">
        <w:t xml:space="preserve">to </w:t>
      </w:r>
      <w:r w:rsidR="00B92635" w:rsidRPr="00072273">
        <w:t xml:space="preserve">interpret very low certainty results was </w:t>
      </w:r>
      <w:r w:rsidR="00814FFB" w:rsidRPr="00072273">
        <w:t>made independently by the NTWC to ensure</w:t>
      </w:r>
      <w:r w:rsidR="00B92635" w:rsidRPr="00072273">
        <w:t xml:space="preserve"> </w:t>
      </w:r>
      <w:r w:rsidR="003C6A47" w:rsidRPr="00072273">
        <w:t>a consistent and clear interpretation of findings across</w:t>
      </w:r>
      <w:r w:rsidR="00B92635" w:rsidRPr="00072273">
        <w:t xml:space="preserve"> Natural Therapy Review </w:t>
      </w:r>
      <w:r w:rsidR="00B92635" w:rsidRPr="009C0C4A">
        <w:t>reports</w:t>
      </w:r>
      <w:r w:rsidR="003C6A47" w:rsidRPr="009C0C4A">
        <w:t xml:space="preserve"> (see Appendix G)</w:t>
      </w:r>
      <w:r w:rsidR="00B92635" w:rsidRPr="009C0C4A">
        <w:t>.</w:t>
      </w:r>
      <w:r w:rsidR="00B92635" w:rsidRPr="00072273">
        <w:t xml:space="preserve"> </w:t>
      </w:r>
      <w:bookmarkEnd w:id="85"/>
      <w:r w:rsidR="004B615B" w:rsidRPr="008F3310">
        <w:br w:type="page"/>
      </w:r>
    </w:p>
    <w:p w14:paraId="6C0F1D4A" w14:textId="6763BAFE" w:rsidR="005D0AAE" w:rsidRPr="008F3310" w:rsidRDefault="005D0AAE" w:rsidP="005D0AAE">
      <w:pPr>
        <w:pStyle w:val="Heading1"/>
      </w:pPr>
      <w:bookmarkStart w:id="86" w:name="_Toc184287778"/>
      <w:r w:rsidRPr="008F3310">
        <w:lastRenderedPageBreak/>
        <w:t>References for Appendix A and B</w:t>
      </w:r>
      <w:bookmarkEnd w:id="86"/>
    </w:p>
    <w:p w14:paraId="2D43F2F3" w14:textId="77777777" w:rsidR="00B54158" w:rsidRPr="00B54158" w:rsidRDefault="005D0AAE" w:rsidP="00B54158">
      <w:pPr>
        <w:pStyle w:val="EndNoteBibliography"/>
        <w:spacing w:after="0"/>
        <w:ind w:left="720" w:hanging="720"/>
        <w:rPr>
          <w:noProof/>
        </w:rPr>
      </w:pPr>
      <w:r w:rsidRPr="008F3310">
        <w:rPr>
          <w:b/>
          <w:bCs/>
        </w:rPr>
        <w:fldChar w:fldCharType="begin"/>
      </w:r>
      <w:r w:rsidRPr="008F3310">
        <w:rPr>
          <w:b/>
          <w:bCs/>
        </w:rPr>
        <w:instrText xml:space="preserve"> ADDIN EN.REFLIST </w:instrText>
      </w:r>
      <w:r w:rsidRPr="008F3310">
        <w:rPr>
          <w:b/>
          <w:bCs/>
        </w:rPr>
        <w:fldChar w:fldCharType="separate"/>
      </w:r>
      <w:r w:rsidR="00B54158" w:rsidRPr="00B54158">
        <w:rPr>
          <w:noProof/>
        </w:rPr>
        <w:t>1.</w:t>
      </w:r>
      <w:r w:rsidR="00B54158" w:rsidRPr="00B54158">
        <w:rPr>
          <w:noProof/>
        </w:rPr>
        <w:tab/>
        <w:t>National Health and Medical Research Council: Statement of requirement: Evidence evaluations for review of natural therapies (tranche two). 2020.</w:t>
      </w:r>
    </w:p>
    <w:p w14:paraId="6D08446E" w14:textId="77777777" w:rsidR="00B54158" w:rsidRPr="00B54158" w:rsidRDefault="00B54158" w:rsidP="00B54158">
      <w:pPr>
        <w:pStyle w:val="EndNoteBibliography"/>
        <w:spacing w:after="0"/>
        <w:ind w:left="720" w:hanging="720"/>
        <w:rPr>
          <w:noProof/>
        </w:rPr>
      </w:pPr>
      <w:r w:rsidRPr="00B54158">
        <w:rPr>
          <w:noProof/>
        </w:rPr>
        <w:t>2.</w:t>
      </w:r>
      <w:r w:rsidRPr="00B54158">
        <w:rPr>
          <w:noProof/>
        </w:rPr>
        <w:tab/>
        <w:t>Dodd S, Clarke M, Becker L, Mavergames C, Fish R, Williamson PR. A taxonomy has been developed for outcomes in medical research to help improve knowledge discovery. Journal of Clinical Epidemiology 2018;96:84-92.</w:t>
      </w:r>
    </w:p>
    <w:p w14:paraId="086C46D3" w14:textId="53156105" w:rsidR="00B54158" w:rsidRPr="00B54158" w:rsidRDefault="00B54158" w:rsidP="00B54158">
      <w:pPr>
        <w:pStyle w:val="EndNoteBibliography"/>
        <w:spacing w:after="0"/>
        <w:ind w:left="720" w:hanging="720"/>
        <w:rPr>
          <w:noProof/>
        </w:rPr>
      </w:pPr>
      <w:r w:rsidRPr="00B54158">
        <w:rPr>
          <w:noProof/>
        </w:rPr>
        <w:t>3.</w:t>
      </w:r>
      <w:r w:rsidRPr="00B54158">
        <w:rPr>
          <w:noProof/>
        </w:rPr>
        <w:tab/>
        <w:t xml:space="preserve">World Health Organisation. International statistical classification of diseases and related health problems (11th ed.) Available from: </w:t>
      </w:r>
      <w:hyperlink r:id="rId24" w:history="1">
        <w:r w:rsidRPr="00B54158">
          <w:rPr>
            <w:rStyle w:val="Hyperlink"/>
            <w:noProof/>
          </w:rPr>
          <w:t>https://www.who.int/classifications/classification-of-diseases</w:t>
        </w:r>
      </w:hyperlink>
      <w:r w:rsidRPr="00B54158">
        <w:rPr>
          <w:noProof/>
        </w:rPr>
        <w:t xml:space="preserve">  Access date: 15 January 2021 2019</w:t>
      </w:r>
    </w:p>
    <w:p w14:paraId="32DD11BD" w14:textId="426D0CBE" w:rsidR="00B54158" w:rsidRPr="00B54158" w:rsidRDefault="00B54158" w:rsidP="00B54158">
      <w:pPr>
        <w:pStyle w:val="EndNoteBibliography"/>
        <w:spacing w:after="0"/>
        <w:ind w:left="720" w:hanging="720"/>
        <w:rPr>
          <w:noProof/>
        </w:rPr>
      </w:pPr>
      <w:r w:rsidRPr="00B54158">
        <w:rPr>
          <w:noProof/>
        </w:rPr>
        <w:t>4.</w:t>
      </w:r>
      <w:r w:rsidRPr="00B54158">
        <w:rPr>
          <w:noProof/>
        </w:rPr>
        <w:tab/>
        <w:t xml:space="preserve">Higgins JPT, Savovic J, Page MJ, Sterne JAC. Revised Cochrane risk-of-bias tool for randomized trials (RoB 2). Available from </w:t>
      </w:r>
      <w:hyperlink r:id="rId25" w:history="1">
        <w:r w:rsidRPr="00B54158">
          <w:rPr>
            <w:rStyle w:val="Hyperlink"/>
            <w:noProof/>
          </w:rPr>
          <w:t>https://www.riskofbias.info/welcome/rob-2-0-tool/current-version-of-rob-2</w:t>
        </w:r>
      </w:hyperlink>
      <w:r w:rsidRPr="00B54158">
        <w:rPr>
          <w:noProof/>
        </w:rPr>
        <w:t>. Access date: 8 February 2021.  2019</w:t>
      </w:r>
    </w:p>
    <w:p w14:paraId="655CBB17" w14:textId="77777777" w:rsidR="00B54158" w:rsidRPr="00B54158" w:rsidRDefault="00B54158" w:rsidP="00B54158">
      <w:pPr>
        <w:pStyle w:val="EndNoteBibliography"/>
        <w:spacing w:after="0"/>
        <w:ind w:left="720" w:hanging="720"/>
        <w:rPr>
          <w:noProof/>
        </w:rPr>
      </w:pPr>
      <w:r w:rsidRPr="00B54158">
        <w:rPr>
          <w:noProof/>
        </w:rPr>
        <w:t>5.</w:t>
      </w:r>
      <w:r w:rsidRPr="00B54158">
        <w:rPr>
          <w:noProof/>
        </w:rPr>
        <w:tab/>
        <w:t xml:space="preserve">Reeves BC, Deeks JJ, Higgins JPT, Shea B, Tugwell P, Wells G: </w:t>
      </w:r>
      <w:r w:rsidRPr="00B54158">
        <w:rPr>
          <w:b/>
          <w:noProof/>
        </w:rPr>
        <w:t>Chapter 24: Including non-randomized studies on intervention effects.</w:t>
      </w:r>
      <w:r w:rsidRPr="00B54158">
        <w:rPr>
          <w:noProof/>
        </w:rPr>
        <w:t xml:space="preserve"> In </w:t>
      </w:r>
      <w:r w:rsidRPr="00B54158">
        <w:rPr>
          <w:i/>
          <w:noProof/>
        </w:rPr>
        <w:t>Cochrane Handbook for Systematic Reviews of Interventions version 63 (updated February 2022) Cochrane, 2022 Available from wwwtrainingcochraneorg/handbook.</w:t>
      </w:r>
      <w:r w:rsidRPr="00B54158">
        <w:rPr>
          <w:noProof/>
        </w:rPr>
        <w:t xml:space="preserve"> Edited by Higgins JPT, Thomas J, Chandler J, Cumpston M, Li T, Page MJ, VA W</w:t>
      </w:r>
    </w:p>
    <w:p w14:paraId="648AA7B2" w14:textId="77777777" w:rsidR="00B54158" w:rsidRPr="00B54158" w:rsidRDefault="00B54158" w:rsidP="00B54158">
      <w:pPr>
        <w:pStyle w:val="EndNoteBibliography"/>
        <w:spacing w:after="0"/>
        <w:ind w:left="720" w:hanging="720"/>
        <w:rPr>
          <w:noProof/>
        </w:rPr>
      </w:pPr>
      <w:r w:rsidRPr="00B54158">
        <w:rPr>
          <w:noProof/>
        </w:rPr>
        <w:t>6.</w:t>
      </w:r>
      <w:r w:rsidRPr="00B54158">
        <w:rPr>
          <w:noProof/>
        </w:rPr>
        <w:tab/>
        <w:t>Reeves BC, Wells GA, Waddington H. Quasi-experimental study designs series-paper 5: a checklist for classifying studies evaluating the effects on health interventions-a taxonomy without labels. J Clin Epidemiol 2017;89:30-42.</w:t>
      </w:r>
    </w:p>
    <w:p w14:paraId="26E7FBDC" w14:textId="1BAFFA62" w:rsidR="00B54158" w:rsidRPr="00B54158" w:rsidRDefault="00B54158" w:rsidP="00B54158">
      <w:pPr>
        <w:pStyle w:val="EndNoteBibliography"/>
        <w:spacing w:after="0"/>
        <w:ind w:left="720" w:hanging="720"/>
        <w:rPr>
          <w:noProof/>
        </w:rPr>
      </w:pPr>
      <w:r w:rsidRPr="00B54158">
        <w:rPr>
          <w:noProof/>
        </w:rPr>
        <w:t>7.</w:t>
      </w:r>
      <w:r w:rsidRPr="00B54158">
        <w:rPr>
          <w:noProof/>
        </w:rPr>
        <w:tab/>
        <w:t xml:space="preserve">Higgins JPT, Eldridge SM, Li T: Chapter 23: Including variants on randomized trials. Cochrane Handbook for Systematic Reviews of Interventions version 6.1 (updated September 2020). Cochrane. Available from </w:t>
      </w:r>
      <w:hyperlink r:id="rId26" w:history="1">
        <w:r w:rsidRPr="00B54158">
          <w:rPr>
            <w:rStyle w:val="Hyperlink"/>
            <w:noProof/>
          </w:rPr>
          <w:t>www.training.cochrane.org/handbook</w:t>
        </w:r>
      </w:hyperlink>
      <w:r w:rsidRPr="00B54158">
        <w:rPr>
          <w:noProof/>
        </w:rPr>
        <w:t>.  (Higgins JPT, Thomas J, Chandler J, Cumpston M, Li T, Page M, Welch V eds.); 2020.</w:t>
      </w:r>
    </w:p>
    <w:p w14:paraId="55414A5E" w14:textId="77777777" w:rsidR="00B54158" w:rsidRPr="00B54158" w:rsidRDefault="00B54158" w:rsidP="00B54158">
      <w:pPr>
        <w:pStyle w:val="EndNoteBibliography"/>
        <w:spacing w:after="0"/>
        <w:ind w:left="720" w:hanging="720"/>
        <w:rPr>
          <w:noProof/>
        </w:rPr>
      </w:pPr>
      <w:r w:rsidRPr="00B54158">
        <w:rPr>
          <w:noProof/>
        </w:rPr>
        <w:t>8.</w:t>
      </w:r>
      <w:r w:rsidRPr="00B54158">
        <w:rPr>
          <w:noProof/>
        </w:rPr>
        <w:tab/>
        <w:t>Steel A: PRACI Study: unpublished data. 2021.</w:t>
      </w:r>
    </w:p>
    <w:p w14:paraId="2D91C36F" w14:textId="77777777" w:rsidR="00B54158" w:rsidRPr="00B54158" w:rsidRDefault="00B54158" w:rsidP="00B54158">
      <w:pPr>
        <w:pStyle w:val="EndNoteBibliography"/>
        <w:spacing w:after="0"/>
        <w:ind w:left="720" w:hanging="720"/>
        <w:rPr>
          <w:noProof/>
        </w:rPr>
      </w:pPr>
      <w:r w:rsidRPr="00B54158">
        <w:rPr>
          <w:noProof/>
        </w:rPr>
        <w:t>9.</w:t>
      </w:r>
      <w:r w:rsidRPr="00B54158">
        <w:rPr>
          <w:noProof/>
        </w:rPr>
        <w:tab/>
        <w:t xml:space="preserve">McKenzie JE, Brennan SE, Ryan RE, Thomson HJ, Johnson RV, Thomas J: </w:t>
      </w:r>
      <w:r w:rsidRPr="00B54158">
        <w:rPr>
          <w:b/>
          <w:noProof/>
        </w:rPr>
        <w:t>Chapter 3: Defining the criteria for including studies and how they will be grouped for the synthesis.</w:t>
      </w:r>
      <w:r w:rsidRPr="00B54158">
        <w:rPr>
          <w:noProof/>
        </w:rPr>
        <w:t xml:space="preserve"> In </w:t>
      </w:r>
      <w:r w:rsidRPr="00B54158">
        <w:rPr>
          <w:i/>
          <w:noProof/>
        </w:rPr>
        <w:t>Cochrane Handbook for Systematic Reviews of Interventions.</w:t>
      </w:r>
      <w:r w:rsidRPr="00B54158">
        <w:rPr>
          <w:noProof/>
        </w:rPr>
        <w:t xml:space="preserve"> 2nd edition. Edited by Higgins J, Thomas J, Chandler J, Cumpston M, Li T, Welch V. Chichester (UK): John Wiley &amp; Sons; 2019</w:t>
      </w:r>
    </w:p>
    <w:p w14:paraId="0AB0F355" w14:textId="77777777" w:rsidR="00B54158" w:rsidRPr="00B54158" w:rsidRDefault="00B54158" w:rsidP="00B54158">
      <w:pPr>
        <w:pStyle w:val="EndNoteBibliography"/>
        <w:spacing w:after="0"/>
        <w:ind w:left="720" w:hanging="720"/>
        <w:rPr>
          <w:noProof/>
        </w:rPr>
      </w:pPr>
      <w:r w:rsidRPr="00B54158">
        <w:rPr>
          <w:noProof/>
        </w:rPr>
        <w:t>10.</w:t>
      </w:r>
      <w:r w:rsidRPr="00B54158">
        <w:rPr>
          <w:noProof/>
        </w:rPr>
        <w:tab/>
        <w:t>National Health and Medical Research Council: Bowen therapy description developed in conversation with the National Health and Medical Research Council’s Natural Therapies Working Committee Chair and the Department of Health’s Natural Therapies Review Expert Advisory Panel (February 2020). 2020.</w:t>
      </w:r>
    </w:p>
    <w:p w14:paraId="128C9FB4" w14:textId="77777777" w:rsidR="00B54158" w:rsidRPr="00B54158" w:rsidRDefault="00B54158" w:rsidP="00B54158">
      <w:pPr>
        <w:pStyle w:val="EndNoteBibliography"/>
        <w:spacing w:after="0"/>
        <w:ind w:left="720" w:hanging="720"/>
        <w:rPr>
          <w:noProof/>
        </w:rPr>
      </w:pPr>
      <w:r w:rsidRPr="00B54158">
        <w:rPr>
          <w:noProof/>
        </w:rPr>
        <w:t>11.</w:t>
      </w:r>
      <w:r w:rsidRPr="00B54158">
        <w:rPr>
          <w:noProof/>
        </w:rPr>
        <w:tab/>
        <w:t>National Health and Medical Research Council: Draft framework for protocols for systematic reviews of randomised controlled trials and non-randomised studies of interventions. 2020.</w:t>
      </w:r>
    </w:p>
    <w:p w14:paraId="7493CE01" w14:textId="77777777" w:rsidR="00B54158" w:rsidRPr="00B54158" w:rsidRDefault="00B54158" w:rsidP="00B54158">
      <w:pPr>
        <w:pStyle w:val="EndNoteBibliography"/>
        <w:spacing w:after="0"/>
        <w:ind w:left="720" w:hanging="720"/>
        <w:rPr>
          <w:noProof/>
        </w:rPr>
      </w:pPr>
      <w:r w:rsidRPr="00B54158">
        <w:rPr>
          <w:noProof/>
        </w:rPr>
        <w:t>12.</w:t>
      </w:r>
      <w:r w:rsidRPr="00B54158">
        <w:rPr>
          <w:noProof/>
        </w:rPr>
        <w:tab/>
        <w:t>Harris PA, Taylor R, Minor BL, Elliott V, Fernandez M, O'Neal L, McLeod L, Delacqua G, Delacqua F, Kirby J, Duda SN. The REDCap consortium: Building an international community of software platform partners. J Biomed Inform 2019;95:103208.</w:t>
      </w:r>
    </w:p>
    <w:p w14:paraId="46E147AC" w14:textId="77777777" w:rsidR="00B54158" w:rsidRPr="00B54158" w:rsidRDefault="00B54158" w:rsidP="00B54158">
      <w:pPr>
        <w:pStyle w:val="EndNoteBibliography"/>
        <w:spacing w:after="0"/>
        <w:ind w:left="720" w:hanging="720"/>
        <w:rPr>
          <w:noProof/>
        </w:rPr>
      </w:pPr>
      <w:r w:rsidRPr="00B54158">
        <w:rPr>
          <w:noProof/>
        </w:rPr>
        <w:t>13.</w:t>
      </w:r>
      <w:r w:rsidRPr="00B54158">
        <w:rPr>
          <w:noProof/>
        </w:rPr>
        <w:tab/>
        <w:t>Harris PA, Taylor R, Thielke R, Payne J, Gonzalez N, Conde JG. Research electronic data capture (REDCap)—A metadata-driven methodology and workflow process for providing translational research informatics support. J Biomed Inform 2009;42:377-381.</w:t>
      </w:r>
    </w:p>
    <w:p w14:paraId="27498883" w14:textId="77777777" w:rsidR="00B54158" w:rsidRPr="00B54158" w:rsidRDefault="00B54158" w:rsidP="00B54158">
      <w:pPr>
        <w:pStyle w:val="EndNoteBibliography"/>
        <w:spacing w:after="0"/>
        <w:ind w:left="720" w:hanging="720"/>
        <w:rPr>
          <w:noProof/>
        </w:rPr>
      </w:pPr>
      <w:r w:rsidRPr="00B54158">
        <w:rPr>
          <w:noProof/>
        </w:rPr>
        <w:t>14.</w:t>
      </w:r>
      <w:r w:rsidRPr="00B54158">
        <w:rPr>
          <w:noProof/>
        </w:rPr>
        <w:tab/>
        <w:t>Hansen C, Taylor-Piliae RE. What is Bowenwork®? A systematic review. J Altern Complement Med 2011;17:1001-1006.</w:t>
      </w:r>
    </w:p>
    <w:p w14:paraId="6D0E6741" w14:textId="77777777" w:rsidR="00B54158" w:rsidRPr="00B54158" w:rsidRDefault="00B54158" w:rsidP="00B54158">
      <w:pPr>
        <w:pStyle w:val="EndNoteBibliography"/>
        <w:spacing w:after="0"/>
        <w:ind w:left="720" w:hanging="720"/>
        <w:rPr>
          <w:noProof/>
        </w:rPr>
      </w:pPr>
      <w:r w:rsidRPr="00B54158">
        <w:rPr>
          <w:noProof/>
        </w:rPr>
        <w:t>15.</w:t>
      </w:r>
      <w:r w:rsidRPr="00B54158">
        <w:rPr>
          <w:noProof/>
        </w:rPr>
        <w:tab/>
        <w:t>Steel A, Beacham B, Oyston E, Adams J. Characteristics of bowen therapy practitioners and practice in Australia: An exploratorysecondary analysis of the practitioner research and collaboration initiative (PRACI) practice-based research network. Journal of Bodywork and Movement Therapies 2024;38:459-463.</w:t>
      </w:r>
    </w:p>
    <w:p w14:paraId="6A2DA378" w14:textId="77777777" w:rsidR="00B54158" w:rsidRPr="00B54158" w:rsidRDefault="00B54158" w:rsidP="00B54158">
      <w:pPr>
        <w:pStyle w:val="EndNoteBibliography"/>
        <w:spacing w:after="0"/>
        <w:ind w:left="720" w:hanging="720"/>
        <w:rPr>
          <w:noProof/>
        </w:rPr>
      </w:pPr>
      <w:r w:rsidRPr="00B54158">
        <w:rPr>
          <w:noProof/>
        </w:rPr>
        <w:t>16.</w:t>
      </w:r>
      <w:r w:rsidRPr="00B54158">
        <w:rPr>
          <w:noProof/>
        </w:rPr>
        <w:tab/>
        <w:t>Hoffmann T, Glasziou P, Barbour V, Macdonald H. Better reporting of interventions: template for intervention description and replication (TIDieR) checklist and guide. BMJ 2014;1687:1 - 13.</w:t>
      </w:r>
    </w:p>
    <w:p w14:paraId="1598CB38" w14:textId="77777777" w:rsidR="00B54158" w:rsidRPr="00B54158" w:rsidRDefault="00B54158" w:rsidP="00B54158">
      <w:pPr>
        <w:pStyle w:val="EndNoteBibliography"/>
        <w:spacing w:after="0"/>
        <w:ind w:left="720" w:hanging="720"/>
        <w:rPr>
          <w:noProof/>
        </w:rPr>
      </w:pPr>
      <w:r w:rsidRPr="00B54158">
        <w:rPr>
          <w:noProof/>
        </w:rPr>
        <w:t>17.</w:t>
      </w:r>
      <w:r w:rsidRPr="00B54158">
        <w:rPr>
          <w:noProof/>
        </w:rPr>
        <w:tab/>
        <w:t>Sterne JAC, Savovic J, Page MJ, Elbers RG, Blencowe NS, Boutron I, Cates CJ, Cheng HY, Corbett MS, Eldridge SM, et al. RoB 2: a revised tool for assessing risk of bias in randomised trials. BMJ 2019;366:l4898.</w:t>
      </w:r>
    </w:p>
    <w:p w14:paraId="6E037D16" w14:textId="77777777" w:rsidR="00B54158" w:rsidRPr="00B54158" w:rsidRDefault="00B54158" w:rsidP="00B54158">
      <w:pPr>
        <w:pStyle w:val="EndNoteBibliography"/>
        <w:spacing w:after="0"/>
        <w:ind w:left="720" w:hanging="720"/>
        <w:rPr>
          <w:noProof/>
        </w:rPr>
      </w:pPr>
      <w:r w:rsidRPr="00B54158">
        <w:rPr>
          <w:noProof/>
        </w:rPr>
        <w:t>18.</w:t>
      </w:r>
      <w:r w:rsidRPr="00B54158">
        <w:rPr>
          <w:noProof/>
        </w:rPr>
        <w:tab/>
        <w:t>Sterne JA, Hernan MA, Reeves BC, Savovic J, Berkman ND, Viswanathan M, Henry D, Altman DG, Ansari MT, Boutron I, et al. ROBINS-I: a tool for assessing risk of bias in non-randomised studies of interventions. BMJ 2016;355:i4919.</w:t>
      </w:r>
    </w:p>
    <w:p w14:paraId="6859DE95" w14:textId="737F965A" w:rsidR="00B54158" w:rsidRPr="00B54158" w:rsidRDefault="00B54158" w:rsidP="00B54158">
      <w:pPr>
        <w:pStyle w:val="EndNoteBibliography"/>
        <w:spacing w:after="0"/>
        <w:ind w:left="720" w:hanging="720"/>
        <w:rPr>
          <w:noProof/>
        </w:rPr>
      </w:pPr>
      <w:r w:rsidRPr="00B54158">
        <w:rPr>
          <w:noProof/>
        </w:rPr>
        <w:t>19.</w:t>
      </w:r>
      <w:r w:rsidRPr="00B54158">
        <w:rPr>
          <w:noProof/>
        </w:rPr>
        <w:tab/>
        <w:t xml:space="preserve">Sterne JAC, Higgins JPT, Elbers RG, Reeves BC, and the development group for ROBINS-I. Risk Of Bias In Non-randomized Studies of Interventions (ROBINS-I): detailed guidance, updated 12 October 2016. Available from </w:t>
      </w:r>
      <w:hyperlink r:id="rId27" w:history="1">
        <w:r w:rsidRPr="00B54158">
          <w:rPr>
            <w:rStyle w:val="Hyperlink"/>
            <w:noProof/>
          </w:rPr>
          <w:t>http://www.riskofbias.info</w:t>
        </w:r>
      </w:hyperlink>
      <w:r w:rsidRPr="00B54158">
        <w:rPr>
          <w:noProof/>
        </w:rPr>
        <w:t xml:space="preserve"> [accessed 7 September 2022]. 2016</w:t>
      </w:r>
    </w:p>
    <w:p w14:paraId="0A50A789" w14:textId="77777777" w:rsidR="00B54158" w:rsidRPr="00B54158" w:rsidRDefault="00B54158" w:rsidP="00B54158">
      <w:pPr>
        <w:pStyle w:val="EndNoteBibliography"/>
        <w:spacing w:after="0"/>
        <w:ind w:left="720" w:hanging="720"/>
        <w:rPr>
          <w:noProof/>
        </w:rPr>
      </w:pPr>
      <w:r w:rsidRPr="00B54158">
        <w:rPr>
          <w:noProof/>
        </w:rPr>
        <w:t>20.</w:t>
      </w:r>
      <w:r w:rsidRPr="00B54158">
        <w:rPr>
          <w:noProof/>
        </w:rPr>
        <w:tab/>
        <w:t>Chinn S. A simple method for converting an odds ratio to effect size for use in meta-analysis. Stat Med 2000;19:3127-3131.</w:t>
      </w:r>
    </w:p>
    <w:p w14:paraId="7F95A2FA" w14:textId="77777777" w:rsidR="00B54158" w:rsidRPr="00B54158" w:rsidRDefault="00B54158" w:rsidP="00B54158">
      <w:pPr>
        <w:pStyle w:val="EndNoteBibliography"/>
        <w:spacing w:after="0"/>
        <w:ind w:left="720" w:hanging="720"/>
        <w:rPr>
          <w:noProof/>
        </w:rPr>
      </w:pPr>
      <w:r w:rsidRPr="00B54158">
        <w:rPr>
          <w:noProof/>
        </w:rPr>
        <w:t>21.</w:t>
      </w:r>
      <w:r w:rsidRPr="00B54158">
        <w:rPr>
          <w:noProof/>
        </w:rPr>
        <w:tab/>
        <w:t xml:space="preserve">Schünemann HJ, Vist GE, Higgins J, Santesso N, Deeks JJ, Glasziou P, Akl EA, Guyatt GH, On behalf of the Cochrane GRADEing Methods Group: </w:t>
      </w:r>
      <w:r w:rsidRPr="00B54158">
        <w:rPr>
          <w:b/>
          <w:noProof/>
        </w:rPr>
        <w:t>Chapter 15: Interpreting results and drawing conclusions.</w:t>
      </w:r>
      <w:r w:rsidRPr="00B54158">
        <w:rPr>
          <w:noProof/>
        </w:rPr>
        <w:t xml:space="preserve"> In </w:t>
      </w:r>
      <w:r w:rsidRPr="00B54158">
        <w:rPr>
          <w:i/>
          <w:noProof/>
        </w:rPr>
        <w:t>Cochrane Handbook for Systematic Reviews of Interventions.</w:t>
      </w:r>
      <w:r w:rsidRPr="00B54158">
        <w:rPr>
          <w:noProof/>
        </w:rPr>
        <w:t xml:space="preserve"> 2nd edition. Edited by Higgins J, Thomas J, Chandler J, Cumpston M, Li T, Welch V. Chichester (UK): John Wiley &amp; Sons; 2019</w:t>
      </w:r>
    </w:p>
    <w:p w14:paraId="3509559B" w14:textId="77777777" w:rsidR="00B54158" w:rsidRPr="00B54158" w:rsidRDefault="00B54158" w:rsidP="00B54158">
      <w:pPr>
        <w:pStyle w:val="EndNoteBibliography"/>
        <w:spacing w:after="0"/>
        <w:ind w:left="720" w:hanging="720"/>
        <w:rPr>
          <w:noProof/>
        </w:rPr>
      </w:pPr>
      <w:r w:rsidRPr="00B54158">
        <w:rPr>
          <w:noProof/>
        </w:rPr>
        <w:lastRenderedPageBreak/>
        <w:t>22.</w:t>
      </w:r>
      <w:r w:rsidRPr="00B54158">
        <w:rPr>
          <w:noProof/>
        </w:rPr>
        <w:tab/>
        <w:t>Brennan SE, Johnston RV. Research Note: Interpreting findings of a systematic review using GRADE methods. Journal of Physiotherapy 2023</w:t>
      </w:r>
    </w:p>
    <w:p w14:paraId="348E1A73" w14:textId="77777777" w:rsidR="00B54158" w:rsidRPr="00B54158" w:rsidRDefault="00B54158" w:rsidP="00B54158">
      <w:pPr>
        <w:pStyle w:val="EndNoteBibliography"/>
        <w:spacing w:after="0"/>
        <w:ind w:left="720" w:hanging="720"/>
        <w:rPr>
          <w:noProof/>
        </w:rPr>
      </w:pPr>
      <w:r w:rsidRPr="00B54158">
        <w:rPr>
          <w:noProof/>
        </w:rPr>
        <w:t>23.</w:t>
      </w:r>
      <w:r w:rsidRPr="00B54158">
        <w:rPr>
          <w:noProof/>
        </w:rPr>
        <w:tab/>
        <w:t>Zeng L, Brignardello-Petersen R, Hultcrantz M, Siemieniuk RAC, Santesso N, Traversy G, Izcovich A, Sadeghirad B, Alexander PE, Devji T, et al. GRADE guidelines 32: GRADE offers guidance on choosing targets of GRADE certainty of evidence ratings. J Clin Epidemiol 2021;137:163-175.</w:t>
      </w:r>
    </w:p>
    <w:p w14:paraId="3A24009F" w14:textId="77777777" w:rsidR="00B54158" w:rsidRPr="00B54158" w:rsidRDefault="00B54158" w:rsidP="00B54158">
      <w:pPr>
        <w:pStyle w:val="EndNoteBibliography"/>
        <w:spacing w:after="0"/>
        <w:ind w:left="720" w:hanging="720"/>
        <w:rPr>
          <w:noProof/>
        </w:rPr>
      </w:pPr>
      <w:r w:rsidRPr="00B54158">
        <w:rPr>
          <w:noProof/>
        </w:rPr>
        <w:t>24.</w:t>
      </w:r>
      <w:r w:rsidRPr="00B54158">
        <w:rPr>
          <w:noProof/>
        </w:rPr>
        <w:tab/>
        <w:t>Wan X, Wang W, Liu J, Tong T. Estimating the sample mean and standard deviation from the sample size, median, range and/or interquartile range. BMC Med Res Methodol 2014;14:135.</w:t>
      </w:r>
    </w:p>
    <w:p w14:paraId="2226CD1B" w14:textId="77777777" w:rsidR="00B54158" w:rsidRPr="00B54158" w:rsidRDefault="00B54158" w:rsidP="00B54158">
      <w:pPr>
        <w:pStyle w:val="EndNoteBibliography"/>
        <w:spacing w:after="0"/>
        <w:ind w:left="720" w:hanging="720"/>
        <w:rPr>
          <w:noProof/>
        </w:rPr>
      </w:pPr>
      <w:r w:rsidRPr="00B54158">
        <w:rPr>
          <w:noProof/>
        </w:rPr>
        <w:t>25.</w:t>
      </w:r>
      <w:r w:rsidRPr="00B54158">
        <w:rPr>
          <w:noProof/>
        </w:rPr>
        <w:tab/>
        <w:t>Higgins JP, Thompson SG. Quantifying heterogeneity in a meta-analysis. Stat Med 2002;21:1539-1558.</w:t>
      </w:r>
    </w:p>
    <w:p w14:paraId="5854C619" w14:textId="6ACA7F84" w:rsidR="00B54158" w:rsidRPr="00B54158" w:rsidRDefault="00B54158" w:rsidP="00B54158">
      <w:pPr>
        <w:pStyle w:val="EndNoteBibliography"/>
        <w:spacing w:after="0"/>
        <w:ind w:left="720" w:hanging="720"/>
        <w:rPr>
          <w:noProof/>
        </w:rPr>
      </w:pPr>
      <w:r w:rsidRPr="00B54158">
        <w:rPr>
          <w:noProof/>
        </w:rPr>
        <w:t>26.</w:t>
      </w:r>
      <w:r w:rsidRPr="00B54158">
        <w:rPr>
          <w:noProof/>
        </w:rPr>
        <w:tab/>
        <w:t xml:space="preserve">Page MJ, Higgins JPT, Sterne JA: Chapter 13: Assessing risk of bias due to missing results in a synthesis. Cochrane Handbook for Systematic Reviews of Interventions version 6.1 (updated September 2020). Cochrane. Available from </w:t>
      </w:r>
      <w:hyperlink r:id="rId28" w:history="1">
        <w:r w:rsidRPr="00B54158">
          <w:rPr>
            <w:rStyle w:val="Hyperlink"/>
            <w:noProof/>
          </w:rPr>
          <w:t>www.training.cochrane.org/handbook</w:t>
        </w:r>
      </w:hyperlink>
      <w:r w:rsidRPr="00B54158">
        <w:rPr>
          <w:noProof/>
        </w:rPr>
        <w:t>.  (Higgins JPT, Thomas J, Chandler J, Cumpston M, Li T, Page M, Welch V eds.); 2020.</w:t>
      </w:r>
    </w:p>
    <w:p w14:paraId="764D49A6" w14:textId="77777777" w:rsidR="00B54158" w:rsidRPr="00B54158" w:rsidRDefault="00B54158" w:rsidP="00B54158">
      <w:pPr>
        <w:pStyle w:val="EndNoteBibliography"/>
        <w:spacing w:after="0"/>
        <w:ind w:left="720" w:hanging="720"/>
        <w:rPr>
          <w:noProof/>
        </w:rPr>
      </w:pPr>
      <w:r w:rsidRPr="00B54158">
        <w:rPr>
          <w:noProof/>
        </w:rPr>
        <w:t>27.</w:t>
      </w:r>
      <w:r w:rsidRPr="00B54158">
        <w:rPr>
          <w:noProof/>
        </w:rPr>
        <w:tab/>
        <w:t>Peters JL, Sutton AJ, Jones DR, Abrams KR, Rushton L. Contour-enhanced meta-analysis funnel plots help distinguish publication bias from other causes of asymmetry. J Clin Epidemiol 2008;61:991-996.</w:t>
      </w:r>
    </w:p>
    <w:p w14:paraId="25A79C2F" w14:textId="77777777" w:rsidR="00B54158" w:rsidRPr="00B54158" w:rsidRDefault="00B54158" w:rsidP="00B54158">
      <w:pPr>
        <w:pStyle w:val="EndNoteBibliography"/>
        <w:spacing w:after="0"/>
        <w:ind w:left="720" w:hanging="720"/>
        <w:rPr>
          <w:noProof/>
        </w:rPr>
      </w:pPr>
      <w:r w:rsidRPr="00B54158">
        <w:rPr>
          <w:noProof/>
        </w:rPr>
        <w:t>28.</w:t>
      </w:r>
      <w:r w:rsidRPr="00B54158">
        <w:rPr>
          <w:noProof/>
        </w:rPr>
        <w:tab/>
        <w:t>StataCorp. Stata Statistical Software: Release 17. College Station, TX: StataCorp LLC. 2021</w:t>
      </w:r>
    </w:p>
    <w:p w14:paraId="17C235C9" w14:textId="77777777" w:rsidR="00B54158" w:rsidRPr="00B54158" w:rsidRDefault="00B54158" w:rsidP="00B54158">
      <w:pPr>
        <w:pStyle w:val="EndNoteBibliography"/>
        <w:spacing w:after="0"/>
        <w:ind w:left="720" w:hanging="720"/>
        <w:rPr>
          <w:noProof/>
        </w:rPr>
      </w:pPr>
      <w:r w:rsidRPr="00B54158">
        <w:rPr>
          <w:noProof/>
        </w:rPr>
        <w:t>29.</w:t>
      </w:r>
      <w:r w:rsidRPr="00B54158">
        <w:rPr>
          <w:noProof/>
        </w:rPr>
        <w:tab/>
        <w:t xml:space="preserve">Schunemann HJ, Brozek J, Guyatt G, Oxman AD (Eds.): </w:t>
      </w:r>
      <w:r w:rsidRPr="00B54158">
        <w:rPr>
          <w:b/>
          <w:noProof/>
        </w:rPr>
        <w:t>Handbook for grading the quality of evidence and the strength of recommendations using the GRADE approach</w:t>
      </w:r>
      <w:r w:rsidRPr="00B54158">
        <w:rPr>
          <w:noProof/>
        </w:rPr>
        <w:t>. Hamilton, Canada: McMaster University; 2013.</w:t>
      </w:r>
    </w:p>
    <w:p w14:paraId="2A76AFF6" w14:textId="77777777" w:rsidR="00B54158" w:rsidRPr="00B54158" w:rsidRDefault="00B54158" w:rsidP="00B54158">
      <w:pPr>
        <w:pStyle w:val="EndNoteBibliography"/>
        <w:spacing w:after="0"/>
        <w:ind w:left="720" w:hanging="720"/>
        <w:rPr>
          <w:noProof/>
        </w:rPr>
      </w:pPr>
      <w:r w:rsidRPr="00B54158">
        <w:rPr>
          <w:noProof/>
        </w:rPr>
        <w:t>30.</w:t>
      </w:r>
      <w:r w:rsidRPr="00B54158">
        <w:rPr>
          <w:noProof/>
        </w:rPr>
        <w:tab/>
        <w:t xml:space="preserve">Schünemann HJ, Higgins J, Vist GE, Glasziou P, Akl EA, Skoetz N, Guyatt GH, On behalf of the Cochrane GRADEing Methods Group (formerly Applicability and Recommendations Methods Group) and the Cochrane Statistical Methods Group: </w:t>
      </w:r>
      <w:r w:rsidRPr="00B54158">
        <w:rPr>
          <w:b/>
          <w:noProof/>
        </w:rPr>
        <w:t>Chapter 14: Completing ‘Summary of findings’ tables and grading the certainty of the evidence.</w:t>
      </w:r>
      <w:r w:rsidRPr="00B54158">
        <w:rPr>
          <w:noProof/>
        </w:rPr>
        <w:t xml:space="preserve"> In </w:t>
      </w:r>
      <w:r w:rsidRPr="00B54158">
        <w:rPr>
          <w:i/>
          <w:noProof/>
        </w:rPr>
        <w:t>Cochrane Handbook for Systematic Reviews of Interventions.</w:t>
      </w:r>
      <w:r w:rsidRPr="00B54158">
        <w:rPr>
          <w:noProof/>
        </w:rPr>
        <w:t xml:space="preserve"> 2nd edition. Edited by Higgins J, Thomas J, Chandler J, Cumpston M, Li T, Welch V. Chichester (UK): John Wiley &amp; Sons; 2019</w:t>
      </w:r>
    </w:p>
    <w:p w14:paraId="001B1CA6" w14:textId="77777777" w:rsidR="00B54158" w:rsidRPr="00B54158" w:rsidRDefault="00B54158" w:rsidP="00B54158">
      <w:pPr>
        <w:pStyle w:val="EndNoteBibliography"/>
        <w:spacing w:after="0"/>
        <w:ind w:left="720" w:hanging="720"/>
        <w:rPr>
          <w:noProof/>
        </w:rPr>
      </w:pPr>
      <w:r w:rsidRPr="00B54158">
        <w:rPr>
          <w:noProof/>
        </w:rPr>
        <w:t>31.</w:t>
      </w:r>
      <w:r w:rsidRPr="00B54158">
        <w:rPr>
          <w:noProof/>
        </w:rPr>
        <w:tab/>
        <w:t>Guyatt G, Zhao Y, Mayer M, Briel M, Mustafa R, Izcovich A, Hultcrantz M, Iorio A, Alba AC, Foroutan F, et al. GRADE Guidance 36: Updates to GRADE's approach to addressing inconsistency. J Clin Epidemiol 2023</w:t>
      </w:r>
    </w:p>
    <w:p w14:paraId="39C0B219" w14:textId="77777777" w:rsidR="00B54158" w:rsidRPr="00B54158" w:rsidRDefault="00B54158" w:rsidP="00B54158">
      <w:pPr>
        <w:pStyle w:val="EndNoteBibliography"/>
        <w:spacing w:after="0"/>
        <w:ind w:left="720" w:hanging="720"/>
        <w:rPr>
          <w:noProof/>
        </w:rPr>
      </w:pPr>
      <w:r w:rsidRPr="00B54158">
        <w:rPr>
          <w:noProof/>
        </w:rPr>
        <w:t>32.</w:t>
      </w:r>
      <w:r w:rsidRPr="00B54158">
        <w:rPr>
          <w:noProof/>
        </w:rPr>
        <w:tab/>
        <w:t>Zeng L, Brignardello-Petersen R, Hultcrantz M, Mustafa RA, Murad MH, Iorio A, Traversy G, Akl EA, Mayer M, Schunemann HJ, Guyatt GH. GRADE Guidance 34: update on rating imprecision using a minimally contextualized approach. J Clin Epidemiol 2022;150:216-224.</w:t>
      </w:r>
    </w:p>
    <w:p w14:paraId="3B89942F" w14:textId="77777777" w:rsidR="00B54158" w:rsidRPr="00B54158" w:rsidRDefault="00B54158" w:rsidP="00B54158">
      <w:pPr>
        <w:pStyle w:val="EndNoteBibliography"/>
        <w:spacing w:after="0"/>
        <w:ind w:left="720" w:hanging="720"/>
        <w:rPr>
          <w:noProof/>
        </w:rPr>
      </w:pPr>
      <w:r w:rsidRPr="00B54158">
        <w:rPr>
          <w:noProof/>
        </w:rPr>
        <w:t>33.</w:t>
      </w:r>
      <w:r w:rsidRPr="00B54158">
        <w:rPr>
          <w:noProof/>
        </w:rPr>
        <w:tab/>
        <w:t>Nikolakopoulou A, Higgins JPT, Papakonstantinou T, Chaimani A, Del Giovane C, Egger M, Salanti G. CINeMA: An approach for assessing confidence in the results of a network meta-analysis. PLoS Med 2020;17:e1003082.</w:t>
      </w:r>
    </w:p>
    <w:p w14:paraId="18E7D9A3" w14:textId="77777777" w:rsidR="00B54158" w:rsidRPr="00B54158" w:rsidRDefault="00B54158" w:rsidP="00B54158">
      <w:pPr>
        <w:pStyle w:val="EndNoteBibliography"/>
        <w:spacing w:after="0"/>
        <w:ind w:left="720" w:hanging="720"/>
        <w:rPr>
          <w:noProof/>
        </w:rPr>
      </w:pPr>
      <w:r w:rsidRPr="00B54158">
        <w:rPr>
          <w:noProof/>
        </w:rPr>
        <w:t>34.</w:t>
      </w:r>
      <w:r w:rsidRPr="00B54158">
        <w:rPr>
          <w:noProof/>
        </w:rPr>
        <w:tab/>
        <w:t>Hultcrantz M, Rind D, Akl EA, Treweek S, Mustafa RA, Iorio A, Alper BS, Meerpohl JJ, Murad MH, Ansari MT, et al. The GRADE Working Group clarifies the construct of certainty of evidence. Journal of Clinical Epidemiology 2017</w:t>
      </w:r>
    </w:p>
    <w:p w14:paraId="395F9BF7" w14:textId="77777777" w:rsidR="00B54158" w:rsidRPr="00B54158" w:rsidRDefault="00B54158" w:rsidP="00B54158">
      <w:pPr>
        <w:pStyle w:val="EndNoteBibliography"/>
        <w:spacing w:after="0"/>
        <w:ind w:left="720" w:hanging="720"/>
        <w:rPr>
          <w:noProof/>
        </w:rPr>
      </w:pPr>
      <w:r w:rsidRPr="00B54158">
        <w:rPr>
          <w:noProof/>
        </w:rPr>
        <w:t>35.</w:t>
      </w:r>
      <w:r w:rsidRPr="00B54158">
        <w:rPr>
          <w:noProof/>
        </w:rPr>
        <w:tab/>
        <w:t>Santesso N, Carrasco-Labra A, Langendam M, Brignardello-Petersen R, Mustafa RA, Heus P, Lasserson T, Opiyo N, Kunnamo I, Sinclair D, et al. Improving GRADE Evidence Tables part 3: Guidance for useful GRADE certainty in the evidence judgments through explanatory footnotes. J Clin Epidemiol 2016</w:t>
      </w:r>
    </w:p>
    <w:p w14:paraId="15DC0B03" w14:textId="77777777" w:rsidR="00B54158" w:rsidRPr="00B54158" w:rsidRDefault="00B54158" w:rsidP="00B54158">
      <w:pPr>
        <w:pStyle w:val="EndNoteBibliography"/>
        <w:ind w:left="720" w:hanging="720"/>
        <w:rPr>
          <w:noProof/>
        </w:rPr>
      </w:pPr>
      <w:r w:rsidRPr="00B54158">
        <w:rPr>
          <w:noProof/>
        </w:rPr>
        <w:t>36.</w:t>
      </w:r>
      <w:r w:rsidRPr="00B54158">
        <w:rPr>
          <w:noProof/>
        </w:rPr>
        <w:tab/>
        <w:t>Santesso N, Glenton C, Dahm P, Garner P, Akl EA, Alper B, Brignardello-Petersen R, Carrasco-Labra A, De Beer H, Hultcrantz M, et al. GRADE guidelines: 26. informative statements to communicate the findings of systematic reviews of interventions. Journal of Clinical Epidemiology 2019</w:t>
      </w:r>
    </w:p>
    <w:p w14:paraId="6232A4DD" w14:textId="2AA1A24C" w:rsidR="005D0AAE" w:rsidRPr="008F3310" w:rsidRDefault="005D0AAE" w:rsidP="005D0AAE">
      <w:pPr>
        <w:pStyle w:val="BodyText"/>
        <w:rPr>
          <w:b/>
          <w:bCs/>
        </w:rPr>
      </w:pPr>
      <w:r w:rsidRPr="008F3310">
        <w:rPr>
          <w:b/>
          <w:bCs/>
        </w:rPr>
        <w:fldChar w:fldCharType="end"/>
      </w:r>
    </w:p>
    <w:p w14:paraId="7C5F38B3" w14:textId="77777777" w:rsidR="005D0AAE" w:rsidRPr="008F3310" w:rsidRDefault="005D0AAE">
      <w:pPr>
        <w:spacing w:after="0" w:line="240" w:lineRule="auto"/>
        <w:rPr>
          <w:color w:val="55AF40"/>
          <w:sz w:val="36"/>
          <w:szCs w:val="36"/>
        </w:rPr>
      </w:pPr>
      <w:r w:rsidRPr="008F3310">
        <w:br w:type="page"/>
      </w:r>
    </w:p>
    <w:p w14:paraId="1818BEDA" w14:textId="33591AA0" w:rsidR="004B615B" w:rsidRPr="008F3310" w:rsidRDefault="004B615B" w:rsidP="009165FA">
      <w:pPr>
        <w:pStyle w:val="Heading1"/>
      </w:pPr>
      <w:bookmarkStart w:id="87" w:name="_Toc184287779"/>
      <w:r w:rsidRPr="008F3310">
        <w:lastRenderedPageBreak/>
        <w:t>Appendix C</w:t>
      </w:r>
      <w:r w:rsidR="009165FA" w:rsidRPr="008F3310">
        <w:t>.</w:t>
      </w:r>
      <w:r w:rsidRPr="008F3310">
        <w:t xml:space="preserve"> </w:t>
      </w:r>
      <w:r w:rsidR="008167F6" w:rsidRPr="008F3310">
        <w:t>Lists of studies considered for review</w:t>
      </w:r>
      <w:bookmarkEnd w:id="87"/>
    </w:p>
    <w:p w14:paraId="50C48849" w14:textId="5EF769D3" w:rsidR="00E2078D" w:rsidRPr="008F3310" w:rsidRDefault="00E2078D" w:rsidP="00E2078D">
      <w:pPr>
        <w:pStyle w:val="Heading2"/>
      </w:pPr>
      <w:bookmarkStart w:id="88" w:name="_Toc184287780"/>
      <w:r w:rsidRPr="008F3310">
        <w:t xml:space="preserve">Overview of Appendix </w:t>
      </w:r>
      <w:r w:rsidR="008167F6" w:rsidRPr="008F3310">
        <w:t>C</w:t>
      </w:r>
      <w:r w:rsidR="0097628A" w:rsidRPr="008F3310">
        <w:t xml:space="preserve"> – separate file</w:t>
      </w:r>
      <w:bookmarkEnd w:id="88"/>
    </w:p>
    <w:p w14:paraId="73C4999E" w14:textId="0CE8EDCC" w:rsidR="0097628A" w:rsidRPr="00C13035" w:rsidRDefault="00E2078D" w:rsidP="00E2078D">
      <w:r w:rsidRPr="00C13035">
        <w:t xml:space="preserve">Appendix </w:t>
      </w:r>
      <w:r w:rsidR="008167F6" w:rsidRPr="00C13035">
        <w:t>C</w:t>
      </w:r>
      <w:r w:rsidRPr="00C13035">
        <w:t xml:space="preserve"> is comprised of </w:t>
      </w:r>
      <w:r w:rsidR="0097628A" w:rsidRPr="00C13035">
        <w:t>four parts</w:t>
      </w:r>
      <w:r w:rsidRPr="00C13035">
        <w:t xml:space="preserve"> (below). </w:t>
      </w:r>
    </w:p>
    <w:p w14:paraId="335E2555" w14:textId="055F8E82" w:rsidR="0097628A" w:rsidRPr="00C13035" w:rsidRDefault="00E2078D" w:rsidP="00E2078D">
      <w:r w:rsidRPr="00C13035">
        <w:t xml:space="preserve">These Appendices report the </w:t>
      </w:r>
      <w:r w:rsidR="008167F6" w:rsidRPr="00C13035">
        <w:t>studies excluded at full text review</w:t>
      </w:r>
      <w:r w:rsidR="008F3310" w:rsidRPr="00C13035">
        <w:t xml:space="preserve"> with reason for exclusion</w:t>
      </w:r>
      <w:r w:rsidR="008167F6" w:rsidRPr="00C13035">
        <w:t xml:space="preserve">, the public submissions and eligibility decision for each, </w:t>
      </w:r>
      <w:r w:rsidR="008F3310" w:rsidRPr="00C13035">
        <w:t xml:space="preserve">the studies awaiting </w:t>
      </w:r>
      <w:r w:rsidR="000706F8" w:rsidRPr="00C13035">
        <w:t>classification</w:t>
      </w:r>
      <w:r w:rsidR="008F3310" w:rsidRPr="00C13035">
        <w:t xml:space="preserve">, and </w:t>
      </w:r>
      <w:r w:rsidR="007528A5" w:rsidRPr="00C13035">
        <w:t>ongoing studies</w:t>
      </w:r>
      <w:r w:rsidRPr="00C13035">
        <w:t xml:space="preserve">. </w:t>
      </w:r>
    </w:p>
    <w:tbl>
      <w:tblPr>
        <w:tblStyle w:val="TableGrid"/>
        <w:tblW w:w="0" w:type="auto"/>
        <w:tblLook w:val="04A0" w:firstRow="1" w:lastRow="0" w:firstColumn="1" w:lastColumn="0" w:noHBand="0" w:noVBand="1"/>
      </w:tblPr>
      <w:tblGrid>
        <w:gridCol w:w="9351"/>
      </w:tblGrid>
      <w:tr w:rsidR="00E2078D" w:rsidRPr="00C13035" w14:paraId="5F978C64" w14:textId="77777777" w:rsidTr="004412CB">
        <w:tc>
          <w:tcPr>
            <w:tcW w:w="9351" w:type="dxa"/>
            <w:shd w:val="clear" w:color="auto" w:fill="F2F2F2" w:themeFill="background1" w:themeFillShade="F2"/>
          </w:tcPr>
          <w:p w14:paraId="768B786B" w14:textId="4423C6BD" w:rsidR="00E2078D" w:rsidRPr="00C13035" w:rsidRDefault="00E2078D" w:rsidP="00D640EA">
            <w:pPr>
              <w:spacing w:before="100" w:after="100"/>
            </w:pPr>
            <w:r w:rsidRPr="00C13035">
              <w:t xml:space="preserve">Appendix </w:t>
            </w:r>
            <w:r w:rsidR="008167F6" w:rsidRPr="00C13035">
              <w:t>C</w:t>
            </w:r>
            <w:r w:rsidRPr="00C13035">
              <w:t xml:space="preserve">1. </w:t>
            </w:r>
            <w:r w:rsidR="008167F6" w:rsidRPr="00C13035">
              <w:t>Citation details of studies from search results excluded</w:t>
            </w:r>
          </w:p>
        </w:tc>
      </w:tr>
      <w:tr w:rsidR="00E2078D" w:rsidRPr="00C13035" w14:paraId="7E12C1D6" w14:textId="77777777" w:rsidTr="004412CB">
        <w:tc>
          <w:tcPr>
            <w:tcW w:w="9351" w:type="dxa"/>
            <w:shd w:val="clear" w:color="auto" w:fill="F2F2F2" w:themeFill="background1" w:themeFillShade="F2"/>
          </w:tcPr>
          <w:p w14:paraId="53F1CB58" w14:textId="2D97C31B" w:rsidR="00E2078D" w:rsidRPr="00C13035" w:rsidRDefault="00E2078D" w:rsidP="00D640EA">
            <w:pPr>
              <w:spacing w:before="100" w:after="100"/>
            </w:pPr>
            <w:r w:rsidRPr="00C13035">
              <w:t xml:space="preserve">Appendix </w:t>
            </w:r>
            <w:r w:rsidR="008167F6" w:rsidRPr="00C13035">
              <w:t>C</w:t>
            </w:r>
            <w:r w:rsidRPr="00C13035">
              <w:t xml:space="preserve">2. </w:t>
            </w:r>
            <w:r w:rsidR="008167F6" w:rsidRPr="00C13035">
              <w:t>Citation details of studies from public submissions</w:t>
            </w:r>
          </w:p>
        </w:tc>
      </w:tr>
      <w:tr w:rsidR="00E2078D" w:rsidRPr="00C13035" w14:paraId="5675BD56" w14:textId="77777777" w:rsidTr="004412CB">
        <w:tc>
          <w:tcPr>
            <w:tcW w:w="9351" w:type="dxa"/>
            <w:shd w:val="clear" w:color="auto" w:fill="F2F2F2" w:themeFill="background1" w:themeFillShade="F2"/>
          </w:tcPr>
          <w:p w14:paraId="220FE29F" w14:textId="7A8E5039" w:rsidR="00E2078D" w:rsidRPr="00C13035" w:rsidRDefault="008167F6" w:rsidP="00D640EA">
            <w:pPr>
              <w:spacing w:before="100" w:after="100"/>
            </w:pPr>
            <w:r w:rsidRPr="00C13035">
              <w:t>Appendix C</w:t>
            </w:r>
            <w:r w:rsidR="00D809A5" w:rsidRPr="00C13035">
              <w:t>3</w:t>
            </w:r>
            <w:r w:rsidRPr="00C13035">
              <w:t xml:space="preserve">. </w:t>
            </w:r>
            <w:r w:rsidR="0097628A" w:rsidRPr="00C13035">
              <w:t xml:space="preserve">Citation details of studies awaiting </w:t>
            </w:r>
            <w:r w:rsidR="00073F2F" w:rsidRPr="00C13035">
              <w:t>classification</w:t>
            </w:r>
          </w:p>
        </w:tc>
      </w:tr>
      <w:tr w:rsidR="00CE4375" w:rsidRPr="00C13035" w14:paraId="34B7E7BF" w14:textId="77777777" w:rsidTr="004412CB">
        <w:tc>
          <w:tcPr>
            <w:tcW w:w="9351" w:type="dxa"/>
            <w:shd w:val="clear" w:color="auto" w:fill="F2F2F2" w:themeFill="background1" w:themeFillShade="F2"/>
          </w:tcPr>
          <w:p w14:paraId="55623C80" w14:textId="0E5D59E1" w:rsidR="00CE4375" w:rsidRPr="00C13035" w:rsidRDefault="00CE4375" w:rsidP="00D640EA">
            <w:pPr>
              <w:spacing w:before="100" w:after="100"/>
            </w:pPr>
            <w:r w:rsidRPr="00C13035">
              <w:t xml:space="preserve">Appendix </w:t>
            </w:r>
            <w:r w:rsidR="00D809A5" w:rsidRPr="00C13035">
              <w:t>C4</w:t>
            </w:r>
            <w:r w:rsidRPr="00C13035">
              <w:t xml:space="preserve">. </w:t>
            </w:r>
            <w:r w:rsidR="007528A5" w:rsidRPr="00C13035">
              <w:t>Characteristics</w:t>
            </w:r>
            <w:r w:rsidRPr="00C13035">
              <w:t xml:space="preserve"> of ongoing studies</w:t>
            </w:r>
          </w:p>
        </w:tc>
      </w:tr>
    </w:tbl>
    <w:p w14:paraId="2C62377F" w14:textId="02AF1588" w:rsidR="004B615B" w:rsidRPr="008F3310" w:rsidRDefault="004B615B" w:rsidP="009C5716"/>
    <w:p w14:paraId="514444EC" w14:textId="77777777" w:rsidR="009165FA" w:rsidRPr="008F3310" w:rsidRDefault="009165FA">
      <w:pPr>
        <w:spacing w:after="0" w:line="240" w:lineRule="auto"/>
        <w:rPr>
          <w:b/>
          <w:bCs/>
          <w:color w:val="55AF3C"/>
          <w:sz w:val="24"/>
          <w:szCs w:val="24"/>
        </w:rPr>
      </w:pPr>
      <w:r w:rsidRPr="008F3310">
        <w:rPr>
          <w:b/>
          <w:bCs/>
          <w:color w:val="55AF3C"/>
          <w:sz w:val="24"/>
          <w:szCs w:val="24"/>
        </w:rPr>
        <w:br w:type="page"/>
      </w:r>
    </w:p>
    <w:p w14:paraId="59553B9E" w14:textId="58467A59" w:rsidR="00413EAA" w:rsidRDefault="009165FA" w:rsidP="00413EAA">
      <w:pPr>
        <w:pStyle w:val="Heading1"/>
      </w:pPr>
      <w:bookmarkStart w:id="89" w:name="_Toc184287781"/>
      <w:r w:rsidRPr="008F3310">
        <w:lastRenderedPageBreak/>
        <w:t xml:space="preserve">Appendix D. </w:t>
      </w:r>
      <w:r w:rsidR="00C13035">
        <w:t>C</w:t>
      </w:r>
      <w:r w:rsidR="0097628A" w:rsidRPr="008F3310">
        <w:t>itations for studies included in the evidence synthesis</w:t>
      </w:r>
      <w:bookmarkEnd w:id="89"/>
    </w:p>
    <w:tbl>
      <w:tblPr>
        <w:tblW w:w="9067" w:type="dxa"/>
        <w:tblLook w:val="04A0" w:firstRow="1" w:lastRow="0" w:firstColumn="1" w:lastColumn="0" w:noHBand="0" w:noVBand="1"/>
      </w:tblPr>
      <w:tblGrid>
        <w:gridCol w:w="2560"/>
        <w:gridCol w:w="6507"/>
      </w:tblGrid>
      <w:tr w:rsidR="00413EAA" w:rsidRPr="00CD7918" w14:paraId="5405FE64" w14:textId="77777777" w:rsidTr="00436D6A">
        <w:trPr>
          <w:trHeight w:val="765"/>
        </w:trPr>
        <w:tc>
          <w:tcPr>
            <w:tcW w:w="2560" w:type="dxa"/>
            <w:shd w:val="clear" w:color="auto" w:fill="auto"/>
            <w:tcMar>
              <w:top w:w="80" w:type="dxa"/>
              <w:bottom w:w="80" w:type="dxa"/>
            </w:tcMar>
            <w:hideMark/>
          </w:tcPr>
          <w:p w14:paraId="35DCF471" w14:textId="77777777" w:rsidR="00413EAA" w:rsidRPr="008B05CF" w:rsidRDefault="00413EAA" w:rsidP="00436D6A">
            <w:pPr>
              <w:spacing w:after="120"/>
              <w:rPr>
                <w:rFonts w:ascii="Calibri" w:eastAsia="Times New Roman" w:hAnsi="Calibri" w:cs="Calibri"/>
                <w:b/>
                <w:bCs/>
                <w:color w:val="002060"/>
                <w:sz w:val="20"/>
                <w:szCs w:val="20"/>
              </w:rPr>
            </w:pPr>
            <w:r w:rsidRPr="00575613">
              <w:rPr>
                <w:rFonts w:ascii="Calibri" w:eastAsia="Times New Roman" w:hAnsi="Calibri" w:cs="Calibri"/>
                <w:b/>
                <w:bCs/>
                <w:color w:val="002060"/>
                <w:sz w:val="20"/>
                <w:szCs w:val="20"/>
              </w:rPr>
              <w:t>Aslam 2023</w:t>
            </w:r>
          </w:p>
        </w:tc>
        <w:tc>
          <w:tcPr>
            <w:tcW w:w="6507" w:type="dxa"/>
            <w:shd w:val="clear" w:color="auto" w:fill="auto"/>
            <w:tcMar>
              <w:top w:w="80" w:type="dxa"/>
              <w:bottom w:w="80" w:type="dxa"/>
            </w:tcMar>
            <w:hideMark/>
          </w:tcPr>
          <w:p w14:paraId="789A56EF" w14:textId="77777777" w:rsidR="00413EAA" w:rsidRPr="00CD7918" w:rsidRDefault="00413EAA" w:rsidP="00436D6A">
            <w:pPr>
              <w:spacing w:after="120"/>
              <w:rPr>
                <w:rFonts w:ascii="Calibri" w:eastAsia="Times New Roman" w:hAnsi="Calibri" w:cs="Calibri"/>
                <w:color w:val="000000"/>
                <w:sz w:val="20"/>
                <w:szCs w:val="20"/>
              </w:rPr>
            </w:pPr>
            <w:r w:rsidRPr="00575613">
              <w:rPr>
                <w:rFonts w:ascii="Calibri" w:eastAsia="Times New Roman" w:hAnsi="Calibri" w:cs="Calibri"/>
                <w:color w:val="000000"/>
                <w:sz w:val="20"/>
                <w:szCs w:val="20"/>
              </w:rPr>
              <w:t xml:space="preserve">Aslam N, Kazmi Y, Maqbool A, Khalid MU, Hassan M, Mansha H. Effects of Bowen Technique in Postural Neck Pain among Dentists. Pakistan journal of medical and health sciences. 2023; 17(1) 14-16. </w:t>
            </w:r>
            <w:proofErr w:type="spellStart"/>
            <w:r w:rsidRPr="00575613">
              <w:rPr>
                <w:rFonts w:ascii="Calibri" w:eastAsia="Times New Roman" w:hAnsi="Calibri" w:cs="Calibri"/>
                <w:color w:val="000000"/>
                <w:sz w:val="20"/>
                <w:szCs w:val="20"/>
              </w:rPr>
              <w:t>doi</w:t>
            </w:r>
            <w:proofErr w:type="spellEnd"/>
            <w:r w:rsidRPr="00575613">
              <w:rPr>
                <w:rFonts w:ascii="Calibri" w:eastAsia="Times New Roman" w:hAnsi="Calibri" w:cs="Calibri"/>
                <w:color w:val="000000"/>
                <w:sz w:val="20"/>
                <w:szCs w:val="20"/>
              </w:rPr>
              <w:t>: 10.53350/pjmhs202317114</w:t>
            </w:r>
          </w:p>
        </w:tc>
      </w:tr>
      <w:tr w:rsidR="00413EAA" w:rsidRPr="00CD7918" w14:paraId="7EE6DB9C" w14:textId="77777777" w:rsidTr="00436D6A">
        <w:trPr>
          <w:trHeight w:val="765"/>
        </w:trPr>
        <w:tc>
          <w:tcPr>
            <w:tcW w:w="2560" w:type="dxa"/>
            <w:shd w:val="clear" w:color="auto" w:fill="auto"/>
            <w:tcMar>
              <w:top w:w="80" w:type="dxa"/>
              <w:bottom w:w="80" w:type="dxa"/>
            </w:tcMar>
          </w:tcPr>
          <w:p w14:paraId="04FD2E01" w14:textId="77777777" w:rsidR="00413EAA" w:rsidRPr="00575613" w:rsidRDefault="00413EAA" w:rsidP="00436D6A">
            <w:pPr>
              <w:spacing w:after="120"/>
              <w:rPr>
                <w:rFonts w:ascii="Calibri" w:eastAsia="Times New Roman" w:hAnsi="Calibri" w:cs="Calibri"/>
                <w:b/>
                <w:bCs/>
                <w:color w:val="002060"/>
                <w:sz w:val="20"/>
                <w:szCs w:val="20"/>
              </w:rPr>
            </w:pPr>
            <w:r w:rsidRPr="00575613">
              <w:rPr>
                <w:rFonts w:ascii="Calibri" w:eastAsia="Times New Roman" w:hAnsi="Calibri" w:cs="Calibri"/>
                <w:b/>
                <w:bCs/>
                <w:color w:val="002060"/>
                <w:sz w:val="20"/>
                <w:szCs w:val="20"/>
              </w:rPr>
              <w:t>Chee 2023</w:t>
            </w:r>
          </w:p>
        </w:tc>
        <w:tc>
          <w:tcPr>
            <w:tcW w:w="6507" w:type="dxa"/>
            <w:shd w:val="clear" w:color="auto" w:fill="auto"/>
            <w:tcMar>
              <w:top w:w="80" w:type="dxa"/>
              <w:bottom w:w="80" w:type="dxa"/>
            </w:tcMar>
          </w:tcPr>
          <w:p w14:paraId="7FDA9083" w14:textId="77777777" w:rsidR="00413EAA" w:rsidRPr="00575613" w:rsidRDefault="00413EAA" w:rsidP="00436D6A">
            <w:pPr>
              <w:spacing w:after="120"/>
              <w:rPr>
                <w:rFonts w:ascii="Calibri" w:eastAsia="Times New Roman" w:hAnsi="Calibri" w:cs="Calibri"/>
                <w:color w:val="000000"/>
                <w:sz w:val="20"/>
                <w:szCs w:val="20"/>
              </w:rPr>
            </w:pPr>
            <w:r w:rsidRPr="00575613">
              <w:rPr>
                <w:rFonts w:ascii="Calibri" w:eastAsia="Times New Roman" w:hAnsi="Calibri" w:cs="Calibri"/>
                <w:color w:val="000000"/>
                <w:sz w:val="20"/>
                <w:szCs w:val="20"/>
              </w:rPr>
              <w:t xml:space="preserve">Chee LA Yee, Tsz MA Lee, Pik Yu Chen, Samy W, Lap YF Au, Chi HD Siu. The Effect of ISBT-Bowen Therapy in the Treatment of Myofascial Neck Pain--a Randomized, Single-Blinded Clinical Trial. International journal of therapeutic massage &amp; bodywork. 2023; 16(2) 29-38. </w:t>
            </w:r>
            <w:proofErr w:type="spellStart"/>
            <w:r w:rsidRPr="00575613">
              <w:rPr>
                <w:rFonts w:ascii="Calibri" w:eastAsia="Times New Roman" w:hAnsi="Calibri" w:cs="Calibri"/>
                <w:color w:val="000000"/>
                <w:sz w:val="20"/>
                <w:szCs w:val="20"/>
              </w:rPr>
              <w:t>doi</w:t>
            </w:r>
            <w:proofErr w:type="spellEnd"/>
            <w:r w:rsidRPr="00575613">
              <w:rPr>
                <w:rFonts w:ascii="Calibri" w:eastAsia="Times New Roman" w:hAnsi="Calibri" w:cs="Calibri"/>
                <w:color w:val="000000"/>
                <w:sz w:val="20"/>
                <w:szCs w:val="20"/>
              </w:rPr>
              <w:t>: 10.3822/</w:t>
            </w:r>
            <w:proofErr w:type="gramStart"/>
            <w:r w:rsidRPr="00575613">
              <w:rPr>
                <w:rFonts w:ascii="Calibri" w:eastAsia="Times New Roman" w:hAnsi="Calibri" w:cs="Calibri"/>
                <w:color w:val="000000"/>
                <w:sz w:val="20"/>
                <w:szCs w:val="20"/>
              </w:rPr>
              <w:t>ijtmb.v</w:t>
            </w:r>
            <w:proofErr w:type="gramEnd"/>
            <w:r w:rsidRPr="00575613">
              <w:rPr>
                <w:rFonts w:ascii="Calibri" w:eastAsia="Times New Roman" w:hAnsi="Calibri" w:cs="Calibri"/>
                <w:color w:val="000000"/>
                <w:sz w:val="20"/>
                <w:szCs w:val="20"/>
              </w:rPr>
              <w:t>16i2.801</w:t>
            </w:r>
          </w:p>
        </w:tc>
      </w:tr>
      <w:tr w:rsidR="00413EAA" w:rsidRPr="00CD7918" w14:paraId="29F41A62" w14:textId="77777777" w:rsidTr="00436D6A">
        <w:trPr>
          <w:trHeight w:val="765"/>
        </w:trPr>
        <w:tc>
          <w:tcPr>
            <w:tcW w:w="2560" w:type="dxa"/>
            <w:shd w:val="clear" w:color="auto" w:fill="auto"/>
            <w:tcMar>
              <w:top w:w="80" w:type="dxa"/>
              <w:bottom w:w="80" w:type="dxa"/>
            </w:tcMar>
          </w:tcPr>
          <w:p w14:paraId="7983F0C5" w14:textId="77777777" w:rsidR="00413EAA" w:rsidRPr="00575613" w:rsidRDefault="00413EAA" w:rsidP="00436D6A">
            <w:pPr>
              <w:spacing w:after="120"/>
              <w:rPr>
                <w:rFonts w:ascii="Calibri" w:eastAsia="Times New Roman" w:hAnsi="Calibri" w:cs="Calibri"/>
                <w:b/>
                <w:bCs/>
                <w:color w:val="002060"/>
                <w:sz w:val="20"/>
                <w:szCs w:val="20"/>
              </w:rPr>
            </w:pPr>
            <w:r w:rsidRPr="00575613">
              <w:rPr>
                <w:rFonts w:ascii="Calibri" w:eastAsia="Times New Roman" w:hAnsi="Calibri" w:cs="Calibri"/>
                <w:b/>
                <w:bCs/>
                <w:color w:val="002060"/>
                <w:sz w:val="20"/>
                <w:szCs w:val="20"/>
              </w:rPr>
              <w:t>Dalal 2020</w:t>
            </w:r>
          </w:p>
        </w:tc>
        <w:tc>
          <w:tcPr>
            <w:tcW w:w="6507" w:type="dxa"/>
            <w:shd w:val="clear" w:color="auto" w:fill="auto"/>
            <w:tcMar>
              <w:top w:w="80" w:type="dxa"/>
              <w:bottom w:w="80" w:type="dxa"/>
            </w:tcMar>
          </w:tcPr>
          <w:p w14:paraId="55B8B492" w14:textId="77777777" w:rsidR="00413EAA" w:rsidRPr="00575613" w:rsidRDefault="00413EAA" w:rsidP="00436D6A">
            <w:pPr>
              <w:spacing w:after="120"/>
              <w:rPr>
                <w:rFonts w:ascii="Calibri" w:eastAsia="Times New Roman" w:hAnsi="Calibri" w:cs="Calibri"/>
                <w:color w:val="000000"/>
                <w:sz w:val="20"/>
                <w:szCs w:val="20"/>
              </w:rPr>
            </w:pPr>
            <w:r w:rsidRPr="00575613">
              <w:rPr>
                <w:rFonts w:ascii="Calibri" w:eastAsia="Times New Roman" w:hAnsi="Calibri" w:cs="Calibri"/>
                <w:color w:val="000000"/>
                <w:sz w:val="20"/>
                <w:szCs w:val="20"/>
              </w:rPr>
              <w:t xml:space="preserve">Dalal P, Kage V. Comparison of Ischaemic Compression, Myofascial Release and Bowens Technique </w:t>
            </w:r>
            <w:proofErr w:type="gramStart"/>
            <w:r w:rsidRPr="00575613">
              <w:rPr>
                <w:rFonts w:ascii="Calibri" w:eastAsia="Times New Roman" w:hAnsi="Calibri" w:cs="Calibri"/>
                <w:color w:val="000000"/>
                <w:sz w:val="20"/>
                <w:szCs w:val="20"/>
              </w:rPr>
              <w:t>In</w:t>
            </w:r>
            <w:proofErr w:type="gramEnd"/>
            <w:r w:rsidRPr="00575613">
              <w:rPr>
                <w:rFonts w:ascii="Calibri" w:eastAsia="Times New Roman" w:hAnsi="Calibri" w:cs="Calibri"/>
                <w:color w:val="000000"/>
                <w:sz w:val="20"/>
                <w:szCs w:val="20"/>
              </w:rPr>
              <w:t xml:space="preserve"> Non Specific Neck Pain-A Randomized Clinical Trial. Indian Journal of Applied Research. 2020; 10(1)</w:t>
            </w:r>
          </w:p>
        </w:tc>
      </w:tr>
      <w:tr w:rsidR="00413EAA" w:rsidRPr="00CD7918" w14:paraId="19A1D1D5" w14:textId="77777777" w:rsidTr="00436D6A">
        <w:trPr>
          <w:trHeight w:val="765"/>
        </w:trPr>
        <w:tc>
          <w:tcPr>
            <w:tcW w:w="2560" w:type="dxa"/>
            <w:shd w:val="clear" w:color="auto" w:fill="auto"/>
            <w:tcMar>
              <w:top w:w="80" w:type="dxa"/>
              <w:bottom w:w="80" w:type="dxa"/>
            </w:tcMar>
          </w:tcPr>
          <w:p w14:paraId="14A4F72C" w14:textId="77777777" w:rsidR="00413EAA" w:rsidRPr="00575613" w:rsidRDefault="00413EAA" w:rsidP="00436D6A">
            <w:pPr>
              <w:spacing w:after="120"/>
              <w:rPr>
                <w:rFonts w:ascii="Calibri" w:eastAsia="Times New Roman" w:hAnsi="Calibri" w:cs="Calibri"/>
                <w:b/>
                <w:bCs/>
                <w:color w:val="002060"/>
                <w:sz w:val="20"/>
                <w:szCs w:val="20"/>
              </w:rPr>
            </w:pPr>
            <w:r w:rsidRPr="00575613">
              <w:rPr>
                <w:rFonts w:ascii="Calibri" w:eastAsia="Times New Roman" w:hAnsi="Calibri" w:cs="Calibri"/>
                <w:b/>
                <w:bCs/>
                <w:color w:val="002060"/>
                <w:sz w:val="20"/>
                <w:szCs w:val="20"/>
              </w:rPr>
              <w:t>Lee 2020</w:t>
            </w:r>
          </w:p>
        </w:tc>
        <w:tc>
          <w:tcPr>
            <w:tcW w:w="6507" w:type="dxa"/>
            <w:shd w:val="clear" w:color="auto" w:fill="auto"/>
            <w:tcMar>
              <w:top w:w="80" w:type="dxa"/>
              <w:bottom w:w="80" w:type="dxa"/>
            </w:tcMar>
          </w:tcPr>
          <w:p w14:paraId="17AB1719" w14:textId="77777777" w:rsidR="00413EAA" w:rsidRPr="00575613" w:rsidRDefault="00413EAA" w:rsidP="00436D6A">
            <w:pPr>
              <w:spacing w:after="120"/>
              <w:rPr>
                <w:rFonts w:ascii="Calibri" w:eastAsia="Times New Roman" w:hAnsi="Calibri" w:cs="Calibri"/>
                <w:color w:val="000000"/>
                <w:sz w:val="20"/>
                <w:szCs w:val="20"/>
              </w:rPr>
            </w:pPr>
            <w:r w:rsidRPr="00575613">
              <w:rPr>
                <w:rFonts w:ascii="Calibri" w:eastAsia="Times New Roman" w:hAnsi="Calibri" w:cs="Calibri"/>
                <w:color w:val="000000"/>
                <w:sz w:val="20"/>
                <w:szCs w:val="20"/>
              </w:rPr>
              <w:t xml:space="preserve">Lee K, Lewis GN. Short term relief of multisite </w:t>
            </w:r>
            <w:proofErr w:type="spellStart"/>
            <w:r w:rsidRPr="00575613">
              <w:rPr>
                <w:rFonts w:ascii="Calibri" w:eastAsia="Times New Roman" w:hAnsi="Calibri" w:cs="Calibri"/>
                <w:color w:val="000000"/>
                <w:sz w:val="20"/>
                <w:szCs w:val="20"/>
              </w:rPr>
              <w:t>chronicpain</w:t>
            </w:r>
            <w:proofErr w:type="spellEnd"/>
            <w:r w:rsidRPr="00575613">
              <w:rPr>
                <w:rFonts w:ascii="Calibri" w:eastAsia="Times New Roman" w:hAnsi="Calibri" w:cs="Calibri"/>
                <w:color w:val="000000"/>
                <w:sz w:val="20"/>
                <w:szCs w:val="20"/>
              </w:rPr>
              <w:t xml:space="preserve"> with Bowen Therapy: A double-blind, randomized controlled trial. Journal of bodywork and movement therapies. 2020; 24(4) 271-279. </w:t>
            </w:r>
            <w:proofErr w:type="spellStart"/>
            <w:r w:rsidRPr="00575613">
              <w:rPr>
                <w:rFonts w:ascii="Calibri" w:eastAsia="Times New Roman" w:hAnsi="Calibri" w:cs="Calibri"/>
                <w:color w:val="000000"/>
                <w:sz w:val="20"/>
                <w:szCs w:val="20"/>
              </w:rPr>
              <w:t>doi</w:t>
            </w:r>
            <w:proofErr w:type="spellEnd"/>
            <w:r w:rsidRPr="00575613">
              <w:rPr>
                <w:rFonts w:ascii="Calibri" w:eastAsia="Times New Roman" w:hAnsi="Calibri" w:cs="Calibri"/>
                <w:color w:val="000000"/>
                <w:sz w:val="20"/>
                <w:szCs w:val="20"/>
              </w:rPr>
              <w:t>: 10.1016/j.jbmt.2020.06.025</w:t>
            </w:r>
          </w:p>
        </w:tc>
      </w:tr>
      <w:tr w:rsidR="00413EAA" w:rsidRPr="00CD7918" w14:paraId="1BC8D31A" w14:textId="77777777" w:rsidTr="00436D6A">
        <w:trPr>
          <w:trHeight w:val="765"/>
        </w:trPr>
        <w:tc>
          <w:tcPr>
            <w:tcW w:w="2560" w:type="dxa"/>
            <w:shd w:val="clear" w:color="auto" w:fill="auto"/>
            <w:tcMar>
              <w:top w:w="80" w:type="dxa"/>
              <w:bottom w:w="80" w:type="dxa"/>
            </w:tcMar>
          </w:tcPr>
          <w:p w14:paraId="6FFB913F" w14:textId="77777777" w:rsidR="00413EAA" w:rsidRPr="00575613" w:rsidRDefault="00413EAA" w:rsidP="00436D6A">
            <w:pPr>
              <w:spacing w:after="120"/>
              <w:rPr>
                <w:rFonts w:ascii="Calibri" w:eastAsia="Times New Roman" w:hAnsi="Calibri" w:cs="Calibri"/>
                <w:b/>
                <w:bCs/>
                <w:color w:val="002060"/>
                <w:sz w:val="20"/>
                <w:szCs w:val="20"/>
              </w:rPr>
            </w:pPr>
            <w:proofErr w:type="spellStart"/>
            <w:r w:rsidRPr="00575613">
              <w:rPr>
                <w:rFonts w:ascii="Calibri" w:eastAsia="Times New Roman" w:hAnsi="Calibri" w:cs="Calibri"/>
                <w:b/>
                <w:bCs/>
                <w:color w:val="002060"/>
                <w:sz w:val="20"/>
                <w:szCs w:val="20"/>
              </w:rPr>
              <w:t>Seemal</w:t>
            </w:r>
            <w:proofErr w:type="spellEnd"/>
            <w:r w:rsidRPr="00575613">
              <w:rPr>
                <w:rFonts w:ascii="Calibri" w:eastAsia="Times New Roman" w:hAnsi="Calibri" w:cs="Calibri"/>
                <w:b/>
                <w:bCs/>
                <w:color w:val="002060"/>
                <w:sz w:val="20"/>
                <w:szCs w:val="20"/>
              </w:rPr>
              <w:t xml:space="preserve"> (Noor) 2022</w:t>
            </w:r>
          </w:p>
        </w:tc>
        <w:tc>
          <w:tcPr>
            <w:tcW w:w="6507" w:type="dxa"/>
            <w:shd w:val="clear" w:color="auto" w:fill="auto"/>
            <w:tcMar>
              <w:top w:w="80" w:type="dxa"/>
              <w:bottom w:w="80" w:type="dxa"/>
            </w:tcMar>
          </w:tcPr>
          <w:p w14:paraId="210018EC" w14:textId="77777777" w:rsidR="00413EAA" w:rsidRPr="00575613" w:rsidRDefault="00413EAA" w:rsidP="00436D6A">
            <w:pPr>
              <w:spacing w:after="120"/>
              <w:rPr>
                <w:rFonts w:ascii="Calibri" w:eastAsia="Times New Roman" w:hAnsi="Calibri" w:cs="Calibri"/>
                <w:color w:val="000000"/>
                <w:sz w:val="20"/>
                <w:szCs w:val="20"/>
              </w:rPr>
            </w:pPr>
            <w:proofErr w:type="spellStart"/>
            <w:r w:rsidRPr="00575613">
              <w:rPr>
                <w:rFonts w:ascii="Calibri" w:eastAsia="Times New Roman" w:hAnsi="Calibri" w:cs="Calibri"/>
                <w:color w:val="000000"/>
                <w:sz w:val="20"/>
                <w:szCs w:val="20"/>
              </w:rPr>
              <w:t>Seemal</w:t>
            </w:r>
            <w:proofErr w:type="spellEnd"/>
            <w:r w:rsidRPr="00575613">
              <w:rPr>
                <w:rFonts w:ascii="Calibri" w:eastAsia="Times New Roman" w:hAnsi="Calibri" w:cs="Calibri"/>
                <w:color w:val="000000"/>
                <w:sz w:val="20"/>
                <w:szCs w:val="20"/>
              </w:rPr>
              <w:t xml:space="preserve"> P, Noor R, Riaz S, Afzal H, Anwaar </w:t>
            </w:r>
            <w:proofErr w:type="gramStart"/>
            <w:r w:rsidRPr="00575613">
              <w:rPr>
                <w:rFonts w:ascii="Calibri" w:eastAsia="Times New Roman" w:hAnsi="Calibri" w:cs="Calibri"/>
                <w:color w:val="000000"/>
                <w:sz w:val="20"/>
                <w:szCs w:val="20"/>
              </w:rPr>
              <w:t>S,  Niaz</w:t>
            </w:r>
            <w:proofErr w:type="gramEnd"/>
            <w:r w:rsidRPr="00575613">
              <w:rPr>
                <w:rFonts w:ascii="Calibri" w:eastAsia="Times New Roman" w:hAnsi="Calibri" w:cs="Calibri"/>
                <w:color w:val="000000"/>
                <w:sz w:val="20"/>
                <w:szCs w:val="20"/>
              </w:rPr>
              <w:t xml:space="preserve"> M. Effects of Muscle Energy Technique with and without Bowen Therapy in Text Neck Syndrome. Pakistan journal of medical and health sciences. 2022; 16(6) 164-166. </w:t>
            </w:r>
            <w:proofErr w:type="spellStart"/>
            <w:r w:rsidRPr="00575613">
              <w:rPr>
                <w:rFonts w:ascii="Calibri" w:eastAsia="Times New Roman" w:hAnsi="Calibri" w:cs="Calibri"/>
                <w:color w:val="000000"/>
                <w:sz w:val="20"/>
                <w:szCs w:val="20"/>
              </w:rPr>
              <w:t>doi</w:t>
            </w:r>
            <w:proofErr w:type="spellEnd"/>
            <w:r w:rsidRPr="00575613">
              <w:rPr>
                <w:rFonts w:ascii="Calibri" w:eastAsia="Times New Roman" w:hAnsi="Calibri" w:cs="Calibri"/>
                <w:color w:val="000000"/>
                <w:sz w:val="20"/>
                <w:szCs w:val="20"/>
              </w:rPr>
              <w:t>: 10.53350/pjmhs22166164</w:t>
            </w:r>
          </w:p>
        </w:tc>
      </w:tr>
      <w:tr w:rsidR="00413EAA" w:rsidRPr="00CD7918" w14:paraId="5126B46C" w14:textId="77777777" w:rsidTr="00436D6A">
        <w:trPr>
          <w:trHeight w:val="765"/>
        </w:trPr>
        <w:tc>
          <w:tcPr>
            <w:tcW w:w="2560" w:type="dxa"/>
            <w:shd w:val="clear" w:color="auto" w:fill="auto"/>
            <w:tcMar>
              <w:top w:w="80" w:type="dxa"/>
              <w:bottom w:w="80" w:type="dxa"/>
            </w:tcMar>
          </w:tcPr>
          <w:p w14:paraId="02575D39" w14:textId="77777777" w:rsidR="00413EAA" w:rsidRPr="00575613" w:rsidRDefault="00413EAA" w:rsidP="00436D6A">
            <w:pPr>
              <w:spacing w:after="120"/>
              <w:rPr>
                <w:rFonts w:ascii="Calibri" w:eastAsia="Times New Roman" w:hAnsi="Calibri" w:cs="Calibri"/>
                <w:b/>
                <w:bCs/>
                <w:color w:val="002060"/>
                <w:sz w:val="20"/>
                <w:szCs w:val="20"/>
              </w:rPr>
            </w:pPr>
            <w:r w:rsidRPr="00575613">
              <w:rPr>
                <w:rFonts w:ascii="Calibri" w:eastAsia="Times New Roman" w:hAnsi="Calibri" w:cs="Calibri"/>
                <w:b/>
                <w:bCs/>
                <w:color w:val="002060"/>
                <w:sz w:val="20"/>
                <w:szCs w:val="20"/>
              </w:rPr>
              <w:t>Qamar 2023</w:t>
            </w:r>
          </w:p>
        </w:tc>
        <w:tc>
          <w:tcPr>
            <w:tcW w:w="6507" w:type="dxa"/>
            <w:shd w:val="clear" w:color="auto" w:fill="auto"/>
            <w:tcMar>
              <w:top w:w="80" w:type="dxa"/>
              <w:bottom w:w="80" w:type="dxa"/>
            </w:tcMar>
          </w:tcPr>
          <w:p w14:paraId="6C9FFFD6" w14:textId="77777777" w:rsidR="00413EAA" w:rsidRPr="00575613" w:rsidRDefault="00413EAA" w:rsidP="00436D6A">
            <w:pPr>
              <w:spacing w:after="120"/>
              <w:rPr>
                <w:rFonts w:ascii="Calibri" w:eastAsia="Times New Roman" w:hAnsi="Calibri" w:cs="Calibri"/>
                <w:color w:val="000000"/>
                <w:sz w:val="20"/>
                <w:szCs w:val="20"/>
              </w:rPr>
            </w:pPr>
            <w:r w:rsidRPr="00575613">
              <w:rPr>
                <w:rFonts w:ascii="Calibri" w:eastAsia="Times New Roman" w:hAnsi="Calibri" w:cs="Calibri"/>
                <w:color w:val="000000"/>
                <w:sz w:val="20"/>
                <w:szCs w:val="20"/>
              </w:rPr>
              <w:t xml:space="preserve">Qamar, Muhammad Mustafa; Basharat, Ayesha; Kiran, </w:t>
            </w:r>
            <w:proofErr w:type="spellStart"/>
            <w:r w:rsidRPr="00575613">
              <w:rPr>
                <w:rFonts w:ascii="Calibri" w:eastAsia="Times New Roman" w:hAnsi="Calibri" w:cs="Calibri"/>
                <w:color w:val="000000"/>
                <w:sz w:val="20"/>
                <w:szCs w:val="20"/>
              </w:rPr>
              <w:t>Qurba</w:t>
            </w:r>
            <w:proofErr w:type="spellEnd"/>
            <w:r w:rsidRPr="00575613">
              <w:rPr>
                <w:rFonts w:ascii="Calibri" w:eastAsia="Times New Roman" w:hAnsi="Calibri" w:cs="Calibri"/>
                <w:color w:val="000000"/>
                <w:sz w:val="20"/>
                <w:szCs w:val="20"/>
              </w:rPr>
              <w:t xml:space="preserve">; Fatima, Ms. Effects of Bowen therapy in patients with tension-type headache: a randomized controlled trial. Pakistan Journal of Rehabilitation. 2023; 12(1) 27-33. </w:t>
            </w:r>
            <w:proofErr w:type="spellStart"/>
            <w:r w:rsidRPr="00575613">
              <w:rPr>
                <w:rFonts w:ascii="Calibri" w:eastAsia="Times New Roman" w:hAnsi="Calibri" w:cs="Calibri"/>
                <w:color w:val="000000"/>
                <w:sz w:val="20"/>
                <w:szCs w:val="20"/>
              </w:rPr>
              <w:t>doi</w:t>
            </w:r>
            <w:proofErr w:type="spellEnd"/>
            <w:r w:rsidRPr="00575613">
              <w:rPr>
                <w:rFonts w:ascii="Calibri" w:eastAsia="Times New Roman" w:hAnsi="Calibri" w:cs="Calibri"/>
                <w:color w:val="000000"/>
                <w:sz w:val="20"/>
                <w:szCs w:val="20"/>
              </w:rPr>
              <w:t>: 10.36283/pjr.zu.12.1/005</w:t>
            </w:r>
          </w:p>
        </w:tc>
      </w:tr>
      <w:tr w:rsidR="00413EAA" w:rsidRPr="00CD7918" w14:paraId="3A63093B" w14:textId="77777777" w:rsidTr="00436D6A">
        <w:trPr>
          <w:trHeight w:val="765"/>
        </w:trPr>
        <w:tc>
          <w:tcPr>
            <w:tcW w:w="2560" w:type="dxa"/>
            <w:shd w:val="clear" w:color="auto" w:fill="auto"/>
            <w:tcMar>
              <w:top w:w="80" w:type="dxa"/>
              <w:bottom w:w="80" w:type="dxa"/>
            </w:tcMar>
          </w:tcPr>
          <w:p w14:paraId="54E47191" w14:textId="77777777" w:rsidR="00413EAA" w:rsidRPr="00575613" w:rsidRDefault="00413EAA" w:rsidP="00436D6A">
            <w:pPr>
              <w:spacing w:after="120"/>
              <w:rPr>
                <w:rFonts w:ascii="Calibri" w:eastAsia="Times New Roman" w:hAnsi="Calibri" w:cs="Calibri"/>
                <w:b/>
                <w:bCs/>
                <w:color w:val="002060"/>
                <w:sz w:val="20"/>
                <w:szCs w:val="20"/>
              </w:rPr>
            </w:pPr>
          </w:p>
        </w:tc>
        <w:tc>
          <w:tcPr>
            <w:tcW w:w="6507" w:type="dxa"/>
            <w:shd w:val="clear" w:color="auto" w:fill="auto"/>
            <w:tcMar>
              <w:top w:w="80" w:type="dxa"/>
              <w:bottom w:w="80" w:type="dxa"/>
            </w:tcMar>
          </w:tcPr>
          <w:p w14:paraId="5AE5BBD0" w14:textId="77777777" w:rsidR="00413EAA" w:rsidRPr="00575613" w:rsidRDefault="00413EAA" w:rsidP="00436D6A">
            <w:pPr>
              <w:spacing w:after="120"/>
              <w:rPr>
                <w:rFonts w:ascii="Calibri" w:eastAsia="Times New Roman" w:hAnsi="Calibri" w:cs="Calibri"/>
                <w:color w:val="000000"/>
                <w:sz w:val="20"/>
                <w:szCs w:val="20"/>
              </w:rPr>
            </w:pPr>
          </w:p>
        </w:tc>
      </w:tr>
    </w:tbl>
    <w:p w14:paraId="04660124" w14:textId="77777777" w:rsidR="00413EAA" w:rsidRDefault="00413EAA" w:rsidP="00413EAA">
      <w:pPr>
        <w:rPr>
          <w:b/>
          <w:color w:val="002D64"/>
        </w:rPr>
      </w:pPr>
    </w:p>
    <w:p w14:paraId="1FDFB23A" w14:textId="77777777" w:rsidR="00F10EE8" w:rsidRPr="008F3310" w:rsidRDefault="00F10EE8">
      <w:pPr>
        <w:spacing w:after="0" w:line="240" w:lineRule="auto"/>
        <w:rPr>
          <w:color w:val="55AF40"/>
          <w:sz w:val="36"/>
          <w:szCs w:val="36"/>
        </w:rPr>
      </w:pPr>
      <w:r w:rsidRPr="008F3310">
        <w:br w:type="page"/>
      </w:r>
    </w:p>
    <w:p w14:paraId="3F29B2DF" w14:textId="629EE475" w:rsidR="00F10EE8" w:rsidRPr="008F3310" w:rsidRDefault="00F10EE8" w:rsidP="00F10EE8">
      <w:pPr>
        <w:pStyle w:val="Heading1"/>
      </w:pPr>
      <w:bookmarkStart w:id="90" w:name="_Toc184287782"/>
      <w:r w:rsidRPr="008F3310">
        <w:lastRenderedPageBreak/>
        <w:t xml:space="preserve">Appendix E. </w:t>
      </w:r>
      <w:r w:rsidR="00B80288" w:rsidRPr="008F3310">
        <w:t>Characteristics of studies included in the review</w:t>
      </w:r>
      <w:bookmarkEnd w:id="90"/>
    </w:p>
    <w:p w14:paraId="6BBCFB82" w14:textId="52FD43BD" w:rsidR="00791FB7" w:rsidRPr="008F3310" w:rsidRDefault="00791FB7" w:rsidP="00791FB7">
      <w:pPr>
        <w:pStyle w:val="Heading2"/>
      </w:pPr>
      <w:bookmarkStart w:id="91" w:name="_Toc184287783"/>
      <w:r w:rsidRPr="008F3310">
        <w:t>Overview of Appendix E – separate file</w:t>
      </w:r>
      <w:bookmarkEnd w:id="91"/>
    </w:p>
    <w:p w14:paraId="1C3FF276" w14:textId="6843BF07" w:rsidR="00791FB7" w:rsidRPr="009C0C4A" w:rsidRDefault="00791FB7" w:rsidP="00791FB7">
      <w:r w:rsidRPr="009C0C4A">
        <w:t xml:space="preserve">Appendix E is comprised of </w:t>
      </w:r>
      <w:r w:rsidR="00DB2259">
        <w:t>three</w:t>
      </w:r>
      <w:r w:rsidR="00DB2259" w:rsidRPr="009C0C4A">
        <w:t xml:space="preserve"> </w:t>
      </w:r>
      <w:r w:rsidRPr="009C0C4A">
        <w:t xml:space="preserve">parts, each in a separate file.  </w:t>
      </w:r>
    </w:p>
    <w:p w14:paraId="12F38F8A" w14:textId="4F1AC8F8" w:rsidR="00F10168" w:rsidRPr="009C0C4A" w:rsidRDefault="00F10168" w:rsidP="00F10168">
      <w:r w:rsidRPr="009C0C4A">
        <w:rPr>
          <w:b/>
        </w:rPr>
        <w:t>Appendix E1</w:t>
      </w:r>
      <w:r w:rsidRPr="009C0C4A">
        <w:t xml:space="preserve"> provides information about the characteristics of each of the studies eligible </w:t>
      </w:r>
      <w:r w:rsidR="004E77A3" w:rsidRPr="009C0C4A">
        <w:t xml:space="preserve">for the evidence </w:t>
      </w:r>
      <w:r w:rsidRPr="009C0C4A">
        <w:t>synthesis.</w:t>
      </w:r>
    </w:p>
    <w:p w14:paraId="3104330D" w14:textId="333E001F" w:rsidR="00F10168" w:rsidRPr="009C0C4A" w:rsidRDefault="00F10168" w:rsidP="00EC67FE">
      <w:pPr>
        <w:pStyle w:val="ListParagraph"/>
        <w:numPr>
          <w:ilvl w:val="0"/>
          <w:numId w:val="17"/>
        </w:numPr>
      </w:pPr>
      <w:r w:rsidRPr="009C0C4A">
        <w:t>study ID</w:t>
      </w:r>
      <w:r w:rsidR="004E77A3" w:rsidRPr="009C0C4A">
        <w:t xml:space="preserve">, </w:t>
      </w:r>
      <w:r w:rsidRPr="009C0C4A">
        <w:t>location</w:t>
      </w:r>
      <w:r w:rsidR="004E77A3" w:rsidRPr="009C0C4A">
        <w:t>, setting, and study design</w:t>
      </w:r>
    </w:p>
    <w:p w14:paraId="6D59D503" w14:textId="74522CE7" w:rsidR="00F10168" w:rsidRPr="009C0C4A" w:rsidRDefault="00F10168" w:rsidP="00EC67FE">
      <w:pPr>
        <w:pStyle w:val="ListParagraph"/>
        <w:numPr>
          <w:ilvl w:val="0"/>
          <w:numId w:val="17"/>
        </w:numPr>
      </w:pPr>
      <w:r w:rsidRPr="009C0C4A">
        <w:t>the population eligibility criteria</w:t>
      </w:r>
      <w:r w:rsidR="004E77A3" w:rsidRPr="009C0C4A">
        <w:t>, number of participants randomised,</w:t>
      </w:r>
      <w:r w:rsidRPr="009C0C4A">
        <w:t xml:space="preserve"> participant characteristics</w:t>
      </w:r>
      <w:r w:rsidR="004E77A3" w:rsidRPr="009C0C4A">
        <w:t>, and ICD codes</w:t>
      </w:r>
    </w:p>
    <w:p w14:paraId="5C170E04" w14:textId="18E951C8" w:rsidR="00F10168" w:rsidRPr="009C0C4A" w:rsidRDefault="004E77A3" w:rsidP="00EC67FE">
      <w:pPr>
        <w:pStyle w:val="ListParagraph"/>
        <w:numPr>
          <w:ilvl w:val="0"/>
          <w:numId w:val="17"/>
        </w:numPr>
      </w:pPr>
      <w:r w:rsidRPr="009C0C4A">
        <w:t xml:space="preserve">the </w:t>
      </w:r>
      <w:r w:rsidR="00F079DD" w:rsidRPr="009C0C4A">
        <w:t>Bowen therapy</w:t>
      </w:r>
      <w:r w:rsidRPr="009C0C4A">
        <w:t xml:space="preserve"> treatment goal, and </w:t>
      </w:r>
      <w:r w:rsidR="00F10168" w:rsidRPr="009C0C4A">
        <w:t>detail</w:t>
      </w:r>
      <w:r w:rsidRPr="009C0C4A">
        <w:t>s</w:t>
      </w:r>
      <w:r w:rsidR="00F10168" w:rsidRPr="009C0C4A">
        <w:t xml:space="preserve"> about the </w:t>
      </w:r>
      <w:r w:rsidR="00EE007C" w:rsidRPr="009C0C4A">
        <w:t>Bowen therapy</w:t>
      </w:r>
      <w:r w:rsidR="00F10168" w:rsidRPr="009C0C4A">
        <w:t xml:space="preserve"> intervention</w:t>
      </w:r>
      <w:r w:rsidRPr="009C0C4A">
        <w:t>(s)</w:t>
      </w:r>
      <w:r w:rsidR="00F10168" w:rsidRPr="009C0C4A">
        <w:t xml:space="preserve"> and comparator</w:t>
      </w:r>
      <w:r w:rsidRPr="009C0C4A">
        <w:t>(s)</w:t>
      </w:r>
    </w:p>
    <w:p w14:paraId="626A0A35" w14:textId="72E5CEEF" w:rsidR="00F10168" w:rsidRPr="009C0C4A" w:rsidRDefault="00F10168" w:rsidP="00EC67FE">
      <w:pPr>
        <w:pStyle w:val="ListParagraph"/>
        <w:numPr>
          <w:ilvl w:val="0"/>
          <w:numId w:val="17"/>
        </w:numPr>
      </w:pPr>
      <w:r w:rsidRPr="009C0C4A">
        <w:t>a list of all reported outcome(s)</w:t>
      </w:r>
      <w:r w:rsidR="004E77A3" w:rsidRPr="009C0C4A">
        <w:t xml:space="preserve"> categorised according to whether they were eligible or ineligible for the synthesis</w:t>
      </w:r>
      <w:r w:rsidRPr="009C0C4A">
        <w:t xml:space="preserve">, the measurement method </w:t>
      </w:r>
      <w:r w:rsidR="004E77A3" w:rsidRPr="009C0C4A">
        <w:t>for each eligible outcome, the timing of outcome measurement, and the outcome</w:t>
      </w:r>
      <w:r w:rsidR="008F3310" w:rsidRPr="009C0C4A">
        <w:t>(s)</w:t>
      </w:r>
      <w:r w:rsidR="004E77A3" w:rsidRPr="009C0C4A">
        <w:t xml:space="preserve"> selected for inclusion in the synthesis</w:t>
      </w:r>
      <w:r w:rsidR="008F3310" w:rsidRPr="009C0C4A">
        <w:t xml:space="preserve"> for each outcome domain</w:t>
      </w:r>
    </w:p>
    <w:p w14:paraId="04D25CE7" w14:textId="428195D8" w:rsidR="004E77A3" w:rsidRDefault="00F10168" w:rsidP="00F10168">
      <w:r w:rsidRPr="009C0C4A">
        <w:rPr>
          <w:b/>
        </w:rPr>
        <w:t>Appendix E</w:t>
      </w:r>
      <w:r w:rsidR="004E77A3" w:rsidRPr="009C0C4A">
        <w:rPr>
          <w:b/>
        </w:rPr>
        <w:t>2</w:t>
      </w:r>
      <w:r w:rsidRPr="009C0C4A">
        <w:t xml:space="preserve"> </w:t>
      </w:r>
      <w:r w:rsidR="004E77A3" w:rsidRPr="009C0C4A">
        <w:t>provides information about funding, declaration of interest and ethics approval for each study.</w:t>
      </w:r>
    </w:p>
    <w:p w14:paraId="70BCFC8F" w14:textId="67101D3E" w:rsidR="00754EBB" w:rsidRPr="009C0C4A" w:rsidRDefault="00754EBB" w:rsidP="00F10168">
      <w:r w:rsidRPr="00BE4288">
        <w:rPr>
          <w:b/>
        </w:rPr>
        <w:t>Appendix E</w:t>
      </w:r>
      <w:r w:rsidR="00DB2259">
        <w:rPr>
          <w:b/>
        </w:rPr>
        <w:t>3</w:t>
      </w:r>
      <w:r w:rsidRPr="00BE4288">
        <w:t xml:space="preserve"> provides a list of studies that were eligible for the evidence synthesis, but for which data could not be included in the meta-analysis. Details of the syntheses for which each of the studies was eligible are tabulated, together with the </w:t>
      </w:r>
      <w:r w:rsidR="00DB2259">
        <w:t xml:space="preserve">number of participants and </w:t>
      </w:r>
      <w:r w:rsidRPr="00BE4288">
        <w:t>reason why data are missing.</w:t>
      </w:r>
    </w:p>
    <w:p w14:paraId="133C058E" w14:textId="728800CD" w:rsidR="004E77A3" w:rsidRPr="009C0C4A" w:rsidRDefault="004E77A3" w:rsidP="00F10168">
      <w:r w:rsidRPr="009C0C4A">
        <w:t xml:space="preserve">Studies were included in E1 and E2 irrespective of whether they provided data that could be included in the meta-analysis. </w:t>
      </w:r>
    </w:p>
    <w:p w14:paraId="5C455449" w14:textId="06BEDA06" w:rsidR="00791FB7" w:rsidRPr="009C0C4A" w:rsidRDefault="003407DD" w:rsidP="00791FB7">
      <w:r w:rsidRPr="009C0C4A">
        <w:t>Appendices</w:t>
      </w:r>
      <w:r w:rsidR="00791FB7" w:rsidRPr="009C0C4A">
        <w:t xml:space="preserve"> are as follows</w:t>
      </w:r>
    </w:p>
    <w:tbl>
      <w:tblPr>
        <w:tblStyle w:val="TableGrid"/>
        <w:tblW w:w="10485" w:type="dxa"/>
        <w:shd w:val="clear" w:color="auto" w:fill="D5DCE4" w:themeFill="text2" w:themeFillTint="33"/>
        <w:tblLook w:val="04A0" w:firstRow="1" w:lastRow="0" w:firstColumn="1" w:lastColumn="0" w:noHBand="0" w:noVBand="1"/>
      </w:tblPr>
      <w:tblGrid>
        <w:gridCol w:w="10485"/>
      </w:tblGrid>
      <w:tr w:rsidR="00791FB7" w:rsidRPr="009C0C4A" w14:paraId="486A4E61" w14:textId="77777777" w:rsidTr="00760C3F">
        <w:tc>
          <w:tcPr>
            <w:tcW w:w="10485" w:type="dxa"/>
            <w:shd w:val="clear" w:color="auto" w:fill="D5DCE4" w:themeFill="text2" w:themeFillTint="33"/>
          </w:tcPr>
          <w:p w14:paraId="6ABF4FEE" w14:textId="2CA64A6D" w:rsidR="00791FB7" w:rsidRPr="009C0C4A" w:rsidRDefault="00791FB7" w:rsidP="002A4F37">
            <w:pPr>
              <w:spacing w:before="100" w:after="100"/>
            </w:pPr>
            <w:r w:rsidRPr="009C0C4A">
              <w:t>E1. Characteristics of studies included in the evidence synthesis</w:t>
            </w:r>
          </w:p>
        </w:tc>
      </w:tr>
      <w:tr w:rsidR="00791FB7" w:rsidRPr="009C0C4A" w14:paraId="0C3837A9" w14:textId="77777777" w:rsidTr="00760C3F">
        <w:tc>
          <w:tcPr>
            <w:tcW w:w="10485" w:type="dxa"/>
            <w:shd w:val="clear" w:color="auto" w:fill="D5DCE4" w:themeFill="text2" w:themeFillTint="33"/>
          </w:tcPr>
          <w:p w14:paraId="314DAED0" w14:textId="30C607FD" w:rsidR="00791FB7" w:rsidRPr="009C0C4A" w:rsidRDefault="00791FB7" w:rsidP="002A4F37">
            <w:pPr>
              <w:spacing w:before="100" w:after="100"/>
            </w:pPr>
            <w:r w:rsidRPr="009C0C4A">
              <w:t>E2.</w:t>
            </w:r>
            <w:r w:rsidR="00F10168" w:rsidRPr="009C0C4A">
              <w:t xml:space="preserve"> Funding sources, potential conflicts of interest and ethics approval for studies included in the evidence synthesis</w:t>
            </w:r>
          </w:p>
        </w:tc>
      </w:tr>
      <w:tr w:rsidR="00754EBB" w:rsidRPr="009C0C4A" w14:paraId="6FEAB23A" w14:textId="77777777" w:rsidTr="00760C3F">
        <w:tc>
          <w:tcPr>
            <w:tcW w:w="10485" w:type="dxa"/>
            <w:shd w:val="clear" w:color="auto" w:fill="D5DCE4" w:themeFill="text2" w:themeFillTint="33"/>
          </w:tcPr>
          <w:p w14:paraId="557B2296" w14:textId="09355535" w:rsidR="00754EBB" w:rsidRPr="009C0C4A" w:rsidRDefault="00754EBB" w:rsidP="002A4F37">
            <w:pPr>
              <w:spacing w:before="100" w:after="100"/>
            </w:pPr>
            <w:r>
              <w:t xml:space="preserve">E3. </w:t>
            </w:r>
            <w:r w:rsidRPr="00BE4288">
              <w:t>List of studies eligible for the evidence synthesis with data that could not be included for meta-analysis</w:t>
            </w:r>
          </w:p>
        </w:tc>
      </w:tr>
    </w:tbl>
    <w:p w14:paraId="77E11DB3" w14:textId="77777777" w:rsidR="00791FB7" w:rsidRPr="009C0C4A" w:rsidRDefault="00791FB7" w:rsidP="00791FB7"/>
    <w:p w14:paraId="2D4DB195" w14:textId="77777777" w:rsidR="004E77A3" w:rsidRPr="008F3310" w:rsidRDefault="004E77A3">
      <w:pPr>
        <w:spacing w:after="0" w:line="240" w:lineRule="auto"/>
        <w:rPr>
          <w:color w:val="55AF40"/>
          <w:sz w:val="36"/>
          <w:szCs w:val="36"/>
        </w:rPr>
      </w:pPr>
      <w:r w:rsidRPr="008F3310">
        <w:br w:type="page"/>
      </w:r>
    </w:p>
    <w:p w14:paraId="4A35FDAF" w14:textId="274F6E78" w:rsidR="009165FA" w:rsidRPr="008F3310" w:rsidRDefault="009165FA" w:rsidP="009165FA">
      <w:pPr>
        <w:pStyle w:val="Heading1"/>
      </w:pPr>
      <w:bookmarkStart w:id="92" w:name="_Toc184287784"/>
      <w:r w:rsidRPr="008F3310">
        <w:lastRenderedPageBreak/>
        <w:t xml:space="preserve">Appendix </w:t>
      </w:r>
      <w:r w:rsidR="00F10EE8" w:rsidRPr="008F3310">
        <w:t>F</w:t>
      </w:r>
      <w:r w:rsidRPr="008F3310">
        <w:t xml:space="preserve">. </w:t>
      </w:r>
      <w:r w:rsidR="00F10EE8" w:rsidRPr="008F3310">
        <w:t>Risk of bias assessments</w:t>
      </w:r>
      <w:bookmarkEnd w:id="92"/>
      <w:r w:rsidR="00F10EE8" w:rsidRPr="008F3310">
        <w:t xml:space="preserve"> </w:t>
      </w:r>
    </w:p>
    <w:p w14:paraId="656E008B" w14:textId="77777777" w:rsidR="00082D5E" w:rsidRDefault="00082D5E" w:rsidP="00082D5E">
      <w:pPr>
        <w:rPr>
          <w:lang w:val="en-AU"/>
        </w:rPr>
      </w:pPr>
      <w:r>
        <w:rPr>
          <w:lang w:val="en-AU"/>
        </w:rPr>
        <w:t xml:space="preserve">All studies in this review were individually randomised, hence all assessments use the ROB 2 tools for trials with a parallel design.  Assessments are presented in alphabetical order by study ID. </w:t>
      </w:r>
    </w:p>
    <w:p w14:paraId="4817B0BC" w14:textId="67DD3781" w:rsidR="00082D5E" w:rsidRDefault="00082D5E" w:rsidP="00082D5E">
      <w:pPr>
        <w:rPr>
          <w:lang w:val="en-AU"/>
        </w:rPr>
      </w:pPr>
      <w:r>
        <w:rPr>
          <w:lang w:val="en-AU"/>
        </w:rPr>
        <w:t xml:space="preserve">For each study, an assessment was done for each outcome and comparison contributing to the </w:t>
      </w:r>
      <w:r w:rsidR="007B49FA">
        <w:rPr>
          <w:lang w:val="en-AU"/>
        </w:rPr>
        <w:t>meta-analysis (</w:t>
      </w:r>
      <w:r>
        <w:rPr>
          <w:lang w:val="en-AU"/>
        </w:rPr>
        <w:t>MA</w:t>
      </w:r>
      <w:r w:rsidR="007B49FA">
        <w:rPr>
          <w:lang w:val="en-AU"/>
        </w:rPr>
        <w:t>;</w:t>
      </w:r>
      <w:r>
        <w:rPr>
          <w:lang w:val="en-AU"/>
        </w:rPr>
        <w:t xml:space="preserve"> or where results could not be included in the MA but were tabulated). </w:t>
      </w:r>
    </w:p>
    <w:p w14:paraId="4FE3E6C6" w14:textId="77777777" w:rsidR="00082D5E" w:rsidRDefault="00082D5E" w:rsidP="00082D5E">
      <w:pPr>
        <w:spacing w:after="60"/>
        <w:rPr>
          <w:lang w:val="en-AU"/>
        </w:rPr>
      </w:pPr>
      <w:r>
        <w:rPr>
          <w:lang w:val="en-AU"/>
        </w:rPr>
        <w:t>For each study we report</w:t>
      </w:r>
    </w:p>
    <w:p w14:paraId="751928E5" w14:textId="77777777" w:rsidR="00082D5E" w:rsidRPr="00614213" w:rsidRDefault="00082D5E" w:rsidP="00082D5E">
      <w:pPr>
        <w:pStyle w:val="ListParagraph"/>
        <w:numPr>
          <w:ilvl w:val="0"/>
          <w:numId w:val="45"/>
        </w:numPr>
        <w:spacing w:after="60" w:line="259" w:lineRule="auto"/>
        <w:ind w:left="714" w:hanging="357"/>
        <w:rPr>
          <w:lang w:val="en-AU"/>
        </w:rPr>
      </w:pPr>
      <w:r w:rsidRPr="00614213">
        <w:rPr>
          <w:lang w:val="en-AU"/>
        </w:rPr>
        <w:t>the comparison</w:t>
      </w:r>
      <w:r>
        <w:rPr>
          <w:lang w:val="en-AU"/>
        </w:rPr>
        <w:t xml:space="preserve"> </w:t>
      </w:r>
      <w:r w:rsidRPr="00614213">
        <w:rPr>
          <w:lang w:val="en-AU"/>
        </w:rPr>
        <w:t xml:space="preserve">for the assessment, </w:t>
      </w:r>
    </w:p>
    <w:p w14:paraId="6142D9C4" w14:textId="77777777" w:rsidR="00082D5E" w:rsidRPr="00614213" w:rsidRDefault="00082D5E" w:rsidP="00082D5E">
      <w:pPr>
        <w:pStyle w:val="ListParagraph"/>
        <w:numPr>
          <w:ilvl w:val="0"/>
          <w:numId w:val="45"/>
        </w:numPr>
        <w:spacing w:after="60" w:line="259" w:lineRule="auto"/>
        <w:ind w:left="714" w:hanging="357"/>
        <w:rPr>
          <w:lang w:val="en-AU"/>
        </w:rPr>
      </w:pPr>
      <w:r w:rsidRPr="00614213">
        <w:rPr>
          <w:lang w:val="en-AU"/>
        </w:rPr>
        <w:t xml:space="preserve">the outcome domain for the assessment, </w:t>
      </w:r>
    </w:p>
    <w:p w14:paraId="5CA928B7" w14:textId="77777777" w:rsidR="00082D5E" w:rsidRDefault="00082D5E" w:rsidP="00082D5E">
      <w:pPr>
        <w:pStyle w:val="ListParagraph"/>
        <w:numPr>
          <w:ilvl w:val="0"/>
          <w:numId w:val="45"/>
        </w:numPr>
        <w:spacing w:after="60" w:line="259" w:lineRule="auto"/>
        <w:ind w:left="714" w:hanging="357"/>
        <w:rPr>
          <w:lang w:val="en-AU"/>
        </w:rPr>
      </w:pPr>
      <w:r w:rsidRPr="00614213">
        <w:rPr>
          <w:lang w:val="en-AU"/>
        </w:rPr>
        <w:t xml:space="preserve">other outcomes included in MAs for the study (noting if the assessment was the same for these or other comparisons), </w:t>
      </w:r>
    </w:p>
    <w:p w14:paraId="608BDFA0" w14:textId="77777777" w:rsidR="00082D5E" w:rsidRPr="00614213" w:rsidRDefault="00082D5E" w:rsidP="00082D5E">
      <w:pPr>
        <w:pStyle w:val="ListParagraph"/>
        <w:numPr>
          <w:ilvl w:val="0"/>
          <w:numId w:val="45"/>
        </w:numPr>
        <w:spacing w:after="160" w:line="259" w:lineRule="auto"/>
        <w:ind w:left="714" w:hanging="357"/>
        <w:rPr>
          <w:lang w:val="en-AU"/>
        </w:rPr>
      </w:pPr>
      <w:r>
        <w:rPr>
          <w:lang w:val="en-AU"/>
        </w:rPr>
        <w:t>the study design (parallel trial)</w:t>
      </w:r>
    </w:p>
    <w:p w14:paraId="710EF395" w14:textId="77777777" w:rsidR="00082D5E" w:rsidRDefault="00082D5E" w:rsidP="00082D5E">
      <w:pPr>
        <w:rPr>
          <w:lang w:val="en-AU"/>
        </w:rPr>
      </w:pPr>
      <w:r w:rsidRPr="00CA3B4E">
        <w:rPr>
          <w:lang w:val="en-AU"/>
        </w:rPr>
        <w:t xml:space="preserve">Where the </w:t>
      </w:r>
      <w:proofErr w:type="spellStart"/>
      <w:r w:rsidRPr="00CA3B4E">
        <w:rPr>
          <w:lang w:val="en-AU"/>
        </w:rPr>
        <w:t>RoB</w:t>
      </w:r>
      <w:proofErr w:type="spellEnd"/>
      <w:r w:rsidRPr="00CA3B4E">
        <w:rPr>
          <w:lang w:val="en-AU"/>
        </w:rPr>
        <w:t xml:space="preserve"> assessment was the same for all outcomes, comparisons or both, only one assessment is report</w:t>
      </w:r>
      <w:r>
        <w:rPr>
          <w:lang w:val="en-AU"/>
        </w:rPr>
        <w:t>ed</w:t>
      </w:r>
      <w:r w:rsidRPr="00CA3B4E">
        <w:rPr>
          <w:lang w:val="en-AU"/>
        </w:rPr>
        <w:t xml:space="preserve">. </w:t>
      </w:r>
    </w:p>
    <w:p w14:paraId="65A3A1FF" w14:textId="77777777" w:rsidR="00082D5E" w:rsidRDefault="00082D5E" w:rsidP="00082D5E">
      <w:pPr>
        <w:spacing w:after="60"/>
        <w:rPr>
          <w:lang w:val="en-AU"/>
        </w:rPr>
      </w:pPr>
      <w:r>
        <w:rPr>
          <w:lang w:val="en-AU"/>
        </w:rPr>
        <w:t>The assessment includes</w:t>
      </w:r>
    </w:p>
    <w:p w14:paraId="518AB20A" w14:textId="77777777" w:rsidR="00082D5E" w:rsidRPr="00CA3B4E" w:rsidRDefault="00082D5E" w:rsidP="00082D5E">
      <w:pPr>
        <w:pStyle w:val="ListParagraph"/>
        <w:numPr>
          <w:ilvl w:val="0"/>
          <w:numId w:val="45"/>
        </w:numPr>
        <w:spacing w:after="60" w:line="259" w:lineRule="auto"/>
        <w:ind w:left="714" w:hanging="357"/>
        <w:rPr>
          <w:lang w:val="en-AU"/>
        </w:rPr>
      </w:pPr>
      <w:r w:rsidRPr="00CA3B4E">
        <w:rPr>
          <w:lang w:val="en-AU"/>
        </w:rPr>
        <w:t>The overall risk of bias judgement</w:t>
      </w:r>
    </w:p>
    <w:p w14:paraId="50DD13E1" w14:textId="77777777" w:rsidR="00082D5E" w:rsidRPr="00CA3B4E" w:rsidRDefault="00082D5E" w:rsidP="00082D5E">
      <w:pPr>
        <w:pStyle w:val="ListParagraph"/>
        <w:numPr>
          <w:ilvl w:val="0"/>
          <w:numId w:val="45"/>
        </w:numPr>
        <w:spacing w:after="60" w:line="259" w:lineRule="auto"/>
        <w:ind w:left="714" w:hanging="357"/>
        <w:rPr>
          <w:lang w:val="en-AU"/>
        </w:rPr>
      </w:pPr>
      <w:r w:rsidRPr="00CA3B4E">
        <w:rPr>
          <w:lang w:val="en-AU"/>
        </w:rPr>
        <w:t>The judgement for each domain, with an explanation provided for each signalling questions for which the response could lead to a judgement of high risk of bias or some concerns</w:t>
      </w:r>
    </w:p>
    <w:p w14:paraId="4C508E4E" w14:textId="77777777" w:rsidR="00082D5E" w:rsidRPr="00CA3B4E" w:rsidRDefault="00082D5E" w:rsidP="00082D5E">
      <w:pPr>
        <w:pStyle w:val="ListParagraph"/>
        <w:numPr>
          <w:ilvl w:val="0"/>
          <w:numId w:val="46"/>
        </w:numPr>
        <w:spacing w:after="160" w:line="259" w:lineRule="auto"/>
        <w:rPr>
          <w:lang w:val="en-AU"/>
        </w:rPr>
      </w:pPr>
      <w:r w:rsidRPr="00CA3B4E">
        <w:rPr>
          <w:lang w:val="en-AU"/>
        </w:rPr>
        <w:t>The response to each signalling question (numbers, the questions are reported in full below)</w:t>
      </w:r>
    </w:p>
    <w:p w14:paraId="497031EF" w14:textId="77777777" w:rsidR="00082D5E" w:rsidRDefault="00082D5E" w:rsidP="00082D5E">
      <w:pPr>
        <w:rPr>
          <w:lang w:val="en-AU"/>
        </w:rPr>
      </w:pPr>
      <w:r>
        <w:rPr>
          <w:lang w:val="en-AU"/>
        </w:rPr>
        <w:t xml:space="preserve">We did not assess studies that were counted as ‘missing results’ (i.e. those studies where the result was judged to be uninterpretable or where there were major concerns about the integrity of the data such that it would be misleading to report the results). In such cases, concerns about bias leading to an under- or over-estimate of effect are inconsequential compared to the impact of major errors in reported data or the interpretation of that data. </w:t>
      </w:r>
    </w:p>
    <w:p w14:paraId="7038715E" w14:textId="77777777" w:rsidR="00082D5E" w:rsidRDefault="00082D5E" w:rsidP="00082D5E">
      <w:pPr>
        <w:rPr>
          <w:lang w:val="en-AU"/>
        </w:rPr>
      </w:pPr>
      <w:r w:rsidRPr="004D7736">
        <w:rPr>
          <w:b/>
          <w:bCs/>
          <w:lang w:val="en-AU"/>
        </w:rPr>
        <w:t xml:space="preserve">Box </w:t>
      </w:r>
      <w:r>
        <w:rPr>
          <w:b/>
          <w:bCs/>
          <w:lang w:val="en-AU"/>
        </w:rPr>
        <w:t>F</w:t>
      </w:r>
      <w:r w:rsidRPr="004D7736">
        <w:rPr>
          <w:b/>
          <w:bCs/>
          <w:lang w:val="en-AU"/>
        </w:rPr>
        <w:t>1</w:t>
      </w:r>
      <w:r>
        <w:rPr>
          <w:lang w:val="en-AU"/>
        </w:rPr>
        <w:t>. Signalling questions from the revised Cochrane risk of bias (ROB 2) tool for randomised trials (parallel design)</w:t>
      </w:r>
    </w:p>
    <w:tbl>
      <w:tblPr>
        <w:tblStyle w:val="TableGrid"/>
        <w:tblW w:w="5000" w:type="pct"/>
        <w:tblLook w:val="04A0" w:firstRow="1" w:lastRow="0" w:firstColumn="1" w:lastColumn="0" w:noHBand="0" w:noVBand="1"/>
      </w:tblPr>
      <w:tblGrid>
        <w:gridCol w:w="10456"/>
      </w:tblGrid>
      <w:tr w:rsidR="00082D5E" w:rsidRPr="000522C2" w14:paraId="0D3E44B0" w14:textId="77777777" w:rsidTr="00754EBB">
        <w:trPr>
          <w:tblHeader/>
        </w:trPr>
        <w:tc>
          <w:tcPr>
            <w:tcW w:w="5000" w:type="pct"/>
          </w:tcPr>
          <w:p w14:paraId="4062114B" w14:textId="77777777" w:rsidR="00082D5E" w:rsidRPr="000522C2" w:rsidRDefault="00082D5E" w:rsidP="00657FC6">
            <w:pPr>
              <w:spacing w:after="0" w:line="240" w:lineRule="auto"/>
              <w:rPr>
                <w:b/>
                <w:bCs/>
                <w:sz w:val="18"/>
                <w:szCs w:val="18"/>
                <w:lang w:val="en-AU"/>
              </w:rPr>
            </w:pPr>
            <w:r w:rsidRPr="000522C2">
              <w:rPr>
                <w:b/>
                <w:bCs/>
                <w:sz w:val="18"/>
                <w:szCs w:val="18"/>
                <w:lang w:val="en-AU"/>
              </w:rPr>
              <w:t>Parallel (individually randomised)</w:t>
            </w:r>
          </w:p>
        </w:tc>
      </w:tr>
      <w:tr w:rsidR="00082D5E" w:rsidRPr="000522C2" w14:paraId="60998F45" w14:textId="77777777" w:rsidTr="00754EBB">
        <w:tc>
          <w:tcPr>
            <w:tcW w:w="5000" w:type="pct"/>
            <w:tcBorders>
              <w:bottom w:val="single" w:sz="4" w:space="0" w:color="D9D9D9" w:themeColor="background1" w:themeShade="D9"/>
            </w:tcBorders>
            <w:shd w:val="clear" w:color="auto" w:fill="FFF2CC" w:themeFill="accent4" w:themeFillTint="33"/>
          </w:tcPr>
          <w:p w14:paraId="28DDD0A2" w14:textId="77777777" w:rsidR="00082D5E" w:rsidRPr="000522C2" w:rsidRDefault="00082D5E" w:rsidP="00657FC6">
            <w:pPr>
              <w:spacing w:after="0" w:line="240" w:lineRule="auto"/>
              <w:rPr>
                <w:b/>
                <w:bCs/>
                <w:sz w:val="18"/>
                <w:szCs w:val="18"/>
                <w:lang w:val="en-AU"/>
              </w:rPr>
            </w:pPr>
            <w:r w:rsidRPr="000522C2">
              <w:rPr>
                <w:b/>
                <w:bCs/>
                <w:sz w:val="18"/>
                <w:szCs w:val="18"/>
                <w:lang w:val="en-AU"/>
              </w:rPr>
              <w:t xml:space="preserve">Domain 1. </w:t>
            </w:r>
            <w:r w:rsidRPr="000522C2">
              <w:rPr>
                <w:sz w:val="18"/>
                <w:szCs w:val="18"/>
                <w:lang w:val="en-AU"/>
              </w:rPr>
              <w:t>Bias arising from the randomisation process</w:t>
            </w:r>
          </w:p>
        </w:tc>
      </w:tr>
      <w:tr w:rsidR="00082D5E" w:rsidRPr="00F5487B" w14:paraId="5055799C" w14:textId="77777777" w:rsidTr="00754EBB">
        <w:tc>
          <w:tcPr>
            <w:tcW w:w="5000" w:type="pct"/>
            <w:tcBorders>
              <w:top w:val="single" w:sz="4" w:space="0" w:color="D9D9D9" w:themeColor="background1" w:themeShade="D9"/>
              <w:bottom w:val="single" w:sz="4" w:space="0" w:color="D9D9D9" w:themeColor="background1" w:themeShade="D9"/>
            </w:tcBorders>
          </w:tcPr>
          <w:p w14:paraId="7E1A41A6" w14:textId="77777777" w:rsidR="00082D5E" w:rsidRPr="000522C2" w:rsidRDefault="00082D5E" w:rsidP="00657FC6">
            <w:pPr>
              <w:spacing w:after="0" w:line="240" w:lineRule="auto"/>
              <w:rPr>
                <w:sz w:val="18"/>
                <w:szCs w:val="18"/>
                <w:lang w:val="en-AU"/>
              </w:rPr>
            </w:pPr>
            <w:r w:rsidRPr="000522C2">
              <w:rPr>
                <w:sz w:val="18"/>
                <w:szCs w:val="18"/>
                <w:lang w:val="en-AU"/>
              </w:rPr>
              <w:t>1.1 Was the allocation sequence random?</w:t>
            </w:r>
          </w:p>
        </w:tc>
      </w:tr>
      <w:tr w:rsidR="00082D5E" w:rsidRPr="00F5487B" w14:paraId="4E506F80" w14:textId="77777777" w:rsidTr="00754EBB">
        <w:tc>
          <w:tcPr>
            <w:tcW w:w="5000" w:type="pct"/>
            <w:tcBorders>
              <w:top w:val="single" w:sz="4" w:space="0" w:color="D9D9D9" w:themeColor="background1" w:themeShade="D9"/>
              <w:bottom w:val="single" w:sz="4" w:space="0" w:color="D9D9D9" w:themeColor="background1" w:themeShade="D9"/>
            </w:tcBorders>
          </w:tcPr>
          <w:p w14:paraId="7A273CB2" w14:textId="77777777" w:rsidR="00082D5E" w:rsidRPr="000522C2" w:rsidRDefault="00082D5E" w:rsidP="00657FC6">
            <w:pPr>
              <w:spacing w:after="0" w:line="240" w:lineRule="auto"/>
              <w:rPr>
                <w:sz w:val="18"/>
                <w:szCs w:val="18"/>
                <w:lang w:val="en-AU"/>
              </w:rPr>
            </w:pPr>
            <w:r w:rsidRPr="000522C2">
              <w:rPr>
                <w:sz w:val="18"/>
                <w:szCs w:val="18"/>
                <w:lang w:val="en-AU"/>
              </w:rPr>
              <w:t>1.2 Was the allocation sequence concealed until participants were enrolled and assigned to interventions?</w:t>
            </w:r>
          </w:p>
        </w:tc>
      </w:tr>
      <w:tr w:rsidR="00082D5E" w:rsidRPr="00F5487B" w14:paraId="67856496" w14:textId="77777777" w:rsidTr="00754EBB">
        <w:tc>
          <w:tcPr>
            <w:tcW w:w="5000" w:type="pct"/>
            <w:tcBorders>
              <w:top w:val="single" w:sz="4" w:space="0" w:color="D9D9D9" w:themeColor="background1" w:themeShade="D9"/>
            </w:tcBorders>
          </w:tcPr>
          <w:p w14:paraId="7ED25EA2" w14:textId="77777777" w:rsidR="00082D5E" w:rsidRPr="000522C2" w:rsidRDefault="00082D5E" w:rsidP="00657FC6">
            <w:pPr>
              <w:spacing w:after="0" w:line="240" w:lineRule="auto"/>
              <w:rPr>
                <w:sz w:val="18"/>
                <w:szCs w:val="18"/>
                <w:lang w:val="en-AU"/>
              </w:rPr>
            </w:pPr>
            <w:r w:rsidRPr="000522C2">
              <w:rPr>
                <w:sz w:val="18"/>
                <w:szCs w:val="18"/>
                <w:lang w:val="en-AU"/>
              </w:rPr>
              <w:t>1.3 Did baseline differences between intervention groups suggest a problem with the randomization process?</w:t>
            </w:r>
          </w:p>
        </w:tc>
      </w:tr>
      <w:tr w:rsidR="00082D5E" w:rsidRPr="000522C2" w14:paraId="157D84F7" w14:textId="77777777" w:rsidTr="00754EBB">
        <w:tc>
          <w:tcPr>
            <w:tcW w:w="5000" w:type="pct"/>
            <w:tcBorders>
              <w:bottom w:val="single" w:sz="4" w:space="0" w:color="D9D9D9" w:themeColor="background1" w:themeShade="D9"/>
            </w:tcBorders>
            <w:shd w:val="clear" w:color="auto" w:fill="DEEAF6" w:themeFill="accent1" w:themeFillTint="33"/>
          </w:tcPr>
          <w:p w14:paraId="0370B287" w14:textId="77777777" w:rsidR="00082D5E" w:rsidRPr="000522C2" w:rsidRDefault="00082D5E" w:rsidP="00657FC6">
            <w:pPr>
              <w:spacing w:after="0" w:line="240" w:lineRule="auto"/>
              <w:rPr>
                <w:sz w:val="18"/>
                <w:szCs w:val="18"/>
                <w:lang w:val="en-AU"/>
              </w:rPr>
            </w:pPr>
            <w:r w:rsidRPr="000522C2">
              <w:rPr>
                <w:b/>
                <w:bCs/>
                <w:sz w:val="18"/>
                <w:szCs w:val="18"/>
                <w:lang w:val="en-AU"/>
              </w:rPr>
              <w:t>Domain 2.</w:t>
            </w:r>
            <w:r w:rsidRPr="000522C2">
              <w:rPr>
                <w:sz w:val="18"/>
                <w:szCs w:val="18"/>
                <w:lang w:val="en-AU"/>
              </w:rPr>
              <w:t xml:space="preserve"> Bias due to deviations from intended interventions</w:t>
            </w:r>
          </w:p>
        </w:tc>
      </w:tr>
      <w:tr w:rsidR="00082D5E" w:rsidRPr="000522C2" w14:paraId="657C88D6" w14:textId="77777777" w:rsidTr="00754EBB">
        <w:tc>
          <w:tcPr>
            <w:tcW w:w="5000" w:type="pct"/>
            <w:tcBorders>
              <w:top w:val="single" w:sz="4" w:space="0" w:color="D9D9D9" w:themeColor="background1" w:themeShade="D9"/>
              <w:bottom w:val="single" w:sz="4" w:space="0" w:color="D9D9D9" w:themeColor="background1" w:themeShade="D9"/>
            </w:tcBorders>
          </w:tcPr>
          <w:p w14:paraId="0B62B9BF" w14:textId="77777777" w:rsidR="00082D5E" w:rsidRPr="000522C2" w:rsidRDefault="00082D5E" w:rsidP="00657FC6">
            <w:pPr>
              <w:spacing w:after="0" w:line="240" w:lineRule="auto"/>
              <w:rPr>
                <w:sz w:val="18"/>
                <w:szCs w:val="18"/>
                <w:lang w:val="en-AU"/>
              </w:rPr>
            </w:pPr>
            <w:r w:rsidRPr="000522C2">
              <w:rPr>
                <w:sz w:val="18"/>
                <w:szCs w:val="18"/>
                <w:lang w:val="en-AU"/>
              </w:rPr>
              <w:t>2.1 Were participants aware of their assigned intervention during the trial?</w:t>
            </w:r>
          </w:p>
        </w:tc>
      </w:tr>
      <w:tr w:rsidR="00082D5E" w:rsidRPr="000522C2" w14:paraId="3D5FC2F9" w14:textId="77777777" w:rsidTr="00754EBB">
        <w:tc>
          <w:tcPr>
            <w:tcW w:w="5000" w:type="pct"/>
            <w:tcBorders>
              <w:top w:val="single" w:sz="4" w:space="0" w:color="D9D9D9" w:themeColor="background1" w:themeShade="D9"/>
              <w:bottom w:val="single" w:sz="4" w:space="0" w:color="D9D9D9" w:themeColor="background1" w:themeShade="D9"/>
            </w:tcBorders>
          </w:tcPr>
          <w:p w14:paraId="759A5946" w14:textId="77777777" w:rsidR="00082D5E" w:rsidRPr="000522C2" w:rsidRDefault="00082D5E" w:rsidP="00657FC6">
            <w:pPr>
              <w:spacing w:after="0" w:line="240" w:lineRule="auto"/>
              <w:rPr>
                <w:sz w:val="18"/>
                <w:szCs w:val="18"/>
                <w:lang w:val="en-AU"/>
              </w:rPr>
            </w:pPr>
            <w:r w:rsidRPr="000522C2">
              <w:rPr>
                <w:sz w:val="18"/>
                <w:szCs w:val="18"/>
                <w:lang w:val="en-AU"/>
              </w:rPr>
              <w:t>2.2 Were carers and people delivering the interventions aware of participants' assigned intervention during the trial?</w:t>
            </w:r>
          </w:p>
        </w:tc>
      </w:tr>
      <w:tr w:rsidR="00082D5E" w:rsidRPr="000522C2" w14:paraId="0DF9D4AA" w14:textId="77777777" w:rsidTr="00754EBB">
        <w:tc>
          <w:tcPr>
            <w:tcW w:w="5000" w:type="pct"/>
            <w:tcBorders>
              <w:top w:val="single" w:sz="4" w:space="0" w:color="D9D9D9" w:themeColor="background1" w:themeShade="D9"/>
              <w:bottom w:val="single" w:sz="4" w:space="0" w:color="D9D9D9" w:themeColor="background1" w:themeShade="D9"/>
            </w:tcBorders>
          </w:tcPr>
          <w:p w14:paraId="1DC79DB4" w14:textId="77777777" w:rsidR="00082D5E" w:rsidRPr="000522C2" w:rsidRDefault="00082D5E" w:rsidP="00657FC6">
            <w:pPr>
              <w:spacing w:after="0" w:line="240" w:lineRule="auto"/>
              <w:rPr>
                <w:sz w:val="18"/>
                <w:szCs w:val="18"/>
                <w:lang w:val="en-AU"/>
              </w:rPr>
            </w:pPr>
            <w:r w:rsidRPr="000522C2">
              <w:rPr>
                <w:sz w:val="18"/>
                <w:szCs w:val="18"/>
                <w:lang w:val="en-AU"/>
              </w:rPr>
              <w:t>2.3 If Y/PY/NI to 2.1 or 2.2: Were there deviations from the intended intervention that arose because of the trial context?</w:t>
            </w:r>
          </w:p>
        </w:tc>
      </w:tr>
      <w:tr w:rsidR="00082D5E" w:rsidRPr="000522C2" w14:paraId="3BD73F3E" w14:textId="77777777" w:rsidTr="00754EBB">
        <w:tc>
          <w:tcPr>
            <w:tcW w:w="5000" w:type="pct"/>
            <w:tcBorders>
              <w:top w:val="single" w:sz="4" w:space="0" w:color="D9D9D9" w:themeColor="background1" w:themeShade="D9"/>
              <w:bottom w:val="single" w:sz="4" w:space="0" w:color="D9D9D9" w:themeColor="background1" w:themeShade="D9"/>
            </w:tcBorders>
          </w:tcPr>
          <w:p w14:paraId="4460422B" w14:textId="77777777" w:rsidR="00082D5E" w:rsidRPr="000522C2" w:rsidRDefault="00082D5E" w:rsidP="00657FC6">
            <w:pPr>
              <w:spacing w:after="0" w:line="240" w:lineRule="auto"/>
              <w:rPr>
                <w:sz w:val="18"/>
                <w:szCs w:val="18"/>
                <w:lang w:val="en-AU"/>
              </w:rPr>
            </w:pPr>
            <w:r w:rsidRPr="000522C2">
              <w:rPr>
                <w:sz w:val="18"/>
                <w:szCs w:val="18"/>
                <w:lang w:val="en-AU"/>
              </w:rPr>
              <w:t>2.4 If Y/PY to 2.3 Were these deviations likely to have affected the outcome?</w:t>
            </w:r>
          </w:p>
        </w:tc>
      </w:tr>
      <w:tr w:rsidR="00082D5E" w:rsidRPr="000522C2" w14:paraId="2057DF99" w14:textId="77777777" w:rsidTr="00754EBB">
        <w:tc>
          <w:tcPr>
            <w:tcW w:w="5000" w:type="pct"/>
            <w:tcBorders>
              <w:top w:val="single" w:sz="4" w:space="0" w:color="D9D9D9" w:themeColor="background1" w:themeShade="D9"/>
              <w:bottom w:val="single" w:sz="4" w:space="0" w:color="D9D9D9" w:themeColor="background1" w:themeShade="D9"/>
            </w:tcBorders>
          </w:tcPr>
          <w:p w14:paraId="4BA1FC46" w14:textId="77777777" w:rsidR="00082D5E" w:rsidRPr="000522C2" w:rsidRDefault="00082D5E" w:rsidP="00657FC6">
            <w:pPr>
              <w:spacing w:after="0" w:line="240" w:lineRule="auto"/>
              <w:rPr>
                <w:sz w:val="18"/>
                <w:szCs w:val="18"/>
                <w:lang w:val="en-AU"/>
              </w:rPr>
            </w:pPr>
            <w:r w:rsidRPr="000522C2">
              <w:rPr>
                <w:sz w:val="18"/>
                <w:szCs w:val="18"/>
                <w:lang w:val="en-AU"/>
              </w:rPr>
              <w:t>2.5 If Y/PY to 2/4: Were these deviations from intended intervention balanced between groups?</w:t>
            </w:r>
          </w:p>
        </w:tc>
      </w:tr>
      <w:tr w:rsidR="00082D5E" w:rsidRPr="000522C2" w14:paraId="6BA0AA68" w14:textId="77777777" w:rsidTr="00754EBB">
        <w:tc>
          <w:tcPr>
            <w:tcW w:w="5000" w:type="pct"/>
            <w:tcBorders>
              <w:top w:val="single" w:sz="4" w:space="0" w:color="D9D9D9" w:themeColor="background1" w:themeShade="D9"/>
              <w:bottom w:val="single" w:sz="4" w:space="0" w:color="D9D9D9" w:themeColor="background1" w:themeShade="D9"/>
            </w:tcBorders>
          </w:tcPr>
          <w:p w14:paraId="6629C613" w14:textId="77777777" w:rsidR="00082D5E" w:rsidRPr="000522C2" w:rsidRDefault="00082D5E" w:rsidP="00657FC6">
            <w:pPr>
              <w:spacing w:after="0" w:line="240" w:lineRule="auto"/>
              <w:rPr>
                <w:sz w:val="18"/>
                <w:szCs w:val="18"/>
                <w:lang w:val="en-AU"/>
              </w:rPr>
            </w:pPr>
            <w:r w:rsidRPr="000522C2">
              <w:rPr>
                <w:sz w:val="18"/>
                <w:szCs w:val="18"/>
                <w:lang w:val="en-AU"/>
              </w:rPr>
              <w:t>2.6 Was an appropriate analysis used to estimate the effect of assignment to intervention?</w:t>
            </w:r>
          </w:p>
        </w:tc>
      </w:tr>
      <w:tr w:rsidR="00082D5E" w:rsidRPr="000522C2" w14:paraId="22DC6407" w14:textId="77777777" w:rsidTr="00754EBB">
        <w:tc>
          <w:tcPr>
            <w:tcW w:w="5000" w:type="pct"/>
            <w:tcBorders>
              <w:top w:val="single" w:sz="4" w:space="0" w:color="D9D9D9" w:themeColor="background1" w:themeShade="D9"/>
            </w:tcBorders>
          </w:tcPr>
          <w:p w14:paraId="0DB63A04" w14:textId="77777777" w:rsidR="00082D5E" w:rsidRPr="000522C2" w:rsidRDefault="00082D5E" w:rsidP="00657FC6">
            <w:pPr>
              <w:spacing w:after="0" w:line="240" w:lineRule="auto"/>
              <w:rPr>
                <w:sz w:val="18"/>
                <w:szCs w:val="18"/>
                <w:lang w:val="en-AU"/>
              </w:rPr>
            </w:pPr>
            <w:r w:rsidRPr="000522C2">
              <w:rPr>
                <w:sz w:val="18"/>
                <w:szCs w:val="18"/>
                <w:lang w:val="en-AU"/>
              </w:rPr>
              <w:t>2.7 If N/PN/NI to 2.6: Was there potential for a substantial impact (on the result) of the failure to analyse participants in the group to which they were randomized?</w:t>
            </w:r>
          </w:p>
        </w:tc>
      </w:tr>
      <w:tr w:rsidR="00082D5E" w:rsidRPr="000522C2" w14:paraId="2B36EC4F" w14:textId="77777777" w:rsidTr="00754EBB">
        <w:tc>
          <w:tcPr>
            <w:tcW w:w="5000" w:type="pct"/>
            <w:tcBorders>
              <w:bottom w:val="single" w:sz="4" w:space="0" w:color="D9D9D9" w:themeColor="background1" w:themeShade="D9"/>
            </w:tcBorders>
            <w:shd w:val="clear" w:color="auto" w:fill="E2EFD9" w:themeFill="accent6" w:themeFillTint="33"/>
          </w:tcPr>
          <w:p w14:paraId="7BF61956" w14:textId="77777777" w:rsidR="00082D5E" w:rsidRPr="000522C2" w:rsidRDefault="00082D5E" w:rsidP="00657FC6">
            <w:pPr>
              <w:spacing w:after="0" w:line="240" w:lineRule="auto"/>
              <w:rPr>
                <w:sz w:val="18"/>
                <w:szCs w:val="18"/>
                <w:lang w:val="en-AU"/>
              </w:rPr>
            </w:pPr>
            <w:r w:rsidRPr="000522C2">
              <w:rPr>
                <w:b/>
                <w:bCs/>
                <w:sz w:val="18"/>
                <w:szCs w:val="18"/>
                <w:lang w:val="en-AU"/>
              </w:rPr>
              <w:t>Domain 3</w:t>
            </w:r>
            <w:r w:rsidRPr="000522C2">
              <w:rPr>
                <w:sz w:val="18"/>
                <w:szCs w:val="18"/>
                <w:lang w:val="en-AU"/>
              </w:rPr>
              <w:t>. Bias due to missing outcome data</w:t>
            </w:r>
          </w:p>
        </w:tc>
      </w:tr>
      <w:tr w:rsidR="00082D5E" w:rsidRPr="000522C2" w14:paraId="27EBA5F7" w14:textId="77777777" w:rsidTr="00754EBB">
        <w:tc>
          <w:tcPr>
            <w:tcW w:w="5000" w:type="pct"/>
            <w:tcBorders>
              <w:top w:val="single" w:sz="4" w:space="0" w:color="D9D9D9" w:themeColor="background1" w:themeShade="D9"/>
              <w:bottom w:val="single" w:sz="4" w:space="0" w:color="D9D9D9" w:themeColor="background1" w:themeShade="D9"/>
            </w:tcBorders>
          </w:tcPr>
          <w:p w14:paraId="7514541C" w14:textId="77777777" w:rsidR="00082D5E" w:rsidRPr="000522C2" w:rsidRDefault="00082D5E" w:rsidP="00657FC6">
            <w:pPr>
              <w:spacing w:after="0" w:line="240" w:lineRule="auto"/>
              <w:rPr>
                <w:sz w:val="18"/>
                <w:szCs w:val="18"/>
                <w:lang w:val="en-AU"/>
              </w:rPr>
            </w:pPr>
            <w:r w:rsidRPr="000522C2">
              <w:rPr>
                <w:sz w:val="18"/>
                <w:szCs w:val="18"/>
                <w:lang w:val="en-AU"/>
              </w:rPr>
              <w:t>3.1 Were data for this outcome available for all, or nearly all, participants randomized?</w:t>
            </w:r>
          </w:p>
        </w:tc>
      </w:tr>
      <w:tr w:rsidR="00082D5E" w:rsidRPr="000522C2" w14:paraId="4EEF0831" w14:textId="77777777" w:rsidTr="00754EBB">
        <w:tc>
          <w:tcPr>
            <w:tcW w:w="5000" w:type="pct"/>
            <w:tcBorders>
              <w:top w:val="single" w:sz="4" w:space="0" w:color="D9D9D9" w:themeColor="background1" w:themeShade="D9"/>
              <w:bottom w:val="single" w:sz="4" w:space="0" w:color="D9D9D9" w:themeColor="background1" w:themeShade="D9"/>
            </w:tcBorders>
          </w:tcPr>
          <w:p w14:paraId="164ACEDF" w14:textId="77777777" w:rsidR="00082D5E" w:rsidRPr="000522C2" w:rsidRDefault="00082D5E" w:rsidP="00657FC6">
            <w:pPr>
              <w:spacing w:after="0" w:line="240" w:lineRule="auto"/>
              <w:rPr>
                <w:sz w:val="18"/>
                <w:szCs w:val="18"/>
                <w:lang w:val="en-AU"/>
              </w:rPr>
            </w:pPr>
            <w:r w:rsidRPr="000522C2">
              <w:rPr>
                <w:sz w:val="18"/>
                <w:szCs w:val="18"/>
                <w:lang w:val="en-AU"/>
              </w:rPr>
              <w:t>3.2 If N/PN/NI to 3.1a or 3.1b: Is there evidence that the result was not biased by missing data?</w:t>
            </w:r>
          </w:p>
        </w:tc>
      </w:tr>
      <w:tr w:rsidR="00082D5E" w:rsidRPr="000522C2" w14:paraId="5E8C9543" w14:textId="77777777" w:rsidTr="00754EBB">
        <w:tc>
          <w:tcPr>
            <w:tcW w:w="5000" w:type="pct"/>
            <w:tcBorders>
              <w:top w:val="single" w:sz="4" w:space="0" w:color="D9D9D9" w:themeColor="background1" w:themeShade="D9"/>
              <w:bottom w:val="single" w:sz="4" w:space="0" w:color="D9D9D9" w:themeColor="background1" w:themeShade="D9"/>
            </w:tcBorders>
          </w:tcPr>
          <w:p w14:paraId="431A2F12" w14:textId="77777777" w:rsidR="00082D5E" w:rsidRPr="000522C2" w:rsidRDefault="00082D5E" w:rsidP="00657FC6">
            <w:pPr>
              <w:spacing w:after="0" w:line="240" w:lineRule="auto"/>
              <w:rPr>
                <w:sz w:val="18"/>
                <w:szCs w:val="18"/>
                <w:lang w:val="en-AU"/>
              </w:rPr>
            </w:pPr>
            <w:r w:rsidRPr="000522C2">
              <w:rPr>
                <w:sz w:val="18"/>
                <w:szCs w:val="18"/>
                <w:lang w:val="en-AU"/>
              </w:rPr>
              <w:t>3.3 If N/PN to 3.2 Could missingness in the outcome depend on its true value?</w:t>
            </w:r>
          </w:p>
        </w:tc>
      </w:tr>
      <w:tr w:rsidR="00082D5E" w:rsidRPr="000522C2" w14:paraId="0B2575CC" w14:textId="77777777" w:rsidTr="00754EBB">
        <w:tc>
          <w:tcPr>
            <w:tcW w:w="5000" w:type="pct"/>
            <w:tcBorders>
              <w:top w:val="single" w:sz="4" w:space="0" w:color="D9D9D9" w:themeColor="background1" w:themeShade="D9"/>
            </w:tcBorders>
          </w:tcPr>
          <w:p w14:paraId="52470F5E" w14:textId="77777777" w:rsidR="00082D5E" w:rsidRPr="000522C2" w:rsidRDefault="00082D5E" w:rsidP="00657FC6">
            <w:pPr>
              <w:spacing w:after="0" w:line="240" w:lineRule="auto"/>
              <w:rPr>
                <w:sz w:val="18"/>
                <w:szCs w:val="18"/>
                <w:lang w:val="en-AU"/>
              </w:rPr>
            </w:pPr>
            <w:r w:rsidRPr="000522C2">
              <w:rPr>
                <w:sz w:val="18"/>
                <w:szCs w:val="18"/>
                <w:lang w:val="en-AU"/>
              </w:rPr>
              <w:t>3.4 If Y/PY/NI to 3.3: Is it likely that missingness in the outcome depended on its true value?</w:t>
            </w:r>
          </w:p>
        </w:tc>
      </w:tr>
      <w:tr w:rsidR="00082D5E" w:rsidRPr="000522C2" w14:paraId="1B10E114" w14:textId="77777777" w:rsidTr="00754EBB">
        <w:tc>
          <w:tcPr>
            <w:tcW w:w="5000" w:type="pct"/>
            <w:tcBorders>
              <w:bottom w:val="single" w:sz="4" w:space="0" w:color="D9D9D9" w:themeColor="background1" w:themeShade="D9"/>
            </w:tcBorders>
            <w:shd w:val="clear" w:color="auto" w:fill="FBE4D5" w:themeFill="accent2" w:themeFillTint="33"/>
          </w:tcPr>
          <w:p w14:paraId="3724D51F" w14:textId="77777777" w:rsidR="00082D5E" w:rsidRPr="000522C2" w:rsidRDefault="00082D5E" w:rsidP="00657FC6">
            <w:pPr>
              <w:spacing w:after="0" w:line="240" w:lineRule="auto"/>
              <w:rPr>
                <w:sz w:val="18"/>
                <w:szCs w:val="18"/>
                <w:lang w:val="en-AU"/>
              </w:rPr>
            </w:pPr>
            <w:r w:rsidRPr="000522C2">
              <w:rPr>
                <w:b/>
                <w:bCs/>
                <w:sz w:val="18"/>
                <w:szCs w:val="18"/>
                <w:lang w:val="en-AU"/>
              </w:rPr>
              <w:t>Domain 4</w:t>
            </w:r>
            <w:r w:rsidRPr="000522C2">
              <w:rPr>
                <w:sz w:val="18"/>
                <w:szCs w:val="18"/>
                <w:lang w:val="en-AU"/>
              </w:rPr>
              <w:t>. Bias in the measurement of the outcome</w:t>
            </w:r>
          </w:p>
        </w:tc>
      </w:tr>
      <w:tr w:rsidR="00082D5E" w:rsidRPr="000522C2" w14:paraId="5A8113DD" w14:textId="77777777" w:rsidTr="00754EBB">
        <w:tc>
          <w:tcPr>
            <w:tcW w:w="5000" w:type="pct"/>
            <w:tcBorders>
              <w:top w:val="single" w:sz="4" w:space="0" w:color="D9D9D9" w:themeColor="background1" w:themeShade="D9"/>
              <w:bottom w:val="single" w:sz="4" w:space="0" w:color="D9D9D9" w:themeColor="background1" w:themeShade="D9"/>
            </w:tcBorders>
          </w:tcPr>
          <w:p w14:paraId="7197756F" w14:textId="77777777" w:rsidR="00082D5E" w:rsidRPr="000522C2" w:rsidRDefault="00082D5E" w:rsidP="00657FC6">
            <w:pPr>
              <w:spacing w:after="0" w:line="240" w:lineRule="auto"/>
              <w:rPr>
                <w:sz w:val="18"/>
                <w:szCs w:val="18"/>
                <w:lang w:val="en-AU"/>
              </w:rPr>
            </w:pPr>
            <w:r w:rsidRPr="000522C2">
              <w:rPr>
                <w:sz w:val="18"/>
                <w:szCs w:val="18"/>
                <w:lang w:val="en-AU"/>
              </w:rPr>
              <w:t>4.1 Was the method of measuring the outcome inappropriate?</w:t>
            </w:r>
          </w:p>
        </w:tc>
      </w:tr>
      <w:tr w:rsidR="00082D5E" w:rsidRPr="000522C2" w14:paraId="59B66976" w14:textId="77777777" w:rsidTr="00754EBB">
        <w:tc>
          <w:tcPr>
            <w:tcW w:w="5000" w:type="pct"/>
            <w:tcBorders>
              <w:top w:val="single" w:sz="4" w:space="0" w:color="D9D9D9" w:themeColor="background1" w:themeShade="D9"/>
              <w:bottom w:val="single" w:sz="4" w:space="0" w:color="D9D9D9" w:themeColor="background1" w:themeShade="D9"/>
            </w:tcBorders>
          </w:tcPr>
          <w:p w14:paraId="24E3FEE5" w14:textId="77777777" w:rsidR="00082D5E" w:rsidRPr="000522C2" w:rsidRDefault="00082D5E" w:rsidP="00657FC6">
            <w:pPr>
              <w:spacing w:after="0" w:line="240" w:lineRule="auto"/>
              <w:rPr>
                <w:sz w:val="18"/>
                <w:szCs w:val="18"/>
                <w:lang w:val="en-AU"/>
              </w:rPr>
            </w:pPr>
            <w:r w:rsidRPr="000522C2">
              <w:rPr>
                <w:sz w:val="18"/>
                <w:szCs w:val="18"/>
                <w:lang w:val="en-AU"/>
              </w:rPr>
              <w:t>4.2 Could measurement or ascertainment of the outcome have differed between intervention groups?</w:t>
            </w:r>
          </w:p>
        </w:tc>
      </w:tr>
      <w:tr w:rsidR="00082D5E" w:rsidRPr="000522C2" w14:paraId="72B66D32" w14:textId="77777777" w:rsidTr="00754EBB">
        <w:tc>
          <w:tcPr>
            <w:tcW w:w="5000" w:type="pct"/>
            <w:tcBorders>
              <w:top w:val="single" w:sz="4" w:space="0" w:color="D9D9D9" w:themeColor="background1" w:themeShade="D9"/>
              <w:bottom w:val="single" w:sz="4" w:space="0" w:color="D9D9D9" w:themeColor="background1" w:themeShade="D9"/>
            </w:tcBorders>
          </w:tcPr>
          <w:p w14:paraId="45F8BEA4" w14:textId="77777777" w:rsidR="00082D5E" w:rsidRPr="000522C2" w:rsidRDefault="00082D5E" w:rsidP="00657FC6">
            <w:pPr>
              <w:spacing w:after="0" w:line="240" w:lineRule="auto"/>
              <w:rPr>
                <w:sz w:val="18"/>
                <w:szCs w:val="18"/>
                <w:lang w:val="en-AU"/>
              </w:rPr>
            </w:pPr>
            <w:r w:rsidRPr="000522C2">
              <w:rPr>
                <w:sz w:val="18"/>
                <w:szCs w:val="18"/>
                <w:lang w:val="en-AU"/>
              </w:rPr>
              <w:t>4.3 If N/PN/NI to 4.1 and 4.2: Were outcome assessors aware of the intervention received by study participants?</w:t>
            </w:r>
          </w:p>
        </w:tc>
      </w:tr>
      <w:tr w:rsidR="00082D5E" w:rsidRPr="000522C2" w14:paraId="0D4BD60A" w14:textId="77777777" w:rsidTr="00754EBB">
        <w:tc>
          <w:tcPr>
            <w:tcW w:w="5000" w:type="pct"/>
            <w:tcBorders>
              <w:top w:val="single" w:sz="4" w:space="0" w:color="D9D9D9" w:themeColor="background1" w:themeShade="D9"/>
              <w:bottom w:val="single" w:sz="4" w:space="0" w:color="D9D9D9" w:themeColor="background1" w:themeShade="D9"/>
            </w:tcBorders>
          </w:tcPr>
          <w:p w14:paraId="5B880C47" w14:textId="77777777" w:rsidR="00082D5E" w:rsidRPr="000522C2" w:rsidRDefault="00082D5E" w:rsidP="00657FC6">
            <w:pPr>
              <w:spacing w:after="0" w:line="240" w:lineRule="auto"/>
              <w:rPr>
                <w:sz w:val="18"/>
                <w:szCs w:val="18"/>
                <w:lang w:val="en-AU"/>
              </w:rPr>
            </w:pPr>
            <w:r w:rsidRPr="000522C2">
              <w:rPr>
                <w:sz w:val="18"/>
                <w:szCs w:val="18"/>
                <w:lang w:val="en-AU"/>
              </w:rPr>
              <w:t>4.4 If Y/PY/NI to 4.3: Could assessment of the outcome have been influenced by knowledge of intervention received?</w:t>
            </w:r>
          </w:p>
        </w:tc>
      </w:tr>
      <w:tr w:rsidR="00082D5E" w:rsidRPr="000522C2" w14:paraId="22B92C52" w14:textId="77777777" w:rsidTr="00754EBB">
        <w:tc>
          <w:tcPr>
            <w:tcW w:w="5000" w:type="pct"/>
            <w:tcBorders>
              <w:top w:val="single" w:sz="4" w:space="0" w:color="D9D9D9" w:themeColor="background1" w:themeShade="D9"/>
            </w:tcBorders>
          </w:tcPr>
          <w:p w14:paraId="315EF3BB" w14:textId="77777777" w:rsidR="00082D5E" w:rsidRPr="000522C2" w:rsidRDefault="00082D5E" w:rsidP="00657FC6">
            <w:pPr>
              <w:spacing w:after="0" w:line="240" w:lineRule="auto"/>
              <w:rPr>
                <w:sz w:val="18"/>
                <w:szCs w:val="18"/>
                <w:lang w:val="en-AU"/>
              </w:rPr>
            </w:pPr>
            <w:r w:rsidRPr="000522C2">
              <w:rPr>
                <w:sz w:val="18"/>
                <w:szCs w:val="18"/>
                <w:lang w:val="en-AU"/>
              </w:rPr>
              <w:t>4.5 If Y/PY/NI to 4.4: Is it likely that assessment of the outcome was influenced by knowledge of intervention received?</w:t>
            </w:r>
          </w:p>
        </w:tc>
      </w:tr>
      <w:tr w:rsidR="00082D5E" w:rsidRPr="000522C2" w14:paraId="76E8C83E" w14:textId="77777777" w:rsidTr="00754EBB">
        <w:tc>
          <w:tcPr>
            <w:tcW w:w="5000" w:type="pct"/>
            <w:tcBorders>
              <w:bottom w:val="single" w:sz="4" w:space="0" w:color="D9D9D9" w:themeColor="background1" w:themeShade="D9"/>
            </w:tcBorders>
            <w:shd w:val="clear" w:color="auto" w:fill="FFE599" w:themeFill="accent4" w:themeFillTint="66"/>
          </w:tcPr>
          <w:p w14:paraId="34E60208" w14:textId="77777777" w:rsidR="00082D5E" w:rsidRPr="000522C2" w:rsidRDefault="00082D5E" w:rsidP="00657FC6">
            <w:pPr>
              <w:spacing w:after="0" w:line="240" w:lineRule="auto"/>
              <w:rPr>
                <w:sz w:val="18"/>
                <w:szCs w:val="18"/>
                <w:lang w:val="en-AU"/>
              </w:rPr>
            </w:pPr>
            <w:r w:rsidRPr="000522C2">
              <w:rPr>
                <w:b/>
                <w:bCs/>
                <w:sz w:val="18"/>
                <w:szCs w:val="18"/>
                <w:lang w:val="en-AU"/>
              </w:rPr>
              <w:t>Domain 5</w:t>
            </w:r>
            <w:r w:rsidRPr="000522C2">
              <w:rPr>
                <w:sz w:val="18"/>
                <w:szCs w:val="18"/>
                <w:lang w:val="en-AU"/>
              </w:rPr>
              <w:t>. Bias from selection of the reported result</w:t>
            </w:r>
          </w:p>
        </w:tc>
      </w:tr>
      <w:tr w:rsidR="00082D5E" w:rsidRPr="000522C2" w14:paraId="2E54E1CE" w14:textId="77777777" w:rsidTr="00754EBB">
        <w:tc>
          <w:tcPr>
            <w:tcW w:w="5000" w:type="pct"/>
            <w:tcBorders>
              <w:top w:val="single" w:sz="4" w:space="0" w:color="D9D9D9" w:themeColor="background1" w:themeShade="D9"/>
              <w:bottom w:val="single" w:sz="4" w:space="0" w:color="D9D9D9" w:themeColor="background1" w:themeShade="D9"/>
            </w:tcBorders>
          </w:tcPr>
          <w:p w14:paraId="5B56DC79" w14:textId="77777777" w:rsidR="00082D5E" w:rsidRPr="000522C2" w:rsidRDefault="00082D5E" w:rsidP="00657FC6">
            <w:pPr>
              <w:spacing w:after="0" w:line="240" w:lineRule="auto"/>
              <w:rPr>
                <w:sz w:val="18"/>
                <w:szCs w:val="18"/>
                <w:lang w:val="en-AU"/>
              </w:rPr>
            </w:pPr>
            <w:r w:rsidRPr="000522C2">
              <w:rPr>
                <w:sz w:val="18"/>
                <w:szCs w:val="18"/>
                <w:lang w:val="en-AU"/>
              </w:rPr>
              <w:t>5.1 Were the data that produced this result analysed in accordance with a pre-specified analysis plan that was finalized before unblinded outcome data were available for analysis?</w:t>
            </w:r>
          </w:p>
        </w:tc>
      </w:tr>
      <w:tr w:rsidR="00082D5E" w:rsidRPr="000522C2" w14:paraId="5CD310CB" w14:textId="77777777" w:rsidTr="00754EBB">
        <w:tc>
          <w:tcPr>
            <w:tcW w:w="5000" w:type="pct"/>
            <w:tcBorders>
              <w:top w:val="single" w:sz="4" w:space="0" w:color="D9D9D9" w:themeColor="background1" w:themeShade="D9"/>
              <w:bottom w:val="single" w:sz="4" w:space="0" w:color="D9D9D9" w:themeColor="background1" w:themeShade="D9"/>
            </w:tcBorders>
          </w:tcPr>
          <w:p w14:paraId="09675922" w14:textId="77777777" w:rsidR="00082D5E" w:rsidRPr="000522C2" w:rsidRDefault="00082D5E" w:rsidP="00657FC6">
            <w:pPr>
              <w:spacing w:after="0" w:line="240" w:lineRule="auto"/>
              <w:rPr>
                <w:sz w:val="18"/>
                <w:szCs w:val="18"/>
                <w:lang w:val="en-AU"/>
              </w:rPr>
            </w:pPr>
            <w:r w:rsidRPr="000522C2">
              <w:rPr>
                <w:sz w:val="18"/>
                <w:szCs w:val="18"/>
                <w:lang w:val="en-AU"/>
              </w:rPr>
              <w:lastRenderedPageBreak/>
              <w:t>5.2 ... multiple eligible outcome measurements (e.g. scales, definitions, time points) within the outcome domain?</w:t>
            </w:r>
          </w:p>
        </w:tc>
      </w:tr>
      <w:tr w:rsidR="00082D5E" w:rsidRPr="000522C2" w14:paraId="0A2552BB" w14:textId="77777777" w:rsidTr="00754EBB">
        <w:tc>
          <w:tcPr>
            <w:tcW w:w="5000" w:type="pct"/>
            <w:tcBorders>
              <w:top w:val="single" w:sz="4" w:space="0" w:color="D9D9D9" w:themeColor="background1" w:themeShade="D9"/>
            </w:tcBorders>
          </w:tcPr>
          <w:p w14:paraId="2838125D" w14:textId="77777777" w:rsidR="00082D5E" w:rsidRPr="000522C2" w:rsidRDefault="00082D5E" w:rsidP="00657FC6">
            <w:pPr>
              <w:spacing w:after="0" w:line="240" w:lineRule="auto"/>
              <w:rPr>
                <w:sz w:val="18"/>
                <w:szCs w:val="18"/>
                <w:lang w:val="en-AU"/>
              </w:rPr>
            </w:pPr>
            <w:r w:rsidRPr="000522C2">
              <w:rPr>
                <w:sz w:val="18"/>
                <w:szCs w:val="18"/>
                <w:lang w:val="en-AU"/>
              </w:rPr>
              <w:t>5.3 ... multiple eligible analyses of the data?</w:t>
            </w:r>
          </w:p>
        </w:tc>
      </w:tr>
    </w:tbl>
    <w:p w14:paraId="02D4D038" w14:textId="4C7E3EB2" w:rsidR="00082D5E" w:rsidRDefault="00082D5E" w:rsidP="00082D5E">
      <w:pPr>
        <w:spacing w:after="0" w:line="240" w:lineRule="auto"/>
        <w:rPr>
          <w:sz w:val="18"/>
          <w:szCs w:val="18"/>
          <w:lang w:val="en-AU"/>
        </w:rPr>
      </w:pPr>
    </w:p>
    <w:p w14:paraId="2237FE32" w14:textId="77777777" w:rsidR="008B6575" w:rsidRPr="000522C2" w:rsidRDefault="008B6575" w:rsidP="00082D5E">
      <w:pPr>
        <w:spacing w:after="0" w:line="240" w:lineRule="auto"/>
        <w:rPr>
          <w:sz w:val="18"/>
          <w:szCs w:val="18"/>
          <w:lang w:val="en-AU"/>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082D5E" w:rsidRPr="007D6514" w14:paraId="61E8DBE5" w14:textId="77777777" w:rsidTr="00754EBB">
        <w:trPr>
          <w:tblHeader/>
        </w:trPr>
        <w:tc>
          <w:tcPr>
            <w:tcW w:w="2410" w:type="dxa"/>
            <w:vMerge w:val="restart"/>
            <w:tcBorders>
              <w:top w:val="single" w:sz="4" w:space="0" w:color="auto"/>
            </w:tcBorders>
            <w:shd w:val="clear" w:color="auto" w:fill="BFBFBF" w:themeFill="background1" w:themeFillShade="BF"/>
          </w:tcPr>
          <w:p w14:paraId="54E37459" w14:textId="77777777" w:rsidR="00082D5E" w:rsidRPr="0098703D" w:rsidRDefault="00082D5E" w:rsidP="00754EB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510ED1">
              <w:rPr>
                <w:b/>
                <w:bCs/>
                <w:noProof/>
              </w:rPr>
              <w:t>Chee 2023</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34F35ED0" w14:textId="77777777" w:rsidR="00082D5E" w:rsidRPr="0098703D" w:rsidRDefault="00082D5E" w:rsidP="00754EBB">
            <w:pPr>
              <w:pStyle w:val="Tabletext"/>
            </w:pPr>
            <w:r w:rsidRPr="00945AD8">
              <w:rPr>
                <w:b/>
                <w:bCs/>
              </w:rPr>
              <w:t>Outcome domain</w:t>
            </w:r>
            <w:r>
              <w:rPr>
                <w:b/>
                <w:bCs/>
              </w:rPr>
              <w:t>.</w:t>
            </w:r>
            <w:r>
              <w:t xml:space="preserve"> </w:t>
            </w:r>
            <w:r w:rsidRPr="00510ED1">
              <w:rPr>
                <w:noProof/>
              </w:rPr>
              <w:t>pain</w:t>
            </w:r>
          </w:p>
        </w:tc>
        <w:tc>
          <w:tcPr>
            <w:tcW w:w="3969" w:type="dxa"/>
            <w:gridSpan w:val="7"/>
            <w:tcBorders>
              <w:top w:val="single" w:sz="4" w:space="0" w:color="auto"/>
            </w:tcBorders>
            <w:shd w:val="clear" w:color="auto" w:fill="BFBFBF" w:themeFill="background1" w:themeFillShade="BF"/>
          </w:tcPr>
          <w:p w14:paraId="77891B4A" w14:textId="77777777" w:rsidR="00082D5E" w:rsidRDefault="00082D5E" w:rsidP="00754EBB">
            <w:pPr>
              <w:pStyle w:val="Tabletext"/>
            </w:pPr>
            <w:r w:rsidRPr="00945AD8">
              <w:rPr>
                <w:b/>
                <w:bCs/>
              </w:rPr>
              <w:t>Comparison</w:t>
            </w:r>
            <w:r>
              <w:rPr>
                <w:b/>
                <w:bCs/>
              </w:rPr>
              <w:t>.</w:t>
            </w:r>
            <w:r>
              <w:t xml:space="preserve"> </w:t>
            </w:r>
            <w:r w:rsidRPr="00510ED1">
              <w:rPr>
                <w:noProof/>
              </w:rPr>
              <w:t>Bowen v inactive</w:t>
            </w:r>
          </w:p>
        </w:tc>
      </w:tr>
      <w:tr w:rsidR="00082D5E" w:rsidRPr="007D6514" w14:paraId="1FA4E6AE" w14:textId="77777777" w:rsidTr="00754EBB">
        <w:trPr>
          <w:tblHeader/>
        </w:trPr>
        <w:tc>
          <w:tcPr>
            <w:tcW w:w="2410" w:type="dxa"/>
            <w:vMerge/>
            <w:tcBorders>
              <w:bottom w:val="single" w:sz="4" w:space="0" w:color="auto"/>
            </w:tcBorders>
            <w:shd w:val="clear" w:color="auto" w:fill="BFBFBF" w:themeFill="background1" w:themeFillShade="BF"/>
          </w:tcPr>
          <w:p w14:paraId="3D48BD54" w14:textId="77777777" w:rsidR="00082D5E" w:rsidRPr="007D6514" w:rsidRDefault="00082D5E" w:rsidP="00754EBB">
            <w:pPr>
              <w:pStyle w:val="Tabletext"/>
              <w:rPr>
                <w:b/>
                <w:bCs/>
              </w:rPr>
            </w:pPr>
          </w:p>
        </w:tc>
        <w:tc>
          <w:tcPr>
            <w:tcW w:w="4252" w:type="dxa"/>
            <w:gridSpan w:val="2"/>
            <w:tcBorders>
              <w:bottom w:val="single" w:sz="4" w:space="0" w:color="auto"/>
            </w:tcBorders>
            <w:shd w:val="clear" w:color="auto" w:fill="BFBFBF" w:themeFill="background1" w:themeFillShade="BF"/>
          </w:tcPr>
          <w:p w14:paraId="2A9410E4" w14:textId="77777777" w:rsidR="00082D5E" w:rsidRPr="00945AD8" w:rsidRDefault="00082D5E" w:rsidP="00754EBB">
            <w:pPr>
              <w:pStyle w:val="Tabletext"/>
              <w:rPr>
                <w:b/>
                <w:bCs/>
              </w:rPr>
            </w:pPr>
            <w:r>
              <w:rPr>
                <w:b/>
                <w:bCs/>
              </w:rPr>
              <w:t>Assessments</w:t>
            </w:r>
            <w:r>
              <w:t xml:space="preserve">. </w:t>
            </w:r>
            <w:r w:rsidRPr="00510ED1">
              <w:rPr>
                <w:noProof/>
              </w:rPr>
              <w:t>same RoB all outcomes: pain, EFMH, HRQOL, function</w:t>
            </w:r>
          </w:p>
        </w:tc>
        <w:tc>
          <w:tcPr>
            <w:tcW w:w="3969" w:type="dxa"/>
            <w:gridSpan w:val="7"/>
            <w:tcBorders>
              <w:bottom w:val="single" w:sz="4" w:space="0" w:color="auto"/>
            </w:tcBorders>
            <w:shd w:val="clear" w:color="auto" w:fill="BFBFBF" w:themeFill="background1" w:themeFillShade="BF"/>
          </w:tcPr>
          <w:p w14:paraId="0D58B859" w14:textId="77777777" w:rsidR="00082D5E" w:rsidRPr="00945AD8" w:rsidRDefault="00082D5E" w:rsidP="00754EBB">
            <w:pPr>
              <w:pStyle w:val="Tabletext"/>
              <w:rPr>
                <w:b/>
                <w:bCs/>
              </w:rPr>
            </w:pPr>
            <w:r>
              <w:rPr>
                <w:b/>
                <w:bCs/>
              </w:rPr>
              <w:t xml:space="preserve">Design. </w:t>
            </w:r>
            <w:r>
              <w:t>p</w:t>
            </w:r>
            <w:r w:rsidRPr="0087689E">
              <w:t>arallel</w:t>
            </w:r>
            <w:r>
              <w:t xml:space="preserve"> (individually randomised)</w:t>
            </w:r>
          </w:p>
        </w:tc>
      </w:tr>
      <w:tr w:rsidR="00082D5E" w:rsidRPr="007D6514" w14:paraId="2A80E282" w14:textId="77777777" w:rsidTr="00754EBB">
        <w:trPr>
          <w:tblHeader/>
        </w:trPr>
        <w:tc>
          <w:tcPr>
            <w:tcW w:w="2410" w:type="dxa"/>
            <w:vMerge w:val="restart"/>
            <w:tcBorders>
              <w:top w:val="single" w:sz="4" w:space="0" w:color="auto"/>
            </w:tcBorders>
            <w:shd w:val="clear" w:color="auto" w:fill="F2F2F2" w:themeFill="background1" w:themeFillShade="F2"/>
          </w:tcPr>
          <w:p w14:paraId="14326B78" w14:textId="77777777" w:rsidR="00082D5E" w:rsidRPr="007D6514" w:rsidRDefault="00082D5E" w:rsidP="00754EB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D518E4B" w14:textId="77777777" w:rsidR="00082D5E" w:rsidRPr="00594113" w:rsidRDefault="00082D5E" w:rsidP="00754EB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6CCCB9D2" w14:textId="77777777" w:rsidR="00082D5E" w:rsidRPr="00594113" w:rsidRDefault="00082D5E" w:rsidP="00754EB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0501A0C2" w14:textId="77777777" w:rsidR="00082D5E" w:rsidRPr="00DC405A" w:rsidRDefault="00082D5E" w:rsidP="00754EBB">
            <w:pPr>
              <w:pStyle w:val="Tabletext"/>
              <w:rPr>
                <w:b/>
                <w:bCs/>
              </w:rPr>
            </w:pPr>
            <w:r w:rsidRPr="00DC405A">
              <w:rPr>
                <w:b/>
                <w:bCs/>
              </w:rPr>
              <w:t>Response to signalling questions</w:t>
            </w:r>
          </w:p>
        </w:tc>
      </w:tr>
      <w:tr w:rsidR="00082D5E" w:rsidRPr="00F4618B" w14:paraId="12A5CF06" w14:textId="77777777" w:rsidTr="00754EBB">
        <w:trPr>
          <w:tblHeader/>
        </w:trPr>
        <w:tc>
          <w:tcPr>
            <w:tcW w:w="2410" w:type="dxa"/>
            <w:vMerge/>
            <w:tcBorders>
              <w:bottom w:val="single" w:sz="4" w:space="0" w:color="auto"/>
            </w:tcBorders>
          </w:tcPr>
          <w:p w14:paraId="2D7E5943" w14:textId="77777777" w:rsidR="00082D5E" w:rsidRDefault="00082D5E" w:rsidP="00754EBB">
            <w:pPr>
              <w:pStyle w:val="Tabletext"/>
              <w:rPr>
                <w:b/>
                <w:bCs/>
              </w:rPr>
            </w:pPr>
          </w:p>
        </w:tc>
        <w:tc>
          <w:tcPr>
            <w:tcW w:w="992" w:type="dxa"/>
            <w:vMerge/>
            <w:tcBorders>
              <w:bottom w:val="single" w:sz="4" w:space="0" w:color="auto"/>
            </w:tcBorders>
            <w:shd w:val="clear" w:color="auto" w:fill="auto"/>
          </w:tcPr>
          <w:p w14:paraId="6333367B" w14:textId="77777777" w:rsidR="00082D5E" w:rsidRPr="00945AD8" w:rsidRDefault="00082D5E" w:rsidP="00754EBB">
            <w:pPr>
              <w:pStyle w:val="Tabletext"/>
              <w:rPr>
                <w:b/>
                <w:bCs/>
              </w:rPr>
            </w:pPr>
          </w:p>
        </w:tc>
        <w:tc>
          <w:tcPr>
            <w:tcW w:w="3260" w:type="dxa"/>
            <w:vMerge/>
            <w:tcBorders>
              <w:bottom w:val="single" w:sz="4" w:space="0" w:color="auto"/>
            </w:tcBorders>
            <w:shd w:val="clear" w:color="auto" w:fill="auto"/>
          </w:tcPr>
          <w:p w14:paraId="3EBDF00A" w14:textId="77777777" w:rsidR="00082D5E" w:rsidRDefault="00082D5E" w:rsidP="00754EB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7AE83EE" w14:textId="77777777" w:rsidR="00082D5E" w:rsidRPr="00F4618B" w:rsidRDefault="00082D5E" w:rsidP="00754EB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D080234" w14:textId="77777777" w:rsidR="00082D5E" w:rsidRPr="00F4618B" w:rsidRDefault="00082D5E" w:rsidP="00754EB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74935F8" w14:textId="77777777" w:rsidR="00082D5E" w:rsidRPr="00F4618B" w:rsidRDefault="00082D5E" w:rsidP="00754EB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EA843F6" w14:textId="77777777" w:rsidR="00082D5E" w:rsidRPr="00F4618B" w:rsidRDefault="00082D5E" w:rsidP="00754EB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43F82E" w14:textId="77777777" w:rsidR="00082D5E" w:rsidRPr="00F4618B" w:rsidRDefault="00082D5E" w:rsidP="00754EB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294BEF3" w14:textId="77777777" w:rsidR="00082D5E" w:rsidRPr="00F4618B" w:rsidRDefault="00082D5E" w:rsidP="00754EB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6E39A3" w14:textId="77777777" w:rsidR="00082D5E" w:rsidRPr="00F4618B" w:rsidRDefault="00082D5E" w:rsidP="00754EBB">
            <w:pPr>
              <w:pStyle w:val="Tabletext"/>
            </w:pPr>
            <w:r w:rsidRPr="00F4618B">
              <w:t>SQ7</w:t>
            </w:r>
          </w:p>
        </w:tc>
      </w:tr>
      <w:tr w:rsidR="00082D5E" w:rsidRPr="00F4618B" w14:paraId="5AC79E01" w14:textId="77777777" w:rsidTr="00754EBB">
        <w:tc>
          <w:tcPr>
            <w:tcW w:w="2410" w:type="dxa"/>
          </w:tcPr>
          <w:p w14:paraId="7E03E47B" w14:textId="77777777" w:rsidR="00082D5E" w:rsidRPr="008A6F0C" w:rsidRDefault="00082D5E" w:rsidP="00754EBB">
            <w:pPr>
              <w:pStyle w:val="Tabletext"/>
              <w:rPr>
                <w:u w:val="single"/>
              </w:rPr>
            </w:pPr>
            <w:r w:rsidRPr="00FB74B9">
              <w:t>1.</w:t>
            </w:r>
            <w:r>
              <w:t xml:space="preserve"> </w:t>
            </w:r>
            <w:r w:rsidRPr="008A6F0C">
              <w:t>Bias arising from the randomisation process</w:t>
            </w:r>
          </w:p>
        </w:tc>
        <w:tc>
          <w:tcPr>
            <w:tcW w:w="992" w:type="dxa"/>
            <w:shd w:val="clear" w:color="auto" w:fill="auto"/>
          </w:tcPr>
          <w:p w14:paraId="76613193" w14:textId="77777777" w:rsidR="00082D5E" w:rsidRPr="00F10D2B" w:rsidRDefault="00082D5E" w:rsidP="00754EBB">
            <w:pPr>
              <w:pStyle w:val="Tabletext"/>
            </w:pPr>
            <w:r w:rsidRPr="00510ED1">
              <w:rPr>
                <w:noProof/>
              </w:rPr>
              <w:t>Low</w:t>
            </w:r>
          </w:p>
        </w:tc>
        <w:tc>
          <w:tcPr>
            <w:tcW w:w="3260" w:type="dxa"/>
            <w:shd w:val="clear" w:color="auto" w:fill="auto"/>
          </w:tcPr>
          <w:p w14:paraId="09B7CE04" w14:textId="77777777" w:rsidR="00082D5E" w:rsidRPr="00B112C0" w:rsidRDefault="00082D5E" w:rsidP="00754EBB">
            <w:pPr>
              <w:pStyle w:val="Tabletext"/>
            </w:pPr>
          </w:p>
        </w:tc>
        <w:tc>
          <w:tcPr>
            <w:tcW w:w="567" w:type="dxa"/>
            <w:shd w:val="clear" w:color="auto" w:fill="auto"/>
          </w:tcPr>
          <w:p w14:paraId="6B671B6F" w14:textId="77777777" w:rsidR="00082D5E" w:rsidRPr="00F4618B" w:rsidRDefault="00082D5E" w:rsidP="00754EBB">
            <w:pPr>
              <w:pStyle w:val="Tabletext"/>
            </w:pPr>
            <w:r w:rsidRPr="00510ED1">
              <w:rPr>
                <w:noProof/>
              </w:rPr>
              <w:t>Y</w:t>
            </w:r>
          </w:p>
        </w:tc>
        <w:tc>
          <w:tcPr>
            <w:tcW w:w="567" w:type="dxa"/>
          </w:tcPr>
          <w:p w14:paraId="6D946310" w14:textId="77777777" w:rsidR="00082D5E" w:rsidRPr="00F4618B" w:rsidRDefault="00082D5E" w:rsidP="00754EBB">
            <w:pPr>
              <w:pStyle w:val="Tabletext"/>
            </w:pPr>
            <w:r w:rsidRPr="00510ED1">
              <w:rPr>
                <w:noProof/>
              </w:rPr>
              <w:t>PY</w:t>
            </w:r>
          </w:p>
        </w:tc>
        <w:tc>
          <w:tcPr>
            <w:tcW w:w="567" w:type="dxa"/>
          </w:tcPr>
          <w:p w14:paraId="70A952D2" w14:textId="77777777" w:rsidR="00082D5E" w:rsidRPr="00F4618B" w:rsidRDefault="00082D5E" w:rsidP="00754EBB">
            <w:pPr>
              <w:pStyle w:val="Tabletext"/>
            </w:pPr>
            <w:r w:rsidRPr="00510ED1">
              <w:rPr>
                <w:noProof/>
              </w:rPr>
              <w:t>N</w:t>
            </w:r>
          </w:p>
        </w:tc>
        <w:tc>
          <w:tcPr>
            <w:tcW w:w="567" w:type="dxa"/>
          </w:tcPr>
          <w:p w14:paraId="2ADB45CA" w14:textId="77777777" w:rsidR="00082D5E" w:rsidRPr="00F4618B" w:rsidRDefault="00082D5E" w:rsidP="00754EBB">
            <w:pPr>
              <w:pStyle w:val="Tabletext"/>
            </w:pPr>
          </w:p>
        </w:tc>
        <w:tc>
          <w:tcPr>
            <w:tcW w:w="567" w:type="dxa"/>
          </w:tcPr>
          <w:p w14:paraId="391127D5" w14:textId="77777777" w:rsidR="00082D5E" w:rsidRPr="00F4618B" w:rsidRDefault="00082D5E" w:rsidP="00754EBB">
            <w:pPr>
              <w:pStyle w:val="Tabletext"/>
            </w:pPr>
          </w:p>
        </w:tc>
        <w:tc>
          <w:tcPr>
            <w:tcW w:w="567" w:type="dxa"/>
          </w:tcPr>
          <w:p w14:paraId="6231DADD" w14:textId="77777777" w:rsidR="00082D5E" w:rsidRPr="00F4618B" w:rsidRDefault="00082D5E" w:rsidP="00754EBB">
            <w:pPr>
              <w:pStyle w:val="Tabletext"/>
            </w:pPr>
          </w:p>
        </w:tc>
        <w:tc>
          <w:tcPr>
            <w:tcW w:w="567" w:type="dxa"/>
            <w:shd w:val="clear" w:color="auto" w:fill="auto"/>
          </w:tcPr>
          <w:p w14:paraId="2DA62AE0" w14:textId="77777777" w:rsidR="00082D5E" w:rsidRPr="00F4618B" w:rsidRDefault="00082D5E" w:rsidP="00754EBB">
            <w:pPr>
              <w:pStyle w:val="Tabletext"/>
            </w:pPr>
          </w:p>
        </w:tc>
      </w:tr>
      <w:tr w:rsidR="00082D5E" w:rsidRPr="00F4618B" w14:paraId="2EAEF56D" w14:textId="77777777" w:rsidTr="00754EBB">
        <w:tc>
          <w:tcPr>
            <w:tcW w:w="2410" w:type="dxa"/>
          </w:tcPr>
          <w:p w14:paraId="370562E8" w14:textId="77777777" w:rsidR="00082D5E" w:rsidRPr="008A6F0C" w:rsidRDefault="00082D5E" w:rsidP="00754EBB">
            <w:pPr>
              <w:pStyle w:val="Tabletext"/>
              <w:rPr>
                <w:u w:val="single"/>
              </w:rPr>
            </w:pPr>
            <w:r>
              <w:t xml:space="preserve">2. </w:t>
            </w:r>
            <w:r w:rsidRPr="008A6F0C">
              <w:t>Bias due to deviations from the intended intervention</w:t>
            </w:r>
          </w:p>
        </w:tc>
        <w:tc>
          <w:tcPr>
            <w:tcW w:w="992" w:type="dxa"/>
            <w:shd w:val="clear" w:color="auto" w:fill="auto"/>
          </w:tcPr>
          <w:p w14:paraId="64B03040" w14:textId="77777777" w:rsidR="00082D5E" w:rsidRPr="00F10D2B" w:rsidRDefault="00082D5E" w:rsidP="00754EBB">
            <w:pPr>
              <w:pStyle w:val="Tabletext"/>
            </w:pPr>
            <w:r w:rsidRPr="00510ED1">
              <w:rPr>
                <w:noProof/>
              </w:rPr>
              <w:t>Low</w:t>
            </w:r>
          </w:p>
        </w:tc>
        <w:tc>
          <w:tcPr>
            <w:tcW w:w="3260" w:type="dxa"/>
            <w:shd w:val="clear" w:color="auto" w:fill="auto"/>
          </w:tcPr>
          <w:p w14:paraId="5637FC83" w14:textId="77777777" w:rsidR="00082D5E" w:rsidRPr="00510ED1" w:rsidRDefault="00082D5E" w:rsidP="00754EBB">
            <w:pPr>
              <w:pStyle w:val="Tabletext"/>
              <w:rPr>
                <w:noProof/>
              </w:rPr>
            </w:pPr>
            <w:r w:rsidRPr="00510ED1">
              <w:rPr>
                <w:noProof/>
              </w:rPr>
              <w:t>Intervention group received Bowen therapy and comparator ‘active’ standard care, so it is likely that participants were aware of their assigned intervention.</w:t>
            </w:r>
          </w:p>
          <w:p w14:paraId="3CDF11B2" w14:textId="77777777" w:rsidR="00082D5E" w:rsidRDefault="00082D5E" w:rsidP="00754EBB">
            <w:pPr>
              <w:pStyle w:val="Tabletext"/>
            </w:pPr>
            <w:r w:rsidRPr="00510ED1">
              <w:rPr>
                <w:noProof/>
              </w:rPr>
              <w:t>The same people were involved in care for both arms and it is likely that they were aware of the participants’ assigned intervention.</w:t>
            </w:r>
          </w:p>
          <w:p w14:paraId="54B6A6EA" w14:textId="77777777" w:rsidR="00082D5E" w:rsidRDefault="00082D5E" w:rsidP="00754EBB">
            <w:pPr>
              <w:pStyle w:val="Tabletext"/>
              <w:rPr>
                <w:b/>
                <w:bCs/>
                <w:u w:val="single"/>
              </w:rPr>
            </w:pPr>
            <w:r w:rsidRPr="00510ED1">
              <w:rPr>
                <w:noProof/>
              </w:rPr>
              <w:t>Modified intention-to-treat (mITT) analysis (excluding participants with missing outcome data)</w:t>
            </w:r>
          </w:p>
        </w:tc>
        <w:tc>
          <w:tcPr>
            <w:tcW w:w="567" w:type="dxa"/>
            <w:shd w:val="clear" w:color="auto" w:fill="auto"/>
          </w:tcPr>
          <w:p w14:paraId="7E2E4342" w14:textId="77777777" w:rsidR="00082D5E" w:rsidRPr="00F4618B" w:rsidRDefault="00082D5E" w:rsidP="00754EBB">
            <w:pPr>
              <w:pStyle w:val="Tabletext"/>
            </w:pPr>
            <w:r w:rsidRPr="00510ED1">
              <w:rPr>
                <w:noProof/>
              </w:rPr>
              <w:t>Y</w:t>
            </w:r>
          </w:p>
        </w:tc>
        <w:tc>
          <w:tcPr>
            <w:tcW w:w="567" w:type="dxa"/>
          </w:tcPr>
          <w:p w14:paraId="4FD73C87" w14:textId="77777777" w:rsidR="00082D5E" w:rsidRPr="00F4618B" w:rsidRDefault="00082D5E" w:rsidP="00754EBB">
            <w:pPr>
              <w:pStyle w:val="Tabletext"/>
            </w:pPr>
            <w:r w:rsidRPr="00510ED1">
              <w:rPr>
                <w:noProof/>
              </w:rPr>
              <w:t>Y</w:t>
            </w:r>
          </w:p>
        </w:tc>
        <w:tc>
          <w:tcPr>
            <w:tcW w:w="567" w:type="dxa"/>
          </w:tcPr>
          <w:p w14:paraId="0F39E322" w14:textId="77777777" w:rsidR="00082D5E" w:rsidRPr="00F4618B" w:rsidRDefault="00082D5E" w:rsidP="00754EBB">
            <w:pPr>
              <w:pStyle w:val="Tabletext"/>
            </w:pPr>
            <w:r w:rsidRPr="00510ED1">
              <w:rPr>
                <w:noProof/>
              </w:rPr>
              <w:t>PN</w:t>
            </w:r>
          </w:p>
        </w:tc>
        <w:tc>
          <w:tcPr>
            <w:tcW w:w="567" w:type="dxa"/>
          </w:tcPr>
          <w:p w14:paraId="3ACB4BE5" w14:textId="77777777" w:rsidR="00082D5E" w:rsidRPr="00F4618B" w:rsidRDefault="00082D5E" w:rsidP="00754EBB">
            <w:pPr>
              <w:pStyle w:val="Tabletext"/>
            </w:pPr>
            <w:r w:rsidRPr="00510ED1">
              <w:rPr>
                <w:noProof/>
              </w:rPr>
              <w:t>NA</w:t>
            </w:r>
          </w:p>
        </w:tc>
        <w:tc>
          <w:tcPr>
            <w:tcW w:w="567" w:type="dxa"/>
          </w:tcPr>
          <w:p w14:paraId="242B610B" w14:textId="77777777" w:rsidR="00082D5E" w:rsidRPr="00F4618B" w:rsidRDefault="00082D5E" w:rsidP="00754EBB">
            <w:pPr>
              <w:pStyle w:val="Tabletext"/>
            </w:pPr>
            <w:r w:rsidRPr="00510ED1">
              <w:rPr>
                <w:noProof/>
              </w:rPr>
              <w:t>NA</w:t>
            </w:r>
          </w:p>
        </w:tc>
        <w:tc>
          <w:tcPr>
            <w:tcW w:w="567" w:type="dxa"/>
          </w:tcPr>
          <w:p w14:paraId="2F369619" w14:textId="77777777" w:rsidR="00082D5E" w:rsidRPr="00F4618B" w:rsidRDefault="00082D5E" w:rsidP="00754EBB">
            <w:pPr>
              <w:pStyle w:val="Tabletext"/>
            </w:pPr>
            <w:r w:rsidRPr="00510ED1">
              <w:rPr>
                <w:noProof/>
              </w:rPr>
              <w:t>Y</w:t>
            </w:r>
          </w:p>
        </w:tc>
        <w:tc>
          <w:tcPr>
            <w:tcW w:w="567" w:type="dxa"/>
            <w:shd w:val="clear" w:color="auto" w:fill="auto"/>
          </w:tcPr>
          <w:p w14:paraId="5C291246" w14:textId="77777777" w:rsidR="00082D5E" w:rsidRPr="00F4618B" w:rsidRDefault="00082D5E" w:rsidP="00754EBB">
            <w:pPr>
              <w:pStyle w:val="Tabletext"/>
            </w:pPr>
            <w:r w:rsidRPr="00510ED1">
              <w:rPr>
                <w:noProof/>
              </w:rPr>
              <w:t>NA</w:t>
            </w:r>
          </w:p>
        </w:tc>
      </w:tr>
      <w:tr w:rsidR="00082D5E" w:rsidRPr="00F4618B" w14:paraId="0030E3D3" w14:textId="77777777" w:rsidTr="00754EBB">
        <w:tc>
          <w:tcPr>
            <w:tcW w:w="2410" w:type="dxa"/>
          </w:tcPr>
          <w:p w14:paraId="090A22F4" w14:textId="77777777" w:rsidR="00082D5E" w:rsidRPr="008A6F0C" w:rsidRDefault="00082D5E" w:rsidP="00754EBB">
            <w:pPr>
              <w:pStyle w:val="Tabletext"/>
              <w:rPr>
                <w:u w:val="single"/>
              </w:rPr>
            </w:pPr>
            <w:r>
              <w:t xml:space="preserve">3. </w:t>
            </w:r>
            <w:r w:rsidRPr="008A6F0C">
              <w:t>Bias due missing outcome data</w:t>
            </w:r>
          </w:p>
        </w:tc>
        <w:tc>
          <w:tcPr>
            <w:tcW w:w="992" w:type="dxa"/>
            <w:shd w:val="clear" w:color="auto" w:fill="auto"/>
          </w:tcPr>
          <w:p w14:paraId="64EBA1A3" w14:textId="77777777" w:rsidR="00082D5E" w:rsidRPr="00F10D2B" w:rsidRDefault="00082D5E" w:rsidP="00754EBB">
            <w:pPr>
              <w:pStyle w:val="Tabletext"/>
            </w:pPr>
            <w:r w:rsidRPr="00510ED1">
              <w:rPr>
                <w:noProof/>
              </w:rPr>
              <w:t>Low</w:t>
            </w:r>
          </w:p>
        </w:tc>
        <w:tc>
          <w:tcPr>
            <w:tcW w:w="3260" w:type="dxa"/>
            <w:shd w:val="clear" w:color="auto" w:fill="auto"/>
          </w:tcPr>
          <w:p w14:paraId="3EA4D07E" w14:textId="77777777" w:rsidR="00082D5E" w:rsidRDefault="00082D5E" w:rsidP="00754EBB">
            <w:pPr>
              <w:pStyle w:val="Tabletext"/>
              <w:rPr>
                <w:b/>
                <w:bCs/>
                <w:u w:val="single"/>
              </w:rPr>
            </w:pPr>
            <w:r w:rsidRPr="00510ED1">
              <w:rPr>
                <w:noProof/>
              </w:rPr>
              <w:t>I: 43/45 (4% missing), C: 41/45 (9% missing)</w:t>
            </w:r>
          </w:p>
        </w:tc>
        <w:tc>
          <w:tcPr>
            <w:tcW w:w="567" w:type="dxa"/>
            <w:shd w:val="clear" w:color="auto" w:fill="auto"/>
          </w:tcPr>
          <w:p w14:paraId="53DF494A" w14:textId="77777777" w:rsidR="00082D5E" w:rsidRPr="00F4618B" w:rsidRDefault="00082D5E" w:rsidP="00754EBB">
            <w:pPr>
              <w:pStyle w:val="Tabletext"/>
            </w:pPr>
            <w:r w:rsidRPr="00510ED1">
              <w:rPr>
                <w:noProof/>
              </w:rPr>
              <w:t>Y</w:t>
            </w:r>
          </w:p>
        </w:tc>
        <w:tc>
          <w:tcPr>
            <w:tcW w:w="567" w:type="dxa"/>
          </w:tcPr>
          <w:p w14:paraId="380B7BB8" w14:textId="77777777" w:rsidR="00082D5E" w:rsidRPr="00F4618B" w:rsidRDefault="00082D5E" w:rsidP="00754EBB">
            <w:pPr>
              <w:pStyle w:val="Tabletext"/>
            </w:pPr>
            <w:r w:rsidRPr="00510ED1">
              <w:rPr>
                <w:noProof/>
              </w:rPr>
              <w:t>NA</w:t>
            </w:r>
          </w:p>
        </w:tc>
        <w:tc>
          <w:tcPr>
            <w:tcW w:w="567" w:type="dxa"/>
          </w:tcPr>
          <w:p w14:paraId="2B960189" w14:textId="77777777" w:rsidR="00082D5E" w:rsidRPr="00F4618B" w:rsidRDefault="00082D5E" w:rsidP="00754EBB">
            <w:pPr>
              <w:pStyle w:val="Tabletext"/>
            </w:pPr>
            <w:r w:rsidRPr="00510ED1">
              <w:rPr>
                <w:noProof/>
              </w:rPr>
              <w:t>NA</w:t>
            </w:r>
          </w:p>
        </w:tc>
        <w:tc>
          <w:tcPr>
            <w:tcW w:w="567" w:type="dxa"/>
          </w:tcPr>
          <w:p w14:paraId="34C5A762" w14:textId="77777777" w:rsidR="00082D5E" w:rsidRPr="00F4618B" w:rsidRDefault="00082D5E" w:rsidP="00754EBB">
            <w:pPr>
              <w:pStyle w:val="Tabletext"/>
            </w:pPr>
            <w:r w:rsidRPr="00510ED1">
              <w:rPr>
                <w:noProof/>
              </w:rPr>
              <w:t>NA</w:t>
            </w:r>
          </w:p>
        </w:tc>
        <w:tc>
          <w:tcPr>
            <w:tcW w:w="567" w:type="dxa"/>
          </w:tcPr>
          <w:p w14:paraId="1DB32070" w14:textId="77777777" w:rsidR="00082D5E" w:rsidRPr="00F4618B" w:rsidRDefault="00082D5E" w:rsidP="00754EBB">
            <w:pPr>
              <w:pStyle w:val="Tabletext"/>
            </w:pPr>
          </w:p>
        </w:tc>
        <w:tc>
          <w:tcPr>
            <w:tcW w:w="567" w:type="dxa"/>
          </w:tcPr>
          <w:p w14:paraId="7BF02740" w14:textId="77777777" w:rsidR="00082D5E" w:rsidRPr="00F4618B" w:rsidRDefault="00082D5E" w:rsidP="00754EBB">
            <w:pPr>
              <w:pStyle w:val="Tabletext"/>
            </w:pPr>
          </w:p>
        </w:tc>
        <w:tc>
          <w:tcPr>
            <w:tcW w:w="567" w:type="dxa"/>
            <w:shd w:val="clear" w:color="auto" w:fill="auto"/>
          </w:tcPr>
          <w:p w14:paraId="471EB5CA" w14:textId="77777777" w:rsidR="00082D5E" w:rsidRPr="00F4618B" w:rsidRDefault="00082D5E" w:rsidP="00754EBB">
            <w:pPr>
              <w:pStyle w:val="Tabletext"/>
            </w:pPr>
          </w:p>
        </w:tc>
      </w:tr>
      <w:tr w:rsidR="00082D5E" w:rsidRPr="00F4618B" w14:paraId="1FC1D29C" w14:textId="77777777" w:rsidTr="00754EBB">
        <w:tc>
          <w:tcPr>
            <w:tcW w:w="2410" w:type="dxa"/>
          </w:tcPr>
          <w:p w14:paraId="6EA0B62B" w14:textId="77777777" w:rsidR="00082D5E" w:rsidRPr="008A6F0C" w:rsidRDefault="00082D5E" w:rsidP="00754EBB">
            <w:pPr>
              <w:pStyle w:val="Tabletext"/>
              <w:rPr>
                <w:u w:val="single"/>
              </w:rPr>
            </w:pPr>
            <w:r>
              <w:t xml:space="preserve">4. </w:t>
            </w:r>
            <w:r w:rsidRPr="008A6F0C">
              <w:t>Bias in the measurement of the outcome</w:t>
            </w:r>
          </w:p>
        </w:tc>
        <w:tc>
          <w:tcPr>
            <w:tcW w:w="992" w:type="dxa"/>
            <w:shd w:val="clear" w:color="auto" w:fill="auto"/>
          </w:tcPr>
          <w:p w14:paraId="26798962" w14:textId="77777777" w:rsidR="00082D5E" w:rsidRPr="00F10D2B" w:rsidRDefault="00082D5E" w:rsidP="00754EBB">
            <w:pPr>
              <w:pStyle w:val="Tabletext"/>
            </w:pPr>
            <w:r w:rsidRPr="00510ED1">
              <w:rPr>
                <w:noProof/>
              </w:rPr>
              <w:t>Low</w:t>
            </w:r>
          </w:p>
        </w:tc>
        <w:tc>
          <w:tcPr>
            <w:tcW w:w="3260" w:type="dxa"/>
            <w:shd w:val="clear" w:color="auto" w:fill="auto"/>
          </w:tcPr>
          <w:p w14:paraId="1F983CE9" w14:textId="77777777" w:rsidR="00082D5E" w:rsidRDefault="00082D5E" w:rsidP="00754EBB">
            <w:pPr>
              <w:pStyle w:val="Tabletext"/>
            </w:pPr>
            <w:r w:rsidRPr="00510ED1">
              <w:rPr>
                <w:noProof/>
              </w:rPr>
              <w:t>Participants (i.e. the outcome assessors) were aware that they had received either Bowen therapy or continued with their planned conventional treatment.</w:t>
            </w:r>
          </w:p>
          <w:p w14:paraId="2E6574FC" w14:textId="77777777" w:rsidR="00082D5E" w:rsidRDefault="00082D5E" w:rsidP="00754EBB">
            <w:pPr>
              <w:pStyle w:val="Tabletext"/>
              <w:rPr>
                <w:b/>
                <w:bCs/>
                <w:u w:val="single"/>
              </w:rPr>
            </w:pPr>
            <w:r w:rsidRPr="00510ED1">
              <w:rPr>
                <w:noProof/>
              </w:rPr>
              <w:t>However, Bowen therapy was compared to continuation of planned conventional treatment (e.g. physiotherapy, chiropractic therapy, acupuncture) and it is unlikely that participants would have prior beliefs about which intervention was more beneficial.</w:t>
            </w:r>
          </w:p>
        </w:tc>
        <w:tc>
          <w:tcPr>
            <w:tcW w:w="567" w:type="dxa"/>
            <w:shd w:val="clear" w:color="auto" w:fill="auto"/>
          </w:tcPr>
          <w:p w14:paraId="0545C62F" w14:textId="77777777" w:rsidR="00082D5E" w:rsidRPr="00F4618B" w:rsidRDefault="00082D5E" w:rsidP="00754EBB">
            <w:pPr>
              <w:pStyle w:val="Tabletext"/>
            </w:pPr>
            <w:r w:rsidRPr="00510ED1">
              <w:rPr>
                <w:noProof/>
              </w:rPr>
              <w:t>N</w:t>
            </w:r>
          </w:p>
        </w:tc>
        <w:tc>
          <w:tcPr>
            <w:tcW w:w="567" w:type="dxa"/>
          </w:tcPr>
          <w:p w14:paraId="60D0BC5C" w14:textId="77777777" w:rsidR="00082D5E" w:rsidRPr="00F4618B" w:rsidRDefault="00082D5E" w:rsidP="00754EBB">
            <w:pPr>
              <w:pStyle w:val="Tabletext"/>
            </w:pPr>
            <w:r w:rsidRPr="00510ED1">
              <w:rPr>
                <w:noProof/>
              </w:rPr>
              <w:t>PN</w:t>
            </w:r>
          </w:p>
        </w:tc>
        <w:tc>
          <w:tcPr>
            <w:tcW w:w="567" w:type="dxa"/>
          </w:tcPr>
          <w:p w14:paraId="42D6F39B" w14:textId="77777777" w:rsidR="00082D5E" w:rsidRPr="00F4618B" w:rsidRDefault="00082D5E" w:rsidP="00754EBB">
            <w:pPr>
              <w:pStyle w:val="Tabletext"/>
            </w:pPr>
            <w:r w:rsidRPr="00510ED1">
              <w:rPr>
                <w:noProof/>
              </w:rPr>
              <w:t>Y</w:t>
            </w:r>
          </w:p>
        </w:tc>
        <w:tc>
          <w:tcPr>
            <w:tcW w:w="567" w:type="dxa"/>
          </w:tcPr>
          <w:p w14:paraId="4B4C6783" w14:textId="77777777" w:rsidR="00082D5E" w:rsidRPr="00F4618B" w:rsidRDefault="00082D5E" w:rsidP="00754EBB">
            <w:pPr>
              <w:pStyle w:val="Tabletext"/>
            </w:pPr>
            <w:r w:rsidRPr="00510ED1">
              <w:rPr>
                <w:noProof/>
              </w:rPr>
              <w:t>PN</w:t>
            </w:r>
          </w:p>
        </w:tc>
        <w:tc>
          <w:tcPr>
            <w:tcW w:w="567" w:type="dxa"/>
          </w:tcPr>
          <w:p w14:paraId="4D2BDD23" w14:textId="77777777" w:rsidR="00082D5E" w:rsidRPr="00F4618B" w:rsidRDefault="00082D5E" w:rsidP="00754EBB">
            <w:pPr>
              <w:pStyle w:val="Tabletext"/>
            </w:pPr>
            <w:r w:rsidRPr="00510ED1">
              <w:rPr>
                <w:noProof/>
              </w:rPr>
              <w:t>NA</w:t>
            </w:r>
          </w:p>
        </w:tc>
        <w:tc>
          <w:tcPr>
            <w:tcW w:w="567" w:type="dxa"/>
          </w:tcPr>
          <w:p w14:paraId="26CF6BAC" w14:textId="77777777" w:rsidR="00082D5E" w:rsidRPr="00F4618B" w:rsidRDefault="00082D5E" w:rsidP="00754EBB">
            <w:pPr>
              <w:pStyle w:val="Tabletext"/>
            </w:pPr>
          </w:p>
        </w:tc>
        <w:tc>
          <w:tcPr>
            <w:tcW w:w="567" w:type="dxa"/>
            <w:shd w:val="clear" w:color="auto" w:fill="auto"/>
          </w:tcPr>
          <w:p w14:paraId="7E6264CC" w14:textId="77777777" w:rsidR="00082D5E" w:rsidRPr="00F4618B" w:rsidRDefault="00082D5E" w:rsidP="00754EBB">
            <w:pPr>
              <w:pStyle w:val="Tabletext"/>
            </w:pPr>
          </w:p>
        </w:tc>
      </w:tr>
      <w:tr w:rsidR="00082D5E" w:rsidRPr="00F4618B" w14:paraId="3E892AB0" w14:textId="77777777" w:rsidTr="00754EBB">
        <w:tc>
          <w:tcPr>
            <w:tcW w:w="2410" w:type="dxa"/>
            <w:tcBorders>
              <w:bottom w:val="single" w:sz="4" w:space="0" w:color="D9D9D9" w:themeColor="background1" w:themeShade="D9"/>
            </w:tcBorders>
          </w:tcPr>
          <w:p w14:paraId="69B95EBF" w14:textId="77777777" w:rsidR="00082D5E" w:rsidRPr="008A6F0C" w:rsidRDefault="00082D5E" w:rsidP="00754EB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0774A872" w14:textId="77777777" w:rsidR="00082D5E" w:rsidRPr="00F10D2B" w:rsidRDefault="00082D5E" w:rsidP="00754EBB">
            <w:pPr>
              <w:pStyle w:val="Tabletext"/>
            </w:pPr>
            <w:r w:rsidRPr="00510ED1">
              <w:rPr>
                <w:noProof/>
              </w:rPr>
              <w:t>Low</w:t>
            </w:r>
          </w:p>
        </w:tc>
        <w:tc>
          <w:tcPr>
            <w:tcW w:w="3260" w:type="dxa"/>
            <w:tcBorders>
              <w:bottom w:val="single" w:sz="4" w:space="0" w:color="D9D9D9" w:themeColor="background1" w:themeShade="D9"/>
            </w:tcBorders>
            <w:shd w:val="clear" w:color="auto" w:fill="auto"/>
          </w:tcPr>
          <w:p w14:paraId="216ED5D6" w14:textId="77777777" w:rsidR="00082D5E" w:rsidRDefault="00082D5E" w:rsidP="00754EBB">
            <w:pPr>
              <w:pStyle w:val="Tabletext"/>
            </w:pPr>
            <w:r w:rsidRPr="00510ED1">
              <w:rPr>
                <w:noProof/>
              </w:rPr>
              <w:t>No protocol or analysis plan, however the registry record shows pre-specified outcomes, measures and timepoints that are fully reported in the study report.</w:t>
            </w:r>
          </w:p>
          <w:p w14:paraId="340E43F7" w14:textId="77777777" w:rsidR="00082D5E" w:rsidRDefault="00082D5E" w:rsidP="00754EBB">
            <w:pPr>
              <w:pStyle w:val="Tabletext"/>
            </w:pPr>
            <w:r w:rsidRPr="00510ED1">
              <w:rPr>
                <w:noProof/>
              </w:rPr>
              <w:t>Measures eligible for the meta-analysis appear fully reported in the paper, at multiple time points. It is unlikely that there were other results from which these measures were selected</w:t>
            </w:r>
          </w:p>
          <w:p w14:paraId="225230AD" w14:textId="77777777" w:rsidR="00082D5E" w:rsidRDefault="00082D5E" w:rsidP="00754EBB">
            <w:pPr>
              <w:pStyle w:val="Tabletext"/>
              <w:rPr>
                <w:b/>
                <w:bCs/>
                <w:u w:val="single"/>
              </w:rPr>
            </w:pPr>
            <w:r w:rsidRPr="00510ED1">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46221D70" w14:textId="77777777" w:rsidR="00082D5E" w:rsidRPr="00F4618B" w:rsidRDefault="00082D5E" w:rsidP="00754EBB">
            <w:pPr>
              <w:pStyle w:val="Tabletext"/>
            </w:pPr>
            <w:r w:rsidRPr="00510ED1">
              <w:rPr>
                <w:noProof/>
              </w:rPr>
              <w:t>NI</w:t>
            </w:r>
          </w:p>
        </w:tc>
        <w:tc>
          <w:tcPr>
            <w:tcW w:w="567" w:type="dxa"/>
            <w:tcBorders>
              <w:bottom w:val="single" w:sz="4" w:space="0" w:color="D9D9D9" w:themeColor="background1" w:themeShade="D9"/>
            </w:tcBorders>
          </w:tcPr>
          <w:p w14:paraId="25D01B32" w14:textId="77777777" w:rsidR="00082D5E" w:rsidRPr="00F4618B" w:rsidRDefault="00082D5E" w:rsidP="00754EBB">
            <w:pPr>
              <w:pStyle w:val="Tabletext"/>
            </w:pPr>
            <w:r w:rsidRPr="00510ED1">
              <w:rPr>
                <w:noProof/>
              </w:rPr>
              <w:t>PN</w:t>
            </w:r>
          </w:p>
        </w:tc>
        <w:tc>
          <w:tcPr>
            <w:tcW w:w="567" w:type="dxa"/>
            <w:tcBorders>
              <w:bottom w:val="single" w:sz="4" w:space="0" w:color="D9D9D9" w:themeColor="background1" w:themeShade="D9"/>
            </w:tcBorders>
          </w:tcPr>
          <w:p w14:paraId="3BB007E9" w14:textId="77777777" w:rsidR="00082D5E" w:rsidRPr="00F4618B" w:rsidRDefault="00082D5E" w:rsidP="00754EBB">
            <w:pPr>
              <w:pStyle w:val="Tabletext"/>
            </w:pPr>
            <w:r w:rsidRPr="00510ED1">
              <w:rPr>
                <w:noProof/>
              </w:rPr>
              <w:t>PN</w:t>
            </w:r>
          </w:p>
        </w:tc>
        <w:tc>
          <w:tcPr>
            <w:tcW w:w="567" w:type="dxa"/>
            <w:tcBorders>
              <w:bottom w:val="single" w:sz="4" w:space="0" w:color="D9D9D9" w:themeColor="background1" w:themeShade="D9"/>
            </w:tcBorders>
          </w:tcPr>
          <w:p w14:paraId="6B2C38B4" w14:textId="77777777" w:rsidR="00082D5E" w:rsidRPr="00F4618B" w:rsidRDefault="00082D5E" w:rsidP="00754EBB">
            <w:pPr>
              <w:pStyle w:val="Tabletext"/>
            </w:pPr>
          </w:p>
        </w:tc>
        <w:tc>
          <w:tcPr>
            <w:tcW w:w="567" w:type="dxa"/>
            <w:tcBorders>
              <w:bottom w:val="single" w:sz="4" w:space="0" w:color="D9D9D9" w:themeColor="background1" w:themeShade="D9"/>
            </w:tcBorders>
          </w:tcPr>
          <w:p w14:paraId="1A884109" w14:textId="77777777" w:rsidR="00082D5E" w:rsidRPr="00F4618B" w:rsidRDefault="00082D5E" w:rsidP="00754EBB">
            <w:pPr>
              <w:pStyle w:val="Tabletext"/>
            </w:pPr>
          </w:p>
        </w:tc>
        <w:tc>
          <w:tcPr>
            <w:tcW w:w="567" w:type="dxa"/>
            <w:tcBorders>
              <w:bottom w:val="single" w:sz="4" w:space="0" w:color="D9D9D9" w:themeColor="background1" w:themeShade="D9"/>
            </w:tcBorders>
          </w:tcPr>
          <w:p w14:paraId="7833C29E" w14:textId="77777777" w:rsidR="00082D5E" w:rsidRPr="00F4618B" w:rsidRDefault="00082D5E" w:rsidP="00754EBB">
            <w:pPr>
              <w:pStyle w:val="Tabletext"/>
            </w:pPr>
          </w:p>
        </w:tc>
        <w:tc>
          <w:tcPr>
            <w:tcW w:w="567" w:type="dxa"/>
            <w:tcBorders>
              <w:bottom w:val="single" w:sz="4" w:space="0" w:color="D9D9D9" w:themeColor="background1" w:themeShade="D9"/>
            </w:tcBorders>
            <w:shd w:val="clear" w:color="auto" w:fill="auto"/>
          </w:tcPr>
          <w:p w14:paraId="74BE2B1F" w14:textId="77777777" w:rsidR="00082D5E" w:rsidRPr="00F4618B" w:rsidRDefault="00082D5E" w:rsidP="00754EBB">
            <w:pPr>
              <w:pStyle w:val="Tabletext"/>
            </w:pPr>
          </w:p>
        </w:tc>
      </w:tr>
      <w:tr w:rsidR="00082D5E" w:rsidRPr="00F4618B" w14:paraId="0D91FBDF" w14:textId="77777777" w:rsidTr="00754EB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2F378777" w14:textId="77777777" w:rsidR="00082D5E" w:rsidRDefault="00082D5E" w:rsidP="00754EB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0054BECB" w14:textId="77777777" w:rsidR="00082D5E" w:rsidRPr="00F10D2B" w:rsidRDefault="00082D5E" w:rsidP="00754EBB">
            <w:pPr>
              <w:pStyle w:val="Tabletext"/>
              <w:rPr>
                <w:b/>
                <w:bCs/>
              </w:rPr>
            </w:pPr>
            <w:r w:rsidRPr="00510ED1">
              <w:rPr>
                <w:b/>
                <w:bCs/>
                <w:noProof/>
              </w:rPr>
              <w:t>Low</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E282E10" w14:textId="77777777" w:rsidR="00082D5E"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67BFE1E"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DD0B91E"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5A5CE3"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4AA31A6"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03FAE8E"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186429"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0C76C49" w14:textId="77777777" w:rsidR="00082D5E" w:rsidRPr="00F4618B" w:rsidRDefault="00082D5E" w:rsidP="00754EBB">
            <w:pPr>
              <w:pStyle w:val="Tabletext"/>
            </w:pPr>
          </w:p>
        </w:tc>
      </w:tr>
      <w:tr w:rsidR="00082D5E" w:rsidRPr="00316548" w14:paraId="4088FDC6" w14:textId="77777777" w:rsidTr="00754EBB">
        <w:tc>
          <w:tcPr>
            <w:tcW w:w="2410" w:type="dxa"/>
            <w:tcBorders>
              <w:top w:val="single" w:sz="4" w:space="0" w:color="auto"/>
              <w:bottom w:val="single" w:sz="4" w:space="0" w:color="D9D9D9" w:themeColor="background1" w:themeShade="D9"/>
            </w:tcBorders>
            <w:shd w:val="clear" w:color="auto" w:fill="FFFFFF" w:themeFill="background1"/>
            <w:vAlign w:val="center"/>
          </w:tcPr>
          <w:p w14:paraId="34785B33" w14:textId="77777777" w:rsidR="00082D5E" w:rsidRPr="00316548" w:rsidRDefault="00082D5E" w:rsidP="00754EB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084F8E6B" w14:textId="77777777" w:rsidR="00082D5E" w:rsidRPr="00316548" w:rsidRDefault="00082D5E" w:rsidP="00754EB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6F175F02"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EA4BC25"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0D2D15A"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2B6318C"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297CF7B"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4FF72D5"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6E5245A"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FB07BC4" w14:textId="77777777" w:rsidR="00082D5E" w:rsidRPr="00316548" w:rsidRDefault="00082D5E" w:rsidP="00754EBB">
            <w:pPr>
              <w:pStyle w:val="Tabletext"/>
              <w:rPr>
                <w:sz w:val="8"/>
                <w:szCs w:val="8"/>
              </w:rPr>
            </w:pPr>
          </w:p>
        </w:tc>
      </w:tr>
    </w:tbl>
    <w:p w14:paraId="627C5A29" w14:textId="77777777" w:rsidR="00082D5E" w:rsidRDefault="00082D5E" w:rsidP="00082D5E">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082D5E" w:rsidRPr="007D6514" w14:paraId="2CD4A60F" w14:textId="77777777" w:rsidTr="00754EBB">
        <w:trPr>
          <w:tblHeader/>
        </w:trPr>
        <w:tc>
          <w:tcPr>
            <w:tcW w:w="2410" w:type="dxa"/>
            <w:vMerge w:val="restart"/>
            <w:tcBorders>
              <w:top w:val="single" w:sz="4" w:space="0" w:color="auto"/>
            </w:tcBorders>
            <w:shd w:val="clear" w:color="auto" w:fill="BFBFBF" w:themeFill="background1" w:themeFillShade="BF"/>
          </w:tcPr>
          <w:p w14:paraId="579BD0CD" w14:textId="77777777" w:rsidR="00082D5E" w:rsidRPr="0098703D" w:rsidRDefault="00082D5E" w:rsidP="00754EBB">
            <w:pPr>
              <w:pStyle w:val="Tabletext"/>
              <w:rPr>
                <w:b/>
                <w:bCs/>
                <w:sz w:val="22"/>
                <w:szCs w:val="22"/>
              </w:rPr>
            </w:pPr>
            <w:r w:rsidRPr="0098703D">
              <w:rPr>
                <w:b/>
                <w:bCs/>
                <w:sz w:val="22"/>
                <w:szCs w:val="22"/>
              </w:rPr>
              <w:lastRenderedPageBreak/>
              <w:t>Study ID.</w:t>
            </w:r>
            <w:r>
              <w:rPr>
                <w:b/>
                <w:bCs/>
                <w:sz w:val="22"/>
                <w:szCs w:val="22"/>
              </w:rPr>
              <w:t xml:space="preserve"> </w:t>
            </w:r>
            <w:r>
              <w:rPr>
                <w:b/>
                <w:bCs/>
                <w:sz w:val="22"/>
                <w:szCs w:val="22"/>
              </w:rPr>
              <w:br/>
            </w:r>
            <w:r w:rsidRPr="00510ED1">
              <w:rPr>
                <w:b/>
                <w:bCs/>
                <w:noProof/>
              </w:rPr>
              <w:t>Dalal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0FA6369F" w14:textId="77777777" w:rsidR="00082D5E" w:rsidRPr="0098703D" w:rsidRDefault="00082D5E" w:rsidP="00754EBB">
            <w:pPr>
              <w:pStyle w:val="Tabletext"/>
            </w:pPr>
            <w:r w:rsidRPr="00945AD8">
              <w:rPr>
                <w:b/>
                <w:bCs/>
              </w:rPr>
              <w:t>Outcome domain</w:t>
            </w:r>
            <w:r>
              <w:rPr>
                <w:b/>
                <w:bCs/>
              </w:rPr>
              <w:t>.</w:t>
            </w:r>
            <w:r>
              <w:t xml:space="preserve"> </w:t>
            </w:r>
            <w:r w:rsidRPr="00510ED1">
              <w:rPr>
                <w:noProof/>
              </w:rPr>
              <w:t>pain</w:t>
            </w:r>
          </w:p>
        </w:tc>
        <w:tc>
          <w:tcPr>
            <w:tcW w:w="3969" w:type="dxa"/>
            <w:gridSpan w:val="7"/>
            <w:tcBorders>
              <w:top w:val="single" w:sz="4" w:space="0" w:color="auto"/>
            </w:tcBorders>
            <w:shd w:val="clear" w:color="auto" w:fill="BFBFBF" w:themeFill="background1" w:themeFillShade="BF"/>
          </w:tcPr>
          <w:p w14:paraId="768A25AF" w14:textId="77777777" w:rsidR="00082D5E" w:rsidRDefault="00082D5E" w:rsidP="00754EBB">
            <w:pPr>
              <w:pStyle w:val="Tabletext"/>
            </w:pPr>
            <w:r w:rsidRPr="00945AD8">
              <w:rPr>
                <w:b/>
                <w:bCs/>
              </w:rPr>
              <w:t>Comparison</w:t>
            </w:r>
            <w:r>
              <w:rPr>
                <w:b/>
                <w:bCs/>
              </w:rPr>
              <w:t>.</w:t>
            </w:r>
            <w:r>
              <w:t xml:space="preserve"> </w:t>
            </w:r>
            <w:r w:rsidRPr="00510ED1">
              <w:rPr>
                <w:noProof/>
              </w:rPr>
              <w:t>Bowen v active (myofascial release)</w:t>
            </w:r>
          </w:p>
        </w:tc>
      </w:tr>
      <w:tr w:rsidR="00082D5E" w:rsidRPr="007D6514" w14:paraId="0D7A8BA9" w14:textId="77777777" w:rsidTr="00754EBB">
        <w:trPr>
          <w:tblHeader/>
        </w:trPr>
        <w:tc>
          <w:tcPr>
            <w:tcW w:w="2410" w:type="dxa"/>
            <w:vMerge/>
            <w:tcBorders>
              <w:bottom w:val="single" w:sz="4" w:space="0" w:color="auto"/>
            </w:tcBorders>
            <w:shd w:val="clear" w:color="auto" w:fill="BFBFBF" w:themeFill="background1" w:themeFillShade="BF"/>
          </w:tcPr>
          <w:p w14:paraId="74F34E1C" w14:textId="77777777" w:rsidR="00082D5E" w:rsidRPr="007D6514" w:rsidRDefault="00082D5E" w:rsidP="00754EBB">
            <w:pPr>
              <w:pStyle w:val="Tabletext"/>
              <w:rPr>
                <w:b/>
                <w:bCs/>
              </w:rPr>
            </w:pPr>
          </w:p>
        </w:tc>
        <w:tc>
          <w:tcPr>
            <w:tcW w:w="4252" w:type="dxa"/>
            <w:gridSpan w:val="2"/>
            <w:tcBorders>
              <w:bottom w:val="single" w:sz="4" w:space="0" w:color="auto"/>
            </w:tcBorders>
            <w:shd w:val="clear" w:color="auto" w:fill="BFBFBF" w:themeFill="background1" w:themeFillShade="BF"/>
          </w:tcPr>
          <w:p w14:paraId="35087F02" w14:textId="77777777" w:rsidR="00082D5E" w:rsidRPr="00945AD8" w:rsidRDefault="00082D5E" w:rsidP="00754EBB">
            <w:pPr>
              <w:pStyle w:val="Tabletext"/>
              <w:rPr>
                <w:b/>
                <w:bCs/>
              </w:rPr>
            </w:pPr>
            <w:r>
              <w:rPr>
                <w:b/>
                <w:bCs/>
              </w:rPr>
              <w:t>Assessments</w:t>
            </w:r>
            <w:r>
              <w:t xml:space="preserve">. </w:t>
            </w:r>
            <w:r w:rsidRPr="00510ED1">
              <w:rPr>
                <w:noProof/>
              </w:rPr>
              <w:t>pain</w:t>
            </w:r>
          </w:p>
        </w:tc>
        <w:tc>
          <w:tcPr>
            <w:tcW w:w="3969" w:type="dxa"/>
            <w:gridSpan w:val="7"/>
            <w:tcBorders>
              <w:bottom w:val="single" w:sz="4" w:space="0" w:color="auto"/>
            </w:tcBorders>
            <w:shd w:val="clear" w:color="auto" w:fill="BFBFBF" w:themeFill="background1" w:themeFillShade="BF"/>
          </w:tcPr>
          <w:p w14:paraId="21FD4CDD" w14:textId="77777777" w:rsidR="00082D5E" w:rsidRPr="00945AD8" w:rsidRDefault="00082D5E" w:rsidP="00754EBB">
            <w:pPr>
              <w:pStyle w:val="Tabletext"/>
              <w:rPr>
                <w:b/>
                <w:bCs/>
              </w:rPr>
            </w:pPr>
            <w:r>
              <w:rPr>
                <w:b/>
                <w:bCs/>
              </w:rPr>
              <w:t xml:space="preserve">Design. </w:t>
            </w:r>
            <w:r>
              <w:t>p</w:t>
            </w:r>
            <w:r w:rsidRPr="0087689E">
              <w:t>arallel</w:t>
            </w:r>
            <w:r>
              <w:t xml:space="preserve"> (individually randomised)</w:t>
            </w:r>
          </w:p>
        </w:tc>
      </w:tr>
      <w:tr w:rsidR="00082D5E" w:rsidRPr="007D6514" w14:paraId="353B0E5A" w14:textId="77777777" w:rsidTr="00754EBB">
        <w:trPr>
          <w:tblHeader/>
        </w:trPr>
        <w:tc>
          <w:tcPr>
            <w:tcW w:w="2410" w:type="dxa"/>
            <w:vMerge w:val="restart"/>
            <w:tcBorders>
              <w:top w:val="single" w:sz="4" w:space="0" w:color="auto"/>
            </w:tcBorders>
            <w:shd w:val="clear" w:color="auto" w:fill="F2F2F2" w:themeFill="background1" w:themeFillShade="F2"/>
          </w:tcPr>
          <w:p w14:paraId="314C8FE9" w14:textId="77777777" w:rsidR="00082D5E" w:rsidRPr="007D6514" w:rsidRDefault="00082D5E" w:rsidP="00754EB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139BC5A" w14:textId="77777777" w:rsidR="00082D5E" w:rsidRPr="00594113" w:rsidRDefault="00082D5E" w:rsidP="00754EB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7EFBB94F" w14:textId="77777777" w:rsidR="00082D5E" w:rsidRPr="00594113" w:rsidRDefault="00082D5E" w:rsidP="00754EB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1A010C21" w14:textId="77777777" w:rsidR="00082D5E" w:rsidRPr="00DC405A" w:rsidRDefault="00082D5E" w:rsidP="00754EBB">
            <w:pPr>
              <w:pStyle w:val="Tabletext"/>
              <w:rPr>
                <w:b/>
                <w:bCs/>
              </w:rPr>
            </w:pPr>
            <w:r w:rsidRPr="00DC405A">
              <w:rPr>
                <w:b/>
                <w:bCs/>
              </w:rPr>
              <w:t>Response to signalling questions</w:t>
            </w:r>
          </w:p>
        </w:tc>
      </w:tr>
      <w:tr w:rsidR="00082D5E" w:rsidRPr="00F4618B" w14:paraId="30B9B139" w14:textId="77777777" w:rsidTr="00754EBB">
        <w:trPr>
          <w:tblHeader/>
        </w:trPr>
        <w:tc>
          <w:tcPr>
            <w:tcW w:w="2410" w:type="dxa"/>
            <w:vMerge/>
            <w:tcBorders>
              <w:bottom w:val="single" w:sz="4" w:space="0" w:color="auto"/>
            </w:tcBorders>
          </w:tcPr>
          <w:p w14:paraId="35A26DA9" w14:textId="77777777" w:rsidR="00082D5E" w:rsidRDefault="00082D5E" w:rsidP="00754EBB">
            <w:pPr>
              <w:pStyle w:val="Tabletext"/>
              <w:rPr>
                <w:b/>
                <w:bCs/>
              </w:rPr>
            </w:pPr>
          </w:p>
        </w:tc>
        <w:tc>
          <w:tcPr>
            <w:tcW w:w="992" w:type="dxa"/>
            <w:vMerge/>
            <w:tcBorders>
              <w:bottom w:val="single" w:sz="4" w:space="0" w:color="auto"/>
            </w:tcBorders>
            <w:shd w:val="clear" w:color="auto" w:fill="auto"/>
          </w:tcPr>
          <w:p w14:paraId="3355B381" w14:textId="77777777" w:rsidR="00082D5E" w:rsidRPr="00945AD8" w:rsidRDefault="00082D5E" w:rsidP="00754EBB">
            <w:pPr>
              <w:pStyle w:val="Tabletext"/>
              <w:rPr>
                <w:b/>
                <w:bCs/>
              </w:rPr>
            </w:pPr>
          </w:p>
        </w:tc>
        <w:tc>
          <w:tcPr>
            <w:tcW w:w="3260" w:type="dxa"/>
            <w:vMerge/>
            <w:tcBorders>
              <w:bottom w:val="single" w:sz="4" w:space="0" w:color="auto"/>
            </w:tcBorders>
            <w:shd w:val="clear" w:color="auto" w:fill="auto"/>
          </w:tcPr>
          <w:p w14:paraId="79D41DCC" w14:textId="77777777" w:rsidR="00082D5E" w:rsidRDefault="00082D5E" w:rsidP="00754EB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9881551" w14:textId="77777777" w:rsidR="00082D5E" w:rsidRPr="00F4618B" w:rsidRDefault="00082D5E" w:rsidP="00754EB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A6A828" w14:textId="77777777" w:rsidR="00082D5E" w:rsidRPr="00F4618B" w:rsidRDefault="00082D5E" w:rsidP="00754EB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88DD74F" w14:textId="77777777" w:rsidR="00082D5E" w:rsidRPr="00F4618B" w:rsidRDefault="00082D5E" w:rsidP="00754EB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4899DD6" w14:textId="77777777" w:rsidR="00082D5E" w:rsidRPr="00F4618B" w:rsidRDefault="00082D5E" w:rsidP="00754EB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E78CDB1" w14:textId="77777777" w:rsidR="00082D5E" w:rsidRPr="00F4618B" w:rsidRDefault="00082D5E" w:rsidP="00754EB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B77ECEB" w14:textId="77777777" w:rsidR="00082D5E" w:rsidRPr="00F4618B" w:rsidRDefault="00082D5E" w:rsidP="00754EB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C8E9AF" w14:textId="77777777" w:rsidR="00082D5E" w:rsidRPr="00F4618B" w:rsidRDefault="00082D5E" w:rsidP="00754EBB">
            <w:pPr>
              <w:pStyle w:val="Tabletext"/>
            </w:pPr>
            <w:r w:rsidRPr="00F4618B">
              <w:t>SQ7</w:t>
            </w:r>
          </w:p>
        </w:tc>
      </w:tr>
      <w:tr w:rsidR="00082D5E" w:rsidRPr="00F4618B" w14:paraId="63E23435" w14:textId="77777777" w:rsidTr="00754EBB">
        <w:tc>
          <w:tcPr>
            <w:tcW w:w="2410" w:type="dxa"/>
          </w:tcPr>
          <w:p w14:paraId="5ED09898" w14:textId="77777777" w:rsidR="00082D5E" w:rsidRPr="008A6F0C" w:rsidRDefault="00082D5E" w:rsidP="00754EBB">
            <w:pPr>
              <w:pStyle w:val="Tabletext"/>
              <w:rPr>
                <w:u w:val="single"/>
              </w:rPr>
            </w:pPr>
            <w:r w:rsidRPr="00FB74B9">
              <w:t>1.</w:t>
            </w:r>
            <w:r>
              <w:t xml:space="preserve"> </w:t>
            </w:r>
            <w:r w:rsidRPr="008A6F0C">
              <w:t>Bias arising from the randomisation process</w:t>
            </w:r>
          </w:p>
        </w:tc>
        <w:tc>
          <w:tcPr>
            <w:tcW w:w="992" w:type="dxa"/>
            <w:shd w:val="clear" w:color="auto" w:fill="auto"/>
          </w:tcPr>
          <w:p w14:paraId="037AE49A" w14:textId="77777777" w:rsidR="00082D5E" w:rsidRPr="00F10D2B" w:rsidRDefault="00082D5E" w:rsidP="00754EBB">
            <w:pPr>
              <w:pStyle w:val="Tabletext"/>
            </w:pPr>
            <w:r w:rsidRPr="00510ED1">
              <w:rPr>
                <w:noProof/>
              </w:rPr>
              <w:t>Some concerns</w:t>
            </w:r>
          </w:p>
        </w:tc>
        <w:tc>
          <w:tcPr>
            <w:tcW w:w="3260" w:type="dxa"/>
            <w:shd w:val="clear" w:color="auto" w:fill="auto"/>
          </w:tcPr>
          <w:p w14:paraId="1CA09235" w14:textId="77777777" w:rsidR="00082D5E" w:rsidRDefault="00082D5E" w:rsidP="00754EBB">
            <w:pPr>
              <w:pStyle w:val="Tabletext"/>
            </w:pPr>
            <w:r w:rsidRPr="00510ED1">
              <w:rPr>
                <w:noProof/>
              </w:rPr>
              <w:t>"The subjects were then divided randomly into 3 groups". No further description of allocation sequence or concealment.</w:t>
            </w:r>
          </w:p>
          <w:p w14:paraId="5715BFD0" w14:textId="77777777" w:rsidR="00082D5E" w:rsidRPr="00B112C0" w:rsidRDefault="00082D5E" w:rsidP="00754EBB">
            <w:pPr>
              <w:pStyle w:val="Tabletext"/>
            </w:pPr>
            <w:r w:rsidRPr="00510ED1">
              <w:rPr>
                <w:noProof/>
              </w:rPr>
              <w:t>Assessed on basis baseline outcome values. No baseline demographics reported.</w:t>
            </w:r>
          </w:p>
        </w:tc>
        <w:tc>
          <w:tcPr>
            <w:tcW w:w="567" w:type="dxa"/>
            <w:shd w:val="clear" w:color="auto" w:fill="auto"/>
          </w:tcPr>
          <w:p w14:paraId="786C701E" w14:textId="77777777" w:rsidR="00082D5E" w:rsidRPr="00F4618B" w:rsidRDefault="00082D5E" w:rsidP="00754EBB">
            <w:pPr>
              <w:pStyle w:val="Tabletext"/>
            </w:pPr>
            <w:r w:rsidRPr="00510ED1">
              <w:rPr>
                <w:noProof/>
              </w:rPr>
              <w:t>PY</w:t>
            </w:r>
          </w:p>
        </w:tc>
        <w:tc>
          <w:tcPr>
            <w:tcW w:w="567" w:type="dxa"/>
          </w:tcPr>
          <w:p w14:paraId="73161BC4" w14:textId="77777777" w:rsidR="00082D5E" w:rsidRPr="00F4618B" w:rsidRDefault="00082D5E" w:rsidP="00754EBB">
            <w:pPr>
              <w:pStyle w:val="Tabletext"/>
            </w:pPr>
            <w:r w:rsidRPr="00510ED1">
              <w:rPr>
                <w:noProof/>
              </w:rPr>
              <w:t>NI</w:t>
            </w:r>
          </w:p>
        </w:tc>
        <w:tc>
          <w:tcPr>
            <w:tcW w:w="567" w:type="dxa"/>
          </w:tcPr>
          <w:p w14:paraId="32342B8F" w14:textId="77777777" w:rsidR="00082D5E" w:rsidRPr="00F4618B" w:rsidRDefault="00082D5E" w:rsidP="00754EBB">
            <w:pPr>
              <w:pStyle w:val="Tabletext"/>
            </w:pPr>
            <w:r w:rsidRPr="00510ED1">
              <w:rPr>
                <w:noProof/>
              </w:rPr>
              <w:t>PN</w:t>
            </w:r>
          </w:p>
        </w:tc>
        <w:tc>
          <w:tcPr>
            <w:tcW w:w="567" w:type="dxa"/>
          </w:tcPr>
          <w:p w14:paraId="1677E272" w14:textId="77777777" w:rsidR="00082D5E" w:rsidRPr="00F4618B" w:rsidRDefault="00082D5E" w:rsidP="00754EBB">
            <w:pPr>
              <w:pStyle w:val="Tabletext"/>
            </w:pPr>
          </w:p>
        </w:tc>
        <w:tc>
          <w:tcPr>
            <w:tcW w:w="567" w:type="dxa"/>
          </w:tcPr>
          <w:p w14:paraId="1036EC8F" w14:textId="77777777" w:rsidR="00082D5E" w:rsidRPr="00F4618B" w:rsidRDefault="00082D5E" w:rsidP="00754EBB">
            <w:pPr>
              <w:pStyle w:val="Tabletext"/>
            </w:pPr>
          </w:p>
        </w:tc>
        <w:tc>
          <w:tcPr>
            <w:tcW w:w="567" w:type="dxa"/>
          </w:tcPr>
          <w:p w14:paraId="261DE5D2" w14:textId="77777777" w:rsidR="00082D5E" w:rsidRPr="00F4618B" w:rsidRDefault="00082D5E" w:rsidP="00754EBB">
            <w:pPr>
              <w:pStyle w:val="Tabletext"/>
            </w:pPr>
          </w:p>
        </w:tc>
        <w:tc>
          <w:tcPr>
            <w:tcW w:w="567" w:type="dxa"/>
            <w:shd w:val="clear" w:color="auto" w:fill="auto"/>
          </w:tcPr>
          <w:p w14:paraId="640661C8" w14:textId="77777777" w:rsidR="00082D5E" w:rsidRPr="00F4618B" w:rsidRDefault="00082D5E" w:rsidP="00754EBB">
            <w:pPr>
              <w:pStyle w:val="Tabletext"/>
            </w:pPr>
          </w:p>
        </w:tc>
      </w:tr>
      <w:tr w:rsidR="00082D5E" w:rsidRPr="00F4618B" w14:paraId="40BD9D35" w14:textId="77777777" w:rsidTr="00754EBB">
        <w:tc>
          <w:tcPr>
            <w:tcW w:w="2410" w:type="dxa"/>
          </w:tcPr>
          <w:p w14:paraId="77F9CD70" w14:textId="77777777" w:rsidR="00082D5E" w:rsidRPr="008A6F0C" w:rsidRDefault="00082D5E" w:rsidP="00754EBB">
            <w:pPr>
              <w:pStyle w:val="Tabletext"/>
              <w:rPr>
                <w:u w:val="single"/>
              </w:rPr>
            </w:pPr>
            <w:r>
              <w:t xml:space="preserve">2. </w:t>
            </w:r>
            <w:r w:rsidRPr="008A6F0C">
              <w:t>Bias due to deviations from the intended intervention</w:t>
            </w:r>
          </w:p>
        </w:tc>
        <w:tc>
          <w:tcPr>
            <w:tcW w:w="992" w:type="dxa"/>
            <w:shd w:val="clear" w:color="auto" w:fill="auto"/>
          </w:tcPr>
          <w:p w14:paraId="454B2903" w14:textId="77777777" w:rsidR="00082D5E" w:rsidRPr="00F10D2B" w:rsidRDefault="00082D5E" w:rsidP="00754EBB">
            <w:pPr>
              <w:pStyle w:val="Tabletext"/>
            </w:pPr>
            <w:r w:rsidRPr="00510ED1">
              <w:rPr>
                <w:noProof/>
              </w:rPr>
              <w:t>High</w:t>
            </w:r>
          </w:p>
        </w:tc>
        <w:tc>
          <w:tcPr>
            <w:tcW w:w="3260" w:type="dxa"/>
            <w:shd w:val="clear" w:color="auto" w:fill="auto"/>
          </w:tcPr>
          <w:p w14:paraId="6F714482" w14:textId="77777777" w:rsidR="00082D5E" w:rsidRPr="00510ED1" w:rsidRDefault="00082D5E" w:rsidP="00754EBB">
            <w:pPr>
              <w:pStyle w:val="Tabletext"/>
              <w:rPr>
                <w:noProof/>
              </w:rPr>
            </w:pPr>
            <w:r w:rsidRPr="00510ED1">
              <w:rPr>
                <w:noProof/>
              </w:rPr>
              <w:t>Given similarities between interventions, it is unclear if participants were aware of their assigned intervention (not reported).</w:t>
            </w:r>
          </w:p>
          <w:p w14:paraId="675E290F" w14:textId="77777777" w:rsidR="00082D5E" w:rsidRDefault="00082D5E" w:rsidP="00754EBB">
            <w:pPr>
              <w:pStyle w:val="Tabletext"/>
              <w:rPr>
                <w:b/>
                <w:bCs/>
                <w:u w:val="single"/>
              </w:rPr>
            </w:pPr>
            <w:r w:rsidRPr="00510ED1">
              <w:rPr>
                <w:noProof/>
              </w:rPr>
              <w:t>Given the nature of the interventions, people delivering the interventions were aware of participant's assigned intervention.</w:t>
            </w:r>
          </w:p>
        </w:tc>
        <w:tc>
          <w:tcPr>
            <w:tcW w:w="567" w:type="dxa"/>
            <w:shd w:val="clear" w:color="auto" w:fill="auto"/>
          </w:tcPr>
          <w:p w14:paraId="225A0BC7" w14:textId="77777777" w:rsidR="00082D5E" w:rsidRPr="00F4618B" w:rsidRDefault="00082D5E" w:rsidP="00754EBB">
            <w:pPr>
              <w:pStyle w:val="Tabletext"/>
            </w:pPr>
            <w:r w:rsidRPr="00510ED1">
              <w:rPr>
                <w:noProof/>
              </w:rPr>
              <w:t>NI</w:t>
            </w:r>
          </w:p>
        </w:tc>
        <w:tc>
          <w:tcPr>
            <w:tcW w:w="567" w:type="dxa"/>
          </w:tcPr>
          <w:p w14:paraId="73829746" w14:textId="77777777" w:rsidR="00082D5E" w:rsidRPr="00F4618B" w:rsidRDefault="00082D5E" w:rsidP="00754EBB">
            <w:pPr>
              <w:pStyle w:val="Tabletext"/>
            </w:pPr>
            <w:r w:rsidRPr="00510ED1">
              <w:rPr>
                <w:noProof/>
              </w:rPr>
              <w:t>Y</w:t>
            </w:r>
          </w:p>
        </w:tc>
        <w:tc>
          <w:tcPr>
            <w:tcW w:w="567" w:type="dxa"/>
          </w:tcPr>
          <w:p w14:paraId="73F24B4B" w14:textId="77777777" w:rsidR="00082D5E" w:rsidRPr="00F4618B" w:rsidRDefault="00082D5E" w:rsidP="00754EBB">
            <w:pPr>
              <w:pStyle w:val="Tabletext"/>
            </w:pPr>
            <w:r w:rsidRPr="00510ED1">
              <w:rPr>
                <w:noProof/>
              </w:rPr>
              <w:t>PN</w:t>
            </w:r>
          </w:p>
        </w:tc>
        <w:tc>
          <w:tcPr>
            <w:tcW w:w="567" w:type="dxa"/>
          </w:tcPr>
          <w:p w14:paraId="313F679F" w14:textId="77777777" w:rsidR="00082D5E" w:rsidRPr="00F4618B" w:rsidRDefault="00082D5E" w:rsidP="00754EBB">
            <w:pPr>
              <w:pStyle w:val="Tabletext"/>
            </w:pPr>
            <w:r w:rsidRPr="00510ED1">
              <w:rPr>
                <w:noProof/>
              </w:rPr>
              <w:t>NA</w:t>
            </w:r>
          </w:p>
        </w:tc>
        <w:tc>
          <w:tcPr>
            <w:tcW w:w="567" w:type="dxa"/>
          </w:tcPr>
          <w:p w14:paraId="6876FD79" w14:textId="77777777" w:rsidR="00082D5E" w:rsidRPr="00F4618B" w:rsidRDefault="00082D5E" w:rsidP="00754EBB">
            <w:pPr>
              <w:pStyle w:val="Tabletext"/>
            </w:pPr>
            <w:r w:rsidRPr="00510ED1">
              <w:rPr>
                <w:noProof/>
              </w:rPr>
              <w:t>NA</w:t>
            </w:r>
          </w:p>
        </w:tc>
        <w:tc>
          <w:tcPr>
            <w:tcW w:w="567" w:type="dxa"/>
          </w:tcPr>
          <w:p w14:paraId="37E70C6F" w14:textId="77777777" w:rsidR="00082D5E" w:rsidRPr="00F4618B" w:rsidRDefault="00082D5E" w:rsidP="00754EBB">
            <w:pPr>
              <w:pStyle w:val="Tabletext"/>
            </w:pPr>
            <w:r w:rsidRPr="00510ED1">
              <w:rPr>
                <w:noProof/>
              </w:rPr>
              <w:t>NI</w:t>
            </w:r>
          </w:p>
        </w:tc>
        <w:tc>
          <w:tcPr>
            <w:tcW w:w="567" w:type="dxa"/>
            <w:shd w:val="clear" w:color="auto" w:fill="auto"/>
          </w:tcPr>
          <w:p w14:paraId="35D4D35E" w14:textId="77777777" w:rsidR="00082D5E" w:rsidRPr="00F4618B" w:rsidRDefault="00082D5E" w:rsidP="00754EBB">
            <w:pPr>
              <w:pStyle w:val="Tabletext"/>
            </w:pPr>
            <w:r w:rsidRPr="00510ED1">
              <w:rPr>
                <w:noProof/>
              </w:rPr>
              <w:t>NI</w:t>
            </w:r>
          </w:p>
        </w:tc>
      </w:tr>
      <w:tr w:rsidR="00082D5E" w:rsidRPr="00F4618B" w14:paraId="5BDB8D64" w14:textId="77777777" w:rsidTr="00754EBB">
        <w:tc>
          <w:tcPr>
            <w:tcW w:w="2410" w:type="dxa"/>
          </w:tcPr>
          <w:p w14:paraId="4544CED9" w14:textId="77777777" w:rsidR="00082D5E" w:rsidRPr="008A6F0C" w:rsidRDefault="00082D5E" w:rsidP="00754EBB">
            <w:pPr>
              <w:pStyle w:val="Tabletext"/>
              <w:rPr>
                <w:u w:val="single"/>
              </w:rPr>
            </w:pPr>
            <w:r>
              <w:t xml:space="preserve">3. </w:t>
            </w:r>
            <w:r w:rsidRPr="008A6F0C">
              <w:t>Bias due missing outcome data</w:t>
            </w:r>
          </w:p>
        </w:tc>
        <w:tc>
          <w:tcPr>
            <w:tcW w:w="992" w:type="dxa"/>
            <w:shd w:val="clear" w:color="auto" w:fill="auto"/>
          </w:tcPr>
          <w:p w14:paraId="7BC03771" w14:textId="77777777" w:rsidR="00082D5E" w:rsidRPr="00F10D2B" w:rsidRDefault="00082D5E" w:rsidP="00754EBB">
            <w:pPr>
              <w:pStyle w:val="Tabletext"/>
            </w:pPr>
            <w:r w:rsidRPr="00510ED1">
              <w:rPr>
                <w:noProof/>
              </w:rPr>
              <w:t>High</w:t>
            </w:r>
          </w:p>
        </w:tc>
        <w:tc>
          <w:tcPr>
            <w:tcW w:w="3260" w:type="dxa"/>
            <w:shd w:val="clear" w:color="auto" w:fill="auto"/>
          </w:tcPr>
          <w:p w14:paraId="181BD760" w14:textId="77777777" w:rsidR="00082D5E" w:rsidRDefault="00082D5E" w:rsidP="00754EBB">
            <w:pPr>
              <w:pStyle w:val="Tabletext"/>
              <w:rPr>
                <w:b/>
                <w:bCs/>
                <w:u w:val="single"/>
              </w:rPr>
            </w:pPr>
          </w:p>
        </w:tc>
        <w:tc>
          <w:tcPr>
            <w:tcW w:w="567" w:type="dxa"/>
            <w:shd w:val="clear" w:color="auto" w:fill="auto"/>
          </w:tcPr>
          <w:p w14:paraId="7F2231F2" w14:textId="77777777" w:rsidR="00082D5E" w:rsidRPr="00F4618B" w:rsidRDefault="00082D5E" w:rsidP="00754EBB">
            <w:pPr>
              <w:pStyle w:val="Tabletext"/>
            </w:pPr>
            <w:r w:rsidRPr="00510ED1">
              <w:rPr>
                <w:noProof/>
              </w:rPr>
              <w:t>NI</w:t>
            </w:r>
          </w:p>
        </w:tc>
        <w:tc>
          <w:tcPr>
            <w:tcW w:w="567" w:type="dxa"/>
          </w:tcPr>
          <w:p w14:paraId="5DE31A55" w14:textId="77777777" w:rsidR="00082D5E" w:rsidRPr="00F4618B" w:rsidRDefault="00082D5E" w:rsidP="00754EBB">
            <w:pPr>
              <w:pStyle w:val="Tabletext"/>
            </w:pPr>
            <w:r w:rsidRPr="00510ED1">
              <w:rPr>
                <w:noProof/>
              </w:rPr>
              <w:t>N</w:t>
            </w:r>
          </w:p>
        </w:tc>
        <w:tc>
          <w:tcPr>
            <w:tcW w:w="567" w:type="dxa"/>
          </w:tcPr>
          <w:p w14:paraId="6C760DD0" w14:textId="77777777" w:rsidR="00082D5E" w:rsidRPr="00F4618B" w:rsidRDefault="00082D5E" w:rsidP="00754EBB">
            <w:pPr>
              <w:pStyle w:val="Tabletext"/>
            </w:pPr>
            <w:r w:rsidRPr="00510ED1">
              <w:rPr>
                <w:noProof/>
              </w:rPr>
              <w:t>NI</w:t>
            </w:r>
          </w:p>
        </w:tc>
        <w:tc>
          <w:tcPr>
            <w:tcW w:w="567" w:type="dxa"/>
          </w:tcPr>
          <w:p w14:paraId="07FCC3BA" w14:textId="77777777" w:rsidR="00082D5E" w:rsidRPr="00F4618B" w:rsidRDefault="00082D5E" w:rsidP="00754EBB">
            <w:pPr>
              <w:pStyle w:val="Tabletext"/>
            </w:pPr>
            <w:r w:rsidRPr="00510ED1">
              <w:rPr>
                <w:noProof/>
              </w:rPr>
              <w:t>NI</w:t>
            </w:r>
          </w:p>
        </w:tc>
        <w:tc>
          <w:tcPr>
            <w:tcW w:w="567" w:type="dxa"/>
          </w:tcPr>
          <w:p w14:paraId="06ED5E10" w14:textId="77777777" w:rsidR="00082D5E" w:rsidRPr="00F4618B" w:rsidRDefault="00082D5E" w:rsidP="00754EBB">
            <w:pPr>
              <w:pStyle w:val="Tabletext"/>
            </w:pPr>
          </w:p>
        </w:tc>
        <w:tc>
          <w:tcPr>
            <w:tcW w:w="567" w:type="dxa"/>
          </w:tcPr>
          <w:p w14:paraId="5B3E34B9" w14:textId="77777777" w:rsidR="00082D5E" w:rsidRPr="00F4618B" w:rsidRDefault="00082D5E" w:rsidP="00754EBB">
            <w:pPr>
              <w:pStyle w:val="Tabletext"/>
            </w:pPr>
          </w:p>
        </w:tc>
        <w:tc>
          <w:tcPr>
            <w:tcW w:w="567" w:type="dxa"/>
            <w:shd w:val="clear" w:color="auto" w:fill="auto"/>
          </w:tcPr>
          <w:p w14:paraId="7C797DC9" w14:textId="77777777" w:rsidR="00082D5E" w:rsidRPr="00F4618B" w:rsidRDefault="00082D5E" w:rsidP="00754EBB">
            <w:pPr>
              <w:pStyle w:val="Tabletext"/>
            </w:pPr>
          </w:p>
        </w:tc>
      </w:tr>
      <w:tr w:rsidR="00082D5E" w:rsidRPr="00F4618B" w14:paraId="3530C50D" w14:textId="77777777" w:rsidTr="00754EBB">
        <w:tc>
          <w:tcPr>
            <w:tcW w:w="2410" w:type="dxa"/>
          </w:tcPr>
          <w:p w14:paraId="10CC1B75" w14:textId="77777777" w:rsidR="00082D5E" w:rsidRPr="008A6F0C" w:rsidRDefault="00082D5E" w:rsidP="00754EBB">
            <w:pPr>
              <w:pStyle w:val="Tabletext"/>
              <w:rPr>
                <w:u w:val="single"/>
              </w:rPr>
            </w:pPr>
            <w:r>
              <w:t xml:space="preserve">4. </w:t>
            </w:r>
            <w:r w:rsidRPr="008A6F0C">
              <w:t>Bias in the measurement of the outcome</w:t>
            </w:r>
          </w:p>
        </w:tc>
        <w:tc>
          <w:tcPr>
            <w:tcW w:w="992" w:type="dxa"/>
            <w:shd w:val="clear" w:color="auto" w:fill="auto"/>
          </w:tcPr>
          <w:p w14:paraId="01462116" w14:textId="77777777" w:rsidR="00082D5E" w:rsidRPr="00F10D2B" w:rsidRDefault="00082D5E" w:rsidP="00754EBB">
            <w:pPr>
              <w:pStyle w:val="Tabletext"/>
            </w:pPr>
            <w:r w:rsidRPr="00510ED1">
              <w:rPr>
                <w:noProof/>
              </w:rPr>
              <w:t>Low</w:t>
            </w:r>
          </w:p>
        </w:tc>
        <w:tc>
          <w:tcPr>
            <w:tcW w:w="3260" w:type="dxa"/>
            <w:shd w:val="clear" w:color="auto" w:fill="auto"/>
          </w:tcPr>
          <w:p w14:paraId="7A700AB3" w14:textId="77777777" w:rsidR="00082D5E" w:rsidRDefault="00082D5E" w:rsidP="00754EBB">
            <w:pPr>
              <w:pStyle w:val="Tabletext"/>
              <w:rPr>
                <w:b/>
                <w:bCs/>
                <w:u w:val="single"/>
              </w:rPr>
            </w:pPr>
            <w:r w:rsidRPr="00510ED1">
              <w:rPr>
                <w:noProof/>
              </w:rPr>
              <w:t>Given the similarity of the interventions, it is unlikely that participants were aware of the intervention received (and if they were, it is unlikely there were prior beliefs about which intervention was more effective).</w:t>
            </w:r>
          </w:p>
        </w:tc>
        <w:tc>
          <w:tcPr>
            <w:tcW w:w="567" w:type="dxa"/>
            <w:shd w:val="clear" w:color="auto" w:fill="auto"/>
          </w:tcPr>
          <w:p w14:paraId="375780B2" w14:textId="77777777" w:rsidR="00082D5E" w:rsidRPr="00F4618B" w:rsidRDefault="00082D5E" w:rsidP="00754EBB">
            <w:pPr>
              <w:pStyle w:val="Tabletext"/>
            </w:pPr>
            <w:r w:rsidRPr="00510ED1">
              <w:rPr>
                <w:noProof/>
              </w:rPr>
              <w:t>N</w:t>
            </w:r>
          </w:p>
        </w:tc>
        <w:tc>
          <w:tcPr>
            <w:tcW w:w="567" w:type="dxa"/>
          </w:tcPr>
          <w:p w14:paraId="32F101DC" w14:textId="77777777" w:rsidR="00082D5E" w:rsidRPr="00F4618B" w:rsidRDefault="00082D5E" w:rsidP="00754EBB">
            <w:pPr>
              <w:pStyle w:val="Tabletext"/>
            </w:pPr>
            <w:r w:rsidRPr="00510ED1">
              <w:rPr>
                <w:noProof/>
              </w:rPr>
              <w:t>PN</w:t>
            </w:r>
          </w:p>
        </w:tc>
        <w:tc>
          <w:tcPr>
            <w:tcW w:w="567" w:type="dxa"/>
          </w:tcPr>
          <w:p w14:paraId="62E11C8D" w14:textId="77777777" w:rsidR="00082D5E" w:rsidRPr="00F4618B" w:rsidRDefault="00082D5E" w:rsidP="00754EBB">
            <w:pPr>
              <w:pStyle w:val="Tabletext"/>
            </w:pPr>
            <w:r w:rsidRPr="00510ED1">
              <w:rPr>
                <w:noProof/>
              </w:rPr>
              <w:t>PN</w:t>
            </w:r>
          </w:p>
        </w:tc>
        <w:tc>
          <w:tcPr>
            <w:tcW w:w="567" w:type="dxa"/>
          </w:tcPr>
          <w:p w14:paraId="71113FEF" w14:textId="77777777" w:rsidR="00082D5E" w:rsidRPr="00F4618B" w:rsidRDefault="00082D5E" w:rsidP="00754EBB">
            <w:pPr>
              <w:pStyle w:val="Tabletext"/>
            </w:pPr>
            <w:r w:rsidRPr="00510ED1">
              <w:rPr>
                <w:noProof/>
              </w:rPr>
              <w:t>NA</w:t>
            </w:r>
          </w:p>
        </w:tc>
        <w:tc>
          <w:tcPr>
            <w:tcW w:w="567" w:type="dxa"/>
          </w:tcPr>
          <w:p w14:paraId="3DCEB78C" w14:textId="77777777" w:rsidR="00082D5E" w:rsidRPr="00F4618B" w:rsidRDefault="00082D5E" w:rsidP="00754EBB">
            <w:pPr>
              <w:pStyle w:val="Tabletext"/>
            </w:pPr>
            <w:r w:rsidRPr="00510ED1">
              <w:rPr>
                <w:noProof/>
              </w:rPr>
              <w:t>NA</w:t>
            </w:r>
          </w:p>
        </w:tc>
        <w:tc>
          <w:tcPr>
            <w:tcW w:w="567" w:type="dxa"/>
          </w:tcPr>
          <w:p w14:paraId="3E645C49" w14:textId="77777777" w:rsidR="00082D5E" w:rsidRPr="00F4618B" w:rsidRDefault="00082D5E" w:rsidP="00754EBB">
            <w:pPr>
              <w:pStyle w:val="Tabletext"/>
            </w:pPr>
          </w:p>
        </w:tc>
        <w:tc>
          <w:tcPr>
            <w:tcW w:w="567" w:type="dxa"/>
            <w:shd w:val="clear" w:color="auto" w:fill="auto"/>
          </w:tcPr>
          <w:p w14:paraId="2B3541F9" w14:textId="77777777" w:rsidR="00082D5E" w:rsidRPr="00F4618B" w:rsidRDefault="00082D5E" w:rsidP="00754EBB">
            <w:pPr>
              <w:pStyle w:val="Tabletext"/>
            </w:pPr>
          </w:p>
        </w:tc>
      </w:tr>
      <w:tr w:rsidR="00082D5E" w:rsidRPr="00F4618B" w14:paraId="35D33DF9" w14:textId="77777777" w:rsidTr="00754EBB">
        <w:tc>
          <w:tcPr>
            <w:tcW w:w="2410" w:type="dxa"/>
            <w:tcBorders>
              <w:bottom w:val="single" w:sz="4" w:space="0" w:color="D9D9D9" w:themeColor="background1" w:themeShade="D9"/>
            </w:tcBorders>
          </w:tcPr>
          <w:p w14:paraId="2B04442A" w14:textId="77777777" w:rsidR="00082D5E" w:rsidRPr="008A6F0C" w:rsidRDefault="00082D5E" w:rsidP="00754EB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5DB7BAD3" w14:textId="77777777" w:rsidR="00082D5E" w:rsidRPr="00F10D2B" w:rsidRDefault="00082D5E" w:rsidP="00754EBB">
            <w:pPr>
              <w:pStyle w:val="Tabletext"/>
            </w:pPr>
            <w:r w:rsidRPr="00510ED1">
              <w:rPr>
                <w:noProof/>
              </w:rPr>
              <w:t>Some concerns</w:t>
            </w:r>
          </w:p>
        </w:tc>
        <w:tc>
          <w:tcPr>
            <w:tcW w:w="3260" w:type="dxa"/>
            <w:tcBorders>
              <w:bottom w:val="single" w:sz="4" w:space="0" w:color="D9D9D9" w:themeColor="background1" w:themeShade="D9"/>
            </w:tcBorders>
            <w:shd w:val="clear" w:color="auto" w:fill="auto"/>
          </w:tcPr>
          <w:p w14:paraId="6C871A00" w14:textId="77777777" w:rsidR="00082D5E" w:rsidRDefault="00082D5E" w:rsidP="00754EBB">
            <w:pPr>
              <w:pStyle w:val="Tabletext"/>
              <w:rPr>
                <w:b/>
                <w:bCs/>
                <w:u w:val="single"/>
              </w:rPr>
            </w:pPr>
            <w:r w:rsidRPr="00510ED1">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15FD5AAD" w14:textId="77777777" w:rsidR="00082D5E" w:rsidRPr="00F4618B" w:rsidRDefault="00082D5E" w:rsidP="00754EBB">
            <w:pPr>
              <w:pStyle w:val="Tabletext"/>
            </w:pPr>
            <w:r w:rsidRPr="00510ED1">
              <w:rPr>
                <w:noProof/>
              </w:rPr>
              <w:t>NI</w:t>
            </w:r>
          </w:p>
        </w:tc>
        <w:tc>
          <w:tcPr>
            <w:tcW w:w="567" w:type="dxa"/>
            <w:tcBorders>
              <w:bottom w:val="single" w:sz="4" w:space="0" w:color="D9D9D9" w:themeColor="background1" w:themeShade="D9"/>
            </w:tcBorders>
          </w:tcPr>
          <w:p w14:paraId="338C6F3F" w14:textId="77777777" w:rsidR="00082D5E" w:rsidRPr="00F4618B" w:rsidRDefault="00082D5E" w:rsidP="00754EBB">
            <w:pPr>
              <w:pStyle w:val="Tabletext"/>
            </w:pPr>
            <w:r w:rsidRPr="00510ED1">
              <w:rPr>
                <w:noProof/>
              </w:rPr>
              <w:t>NI</w:t>
            </w:r>
          </w:p>
        </w:tc>
        <w:tc>
          <w:tcPr>
            <w:tcW w:w="567" w:type="dxa"/>
            <w:tcBorders>
              <w:bottom w:val="single" w:sz="4" w:space="0" w:color="D9D9D9" w:themeColor="background1" w:themeShade="D9"/>
            </w:tcBorders>
          </w:tcPr>
          <w:p w14:paraId="2D9499E8" w14:textId="77777777" w:rsidR="00082D5E" w:rsidRPr="00F4618B" w:rsidRDefault="00082D5E" w:rsidP="00754EBB">
            <w:pPr>
              <w:pStyle w:val="Tabletext"/>
            </w:pPr>
            <w:r w:rsidRPr="00510ED1">
              <w:rPr>
                <w:noProof/>
              </w:rPr>
              <w:t>PN</w:t>
            </w:r>
          </w:p>
        </w:tc>
        <w:tc>
          <w:tcPr>
            <w:tcW w:w="567" w:type="dxa"/>
            <w:tcBorders>
              <w:bottom w:val="single" w:sz="4" w:space="0" w:color="D9D9D9" w:themeColor="background1" w:themeShade="D9"/>
            </w:tcBorders>
          </w:tcPr>
          <w:p w14:paraId="38E120D7" w14:textId="77777777" w:rsidR="00082D5E" w:rsidRPr="00F4618B" w:rsidRDefault="00082D5E" w:rsidP="00754EBB">
            <w:pPr>
              <w:pStyle w:val="Tabletext"/>
            </w:pPr>
          </w:p>
        </w:tc>
        <w:tc>
          <w:tcPr>
            <w:tcW w:w="567" w:type="dxa"/>
            <w:tcBorders>
              <w:bottom w:val="single" w:sz="4" w:space="0" w:color="D9D9D9" w:themeColor="background1" w:themeShade="D9"/>
            </w:tcBorders>
          </w:tcPr>
          <w:p w14:paraId="2FB59D7E" w14:textId="77777777" w:rsidR="00082D5E" w:rsidRPr="00F4618B" w:rsidRDefault="00082D5E" w:rsidP="00754EBB">
            <w:pPr>
              <w:pStyle w:val="Tabletext"/>
            </w:pPr>
          </w:p>
        </w:tc>
        <w:tc>
          <w:tcPr>
            <w:tcW w:w="567" w:type="dxa"/>
            <w:tcBorders>
              <w:bottom w:val="single" w:sz="4" w:space="0" w:color="D9D9D9" w:themeColor="background1" w:themeShade="D9"/>
            </w:tcBorders>
          </w:tcPr>
          <w:p w14:paraId="6567A5E4" w14:textId="77777777" w:rsidR="00082D5E" w:rsidRPr="00F4618B" w:rsidRDefault="00082D5E" w:rsidP="00754EBB">
            <w:pPr>
              <w:pStyle w:val="Tabletext"/>
            </w:pPr>
          </w:p>
        </w:tc>
        <w:tc>
          <w:tcPr>
            <w:tcW w:w="567" w:type="dxa"/>
            <w:tcBorders>
              <w:bottom w:val="single" w:sz="4" w:space="0" w:color="D9D9D9" w:themeColor="background1" w:themeShade="D9"/>
            </w:tcBorders>
            <w:shd w:val="clear" w:color="auto" w:fill="auto"/>
          </w:tcPr>
          <w:p w14:paraId="545401BB" w14:textId="77777777" w:rsidR="00082D5E" w:rsidRPr="00F4618B" w:rsidRDefault="00082D5E" w:rsidP="00754EBB">
            <w:pPr>
              <w:pStyle w:val="Tabletext"/>
            </w:pPr>
          </w:p>
        </w:tc>
      </w:tr>
      <w:tr w:rsidR="00082D5E" w:rsidRPr="00F4618B" w14:paraId="3C9471F0" w14:textId="77777777" w:rsidTr="00754EB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03FD4789" w14:textId="77777777" w:rsidR="00082D5E" w:rsidRDefault="00082D5E" w:rsidP="00754EB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26AE1096" w14:textId="77777777" w:rsidR="00082D5E" w:rsidRPr="00F10D2B" w:rsidRDefault="00082D5E" w:rsidP="00754EBB">
            <w:pPr>
              <w:pStyle w:val="Tabletext"/>
              <w:rPr>
                <w:b/>
                <w:bCs/>
              </w:rPr>
            </w:pPr>
            <w:r w:rsidRPr="00510ED1">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7EBF1EB5" w14:textId="77777777" w:rsidR="00082D5E"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0A0C41"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D84CEE3"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B01B9ED"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467C76"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2179A9"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A45041D"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4BB9D75" w14:textId="77777777" w:rsidR="00082D5E" w:rsidRPr="00F4618B" w:rsidRDefault="00082D5E" w:rsidP="00754EBB">
            <w:pPr>
              <w:pStyle w:val="Tabletext"/>
            </w:pPr>
          </w:p>
        </w:tc>
      </w:tr>
      <w:tr w:rsidR="00082D5E" w:rsidRPr="00316548" w14:paraId="2E56D8E1" w14:textId="77777777" w:rsidTr="00754EBB">
        <w:tc>
          <w:tcPr>
            <w:tcW w:w="2410" w:type="dxa"/>
            <w:tcBorders>
              <w:top w:val="single" w:sz="4" w:space="0" w:color="auto"/>
              <w:bottom w:val="single" w:sz="4" w:space="0" w:color="D9D9D9" w:themeColor="background1" w:themeShade="D9"/>
            </w:tcBorders>
            <w:shd w:val="clear" w:color="auto" w:fill="FFFFFF" w:themeFill="background1"/>
            <w:vAlign w:val="center"/>
          </w:tcPr>
          <w:p w14:paraId="25E3D543" w14:textId="77777777" w:rsidR="00082D5E" w:rsidRPr="00316548" w:rsidRDefault="00082D5E" w:rsidP="00754EB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0793359" w14:textId="77777777" w:rsidR="00082D5E" w:rsidRPr="00316548" w:rsidRDefault="00082D5E" w:rsidP="00754EB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4B3A62A"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AFA6203"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28EF53E"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1631194"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0A6549A"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80858C1"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341E8E2"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2902135" w14:textId="77777777" w:rsidR="00082D5E" w:rsidRPr="00316548" w:rsidRDefault="00082D5E" w:rsidP="00754EBB">
            <w:pPr>
              <w:pStyle w:val="Tabletext"/>
              <w:rPr>
                <w:sz w:val="8"/>
                <w:szCs w:val="8"/>
              </w:rPr>
            </w:pPr>
          </w:p>
        </w:tc>
      </w:tr>
    </w:tbl>
    <w:p w14:paraId="54CAF56C" w14:textId="77777777" w:rsidR="00082D5E" w:rsidRDefault="00082D5E" w:rsidP="00082D5E">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082D5E" w:rsidRPr="007D6514" w14:paraId="706F5E57" w14:textId="77777777" w:rsidTr="00754EBB">
        <w:trPr>
          <w:tblHeader/>
        </w:trPr>
        <w:tc>
          <w:tcPr>
            <w:tcW w:w="2410" w:type="dxa"/>
            <w:vMerge w:val="restart"/>
            <w:tcBorders>
              <w:top w:val="single" w:sz="4" w:space="0" w:color="auto"/>
            </w:tcBorders>
            <w:shd w:val="clear" w:color="auto" w:fill="BFBFBF" w:themeFill="background1" w:themeFillShade="BF"/>
          </w:tcPr>
          <w:p w14:paraId="0936073B" w14:textId="77777777" w:rsidR="00082D5E" w:rsidRPr="0098703D" w:rsidRDefault="00082D5E" w:rsidP="00754EB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510ED1">
              <w:rPr>
                <w:b/>
                <w:bCs/>
                <w:noProof/>
              </w:rPr>
              <w:t>Lee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78C0117C" w14:textId="77777777" w:rsidR="00082D5E" w:rsidRPr="0098703D" w:rsidRDefault="00082D5E" w:rsidP="00754EBB">
            <w:pPr>
              <w:pStyle w:val="Tabletext"/>
            </w:pPr>
            <w:r w:rsidRPr="00945AD8">
              <w:rPr>
                <w:b/>
                <w:bCs/>
              </w:rPr>
              <w:t>Outcome domain</w:t>
            </w:r>
            <w:r>
              <w:rPr>
                <w:b/>
                <w:bCs/>
              </w:rPr>
              <w:t>.</w:t>
            </w:r>
            <w:r>
              <w:t xml:space="preserve"> </w:t>
            </w:r>
            <w:r w:rsidRPr="00510ED1">
              <w:rPr>
                <w:noProof/>
              </w:rPr>
              <w:t>pain</w:t>
            </w:r>
          </w:p>
        </w:tc>
        <w:tc>
          <w:tcPr>
            <w:tcW w:w="3969" w:type="dxa"/>
            <w:gridSpan w:val="7"/>
            <w:tcBorders>
              <w:top w:val="single" w:sz="4" w:space="0" w:color="auto"/>
            </w:tcBorders>
            <w:shd w:val="clear" w:color="auto" w:fill="BFBFBF" w:themeFill="background1" w:themeFillShade="BF"/>
          </w:tcPr>
          <w:p w14:paraId="7B6BC4F1" w14:textId="77777777" w:rsidR="00082D5E" w:rsidRDefault="00082D5E" w:rsidP="00754EBB">
            <w:pPr>
              <w:pStyle w:val="Tabletext"/>
            </w:pPr>
            <w:r w:rsidRPr="00945AD8">
              <w:rPr>
                <w:b/>
                <w:bCs/>
              </w:rPr>
              <w:t>Comparison</w:t>
            </w:r>
            <w:r>
              <w:rPr>
                <w:b/>
                <w:bCs/>
              </w:rPr>
              <w:t>.</w:t>
            </w:r>
            <w:r>
              <w:t xml:space="preserve"> </w:t>
            </w:r>
            <w:r w:rsidRPr="00510ED1">
              <w:rPr>
                <w:noProof/>
              </w:rPr>
              <w:t>Bowen v inactive</w:t>
            </w:r>
          </w:p>
        </w:tc>
      </w:tr>
      <w:tr w:rsidR="00082D5E" w:rsidRPr="007D6514" w14:paraId="30DDA44C" w14:textId="77777777" w:rsidTr="00754EBB">
        <w:trPr>
          <w:tblHeader/>
        </w:trPr>
        <w:tc>
          <w:tcPr>
            <w:tcW w:w="2410" w:type="dxa"/>
            <w:vMerge/>
            <w:tcBorders>
              <w:bottom w:val="single" w:sz="4" w:space="0" w:color="auto"/>
            </w:tcBorders>
            <w:shd w:val="clear" w:color="auto" w:fill="BFBFBF" w:themeFill="background1" w:themeFillShade="BF"/>
          </w:tcPr>
          <w:p w14:paraId="7B831521" w14:textId="77777777" w:rsidR="00082D5E" w:rsidRPr="007D6514" w:rsidRDefault="00082D5E" w:rsidP="00754EBB">
            <w:pPr>
              <w:pStyle w:val="Tabletext"/>
              <w:rPr>
                <w:b/>
                <w:bCs/>
              </w:rPr>
            </w:pPr>
          </w:p>
        </w:tc>
        <w:tc>
          <w:tcPr>
            <w:tcW w:w="4252" w:type="dxa"/>
            <w:gridSpan w:val="2"/>
            <w:tcBorders>
              <w:bottom w:val="single" w:sz="4" w:space="0" w:color="auto"/>
            </w:tcBorders>
            <w:shd w:val="clear" w:color="auto" w:fill="BFBFBF" w:themeFill="background1" w:themeFillShade="BF"/>
          </w:tcPr>
          <w:p w14:paraId="6ECE97FC" w14:textId="77777777" w:rsidR="00082D5E" w:rsidRPr="00945AD8" w:rsidRDefault="00082D5E" w:rsidP="00754EBB">
            <w:pPr>
              <w:pStyle w:val="Tabletext"/>
              <w:rPr>
                <w:b/>
                <w:bCs/>
              </w:rPr>
            </w:pPr>
            <w:r>
              <w:rPr>
                <w:b/>
                <w:bCs/>
              </w:rPr>
              <w:t>Assessments</w:t>
            </w:r>
            <w:r>
              <w:t xml:space="preserve">. </w:t>
            </w:r>
            <w:r w:rsidRPr="00510ED1">
              <w:rPr>
                <w:noProof/>
              </w:rPr>
              <w:t>pain, physical function</w:t>
            </w:r>
          </w:p>
        </w:tc>
        <w:tc>
          <w:tcPr>
            <w:tcW w:w="3969" w:type="dxa"/>
            <w:gridSpan w:val="7"/>
            <w:tcBorders>
              <w:bottom w:val="single" w:sz="4" w:space="0" w:color="auto"/>
            </w:tcBorders>
            <w:shd w:val="clear" w:color="auto" w:fill="BFBFBF" w:themeFill="background1" w:themeFillShade="BF"/>
          </w:tcPr>
          <w:p w14:paraId="06A98846" w14:textId="77777777" w:rsidR="00082D5E" w:rsidRPr="00945AD8" w:rsidRDefault="00082D5E" w:rsidP="00754EBB">
            <w:pPr>
              <w:pStyle w:val="Tabletext"/>
              <w:rPr>
                <w:b/>
                <w:bCs/>
              </w:rPr>
            </w:pPr>
            <w:r>
              <w:rPr>
                <w:b/>
                <w:bCs/>
              </w:rPr>
              <w:t xml:space="preserve">Design. </w:t>
            </w:r>
            <w:r>
              <w:t>p</w:t>
            </w:r>
            <w:r w:rsidRPr="0087689E">
              <w:t>arallel</w:t>
            </w:r>
            <w:r>
              <w:t xml:space="preserve"> (individually randomised)</w:t>
            </w:r>
          </w:p>
        </w:tc>
      </w:tr>
      <w:tr w:rsidR="00082D5E" w:rsidRPr="007D6514" w14:paraId="29349D91" w14:textId="77777777" w:rsidTr="00754EBB">
        <w:trPr>
          <w:tblHeader/>
        </w:trPr>
        <w:tc>
          <w:tcPr>
            <w:tcW w:w="2410" w:type="dxa"/>
            <w:vMerge w:val="restart"/>
            <w:tcBorders>
              <w:top w:val="single" w:sz="4" w:space="0" w:color="auto"/>
            </w:tcBorders>
            <w:shd w:val="clear" w:color="auto" w:fill="F2F2F2" w:themeFill="background1" w:themeFillShade="F2"/>
          </w:tcPr>
          <w:p w14:paraId="41F4BA4C" w14:textId="77777777" w:rsidR="00082D5E" w:rsidRPr="007D6514" w:rsidRDefault="00082D5E" w:rsidP="00754EB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649BC269" w14:textId="77777777" w:rsidR="00082D5E" w:rsidRPr="00594113" w:rsidRDefault="00082D5E" w:rsidP="00754EB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467E16F4" w14:textId="77777777" w:rsidR="00082D5E" w:rsidRPr="00594113" w:rsidRDefault="00082D5E" w:rsidP="00754EB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6E435C30" w14:textId="77777777" w:rsidR="00082D5E" w:rsidRPr="00DC405A" w:rsidRDefault="00082D5E" w:rsidP="00754EBB">
            <w:pPr>
              <w:pStyle w:val="Tabletext"/>
              <w:rPr>
                <w:b/>
                <w:bCs/>
              </w:rPr>
            </w:pPr>
            <w:r w:rsidRPr="00DC405A">
              <w:rPr>
                <w:b/>
                <w:bCs/>
              </w:rPr>
              <w:t>Response to signalling questions</w:t>
            </w:r>
          </w:p>
        </w:tc>
      </w:tr>
      <w:tr w:rsidR="00082D5E" w:rsidRPr="00F4618B" w14:paraId="428F55AC" w14:textId="77777777" w:rsidTr="00754EBB">
        <w:trPr>
          <w:tblHeader/>
        </w:trPr>
        <w:tc>
          <w:tcPr>
            <w:tcW w:w="2410" w:type="dxa"/>
            <w:vMerge/>
            <w:tcBorders>
              <w:bottom w:val="single" w:sz="4" w:space="0" w:color="auto"/>
            </w:tcBorders>
          </w:tcPr>
          <w:p w14:paraId="628D8E87" w14:textId="77777777" w:rsidR="00082D5E" w:rsidRDefault="00082D5E" w:rsidP="00754EBB">
            <w:pPr>
              <w:pStyle w:val="Tabletext"/>
              <w:rPr>
                <w:b/>
                <w:bCs/>
              </w:rPr>
            </w:pPr>
          </w:p>
        </w:tc>
        <w:tc>
          <w:tcPr>
            <w:tcW w:w="992" w:type="dxa"/>
            <w:vMerge/>
            <w:tcBorders>
              <w:bottom w:val="single" w:sz="4" w:space="0" w:color="auto"/>
            </w:tcBorders>
            <w:shd w:val="clear" w:color="auto" w:fill="auto"/>
          </w:tcPr>
          <w:p w14:paraId="6BA1BC7D" w14:textId="77777777" w:rsidR="00082D5E" w:rsidRPr="00945AD8" w:rsidRDefault="00082D5E" w:rsidP="00754EBB">
            <w:pPr>
              <w:pStyle w:val="Tabletext"/>
              <w:rPr>
                <w:b/>
                <w:bCs/>
              </w:rPr>
            </w:pPr>
          </w:p>
        </w:tc>
        <w:tc>
          <w:tcPr>
            <w:tcW w:w="3260" w:type="dxa"/>
            <w:vMerge/>
            <w:tcBorders>
              <w:bottom w:val="single" w:sz="4" w:space="0" w:color="auto"/>
            </w:tcBorders>
            <w:shd w:val="clear" w:color="auto" w:fill="auto"/>
          </w:tcPr>
          <w:p w14:paraId="36C8F362" w14:textId="77777777" w:rsidR="00082D5E" w:rsidRDefault="00082D5E" w:rsidP="00754EB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62DC6B3" w14:textId="77777777" w:rsidR="00082D5E" w:rsidRPr="00F4618B" w:rsidRDefault="00082D5E" w:rsidP="00754EB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52CA189" w14:textId="77777777" w:rsidR="00082D5E" w:rsidRPr="00F4618B" w:rsidRDefault="00082D5E" w:rsidP="00754EB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C3DDCD0" w14:textId="77777777" w:rsidR="00082D5E" w:rsidRPr="00F4618B" w:rsidRDefault="00082D5E" w:rsidP="00754EB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3C4CDB73" w14:textId="77777777" w:rsidR="00082D5E" w:rsidRPr="00F4618B" w:rsidRDefault="00082D5E" w:rsidP="00754EB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B8B93FB" w14:textId="77777777" w:rsidR="00082D5E" w:rsidRPr="00F4618B" w:rsidRDefault="00082D5E" w:rsidP="00754EB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4B8EFC7" w14:textId="77777777" w:rsidR="00082D5E" w:rsidRPr="00F4618B" w:rsidRDefault="00082D5E" w:rsidP="00754EB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5D39F34" w14:textId="77777777" w:rsidR="00082D5E" w:rsidRPr="00F4618B" w:rsidRDefault="00082D5E" w:rsidP="00754EBB">
            <w:pPr>
              <w:pStyle w:val="Tabletext"/>
            </w:pPr>
            <w:r w:rsidRPr="00F4618B">
              <w:t>SQ7</w:t>
            </w:r>
          </w:p>
        </w:tc>
      </w:tr>
      <w:tr w:rsidR="00082D5E" w:rsidRPr="00F4618B" w14:paraId="01DC34EC" w14:textId="77777777" w:rsidTr="00754EBB">
        <w:tc>
          <w:tcPr>
            <w:tcW w:w="2410" w:type="dxa"/>
          </w:tcPr>
          <w:p w14:paraId="0FD681C7" w14:textId="77777777" w:rsidR="00082D5E" w:rsidRPr="008A6F0C" w:rsidRDefault="00082D5E" w:rsidP="00754EBB">
            <w:pPr>
              <w:pStyle w:val="Tabletext"/>
              <w:rPr>
                <w:u w:val="single"/>
              </w:rPr>
            </w:pPr>
            <w:r w:rsidRPr="00FB74B9">
              <w:t>1.</w:t>
            </w:r>
            <w:r>
              <w:t xml:space="preserve"> </w:t>
            </w:r>
            <w:r w:rsidRPr="008A6F0C">
              <w:t>Bias arising from the randomisation process</w:t>
            </w:r>
          </w:p>
        </w:tc>
        <w:tc>
          <w:tcPr>
            <w:tcW w:w="992" w:type="dxa"/>
            <w:shd w:val="clear" w:color="auto" w:fill="auto"/>
          </w:tcPr>
          <w:p w14:paraId="333D5E0D" w14:textId="77777777" w:rsidR="00082D5E" w:rsidRPr="00F10D2B" w:rsidRDefault="00082D5E" w:rsidP="00754EBB">
            <w:pPr>
              <w:pStyle w:val="Tabletext"/>
            </w:pPr>
            <w:r w:rsidRPr="00510ED1">
              <w:rPr>
                <w:noProof/>
              </w:rPr>
              <w:t>Low</w:t>
            </w:r>
          </w:p>
        </w:tc>
        <w:tc>
          <w:tcPr>
            <w:tcW w:w="3260" w:type="dxa"/>
            <w:shd w:val="clear" w:color="auto" w:fill="auto"/>
          </w:tcPr>
          <w:p w14:paraId="544DD963" w14:textId="77777777" w:rsidR="00082D5E" w:rsidRPr="00B112C0" w:rsidRDefault="00082D5E" w:rsidP="00754EBB">
            <w:pPr>
              <w:pStyle w:val="Tabletext"/>
            </w:pPr>
          </w:p>
        </w:tc>
        <w:tc>
          <w:tcPr>
            <w:tcW w:w="567" w:type="dxa"/>
            <w:shd w:val="clear" w:color="auto" w:fill="auto"/>
          </w:tcPr>
          <w:p w14:paraId="49997B70" w14:textId="77777777" w:rsidR="00082D5E" w:rsidRPr="00F4618B" w:rsidRDefault="00082D5E" w:rsidP="00754EBB">
            <w:pPr>
              <w:pStyle w:val="Tabletext"/>
            </w:pPr>
            <w:r w:rsidRPr="00510ED1">
              <w:rPr>
                <w:noProof/>
              </w:rPr>
              <w:t>Y</w:t>
            </w:r>
          </w:p>
        </w:tc>
        <w:tc>
          <w:tcPr>
            <w:tcW w:w="567" w:type="dxa"/>
          </w:tcPr>
          <w:p w14:paraId="202154AD" w14:textId="77777777" w:rsidR="00082D5E" w:rsidRPr="00F4618B" w:rsidRDefault="00082D5E" w:rsidP="00754EBB">
            <w:pPr>
              <w:pStyle w:val="Tabletext"/>
            </w:pPr>
            <w:r w:rsidRPr="00510ED1">
              <w:rPr>
                <w:noProof/>
              </w:rPr>
              <w:t>Y</w:t>
            </w:r>
          </w:p>
        </w:tc>
        <w:tc>
          <w:tcPr>
            <w:tcW w:w="567" w:type="dxa"/>
          </w:tcPr>
          <w:p w14:paraId="39BA3449" w14:textId="77777777" w:rsidR="00082D5E" w:rsidRPr="00F4618B" w:rsidRDefault="00082D5E" w:rsidP="00754EBB">
            <w:pPr>
              <w:pStyle w:val="Tabletext"/>
            </w:pPr>
            <w:r w:rsidRPr="00510ED1">
              <w:rPr>
                <w:noProof/>
              </w:rPr>
              <w:t>N</w:t>
            </w:r>
          </w:p>
        </w:tc>
        <w:tc>
          <w:tcPr>
            <w:tcW w:w="567" w:type="dxa"/>
          </w:tcPr>
          <w:p w14:paraId="37749A47" w14:textId="77777777" w:rsidR="00082D5E" w:rsidRPr="00F4618B" w:rsidRDefault="00082D5E" w:rsidP="00754EBB">
            <w:pPr>
              <w:pStyle w:val="Tabletext"/>
            </w:pPr>
          </w:p>
        </w:tc>
        <w:tc>
          <w:tcPr>
            <w:tcW w:w="567" w:type="dxa"/>
          </w:tcPr>
          <w:p w14:paraId="0F4F73C2" w14:textId="77777777" w:rsidR="00082D5E" w:rsidRPr="00F4618B" w:rsidRDefault="00082D5E" w:rsidP="00754EBB">
            <w:pPr>
              <w:pStyle w:val="Tabletext"/>
            </w:pPr>
          </w:p>
        </w:tc>
        <w:tc>
          <w:tcPr>
            <w:tcW w:w="567" w:type="dxa"/>
          </w:tcPr>
          <w:p w14:paraId="76188468" w14:textId="77777777" w:rsidR="00082D5E" w:rsidRPr="00F4618B" w:rsidRDefault="00082D5E" w:rsidP="00754EBB">
            <w:pPr>
              <w:pStyle w:val="Tabletext"/>
            </w:pPr>
          </w:p>
        </w:tc>
        <w:tc>
          <w:tcPr>
            <w:tcW w:w="567" w:type="dxa"/>
            <w:shd w:val="clear" w:color="auto" w:fill="auto"/>
          </w:tcPr>
          <w:p w14:paraId="259C8D0F" w14:textId="77777777" w:rsidR="00082D5E" w:rsidRPr="00F4618B" w:rsidRDefault="00082D5E" w:rsidP="00754EBB">
            <w:pPr>
              <w:pStyle w:val="Tabletext"/>
            </w:pPr>
          </w:p>
        </w:tc>
      </w:tr>
      <w:tr w:rsidR="00082D5E" w:rsidRPr="00F4618B" w14:paraId="42130346" w14:textId="77777777" w:rsidTr="00754EBB">
        <w:tc>
          <w:tcPr>
            <w:tcW w:w="2410" w:type="dxa"/>
          </w:tcPr>
          <w:p w14:paraId="77E6E53F" w14:textId="77777777" w:rsidR="00082D5E" w:rsidRPr="008A6F0C" w:rsidRDefault="00082D5E" w:rsidP="00754EBB">
            <w:pPr>
              <w:pStyle w:val="Tabletext"/>
              <w:rPr>
                <w:u w:val="single"/>
              </w:rPr>
            </w:pPr>
            <w:r>
              <w:t xml:space="preserve">2. </w:t>
            </w:r>
            <w:r w:rsidRPr="008A6F0C">
              <w:t>Bias due to deviations from the intended intervention</w:t>
            </w:r>
          </w:p>
        </w:tc>
        <w:tc>
          <w:tcPr>
            <w:tcW w:w="992" w:type="dxa"/>
            <w:shd w:val="clear" w:color="auto" w:fill="auto"/>
          </w:tcPr>
          <w:p w14:paraId="6FF5A5D6" w14:textId="77777777" w:rsidR="00082D5E" w:rsidRPr="00F10D2B" w:rsidRDefault="00082D5E" w:rsidP="00754EBB">
            <w:pPr>
              <w:pStyle w:val="Tabletext"/>
            </w:pPr>
            <w:r w:rsidRPr="00510ED1">
              <w:rPr>
                <w:noProof/>
              </w:rPr>
              <w:t>Some concerns</w:t>
            </w:r>
          </w:p>
        </w:tc>
        <w:tc>
          <w:tcPr>
            <w:tcW w:w="3260" w:type="dxa"/>
            <w:shd w:val="clear" w:color="auto" w:fill="auto"/>
          </w:tcPr>
          <w:p w14:paraId="3DE7EE91" w14:textId="77777777" w:rsidR="00082D5E" w:rsidRDefault="00082D5E" w:rsidP="00754EBB">
            <w:pPr>
              <w:pStyle w:val="Tabletext"/>
            </w:pPr>
            <w:r w:rsidRPr="00510ED1">
              <w:rPr>
                <w:noProof/>
              </w:rPr>
              <w:t>In the Bowen group, 8/14 (57%) participants who completed the therapy believed they received a real treatment. In the sham therapy group, 7/15 (47%) participants who completed</w:t>
            </w:r>
            <w:r>
              <w:rPr>
                <w:noProof/>
              </w:rPr>
              <w:t xml:space="preserve"> </w:t>
            </w:r>
            <w:r w:rsidRPr="00510ED1">
              <w:rPr>
                <w:noProof/>
              </w:rPr>
              <w:t>the therapy believed they received a real treatment. These values were not significantly different between two groups (P = 0.6). Given the nature of the interventions, people delivering the intervention were aware of the participants' assigned intervention.</w:t>
            </w:r>
          </w:p>
          <w:p w14:paraId="05B7F2D7" w14:textId="77777777" w:rsidR="00082D5E" w:rsidRDefault="00082D5E" w:rsidP="00754EBB">
            <w:pPr>
              <w:pStyle w:val="Tabletext"/>
            </w:pPr>
            <w:r w:rsidRPr="00510ED1">
              <w:rPr>
                <w:noProof/>
              </w:rPr>
              <w:t>Naïve ‘per-protocol’ analysis (excluding trial participants who did not receive their assigned intervention)</w:t>
            </w:r>
          </w:p>
          <w:p w14:paraId="7CEBE47D" w14:textId="77777777" w:rsidR="00082D5E" w:rsidRDefault="00082D5E" w:rsidP="00754EBB">
            <w:pPr>
              <w:pStyle w:val="Tabletext"/>
              <w:rPr>
                <w:b/>
                <w:bCs/>
                <w:u w:val="single"/>
              </w:rPr>
            </w:pPr>
            <w:r w:rsidRPr="00510ED1">
              <w:rPr>
                <w:noProof/>
              </w:rPr>
              <w:lastRenderedPageBreak/>
              <w:t>Low numbers in both groups. 2/16 (12.5%) of participants in intervention group did not received allocated intervention (withdrew during treatment; reasons unlikely associated with the outcome)</w:t>
            </w:r>
          </w:p>
        </w:tc>
        <w:tc>
          <w:tcPr>
            <w:tcW w:w="567" w:type="dxa"/>
            <w:shd w:val="clear" w:color="auto" w:fill="auto"/>
          </w:tcPr>
          <w:p w14:paraId="00A98D12" w14:textId="77777777" w:rsidR="00082D5E" w:rsidRPr="00F4618B" w:rsidRDefault="00082D5E" w:rsidP="00754EBB">
            <w:pPr>
              <w:pStyle w:val="Tabletext"/>
            </w:pPr>
            <w:r w:rsidRPr="00510ED1">
              <w:rPr>
                <w:noProof/>
              </w:rPr>
              <w:lastRenderedPageBreak/>
              <w:t>PN</w:t>
            </w:r>
          </w:p>
        </w:tc>
        <w:tc>
          <w:tcPr>
            <w:tcW w:w="567" w:type="dxa"/>
          </w:tcPr>
          <w:p w14:paraId="0395902F" w14:textId="77777777" w:rsidR="00082D5E" w:rsidRPr="00F4618B" w:rsidRDefault="00082D5E" w:rsidP="00754EBB">
            <w:pPr>
              <w:pStyle w:val="Tabletext"/>
            </w:pPr>
            <w:r w:rsidRPr="00510ED1">
              <w:rPr>
                <w:noProof/>
              </w:rPr>
              <w:t>Y</w:t>
            </w:r>
          </w:p>
        </w:tc>
        <w:tc>
          <w:tcPr>
            <w:tcW w:w="567" w:type="dxa"/>
          </w:tcPr>
          <w:p w14:paraId="1BC907BC" w14:textId="77777777" w:rsidR="00082D5E" w:rsidRPr="00F4618B" w:rsidRDefault="00082D5E" w:rsidP="00754EBB">
            <w:pPr>
              <w:pStyle w:val="Tabletext"/>
            </w:pPr>
            <w:r w:rsidRPr="00510ED1">
              <w:rPr>
                <w:noProof/>
              </w:rPr>
              <w:t>PN</w:t>
            </w:r>
          </w:p>
        </w:tc>
        <w:tc>
          <w:tcPr>
            <w:tcW w:w="567" w:type="dxa"/>
          </w:tcPr>
          <w:p w14:paraId="0A3A802A" w14:textId="77777777" w:rsidR="00082D5E" w:rsidRPr="00F4618B" w:rsidRDefault="00082D5E" w:rsidP="00754EBB">
            <w:pPr>
              <w:pStyle w:val="Tabletext"/>
            </w:pPr>
            <w:r w:rsidRPr="00510ED1">
              <w:rPr>
                <w:noProof/>
              </w:rPr>
              <w:t>NA</w:t>
            </w:r>
          </w:p>
        </w:tc>
        <w:tc>
          <w:tcPr>
            <w:tcW w:w="567" w:type="dxa"/>
          </w:tcPr>
          <w:p w14:paraId="01537CAD" w14:textId="77777777" w:rsidR="00082D5E" w:rsidRPr="00F4618B" w:rsidRDefault="00082D5E" w:rsidP="00754EBB">
            <w:pPr>
              <w:pStyle w:val="Tabletext"/>
            </w:pPr>
            <w:r w:rsidRPr="00510ED1">
              <w:rPr>
                <w:noProof/>
              </w:rPr>
              <w:t>NA</w:t>
            </w:r>
          </w:p>
        </w:tc>
        <w:tc>
          <w:tcPr>
            <w:tcW w:w="567" w:type="dxa"/>
          </w:tcPr>
          <w:p w14:paraId="7AE2B786" w14:textId="77777777" w:rsidR="00082D5E" w:rsidRPr="00F4618B" w:rsidRDefault="00082D5E" w:rsidP="00754EBB">
            <w:pPr>
              <w:pStyle w:val="Tabletext"/>
            </w:pPr>
            <w:r w:rsidRPr="00510ED1">
              <w:rPr>
                <w:noProof/>
              </w:rPr>
              <w:t>N</w:t>
            </w:r>
          </w:p>
        </w:tc>
        <w:tc>
          <w:tcPr>
            <w:tcW w:w="567" w:type="dxa"/>
            <w:shd w:val="clear" w:color="auto" w:fill="auto"/>
          </w:tcPr>
          <w:p w14:paraId="66A77A7D" w14:textId="77777777" w:rsidR="00082D5E" w:rsidRPr="00F4618B" w:rsidRDefault="00082D5E" w:rsidP="00754EBB">
            <w:pPr>
              <w:pStyle w:val="Tabletext"/>
            </w:pPr>
            <w:r w:rsidRPr="00510ED1">
              <w:rPr>
                <w:noProof/>
              </w:rPr>
              <w:t>PN</w:t>
            </w:r>
          </w:p>
        </w:tc>
      </w:tr>
      <w:tr w:rsidR="00082D5E" w:rsidRPr="00F4618B" w14:paraId="56CD4200" w14:textId="77777777" w:rsidTr="00754EBB">
        <w:tc>
          <w:tcPr>
            <w:tcW w:w="2410" w:type="dxa"/>
          </w:tcPr>
          <w:p w14:paraId="6E71638D" w14:textId="77777777" w:rsidR="00082D5E" w:rsidRPr="008A6F0C" w:rsidRDefault="00082D5E" w:rsidP="00754EBB">
            <w:pPr>
              <w:pStyle w:val="Tabletext"/>
              <w:rPr>
                <w:u w:val="single"/>
              </w:rPr>
            </w:pPr>
            <w:r>
              <w:t xml:space="preserve">3. </w:t>
            </w:r>
            <w:r w:rsidRPr="008A6F0C">
              <w:t>Bias due missing outcome data</w:t>
            </w:r>
          </w:p>
        </w:tc>
        <w:tc>
          <w:tcPr>
            <w:tcW w:w="992" w:type="dxa"/>
            <w:shd w:val="clear" w:color="auto" w:fill="auto"/>
          </w:tcPr>
          <w:p w14:paraId="0F05113C" w14:textId="77777777" w:rsidR="00082D5E" w:rsidRPr="00F10D2B" w:rsidRDefault="00082D5E" w:rsidP="00754EBB">
            <w:pPr>
              <w:pStyle w:val="Tabletext"/>
            </w:pPr>
            <w:r w:rsidRPr="00510ED1">
              <w:rPr>
                <w:noProof/>
              </w:rPr>
              <w:t>Low</w:t>
            </w:r>
          </w:p>
        </w:tc>
        <w:tc>
          <w:tcPr>
            <w:tcW w:w="3260" w:type="dxa"/>
            <w:shd w:val="clear" w:color="auto" w:fill="auto"/>
          </w:tcPr>
          <w:p w14:paraId="5072EBC2" w14:textId="77777777" w:rsidR="00082D5E" w:rsidRDefault="00082D5E" w:rsidP="00754EBB">
            <w:pPr>
              <w:pStyle w:val="Tabletext"/>
              <w:rPr>
                <w:b/>
                <w:bCs/>
                <w:u w:val="single"/>
              </w:rPr>
            </w:pPr>
            <w:r w:rsidRPr="00510ED1">
              <w:rPr>
                <w:noProof/>
              </w:rPr>
              <w:t>I: 14/16 (12.5% missing), C: 15/15 (0% missing)</w:t>
            </w:r>
          </w:p>
        </w:tc>
        <w:tc>
          <w:tcPr>
            <w:tcW w:w="567" w:type="dxa"/>
            <w:shd w:val="clear" w:color="auto" w:fill="auto"/>
          </w:tcPr>
          <w:p w14:paraId="63CB5DD2" w14:textId="77777777" w:rsidR="00082D5E" w:rsidRPr="00F4618B" w:rsidRDefault="00082D5E" w:rsidP="00754EBB">
            <w:pPr>
              <w:pStyle w:val="Tabletext"/>
            </w:pPr>
            <w:r w:rsidRPr="00510ED1">
              <w:rPr>
                <w:noProof/>
              </w:rPr>
              <w:t>Y</w:t>
            </w:r>
          </w:p>
        </w:tc>
        <w:tc>
          <w:tcPr>
            <w:tcW w:w="567" w:type="dxa"/>
          </w:tcPr>
          <w:p w14:paraId="0BDB3428" w14:textId="77777777" w:rsidR="00082D5E" w:rsidRPr="00F4618B" w:rsidRDefault="00082D5E" w:rsidP="00754EBB">
            <w:pPr>
              <w:pStyle w:val="Tabletext"/>
            </w:pPr>
            <w:r w:rsidRPr="00510ED1">
              <w:rPr>
                <w:noProof/>
              </w:rPr>
              <w:t>NA</w:t>
            </w:r>
          </w:p>
        </w:tc>
        <w:tc>
          <w:tcPr>
            <w:tcW w:w="567" w:type="dxa"/>
          </w:tcPr>
          <w:p w14:paraId="736CA776" w14:textId="77777777" w:rsidR="00082D5E" w:rsidRPr="00F4618B" w:rsidRDefault="00082D5E" w:rsidP="00754EBB">
            <w:pPr>
              <w:pStyle w:val="Tabletext"/>
            </w:pPr>
            <w:r w:rsidRPr="00510ED1">
              <w:rPr>
                <w:noProof/>
              </w:rPr>
              <w:t>NA</w:t>
            </w:r>
          </w:p>
        </w:tc>
        <w:tc>
          <w:tcPr>
            <w:tcW w:w="567" w:type="dxa"/>
          </w:tcPr>
          <w:p w14:paraId="2A615E44" w14:textId="77777777" w:rsidR="00082D5E" w:rsidRPr="00F4618B" w:rsidRDefault="00082D5E" w:rsidP="00754EBB">
            <w:pPr>
              <w:pStyle w:val="Tabletext"/>
            </w:pPr>
            <w:r w:rsidRPr="00510ED1">
              <w:rPr>
                <w:noProof/>
              </w:rPr>
              <w:t>NA</w:t>
            </w:r>
          </w:p>
        </w:tc>
        <w:tc>
          <w:tcPr>
            <w:tcW w:w="567" w:type="dxa"/>
          </w:tcPr>
          <w:p w14:paraId="746A2F0A" w14:textId="77777777" w:rsidR="00082D5E" w:rsidRPr="00F4618B" w:rsidRDefault="00082D5E" w:rsidP="00754EBB">
            <w:pPr>
              <w:pStyle w:val="Tabletext"/>
            </w:pPr>
          </w:p>
        </w:tc>
        <w:tc>
          <w:tcPr>
            <w:tcW w:w="567" w:type="dxa"/>
          </w:tcPr>
          <w:p w14:paraId="289B98C2" w14:textId="77777777" w:rsidR="00082D5E" w:rsidRPr="00F4618B" w:rsidRDefault="00082D5E" w:rsidP="00754EBB">
            <w:pPr>
              <w:pStyle w:val="Tabletext"/>
            </w:pPr>
          </w:p>
        </w:tc>
        <w:tc>
          <w:tcPr>
            <w:tcW w:w="567" w:type="dxa"/>
            <w:shd w:val="clear" w:color="auto" w:fill="auto"/>
          </w:tcPr>
          <w:p w14:paraId="74400358" w14:textId="77777777" w:rsidR="00082D5E" w:rsidRPr="00F4618B" w:rsidRDefault="00082D5E" w:rsidP="00754EBB">
            <w:pPr>
              <w:pStyle w:val="Tabletext"/>
            </w:pPr>
          </w:p>
        </w:tc>
      </w:tr>
      <w:tr w:rsidR="00082D5E" w:rsidRPr="00F4618B" w14:paraId="06A86ABE" w14:textId="77777777" w:rsidTr="00754EBB">
        <w:tc>
          <w:tcPr>
            <w:tcW w:w="2410" w:type="dxa"/>
          </w:tcPr>
          <w:p w14:paraId="1B69DDBB" w14:textId="77777777" w:rsidR="00082D5E" w:rsidRPr="008A6F0C" w:rsidRDefault="00082D5E" w:rsidP="00754EBB">
            <w:pPr>
              <w:pStyle w:val="Tabletext"/>
              <w:rPr>
                <w:u w:val="single"/>
              </w:rPr>
            </w:pPr>
            <w:r>
              <w:t xml:space="preserve">4. </w:t>
            </w:r>
            <w:r w:rsidRPr="008A6F0C">
              <w:t>Bias in the measurement of the outcome</w:t>
            </w:r>
          </w:p>
        </w:tc>
        <w:tc>
          <w:tcPr>
            <w:tcW w:w="992" w:type="dxa"/>
            <w:shd w:val="clear" w:color="auto" w:fill="auto"/>
          </w:tcPr>
          <w:p w14:paraId="476C1FB5" w14:textId="77777777" w:rsidR="00082D5E" w:rsidRPr="00F10D2B" w:rsidRDefault="00082D5E" w:rsidP="00754EBB">
            <w:pPr>
              <w:pStyle w:val="Tabletext"/>
            </w:pPr>
            <w:r w:rsidRPr="00510ED1">
              <w:rPr>
                <w:noProof/>
              </w:rPr>
              <w:t>Low</w:t>
            </w:r>
          </w:p>
        </w:tc>
        <w:tc>
          <w:tcPr>
            <w:tcW w:w="3260" w:type="dxa"/>
            <w:shd w:val="clear" w:color="auto" w:fill="auto"/>
          </w:tcPr>
          <w:p w14:paraId="1A093541" w14:textId="77777777" w:rsidR="00082D5E" w:rsidRDefault="00082D5E" w:rsidP="00754EBB">
            <w:pPr>
              <w:pStyle w:val="Tabletext"/>
              <w:rPr>
                <w:b/>
                <w:bCs/>
                <w:u w:val="single"/>
              </w:rPr>
            </w:pPr>
            <w:r w:rsidRPr="00510ED1">
              <w:rPr>
                <w:noProof/>
              </w:rPr>
              <w:t>In the real therapy group, 8/14 (57%) participants who</w:t>
            </w:r>
            <w:r>
              <w:rPr>
                <w:noProof/>
              </w:rPr>
              <w:t xml:space="preserve"> </w:t>
            </w:r>
            <w:r w:rsidRPr="00510ED1">
              <w:rPr>
                <w:noProof/>
              </w:rPr>
              <w:t>completed the therapy believed they received a real treatment. In</w:t>
            </w:r>
            <w:r>
              <w:rPr>
                <w:noProof/>
              </w:rPr>
              <w:t xml:space="preserve"> </w:t>
            </w:r>
            <w:r w:rsidRPr="00510ED1">
              <w:rPr>
                <w:noProof/>
              </w:rPr>
              <w:t>the sham therapy group, 7/15 (47%) participants who completed</w:t>
            </w:r>
            <w:r>
              <w:rPr>
                <w:noProof/>
              </w:rPr>
              <w:t xml:space="preserve"> </w:t>
            </w:r>
            <w:r w:rsidRPr="00510ED1">
              <w:rPr>
                <w:noProof/>
              </w:rPr>
              <w:t>the therapy believed they received a real treatment. These values</w:t>
            </w:r>
            <w:r>
              <w:rPr>
                <w:noProof/>
              </w:rPr>
              <w:t xml:space="preserve"> </w:t>
            </w:r>
            <w:r w:rsidRPr="00510ED1">
              <w:rPr>
                <w:noProof/>
              </w:rPr>
              <w:t>were not significantly different between two groups (P = 0.6).</w:t>
            </w:r>
          </w:p>
        </w:tc>
        <w:tc>
          <w:tcPr>
            <w:tcW w:w="567" w:type="dxa"/>
            <w:shd w:val="clear" w:color="auto" w:fill="auto"/>
          </w:tcPr>
          <w:p w14:paraId="6E4CB190" w14:textId="77777777" w:rsidR="00082D5E" w:rsidRPr="00F4618B" w:rsidRDefault="00082D5E" w:rsidP="00754EBB">
            <w:pPr>
              <w:pStyle w:val="Tabletext"/>
            </w:pPr>
            <w:r w:rsidRPr="00510ED1">
              <w:rPr>
                <w:noProof/>
              </w:rPr>
              <w:t>N</w:t>
            </w:r>
          </w:p>
        </w:tc>
        <w:tc>
          <w:tcPr>
            <w:tcW w:w="567" w:type="dxa"/>
          </w:tcPr>
          <w:p w14:paraId="0F44CEF0" w14:textId="77777777" w:rsidR="00082D5E" w:rsidRPr="00F4618B" w:rsidRDefault="00082D5E" w:rsidP="00754EBB">
            <w:pPr>
              <w:pStyle w:val="Tabletext"/>
            </w:pPr>
            <w:r w:rsidRPr="00510ED1">
              <w:rPr>
                <w:noProof/>
              </w:rPr>
              <w:t>N</w:t>
            </w:r>
          </w:p>
        </w:tc>
        <w:tc>
          <w:tcPr>
            <w:tcW w:w="567" w:type="dxa"/>
          </w:tcPr>
          <w:p w14:paraId="5DC376C5" w14:textId="77777777" w:rsidR="00082D5E" w:rsidRPr="00F4618B" w:rsidRDefault="00082D5E" w:rsidP="00754EBB">
            <w:pPr>
              <w:pStyle w:val="Tabletext"/>
            </w:pPr>
            <w:r w:rsidRPr="00510ED1">
              <w:rPr>
                <w:noProof/>
              </w:rPr>
              <w:t>PN</w:t>
            </w:r>
          </w:p>
        </w:tc>
        <w:tc>
          <w:tcPr>
            <w:tcW w:w="567" w:type="dxa"/>
          </w:tcPr>
          <w:p w14:paraId="2EB05C81" w14:textId="77777777" w:rsidR="00082D5E" w:rsidRPr="00F4618B" w:rsidRDefault="00082D5E" w:rsidP="00754EBB">
            <w:pPr>
              <w:pStyle w:val="Tabletext"/>
            </w:pPr>
            <w:r w:rsidRPr="00510ED1">
              <w:rPr>
                <w:noProof/>
              </w:rPr>
              <w:t>NA</w:t>
            </w:r>
          </w:p>
        </w:tc>
        <w:tc>
          <w:tcPr>
            <w:tcW w:w="567" w:type="dxa"/>
          </w:tcPr>
          <w:p w14:paraId="3ED97AC9" w14:textId="77777777" w:rsidR="00082D5E" w:rsidRPr="00F4618B" w:rsidRDefault="00082D5E" w:rsidP="00754EBB">
            <w:pPr>
              <w:pStyle w:val="Tabletext"/>
            </w:pPr>
            <w:r w:rsidRPr="00510ED1">
              <w:rPr>
                <w:noProof/>
              </w:rPr>
              <w:t>NA</w:t>
            </w:r>
          </w:p>
        </w:tc>
        <w:tc>
          <w:tcPr>
            <w:tcW w:w="567" w:type="dxa"/>
          </w:tcPr>
          <w:p w14:paraId="38483428" w14:textId="77777777" w:rsidR="00082D5E" w:rsidRPr="00F4618B" w:rsidRDefault="00082D5E" w:rsidP="00754EBB">
            <w:pPr>
              <w:pStyle w:val="Tabletext"/>
            </w:pPr>
          </w:p>
        </w:tc>
        <w:tc>
          <w:tcPr>
            <w:tcW w:w="567" w:type="dxa"/>
            <w:shd w:val="clear" w:color="auto" w:fill="auto"/>
          </w:tcPr>
          <w:p w14:paraId="4505B2C8" w14:textId="77777777" w:rsidR="00082D5E" w:rsidRPr="00F4618B" w:rsidRDefault="00082D5E" w:rsidP="00754EBB">
            <w:pPr>
              <w:pStyle w:val="Tabletext"/>
            </w:pPr>
          </w:p>
        </w:tc>
      </w:tr>
      <w:tr w:rsidR="00082D5E" w:rsidRPr="00F4618B" w14:paraId="7F8FD7E2" w14:textId="77777777" w:rsidTr="00754EBB">
        <w:tc>
          <w:tcPr>
            <w:tcW w:w="2410" w:type="dxa"/>
            <w:tcBorders>
              <w:bottom w:val="single" w:sz="4" w:space="0" w:color="D9D9D9" w:themeColor="background1" w:themeShade="D9"/>
            </w:tcBorders>
          </w:tcPr>
          <w:p w14:paraId="0613A476" w14:textId="77777777" w:rsidR="00082D5E" w:rsidRPr="008A6F0C" w:rsidRDefault="00082D5E" w:rsidP="00754EB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A990781" w14:textId="77777777" w:rsidR="00082D5E" w:rsidRPr="00F10D2B" w:rsidRDefault="00082D5E" w:rsidP="00754EBB">
            <w:pPr>
              <w:pStyle w:val="Tabletext"/>
            </w:pPr>
            <w:r w:rsidRPr="00510ED1">
              <w:rPr>
                <w:noProof/>
              </w:rPr>
              <w:t>Low</w:t>
            </w:r>
          </w:p>
        </w:tc>
        <w:tc>
          <w:tcPr>
            <w:tcW w:w="3260" w:type="dxa"/>
            <w:tcBorders>
              <w:bottom w:val="single" w:sz="4" w:space="0" w:color="D9D9D9" w:themeColor="background1" w:themeShade="D9"/>
            </w:tcBorders>
            <w:shd w:val="clear" w:color="auto" w:fill="auto"/>
          </w:tcPr>
          <w:p w14:paraId="1BC1A207" w14:textId="77777777" w:rsidR="00082D5E" w:rsidRDefault="00082D5E" w:rsidP="00754EBB">
            <w:pPr>
              <w:pStyle w:val="Tabletext"/>
            </w:pPr>
            <w:r w:rsidRPr="00510ED1">
              <w:rPr>
                <w:noProof/>
              </w:rPr>
              <w:t>No protocol or analysis plan, however the registry record shows pre-specified outcomes, measures and timepoints that are fully reported in the study report.</w:t>
            </w:r>
          </w:p>
          <w:p w14:paraId="6E71A8ED" w14:textId="77777777" w:rsidR="00082D5E" w:rsidRDefault="00082D5E" w:rsidP="00754EBB">
            <w:pPr>
              <w:pStyle w:val="Tabletext"/>
            </w:pPr>
            <w:r w:rsidRPr="00510ED1">
              <w:rPr>
                <w:noProof/>
              </w:rPr>
              <w:t>Measures eligible for the meta-analysis appear fully reported in the paper, at multiple time points. It is unlikely that there were other results from which these measures were selected.</w:t>
            </w:r>
          </w:p>
          <w:p w14:paraId="196A89C1" w14:textId="77777777" w:rsidR="00082D5E" w:rsidRDefault="00082D5E" w:rsidP="00754EBB">
            <w:pPr>
              <w:pStyle w:val="Tabletext"/>
              <w:rPr>
                <w:b/>
                <w:bCs/>
                <w:u w:val="single"/>
              </w:rPr>
            </w:pPr>
            <w:r w:rsidRPr="00510ED1">
              <w:rPr>
                <w:noProof/>
              </w:rPr>
              <w:t>Results are reported for multiple ways of analysing/handling the NRS (summary statistics in figures and responder analysis), and it is unlikely that these were selected from other analyses.</w:t>
            </w:r>
          </w:p>
        </w:tc>
        <w:tc>
          <w:tcPr>
            <w:tcW w:w="567" w:type="dxa"/>
            <w:tcBorders>
              <w:bottom w:val="single" w:sz="4" w:space="0" w:color="D9D9D9" w:themeColor="background1" w:themeShade="D9"/>
            </w:tcBorders>
            <w:shd w:val="clear" w:color="auto" w:fill="auto"/>
          </w:tcPr>
          <w:p w14:paraId="27337C1E" w14:textId="77777777" w:rsidR="00082D5E" w:rsidRPr="00F4618B" w:rsidRDefault="00082D5E" w:rsidP="00754EBB">
            <w:pPr>
              <w:pStyle w:val="Tabletext"/>
            </w:pPr>
            <w:r w:rsidRPr="00510ED1">
              <w:rPr>
                <w:noProof/>
              </w:rPr>
              <w:t>NI</w:t>
            </w:r>
          </w:p>
        </w:tc>
        <w:tc>
          <w:tcPr>
            <w:tcW w:w="567" w:type="dxa"/>
            <w:tcBorders>
              <w:bottom w:val="single" w:sz="4" w:space="0" w:color="D9D9D9" w:themeColor="background1" w:themeShade="D9"/>
            </w:tcBorders>
          </w:tcPr>
          <w:p w14:paraId="7D2D5DEA" w14:textId="77777777" w:rsidR="00082D5E" w:rsidRPr="00F4618B" w:rsidRDefault="00082D5E" w:rsidP="00754EBB">
            <w:pPr>
              <w:pStyle w:val="Tabletext"/>
            </w:pPr>
            <w:r w:rsidRPr="00510ED1">
              <w:rPr>
                <w:noProof/>
              </w:rPr>
              <w:t>PN</w:t>
            </w:r>
          </w:p>
        </w:tc>
        <w:tc>
          <w:tcPr>
            <w:tcW w:w="567" w:type="dxa"/>
            <w:tcBorders>
              <w:bottom w:val="single" w:sz="4" w:space="0" w:color="D9D9D9" w:themeColor="background1" w:themeShade="D9"/>
            </w:tcBorders>
          </w:tcPr>
          <w:p w14:paraId="5078E41A" w14:textId="77777777" w:rsidR="00082D5E" w:rsidRPr="00F4618B" w:rsidRDefault="00082D5E" w:rsidP="00754EBB">
            <w:pPr>
              <w:pStyle w:val="Tabletext"/>
            </w:pPr>
            <w:r w:rsidRPr="00510ED1">
              <w:rPr>
                <w:noProof/>
              </w:rPr>
              <w:t>PN</w:t>
            </w:r>
          </w:p>
        </w:tc>
        <w:tc>
          <w:tcPr>
            <w:tcW w:w="567" w:type="dxa"/>
            <w:tcBorders>
              <w:bottom w:val="single" w:sz="4" w:space="0" w:color="D9D9D9" w:themeColor="background1" w:themeShade="D9"/>
            </w:tcBorders>
          </w:tcPr>
          <w:p w14:paraId="48D38A4B" w14:textId="77777777" w:rsidR="00082D5E" w:rsidRPr="00F4618B" w:rsidRDefault="00082D5E" w:rsidP="00754EBB">
            <w:pPr>
              <w:pStyle w:val="Tabletext"/>
            </w:pPr>
          </w:p>
        </w:tc>
        <w:tc>
          <w:tcPr>
            <w:tcW w:w="567" w:type="dxa"/>
            <w:tcBorders>
              <w:bottom w:val="single" w:sz="4" w:space="0" w:color="D9D9D9" w:themeColor="background1" w:themeShade="D9"/>
            </w:tcBorders>
          </w:tcPr>
          <w:p w14:paraId="766D38B5" w14:textId="77777777" w:rsidR="00082D5E" w:rsidRPr="00F4618B" w:rsidRDefault="00082D5E" w:rsidP="00754EBB">
            <w:pPr>
              <w:pStyle w:val="Tabletext"/>
            </w:pPr>
          </w:p>
        </w:tc>
        <w:tc>
          <w:tcPr>
            <w:tcW w:w="567" w:type="dxa"/>
            <w:tcBorders>
              <w:bottom w:val="single" w:sz="4" w:space="0" w:color="D9D9D9" w:themeColor="background1" w:themeShade="D9"/>
            </w:tcBorders>
          </w:tcPr>
          <w:p w14:paraId="5725734F" w14:textId="77777777" w:rsidR="00082D5E" w:rsidRPr="00F4618B" w:rsidRDefault="00082D5E" w:rsidP="00754EBB">
            <w:pPr>
              <w:pStyle w:val="Tabletext"/>
            </w:pPr>
          </w:p>
        </w:tc>
        <w:tc>
          <w:tcPr>
            <w:tcW w:w="567" w:type="dxa"/>
            <w:tcBorders>
              <w:bottom w:val="single" w:sz="4" w:space="0" w:color="D9D9D9" w:themeColor="background1" w:themeShade="D9"/>
            </w:tcBorders>
            <w:shd w:val="clear" w:color="auto" w:fill="auto"/>
          </w:tcPr>
          <w:p w14:paraId="52C58BC5" w14:textId="77777777" w:rsidR="00082D5E" w:rsidRPr="00F4618B" w:rsidRDefault="00082D5E" w:rsidP="00754EBB">
            <w:pPr>
              <w:pStyle w:val="Tabletext"/>
            </w:pPr>
          </w:p>
        </w:tc>
      </w:tr>
      <w:tr w:rsidR="00082D5E" w:rsidRPr="00F4618B" w14:paraId="47C09A42" w14:textId="77777777" w:rsidTr="00754EB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4C59F8B4" w14:textId="77777777" w:rsidR="00082D5E" w:rsidRDefault="00082D5E" w:rsidP="00754EB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32A6F81E" w14:textId="77777777" w:rsidR="00082D5E" w:rsidRPr="00F10D2B" w:rsidRDefault="00082D5E" w:rsidP="00754EBB">
            <w:pPr>
              <w:pStyle w:val="Tabletext"/>
              <w:rPr>
                <w:b/>
                <w:bCs/>
              </w:rPr>
            </w:pPr>
            <w:r w:rsidRPr="00510ED1">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4A8971DC" w14:textId="77777777" w:rsidR="00082D5E"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5E1F265"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81CCEA2"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42FCA56"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8720288"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8D80B93"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40DD06"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A6BE1C1" w14:textId="77777777" w:rsidR="00082D5E" w:rsidRPr="00F4618B" w:rsidRDefault="00082D5E" w:rsidP="00754EBB">
            <w:pPr>
              <w:pStyle w:val="Tabletext"/>
            </w:pPr>
          </w:p>
        </w:tc>
      </w:tr>
      <w:tr w:rsidR="00082D5E" w:rsidRPr="00316548" w14:paraId="27844D11" w14:textId="77777777" w:rsidTr="00754EBB">
        <w:tc>
          <w:tcPr>
            <w:tcW w:w="2410" w:type="dxa"/>
            <w:tcBorders>
              <w:top w:val="single" w:sz="4" w:space="0" w:color="auto"/>
              <w:bottom w:val="single" w:sz="4" w:space="0" w:color="D9D9D9" w:themeColor="background1" w:themeShade="D9"/>
            </w:tcBorders>
            <w:shd w:val="clear" w:color="auto" w:fill="FFFFFF" w:themeFill="background1"/>
            <w:vAlign w:val="center"/>
          </w:tcPr>
          <w:p w14:paraId="42EAAB18" w14:textId="77777777" w:rsidR="00082D5E" w:rsidRPr="00316548" w:rsidRDefault="00082D5E" w:rsidP="00754EB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3FB29EBF" w14:textId="77777777" w:rsidR="00082D5E" w:rsidRPr="00316548" w:rsidRDefault="00082D5E" w:rsidP="00754EB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4280D5DC"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39935E8"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7B5EF15"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9A1BE63"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D11B9EC"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C168A65"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7C821AD"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3C0D3A5" w14:textId="77777777" w:rsidR="00082D5E" w:rsidRPr="00316548" w:rsidRDefault="00082D5E" w:rsidP="00754EBB">
            <w:pPr>
              <w:pStyle w:val="Tabletext"/>
              <w:rPr>
                <w:sz w:val="8"/>
                <w:szCs w:val="8"/>
              </w:rPr>
            </w:pPr>
          </w:p>
        </w:tc>
      </w:tr>
    </w:tbl>
    <w:p w14:paraId="198D3CC6" w14:textId="77777777" w:rsidR="00082D5E" w:rsidRDefault="00082D5E" w:rsidP="00082D5E">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082D5E" w:rsidRPr="007D6514" w14:paraId="4B590555" w14:textId="77777777" w:rsidTr="00754EBB">
        <w:trPr>
          <w:tblHeader/>
        </w:trPr>
        <w:tc>
          <w:tcPr>
            <w:tcW w:w="2410" w:type="dxa"/>
            <w:vMerge w:val="restart"/>
            <w:tcBorders>
              <w:top w:val="single" w:sz="4" w:space="0" w:color="auto"/>
            </w:tcBorders>
            <w:shd w:val="clear" w:color="auto" w:fill="BFBFBF" w:themeFill="background1" w:themeFillShade="BF"/>
          </w:tcPr>
          <w:p w14:paraId="5A61493A" w14:textId="77777777" w:rsidR="00082D5E" w:rsidRPr="0098703D" w:rsidRDefault="00082D5E" w:rsidP="00754EB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510ED1">
              <w:rPr>
                <w:b/>
                <w:bCs/>
                <w:noProof/>
              </w:rPr>
              <w:t>Lee 2020</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614312FB" w14:textId="77777777" w:rsidR="00082D5E" w:rsidRPr="0098703D" w:rsidRDefault="00082D5E" w:rsidP="00754EBB">
            <w:pPr>
              <w:pStyle w:val="Tabletext"/>
            </w:pPr>
            <w:r w:rsidRPr="00945AD8">
              <w:rPr>
                <w:b/>
                <w:bCs/>
              </w:rPr>
              <w:t>Outcome domain</w:t>
            </w:r>
            <w:r>
              <w:rPr>
                <w:b/>
                <w:bCs/>
              </w:rPr>
              <w:t>.</w:t>
            </w:r>
            <w:r>
              <w:t xml:space="preserve"> </w:t>
            </w:r>
            <w:r w:rsidRPr="00510ED1">
              <w:rPr>
                <w:noProof/>
              </w:rPr>
              <w:t>physical function</w:t>
            </w:r>
          </w:p>
        </w:tc>
        <w:tc>
          <w:tcPr>
            <w:tcW w:w="3969" w:type="dxa"/>
            <w:gridSpan w:val="7"/>
            <w:tcBorders>
              <w:top w:val="single" w:sz="4" w:space="0" w:color="auto"/>
            </w:tcBorders>
            <w:shd w:val="clear" w:color="auto" w:fill="BFBFBF" w:themeFill="background1" w:themeFillShade="BF"/>
          </w:tcPr>
          <w:p w14:paraId="653C0A03" w14:textId="77777777" w:rsidR="00082D5E" w:rsidRDefault="00082D5E" w:rsidP="00754EBB">
            <w:pPr>
              <w:pStyle w:val="Tabletext"/>
            </w:pPr>
            <w:r w:rsidRPr="00945AD8">
              <w:rPr>
                <w:b/>
                <w:bCs/>
              </w:rPr>
              <w:t>Comparison</w:t>
            </w:r>
            <w:r>
              <w:rPr>
                <w:b/>
                <w:bCs/>
              </w:rPr>
              <w:t>.</w:t>
            </w:r>
            <w:r>
              <w:t xml:space="preserve"> </w:t>
            </w:r>
            <w:r w:rsidRPr="00510ED1">
              <w:rPr>
                <w:noProof/>
              </w:rPr>
              <w:t>Bowen v inactive</w:t>
            </w:r>
          </w:p>
        </w:tc>
      </w:tr>
      <w:tr w:rsidR="00082D5E" w:rsidRPr="007D6514" w14:paraId="4EACAC55" w14:textId="77777777" w:rsidTr="00754EBB">
        <w:trPr>
          <w:tblHeader/>
        </w:trPr>
        <w:tc>
          <w:tcPr>
            <w:tcW w:w="2410" w:type="dxa"/>
            <w:vMerge/>
            <w:tcBorders>
              <w:bottom w:val="single" w:sz="4" w:space="0" w:color="auto"/>
            </w:tcBorders>
            <w:shd w:val="clear" w:color="auto" w:fill="BFBFBF" w:themeFill="background1" w:themeFillShade="BF"/>
          </w:tcPr>
          <w:p w14:paraId="312E6B77" w14:textId="77777777" w:rsidR="00082D5E" w:rsidRPr="007D6514" w:rsidRDefault="00082D5E" w:rsidP="00754EBB">
            <w:pPr>
              <w:pStyle w:val="Tabletext"/>
              <w:rPr>
                <w:b/>
                <w:bCs/>
              </w:rPr>
            </w:pPr>
          </w:p>
        </w:tc>
        <w:tc>
          <w:tcPr>
            <w:tcW w:w="4252" w:type="dxa"/>
            <w:gridSpan w:val="2"/>
            <w:tcBorders>
              <w:bottom w:val="single" w:sz="4" w:space="0" w:color="auto"/>
            </w:tcBorders>
            <w:shd w:val="clear" w:color="auto" w:fill="BFBFBF" w:themeFill="background1" w:themeFillShade="BF"/>
          </w:tcPr>
          <w:p w14:paraId="5CDD890C" w14:textId="77777777" w:rsidR="00082D5E" w:rsidRPr="00945AD8" w:rsidRDefault="00082D5E" w:rsidP="00754EBB">
            <w:pPr>
              <w:pStyle w:val="Tabletext"/>
              <w:rPr>
                <w:b/>
                <w:bCs/>
              </w:rPr>
            </w:pPr>
            <w:r>
              <w:rPr>
                <w:b/>
                <w:bCs/>
              </w:rPr>
              <w:t>Assessments</w:t>
            </w:r>
            <w:r>
              <w:t xml:space="preserve">. </w:t>
            </w:r>
            <w:r w:rsidRPr="00510ED1">
              <w:rPr>
                <w:noProof/>
              </w:rPr>
              <w:t>pain, physical function</w:t>
            </w:r>
          </w:p>
        </w:tc>
        <w:tc>
          <w:tcPr>
            <w:tcW w:w="3969" w:type="dxa"/>
            <w:gridSpan w:val="7"/>
            <w:tcBorders>
              <w:bottom w:val="single" w:sz="4" w:space="0" w:color="auto"/>
            </w:tcBorders>
            <w:shd w:val="clear" w:color="auto" w:fill="BFBFBF" w:themeFill="background1" w:themeFillShade="BF"/>
          </w:tcPr>
          <w:p w14:paraId="39DF82E0" w14:textId="77777777" w:rsidR="00082D5E" w:rsidRPr="00945AD8" w:rsidRDefault="00082D5E" w:rsidP="00754EBB">
            <w:pPr>
              <w:pStyle w:val="Tabletext"/>
              <w:rPr>
                <w:b/>
                <w:bCs/>
              </w:rPr>
            </w:pPr>
            <w:r>
              <w:rPr>
                <w:b/>
                <w:bCs/>
              </w:rPr>
              <w:t xml:space="preserve">Design. </w:t>
            </w:r>
            <w:r>
              <w:t>p</w:t>
            </w:r>
            <w:r w:rsidRPr="0087689E">
              <w:t>arallel</w:t>
            </w:r>
            <w:r>
              <w:t xml:space="preserve"> (individually randomised)</w:t>
            </w:r>
          </w:p>
        </w:tc>
      </w:tr>
      <w:tr w:rsidR="00082D5E" w:rsidRPr="007D6514" w14:paraId="1CDA2109" w14:textId="77777777" w:rsidTr="00754EBB">
        <w:trPr>
          <w:tblHeader/>
        </w:trPr>
        <w:tc>
          <w:tcPr>
            <w:tcW w:w="2410" w:type="dxa"/>
            <w:vMerge w:val="restart"/>
            <w:tcBorders>
              <w:top w:val="single" w:sz="4" w:space="0" w:color="auto"/>
            </w:tcBorders>
            <w:shd w:val="clear" w:color="auto" w:fill="F2F2F2" w:themeFill="background1" w:themeFillShade="F2"/>
          </w:tcPr>
          <w:p w14:paraId="515C145E" w14:textId="77777777" w:rsidR="00082D5E" w:rsidRPr="007D6514" w:rsidRDefault="00082D5E" w:rsidP="00754EB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54862BAB" w14:textId="77777777" w:rsidR="00082D5E" w:rsidRPr="00594113" w:rsidRDefault="00082D5E" w:rsidP="00754EB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3A4630F0" w14:textId="77777777" w:rsidR="00082D5E" w:rsidRPr="00594113" w:rsidRDefault="00082D5E" w:rsidP="00754EB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31D03DA8" w14:textId="77777777" w:rsidR="00082D5E" w:rsidRPr="00DC405A" w:rsidRDefault="00082D5E" w:rsidP="00754EBB">
            <w:pPr>
              <w:pStyle w:val="Tabletext"/>
              <w:rPr>
                <w:b/>
                <w:bCs/>
              </w:rPr>
            </w:pPr>
            <w:r w:rsidRPr="00DC405A">
              <w:rPr>
                <w:b/>
                <w:bCs/>
              </w:rPr>
              <w:t>Response to signalling questions</w:t>
            </w:r>
          </w:p>
        </w:tc>
      </w:tr>
      <w:tr w:rsidR="00082D5E" w:rsidRPr="00F4618B" w14:paraId="219FDC90" w14:textId="77777777" w:rsidTr="00754EBB">
        <w:trPr>
          <w:tblHeader/>
        </w:trPr>
        <w:tc>
          <w:tcPr>
            <w:tcW w:w="2410" w:type="dxa"/>
            <w:vMerge/>
            <w:tcBorders>
              <w:bottom w:val="single" w:sz="4" w:space="0" w:color="auto"/>
            </w:tcBorders>
          </w:tcPr>
          <w:p w14:paraId="77322949" w14:textId="77777777" w:rsidR="00082D5E" w:rsidRDefault="00082D5E" w:rsidP="00754EBB">
            <w:pPr>
              <w:pStyle w:val="Tabletext"/>
              <w:rPr>
                <w:b/>
                <w:bCs/>
              </w:rPr>
            </w:pPr>
          </w:p>
        </w:tc>
        <w:tc>
          <w:tcPr>
            <w:tcW w:w="992" w:type="dxa"/>
            <w:vMerge/>
            <w:tcBorders>
              <w:bottom w:val="single" w:sz="4" w:space="0" w:color="auto"/>
            </w:tcBorders>
            <w:shd w:val="clear" w:color="auto" w:fill="auto"/>
          </w:tcPr>
          <w:p w14:paraId="5A66DF9C" w14:textId="77777777" w:rsidR="00082D5E" w:rsidRPr="00945AD8" w:rsidRDefault="00082D5E" w:rsidP="00754EBB">
            <w:pPr>
              <w:pStyle w:val="Tabletext"/>
              <w:rPr>
                <w:b/>
                <w:bCs/>
              </w:rPr>
            </w:pPr>
          </w:p>
        </w:tc>
        <w:tc>
          <w:tcPr>
            <w:tcW w:w="3260" w:type="dxa"/>
            <w:vMerge/>
            <w:tcBorders>
              <w:bottom w:val="single" w:sz="4" w:space="0" w:color="auto"/>
            </w:tcBorders>
            <w:shd w:val="clear" w:color="auto" w:fill="auto"/>
          </w:tcPr>
          <w:p w14:paraId="379D5AE2" w14:textId="77777777" w:rsidR="00082D5E" w:rsidRDefault="00082D5E" w:rsidP="00754EB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AB46991" w14:textId="77777777" w:rsidR="00082D5E" w:rsidRPr="00F4618B" w:rsidRDefault="00082D5E" w:rsidP="00754EB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642B4DE" w14:textId="77777777" w:rsidR="00082D5E" w:rsidRPr="00F4618B" w:rsidRDefault="00082D5E" w:rsidP="00754EB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82196A5" w14:textId="77777777" w:rsidR="00082D5E" w:rsidRPr="00F4618B" w:rsidRDefault="00082D5E" w:rsidP="00754EB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B9D044B" w14:textId="77777777" w:rsidR="00082D5E" w:rsidRPr="00F4618B" w:rsidRDefault="00082D5E" w:rsidP="00754EB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1BA8E9B" w14:textId="77777777" w:rsidR="00082D5E" w:rsidRPr="00F4618B" w:rsidRDefault="00082D5E" w:rsidP="00754EB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CFDB696" w14:textId="77777777" w:rsidR="00082D5E" w:rsidRPr="00F4618B" w:rsidRDefault="00082D5E" w:rsidP="00754EB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C527003" w14:textId="77777777" w:rsidR="00082D5E" w:rsidRPr="00F4618B" w:rsidRDefault="00082D5E" w:rsidP="00754EBB">
            <w:pPr>
              <w:pStyle w:val="Tabletext"/>
            </w:pPr>
            <w:r w:rsidRPr="00F4618B">
              <w:t>SQ7</w:t>
            </w:r>
          </w:p>
        </w:tc>
      </w:tr>
      <w:tr w:rsidR="00082D5E" w:rsidRPr="00F4618B" w14:paraId="3727F2B1" w14:textId="77777777" w:rsidTr="00754EBB">
        <w:tc>
          <w:tcPr>
            <w:tcW w:w="2410" w:type="dxa"/>
          </w:tcPr>
          <w:p w14:paraId="0CDD4001" w14:textId="77777777" w:rsidR="00082D5E" w:rsidRPr="008A6F0C" w:rsidRDefault="00082D5E" w:rsidP="00754EBB">
            <w:pPr>
              <w:pStyle w:val="Tabletext"/>
              <w:rPr>
                <w:u w:val="single"/>
              </w:rPr>
            </w:pPr>
            <w:r w:rsidRPr="00FB74B9">
              <w:t>1.</w:t>
            </w:r>
            <w:r>
              <w:t xml:space="preserve"> </w:t>
            </w:r>
            <w:r w:rsidRPr="008A6F0C">
              <w:t>Bias arising from the randomisation process</w:t>
            </w:r>
          </w:p>
        </w:tc>
        <w:tc>
          <w:tcPr>
            <w:tcW w:w="992" w:type="dxa"/>
            <w:shd w:val="clear" w:color="auto" w:fill="auto"/>
          </w:tcPr>
          <w:p w14:paraId="1EED28FA" w14:textId="77777777" w:rsidR="00082D5E" w:rsidRPr="00F10D2B" w:rsidRDefault="00082D5E" w:rsidP="00754EBB">
            <w:pPr>
              <w:pStyle w:val="Tabletext"/>
            </w:pPr>
            <w:r w:rsidRPr="00510ED1">
              <w:rPr>
                <w:noProof/>
              </w:rPr>
              <w:t>Low</w:t>
            </w:r>
          </w:p>
        </w:tc>
        <w:tc>
          <w:tcPr>
            <w:tcW w:w="3260" w:type="dxa"/>
            <w:shd w:val="clear" w:color="auto" w:fill="auto"/>
          </w:tcPr>
          <w:p w14:paraId="0B49C4A8" w14:textId="77777777" w:rsidR="00082D5E" w:rsidRPr="00B112C0" w:rsidRDefault="00082D5E" w:rsidP="00754EBB">
            <w:pPr>
              <w:pStyle w:val="Tabletext"/>
            </w:pPr>
          </w:p>
        </w:tc>
        <w:tc>
          <w:tcPr>
            <w:tcW w:w="567" w:type="dxa"/>
            <w:shd w:val="clear" w:color="auto" w:fill="auto"/>
          </w:tcPr>
          <w:p w14:paraId="280A1F99" w14:textId="77777777" w:rsidR="00082D5E" w:rsidRPr="00F4618B" w:rsidRDefault="00082D5E" w:rsidP="00754EBB">
            <w:pPr>
              <w:pStyle w:val="Tabletext"/>
            </w:pPr>
            <w:r w:rsidRPr="00510ED1">
              <w:rPr>
                <w:noProof/>
              </w:rPr>
              <w:t>Y</w:t>
            </w:r>
          </w:p>
        </w:tc>
        <w:tc>
          <w:tcPr>
            <w:tcW w:w="567" w:type="dxa"/>
          </w:tcPr>
          <w:p w14:paraId="276AFDC3" w14:textId="77777777" w:rsidR="00082D5E" w:rsidRPr="00F4618B" w:rsidRDefault="00082D5E" w:rsidP="00754EBB">
            <w:pPr>
              <w:pStyle w:val="Tabletext"/>
            </w:pPr>
            <w:r w:rsidRPr="00510ED1">
              <w:rPr>
                <w:noProof/>
              </w:rPr>
              <w:t>Y</w:t>
            </w:r>
          </w:p>
        </w:tc>
        <w:tc>
          <w:tcPr>
            <w:tcW w:w="567" w:type="dxa"/>
          </w:tcPr>
          <w:p w14:paraId="4E95D8C3" w14:textId="77777777" w:rsidR="00082D5E" w:rsidRPr="00F4618B" w:rsidRDefault="00082D5E" w:rsidP="00754EBB">
            <w:pPr>
              <w:pStyle w:val="Tabletext"/>
            </w:pPr>
            <w:r w:rsidRPr="00510ED1">
              <w:rPr>
                <w:noProof/>
              </w:rPr>
              <w:t>N</w:t>
            </w:r>
          </w:p>
        </w:tc>
        <w:tc>
          <w:tcPr>
            <w:tcW w:w="567" w:type="dxa"/>
          </w:tcPr>
          <w:p w14:paraId="65A99026" w14:textId="77777777" w:rsidR="00082D5E" w:rsidRPr="00F4618B" w:rsidRDefault="00082D5E" w:rsidP="00754EBB">
            <w:pPr>
              <w:pStyle w:val="Tabletext"/>
            </w:pPr>
          </w:p>
        </w:tc>
        <w:tc>
          <w:tcPr>
            <w:tcW w:w="567" w:type="dxa"/>
          </w:tcPr>
          <w:p w14:paraId="350BDD71" w14:textId="77777777" w:rsidR="00082D5E" w:rsidRPr="00F4618B" w:rsidRDefault="00082D5E" w:rsidP="00754EBB">
            <w:pPr>
              <w:pStyle w:val="Tabletext"/>
            </w:pPr>
          </w:p>
        </w:tc>
        <w:tc>
          <w:tcPr>
            <w:tcW w:w="567" w:type="dxa"/>
          </w:tcPr>
          <w:p w14:paraId="233B1783" w14:textId="77777777" w:rsidR="00082D5E" w:rsidRPr="00F4618B" w:rsidRDefault="00082D5E" w:rsidP="00754EBB">
            <w:pPr>
              <w:pStyle w:val="Tabletext"/>
            </w:pPr>
          </w:p>
        </w:tc>
        <w:tc>
          <w:tcPr>
            <w:tcW w:w="567" w:type="dxa"/>
            <w:shd w:val="clear" w:color="auto" w:fill="auto"/>
          </w:tcPr>
          <w:p w14:paraId="2D01BFCD" w14:textId="77777777" w:rsidR="00082D5E" w:rsidRPr="00F4618B" w:rsidRDefault="00082D5E" w:rsidP="00754EBB">
            <w:pPr>
              <w:pStyle w:val="Tabletext"/>
            </w:pPr>
          </w:p>
        </w:tc>
      </w:tr>
      <w:tr w:rsidR="00082D5E" w:rsidRPr="00F4618B" w14:paraId="0176E296" w14:textId="77777777" w:rsidTr="00754EBB">
        <w:tc>
          <w:tcPr>
            <w:tcW w:w="2410" w:type="dxa"/>
          </w:tcPr>
          <w:p w14:paraId="12963444" w14:textId="77777777" w:rsidR="00082D5E" w:rsidRPr="008A6F0C" w:rsidRDefault="00082D5E" w:rsidP="00754EBB">
            <w:pPr>
              <w:pStyle w:val="Tabletext"/>
              <w:rPr>
                <w:u w:val="single"/>
              </w:rPr>
            </w:pPr>
            <w:r>
              <w:t xml:space="preserve">2. </w:t>
            </w:r>
            <w:r w:rsidRPr="008A6F0C">
              <w:t>Bias due to deviations from the intended intervention</w:t>
            </w:r>
          </w:p>
        </w:tc>
        <w:tc>
          <w:tcPr>
            <w:tcW w:w="992" w:type="dxa"/>
            <w:shd w:val="clear" w:color="auto" w:fill="auto"/>
          </w:tcPr>
          <w:p w14:paraId="275FBE84" w14:textId="77777777" w:rsidR="00082D5E" w:rsidRPr="00F10D2B" w:rsidRDefault="00082D5E" w:rsidP="00754EBB">
            <w:pPr>
              <w:pStyle w:val="Tabletext"/>
            </w:pPr>
            <w:r w:rsidRPr="00510ED1">
              <w:rPr>
                <w:noProof/>
              </w:rPr>
              <w:t>Some concerns</w:t>
            </w:r>
          </w:p>
        </w:tc>
        <w:tc>
          <w:tcPr>
            <w:tcW w:w="3260" w:type="dxa"/>
            <w:shd w:val="clear" w:color="auto" w:fill="auto"/>
          </w:tcPr>
          <w:p w14:paraId="1F1C8F11" w14:textId="77777777" w:rsidR="00082D5E" w:rsidRDefault="00082D5E" w:rsidP="00754EBB">
            <w:pPr>
              <w:pStyle w:val="Tabletext"/>
            </w:pPr>
            <w:r w:rsidRPr="00510ED1">
              <w:rPr>
                <w:noProof/>
              </w:rPr>
              <w:t>In the Bowen group, 8/14 (57%) participants who completed the therapy believed they received a real treatment. In the sham therapy group, 7/15 (47%) participants who completed the therapy believed they received a real treatment. These values were not significantly different between two groups (P = 0.6). Given the nature of the interventions, people delivering the intervention were aware of the participants' assigned intervention.</w:t>
            </w:r>
          </w:p>
          <w:p w14:paraId="25A95319" w14:textId="77777777" w:rsidR="00082D5E" w:rsidRDefault="00082D5E" w:rsidP="00754EBB">
            <w:pPr>
              <w:pStyle w:val="Tabletext"/>
            </w:pPr>
            <w:r w:rsidRPr="00510ED1">
              <w:rPr>
                <w:noProof/>
              </w:rPr>
              <w:lastRenderedPageBreak/>
              <w:t>Naïve ‘per-protocol’ analysis (excluding trial participants who did not receive their assigned intervention)</w:t>
            </w:r>
          </w:p>
          <w:p w14:paraId="6BE5AA57" w14:textId="77777777" w:rsidR="00082D5E" w:rsidRDefault="00082D5E" w:rsidP="00754EBB">
            <w:pPr>
              <w:pStyle w:val="Tabletext"/>
              <w:rPr>
                <w:b/>
                <w:bCs/>
                <w:u w:val="single"/>
              </w:rPr>
            </w:pPr>
            <w:r w:rsidRPr="00510ED1">
              <w:rPr>
                <w:noProof/>
              </w:rPr>
              <w:t>Low numbers in both groups. 2/16 (12.5%) of participants in intervention group did not received allocated intervention (withdrew during treatment; reasons unlikely associated with the outcome)</w:t>
            </w:r>
          </w:p>
        </w:tc>
        <w:tc>
          <w:tcPr>
            <w:tcW w:w="567" w:type="dxa"/>
            <w:shd w:val="clear" w:color="auto" w:fill="auto"/>
          </w:tcPr>
          <w:p w14:paraId="64C4B7A6" w14:textId="77777777" w:rsidR="00082D5E" w:rsidRPr="00F4618B" w:rsidRDefault="00082D5E" w:rsidP="00754EBB">
            <w:pPr>
              <w:pStyle w:val="Tabletext"/>
            </w:pPr>
            <w:r w:rsidRPr="00510ED1">
              <w:rPr>
                <w:noProof/>
              </w:rPr>
              <w:lastRenderedPageBreak/>
              <w:t>PN</w:t>
            </w:r>
          </w:p>
        </w:tc>
        <w:tc>
          <w:tcPr>
            <w:tcW w:w="567" w:type="dxa"/>
          </w:tcPr>
          <w:p w14:paraId="69C658CF" w14:textId="77777777" w:rsidR="00082D5E" w:rsidRPr="00F4618B" w:rsidRDefault="00082D5E" w:rsidP="00754EBB">
            <w:pPr>
              <w:pStyle w:val="Tabletext"/>
            </w:pPr>
            <w:r w:rsidRPr="00510ED1">
              <w:rPr>
                <w:noProof/>
              </w:rPr>
              <w:t>Y</w:t>
            </w:r>
          </w:p>
        </w:tc>
        <w:tc>
          <w:tcPr>
            <w:tcW w:w="567" w:type="dxa"/>
          </w:tcPr>
          <w:p w14:paraId="7949E08D" w14:textId="77777777" w:rsidR="00082D5E" w:rsidRPr="00F4618B" w:rsidRDefault="00082D5E" w:rsidP="00754EBB">
            <w:pPr>
              <w:pStyle w:val="Tabletext"/>
            </w:pPr>
            <w:r w:rsidRPr="00510ED1">
              <w:rPr>
                <w:noProof/>
              </w:rPr>
              <w:t>PN</w:t>
            </w:r>
          </w:p>
        </w:tc>
        <w:tc>
          <w:tcPr>
            <w:tcW w:w="567" w:type="dxa"/>
          </w:tcPr>
          <w:p w14:paraId="22387BE2" w14:textId="77777777" w:rsidR="00082D5E" w:rsidRPr="00F4618B" w:rsidRDefault="00082D5E" w:rsidP="00754EBB">
            <w:pPr>
              <w:pStyle w:val="Tabletext"/>
            </w:pPr>
            <w:r w:rsidRPr="00510ED1">
              <w:rPr>
                <w:noProof/>
              </w:rPr>
              <w:t>NA</w:t>
            </w:r>
          </w:p>
        </w:tc>
        <w:tc>
          <w:tcPr>
            <w:tcW w:w="567" w:type="dxa"/>
          </w:tcPr>
          <w:p w14:paraId="6BF54DEA" w14:textId="77777777" w:rsidR="00082D5E" w:rsidRPr="00F4618B" w:rsidRDefault="00082D5E" w:rsidP="00754EBB">
            <w:pPr>
              <w:pStyle w:val="Tabletext"/>
            </w:pPr>
            <w:r w:rsidRPr="00510ED1">
              <w:rPr>
                <w:noProof/>
              </w:rPr>
              <w:t>NA</w:t>
            </w:r>
          </w:p>
        </w:tc>
        <w:tc>
          <w:tcPr>
            <w:tcW w:w="567" w:type="dxa"/>
          </w:tcPr>
          <w:p w14:paraId="3CBAE86B" w14:textId="77777777" w:rsidR="00082D5E" w:rsidRPr="00F4618B" w:rsidRDefault="00082D5E" w:rsidP="00754EBB">
            <w:pPr>
              <w:pStyle w:val="Tabletext"/>
            </w:pPr>
            <w:r w:rsidRPr="00510ED1">
              <w:rPr>
                <w:noProof/>
              </w:rPr>
              <w:t>N</w:t>
            </w:r>
          </w:p>
        </w:tc>
        <w:tc>
          <w:tcPr>
            <w:tcW w:w="567" w:type="dxa"/>
            <w:shd w:val="clear" w:color="auto" w:fill="auto"/>
          </w:tcPr>
          <w:p w14:paraId="6973259D" w14:textId="77777777" w:rsidR="00082D5E" w:rsidRPr="00F4618B" w:rsidRDefault="00082D5E" w:rsidP="00754EBB">
            <w:pPr>
              <w:pStyle w:val="Tabletext"/>
            </w:pPr>
            <w:r w:rsidRPr="00510ED1">
              <w:rPr>
                <w:noProof/>
              </w:rPr>
              <w:t>PN</w:t>
            </w:r>
          </w:p>
        </w:tc>
      </w:tr>
      <w:tr w:rsidR="00082D5E" w:rsidRPr="00F4618B" w14:paraId="43048D10" w14:textId="77777777" w:rsidTr="00754EBB">
        <w:tc>
          <w:tcPr>
            <w:tcW w:w="2410" w:type="dxa"/>
          </w:tcPr>
          <w:p w14:paraId="48DF5335" w14:textId="77777777" w:rsidR="00082D5E" w:rsidRPr="008A6F0C" w:rsidRDefault="00082D5E" w:rsidP="00754EBB">
            <w:pPr>
              <w:pStyle w:val="Tabletext"/>
              <w:rPr>
                <w:u w:val="single"/>
              </w:rPr>
            </w:pPr>
            <w:r>
              <w:t xml:space="preserve">3. </w:t>
            </w:r>
            <w:r w:rsidRPr="008A6F0C">
              <w:t>Bias due missing outcome data</w:t>
            </w:r>
          </w:p>
        </w:tc>
        <w:tc>
          <w:tcPr>
            <w:tcW w:w="992" w:type="dxa"/>
            <w:shd w:val="clear" w:color="auto" w:fill="auto"/>
          </w:tcPr>
          <w:p w14:paraId="3A87F35E" w14:textId="77777777" w:rsidR="00082D5E" w:rsidRPr="00F10D2B" w:rsidRDefault="00082D5E" w:rsidP="00754EBB">
            <w:pPr>
              <w:pStyle w:val="Tabletext"/>
            </w:pPr>
            <w:r w:rsidRPr="00510ED1">
              <w:rPr>
                <w:noProof/>
              </w:rPr>
              <w:t>Low</w:t>
            </w:r>
          </w:p>
        </w:tc>
        <w:tc>
          <w:tcPr>
            <w:tcW w:w="3260" w:type="dxa"/>
            <w:shd w:val="clear" w:color="auto" w:fill="auto"/>
          </w:tcPr>
          <w:p w14:paraId="0C903DA9" w14:textId="77777777" w:rsidR="00082D5E" w:rsidRDefault="00082D5E" w:rsidP="00754EBB">
            <w:pPr>
              <w:pStyle w:val="Tabletext"/>
              <w:rPr>
                <w:b/>
                <w:bCs/>
                <w:u w:val="single"/>
              </w:rPr>
            </w:pPr>
            <w:r w:rsidRPr="00510ED1">
              <w:rPr>
                <w:noProof/>
              </w:rPr>
              <w:t>I: 14/16 (12.5% missing), C: 15/15 (0% missing)</w:t>
            </w:r>
          </w:p>
        </w:tc>
        <w:tc>
          <w:tcPr>
            <w:tcW w:w="567" w:type="dxa"/>
            <w:shd w:val="clear" w:color="auto" w:fill="auto"/>
          </w:tcPr>
          <w:p w14:paraId="149A2E13" w14:textId="77777777" w:rsidR="00082D5E" w:rsidRPr="00F4618B" w:rsidRDefault="00082D5E" w:rsidP="00754EBB">
            <w:pPr>
              <w:pStyle w:val="Tabletext"/>
            </w:pPr>
            <w:r w:rsidRPr="00510ED1">
              <w:rPr>
                <w:noProof/>
              </w:rPr>
              <w:t>Y</w:t>
            </w:r>
          </w:p>
        </w:tc>
        <w:tc>
          <w:tcPr>
            <w:tcW w:w="567" w:type="dxa"/>
          </w:tcPr>
          <w:p w14:paraId="79E652C9" w14:textId="77777777" w:rsidR="00082D5E" w:rsidRPr="00F4618B" w:rsidRDefault="00082D5E" w:rsidP="00754EBB">
            <w:pPr>
              <w:pStyle w:val="Tabletext"/>
            </w:pPr>
            <w:r w:rsidRPr="00510ED1">
              <w:rPr>
                <w:noProof/>
              </w:rPr>
              <w:t>NA</w:t>
            </w:r>
          </w:p>
        </w:tc>
        <w:tc>
          <w:tcPr>
            <w:tcW w:w="567" w:type="dxa"/>
          </w:tcPr>
          <w:p w14:paraId="1402D897" w14:textId="77777777" w:rsidR="00082D5E" w:rsidRPr="00F4618B" w:rsidRDefault="00082D5E" w:rsidP="00754EBB">
            <w:pPr>
              <w:pStyle w:val="Tabletext"/>
            </w:pPr>
            <w:r w:rsidRPr="00510ED1">
              <w:rPr>
                <w:noProof/>
              </w:rPr>
              <w:t>NA</w:t>
            </w:r>
          </w:p>
        </w:tc>
        <w:tc>
          <w:tcPr>
            <w:tcW w:w="567" w:type="dxa"/>
          </w:tcPr>
          <w:p w14:paraId="4C3BDE2A" w14:textId="77777777" w:rsidR="00082D5E" w:rsidRPr="00F4618B" w:rsidRDefault="00082D5E" w:rsidP="00754EBB">
            <w:pPr>
              <w:pStyle w:val="Tabletext"/>
            </w:pPr>
            <w:r w:rsidRPr="00510ED1">
              <w:rPr>
                <w:noProof/>
              </w:rPr>
              <w:t>NA</w:t>
            </w:r>
          </w:p>
        </w:tc>
        <w:tc>
          <w:tcPr>
            <w:tcW w:w="567" w:type="dxa"/>
          </w:tcPr>
          <w:p w14:paraId="2FC6CBC6" w14:textId="77777777" w:rsidR="00082D5E" w:rsidRPr="00F4618B" w:rsidRDefault="00082D5E" w:rsidP="00754EBB">
            <w:pPr>
              <w:pStyle w:val="Tabletext"/>
            </w:pPr>
          </w:p>
        </w:tc>
        <w:tc>
          <w:tcPr>
            <w:tcW w:w="567" w:type="dxa"/>
          </w:tcPr>
          <w:p w14:paraId="78842E96" w14:textId="77777777" w:rsidR="00082D5E" w:rsidRPr="00F4618B" w:rsidRDefault="00082D5E" w:rsidP="00754EBB">
            <w:pPr>
              <w:pStyle w:val="Tabletext"/>
            </w:pPr>
          </w:p>
        </w:tc>
        <w:tc>
          <w:tcPr>
            <w:tcW w:w="567" w:type="dxa"/>
            <w:shd w:val="clear" w:color="auto" w:fill="auto"/>
          </w:tcPr>
          <w:p w14:paraId="01FC3186" w14:textId="77777777" w:rsidR="00082D5E" w:rsidRPr="00F4618B" w:rsidRDefault="00082D5E" w:rsidP="00754EBB">
            <w:pPr>
              <w:pStyle w:val="Tabletext"/>
            </w:pPr>
          </w:p>
        </w:tc>
      </w:tr>
      <w:tr w:rsidR="00082D5E" w:rsidRPr="00F4618B" w14:paraId="35D3A1B1" w14:textId="77777777" w:rsidTr="00754EBB">
        <w:tc>
          <w:tcPr>
            <w:tcW w:w="2410" w:type="dxa"/>
          </w:tcPr>
          <w:p w14:paraId="20A47F2D" w14:textId="77777777" w:rsidR="00082D5E" w:rsidRPr="008A6F0C" w:rsidRDefault="00082D5E" w:rsidP="00754EBB">
            <w:pPr>
              <w:pStyle w:val="Tabletext"/>
              <w:rPr>
                <w:u w:val="single"/>
              </w:rPr>
            </w:pPr>
            <w:r>
              <w:t xml:space="preserve">4. </w:t>
            </w:r>
            <w:r w:rsidRPr="008A6F0C">
              <w:t>Bias in the measurement of the outcome</w:t>
            </w:r>
          </w:p>
        </w:tc>
        <w:tc>
          <w:tcPr>
            <w:tcW w:w="992" w:type="dxa"/>
            <w:shd w:val="clear" w:color="auto" w:fill="auto"/>
          </w:tcPr>
          <w:p w14:paraId="61AF9C17" w14:textId="77777777" w:rsidR="00082D5E" w:rsidRPr="00F10D2B" w:rsidRDefault="00082D5E" w:rsidP="00754EBB">
            <w:pPr>
              <w:pStyle w:val="Tabletext"/>
            </w:pPr>
            <w:r w:rsidRPr="00510ED1">
              <w:rPr>
                <w:noProof/>
              </w:rPr>
              <w:t>Low</w:t>
            </w:r>
          </w:p>
        </w:tc>
        <w:tc>
          <w:tcPr>
            <w:tcW w:w="3260" w:type="dxa"/>
            <w:shd w:val="clear" w:color="auto" w:fill="auto"/>
          </w:tcPr>
          <w:p w14:paraId="290407C8" w14:textId="77777777" w:rsidR="00082D5E" w:rsidRDefault="00082D5E" w:rsidP="00754EBB">
            <w:pPr>
              <w:pStyle w:val="Tabletext"/>
              <w:rPr>
                <w:b/>
                <w:bCs/>
                <w:u w:val="single"/>
              </w:rPr>
            </w:pPr>
            <w:r w:rsidRPr="00510ED1">
              <w:rPr>
                <w:noProof/>
              </w:rPr>
              <w:t>In the real therapy group, 8/14 (57%) participants who</w:t>
            </w:r>
            <w:r>
              <w:rPr>
                <w:noProof/>
              </w:rPr>
              <w:t xml:space="preserve"> </w:t>
            </w:r>
            <w:r w:rsidRPr="00510ED1">
              <w:rPr>
                <w:noProof/>
              </w:rPr>
              <w:t>completed the therapy believed they received a real treatment. In</w:t>
            </w:r>
            <w:r>
              <w:rPr>
                <w:noProof/>
              </w:rPr>
              <w:t xml:space="preserve"> </w:t>
            </w:r>
            <w:r w:rsidRPr="00510ED1">
              <w:rPr>
                <w:noProof/>
              </w:rPr>
              <w:t>the sham therapy group, 7/15 (47%) participants who completed</w:t>
            </w:r>
            <w:r>
              <w:rPr>
                <w:noProof/>
              </w:rPr>
              <w:t xml:space="preserve"> </w:t>
            </w:r>
            <w:r w:rsidRPr="00510ED1">
              <w:rPr>
                <w:noProof/>
              </w:rPr>
              <w:t>the therapy believed they received a real treatment. These values</w:t>
            </w:r>
            <w:r>
              <w:rPr>
                <w:noProof/>
              </w:rPr>
              <w:t xml:space="preserve"> </w:t>
            </w:r>
            <w:r w:rsidRPr="00510ED1">
              <w:rPr>
                <w:noProof/>
              </w:rPr>
              <w:t>were not significantly different between two groups (P = 0.6).</w:t>
            </w:r>
          </w:p>
        </w:tc>
        <w:tc>
          <w:tcPr>
            <w:tcW w:w="567" w:type="dxa"/>
            <w:shd w:val="clear" w:color="auto" w:fill="auto"/>
          </w:tcPr>
          <w:p w14:paraId="1AAB4CF0" w14:textId="77777777" w:rsidR="00082D5E" w:rsidRPr="00F4618B" w:rsidRDefault="00082D5E" w:rsidP="00754EBB">
            <w:pPr>
              <w:pStyle w:val="Tabletext"/>
            </w:pPr>
            <w:r w:rsidRPr="00510ED1">
              <w:rPr>
                <w:noProof/>
              </w:rPr>
              <w:t>N</w:t>
            </w:r>
          </w:p>
        </w:tc>
        <w:tc>
          <w:tcPr>
            <w:tcW w:w="567" w:type="dxa"/>
          </w:tcPr>
          <w:p w14:paraId="38B35F64" w14:textId="77777777" w:rsidR="00082D5E" w:rsidRPr="00F4618B" w:rsidRDefault="00082D5E" w:rsidP="00754EBB">
            <w:pPr>
              <w:pStyle w:val="Tabletext"/>
            </w:pPr>
            <w:r w:rsidRPr="00510ED1">
              <w:rPr>
                <w:noProof/>
              </w:rPr>
              <w:t>N</w:t>
            </w:r>
          </w:p>
        </w:tc>
        <w:tc>
          <w:tcPr>
            <w:tcW w:w="567" w:type="dxa"/>
          </w:tcPr>
          <w:p w14:paraId="545F4EC0" w14:textId="77777777" w:rsidR="00082D5E" w:rsidRPr="00F4618B" w:rsidRDefault="00082D5E" w:rsidP="00754EBB">
            <w:pPr>
              <w:pStyle w:val="Tabletext"/>
            </w:pPr>
            <w:r w:rsidRPr="00510ED1">
              <w:rPr>
                <w:noProof/>
              </w:rPr>
              <w:t>PN</w:t>
            </w:r>
          </w:p>
        </w:tc>
        <w:tc>
          <w:tcPr>
            <w:tcW w:w="567" w:type="dxa"/>
          </w:tcPr>
          <w:p w14:paraId="675D0A44" w14:textId="77777777" w:rsidR="00082D5E" w:rsidRPr="00F4618B" w:rsidRDefault="00082D5E" w:rsidP="00754EBB">
            <w:pPr>
              <w:pStyle w:val="Tabletext"/>
            </w:pPr>
            <w:r w:rsidRPr="00510ED1">
              <w:rPr>
                <w:noProof/>
              </w:rPr>
              <w:t>NA</w:t>
            </w:r>
          </w:p>
        </w:tc>
        <w:tc>
          <w:tcPr>
            <w:tcW w:w="567" w:type="dxa"/>
          </w:tcPr>
          <w:p w14:paraId="775FCFD5" w14:textId="77777777" w:rsidR="00082D5E" w:rsidRPr="00F4618B" w:rsidRDefault="00082D5E" w:rsidP="00754EBB">
            <w:pPr>
              <w:pStyle w:val="Tabletext"/>
            </w:pPr>
            <w:r w:rsidRPr="00510ED1">
              <w:rPr>
                <w:noProof/>
              </w:rPr>
              <w:t>NA</w:t>
            </w:r>
          </w:p>
        </w:tc>
        <w:tc>
          <w:tcPr>
            <w:tcW w:w="567" w:type="dxa"/>
          </w:tcPr>
          <w:p w14:paraId="31B50542" w14:textId="77777777" w:rsidR="00082D5E" w:rsidRPr="00F4618B" w:rsidRDefault="00082D5E" w:rsidP="00754EBB">
            <w:pPr>
              <w:pStyle w:val="Tabletext"/>
            </w:pPr>
          </w:p>
        </w:tc>
        <w:tc>
          <w:tcPr>
            <w:tcW w:w="567" w:type="dxa"/>
            <w:shd w:val="clear" w:color="auto" w:fill="auto"/>
          </w:tcPr>
          <w:p w14:paraId="08977797" w14:textId="77777777" w:rsidR="00082D5E" w:rsidRPr="00F4618B" w:rsidRDefault="00082D5E" w:rsidP="00754EBB">
            <w:pPr>
              <w:pStyle w:val="Tabletext"/>
            </w:pPr>
          </w:p>
        </w:tc>
      </w:tr>
      <w:tr w:rsidR="00082D5E" w:rsidRPr="00F4618B" w14:paraId="79E3A738" w14:textId="77777777" w:rsidTr="00754EBB">
        <w:tc>
          <w:tcPr>
            <w:tcW w:w="2410" w:type="dxa"/>
            <w:tcBorders>
              <w:bottom w:val="single" w:sz="4" w:space="0" w:color="D9D9D9" w:themeColor="background1" w:themeShade="D9"/>
            </w:tcBorders>
          </w:tcPr>
          <w:p w14:paraId="12EEC1DE" w14:textId="77777777" w:rsidR="00082D5E" w:rsidRPr="008A6F0C" w:rsidRDefault="00082D5E" w:rsidP="00754EB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6C902ED2" w14:textId="77777777" w:rsidR="00082D5E" w:rsidRPr="00F10D2B" w:rsidRDefault="00082D5E" w:rsidP="00754EBB">
            <w:pPr>
              <w:pStyle w:val="Tabletext"/>
            </w:pPr>
            <w:r w:rsidRPr="00510ED1">
              <w:rPr>
                <w:noProof/>
              </w:rPr>
              <w:t>Low</w:t>
            </w:r>
          </w:p>
        </w:tc>
        <w:tc>
          <w:tcPr>
            <w:tcW w:w="3260" w:type="dxa"/>
            <w:tcBorders>
              <w:bottom w:val="single" w:sz="4" w:space="0" w:color="D9D9D9" w:themeColor="background1" w:themeShade="D9"/>
            </w:tcBorders>
            <w:shd w:val="clear" w:color="auto" w:fill="auto"/>
          </w:tcPr>
          <w:p w14:paraId="726131EF" w14:textId="77777777" w:rsidR="00082D5E" w:rsidRDefault="00082D5E" w:rsidP="00754EBB">
            <w:pPr>
              <w:pStyle w:val="Tabletext"/>
            </w:pPr>
            <w:r w:rsidRPr="00510ED1">
              <w:rPr>
                <w:noProof/>
              </w:rPr>
              <w:t>No protocol or analysis plan, however the registry record shows pre-specified outcomes, measures and timepoints that are fully reported in the study report.</w:t>
            </w:r>
          </w:p>
          <w:p w14:paraId="15C5A393" w14:textId="77777777" w:rsidR="00082D5E" w:rsidRDefault="00082D5E" w:rsidP="00754EBB">
            <w:pPr>
              <w:pStyle w:val="Tabletext"/>
            </w:pPr>
            <w:r w:rsidRPr="00510ED1">
              <w:rPr>
                <w:noProof/>
              </w:rPr>
              <w:t>Measures eligible for the meta-analysis appear fully reported in the paper, at multiple time points. It is unlikely that there were other results from which these measures were selected.</w:t>
            </w:r>
          </w:p>
          <w:p w14:paraId="5A20FAB8" w14:textId="77777777" w:rsidR="00082D5E" w:rsidRDefault="00082D5E" w:rsidP="00754EBB">
            <w:pPr>
              <w:pStyle w:val="Tabletext"/>
              <w:rPr>
                <w:b/>
                <w:bCs/>
                <w:u w:val="single"/>
              </w:rPr>
            </w:pPr>
            <w:r w:rsidRPr="00510ED1">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3E3F4726" w14:textId="77777777" w:rsidR="00082D5E" w:rsidRPr="00F4618B" w:rsidRDefault="00082D5E" w:rsidP="00754EBB">
            <w:pPr>
              <w:pStyle w:val="Tabletext"/>
            </w:pPr>
            <w:r w:rsidRPr="00510ED1">
              <w:rPr>
                <w:noProof/>
              </w:rPr>
              <w:t>NI</w:t>
            </w:r>
          </w:p>
        </w:tc>
        <w:tc>
          <w:tcPr>
            <w:tcW w:w="567" w:type="dxa"/>
            <w:tcBorders>
              <w:bottom w:val="single" w:sz="4" w:space="0" w:color="D9D9D9" w:themeColor="background1" w:themeShade="D9"/>
            </w:tcBorders>
          </w:tcPr>
          <w:p w14:paraId="1C9962A2" w14:textId="77777777" w:rsidR="00082D5E" w:rsidRPr="00F4618B" w:rsidRDefault="00082D5E" w:rsidP="00754EBB">
            <w:pPr>
              <w:pStyle w:val="Tabletext"/>
            </w:pPr>
            <w:r w:rsidRPr="00510ED1">
              <w:rPr>
                <w:noProof/>
              </w:rPr>
              <w:t>PN</w:t>
            </w:r>
          </w:p>
        </w:tc>
        <w:tc>
          <w:tcPr>
            <w:tcW w:w="567" w:type="dxa"/>
            <w:tcBorders>
              <w:bottom w:val="single" w:sz="4" w:space="0" w:color="D9D9D9" w:themeColor="background1" w:themeShade="D9"/>
            </w:tcBorders>
          </w:tcPr>
          <w:p w14:paraId="4369B4EC" w14:textId="77777777" w:rsidR="00082D5E" w:rsidRPr="00F4618B" w:rsidRDefault="00082D5E" w:rsidP="00754EBB">
            <w:pPr>
              <w:pStyle w:val="Tabletext"/>
            </w:pPr>
            <w:r w:rsidRPr="00510ED1">
              <w:rPr>
                <w:noProof/>
              </w:rPr>
              <w:t>PN</w:t>
            </w:r>
          </w:p>
        </w:tc>
        <w:tc>
          <w:tcPr>
            <w:tcW w:w="567" w:type="dxa"/>
            <w:tcBorders>
              <w:bottom w:val="single" w:sz="4" w:space="0" w:color="D9D9D9" w:themeColor="background1" w:themeShade="D9"/>
            </w:tcBorders>
          </w:tcPr>
          <w:p w14:paraId="494E93EE" w14:textId="77777777" w:rsidR="00082D5E" w:rsidRPr="00F4618B" w:rsidRDefault="00082D5E" w:rsidP="00754EBB">
            <w:pPr>
              <w:pStyle w:val="Tabletext"/>
            </w:pPr>
          </w:p>
        </w:tc>
        <w:tc>
          <w:tcPr>
            <w:tcW w:w="567" w:type="dxa"/>
            <w:tcBorders>
              <w:bottom w:val="single" w:sz="4" w:space="0" w:color="D9D9D9" w:themeColor="background1" w:themeShade="D9"/>
            </w:tcBorders>
          </w:tcPr>
          <w:p w14:paraId="668DF543" w14:textId="77777777" w:rsidR="00082D5E" w:rsidRPr="00F4618B" w:rsidRDefault="00082D5E" w:rsidP="00754EBB">
            <w:pPr>
              <w:pStyle w:val="Tabletext"/>
            </w:pPr>
          </w:p>
        </w:tc>
        <w:tc>
          <w:tcPr>
            <w:tcW w:w="567" w:type="dxa"/>
            <w:tcBorders>
              <w:bottom w:val="single" w:sz="4" w:space="0" w:color="D9D9D9" w:themeColor="background1" w:themeShade="D9"/>
            </w:tcBorders>
          </w:tcPr>
          <w:p w14:paraId="6F070971" w14:textId="77777777" w:rsidR="00082D5E" w:rsidRPr="00F4618B" w:rsidRDefault="00082D5E" w:rsidP="00754EBB">
            <w:pPr>
              <w:pStyle w:val="Tabletext"/>
            </w:pPr>
          </w:p>
        </w:tc>
        <w:tc>
          <w:tcPr>
            <w:tcW w:w="567" w:type="dxa"/>
            <w:tcBorders>
              <w:bottom w:val="single" w:sz="4" w:space="0" w:color="D9D9D9" w:themeColor="background1" w:themeShade="D9"/>
            </w:tcBorders>
            <w:shd w:val="clear" w:color="auto" w:fill="auto"/>
          </w:tcPr>
          <w:p w14:paraId="7C0228C9" w14:textId="77777777" w:rsidR="00082D5E" w:rsidRPr="00F4618B" w:rsidRDefault="00082D5E" w:rsidP="00754EBB">
            <w:pPr>
              <w:pStyle w:val="Tabletext"/>
            </w:pPr>
          </w:p>
        </w:tc>
      </w:tr>
      <w:tr w:rsidR="00082D5E" w:rsidRPr="00F4618B" w14:paraId="4CEA4373" w14:textId="77777777" w:rsidTr="00754EB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2D930775" w14:textId="77777777" w:rsidR="00082D5E" w:rsidRDefault="00082D5E" w:rsidP="00754EB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7C91CD92" w14:textId="77777777" w:rsidR="00082D5E" w:rsidRPr="00F10D2B" w:rsidRDefault="00082D5E" w:rsidP="00754EBB">
            <w:pPr>
              <w:pStyle w:val="Tabletext"/>
              <w:rPr>
                <w:b/>
                <w:bCs/>
              </w:rPr>
            </w:pPr>
            <w:r w:rsidRPr="00510ED1">
              <w:rPr>
                <w:b/>
                <w:bCs/>
                <w:noProof/>
              </w:rPr>
              <w:t>Some concerns</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0088517B" w14:textId="77777777" w:rsidR="00082D5E"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8AA7D7B"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F9C8817"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31DA660"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845BB3"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7BEA14F"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573F1A2B"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ADBCA3D" w14:textId="77777777" w:rsidR="00082D5E" w:rsidRPr="00F4618B" w:rsidRDefault="00082D5E" w:rsidP="00754EBB">
            <w:pPr>
              <w:pStyle w:val="Tabletext"/>
            </w:pPr>
          </w:p>
        </w:tc>
      </w:tr>
      <w:tr w:rsidR="00082D5E" w:rsidRPr="00316548" w14:paraId="66B96D78" w14:textId="77777777" w:rsidTr="00754EBB">
        <w:tc>
          <w:tcPr>
            <w:tcW w:w="2410" w:type="dxa"/>
            <w:tcBorders>
              <w:top w:val="single" w:sz="4" w:space="0" w:color="auto"/>
              <w:bottom w:val="single" w:sz="4" w:space="0" w:color="D9D9D9" w:themeColor="background1" w:themeShade="D9"/>
            </w:tcBorders>
            <w:shd w:val="clear" w:color="auto" w:fill="FFFFFF" w:themeFill="background1"/>
            <w:vAlign w:val="center"/>
          </w:tcPr>
          <w:p w14:paraId="522A82F2" w14:textId="77777777" w:rsidR="00082D5E" w:rsidRPr="00316548" w:rsidRDefault="00082D5E" w:rsidP="00754EB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43EE5488" w14:textId="77777777" w:rsidR="00082D5E" w:rsidRPr="00316548" w:rsidRDefault="00082D5E" w:rsidP="00754EB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292DBE59"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AEC271C"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30A541A7"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ED46D66"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4675B1B4"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C2F2374"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76FE38C"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A793380" w14:textId="77777777" w:rsidR="00082D5E" w:rsidRPr="00316548" w:rsidRDefault="00082D5E" w:rsidP="00754EBB">
            <w:pPr>
              <w:pStyle w:val="Tabletext"/>
              <w:rPr>
                <w:sz w:val="8"/>
                <w:szCs w:val="8"/>
              </w:rPr>
            </w:pPr>
          </w:p>
        </w:tc>
      </w:tr>
    </w:tbl>
    <w:p w14:paraId="72A988BB" w14:textId="77777777" w:rsidR="00082D5E" w:rsidRDefault="00082D5E" w:rsidP="00082D5E">
      <w:pPr>
        <w:pStyle w:val="Tabletext"/>
        <w:tabs>
          <w:tab w:val="left" w:pos="1526"/>
          <w:tab w:val="left" w:pos="3936"/>
          <w:tab w:val="left" w:pos="6346"/>
          <w:tab w:val="left" w:pos="9606"/>
          <w:tab w:val="left" w:pos="12441"/>
          <w:tab w:val="left" w:pos="14992"/>
        </w:tabs>
        <w:rPr>
          <w:u w:val="single"/>
        </w:rPr>
      </w:pPr>
    </w:p>
    <w:tbl>
      <w:tblPr>
        <w:tblW w:w="10631" w:type="dxa"/>
        <w:tblLayout w:type="fixed"/>
        <w:tblCellMar>
          <w:bottom w:w="57" w:type="dxa"/>
        </w:tblCellMar>
        <w:tblLook w:val="04A0" w:firstRow="1" w:lastRow="0" w:firstColumn="1" w:lastColumn="0" w:noHBand="0" w:noVBand="1"/>
      </w:tblPr>
      <w:tblGrid>
        <w:gridCol w:w="2410"/>
        <w:gridCol w:w="992"/>
        <w:gridCol w:w="3260"/>
        <w:gridCol w:w="567"/>
        <w:gridCol w:w="567"/>
        <w:gridCol w:w="567"/>
        <w:gridCol w:w="567"/>
        <w:gridCol w:w="567"/>
        <w:gridCol w:w="567"/>
        <w:gridCol w:w="567"/>
      </w:tblGrid>
      <w:tr w:rsidR="00082D5E" w:rsidRPr="007D6514" w14:paraId="5A46B499" w14:textId="77777777" w:rsidTr="00754EBB">
        <w:trPr>
          <w:tblHeader/>
        </w:trPr>
        <w:tc>
          <w:tcPr>
            <w:tcW w:w="2410" w:type="dxa"/>
            <w:vMerge w:val="restart"/>
            <w:tcBorders>
              <w:top w:val="single" w:sz="4" w:space="0" w:color="auto"/>
            </w:tcBorders>
            <w:shd w:val="clear" w:color="auto" w:fill="BFBFBF" w:themeFill="background1" w:themeFillShade="BF"/>
          </w:tcPr>
          <w:p w14:paraId="6CEF5C9A" w14:textId="77777777" w:rsidR="00082D5E" w:rsidRPr="0098703D" w:rsidRDefault="00082D5E" w:rsidP="00754EBB">
            <w:pPr>
              <w:pStyle w:val="Tabletext"/>
              <w:rPr>
                <w:b/>
                <w:bCs/>
                <w:sz w:val="22"/>
                <w:szCs w:val="22"/>
              </w:rPr>
            </w:pPr>
            <w:r w:rsidRPr="0098703D">
              <w:rPr>
                <w:b/>
                <w:bCs/>
                <w:sz w:val="22"/>
                <w:szCs w:val="22"/>
              </w:rPr>
              <w:t>Study ID.</w:t>
            </w:r>
            <w:r>
              <w:rPr>
                <w:b/>
                <w:bCs/>
                <w:sz w:val="22"/>
                <w:szCs w:val="22"/>
              </w:rPr>
              <w:t xml:space="preserve"> </w:t>
            </w:r>
            <w:r>
              <w:rPr>
                <w:b/>
                <w:bCs/>
                <w:sz w:val="22"/>
                <w:szCs w:val="22"/>
              </w:rPr>
              <w:br/>
            </w:r>
            <w:r w:rsidRPr="00510ED1">
              <w:rPr>
                <w:b/>
                <w:bCs/>
                <w:noProof/>
              </w:rPr>
              <w:t>Seemal 2022</w:t>
            </w:r>
            <w:r w:rsidRPr="0098703D">
              <w:rPr>
                <w:b/>
                <w:bCs/>
                <w:sz w:val="22"/>
                <w:szCs w:val="22"/>
              </w:rPr>
              <w:br/>
            </w:r>
          </w:p>
        </w:tc>
        <w:tc>
          <w:tcPr>
            <w:tcW w:w="4252" w:type="dxa"/>
            <w:gridSpan w:val="2"/>
            <w:tcBorders>
              <w:top w:val="single" w:sz="4" w:space="0" w:color="auto"/>
            </w:tcBorders>
            <w:shd w:val="clear" w:color="auto" w:fill="BFBFBF" w:themeFill="background1" w:themeFillShade="BF"/>
          </w:tcPr>
          <w:p w14:paraId="35C064BA" w14:textId="77777777" w:rsidR="00082D5E" w:rsidRPr="0098703D" w:rsidRDefault="00082D5E" w:rsidP="00754EBB">
            <w:pPr>
              <w:pStyle w:val="Tabletext"/>
            </w:pPr>
            <w:r w:rsidRPr="00945AD8">
              <w:rPr>
                <w:b/>
                <w:bCs/>
              </w:rPr>
              <w:t>Outcome domain</w:t>
            </w:r>
            <w:r>
              <w:rPr>
                <w:b/>
                <w:bCs/>
              </w:rPr>
              <w:t>.</w:t>
            </w:r>
            <w:r>
              <w:t xml:space="preserve"> </w:t>
            </w:r>
            <w:r w:rsidRPr="00510ED1">
              <w:rPr>
                <w:noProof/>
              </w:rPr>
              <w:t>pain</w:t>
            </w:r>
          </w:p>
        </w:tc>
        <w:tc>
          <w:tcPr>
            <w:tcW w:w="3969" w:type="dxa"/>
            <w:gridSpan w:val="7"/>
            <w:tcBorders>
              <w:top w:val="single" w:sz="4" w:space="0" w:color="auto"/>
            </w:tcBorders>
            <w:shd w:val="clear" w:color="auto" w:fill="BFBFBF" w:themeFill="background1" w:themeFillShade="BF"/>
          </w:tcPr>
          <w:p w14:paraId="30E4F2E3" w14:textId="77777777" w:rsidR="00082D5E" w:rsidRDefault="00082D5E" w:rsidP="00754EBB">
            <w:pPr>
              <w:pStyle w:val="Tabletext"/>
            </w:pPr>
            <w:r w:rsidRPr="00945AD8">
              <w:rPr>
                <w:b/>
                <w:bCs/>
              </w:rPr>
              <w:t>Comparison</w:t>
            </w:r>
            <w:r>
              <w:rPr>
                <w:b/>
                <w:bCs/>
              </w:rPr>
              <w:t>.</w:t>
            </w:r>
            <w:r>
              <w:t xml:space="preserve"> </w:t>
            </w:r>
            <w:r w:rsidRPr="00510ED1">
              <w:rPr>
                <w:noProof/>
              </w:rPr>
              <w:t>Bowen v inactive</w:t>
            </w:r>
          </w:p>
        </w:tc>
      </w:tr>
      <w:tr w:rsidR="00082D5E" w:rsidRPr="007D6514" w14:paraId="0037F656" w14:textId="77777777" w:rsidTr="00754EBB">
        <w:trPr>
          <w:tblHeader/>
        </w:trPr>
        <w:tc>
          <w:tcPr>
            <w:tcW w:w="2410" w:type="dxa"/>
            <w:vMerge/>
            <w:tcBorders>
              <w:bottom w:val="single" w:sz="4" w:space="0" w:color="auto"/>
            </w:tcBorders>
            <w:shd w:val="clear" w:color="auto" w:fill="BFBFBF" w:themeFill="background1" w:themeFillShade="BF"/>
          </w:tcPr>
          <w:p w14:paraId="658B2C05" w14:textId="77777777" w:rsidR="00082D5E" w:rsidRPr="007D6514" w:rsidRDefault="00082D5E" w:rsidP="00754EBB">
            <w:pPr>
              <w:pStyle w:val="Tabletext"/>
              <w:rPr>
                <w:b/>
                <w:bCs/>
              </w:rPr>
            </w:pPr>
          </w:p>
        </w:tc>
        <w:tc>
          <w:tcPr>
            <w:tcW w:w="4252" w:type="dxa"/>
            <w:gridSpan w:val="2"/>
            <w:tcBorders>
              <w:bottom w:val="single" w:sz="4" w:space="0" w:color="auto"/>
            </w:tcBorders>
            <w:shd w:val="clear" w:color="auto" w:fill="BFBFBF" w:themeFill="background1" w:themeFillShade="BF"/>
          </w:tcPr>
          <w:p w14:paraId="27249EE0" w14:textId="77777777" w:rsidR="00082D5E" w:rsidRPr="00945AD8" w:rsidRDefault="00082D5E" w:rsidP="00754EBB">
            <w:pPr>
              <w:pStyle w:val="Tabletext"/>
              <w:rPr>
                <w:b/>
                <w:bCs/>
              </w:rPr>
            </w:pPr>
            <w:r>
              <w:rPr>
                <w:b/>
                <w:bCs/>
              </w:rPr>
              <w:t>Assessments</w:t>
            </w:r>
            <w:r>
              <w:t xml:space="preserve">. </w:t>
            </w:r>
            <w:r w:rsidRPr="00510ED1">
              <w:rPr>
                <w:noProof/>
              </w:rPr>
              <w:t>same RoB for all outcomes: pain, function - disability</w:t>
            </w:r>
          </w:p>
        </w:tc>
        <w:tc>
          <w:tcPr>
            <w:tcW w:w="3969" w:type="dxa"/>
            <w:gridSpan w:val="7"/>
            <w:tcBorders>
              <w:bottom w:val="single" w:sz="4" w:space="0" w:color="auto"/>
            </w:tcBorders>
            <w:shd w:val="clear" w:color="auto" w:fill="BFBFBF" w:themeFill="background1" w:themeFillShade="BF"/>
          </w:tcPr>
          <w:p w14:paraId="42EFAFCC" w14:textId="77777777" w:rsidR="00082D5E" w:rsidRPr="00945AD8" w:rsidRDefault="00082D5E" w:rsidP="00754EBB">
            <w:pPr>
              <w:pStyle w:val="Tabletext"/>
              <w:rPr>
                <w:b/>
                <w:bCs/>
              </w:rPr>
            </w:pPr>
            <w:r>
              <w:rPr>
                <w:b/>
                <w:bCs/>
              </w:rPr>
              <w:t xml:space="preserve">Design. </w:t>
            </w:r>
            <w:r>
              <w:t>p</w:t>
            </w:r>
            <w:r w:rsidRPr="0087689E">
              <w:t>arallel</w:t>
            </w:r>
            <w:r>
              <w:t xml:space="preserve"> (individually randomised)</w:t>
            </w:r>
          </w:p>
        </w:tc>
      </w:tr>
      <w:tr w:rsidR="00082D5E" w:rsidRPr="007D6514" w14:paraId="5B76CCBC" w14:textId="77777777" w:rsidTr="00754EBB">
        <w:trPr>
          <w:tblHeader/>
        </w:trPr>
        <w:tc>
          <w:tcPr>
            <w:tcW w:w="2410" w:type="dxa"/>
            <w:vMerge w:val="restart"/>
            <w:tcBorders>
              <w:top w:val="single" w:sz="4" w:space="0" w:color="auto"/>
            </w:tcBorders>
            <w:shd w:val="clear" w:color="auto" w:fill="F2F2F2" w:themeFill="background1" w:themeFillShade="F2"/>
          </w:tcPr>
          <w:p w14:paraId="7DF1F0D1" w14:textId="77777777" w:rsidR="00082D5E" w:rsidRPr="007D6514" w:rsidRDefault="00082D5E" w:rsidP="00754EBB">
            <w:pPr>
              <w:pStyle w:val="Tabletext"/>
              <w:rPr>
                <w:b/>
                <w:bCs/>
              </w:rPr>
            </w:pPr>
            <w:r>
              <w:rPr>
                <w:b/>
                <w:bCs/>
              </w:rPr>
              <w:t>Domain</w:t>
            </w:r>
          </w:p>
        </w:tc>
        <w:tc>
          <w:tcPr>
            <w:tcW w:w="992" w:type="dxa"/>
            <w:vMerge w:val="restart"/>
            <w:tcBorders>
              <w:top w:val="single" w:sz="4" w:space="0" w:color="auto"/>
            </w:tcBorders>
            <w:shd w:val="clear" w:color="auto" w:fill="F2F2F2" w:themeFill="background1" w:themeFillShade="F2"/>
          </w:tcPr>
          <w:p w14:paraId="45B08F3E" w14:textId="77777777" w:rsidR="00082D5E" w:rsidRPr="00594113" w:rsidRDefault="00082D5E" w:rsidP="00754EBB">
            <w:pPr>
              <w:pStyle w:val="Tabletext"/>
            </w:pPr>
            <w:r w:rsidRPr="00945AD8">
              <w:rPr>
                <w:b/>
                <w:bCs/>
              </w:rPr>
              <w:t>Judgment</w:t>
            </w:r>
          </w:p>
        </w:tc>
        <w:tc>
          <w:tcPr>
            <w:tcW w:w="3260" w:type="dxa"/>
            <w:vMerge w:val="restart"/>
            <w:tcBorders>
              <w:top w:val="single" w:sz="4" w:space="0" w:color="auto"/>
            </w:tcBorders>
            <w:shd w:val="clear" w:color="auto" w:fill="F2F2F2" w:themeFill="background1" w:themeFillShade="F2"/>
          </w:tcPr>
          <w:p w14:paraId="2174156B" w14:textId="77777777" w:rsidR="00082D5E" w:rsidRPr="00594113" w:rsidRDefault="00082D5E" w:rsidP="00754EBB">
            <w:pPr>
              <w:pStyle w:val="Tabletext"/>
            </w:pPr>
            <w:r>
              <w:rPr>
                <w:b/>
                <w:bCs/>
              </w:rPr>
              <w:t xml:space="preserve">Explanation </w:t>
            </w:r>
            <w:r w:rsidRPr="00487AA5">
              <w:t xml:space="preserve">(for concerns that lead to high or some concerns about </w:t>
            </w:r>
            <w:proofErr w:type="spellStart"/>
            <w:r w:rsidRPr="00487AA5">
              <w:t>RoB</w:t>
            </w:r>
            <w:proofErr w:type="spellEnd"/>
            <w:r w:rsidRPr="00487AA5">
              <w:t>)</w:t>
            </w:r>
          </w:p>
        </w:tc>
        <w:tc>
          <w:tcPr>
            <w:tcW w:w="3969" w:type="dxa"/>
            <w:gridSpan w:val="7"/>
            <w:tcBorders>
              <w:top w:val="single" w:sz="4" w:space="0" w:color="auto"/>
              <w:bottom w:val="single" w:sz="4" w:space="0" w:color="D9D9D9" w:themeColor="background1" w:themeShade="D9"/>
            </w:tcBorders>
            <w:shd w:val="clear" w:color="auto" w:fill="F2F2F2" w:themeFill="background1" w:themeFillShade="F2"/>
          </w:tcPr>
          <w:p w14:paraId="7D665FD1" w14:textId="77777777" w:rsidR="00082D5E" w:rsidRPr="00DC405A" w:rsidRDefault="00082D5E" w:rsidP="00754EBB">
            <w:pPr>
              <w:pStyle w:val="Tabletext"/>
              <w:rPr>
                <w:b/>
                <w:bCs/>
              </w:rPr>
            </w:pPr>
            <w:r w:rsidRPr="00DC405A">
              <w:rPr>
                <w:b/>
                <w:bCs/>
              </w:rPr>
              <w:t>Response to signalling questions</w:t>
            </w:r>
          </w:p>
        </w:tc>
      </w:tr>
      <w:tr w:rsidR="00082D5E" w:rsidRPr="00F4618B" w14:paraId="2A16AC31" w14:textId="77777777" w:rsidTr="00754EBB">
        <w:trPr>
          <w:tblHeader/>
        </w:trPr>
        <w:tc>
          <w:tcPr>
            <w:tcW w:w="2410" w:type="dxa"/>
            <w:vMerge/>
            <w:tcBorders>
              <w:bottom w:val="single" w:sz="4" w:space="0" w:color="auto"/>
            </w:tcBorders>
          </w:tcPr>
          <w:p w14:paraId="77993337" w14:textId="77777777" w:rsidR="00082D5E" w:rsidRDefault="00082D5E" w:rsidP="00754EBB">
            <w:pPr>
              <w:pStyle w:val="Tabletext"/>
              <w:rPr>
                <w:b/>
                <w:bCs/>
              </w:rPr>
            </w:pPr>
          </w:p>
        </w:tc>
        <w:tc>
          <w:tcPr>
            <w:tcW w:w="992" w:type="dxa"/>
            <w:vMerge/>
            <w:tcBorders>
              <w:bottom w:val="single" w:sz="4" w:space="0" w:color="auto"/>
            </w:tcBorders>
            <w:shd w:val="clear" w:color="auto" w:fill="auto"/>
          </w:tcPr>
          <w:p w14:paraId="4B4ECCE6" w14:textId="77777777" w:rsidR="00082D5E" w:rsidRPr="00945AD8" w:rsidRDefault="00082D5E" w:rsidP="00754EBB">
            <w:pPr>
              <w:pStyle w:val="Tabletext"/>
              <w:rPr>
                <w:b/>
                <w:bCs/>
              </w:rPr>
            </w:pPr>
          </w:p>
        </w:tc>
        <w:tc>
          <w:tcPr>
            <w:tcW w:w="3260" w:type="dxa"/>
            <w:vMerge/>
            <w:tcBorders>
              <w:bottom w:val="single" w:sz="4" w:space="0" w:color="auto"/>
            </w:tcBorders>
            <w:shd w:val="clear" w:color="auto" w:fill="auto"/>
          </w:tcPr>
          <w:p w14:paraId="29178094" w14:textId="77777777" w:rsidR="00082D5E" w:rsidRDefault="00082D5E" w:rsidP="00754EBB">
            <w:pPr>
              <w:pStyle w:val="Tabletext"/>
              <w:rPr>
                <w:b/>
                <w:bCs/>
              </w:rPr>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5AC6C42" w14:textId="77777777" w:rsidR="00082D5E" w:rsidRPr="00F4618B" w:rsidRDefault="00082D5E" w:rsidP="00754EBB">
            <w:pPr>
              <w:pStyle w:val="Tabletext"/>
            </w:pPr>
            <w:r w:rsidRPr="00F4618B">
              <w:t>SQ1</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2C1E62F" w14:textId="77777777" w:rsidR="00082D5E" w:rsidRPr="00F4618B" w:rsidRDefault="00082D5E" w:rsidP="00754EBB">
            <w:pPr>
              <w:pStyle w:val="Tabletext"/>
            </w:pPr>
            <w:r w:rsidRPr="00F4618B">
              <w:t>SQ2</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23A87A7C" w14:textId="77777777" w:rsidR="00082D5E" w:rsidRPr="00F4618B" w:rsidRDefault="00082D5E" w:rsidP="00754EBB">
            <w:pPr>
              <w:pStyle w:val="Tabletext"/>
            </w:pPr>
            <w:r w:rsidRPr="00F4618B">
              <w:t>SQ3</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16F9F9F" w14:textId="77777777" w:rsidR="00082D5E" w:rsidRPr="00F4618B" w:rsidRDefault="00082D5E" w:rsidP="00754EBB">
            <w:pPr>
              <w:pStyle w:val="Tabletext"/>
            </w:pPr>
            <w:r w:rsidRPr="00F4618B">
              <w:t>SQ4</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24B4F90" w14:textId="77777777" w:rsidR="00082D5E" w:rsidRPr="00F4618B" w:rsidRDefault="00082D5E" w:rsidP="00754EBB">
            <w:pPr>
              <w:pStyle w:val="Tabletext"/>
            </w:pPr>
            <w:r w:rsidRPr="00F4618B">
              <w:t>SQ5</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E37EEA7" w14:textId="77777777" w:rsidR="00082D5E" w:rsidRPr="00F4618B" w:rsidRDefault="00082D5E" w:rsidP="00754EBB">
            <w:pPr>
              <w:pStyle w:val="Tabletext"/>
            </w:pPr>
            <w:r w:rsidRPr="00F4618B">
              <w:t>SQ6</w:t>
            </w: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2CB3E02" w14:textId="77777777" w:rsidR="00082D5E" w:rsidRPr="00F4618B" w:rsidRDefault="00082D5E" w:rsidP="00754EBB">
            <w:pPr>
              <w:pStyle w:val="Tabletext"/>
            </w:pPr>
            <w:r w:rsidRPr="00F4618B">
              <w:t>SQ7</w:t>
            </w:r>
          </w:p>
        </w:tc>
      </w:tr>
      <w:tr w:rsidR="00082D5E" w:rsidRPr="00F4618B" w14:paraId="3D848D78" w14:textId="77777777" w:rsidTr="00754EBB">
        <w:tc>
          <w:tcPr>
            <w:tcW w:w="2410" w:type="dxa"/>
          </w:tcPr>
          <w:p w14:paraId="42D8A8FF" w14:textId="77777777" w:rsidR="00082D5E" w:rsidRPr="008A6F0C" w:rsidRDefault="00082D5E" w:rsidP="00754EBB">
            <w:pPr>
              <w:pStyle w:val="Tabletext"/>
              <w:rPr>
                <w:u w:val="single"/>
              </w:rPr>
            </w:pPr>
            <w:r w:rsidRPr="00FB74B9">
              <w:t>1.</w:t>
            </w:r>
            <w:r>
              <w:t xml:space="preserve"> </w:t>
            </w:r>
            <w:r w:rsidRPr="008A6F0C">
              <w:t>Bias arising from the randomisation process</w:t>
            </w:r>
          </w:p>
        </w:tc>
        <w:tc>
          <w:tcPr>
            <w:tcW w:w="992" w:type="dxa"/>
            <w:shd w:val="clear" w:color="auto" w:fill="auto"/>
          </w:tcPr>
          <w:p w14:paraId="0CD80646" w14:textId="77777777" w:rsidR="00082D5E" w:rsidRPr="00F10D2B" w:rsidRDefault="00082D5E" w:rsidP="00754EBB">
            <w:pPr>
              <w:pStyle w:val="Tabletext"/>
            </w:pPr>
            <w:r w:rsidRPr="00510ED1">
              <w:rPr>
                <w:noProof/>
              </w:rPr>
              <w:t>High</w:t>
            </w:r>
          </w:p>
        </w:tc>
        <w:tc>
          <w:tcPr>
            <w:tcW w:w="3260" w:type="dxa"/>
            <w:shd w:val="clear" w:color="auto" w:fill="auto"/>
          </w:tcPr>
          <w:p w14:paraId="5675516B" w14:textId="77777777" w:rsidR="00082D5E" w:rsidRPr="00510ED1" w:rsidRDefault="00082D5E" w:rsidP="00754EBB">
            <w:pPr>
              <w:pStyle w:val="Tabletext"/>
              <w:rPr>
                <w:noProof/>
              </w:rPr>
            </w:pPr>
            <w:r w:rsidRPr="00510ED1">
              <w:rPr>
                <w:noProof/>
              </w:rPr>
              <w:t>"To conceal randomization sequentially numbered sealed opaque envelopes were prepared in advance and opened in sequence."</w:t>
            </w:r>
          </w:p>
          <w:p w14:paraId="6DC1533B" w14:textId="77777777" w:rsidR="00082D5E" w:rsidRPr="00B112C0" w:rsidRDefault="00082D5E" w:rsidP="00754EBB">
            <w:pPr>
              <w:pStyle w:val="Tabletext"/>
            </w:pPr>
            <w:r w:rsidRPr="00510ED1">
              <w:rPr>
                <w:noProof/>
              </w:rPr>
              <w:t>It was likely that the person enrolling participants could predict the allocation sequence.</w:t>
            </w:r>
          </w:p>
        </w:tc>
        <w:tc>
          <w:tcPr>
            <w:tcW w:w="567" w:type="dxa"/>
            <w:shd w:val="clear" w:color="auto" w:fill="auto"/>
          </w:tcPr>
          <w:p w14:paraId="2CA2E4B6" w14:textId="77777777" w:rsidR="00082D5E" w:rsidRPr="00F4618B" w:rsidRDefault="00082D5E" w:rsidP="00754EBB">
            <w:pPr>
              <w:pStyle w:val="Tabletext"/>
            </w:pPr>
            <w:r w:rsidRPr="00510ED1">
              <w:rPr>
                <w:noProof/>
              </w:rPr>
              <w:t>PY</w:t>
            </w:r>
          </w:p>
        </w:tc>
        <w:tc>
          <w:tcPr>
            <w:tcW w:w="567" w:type="dxa"/>
          </w:tcPr>
          <w:p w14:paraId="002CF1B6" w14:textId="77777777" w:rsidR="00082D5E" w:rsidRPr="00F4618B" w:rsidRDefault="00082D5E" w:rsidP="00754EBB">
            <w:pPr>
              <w:pStyle w:val="Tabletext"/>
            </w:pPr>
            <w:r w:rsidRPr="00510ED1">
              <w:rPr>
                <w:noProof/>
              </w:rPr>
              <w:t>PN</w:t>
            </w:r>
          </w:p>
        </w:tc>
        <w:tc>
          <w:tcPr>
            <w:tcW w:w="567" w:type="dxa"/>
          </w:tcPr>
          <w:p w14:paraId="5741938E" w14:textId="77777777" w:rsidR="00082D5E" w:rsidRPr="00F4618B" w:rsidRDefault="00082D5E" w:rsidP="00754EBB">
            <w:pPr>
              <w:pStyle w:val="Tabletext"/>
            </w:pPr>
            <w:r w:rsidRPr="00510ED1">
              <w:rPr>
                <w:noProof/>
              </w:rPr>
              <w:t>N</w:t>
            </w:r>
          </w:p>
        </w:tc>
        <w:tc>
          <w:tcPr>
            <w:tcW w:w="567" w:type="dxa"/>
          </w:tcPr>
          <w:p w14:paraId="09C69086" w14:textId="77777777" w:rsidR="00082D5E" w:rsidRPr="00F4618B" w:rsidRDefault="00082D5E" w:rsidP="00754EBB">
            <w:pPr>
              <w:pStyle w:val="Tabletext"/>
            </w:pPr>
          </w:p>
        </w:tc>
        <w:tc>
          <w:tcPr>
            <w:tcW w:w="567" w:type="dxa"/>
          </w:tcPr>
          <w:p w14:paraId="21A30FB1" w14:textId="77777777" w:rsidR="00082D5E" w:rsidRPr="00F4618B" w:rsidRDefault="00082D5E" w:rsidP="00754EBB">
            <w:pPr>
              <w:pStyle w:val="Tabletext"/>
            </w:pPr>
          </w:p>
        </w:tc>
        <w:tc>
          <w:tcPr>
            <w:tcW w:w="567" w:type="dxa"/>
          </w:tcPr>
          <w:p w14:paraId="079DB6D2" w14:textId="77777777" w:rsidR="00082D5E" w:rsidRPr="00F4618B" w:rsidRDefault="00082D5E" w:rsidP="00754EBB">
            <w:pPr>
              <w:pStyle w:val="Tabletext"/>
            </w:pPr>
          </w:p>
        </w:tc>
        <w:tc>
          <w:tcPr>
            <w:tcW w:w="567" w:type="dxa"/>
            <w:shd w:val="clear" w:color="auto" w:fill="auto"/>
          </w:tcPr>
          <w:p w14:paraId="487B4EA3" w14:textId="77777777" w:rsidR="00082D5E" w:rsidRPr="00F4618B" w:rsidRDefault="00082D5E" w:rsidP="00754EBB">
            <w:pPr>
              <w:pStyle w:val="Tabletext"/>
            </w:pPr>
          </w:p>
        </w:tc>
      </w:tr>
      <w:tr w:rsidR="00082D5E" w:rsidRPr="00F4618B" w14:paraId="45329E75" w14:textId="77777777" w:rsidTr="00754EBB">
        <w:tc>
          <w:tcPr>
            <w:tcW w:w="2410" w:type="dxa"/>
          </w:tcPr>
          <w:p w14:paraId="21340EA9" w14:textId="77777777" w:rsidR="00082D5E" w:rsidRPr="008A6F0C" w:rsidRDefault="00082D5E" w:rsidP="00754EBB">
            <w:pPr>
              <w:pStyle w:val="Tabletext"/>
              <w:rPr>
                <w:u w:val="single"/>
              </w:rPr>
            </w:pPr>
            <w:r>
              <w:t xml:space="preserve">2. </w:t>
            </w:r>
            <w:r w:rsidRPr="008A6F0C">
              <w:t>Bias due to deviations from the intended intervention</w:t>
            </w:r>
          </w:p>
        </w:tc>
        <w:tc>
          <w:tcPr>
            <w:tcW w:w="992" w:type="dxa"/>
            <w:shd w:val="clear" w:color="auto" w:fill="auto"/>
          </w:tcPr>
          <w:p w14:paraId="6523299B" w14:textId="77777777" w:rsidR="00082D5E" w:rsidRPr="00F10D2B" w:rsidRDefault="00082D5E" w:rsidP="00754EBB">
            <w:pPr>
              <w:pStyle w:val="Tabletext"/>
            </w:pPr>
            <w:r w:rsidRPr="00510ED1">
              <w:rPr>
                <w:noProof/>
              </w:rPr>
              <w:t>High</w:t>
            </w:r>
          </w:p>
        </w:tc>
        <w:tc>
          <w:tcPr>
            <w:tcW w:w="3260" w:type="dxa"/>
            <w:shd w:val="clear" w:color="auto" w:fill="auto"/>
          </w:tcPr>
          <w:p w14:paraId="110012B4" w14:textId="77777777" w:rsidR="00082D5E" w:rsidRDefault="00082D5E" w:rsidP="00754EBB">
            <w:pPr>
              <w:pStyle w:val="Tabletext"/>
              <w:rPr>
                <w:b/>
                <w:bCs/>
                <w:u w:val="single"/>
              </w:rPr>
            </w:pPr>
            <w:r w:rsidRPr="00510ED1">
              <w:rPr>
                <w:noProof/>
              </w:rPr>
              <w:t>Intervention group received Bowen therapy + muscle energy technique (MET) and comparator MET alone, so it is possible that participants were aware of their assigned intervention.</w:t>
            </w:r>
          </w:p>
        </w:tc>
        <w:tc>
          <w:tcPr>
            <w:tcW w:w="567" w:type="dxa"/>
            <w:shd w:val="clear" w:color="auto" w:fill="auto"/>
          </w:tcPr>
          <w:p w14:paraId="4ADA2C60" w14:textId="77777777" w:rsidR="00082D5E" w:rsidRPr="00F4618B" w:rsidRDefault="00082D5E" w:rsidP="00754EBB">
            <w:pPr>
              <w:pStyle w:val="Tabletext"/>
            </w:pPr>
            <w:r w:rsidRPr="00510ED1">
              <w:rPr>
                <w:noProof/>
              </w:rPr>
              <w:t>PY</w:t>
            </w:r>
          </w:p>
        </w:tc>
        <w:tc>
          <w:tcPr>
            <w:tcW w:w="567" w:type="dxa"/>
          </w:tcPr>
          <w:p w14:paraId="2EE5466D" w14:textId="77777777" w:rsidR="00082D5E" w:rsidRPr="00F4618B" w:rsidRDefault="00082D5E" w:rsidP="00754EBB">
            <w:pPr>
              <w:pStyle w:val="Tabletext"/>
            </w:pPr>
            <w:r w:rsidRPr="00510ED1">
              <w:rPr>
                <w:noProof/>
              </w:rPr>
              <w:t>NI</w:t>
            </w:r>
          </w:p>
        </w:tc>
        <w:tc>
          <w:tcPr>
            <w:tcW w:w="567" w:type="dxa"/>
          </w:tcPr>
          <w:p w14:paraId="2CCB9E7D" w14:textId="77777777" w:rsidR="00082D5E" w:rsidRPr="00F4618B" w:rsidRDefault="00082D5E" w:rsidP="00754EBB">
            <w:pPr>
              <w:pStyle w:val="Tabletext"/>
            </w:pPr>
            <w:r w:rsidRPr="00510ED1">
              <w:rPr>
                <w:noProof/>
              </w:rPr>
              <w:t>PN</w:t>
            </w:r>
          </w:p>
        </w:tc>
        <w:tc>
          <w:tcPr>
            <w:tcW w:w="567" w:type="dxa"/>
          </w:tcPr>
          <w:p w14:paraId="1A8BE18D" w14:textId="77777777" w:rsidR="00082D5E" w:rsidRPr="00F4618B" w:rsidRDefault="00082D5E" w:rsidP="00754EBB">
            <w:pPr>
              <w:pStyle w:val="Tabletext"/>
            </w:pPr>
            <w:r w:rsidRPr="00510ED1">
              <w:rPr>
                <w:noProof/>
              </w:rPr>
              <w:t>NA</w:t>
            </w:r>
          </w:p>
        </w:tc>
        <w:tc>
          <w:tcPr>
            <w:tcW w:w="567" w:type="dxa"/>
          </w:tcPr>
          <w:p w14:paraId="0358A449" w14:textId="77777777" w:rsidR="00082D5E" w:rsidRPr="00F4618B" w:rsidRDefault="00082D5E" w:rsidP="00754EBB">
            <w:pPr>
              <w:pStyle w:val="Tabletext"/>
            </w:pPr>
            <w:r w:rsidRPr="00510ED1">
              <w:rPr>
                <w:noProof/>
              </w:rPr>
              <w:t>NA</w:t>
            </w:r>
          </w:p>
        </w:tc>
        <w:tc>
          <w:tcPr>
            <w:tcW w:w="567" w:type="dxa"/>
          </w:tcPr>
          <w:p w14:paraId="7AA331A0" w14:textId="77777777" w:rsidR="00082D5E" w:rsidRPr="00F4618B" w:rsidRDefault="00082D5E" w:rsidP="00754EBB">
            <w:pPr>
              <w:pStyle w:val="Tabletext"/>
            </w:pPr>
            <w:r w:rsidRPr="00510ED1">
              <w:rPr>
                <w:noProof/>
              </w:rPr>
              <w:t>NI</w:t>
            </w:r>
          </w:p>
        </w:tc>
        <w:tc>
          <w:tcPr>
            <w:tcW w:w="567" w:type="dxa"/>
            <w:shd w:val="clear" w:color="auto" w:fill="auto"/>
          </w:tcPr>
          <w:p w14:paraId="61B3AE4D" w14:textId="77777777" w:rsidR="00082D5E" w:rsidRPr="00F4618B" w:rsidRDefault="00082D5E" w:rsidP="00754EBB">
            <w:pPr>
              <w:pStyle w:val="Tabletext"/>
            </w:pPr>
            <w:r w:rsidRPr="00510ED1">
              <w:rPr>
                <w:noProof/>
              </w:rPr>
              <w:t>NI</w:t>
            </w:r>
          </w:p>
        </w:tc>
      </w:tr>
      <w:tr w:rsidR="00082D5E" w:rsidRPr="00F4618B" w14:paraId="1F2B1299" w14:textId="77777777" w:rsidTr="00754EBB">
        <w:tc>
          <w:tcPr>
            <w:tcW w:w="2410" w:type="dxa"/>
          </w:tcPr>
          <w:p w14:paraId="41F5CA37" w14:textId="77777777" w:rsidR="00082D5E" w:rsidRPr="008A6F0C" w:rsidRDefault="00082D5E" w:rsidP="00754EBB">
            <w:pPr>
              <w:pStyle w:val="Tabletext"/>
              <w:rPr>
                <w:u w:val="single"/>
              </w:rPr>
            </w:pPr>
            <w:r>
              <w:lastRenderedPageBreak/>
              <w:t xml:space="preserve">3. </w:t>
            </w:r>
            <w:r w:rsidRPr="008A6F0C">
              <w:t>Bias due missing outcome data</w:t>
            </w:r>
          </w:p>
        </w:tc>
        <w:tc>
          <w:tcPr>
            <w:tcW w:w="992" w:type="dxa"/>
            <w:shd w:val="clear" w:color="auto" w:fill="auto"/>
          </w:tcPr>
          <w:p w14:paraId="0D5B8669" w14:textId="77777777" w:rsidR="00082D5E" w:rsidRPr="00F10D2B" w:rsidRDefault="00082D5E" w:rsidP="00754EBB">
            <w:pPr>
              <w:pStyle w:val="Tabletext"/>
            </w:pPr>
            <w:r w:rsidRPr="00510ED1">
              <w:rPr>
                <w:noProof/>
              </w:rPr>
              <w:t>High</w:t>
            </w:r>
          </w:p>
        </w:tc>
        <w:tc>
          <w:tcPr>
            <w:tcW w:w="3260" w:type="dxa"/>
            <w:shd w:val="clear" w:color="auto" w:fill="auto"/>
          </w:tcPr>
          <w:p w14:paraId="0B40293D" w14:textId="77777777" w:rsidR="00082D5E" w:rsidRDefault="00082D5E" w:rsidP="00754EBB">
            <w:pPr>
              <w:pStyle w:val="Tabletext"/>
              <w:rPr>
                <w:b/>
                <w:bCs/>
                <w:u w:val="single"/>
              </w:rPr>
            </w:pPr>
          </w:p>
        </w:tc>
        <w:tc>
          <w:tcPr>
            <w:tcW w:w="567" w:type="dxa"/>
            <w:shd w:val="clear" w:color="auto" w:fill="auto"/>
          </w:tcPr>
          <w:p w14:paraId="377ABA64" w14:textId="77777777" w:rsidR="00082D5E" w:rsidRPr="00F4618B" w:rsidRDefault="00082D5E" w:rsidP="00754EBB">
            <w:pPr>
              <w:pStyle w:val="Tabletext"/>
            </w:pPr>
            <w:r w:rsidRPr="00510ED1">
              <w:rPr>
                <w:noProof/>
              </w:rPr>
              <w:t>NI</w:t>
            </w:r>
          </w:p>
        </w:tc>
        <w:tc>
          <w:tcPr>
            <w:tcW w:w="567" w:type="dxa"/>
          </w:tcPr>
          <w:p w14:paraId="7A4D4EC3" w14:textId="77777777" w:rsidR="00082D5E" w:rsidRPr="00F4618B" w:rsidRDefault="00082D5E" w:rsidP="00754EBB">
            <w:pPr>
              <w:pStyle w:val="Tabletext"/>
            </w:pPr>
            <w:r w:rsidRPr="00510ED1">
              <w:rPr>
                <w:noProof/>
              </w:rPr>
              <w:t>N</w:t>
            </w:r>
          </w:p>
        </w:tc>
        <w:tc>
          <w:tcPr>
            <w:tcW w:w="567" w:type="dxa"/>
          </w:tcPr>
          <w:p w14:paraId="02D39723" w14:textId="77777777" w:rsidR="00082D5E" w:rsidRPr="00F4618B" w:rsidRDefault="00082D5E" w:rsidP="00754EBB">
            <w:pPr>
              <w:pStyle w:val="Tabletext"/>
            </w:pPr>
            <w:r w:rsidRPr="00510ED1">
              <w:rPr>
                <w:noProof/>
              </w:rPr>
              <w:t>NI</w:t>
            </w:r>
          </w:p>
        </w:tc>
        <w:tc>
          <w:tcPr>
            <w:tcW w:w="567" w:type="dxa"/>
          </w:tcPr>
          <w:p w14:paraId="0A59DCC7" w14:textId="77777777" w:rsidR="00082D5E" w:rsidRPr="00F4618B" w:rsidRDefault="00082D5E" w:rsidP="00754EBB">
            <w:pPr>
              <w:pStyle w:val="Tabletext"/>
            </w:pPr>
            <w:r w:rsidRPr="00510ED1">
              <w:rPr>
                <w:noProof/>
              </w:rPr>
              <w:t>NI</w:t>
            </w:r>
          </w:p>
        </w:tc>
        <w:tc>
          <w:tcPr>
            <w:tcW w:w="567" w:type="dxa"/>
          </w:tcPr>
          <w:p w14:paraId="34778794" w14:textId="77777777" w:rsidR="00082D5E" w:rsidRPr="00F4618B" w:rsidRDefault="00082D5E" w:rsidP="00754EBB">
            <w:pPr>
              <w:pStyle w:val="Tabletext"/>
            </w:pPr>
          </w:p>
        </w:tc>
        <w:tc>
          <w:tcPr>
            <w:tcW w:w="567" w:type="dxa"/>
          </w:tcPr>
          <w:p w14:paraId="6898F599" w14:textId="77777777" w:rsidR="00082D5E" w:rsidRPr="00F4618B" w:rsidRDefault="00082D5E" w:rsidP="00754EBB">
            <w:pPr>
              <w:pStyle w:val="Tabletext"/>
            </w:pPr>
          </w:p>
        </w:tc>
        <w:tc>
          <w:tcPr>
            <w:tcW w:w="567" w:type="dxa"/>
            <w:shd w:val="clear" w:color="auto" w:fill="auto"/>
          </w:tcPr>
          <w:p w14:paraId="4F12CC0E" w14:textId="77777777" w:rsidR="00082D5E" w:rsidRPr="00F4618B" w:rsidRDefault="00082D5E" w:rsidP="00754EBB">
            <w:pPr>
              <w:pStyle w:val="Tabletext"/>
            </w:pPr>
          </w:p>
        </w:tc>
      </w:tr>
      <w:tr w:rsidR="00082D5E" w:rsidRPr="00F4618B" w14:paraId="6EF0A916" w14:textId="77777777" w:rsidTr="00754EBB">
        <w:tc>
          <w:tcPr>
            <w:tcW w:w="2410" w:type="dxa"/>
          </w:tcPr>
          <w:p w14:paraId="5275456F" w14:textId="77777777" w:rsidR="00082D5E" w:rsidRPr="008A6F0C" w:rsidRDefault="00082D5E" w:rsidP="00754EBB">
            <w:pPr>
              <w:pStyle w:val="Tabletext"/>
              <w:rPr>
                <w:u w:val="single"/>
              </w:rPr>
            </w:pPr>
            <w:r>
              <w:t xml:space="preserve">4. </w:t>
            </w:r>
            <w:r w:rsidRPr="008A6F0C">
              <w:t>Bias in the measurement of the outcome</w:t>
            </w:r>
          </w:p>
        </w:tc>
        <w:tc>
          <w:tcPr>
            <w:tcW w:w="992" w:type="dxa"/>
            <w:shd w:val="clear" w:color="auto" w:fill="auto"/>
          </w:tcPr>
          <w:p w14:paraId="77F58298" w14:textId="77777777" w:rsidR="00082D5E" w:rsidRPr="00F10D2B" w:rsidRDefault="00082D5E" w:rsidP="00754EBB">
            <w:pPr>
              <w:pStyle w:val="Tabletext"/>
            </w:pPr>
            <w:r w:rsidRPr="00510ED1">
              <w:rPr>
                <w:noProof/>
              </w:rPr>
              <w:t>Some concerns</w:t>
            </w:r>
          </w:p>
        </w:tc>
        <w:tc>
          <w:tcPr>
            <w:tcW w:w="3260" w:type="dxa"/>
            <w:shd w:val="clear" w:color="auto" w:fill="auto"/>
          </w:tcPr>
          <w:p w14:paraId="20A0082B" w14:textId="77777777" w:rsidR="00082D5E" w:rsidRDefault="00082D5E" w:rsidP="00754EBB">
            <w:pPr>
              <w:pStyle w:val="Tabletext"/>
            </w:pPr>
            <w:r w:rsidRPr="00510ED1">
              <w:rPr>
                <w:noProof/>
              </w:rPr>
              <w:t>Participants (i.e. the outcome assessors) were possibly aware that they had received Bowen + MET or MET alone.</w:t>
            </w:r>
          </w:p>
          <w:p w14:paraId="36661258" w14:textId="77777777" w:rsidR="00082D5E" w:rsidRDefault="00082D5E" w:rsidP="00754EBB">
            <w:pPr>
              <w:pStyle w:val="Tabletext"/>
              <w:rPr>
                <w:b/>
                <w:bCs/>
                <w:u w:val="single"/>
              </w:rPr>
            </w:pPr>
            <w:r w:rsidRPr="00510ED1">
              <w:rPr>
                <w:noProof/>
              </w:rPr>
              <w:t>Participants’ knowledge of the intervention they received could have influenced their response. However, Bowen + MET was compared to MET alone, and it is unlikely that participants would have prior beliefs about which intervention was more beneficial.</w:t>
            </w:r>
          </w:p>
        </w:tc>
        <w:tc>
          <w:tcPr>
            <w:tcW w:w="567" w:type="dxa"/>
            <w:shd w:val="clear" w:color="auto" w:fill="auto"/>
          </w:tcPr>
          <w:p w14:paraId="04DA80B4" w14:textId="77777777" w:rsidR="00082D5E" w:rsidRPr="00F4618B" w:rsidRDefault="00082D5E" w:rsidP="00754EBB">
            <w:pPr>
              <w:pStyle w:val="Tabletext"/>
            </w:pPr>
            <w:r w:rsidRPr="00510ED1">
              <w:rPr>
                <w:noProof/>
              </w:rPr>
              <w:t>N</w:t>
            </w:r>
          </w:p>
        </w:tc>
        <w:tc>
          <w:tcPr>
            <w:tcW w:w="567" w:type="dxa"/>
          </w:tcPr>
          <w:p w14:paraId="4D883ED9" w14:textId="77777777" w:rsidR="00082D5E" w:rsidRPr="00F4618B" w:rsidRDefault="00082D5E" w:rsidP="00754EBB">
            <w:pPr>
              <w:pStyle w:val="Tabletext"/>
            </w:pPr>
            <w:r w:rsidRPr="00510ED1">
              <w:rPr>
                <w:noProof/>
              </w:rPr>
              <w:t>N</w:t>
            </w:r>
          </w:p>
        </w:tc>
        <w:tc>
          <w:tcPr>
            <w:tcW w:w="567" w:type="dxa"/>
          </w:tcPr>
          <w:p w14:paraId="7EDFF347" w14:textId="77777777" w:rsidR="00082D5E" w:rsidRPr="00F4618B" w:rsidRDefault="00082D5E" w:rsidP="00754EBB">
            <w:pPr>
              <w:pStyle w:val="Tabletext"/>
            </w:pPr>
            <w:r w:rsidRPr="00510ED1">
              <w:rPr>
                <w:noProof/>
              </w:rPr>
              <w:t>PY</w:t>
            </w:r>
          </w:p>
        </w:tc>
        <w:tc>
          <w:tcPr>
            <w:tcW w:w="567" w:type="dxa"/>
          </w:tcPr>
          <w:p w14:paraId="7084F2EF" w14:textId="77777777" w:rsidR="00082D5E" w:rsidRPr="00F4618B" w:rsidRDefault="00082D5E" w:rsidP="00754EBB">
            <w:pPr>
              <w:pStyle w:val="Tabletext"/>
            </w:pPr>
            <w:r w:rsidRPr="00510ED1">
              <w:rPr>
                <w:noProof/>
              </w:rPr>
              <w:t>Y</w:t>
            </w:r>
          </w:p>
        </w:tc>
        <w:tc>
          <w:tcPr>
            <w:tcW w:w="567" w:type="dxa"/>
          </w:tcPr>
          <w:p w14:paraId="3768BCAD" w14:textId="77777777" w:rsidR="00082D5E" w:rsidRPr="00F4618B" w:rsidRDefault="00082D5E" w:rsidP="00754EBB">
            <w:pPr>
              <w:pStyle w:val="Tabletext"/>
            </w:pPr>
            <w:r w:rsidRPr="00510ED1">
              <w:rPr>
                <w:noProof/>
              </w:rPr>
              <w:t>PN</w:t>
            </w:r>
          </w:p>
        </w:tc>
        <w:tc>
          <w:tcPr>
            <w:tcW w:w="567" w:type="dxa"/>
          </w:tcPr>
          <w:p w14:paraId="481B0A72" w14:textId="77777777" w:rsidR="00082D5E" w:rsidRPr="00F4618B" w:rsidRDefault="00082D5E" w:rsidP="00754EBB">
            <w:pPr>
              <w:pStyle w:val="Tabletext"/>
            </w:pPr>
          </w:p>
        </w:tc>
        <w:tc>
          <w:tcPr>
            <w:tcW w:w="567" w:type="dxa"/>
            <w:shd w:val="clear" w:color="auto" w:fill="auto"/>
          </w:tcPr>
          <w:p w14:paraId="506C89D6" w14:textId="77777777" w:rsidR="00082D5E" w:rsidRPr="00F4618B" w:rsidRDefault="00082D5E" w:rsidP="00754EBB">
            <w:pPr>
              <w:pStyle w:val="Tabletext"/>
            </w:pPr>
          </w:p>
        </w:tc>
      </w:tr>
      <w:tr w:rsidR="00082D5E" w:rsidRPr="00F4618B" w14:paraId="05DF2E6B" w14:textId="77777777" w:rsidTr="00754EBB">
        <w:tc>
          <w:tcPr>
            <w:tcW w:w="2410" w:type="dxa"/>
            <w:tcBorders>
              <w:bottom w:val="single" w:sz="4" w:space="0" w:color="D9D9D9" w:themeColor="background1" w:themeShade="D9"/>
            </w:tcBorders>
          </w:tcPr>
          <w:p w14:paraId="2193A2BC" w14:textId="77777777" w:rsidR="00082D5E" w:rsidRPr="008A6F0C" w:rsidRDefault="00082D5E" w:rsidP="00754EBB">
            <w:pPr>
              <w:pStyle w:val="Tabletext"/>
              <w:rPr>
                <w:u w:val="single"/>
              </w:rPr>
            </w:pPr>
            <w:r>
              <w:t xml:space="preserve">5. </w:t>
            </w:r>
            <w:r w:rsidRPr="008A6F0C">
              <w:t>Bias in the selection of the reported results</w:t>
            </w:r>
          </w:p>
        </w:tc>
        <w:tc>
          <w:tcPr>
            <w:tcW w:w="992" w:type="dxa"/>
            <w:tcBorders>
              <w:bottom w:val="single" w:sz="4" w:space="0" w:color="D9D9D9" w:themeColor="background1" w:themeShade="D9"/>
            </w:tcBorders>
            <w:shd w:val="clear" w:color="auto" w:fill="auto"/>
          </w:tcPr>
          <w:p w14:paraId="37D6D5F2" w14:textId="77777777" w:rsidR="00082D5E" w:rsidRPr="00F10D2B" w:rsidRDefault="00082D5E" w:rsidP="00754EBB">
            <w:pPr>
              <w:pStyle w:val="Tabletext"/>
            </w:pPr>
            <w:r w:rsidRPr="00510ED1">
              <w:rPr>
                <w:noProof/>
              </w:rPr>
              <w:t>Low</w:t>
            </w:r>
          </w:p>
        </w:tc>
        <w:tc>
          <w:tcPr>
            <w:tcW w:w="3260" w:type="dxa"/>
            <w:tcBorders>
              <w:bottom w:val="single" w:sz="4" w:space="0" w:color="D9D9D9" w:themeColor="background1" w:themeShade="D9"/>
            </w:tcBorders>
            <w:shd w:val="clear" w:color="auto" w:fill="auto"/>
          </w:tcPr>
          <w:p w14:paraId="47DA81FA" w14:textId="77777777" w:rsidR="00082D5E" w:rsidRDefault="00082D5E" w:rsidP="00754EBB">
            <w:pPr>
              <w:pStyle w:val="Tabletext"/>
            </w:pPr>
            <w:r w:rsidRPr="00510ED1">
              <w:rPr>
                <w:noProof/>
              </w:rPr>
              <w:t>No protocol or analysis plan, however the registry record shows pre-specified outcomes, measures and timepoints that are fully reported in the study report.</w:t>
            </w:r>
          </w:p>
          <w:p w14:paraId="24B91E3A" w14:textId="77777777" w:rsidR="00082D5E" w:rsidRDefault="00082D5E" w:rsidP="00754EBB">
            <w:pPr>
              <w:pStyle w:val="Tabletext"/>
            </w:pPr>
            <w:r w:rsidRPr="00510ED1">
              <w:rPr>
                <w:noProof/>
              </w:rPr>
              <w:t>Measures eligible for the meta-analysis appear fully reported in the paper, at multiple time points. It is unlikely that there were other results from which these measures were selected.</w:t>
            </w:r>
          </w:p>
          <w:p w14:paraId="6CC958B5" w14:textId="77777777" w:rsidR="00082D5E" w:rsidRDefault="00082D5E" w:rsidP="00754EBB">
            <w:pPr>
              <w:pStyle w:val="Tabletext"/>
              <w:rPr>
                <w:b/>
                <w:bCs/>
                <w:u w:val="single"/>
              </w:rPr>
            </w:pPr>
            <w:r w:rsidRPr="00510ED1">
              <w:rPr>
                <w:noProof/>
              </w:rPr>
              <w:t>Results are reported as summary statistics or with minimal analysis, and it is unlikely that these were selected from other analyses.</w:t>
            </w:r>
          </w:p>
        </w:tc>
        <w:tc>
          <w:tcPr>
            <w:tcW w:w="567" w:type="dxa"/>
            <w:tcBorders>
              <w:bottom w:val="single" w:sz="4" w:space="0" w:color="D9D9D9" w:themeColor="background1" w:themeShade="D9"/>
            </w:tcBorders>
            <w:shd w:val="clear" w:color="auto" w:fill="auto"/>
          </w:tcPr>
          <w:p w14:paraId="035CF618" w14:textId="77777777" w:rsidR="00082D5E" w:rsidRPr="00F4618B" w:rsidRDefault="00082D5E" w:rsidP="00754EBB">
            <w:pPr>
              <w:pStyle w:val="Tabletext"/>
            </w:pPr>
            <w:r w:rsidRPr="00510ED1">
              <w:rPr>
                <w:noProof/>
              </w:rPr>
              <w:t>NI</w:t>
            </w:r>
          </w:p>
        </w:tc>
        <w:tc>
          <w:tcPr>
            <w:tcW w:w="567" w:type="dxa"/>
            <w:tcBorders>
              <w:bottom w:val="single" w:sz="4" w:space="0" w:color="D9D9D9" w:themeColor="background1" w:themeShade="D9"/>
            </w:tcBorders>
          </w:tcPr>
          <w:p w14:paraId="20599E35" w14:textId="77777777" w:rsidR="00082D5E" w:rsidRPr="00F4618B" w:rsidRDefault="00082D5E" w:rsidP="00754EBB">
            <w:pPr>
              <w:pStyle w:val="Tabletext"/>
            </w:pPr>
            <w:r w:rsidRPr="00510ED1">
              <w:rPr>
                <w:noProof/>
              </w:rPr>
              <w:t>PN</w:t>
            </w:r>
          </w:p>
        </w:tc>
        <w:tc>
          <w:tcPr>
            <w:tcW w:w="567" w:type="dxa"/>
            <w:tcBorders>
              <w:bottom w:val="single" w:sz="4" w:space="0" w:color="D9D9D9" w:themeColor="background1" w:themeShade="D9"/>
            </w:tcBorders>
          </w:tcPr>
          <w:p w14:paraId="29172688" w14:textId="77777777" w:rsidR="00082D5E" w:rsidRPr="00F4618B" w:rsidRDefault="00082D5E" w:rsidP="00754EBB">
            <w:pPr>
              <w:pStyle w:val="Tabletext"/>
            </w:pPr>
            <w:r w:rsidRPr="00510ED1">
              <w:rPr>
                <w:noProof/>
              </w:rPr>
              <w:t>PN</w:t>
            </w:r>
          </w:p>
        </w:tc>
        <w:tc>
          <w:tcPr>
            <w:tcW w:w="567" w:type="dxa"/>
            <w:tcBorders>
              <w:bottom w:val="single" w:sz="4" w:space="0" w:color="D9D9D9" w:themeColor="background1" w:themeShade="D9"/>
            </w:tcBorders>
          </w:tcPr>
          <w:p w14:paraId="782DE99F" w14:textId="77777777" w:rsidR="00082D5E" w:rsidRPr="00F4618B" w:rsidRDefault="00082D5E" w:rsidP="00754EBB">
            <w:pPr>
              <w:pStyle w:val="Tabletext"/>
            </w:pPr>
          </w:p>
        </w:tc>
        <w:tc>
          <w:tcPr>
            <w:tcW w:w="567" w:type="dxa"/>
            <w:tcBorders>
              <w:bottom w:val="single" w:sz="4" w:space="0" w:color="D9D9D9" w:themeColor="background1" w:themeShade="D9"/>
            </w:tcBorders>
          </w:tcPr>
          <w:p w14:paraId="14687E23" w14:textId="77777777" w:rsidR="00082D5E" w:rsidRPr="00F4618B" w:rsidRDefault="00082D5E" w:rsidP="00754EBB">
            <w:pPr>
              <w:pStyle w:val="Tabletext"/>
            </w:pPr>
          </w:p>
        </w:tc>
        <w:tc>
          <w:tcPr>
            <w:tcW w:w="567" w:type="dxa"/>
            <w:tcBorders>
              <w:bottom w:val="single" w:sz="4" w:space="0" w:color="D9D9D9" w:themeColor="background1" w:themeShade="D9"/>
            </w:tcBorders>
          </w:tcPr>
          <w:p w14:paraId="07BBC47C" w14:textId="77777777" w:rsidR="00082D5E" w:rsidRPr="00F4618B" w:rsidRDefault="00082D5E" w:rsidP="00754EBB">
            <w:pPr>
              <w:pStyle w:val="Tabletext"/>
            </w:pPr>
          </w:p>
        </w:tc>
        <w:tc>
          <w:tcPr>
            <w:tcW w:w="567" w:type="dxa"/>
            <w:tcBorders>
              <w:bottom w:val="single" w:sz="4" w:space="0" w:color="D9D9D9" w:themeColor="background1" w:themeShade="D9"/>
            </w:tcBorders>
            <w:shd w:val="clear" w:color="auto" w:fill="auto"/>
          </w:tcPr>
          <w:p w14:paraId="496D6C43" w14:textId="77777777" w:rsidR="00082D5E" w:rsidRPr="00F4618B" w:rsidRDefault="00082D5E" w:rsidP="00754EBB">
            <w:pPr>
              <w:pStyle w:val="Tabletext"/>
            </w:pPr>
          </w:p>
        </w:tc>
      </w:tr>
      <w:tr w:rsidR="00082D5E" w:rsidRPr="00F4618B" w14:paraId="33490F7F" w14:textId="77777777" w:rsidTr="00754EBB">
        <w:tc>
          <w:tcPr>
            <w:tcW w:w="2410" w:type="dxa"/>
            <w:tcBorders>
              <w:top w:val="single" w:sz="4" w:space="0" w:color="D9D9D9" w:themeColor="background1" w:themeShade="D9"/>
              <w:bottom w:val="single" w:sz="4" w:space="0" w:color="auto"/>
            </w:tcBorders>
            <w:shd w:val="clear" w:color="auto" w:fill="F2F2F2" w:themeFill="background1" w:themeFillShade="F2"/>
            <w:vAlign w:val="center"/>
          </w:tcPr>
          <w:p w14:paraId="5E047DCF" w14:textId="77777777" w:rsidR="00082D5E" w:rsidRDefault="00082D5E" w:rsidP="00754EBB">
            <w:pPr>
              <w:pStyle w:val="Tabletext"/>
              <w:rPr>
                <w:b/>
                <w:bCs/>
              </w:rPr>
            </w:pPr>
            <w:r>
              <w:rPr>
                <w:b/>
                <w:bCs/>
              </w:rPr>
              <w:t>OVERALL risk of bias</w:t>
            </w:r>
          </w:p>
        </w:tc>
        <w:tc>
          <w:tcPr>
            <w:tcW w:w="992" w:type="dxa"/>
            <w:tcBorders>
              <w:top w:val="single" w:sz="4" w:space="0" w:color="D9D9D9" w:themeColor="background1" w:themeShade="D9"/>
              <w:bottom w:val="single" w:sz="4" w:space="0" w:color="auto"/>
            </w:tcBorders>
            <w:shd w:val="clear" w:color="auto" w:fill="F2F2F2" w:themeFill="background1" w:themeFillShade="F2"/>
            <w:vAlign w:val="center"/>
          </w:tcPr>
          <w:p w14:paraId="6D5B5E37" w14:textId="77777777" w:rsidR="00082D5E" w:rsidRPr="00F10D2B" w:rsidRDefault="00082D5E" w:rsidP="00754EBB">
            <w:pPr>
              <w:pStyle w:val="Tabletext"/>
              <w:rPr>
                <w:b/>
                <w:bCs/>
              </w:rPr>
            </w:pPr>
            <w:r w:rsidRPr="00510ED1">
              <w:rPr>
                <w:b/>
                <w:bCs/>
                <w:noProof/>
              </w:rPr>
              <w:t>High</w:t>
            </w:r>
          </w:p>
        </w:tc>
        <w:tc>
          <w:tcPr>
            <w:tcW w:w="3260" w:type="dxa"/>
            <w:tcBorders>
              <w:top w:val="single" w:sz="4" w:space="0" w:color="D9D9D9" w:themeColor="background1" w:themeShade="D9"/>
              <w:bottom w:val="single" w:sz="4" w:space="0" w:color="auto"/>
            </w:tcBorders>
            <w:shd w:val="clear" w:color="auto" w:fill="F2F2F2" w:themeFill="background1" w:themeFillShade="F2"/>
          </w:tcPr>
          <w:p w14:paraId="653A5306" w14:textId="77777777" w:rsidR="00082D5E"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098FEE84"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71BDEF8E"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E9BFDDE"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166FB0C"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46B9ED8D"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65DB0D2B" w14:textId="77777777" w:rsidR="00082D5E" w:rsidRPr="00F4618B" w:rsidRDefault="00082D5E" w:rsidP="00754EBB">
            <w:pPr>
              <w:pStyle w:val="Tabletext"/>
            </w:pPr>
          </w:p>
        </w:tc>
        <w:tc>
          <w:tcPr>
            <w:tcW w:w="567" w:type="dxa"/>
            <w:tcBorders>
              <w:top w:val="single" w:sz="4" w:space="0" w:color="D9D9D9" w:themeColor="background1" w:themeShade="D9"/>
              <w:bottom w:val="single" w:sz="4" w:space="0" w:color="auto"/>
            </w:tcBorders>
            <w:shd w:val="clear" w:color="auto" w:fill="F2F2F2" w:themeFill="background1" w:themeFillShade="F2"/>
          </w:tcPr>
          <w:p w14:paraId="1F950762" w14:textId="77777777" w:rsidR="00082D5E" w:rsidRPr="00F4618B" w:rsidRDefault="00082D5E" w:rsidP="00754EBB">
            <w:pPr>
              <w:pStyle w:val="Tabletext"/>
            </w:pPr>
          </w:p>
        </w:tc>
      </w:tr>
      <w:tr w:rsidR="00082D5E" w:rsidRPr="00316548" w14:paraId="19A7CB51" w14:textId="77777777" w:rsidTr="00754EBB">
        <w:tc>
          <w:tcPr>
            <w:tcW w:w="2410" w:type="dxa"/>
            <w:tcBorders>
              <w:top w:val="single" w:sz="4" w:space="0" w:color="auto"/>
              <w:bottom w:val="single" w:sz="4" w:space="0" w:color="D9D9D9" w:themeColor="background1" w:themeShade="D9"/>
            </w:tcBorders>
            <w:shd w:val="clear" w:color="auto" w:fill="FFFFFF" w:themeFill="background1"/>
            <w:vAlign w:val="center"/>
          </w:tcPr>
          <w:p w14:paraId="14E44D43" w14:textId="77777777" w:rsidR="00082D5E" w:rsidRPr="00316548" w:rsidRDefault="00082D5E" w:rsidP="00754EBB">
            <w:pPr>
              <w:pStyle w:val="Tabletext"/>
              <w:rPr>
                <w:b/>
                <w:bCs/>
                <w:sz w:val="8"/>
                <w:szCs w:val="8"/>
              </w:rPr>
            </w:pPr>
          </w:p>
        </w:tc>
        <w:tc>
          <w:tcPr>
            <w:tcW w:w="992" w:type="dxa"/>
            <w:tcBorders>
              <w:top w:val="single" w:sz="4" w:space="0" w:color="auto"/>
              <w:bottom w:val="single" w:sz="4" w:space="0" w:color="D9D9D9" w:themeColor="background1" w:themeShade="D9"/>
            </w:tcBorders>
            <w:shd w:val="clear" w:color="auto" w:fill="FFFFFF" w:themeFill="background1"/>
            <w:vAlign w:val="center"/>
          </w:tcPr>
          <w:p w14:paraId="1574B9D1" w14:textId="77777777" w:rsidR="00082D5E" w:rsidRPr="00316548" w:rsidRDefault="00082D5E" w:rsidP="00754EBB">
            <w:pPr>
              <w:pStyle w:val="Tabletext"/>
              <w:rPr>
                <w:b/>
                <w:bCs/>
                <w:sz w:val="8"/>
                <w:szCs w:val="8"/>
              </w:rPr>
            </w:pPr>
          </w:p>
        </w:tc>
        <w:tc>
          <w:tcPr>
            <w:tcW w:w="3260" w:type="dxa"/>
            <w:tcBorders>
              <w:top w:val="single" w:sz="4" w:space="0" w:color="auto"/>
              <w:bottom w:val="single" w:sz="4" w:space="0" w:color="D9D9D9" w:themeColor="background1" w:themeShade="D9"/>
            </w:tcBorders>
            <w:shd w:val="clear" w:color="auto" w:fill="FFFFFF" w:themeFill="background1"/>
          </w:tcPr>
          <w:p w14:paraId="3A093C6D"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F5FEF9A"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6E779DCA"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7DED4D15"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13B324D4"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5A9898C7"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2B29FA3D" w14:textId="77777777" w:rsidR="00082D5E" w:rsidRPr="00316548" w:rsidRDefault="00082D5E" w:rsidP="00754EBB">
            <w:pPr>
              <w:pStyle w:val="Tabletext"/>
              <w:rPr>
                <w:sz w:val="8"/>
                <w:szCs w:val="8"/>
              </w:rPr>
            </w:pPr>
          </w:p>
        </w:tc>
        <w:tc>
          <w:tcPr>
            <w:tcW w:w="567" w:type="dxa"/>
            <w:tcBorders>
              <w:top w:val="single" w:sz="4" w:space="0" w:color="auto"/>
              <w:bottom w:val="single" w:sz="4" w:space="0" w:color="D9D9D9" w:themeColor="background1" w:themeShade="D9"/>
            </w:tcBorders>
            <w:shd w:val="clear" w:color="auto" w:fill="FFFFFF" w:themeFill="background1"/>
          </w:tcPr>
          <w:p w14:paraId="0471B7E0" w14:textId="77777777" w:rsidR="00082D5E" w:rsidRPr="00316548" w:rsidRDefault="00082D5E" w:rsidP="00754EBB">
            <w:pPr>
              <w:pStyle w:val="Tabletext"/>
              <w:rPr>
                <w:sz w:val="8"/>
                <w:szCs w:val="8"/>
              </w:rPr>
            </w:pPr>
          </w:p>
        </w:tc>
      </w:tr>
    </w:tbl>
    <w:p w14:paraId="552FAC14" w14:textId="77777777" w:rsidR="00082D5E" w:rsidRDefault="00082D5E" w:rsidP="00082D5E">
      <w:pPr>
        <w:pStyle w:val="Tabletext"/>
        <w:tabs>
          <w:tab w:val="left" w:pos="1526"/>
          <w:tab w:val="left" w:pos="3936"/>
          <w:tab w:val="left" w:pos="6346"/>
          <w:tab w:val="left" w:pos="9606"/>
          <w:tab w:val="left" w:pos="12441"/>
          <w:tab w:val="left" w:pos="14992"/>
        </w:tabs>
        <w:rPr>
          <w:u w:val="single"/>
        </w:rPr>
      </w:pPr>
    </w:p>
    <w:p w14:paraId="508F8AD7" w14:textId="77777777" w:rsidR="009C5716" w:rsidRPr="008F3310" w:rsidRDefault="009C5716">
      <w:pPr>
        <w:spacing w:after="0" w:line="240" w:lineRule="auto"/>
        <w:rPr>
          <w:color w:val="55AF40"/>
          <w:sz w:val="36"/>
          <w:szCs w:val="36"/>
        </w:rPr>
      </w:pPr>
      <w:r w:rsidRPr="008F3310">
        <w:br w:type="page"/>
      </w:r>
    </w:p>
    <w:p w14:paraId="07B59D53" w14:textId="66793FEE" w:rsidR="009165FA" w:rsidRPr="008F3310" w:rsidRDefault="009165FA" w:rsidP="009165FA">
      <w:pPr>
        <w:pStyle w:val="Heading1"/>
      </w:pPr>
      <w:bookmarkStart w:id="93" w:name="_Toc184287785"/>
      <w:r w:rsidRPr="008F3310">
        <w:lastRenderedPageBreak/>
        <w:t xml:space="preserve">Appendix </w:t>
      </w:r>
      <w:r w:rsidR="009C5716" w:rsidRPr="008F3310">
        <w:t>G</w:t>
      </w:r>
      <w:r w:rsidRPr="008F3310">
        <w:t xml:space="preserve">. </w:t>
      </w:r>
      <w:r w:rsidR="00871B74" w:rsidRPr="008F3310">
        <w:t>Differences between the protocol and the review</w:t>
      </w:r>
      <w:bookmarkEnd w:id="93"/>
    </w:p>
    <w:p w14:paraId="6FA84999" w14:textId="34E0AC91" w:rsidR="00F04244" w:rsidRPr="00284169" w:rsidRDefault="00871B74" w:rsidP="00F04244">
      <w:pPr>
        <w:rPr>
          <w:color w:val="1F3864" w:themeColor="accent5" w:themeShade="80"/>
        </w:rPr>
      </w:pPr>
      <w:r w:rsidRPr="00284169">
        <w:rPr>
          <w:color w:val="1F3864" w:themeColor="accent5" w:themeShade="80"/>
        </w:rPr>
        <w:t>Changes from the protocol and methods not implemented</w:t>
      </w:r>
    </w:p>
    <w:tbl>
      <w:tblPr>
        <w:tblW w:w="10348" w:type="dxa"/>
        <w:tblInd w:w="132" w:type="dxa"/>
        <w:tblBorders>
          <w:top w:val="single" w:sz="8" w:space="0" w:color="C0504D"/>
          <w:left w:val="single" w:sz="8" w:space="0" w:color="46A536"/>
          <w:bottom w:val="single" w:sz="8" w:space="0" w:color="C0504D"/>
          <w:right w:val="single" w:sz="8" w:space="0" w:color="46A536"/>
          <w:insideH w:val="single" w:sz="4" w:space="0" w:color="000000"/>
          <w:insideV w:val="single" w:sz="4" w:space="0" w:color="000000"/>
        </w:tblBorders>
        <w:tblLayout w:type="fixed"/>
        <w:tblLook w:val="0400" w:firstRow="0" w:lastRow="0" w:firstColumn="0" w:lastColumn="0" w:noHBand="0" w:noVBand="1"/>
      </w:tblPr>
      <w:tblGrid>
        <w:gridCol w:w="284"/>
        <w:gridCol w:w="1134"/>
        <w:gridCol w:w="2911"/>
        <w:gridCol w:w="1341"/>
        <w:gridCol w:w="4678"/>
      </w:tblGrid>
      <w:tr w:rsidR="00F04244" w:rsidRPr="008F3310" w14:paraId="4315C4B7" w14:textId="77777777" w:rsidTr="004F398D">
        <w:trPr>
          <w:tblHeader/>
        </w:trPr>
        <w:tc>
          <w:tcPr>
            <w:tcW w:w="284" w:type="dxa"/>
            <w:tcBorders>
              <w:right w:val="nil"/>
            </w:tcBorders>
          </w:tcPr>
          <w:p w14:paraId="261C55F0" w14:textId="77777777" w:rsidR="00F04244" w:rsidRPr="008F3310" w:rsidRDefault="00F04244" w:rsidP="004412CB">
            <w:pPr>
              <w:pBdr>
                <w:top w:val="nil"/>
                <w:left w:val="nil"/>
                <w:bottom w:val="nil"/>
                <w:right w:val="nil"/>
                <w:between w:val="nil"/>
              </w:pBdr>
              <w:spacing w:after="60" w:line="280" w:lineRule="auto"/>
              <w:rPr>
                <w:color w:val="000000"/>
                <w:sz w:val="18"/>
                <w:szCs w:val="18"/>
              </w:rPr>
            </w:pPr>
          </w:p>
        </w:tc>
        <w:tc>
          <w:tcPr>
            <w:tcW w:w="1134" w:type="dxa"/>
            <w:tcBorders>
              <w:left w:val="nil"/>
            </w:tcBorders>
          </w:tcPr>
          <w:p w14:paraId="2819ACA2" w14:textId="77777777" w:rsidR="00F04244" w:rsidRPr="001D3190" w:rsidRDefault="00F04244" w:rsidP="004412CB">
            <w:pPr>
              <w:pBdr>
                <w:top w:val="nil"/>
                <w:left w:val="nil"/>
                <w:bottom w:val="nil"/>
                <w:right w:val="nil"/>
                <w:between w:val="nil"/>
              </w:pBdr>
              <w:spacing w:after="60" w:line="280" w:lineRule="auto"/>
              <w:rPr>
                <w:b/>
                <w:color w:val="000000"/>
                <w:sz w:val="18"/>
                <w:szCs w:val="18"/>
              </w:rPr>
            </w:pPr>
            <w:r w:rsidRPr="001D3190">
              <w:rPr>
                <w:b/>
                <w:color w:val="000000"/>
                <w:sz w:val="18"/>
                <w:szCs w:val="18"/>
              </w:rPr>
              <w:t>Section</w:t>
            </w:r>
          </w:p>
        </w:tc>
        <w:tc>
          <w:tcPr>
            <w:tcW w:w="2911" w:type="dxa"/>
          </w:tcPr>
          <w:p w14:paraId="7C009186" w14:textId="77777777" w:rsidR="00F04244" w:rsidRPr="001D3190" w:rsidRDefault="00F04244" w:rsidP="004412CB">
            <w:pPr>
              <w:pBdr>
                <w:top w:val="nil"/>
                <w:left w:val="nil"/>
                <w:bottom w:val="nil"/>
                <w:right w:val="nil"/>
                <w:between w:val="nil"/>
              </w:pBdr>
              <w:spacing w:after="60" w:line="280" w:lineRule="auto"/>
              <w:rPr>
                <w:b/>
                <w:color w:val="000000"/>
                <w:sz w:val="18"/>
                <w:szCs w:val="18"/>
              </w:rPr>
            </w:pPr>
            <w:r w:rsidRPr="001D3190">
              <w:rPr>
                <w:b/>
                <w:color w:val="000000"/>
                <w:sz w:val="18"/>
                <w:szCs w:val="18"/>
              </w:rPr>
              <w:t>Planned method</w:t>
            </w:r>
          </w:p>
        </w:tc>
        <w:tc>
          <w:tcPr>
            <w:tcW w:w="1341" w:type="dxa"/>
          </w:tcPr>
          <w:p w14:paraId="3CDBB73E" w14:textId="77777777" w:rsidR="00F04244" w:rsidRPr="001D3190" w:rsidRDefault="00F04244" w:rsidP="004412CB">
            <w:pPr>
              <w:pBdr>
                <w:top w:val="nil"/>
                <w:left w:val="nil"/>
                <w:bottom w:val="nil"/>
                <w:right w:val="nil"/>
                <w:between w:val="nil"/>
              </w:pBdr>
              <w:spacing w:after="60" w:line="280" w:lineRule="auto"/>
              <w:rPr>
                <w:b/>
                <w:color w:val="000000"/>
                <w:sz w:val="18"/>
                <w:szCs w:val="18"/>
              </w:rPr>
            </w:pPr>
            <w:r w:rsidRPr="001D3190">
              <w:rPr>
                <w:b/>
                <w:color w:val="000000"/>
                <w:sz w:val="18"/>
                <w:szCs w:val="18"/>
              </w:rPr>
              <w:t>Change</w:t>
            </w:r>
          </w:p>
        </w:tc>
        <w:tc>
          <w:tcPr>
            <w:tcW w:w="4678" w:type="dxa"/>
          </w:tcPr>
          <w:p w14:paraId="54119F36" w14:textId="77777777" w:rsidR="00F04244" w:rsidRPr="001D3190" w:rsidRDefault="00F04244" w:rsidP="004412CB">
            <w:pPr>
              <w:pBdr>
                <w:top w:val="nil"/>
                <w:left w:val="nil"/>
                <w:bottom w:val="nil"/>
                <w:right w:val="nil"/>
                <w:between w:val="nil"/>
              </w:pBdr>
              <w:spacing w:after="60" w:line="280" w:lineRule="auto"/>
              <w:rPr>
                <w:b/>
                <w:color w:val="000000"/>
                <w:sz w:val="18"/>
                <w:szCs w:val="18"/>
              </w:rPr>
            </w:pPr>
            <w:r w:rsidRPr="001D3190">
              <w:rPr>
                <w:b/>
                <w:color w:val="000000"/>
                <w:sz w:val="18"/>
                <w:szCs w:val="18"/>
              </w:rPr>
              <w:t>Details (text, rationale or both)</w:t>
            </w:r>
          </w:p>
        </w:tc>
      </w:tr>
      <w:tr w:rsidR="004F398D" w:rsidRPr="004F398D" w14:paraId="511CDBD3" w14:textId="77777777" w:rsidTr="004F398D">
        <w:tc>
          <w:tcPr>
            <w:tcW w:w="284" w:type="dxa"/>
          </w:tcPr>
          <w:p w14:paraId="2B496513" w14:textId="7E1E4F99" w:rsidR="00E7512B" w:rsidRPr="004F398D" w:rsidRDefault="00E7512B" w:rsidP="00FF5F61">
            <w:pPr>
              <w:pBdr>
                <w:top w:val="nil"/>
                <w:left w:val="nil"/>
                <w:bottom w:val="nil"/>
                <w:right w:val="nil"/>
                <w:between w:val="nil"/>
              </w:pBdr>
              <w:spacing w:after="60" w:line="280" w:lineRule="auto"/>
              <w:rPr>
                <w:sz w:val="18"/>
                <w:szCs w:val="18"/>
              </w:rPr>
            </w:pPr>
          </w:p>
        </w:tc>
        <w:tc>
          <w:tcPr>
            <w:tcW w:w="1134" w:type="dxa"/>
          </w:tcPr>
          <w:p w14:paraId="552AFE31" w14:textId="419F6891" w:rsidR="00E7512B" w:rsidRPr="004F398D" w:rsidRDefault="009D06D4" w:rsidP="004F398D">
            <w:pPr>
              <w:pBdr>
                <w:top w:val="nil"/>
                <w:left w:val="nil"/>
                <w:bottom w:val="nil"/>
                <w:right w:val="nil"/>
                <w:between w:val="nil"/>
              </w:pBdr>
              <w:spacing w:after="60" w:line="280" w:lineRule="auto"/>
              <w:rPr>
                <w:sz w:val="18"/>
                <w:szCs w:val="18"/>
              </w:rPr>
            </w:pPr>
            <w:r w:rsidRPr="004F398D">
              <w:rPr>
                <w:sz w:val="18"/>
                <w:szCs w:val="18"/>
              </w:rPr>
              <w:t>A1. Objectives</w:t>
            </w:r>
            <w:r w:rsidRPr="004F398D">
              <w:rPr>
                <w:sz w:val="18"/>
                <w:szCs w:val="18"/>
              </w:rPr>
              <w:br/>
              <w:t>A1.1.3</w:t>
            </w:r>
          </w:p>
        </w:tc>
        <w:tc>
          <w:tcPr>
            <w:tcW w:w="2911" w:type="dxa"/>
          </w:tcPr>
          <w:p w14:paraId="468C5A78" w14:textId="24BDEEC2" w:rsidR="00E7512B" w:rsidRPr="004F398D" w:rsidRDefault="00E7512B" w:rsidP="00FF5F61">
            <w:pPr>
              <w:pBdr>
                <w:top w:val="nil"/>
                <w:left w:val="nil"/>
                <w:bottom w:val="nil"/>
                <w:right w:val="nil"/>
                <w:between w:val="nil"/>
              </w:pBdr>
              <w:spacing w:after="60" w:line="280" w:lineRule="auto"/>
              <w:rPr>
                <w:sz w:val="18"/>
                <w:szCs w:val="18"/>
              </w:rPr>
            </w:pPr>
            <w:r w:rsidRPr="004F398D">
              <w:rPr>
                <w:sz w:val="18"/>
                <w:szCs w:val="18"/>
              </w:rPr>
              <w:t>In our protocol, we planned an overall synthesis across any condition</w:t>
            </w:r>
            <w:r w:rsidR="004F398D">
              <w:rPr>
                <w:sz w:val="18"/>
                <w:szCs w:val="18"/>
              </w:rPr>
              <w:t xml:space="preserve"> for each outcome domain</w:t>
            </w:r>
            <w:r w:rsidRPr="004F398D">
              <w:rPr>
                <w:sz w:val="18"/>
                <w:szCs w:val="18"/>
              </w:rPr>
              <w:t>.</w:t>
            </w:r>
          </w:p>
        </w:tc>
        <w:tc>
          <w:tcPr>
            <w:tcW w:w="1341" w:type="dxa"/>
          </w:tcPr>
          <w:p w14:paraId="11778D0E" w14:textId="333FDBE2" w:rsidR="00E7512B" w:rsidRPr="004F398D" w:rsidRDefault="004F398D" w:rsidP="00FF5F61">
            <w:pPr>
              <w:spacing w:after="60"/>
              <w:rPr>
                <w:sz w:val="18"/>
                <w:szCs w:val="18"/>
              </w:rPr>
            </w:pPr>
            <w:r>
              <w:rPr>
                <w:sz w:val="18"/>
                <w:szCs w:val="18"/>
              </w:rPr>
              <w:t>Not done</w:t>
            </w:r>
          </w:p>
        </w:tc>
        <w:tc>
          <w:tcPr>
            <w:tcW w:w="4678" w:type="dxa"/>
          </w:tcPr>
          <w:p w14:paraId="326B154C" w14:textId="1A01EB25" w:rsidR="00E7512B" w:rsidRPr="004F398D" w:rsidRDefault="004F398D" w:rsidP="004F398D">
            <w:pPr>
              <w:spacing w:after="60"/>
              <w:rPr>
                <w:sz w:val="18"/>
                <w:szCs w:val="18"/>
              </w:rPr>
            </w:pPr>
            <w:r w:rsidRPr="004F398D">
              <w:rPr>
                <w:sz w:val="18"/>
                <w:szCs w:val="18"/>
              </w:rPr>
              <w:t>The plan to synthesise across conditions was a contingency for reviews that include</w:t>
            </w:r>
            <w:r>
              <w:rPr>
                <w:sz w:val="18"/>
                <w:szCs w:val="18"/>
              </w:rPr>
              <w:t>d</w:t>
            </w:r>
            <w:r w:rsidRPr="004F398D">
              <w:rPr>
                <w:sz w:val="18"/>
                <w:szCs w:val="18"/>
              </w:rPr>
              <w:t xml:space="preserve"> </w:t>
            </w:r>
            <w:proofErr w:type="gramStart"/>
            <w:r w:rsidRPr="004F398D">
              <w:rPr>
                <w:sz w:val="18"/>
                <w:szCs w:val="18"/>
              </w:rPr>
              <w:t>a large number of</w:t>
            </w:r>
            <w:proofErr w:type="gramEnd"/>
            <w:r w:rsidRPr="004F398D">
              <w:rPr>
                <w:sz w:val="18"/>
                <w:szCs w:val="18"/>
              </w:rPr>
              <w:t xml:space="preserve"> studies examining effects </w:t>
            </w:r>
            <w:r w:rsidR="005A2D6F">
              <w:rPr>
                <w:sz w:val="18"/>
                <w:szCs w:val="18"/>
              </w:rPr>
              <w:t xml:space="preserve">of </w:t>
            </w:r>
            <w:r>
              <w:rPr>
                <w:sz w:val="18"/>
                <w:szCs w:val="18"/>
              </w:rPr>
              <w:t>diverse</w:t>
            </w:r>
            <w:r w:rsidRPr="004F398D">
              <w:rPr>
                <w:sz w:val="18"/>
                <w:szCs w:val="18"/>
              </w:rPr>
              <w:t xml:space="preserve"> conditions.  This was not the case for this review. As such, at the prioritisation step, the </w:t>
            </w:r>
            <w:r w:rsidR="00E7512B" w:rsidRPr="004F398D">
              <w:rPr>
                <w:sz w:val="18"/>
                <w:szCs w:val="18"/>
              </w:rPr>
              <w:t xml:space="preserve">NHMRC </w:t>
            </w:r>
            <w:r w:rsidRPr="004F398D">
              <w:rPr>
                <w:sz w:val="18"/>
                <w:szCs w:val="18"/>
              </w:rPr>
              <w:t>endorsed a proposal to structure and report the summary and synthesis by population group, without reporting an overall analysis across conditions</w:t>
            </w:r>
            <w:r w:rsidR="00E7512B" w:rsidRPr="004F398D">
              <w:rPr>
                <w:sz w:val="18"/>
                <w:szCs w:val="18"/>
              </w:rPr>
              <w:t xml:space="preserve">. </w:t>
            </w:r>
          </w:p>
        </w:tc>
      </w:tr>
      <w:tr w:rsidR="004F398D" w:rsidRPr="004F398D" w14:paraId="242E5C2D" w14:textId="77777777" w:rsidTr="004F398D">
        <w:tc>
          <w:tcPr>
            <w:tcW w:w="284" w:type="dxa"/>
          </w:tcPr>
          <w:p w14:paraId="06F4F568" w14:textId="6BE09DA3" w:rsidR="00B072D1" w:rsidRPr="004F398D" w:rsidRDefault="00B072D1" w:rsidP="00FF5F61">
            <w:pPr>
              <w:pBdr>
                <w:top w:val="nil"/>
                <w:left w:val="nil"/>
                <w:bottom w:val="nil"/>
                <w:right w:val="nil"/>
                <w:between w:val="nil"/>
              </w:pBdr>
              <w:spacing w:after="60" w:line="280" w:lineRule="auto"/>
              <w:rPr>
                <w:sz w:val="18"/>
                <w:szCs w:val="18"/>
              </w:rPr>
            </w:pPr>
          </w:p>
        </w:tc>
        <w:tc>
          <w:tcPr>
            <w:tcW w:w="1134" w:type="dxa"/>
          </w:tcPr>
          <w:p w14:paraId="27139E85" w14:textId="77777777" w:rsidR="009D06D4" w:rsidRPr="004F398D" w:rsidRDefault="009D06D4" w:rsidP="009D06D4">
            <w:pPr>
              <w:pBdr>
                <w:top w:val="nil"/>
                <w:left w:val="nil"/>
                <w:bottom w:val="nil"/>
                <w:right w:val="nil"/>
                <w:between w:val="nil"/>
              </w:pBdr>
              <w:spacing w:after="60" w:line="280" w:lineRule="auto"/>
              <w:rPr>
                <w:sz w:val="18"/>
                <w:szCs w:val="18"/>
              </w:rPr>
            </w:pPr>
            <w:r w:rsidRPr="004F398D">
              <w:rPr>
                <w:sz w:val="18"/>
                <w:szCs w:val="18"/>
              </w:rPr>
              <w:t>A1. Objectives</w:t>
            </w:r>
            <w:r w:rsidRPr="004F398D">
              <w:rPr>
                <w:sz w:val="18"/>
                <w:szCs w:val="18"/>
              </w:rPr>
              <w:br/>
              <w:t>A1.1.3</w:t>
            </w:r>
          </w:p>
          <w:p w14:paraId="7E774C34" w14:textId="635DF883" w:rsidR="00B072D1" w:rsidRPr="004F398D" w:rsidRDefault="00B072D1" w:rsidP="00FF5F61">
            <w:pPr>
              <w:pBdr>
                <w:top w:val="nil"/>
                <w:left w:val="nil"/>
                <w:bottom w:val="nil"/>
                <w:right w:val="nil"/>
                <w:between w:val="nil"/>
              </w:pBdr>
              <w:spacing w:after="60" w:line="280" w:lineRule="auto"/>
              <w:rPr>
                <w:sz w:val="18"/>
                <w:szCs w:val="18"/>
              </w:rPr>
            </w:pPr>
          </w:p>
        </w:tc>
        <w:tc>
          <w:tcPr>
            <w:tcW w:w="2911" w:type="dxa"/>
          </w:tcPr>
          <w:p w14:paraId="41B35449" w14:textId="08D6AF6A" w:rsidR="00B072D1" w:rsidRPr="004F398D" w:rsidRDefault="00B072D1" w:rsidP="00FF5F61">
            <w:pPr>
              <w:pBdr>
                <w:top w:val="nil"/>
                <w:left w:val="nil"/>
                <w:bottom w:val="nil"/>
                <w:right w:val="nil"/>
                <w:between w:val="nil"/>
              </w:pBdr>
              <w:spacing w:after="60" w:line="280" w:lineRule="auto"/>
              <w:rPr>
                <w:sz w:val="18"/>
                <w:szCs w:val="18"/>
              </w:rPr>
            </w:pPr>
            <w:r w:rsidRPr="004F398D">
              <w:rPr>
                <w:sz w:val="18"/>
                <w:szCs w:val="18"/>
              </w:rPr>
              <w:t xml:space="preserve">We planned to examine the effects of </w:t>
            </w:r>
            <w:r w:rsidR="009410BC" w:rsidRPr="004F398D">
              <w:rPr>
                <w:sz w:val="18"/>
                <w:szCs w:val="18"/>
              </w:rPr>
              <w:t>Bowen therapy</w:t>
            </w:r>
            <w:r w:rsidRPr="004F398D">
              <w:rPr>
                <w:sz w:val="18"/>
                <w:szCs w:val="18"/>
              </w:rPr>
              <w:t xml:space="preserve"> compared to “</w:t>
            </w:r>
            <w:r w:rsidR="004F398D" w:rsidRPr="004F398D">
              <w:rPr>
                <w:sz w:val="18"/>
                <w:szCs w:val="18"/>
              </w:rPr>
              <w:t>evidence-based</w:t>
            </w:r>
            <w:r w:rsidRPr="004F398D">
              <w:rPr>
                <w:sz w:val="18"/>
                <w:szCs w:val="18"/>
              </w:rPr>
              <w:t xml:space="preserve">” treatments, in the exceptional circumstance that there were studies at low risk of bias that could be combined in a synthesis. </w:t>
            </w:r>
          </w:p>
        </w:tc>
        <w:tc>
          <w:tcPr>
            <w:tcW w:w="1341" w:type="dxa"/>
          </w:tcPr>
          <w:p w14:paraId="17B555DB" w14:textId="05281802" w:rsidR="00B072D1" w:rsidRPr="004F398D" w:rsidRDefault="00B072D1" w:rsidP="00FF5F61">
            <w:pPr>
              <w:spacing w:after="60"/>
              <w:rPr>
                <w:sz w:val="18"/>
                <w:szCs w:val="18"/>
              </w:rPr>
            </w:pPr>
            <w:r w:rsidRPr="004F398D">
              <w:rPr>
                <w:sz w:val="18"/>
                <w:szCs w:val="18"/>
              </w:rPr>
              <w:t>A</w:t>
            </w:r>
            <w:r w:rsidR="00544D76" w:rsidRPr="004F398D">
              <w:rPr>
                <w:sz w:val="18"/>
                <w:szCs w:val="18"/>
              </w:rPr>
              <w:t xml:space="preserve">ll </w:t>
            </w:r>
            <w:r w:rsidR="00066AB4" w:rsidRPr="004F398D">
              <w:rPr>
                <w:sz w:val="18"/>
                <w:szCs w:val="18"/>
              </w:rPr>
              <w:t>a</w:t>
            </w:r>
            <w:r w:rsidRPr="004F398D">
              <w:rPr>
                <w:sz w:val="18"/>
                <w:szCs w:val="18"/>
              </w:rPr>
              <w:t>ctive comparators were included in synthesis</w:t>
            </w:r>
          </w:p>
        </w:tc>
        <w:tc>
          <w:tcPr>
            <w:tcW w:w="4678" w:type="dxa"/>
          </w:tcPr>
          <w:p w14:paraId="22AB642A" w14:textId="4E44894E" w:rsidR="00B072D1" w:rsidRPr="004F398D" w:rsidRDefault="00066AB4" w:rsidP="00FF5F61">
            <w:pPr>
              <w:spacing w:after="60"/>
              <w:rPr>
                <w:sz w:val="18"/>
                <w:szCs w:val="18"/>
              </w:rPr>
            </w:pPr>
            <w:r w:rsidRPr="004F398D">
              <w:rPr>
                <w:sz w:val="18"/>
                <w:szCs w:val="18"/>
              </w:rPr>
              <w:t xml:space="preserve">Due to the small number of eligible studies identified for the review, we </w:t>
            </w:r>
            <w:r w:rsidR="00E7512B" w:rsidRPr="004F398D">
              <w:rPr>
                <w:sz w:val="18"/>
                <w:szCs w:val="18"/>
              </w:rPr>
              <w:t>report</w:t>
            </w:r>
            <w:r w:rsidR="00492A37" w:rsidRPr="004F398D">
              <w:rPr>
                <w:sz w:val="18"/>
                <w:szCs w:val="18"/>
              </w:rPr>
              <w:t>ed</w:t>
            </w:r>
            <w:r w:rsidR="00E7512B" w:rsidRPr="004F398D">
              <w:rPr>
                <w:sz w:val="18"/>
                <w:szCs w:val="18"/>
              </w:rPr>
              <w:t xml:space="preserve"> on the effects of Bowen therapy compared to any active comparator (i.e. not limited to “</w:t>
            </w:r>
            <w:r w:rsidR="004F398D" w:rsidRPr="004F398D">
              <w:rPr>
                <w:sz w:val="18"/>
                <w:szCs w:val="18"/>
              </w:rPr>
              <w:t>evidence-based</w:t>
            </w:r>
            <w:r w:rsidR="00E7512B" w:rsidRPr="004F398D">
              <w:rPr>
                <w:sz w:val="18"/>
                <w:szCs w:val="18"/>
              </w:rPr>
              <w:t>” treatments at low risk of bias that could be combined in a synthesis)</w:t>
            </w:r>
            <w:r w:rsidRPr="004F398D">
              <w:rPr>
                <w:sz w:val="18"/>
                <w:szCs w:val="18"/>
              </w:rPr>
              <w:t>.</w:t>
            </w:r>
          </w:p>
        </w:tc>
      </w:tr>
      <w:tr w:rsidR="004F398D" w:rsidRPr="004F398D" w14:paraId="40DF174E" w14:textId="77777777" w:rsidTr="004F398D">
        <w:tc>
          <w:tcPr>
            <w:tcW w:w="284" w:type="dxa"/>
          </w:tcPr>
          <w:p w14:paraId="1E26C6A1" w14:textId="230C5633" w:rsidR="00066AB4" w:rsidRPr="004F398D" w:rsidRDefault="00066AB4" w:rsidP="004412CB">
            <w:pPr>
              <w:pBdr>
                <w:top w:val="nil"/>
                <w:left w:val="nil"/>
                <w:bottom w:val="nil"/>
                <w:right w:val="nil"/>
                <w:between w:val="nil"/>
              </w:pBdr>
              <w:spacing w:after="60" w:line="280" w:lineRule="auto"/>
              <w:rPr>
                <w:sz w:val="18"/>
                <w:szCs w:val="18"/>
              </w:rPr>
            </w:pPr>
          </w:p>
        </w:tc>
        <w:tc>
          <w:tcPr>
            <w:tcW w:w="1134" w:type="dxa"/>
          </w:tcPr>
          <w:p w14:paraId="509ED093" w14:textId="78856AC1" w:rsidR="00066AB4" w:rsidRPr="004F398D" w:rsidRDefault="009D06D4" w:rsidP="004412CB">
            <w:pPr>
              <w:pBdr>
                <w:top w:val="nil"/>
                <w:left w:val="nil"/>
                <w:bottom w:val="nil"/>
                <w:right w:val="nil"/>
                <w:between w:val="nil"/>
              </w:pBdr>
              <w:spacing w:after="60" w:line="280" w:lineRule="auto"/>
              <w:rPr>
                <w:sz w:val="18"/>
                <w:szCs w:val="18"/>
              </w:rPr>
            </w:pPr>
            <w:r w:rsidRPr="004F398D">
              <w:rPr>
                <w:sz w:val="18"/>
                <w:szCs w:val="18"/>
              </w:rPr>
              <w:t>A1. Objectives</w:t>
            </w:r>
            <w:r w:rsidRPr="004F398D">
              <w:rPr>
                <w:sz w:val="18"/>
                <w:szCs w:val="18"/>
              </w:rPr>
              <w:br/>
              <w:t>A1.1.3</w:t>
            </w:r>
          </w:p>
        </w:tc>
        <w:tc>
          <w:tcPr>
            <w:tcW w:w="2911" w:type="dxa"/>
          </w:tcPr>
          <w:p w14:paraId="77B4792E" w14:textId="09C5AED9" w:rsidR="00066AB4" w:rsidRPr="004F398D" w:rsidRDefault="00066AB4" w:rsidP="004412CB">
            <w:pPr>
              <w:pBdr>
                <w:top w:val="nil"/>
                <w:left w:val="nil"/>
                <w:bottom w:val="nil"/>
                <w:right w:val="nil"/>
                <w:between w:val="nil"/>
              </w:pBdr>
              <w:spacing w:after="60" w:line="280" w:lineRule="auto"/>
              <w:rPr>
                <w:sz w:val="18"/>
                <w:szCs w:val="18"/>
              </w:rPr>
            </w:pPr>
            <w:r w:rsidRPr="004F398D">
              <w:rPr>
                <w:sz w:val="18"/>
                <w:szCs w:val="18"/>
              </w:rPr>
              <w:t xml:space="preserve">We had planned to report the evidence examining the effects of Bowen therapy compared to other active comparators (i.e. not </w:t>
            </w:r>
            <w:r w:rsidR="004F398D" w:rsidRPr="004F398D">
              <w:rPr>
                <w:sz w:val="18"/>
                <w:szCs w:val="18"/>
              </w:rPr>
              <w:t>evidence-based</w:t>
            </w:r>
            <w:r w:rsidRPr="004F398D">
              <w:rPr>
                <w:sz w:val="18"/>
                <w:szCs w:val="18"/>
              </w:rPr>
              <w:t>'</w:t>
            </w:r>
            <w:r w:rsidR="004F398D" w:rsidRPr="004F398D">
              <w:rPr>
                <w:sz w:val="18"/>
                <w:szCs w:val="18"/>
              </w:rPr>
              <w:t xml:space="preserve"> treatments</w:t>
            </w:r>
            <w:r w:rsidRPr="004F398D">
              <w:rPr>
                <w:sz w:val="18"/>
                <w:szCs w:val="18"/>
              </w:rPr>
              <w:t>) on an Evidence Inventory.</w:t>
            </w:r>
          </w:p>
        </w:tc>
        <w:tc>
          <w:tcPr>
            <w:tcW w:w="1341" w:type="dxa"/>
          </w:tcPr>
          <w:p w14:paraId="6199DB7C" w14:textId="46B10B7D" w:rsidR="00066AB4" w:rsidRPr="004F398D" w:rsidRDefault="00066AB4" w:rsidP="004412CB">
            <w:pPr>
              <w:pBdr>
                <w:top w:val="nil"/>
                <w:left w:val="nil"/>
                <w:bottom w:val="nil"/>
                <w:right w:val="nil"/>
                <w:between w:val="nil"/>
              </w:pBdr>
              <w:spacing w:after="60" w:line="280" w:lineRule="auto"/>
              <w:rPr>
                <w:sz w:val="18"/>
                <w:szCs w:val="18"/>
              </w:rPr>
            </w:pPr>
            <w:r w:rsidRPr="004F398D">
              <w:rPr>
                <w:sz w:val="18"/>
                <w:szCs w:val="18"/>
              </w:rPr>
              <w:t>All active comparators were included in synthesis</w:t>
            </w:r>
          </w:p>
        </w:tc>
        <w:tc>
          <w:tcPr>
            <w:tcW w:w="4678" w:type="dxa"/>
          </w:tcPr>
          <w:p w14:paraId="668614F6" w14:textId="3F8167DE" w:rsidR="00066AB4" w:rsidRPr="004F398D" w:rsidRDefault="00E7512B" w:rsidP="004412CB">
            <w:pPr>
              <w:pBdr>
                <w:top w:val="nil"/>
                <w:left w:val="nil"/>
                <w:bottom w:val="nil"/>
                <w:right w:val="nil"/>
                <w:between w:val="nil"/>
              </w:pBdr>
              <w:spacing w:after="60" w:line="280" w:lineRule="auto"/>
              <w:rPr>
                <w:b/>
                <w:bCs/>
                <w:sz w:val="18"/>
                <w:szCs w:val="18"/>
              </w:rPr>
            </w:pPr>
            <w:r w:rsidRPr="004F398D">
              <w:rPr>
                <w:sz w:val="18"/>
                <w:szCs w:val="18"/>
              </w:rPr>
              <w:t>Due to the small number of eligible studies identified for the review, we report</w:t>
            </w:r>
            <w:r w:rsidR="00492A37" w:rsidRPr="004F398D">
              <w:rPr>
                <w:sz w:val="18"/>
                <w:szCs w:val="18"/>
              </w:rPr>
              <w:t>ed</w:t>
            </w:r>
            <w:r w:rsidRPr="004F398D">
              <w:rPr>
                <w:sz w:val="18"/>
                <w:szCs w:val="18"/>
              </w:rPr>
              <w:t xml:space="preserve"> on the effects of Bowen therapy compared to any active comparator (i.e. not limited to “</w:t>
            </w:r>
            <w:r w:rsidR="004F398D" w:rsidRPr="004F398D">
              <w:rPr>
                <w:sz w:val="18"/>
                <w:szCs w:val="18"/>
              </w:rPr>
              <w:t>evidence-based</w:t>
            </w:r>
            <w:r w:rsidRPr="004F398D">
              <w:rPr>
                <w:sz w:val="18"/>
                <w:szCs w:val="18"/>
              </w:rPr>
              <w:t>” treatments).</w:t>
            </w:r>
          </w:p>
        </w:tc>
      </w:tr>
      <w:tr w:rsidR="004F398D" w:rsidRPr="004F398D" w14:paraId="2E8AEFA7" w14:textId="77777777" w:rsidTr="004F398D">
        <w:tc>
          <w:tcPr>
            <w:tcW w:w="284" w:type="dxa"/>
          </w:tcPr>
          <w:p w14:paraId="52B5C6D1" w14:textId="449C88C5" w:rsidR="00066AB4" w:rsidRPr="004F398D" w:rsidRDefault="00066AB4" w:rsidP="004412CB">
            <w:pPr>
              <w:pBdr>
                <w:top w:val="nil"/>
                <w:left w:val="nil"/>
                <w:bottom w:val="nil"/>
                <w:right w:val="nil"/>
                <w:between w:val="nil"/>
              </w:pBdr>
              <w:spacing w:after="60" w:line="280" w:lineRule="auto"/>
              <w:rPr>
                <w:sz w:val="18"/>
                <w:szCs w:val="18"/>
              </w:rPr>
            </w:pPr>
          </w:p>
        </w:tc>
        <w:tc>
          <w:tcPr>
            <w:tcW w:w="1134" w:type="dxa"/>
          </w:tcPr>
          <w:p w14:paraId="22992D40" w14:textId="03A43431" w:rsidR="00066AB4" w:rsidRPr="004F398D" w:rsidRDefault="00066AB4" w:rsidP="004412CB">
            <w:pPr>
              <w:pBdr>
                <w:top w:val="nil"/>
                <w:left w:val="nil"/>
                <w:bottom w:val="nil"/>
                <w:right w:val="nil"/>
                <w:between w:val="nil"/>
              </w:pBdr>
              <w:spacing w:after="60" w:line="280" w:lineRule="auto"/>
              <w:rPr>
                <w:sz w:val="18"/>
                <w:szCs w:val="18"/>
              </w:rPr>
            </w:pPr>
            <w:r w:rsidRPr="004F398D">
              <w:rPr>
                <w:sz w:val="18"/>
                <w:szCs w:val="18"/>
              </w:rPr>
              <w:t>A3.1 Selection of studies</w:t>
            </w:r>
          </w:p>
        </w:tc>
        <w:tc>
          <w:tcPr>
            <w:tcW w:w="2911" w:type="dxa"/>
          </w:tcPr>
          <w:p w14:paraId="6969A43F" w14:textId="67988757" w:rsidR="00066AB4" w:rsidRPr="004F398D" w:rsidRDefault="00066AB4" w:rsidP="004412CB">
            <w:pPr>
              <w:pBdr>
                <w:top w:val="nil"/>
                <w:left w:val="nil"/>
                <w:bottom w:val="nil"/>
                <w:right w:val="nil"/>
                <w:between w:val="nil"/>
              </w:pBdr>
              <w:spacing w:after="60" w:line="280" w:lineRule="auto"/>
              <w:rPr>
                <w:sz w:val="18"/>
                <w:szCs w:val="18"/>
              </w:rPr>
            </w:pPr>
            <w:r w:rsidRPr="004F398D">
              <w:rPr>
                <w:sz w:val="18"/>
                <w:szCs w:val="18"/>
              </w:rPr>
              <w:t>We had planned to pilot title and abstract screening by three reviewers.</w:t>
            </w:r>
          </w:p>
        </w:tc>
        <w:tc>
          <w:tcPr>
            <w:tcW w:w="1341" w:type="dxa"/>
          </w:tcPr>
          <w:p w14:paraId="4DA88496" w14:textId="38495346" w:rsidR="00066AB4" w:rsidRPr="004F398D" w:rsidRDefault="00066AB4" w:rsidP="00066AB4">
            <w:pPr>
              <w:rPr>
                <w:sz w:val="18"/>
                <w:szCs w:val="18"/>
              </w:rPr>
            </w:pPr>
            <w:r w:rsidRPr="004F398D">
              <w:rPr>
                <w:sz w:val="18"/>
                <w:szCs w:val="18"/>
              </w:rPr>
              <w:t>Change in process</w:t>
            </w:r>
          </w:p>
        </w:tc>
        <w:tc>
          <w:tcPr>
            <w:tcW w:w="4678" w:type="dxa"/>
          </w:tcPr>
          <w:p w14:paraId="65595125" w14:textId="03BCCC31" w:rsidR="00066AB4" w:rsidRPr="004F398D" w:rsidRDefault="00066AB4" w:rsidP="004412CB">
            <w:pPr>
              <w:pBdr>
                <w:top w:val="nil"/>
                <w:left w:val="nil"/>
                <w:bottom w:val="nil"/>
                <w:right w:val="nil"/>
                <w:between w:val="nil"/>
              </w:pBdr>
              <w:spacing w:after="60" w:line="280" w:lineRule="auto"/>
              <w:rPr>
                <w:bCs/>
                <w:sz w:val="18"/>
                <w:szCs w:val="18"/>
              </w:rPr>
            </w:pPr>
            <w:r w:rsidRPr="004F398D">
              <w:rPr>
                <w:bCs/>
                <w:sz w:val="18"/>
                <w:szCs w:val="18"/>
              </w:rPr>
              <w:t>We piloted title and abstract screening by two reviewers.</w:t>
            </w:r>
          </w:p>
        </w:tc>
      </w:tr>
      <w:tr w:rsidR="004F398D" w:rsidRPr="004F398D" w14:paraId="6F709BAD" w14:textId="77777777" w:rsidTr="004F398D">
        <w:tc>
          <w:tcPr>
            <w:tcW w:w="284" w:type="dxa"/>
          </w:tcPr>
          <w:p w14:paraId="016C6991" w14:textId="4437D664" w:rsidR="00011534" w:rsidRPr="004F398D" w:rsidRDefault="00011534" w:rsidP="00011534">
            <w:pPr>
              <w:pBdr>
                <w:top w:val="nil"/>
                <w:left w:val="nil"/>
                <w:bottom w:val="nil"/>
                <w:right w:val="nil"/>
                <w:between w:val="nil"/>
              </w:pBdr>
              <w:spacing w:after="60" w:line="280" w:lineRule="auto"/>
              <w:rPr>
                <w:sz w:val="18"/>
                <w:szCs w:val="18"/>
              </w:rPr>
            </w:pPr>
          </w:p>
        </w:tc>
        <w:tc>
          <w:tcPr>
            <w:tcW w:w="1134" w:type="dxa"/>
          </w:tcPr>
          <w:p w14:paraId="371A8212" w14:textId="2297984C" w:rsidR="00011534" w:rsidRPr="004F398D" w:rsidRDefault="00011534" w:rsidP="00011534">
            <w:pPr>
              <w:spacing w:after="60"/>
              <w:rPr>
                <w:sz w:val="18"/>
                <w:szCs w:val="18"/>
              </w:rPr>
            </w:pPr>
            <w:r w:rsidRPr="004F398D">
              <w:rPr>
                <w:sz w:val="18"/>
                <w:szCs w:val="18"/>
              </w:rPr>
              <w:t>B1.2 Measure of treatment effects</w:t>
            </w:r>
          </w:p>
        </w:tc>
        <w:tc>
          <w:tcPr>
            <w:tcW w:w="2911" w:type="dxa"/>
          </w:tcPr>
          <w:p w14:paraId="0EFCAE55" w14:textId="2CBA5D9F" w:rsidR="00011534" w:rsidRPr="004F398D" w:rsidRDefault="00011534" w:rsidP="00011534">
            <w:pPr>
              <w:pBdr>
                <w:top w:val="nil"/>
                <w:left w:val="nil"/>
                <w:bottom w:val="nil"/>
                <w:right w:val="nil"/>
                <w:between w:val="nil"/>
              </w:pBdr>
              <w:spacing w:after="60" w:line="280" w:lineRule="auto"/>
              <w:rPr>
                <w:sz w:val="18"/>
                <w:szCs w:val="18"/>
              </w:rPr>
            </w:pPr>
            <w:r w:rsidRPr="004F398D">
              <w:rPr>
                <w:sz w:val="18"/>
                <w:szCs w:val="18"/>
              </w:rPr>
              <w:t>We planned to use Cohen’s guiding rules for SMDs where 0.2 represents a small effect, 0.5 a moderate effect, and 0.8 a large effect.</w:t>
            </w:r>
          </w:p>
        </w:tc>
        <w:tc>
          <w:tcPr>
            <w:tcW w:w="1341" w:type="dxa"/>
          </w:tcPr>
          <w:p w14:paraId="0EB89DE4" w14:textId="04A67794" w:rsidR="00011534" w:rsidRPr="004F398D" w:rsidRDefault="00011534" w:rsidP="00011534">
            <w:pPr>
              <w:pBdr>
                <w:top w:val="nil"/>
                <w:left w:val="nil"/>
                <w:bottom w:val="nil"/>
                <w:right w:val="nil"/>
                <w:between w:val="nil"/>
              </w:pBdr>
              <w:spacing w:after="60" w:line="280" w:lineRule="auto"/>
              <w:rPr>
                <w:sz w:val="18"/>
                <w:szCs w:val="18"/>
              </w:rPr>
            </w:pPr>
            <w:r w:rsidRPr="004F398D">
              <w:rPr>
                <w:sz w:val="18"/>
                <w:szCs w:val="18"/>
              </w:rPr>
              <w:t xml:space="preserve">We used a single threshold for an important effect (0.2) and did not interpret effect size. </w:t>
            </w:r>
          </w:p>
        </w:tc>
        <w:tc>
          <w:tcPr>
            <w:tcW w:w="4678" w:type="dxa"/>
          </w:tcPr>
          <w:p w14:paraId="014621F1" w14:textId="77777777" w:rsidR="00011534" w:rsidRPr="004F398D" w:rsidRDefault="00011534" w:rsidP="00011534">
            <w:pPr>
              <w:spacing w:after="60"/>
              <w:rPr>
                <w:sz w:val="18"/>
                <w:szCs w:val="18"/>
              </w:rPr>
            </w:pPr>
            <w:r w:rsidRPr="004F398D">
              <w:rPr>
                <w:b/>
                <w:sz w:val="18"/>
                <w:szCs w:val="18"/>
              </w:rPr>
              <w:t>Revised text (and rationale).</w:t>
            </w:r>
            <w:r w:rsidRPr="004F398D">
              <w:rPr>
                <w:sz w:val="18"/>
                <w:szCs w:val="18"/>
              </w:rPr>
              <w:t xml:space="preserve"> Because we were concerned that bias may be leading to exaggerated effect sizes, we chose not to describe the size of effect (i.e. we did not interpret effects as small, moderate or large) because this is likely to be misleading. </w:t>
            </w:r>
          </w:p>
          <w:p w14:paraId="5B8DF158" w14:textId="7A90BE5D" w:rsidR="00011534" w:rsidRPr="004F398D" w:rsidRDefault="00011534" w:rsidP="00011534">
            <w:pPr>
              <w:pBdr>
                <w:top w:val="nil"/>
                <w:left w:val="nil"/>
                <w:bottom w:val="nil"/>
                <w:right w:val="nil"/>
                <w:between w:val="nil"/>
              </w:pBdr>
              <w:spacing w:after="60" w:line="280" w:lineRule="auto"/>
              <w:rPr>
                <w:sz w:val="18"/>
                <w:szCs w:val="18"/>
              </w:rPr>
            </w:pPr>
            <w:r w:rsidRPr="004F398D">
              <w:rPr>
                <w:b/>
                <w:sz w:val="18"/>
                <w:szCs w:val="18"/>
              </w:rPr>
              <w:t>Implications.</w:t>
            </w:r>
            <w:r w:rsidRPr="004F398D">
              <w:rPr>
                <w:sz w:val="18"/>
                <w:szCs w:val="18"/>
              </w:rPr>
              <w:t xml:space="preserve"> This has no implications for the certainty of evidence because our a priori plan was to assess certainty in relation to whether there was an important effect or not (i.e. in relation to a threshold for an important difference of an SMD of 0.2), not our certainty in the magnitude of effect (trivial, small, moderate or large). </w:t>
            </w:r>
          </w:p>
        </w:tc>
      </w:tr>
      <w:tr w:rsidR="004F398D" w:rsidRPr="004F398D" w14:paraId="6669A237" w14:textId="77777777" w:rsidTr="004F398D">
        <w:tc>
          <w:tcPr>
            <w:tcW w:w="284" w:type="dxa"/>
          </w:tcPr>
          <w:p w14:paraId="1561478E" w14:textId="77777777" w:rsidR="000C2DE7" w:rsidRPr="004F398D" w:rsidRDefault="000C2DE7" w:rsidP="00991629">
            <w:pPr>
              <w:pBdr>
                <w:top w:val="nil"/>
                <w:left w:val="nil"/>
                <w:bottom w:val="nil"/>
                <w:right w:val="nil"/>
                <w:between w:val="nil"/>
              </w:pBdr>
              <w:spacing w:after="60" w:line="280" w:lineRule="auto"/>
              <w:rPr>
                <w:sz w:val="18"/>
                <w:szCs w:val="18"/>
              </w:rPr>
            </w:pPr>
          </w:p>
        </w:tc>
        <w:tc>
          <w:tcPr>
            <w:tcW w:w="1134" w:type="dxa"/>
          </w:tcPr>
          <w:p w14:paraId="5002DA98" w14:textId="77777777" w:rsidR="000C2DE7" w:rsidRPr="004F398D" w:rsidRDefault="000C2DE7" w:rsidP="00991629">
            <w:pPr>
              <w:pBdr>
                <w:top w:val="nil"/>
                <w:left w:val="nil"/>
                <w:bottom w:val="nil"/>
                <w:right w:val="nil"/>
                <w:between w:val="nil"/>
              </w:pBdr>
              <w:spacing w:after="60" w:line="280" w:lineRule="auto"/>
              <w:rPr>
                <w:sz w:val="18"/>
                <w:szCs w:val="18"/>
              </w:rPr>
            </w:pPr>
            <w:r w:rsidRPr="004F398D">
              <w:rPr>
                <w:sz w:val="18"/>
                <w:szCs w:val="18"/>
              </w:rPr>
              <w:t>B1.2 Measure of treatment effect</w:t>
            </w:r>
          </w:p>
        </w:tc>
        <w:tc>
          <w:tcPr>
            <w:tcW w:w="2911" w:type="dxa"/>
          </w:tcPr>
          <w:p w14:paraId="1888D06B" w14:textId="77777777" w:rsidR="000C2DE7" w:rsidRPr="004F398D" w:rsidRDefault="000C2DE7" w:rsidP="00991629">
            <w:pPr>
              <w:pBdr>
                <w:top w:val="nil"/>
                <w:left w:val="nil"/>
                <w:bottom w:val="nil"/>
                <w:right w:val="nil"/>
                <w:between w:val="nil"/>
              </w:pBdr>
              <w:spacing w:after="60" w:line="280" w:lineRule="auto"/>
              <w:rPr>
                <w:sz w:val="18"/>
                <w:szCs w:val="18"/>
              </w:rPr>
            </w:pPr>
            <w:r w:rsidRPr="004F398D">
              <w:rPr>
                <w:sz w:val="18"/>
                <w:szCs w:val="18"/>
              </w:rPr>
              <w:t xml:space="preserve">Where a valid and reliable minimal important difference (MID) is available for a familiar measure of relevance to the population groups in the meta-analysis, we will re-express the SMD in units of the measure and interpret the effect in relation to the MID if feasible to do so. </w:t>
            </w:r>
          </w:p>
        </w:tc>
        <w:tc>
          <w:tcPr>
            <w:tcW w:w="1341" w:type="dxa"/>
          </w:tcPr>
          <w:p w14:paraId="53B064B3" w14:textId="77777777" w:rsidR="000C2DE7" w:rsidRPr="004F398D" w:rsidRDefault="000C2DE7" w:rsidP="00991629">
            <w:pPr>
              <w:spacing w:after="60"/>
              <w:rPr>
                <w:sz w:val="18"/>
                <w:szCs w:val="18"/>
              </w:rPr>
            </w:pPr>
            <w:r w:rsidRPr="004F398D">
              <w:rPr>
                <w:sz w:val="18"/>
                <w:szCs w:val="18"/>
              </w:rPr>
              <w:t>We did not re-express SMDs in units of a familiar measure</w:t>
            </w:r>
          </w:p>
        </w:tc>
        <w:tc>
          <w:tcPr>
            <w:tcW w:w="4678" w:type="dxa"/>
          </w:tcPr>
          <w:p w14:paraId="3113F9F9" w14:textId="66400045" w:rsidR="000C2DE7" w:rsidRPr="004F398D" w:rsidRDefault="000C2DE7" w:rsidP="00991629">
            <w:pPr>
              <w:spacing w:after="60"/>
              <w:rPr>
                <w:sz w:val="18"/>
                <w:szCs w:val="18"/>
              </w:rPr>
            </w:pPr>
            <w:r w:rsidRPr="004F398D">
              <w:rPr>
                <w:b/>
                <w:sz w:val="18"/>
                <w:szCs w:val="18"/>
              </w:rPr>
              <w:t>Rationale</w:t>
            </w:r>
            <w:r w:rsidRPr="004F398D">
              <w:rPr>
                <w:sz w:val="18"/>
                <w:szCs w:val="18"/>
              </w:rPr>
              <w:t xml:space="preserve">. </w:t>
            </w:r>
            <w:r w:rsidR="004F398D" w:rsidRPr="004F398D">
              <w:rPr>
                <w:sz w:val="18"/>
                <w:szCs w:val="18"/>
              </w:rPr>
              <w:t xml:space="preserve">We followed GRADE and Cochrane guidance which recommends use of SMD for interpreting continuous outcomes in the absence of well-established </w:t>
            </w:r>
            <w:proofErr w:type="spellStart"/>
            <w:r w:rsidR="004F398D" w:rsidRPr="004F398D">
              <w:rPr>
                <w:sz w:val="18"/>
                <w:szCs w:val="18"/>
              </w:rPr>
              <w:t>MIDs</w:t>
            </w:r>
            <w:r w:rsidRPr="004F398D">
              <w:rPr>
                <w:sz w:val="18"/>
                <w:szCs w:val="18"/>
              </w:rPr>
              <w:t>.</w:t>
            </w:r>
            <w:proofErr w:type="spellEnd"/>
            <w:r w:rsidR="004F398D" w:rsidRPr="004F398D">
              <w:rPr>
                <w:sz w:val="18"/>
                <w:szCs w:val="18"/>
              </w:rPr>
              <w:t xml:space="preserve">  In </w:t>
            </w:r>
            <w:proofErr w:type="gramStart"/>
            <w:r w:rsidR="004F398D" w:rsidRPr="004F398D">
              <w:rPr>
                <w:sz w:val="18"/>
                <w:szCs w:val="18"/>
              </w:rPr>
              <w:t>addition</w:t>
            </w:r>
            <w:proofErr w:type="gramEnd"/>
            <w:r w:rsidR="004F398D" w:rsidRPr="004F398D">
              <w:rPr>
                <w:sz w:val="18"/>
                <w:szCs w:val="18"/>
              </w:rPr>
              <w:t xml:space="preserve"> using SMDs provided a consistent basis for interpretation across all results. </w:t>
            </w:r>
            <w:r w:rsidRPr="004F398D">
              <w:rPr>
                <w:sz w:val="18"/>
                <w:szCs w:val="18"/>
              </w:rPr>
              <w:t xml:space="preserve"> </w:t>
            </w:r>
          </w:p>
        </w:tc>
      </w:tr>
      <w:tr w:rsidR="004F398D" w:rsidRPr="004F398D" w14:paraId="17D1AF3D" w14:textId="77777777" w:rsidTr="004F398D">
        <w:tc>
          <w:tcPr>
            <w:tcW w:w="284" w:type="dxa"/>
          </w:tcPr>
          <w:p w14:paraId="4B34D574" w14:textId="2D289897" w:rsidR="00590731" w:rsidRPr="004F398D" w:rsidRDefault="00590731" w:rsidP="00590731">
            <w:pPr>
              <w:pBdr>
                <w:top w:val="nil"/>
                <w:left w:val="nil"/>
                <w:bottom w:val="nil"/>
                <w:right w:val="nil"/>
                <w:between w:val="nil"/>
              </w:pBdr>
              <w:spacing w:after="60" w:line="280" w:lineRule="auto"/>
              <w:rPr>
                <w:sz w:val="18"/>
                <w:szCs w:val="18"/>
              </w:rPr>
            </w:pPr>
          </w:p>
        </w:tc>
        <w:tc>
          <w:tcPr>
            <w:tcW w:w="1134" w:type="dxa"/>
          </w:tcPr>
          <w:p w14:paraId="44EDAFA3" w14:textId="6B6E7818" w:rsidR="00590731" w:rsidRPr="004F398D" w:rsidRDefault="00590731" w:rsidP="00590731">
            <w:pPr>
              <w:spacing w:after="60"/>
              <w:rPr>
                <w:sz w:val="18"/>
                <w:szCs w:val="18"/>
              </w:rPr>
            </w:pPr>
            <w:r w:rsidRPr="004F398D">
              <w:rPr>
                <w:sz w:val="18"/>
                <w:szCs w:val="18"/>
              </w:rPr>
              <w:t>B2.4 Sensitivity analysis</w:t>
            </w:r>
          </w:p>
        </w:tc>
        <w:tc>
          <w:tcPr>
            <w:tcW w:w="2911" w:type="dxa"/>
          </w:tcPr>
          <w:p w14:paraId="6D77DAA7" w14:textId="1203F3B2" w:rsidR="00590731" w:rsidRPr="004F398D" w:rsidRDefault="00590731" w:rsidP="00590731">
            <w:pPr>
              <w:pBdr>
                <w:top w:val="nil"/>
                <w:left w:val="nil"/>
                <w:bottom w:val="nil"/>
                <w:right w:val="nil"/>
                <w:between w:val="nil"/>
              </w:pBdr>
              <w:spacing w:after="60" w:line="280" w:lineRule="auto"/>
              <w:rPr>
                <w:sz w:val="18"/>
                <w:szCs w:val="18"/>
              </w:rPr>
            </w:pPr>
            <w:r w:rsidRPr="004F398D">
              <w:rPr>
                <w:sz w:val="18"/>
                <w:szCs w:val="18"/>
              </w:rPr>
              <w:t xml:space="preserve">Analysis to examine </w:t>
            </w:r>
            <w:r w:rsidR="004F398D" w:rsidRPr="004F398D">
              <w:rPr>
                <w:sz w:val="18"/>
                <w:szCs w:val="18"/>
              </w:rPr>
              <w:t>if the meta-analysis estimates were robust to the meta-analysis mode, assumptions made to enable inclusion of results in the meta-</w:t>
            </w:r>
            <w:r w:rsidR="004F398D" w:rsidRPr="004F398D">
              <w:rPr>
                <w:sz w:val="18"/>
                <w:szCs w:val="18"/>
              </w:rPr>
              <w:lastRenderedPageBreak/>
              <w:t xml:space="preserve">analysis, and the impact of excluding studies at risk of bias. </w:t>
            </w:r>
          </w:p>
        </w:tc>
        <w:tc>
          <w:tcPr>
            <w:tcW w:w="1341" w:type="dxa"/>
          </w:tcPr>
          <w:p w14:paraId="2A0C1BBA" w14:textId="51FCDA74" w:rsidR="00590731" w:rsidRPr="004F398D" w:rsidRDefault="00590731" w:rsidP="00590731">
            <w:pPr>
              <w:pBdr>
                <w:top w:val="nil"/>
                <w:left w:val="nil"/>
                <w:bottom w:val="nil"/>
                <w:right w:val="nil"/>
                <w:between w:val="nil"/>
              </w:pBdr>
              <w:spacing w:after="60" w:line="280" w:lineRule="auto"/>
              <w:rPr>
                <w:sz w:val="18"/>
                <w:szCs w:val="18"/>
              </w:rPr>
            </w:pPr>
            <w:r w:rsidRPr="004F398D">
              <w:rPr>
                <w:sz w:val="18"/>
                <w:szCs w:val="18"/>
              </w:rPr>
              <w:lastRenderedPageBreak/>
              <w:t>Could not be done</w:t>
            </w:r>
          </w:p>
        </w:tc>
        <w:tc>
          <w:tcPr>
            <w:tcW w:w="4678" w:type="dxa"/>
          </w:tcPr>
          <w:p w14:paraId="2D906725" w14:textId="08A137E8" w:rsidR="00590731" w:rsidRPr="004F398D" w:rsidRDefault="00590731" w:rsidP="00590731">
            <w:pPr>
              <w:pBdr>
                <w:top w:val="nil"/>
                <w:left w:val="nil"/>
                <w:bottom w:val="nil"/>
                <w:right w:val="nil"/>
                <w:between w:val="nil"/>
              </w:pBdr>
              <w:spacing w:after="60" w:line="280" w:lineRule="auto"/>
              <w:rPr>
                <w:sz w:val="18"/>
                <w:szCs w:val="18"/>
              </w:rPr>
            </w:pPr>
            <w:r w:rsidRPr="004F398D">
              <w:rPr>
                <w:b/>
                <w:sz w:val="18"/>
                <w:szCs w:val="18"/>
              </w:rPr>
              <w:t>Revised text.</w:t>
            </w:r>
            <w:r w:rsidRPr="004F398D">
              <w:rPr>
                <w:sz w:val="18"/>
                <w:szCs w:val="18"/>
              </w:rPr>
              <w:t xml:space="preserve"> </w:t>
            </w:r>
            <w:r w:rsidR="004F398D" w:rsidRPr="004F398D">
              <w:rPr>
                <w:sz w:val="18"/>
                <w:szCs w:val="18"/>
              </w:rPr>
              <w:t>There were too few studies to undertake these analyses.</w:t>
            </w:r>
          </w:p>
        </w:tc>
      </w:tr>
      <w:tr w:rsidR="004F398D" w:rsidRPr="004F398D" w14:paraId="4235B116" w14:textId="77777777" w:rsidTr="004F398D">
        <w:tc>
          <w:tcPr>
            <w:tcW w:w="284" w:type="dxa"/>
          </w:tcPr>
          <w:p w14:paraId="04E3AB7E" w14:textId="09729FAB" w:rsidR="00590731" w:rsidRPr="004F398D" w:rsidRDefault="00590731" w:rsidP="00590731">
            <w:pPr>
              <w:pBdr>
                <w:top w:val="nil"/>
                <w:left w:val="nil"/>
                <w:bottom w:val="nil"/>
                <w:right w:val="nil"/>
                <w:between w:val="nil"/>
              </w:pBdr>
              <w:spacing w:after="60" w:line="280" w:lineRule="auto"/>
              <w:rPr>
                <w:sz w:val="18"/>
                <w:szCs w:val="18"/>
              </w:rPr>
            </w:pPr>
          </w:p>
        </w:tc>
        <w:tc>
          <w:tcPr>
            <w:tcW w:w="1134" w:type="dxa"/>
          </w:tcPr>
          <w:p w14:paraId="2D36B8BF" w14:textId="0AC3589D" w:rsidR="00590731" w:rsidRPr="004F398D" w:rsidRDefault="00590731" w:rsidP="00590731">
            <w:pPr>
              <w:spacing w:after="60"/>
              <w:rPr>
                <w:sz w:val="18"/>
                <w:szCs w:val="18"/>
              </w:rPr>
            </w:pPr>
            <w:r w:rsidRPr="004F398D">
              <w:rPr>
                <w:sz w:val="18"/>
                <w:szCs w:val="18"/>
              </w:rPr>
              <w:t>B2.4 Sensitivity analysis</w:t>
            </w:r>
          </w:p>
        </w:tc>
        <w:tc>
          <w:tcPr>
            <w:tcW w:w="2911" w:type="dxa"/>
          </w:tcPr>
          <w:p w14:paraId="275A452A" w14:textId="20351965" w:rsidR="00590731" w:rsidRPr="004F398D" w:rsidRDefault="00590731" w:rsidP="00590731">
            <w:pPr>
              <w:pBdr>
                <w:top w:val="nil"/>
                <w:left w:val="nil"/>
                <w:bottom w:val="nil"/>
                <w:right w:val="nil"/>
                <w:between w:val="nil"/>
              </w:pBdr>
              <w:spacing w:after="60" w:line="280" w:lineRule="auto"/>
              <w:rPr>
                <w:sz w:val="18"/>
                <w:szCs w:val="18"/>
              </w:rPr>
            </w:pPr>
            <w:r w:rsidRPr="004F398D">
              <w:rPr>
                <w:sz w:val="18"/>
                <w:szCs w:val="18"/>
              </w:rPr>
              <w:t>Our stated method was to undertake and report sensitivity analyses in which we excluded “trials judged to be at an overall high or unclear risk of bias.”</w:t>
            </w:r>
          </w:p>
        </w:tc>
        <w:tc>
          <w:tcPr>
            <w:tcW w:w="1341" w:type="dxa"/>
          </w:tcPr>
          <w:p w14:paraId="4D1C2490" w14:textId="301BF5A9" w:rsidR="00590731" w:rsidRPr="004F398D" w:rsidRDefault="00590731" w:rsidP="00590731">
            <w:pPr>
              <w:pBdr>
                <w:top w:val="nil"/>
                <w:left w:val="nil"/>
                <w:bottom w:val="nil"/>
                <w:right w:val="nil"/>
                <w:between w:val="nil"/>
              </w:pBdr>
              <w:spacing w:after="60" w:line="280" w:lineRule="auto"/>
              <w:rPr>
                <w:sz w:val="18"/>
                <w:szCs w:val="18"/>
              </w:rPr>
            </w:pPr>
            <w:r w:rsidRPr="004F398D">
              <w:rPr>
                <w:sz w:val="18"/>
                <w:szCs w:val="18"/>
              </w:rPr>
              <w:t>Terminology corrected (not a change to protocol)</w:t>
            </w:r>
          </w:p>
        </w:tc>
        <w:tc>
          <w:tcPr>
            <w:tcW w:w="4678" w:type="dxa"/>
          </w:tcPr>
          <w:p w14:paraId="4BB38D04" w14:textId="219FCC62" w:rsidR="00590731" w:rsidRPr="004F398D" w:rsidRDefault="00590731" w:rsidP="00590731">
            <w:pPr>
              <w:pBdr>
                <w:top w:val="nil"/>
                <w:left w:val="nil"/>
                <w:bottom w:val="nil"/>
                <w:right w:val="nil"/>
                <w:between w:val="nil"/>
              </w:pBdr>
              <w:spacing w:after="60" w:line="280" w:lineRule="auto"/>
              <w:rPr>
                <w:sz w:val="18"/>
                <w:szCs w:val="18"/>
              </w:rPr>
            </w:pPr>
            <w:r w:rsidRPr="004F398D">
              <w:rPr>
                <w:b/>
                <w:sz w:val="18"/>
                <w:szCs w:val="18"/>
              </w:rPr>
              <w:t>“</w:t>
            </w:r>
            <w:r w:rsidRPr="004F398D">
              <w:rPr>
                <w:sz w:val="18"/>
                <w:szCs w:val="18"/>
              </w:rPr>
              <w:t xml:space="preserve">Unclear risk of bias” is the terminology used in the original ROB tool.  </w:t>
            </w:r>
            <w:r w:rsidR="00AE0FC7">
              <w:rPr>
                <w:color w:val="000000"/>
                <w:sz w:val="18"/>
                <w:szCs w:val="18"/>
              </w:rPr>
              <w:t>Updated ROB2 terminology replaces this wording with</w:t>
            </w:r>
            <w:r w:rsidR="00AE0FC7" w:rsidRPr="004F398D" w:rsidDel="00320596">
              <w:rPr>
                <w:sz w:val="18"/>
                <w:szCs w:val="18"/>
              </w:rPr>
              <w:t xml:space="preserve"> </w:t>
            </w:r>
            <w:r w:rsidRPr="004F398D">
              <w:rPr>
                <w:sz w:val="18"/>
                <w:szCs w:val="18"/>
              </w:rPr>
              <w:t xml:space="preserve">“some concerns”.  </w:t>
            </w:r>
          </w:p>
        </w:tc>
      </w:tr>
      <w:tr w:rsidR="004F398D" w:rsidRPr="004F398D" w14:paraId="1618AF40" w14:textId="6335B279" w:rsidTr="004F398D">
        <w:tc>
          <w:tcPr>
            <w:tcW w:w="284" w:type="dxa"/>
          </w:tcPr>
          <w:p w14:paraId="254A68BF" w14:textId="0D640930" w:rsidR="008253C9" w:rsidRPr="004F398D" w:rsidRDefault="008253C9" w:rsidP="003E634A">
            <w:pPr>
              <w:pBdr>
                <w:top w:val="nil"/>
                <w:left w:val="nil"/>
                <w:bottom w:val="nil"/>
                <w:right w:val="nil"/>
                <w:between w:val="nil"/>
              </w:pBdr>
              <w:spacing w:after="60" w:line="280" w:lineRule="auto"/>
              <w:rPr>
                <w:sz w:val="18"/>
                <w:szCs w:val="18"/>
              </w:rPr>
            </w:pPr>
          </w:p>
        </w:tc>
        <w:tc>
          <w:tcPr>
            <w:tcW w:w="1134" w:type="dxa"/>
          </w:tcPr>
          <w:p w14:paraId="32A1274D" w14:textId="0F4F8CBD" w:rsidR="008253C9" w:rsidRPr="004F398D" w:rsidRDefault="008253C9" w:rsidP="003E634A">
            <w:pPr>
              <w:spacing w:after="60"/>
              <w:rPr>
                <w:sz w:val="18"/>
                <w:szCs w:val="18"/>
              </w:rPr>
            </w:pPr>
            <w:r w:rsidRPr="004F398D">
              <w:rPr>
                <w:sz w:val="18"/>
                <w:szCs w:val="18"/>
              </w:rPr>
              <w:t>B2.5 Summary of findings tables and assessment of certainty of the body of evidence</w:t>
            </w:r>
          </w:p>
        </w:tc>
        <w:tc>
          <w:tcPr>
            <w:tcW w:w="2911" w:type="dxa"/>
          </w:tcPr>
          <w:p w14:paraId="6B6D8C7D" w14:textId="79D6E488" w:rsidR="008253C9" w:rsidRPr="004F398D" w:rsidRDefault="008253C9" w:rsidP="003E634A">
            <w:pPr>
              <w:pBdr>
                <w:top w:val="nil"/>
                <w:left w:val="nil"/>
                <w:bottom w:val="nil"/>
                <w:right w:val="nil"/>
                <w:between w:val="nil"/>
              </w:pBdr>
              <w:spacing w:after="60" w:line="280" w:lineRule="auto"/>
              <w:rPr>
                <w:sz w:val="18"/>
                <w:szCs w:val="18"/>
              </w:rPr>
            </w:pPr>
            <w:r w:rsidRPr="004F398D">
              <w:rPr>
                <w:sz w:val="18"/>
                <w:szCs w:val="18"/>
              </w:rPr>
              <w:t>We had planned for one author to assess the certainty of the body of evidence</w:t>
            </w:r>
          </w:p>
        </w:tc>
        <w:tc>
          <w:tcPr>
            <w:tcW w:w="1341" w:type="dxa"/>
          </w:tcPr>
          <w:p w14:paraId="64B3773E" w14:textId="440A2640" w:rsidR="008253C9" w:rsidRPr="004F398D" w:rsidRDefault="008253C9" w:rsidP="003E634A">
            <w:pPr>
              <w:pBdr>
                <w:top w:val="nil"/>
                <w:left w:val="nil"/>
                <w:bottom w:val="nil"/>
                <w:right w:val="nil"/>
                <w:between w:val="nil"/>
              </w:pBdr>
              <w:spacing w:after="60" w:line="280" w:lineRule="auto"/>
              <w:rPr>
                <w:sz w:val="18"/>
                <w:szCs w:val="18"/>
              </w:rPr>
            </w:pPr>
            <w:r w:rsidRPr="004F398D">
              <w:rPr>
                <w:sz w:val="18"/>
                <w:szCs w:val="18"/>
              </w:rPr>
              <w:t>Change in process</w:t>
            </w:r>
          </w:p>
        </w:tc>
        <w:tc>
          <w:tcPr>
            <w:tcW w:w="4678" w:type="dxa"/>
          </w:tcPr>
          <w:p w14:paraId="53F26BA6" w14:textId="546A2E01" w:rsidR="008253C9" w:rsidRPr="004F398D" w:rsidRDefault="008253C9" w:rsidP="003E634A">
            <w:pPr>
              <w:pBdr>
                <w:top w:val="nil"/>
                <w:left w:val="nil"/>
                <w:bottom w:val="nil"/>
                <w:right w:val="nil"/>
                <w:between w:val="nil"/>
              </w:pBdr>
              <w:spacing w:after="60" w:line="280" w:lineRule="auto"/>
              <w:rPr>
                <w:sz w:val="18"/>
                <w:szCs w:val="18"/>
              </w:rPr>
            </w:pPr>
            <w:r w:rsidRPr="004F398D">
              <w:rPr>
                <w:bCs/>
                <w:sz w:val="18"/>
                <w:szCs w:val="18"/>
              </w:rPr>
              <w:t>Two authors independently assessed the certainty of the body of evidence for each result, and any disagreements were resolved through discussion.</w:t>
            </w:r>
          </w:p>
        </w:tc>
      </w:tr>
      <w:tr w:rsidR="004F398D" w:rsidRPr="004F398D" w14:paraId="5166EFE6" w14:textId="77777777" w:rsidTr="004F398D">
        <w:tc>
          <w:tcPr>
            <w:tcW w:w="284" w:type="dxa"/>
          </w:tcPr>
          <w:p w14:paraId="02D37AA8" w14:textId="51C13467" w:rsidR="003E634A" w:rsidRPr="004F398D" w:rsidRDefault="003E634A" w:rsidP="003E634A">
            <w:pPr>
              <w:pBdr>
                <w:top w:val="nil"/>
                <w:left w:val="nil"/>
                <w:bottom w:val="nil"/>
                <w:right w:val="nil"/>
                <w:between w:val="nil"/>
              </w:pBdr>
              <w:spacing w:after="60" w:line="280" w:lineRule="auto"/>
              <w:rPr>
                <w:sz w:val="18"/>
                <w:szCs w:val="18"/>
              </w:rPr>
            </w:pPr>
          </w:p>
        </w:tc>
        <w:tc>
          <w:tcPr>
            <w:tcW w:w="1134" w:type="dxa"/>
          </w:tcPr>
          <w:p w14:paraId="061521E0" w14:textId="4D2C3897" w:rsidR="003E634A" w:rsidRPr="004F398D" w:rsidRDefault="003E634A" w:rsidP="003E634A">
            <w:pPr>
              <w:spacing w:after="60"/>
              <w:rPr>
                <w:sz w:val="18"/>
                <w:szCs w:val="18"/>
              </w:rPr>
            </w:pPr>
            <w:r w:rsidRPr="004F398D">
              <w:rPr>
                <w:sz w:val="18"/>
                <w:szCs w:val="18"/>
              </w:rPr>
              <w:t>B2.5 GRADE assessments – risk of bias</w:t>
            </w:r>
          </w:p>
        </w:tc>
        <w:tc>
          <w:tcPr>
            <w:tcW w:w="2911" w:type="dxa"/>
          </w:tcPr>
          <w:p w14:paraId="73C1539C" w14:textId="3483CE80" w:rsidR="003E634A" w:rsidRPr="004F398D" w:rsidRDefault="003E634A" w:rsidP="003E634A">
            <w:pPr>
              <w:pBdr>
                <w:top w:val="nil"/>
                <w:left w:val="nil"/>
                <w:bottom w:val="nil"/>
                <w:right w:val="nil"/>
                <w:between w:val="nil"/>
              </w:pBdr>
              <w:spacing w:after="60" w:line="280" w:lineRule="auto"/>
              <w:rPr>
                <w:sz w:val="18"/>
                <w:szCs w:val="18"/>
              </w:rPr>
            </w:pPr>
            <w:r w:rsidRPr="004F398D">
              <w:rPr>
                <w:sz w:val="18"/>
                <w:szCs w:val="18"/>
              </w:rPr>
              <w:t>As per B2.4 we did not use the term ‘some concerns’ when describing our approach to rating down for risk of bias</w:t>
            </w:r>
          </w:p>
        </w:tc>
        <w:tc>
          <w:tcPr>
            <w:tcW w:w="1341" w:type="dxa"/>
          </w:tcPr>
          <w:p w14:paraId="5AB17236" w14:textId="3F95CF94" w:rsidR="003E634A" w:rsidRPr="004F398D" w:rsidRDefault="003E634A" w:rsidP="003E634A">
            <w:pPr>
              <w:pBdr>
                <w:top w:val="nil"/>
                <w:left w:val="nil"/>
                <w:bottom w:val="nil"/>
                <w:right w:val="nil"/>
                <w:between w:val="nil"/>
              </w:pBdr>
              <w:spacing w:after="60" w:line="280" w:lineRule="auto"/>
              <w:rPr>
                <w:sz w:val="18"/>
                <w:szCs w:val="18"/>
              </w:rPr>
            </w:pPr>
            <w:r w:rsidRPr="004F398D">
              <w:rPr>
                <w:sz w:val="18"/>
                <w:szCs w:val="18"/>
              </w:rPr>
              <w:t>Terminology corrected (not a change to protocol)</w:t>
            </w:r>
          </w:p>
        </w:tc>
        <w:tc>
          <w:tcPr>
            <w:tcW w:w="4678" w:type="dxa"/>
          </w:tcPr>
          <w:p w14:paraId="6477578F" w14:textId="69B4C15F" w:rsidR="003E634A" w:rsidRPr="004F398D" w:rsidRDefault="003E634A" w:rsidP="003E634A">
            <w:pPr>
              <w:pBdr>
                <w:top w:val="nil"/>
                <w:left w:val="nil"/>
                <w:bottom w:val="nil"/>
                <w:right w:val="nil"/>
                <w:between w:val="nil"/>
              </w:pBdr>
              <w:spacing w:after="60" w:line="280" w:lineRule="auto"/>
              <w:rPr>
                <w:sz w:val="18"/>
                <w:szCs w:val="18"/>
              </w:rPr>
            </w:pPr>
            <w:r w:rsidRPr="004F398D">
              <w:rPr>
                <w:sz w:val="18"/>
                <w:szCs w:val="18"/>
              </w:rPr>
              <w:t xml:space="preserve">The </w:t>
            </w:r>
            <w:r w:rsidR="00737D31">
              <w:rPr>
                <w:sz w:val="18"/>
                <w:szCs w:val="18"/>
              </w:rPr>
              <w:t xml:space="preserve">use </w:t>
            </w:r>
            <w:r w:rsidRPr="004F398D">
              <w:rPr>
                <w:sz w:val="18"/>
                <w:szCs w:val="18"/>
              </w:rPr>
              <w:t>of ‘some concerns’</w:t>
            </w:r>
            <w:r w:rsidR="000756F4">
              <w:rPr>
                <w:sz w:val="18"/>
                <w:szCs w:val="18"/>
              </w:rPr>
              <w:t xml:space="preserve"> is consistent with </w:t>
            </w:r>
            <w:r w:rsidR="006B16CF">
              <w:rPr>
                <w:sz w:val="18"/>
                <w:szCs w:val="18"/>
              </w:rPr>
              <w:t xml:space="preserve">the </w:t>
            </w:r>
            <w:r w:rsidR="000756F4">
              <w:rPr>
                <w:sz w:val="18"/>
                <w:szCs w:val="18"/>
              </w:rPr>
              <w:t xml:space="preserve">ROB2 </w:t>
            </w:r>
            <w:r w:rsidR="006B16CF">
              <w:rPr>
                <w:sz w:val="18"/>
                <w:szCs w:val="18"/>
              </w:rPr>
              <w:t>tool</w:t>
            </w:r>
            <w:r w:rsidRPr="004F398D">
              <w:rPr>
                <w:sz w:val="18"/>
                <w:szCs w:val="18"/>
              </w:rPr>
              <w:t xml:space="preserve">.  Our approach to GRADE is consistent with that for sensitivity analyses where downgrades of -1 are considered where the majority of studies are rated as ‘some concerns’ or studies with the majority of weight in the analysis are rated as ‘high risk of bias’. Downgrades of -2 are made where most or all studies are at high risk of bias. Decisions not to rate down in these circumstances would be warranted if sensitivity analyses showed removal of studies at risk of bias did not materially alter the effect estimate. </w:t>
            </w:r>
          </w:p>
        </w:tc>
      </w:tr>
      <w:tr w:rsidR="004F398D" w:rsidRPr="004F398D" w14:paraId="61E10B51" w14:textId="77777777" w:rsidTr="004F398D">
        <w:tc>
          <w:tcPr>
            <w:tcW w:w="284" w:type="dxa"/>
          </w:tcPr>
          <w:p w14:paraId="51047505" w14:textId="7C043592" w:rsidR="003E634A" w:rsidRPr="004F398D" w:rsidRDefault="003E634A" w:rsidP="003E634A">
            <w:pPr>
              <w:pBdr>
                <w:top w:val="nil"/>
                <w:left w:val="nil"/>
                <w:bottom w:val="nil"/>
                <w:right w:val="nil"/>
                <w:between w:val="nil"/>
              </w:pBdr>
              <w:spacing w:after="60" w:line="280" w:lineRule="auto"/>
              <w:rPr>
                <w:sz w:val="18"/>
                <w:szCs w:val="18"/>
              </w:rPr>
            </w:pPr>
          </w:p>
        </w:tc>
        <w:tc>
          <w:tcPr>
            <w:tcW w:w="1134" w:type="dxa"/>
          </w:tcPr>
          <w:p w14:paraId="330A1988" w14:textId="6D75C758" w:rsidR="003E634A" w:rsidRPr="004F398D" w:rsidRDefault="003E634A" w:rsidP="003E634A">
            <w:pPr>
              <w:spacing w:after="60"/>
              <w:rPr>
                <w:sz w:val="18"/>
                <w:szCs w:val="18"/>
              </w:rPr>
            </w:pPr>
            <w:r w:rsidRPr="004F398D">
              <w:rPr>
                <w:sz w:val="18"/>
                <w:szCs w:val="18"/>
              </w:rPr>
              <w:t>B2.6 Interpretation of findings</w:t>
            </w:r>
          </w:p>
        </w:tc>
        <w:tc>
          <w:tcPr>
            <w:tcW w:w="2911" w:type="dxa"/>
          </w:tcPr>
          <w:p w14:paraId="258252A5" w14:textId="5A6D7D31" w:rsidR="003E634A" w:rsidRPr="004F398D" w:rsidRDefault="003E634A" w:rsidP="003E634A">
            <w:pPr>
              <w:pBdr>
                <w:top w:val="nil"/>
                <w:left w:val="nil"/>
                <w:bottom w:val="nil"/>
                <w:right w:val="nil"/>
                <w:between w:val="nil"/>
              </w:pBdr>
              <w:spacing w:after="60" w:line="280" w:lineRule="auto"/>
              <w:rPr>
                <w:sz w:val="18"/>
                <w:szCs w:val="18"/>
              </w:rPr>
            </w:pPr>
            <w:r w:rsidRPr="004F398D">
              <w:rPr>
                <w:sz w:val="18"/>
                <w:szCs w:val="18"/>
              </w:rPr>
              <w:t>Our endorsed protocol stated that we would report “a plain language statement interpreting the evidence for each comparison and outcome, following GRADE guidance for writing informative statements”. We did not specify which option would be used for very low certainty evidence (i.e. give the direction of the effect, or limit to a statement that the ‘evidence is very uncertain’).</w:t>
            </w:r>
          </w:p>
        </w:tc>
        <w:tc>
          <w:tcPr>
            <w:tcW w:w="1341" w:type="dxa"/>
          </w:tcPr>
          <w:p w14:paraId="13A94E6C" w14:textId="20F78F80" w:rsidR="003E634A" w:rsidRPr="004F398D" w:rsidRDefault="003E634A" w:rsidP="003E634A">
            <w:pPr>
              <w:pBdr>
                <w:top w:val="nil"/>
                <w:left w:val="nil"/>
                <w:bottom w:val="nil"/>
                <w:right w:val="nil"/>
                <w:between w:val="nil"/>
              </w:pBdr>
              <w:spacing w:after="60" w:line="280" w:lineRule="auto"/>
              <w:rPr>
                <w:sz w:val="18"/>
                <w:szCs w:val="18"/>
              </w:rPr>
            </w:pPr>
            <w:r w:rsidRPr="004F398D">
              <w:rPr>
                <w:sz w:val="18"/>
                <w:szCs w:val="18"/>
              </w:rPr>
              <w:t xml:space="preserve">NTWC advised not to include direction of effect for very low certainty evidence.  </w:t>
            </w:r>
          </w:p>
        </w:tc>
        <w:tc>
          <w:tcPr>
            <w:tcW w:w="4678" w:type="dxa"/>
          </w:tcPr>
          <w:p w14:paraId="61324DD7" w14:textId="708D8BE7" w:rsidR="003E634A" w:rsidRPr="004F398D" w:rsidRDefault="00E94244" w:rsidP="003E634A">
            <w:pPr>
              <w:pBdr>
                <w:top w:val="nil"/>
                <w:left w:val="nil"/>
                <w:bottom w:val="nil"/>
                <w:right w:val="nil"/>
                <w:between w:val="nil"/>
              </w:pBdr>
              <w:spacing w:after="60" w:line="280" w:lineRule="auto"/>
              <w:rPr>
                <w:sz w:val="18"/>
                <w:szCs w:val="18"/>
              </w:rPr>
            </w:pPr>
            <w:r w:rsidRPr="004F398D">
              <w:rPr>
                <w:sz w:val="18"/>
                <w:szCs w:val="18"/>
              </w:rPr>
              <w:t>The decision not to interpret very low certainty results was made independently by the NTWC to ensure a consistent and clear interpretation of findings across Natural Therapy Review reports.</w:t>
            </w:r>
            <w:r>
              <w:rPr>
                <w:sz w:val="18"/>
                <w:szCs w:val="18"/>
              </w:rPr>
              <w:t xml:space="preserve"> This decision was made after endorsement of the protocol, and prior to preparation of the </w:t>
            </w:r>
            <w:r w:rsidR="004816C7">
              <w:rPr>
                <w:sz w:val="18"/>
                <w:szCs w:val="18"/>
              </w:rPr>
              <w:t>Bowen therapy</w:t>
            </w:r>
            <w:r>
              <w:rPr>
                <w:sz w:val="18"/>
                <w:szCs w:val="18"/>
              </w:rPr>
              <w:t xml:space="preserve"> review report</w:t>
            </w:r>
            <w:r w:rsidR="004816C7">
              <w:rPr>
                <w:sz w:val="18"/>
                <w:szCs w:val="18"/>
              </w:rPr>
              <w:t>.</w:t>
            </w:r>
          </w:p>
        </w:tc>
      </w:tr>
      <w:tr w:rsidR="000C2DE7" w:rsidRPr="008F3310" w14:paraId="3119E142" w14:textId="77777777" w:rsidTr="004F398D">
        <w:tc>
          <w:tcPr>
            <w:tcW w:w="284" w:type="dxa"/>
          </w:tcPr>
          <w:p w14:paraId="1FC8224F" w14:textId="59409A1F" w:rsidR="000C2DE7" w:rsidRPr="008F3310" w:rsidRDefault="000C2DE7" w:rsidP="00991629">
            <w:pPr>
              <w:pBdr>
                <w:top w:val="nil"/>
                <w:left w:val="nil"/>
                <w:bottom w:val="nil"/>
                <w:right w:val="nil"/>
                <w:between w:val="nil"/>
              </w:pBdr>
              <w:spacing w:after="60" w:line="280" w:lineRule="auto"/>
              <w:rPr>
                <w:color w:val="000000"/>
                <w:sz w:val="18"/>
                <w:szCs w:val="18"/>
              </w:rPr>
            </w:pPr>
          </w:p>
        </w:tc>
        <w:tc>
          <w:tcPr>
            <w:tcW w:w="1134" w:type="dxa"/>
          </w:tcPr>
          <w:p w14:paraId="5BD8E479" w14:textId="77777777" w:rsidR="000C2DE7" w:rsidRPr="008F3310" w:rsidRDefault="000C2DE7" w:rsidP="00991629">
            <w:pPr>
              <w:pBdr>
                <w:top w:val="nil"/>
                <w:left w:val="nil"/>
                <w:bottom w:val="nil"/>
                <w:right w:val="nil"/>
                <w:between w:val="nil"/>
              </w:pBdr>
              <w:spacing w:after="60" w:line="280" w:lineRule="auto"/>
              <w:rPr>
                <w:color w:val="000000"/>
                <w:sz w:val="18"/>
                <w:szCs w:val="18"/>
              </w:rPr>
            </w:pPr>
            <w:r>
              <w:rPr>
                <w:color w:val="000000"/>
                <w:sz w:val="18"/>
                <w:szCs w:val="18"/>
              </w:rPr>
              <w:t>B2</w:t>
            </w:r>
            <w:r w:rsidRPr="008F3310">
              <w:rPr>
                <w:color w:val="000000"/>
                <w:sz w:val="18"/>
                <w:szCs w:val="18"/>
              </w:rPr>
              <w:t>.2</w:t>
            </w:r>
          </w:p>
          <w:p w14:paraId="2AC1E381" w14:textId="77777777" w:rsidR="000C2DE7" w:rsidRPr="008F3310" w:rsidRDefault="000C2DE7" w:rsidP="00991629">
            <w:pPr>
              <w:pBdr>
                <w:top w:val="nil"/>
                <w:left w:val="nil"/>
                <w:bottom w:val="nil"/>
                <w:right w:val="nil"/>
                <w:between w:val="nil"/>
              </w:pBdr>
              <w:spacing w:after="60" w:line="280" w:lineRule="auto"/>
              <w:rPr>
                <w:color w:val="000000"/>
                <w:sz w:val="18"/>
                <w:szCs w:val="18"/>
              </w:rPr>
            </w:pPr>
            <w:r w:rsidRPr="008F3310">
              <w:rPr>
                <w:color w:val="000000"/>
                <w:sz w:val="18"/>
                <w:szCs w:val="18"/>
              </w:rPr>
              <w:t>Summary and synthesis when meta-analysis is not possible</w:t>
            </w:r>
          </w:p>
        </w:tc>
        <w:tc>
          <w:tcPr>
            <w:tcW w:w="2911" w:type="dxa"/>
          </w:tcPr>
          <w:p w14:paraId="6B4194C4" w14:textId="2ADCA561" w:rsidR="000C2DE7" w:rsidRPr="008F3310" w:rsidRDefault="000C2DE7" w:rsidP="00991629">
            <w:pPr>
              <w:pBdr>
                <w:top w:val="nil"/>
                <w:left w:val="nil"/>
                <w:bottom w:val="nil"/>
                <w:right w:val="nil"/>
                <w:between w:val="nil"/>
              </w:pBdr>
              <w:spacing w:after="60" w:line="280" w:lineRule="auto"/>
              <w:rPr>
                <w:sz w:val="18"/>
                <w:szCs w:val="18"/>
              </w:rPr>
            </w:pPr>
            <w:r w:rsidRPr="008F3310">
              <w:rPr>
                <w:sz w:val="18"/>
                <w:szCs w:val="18"/>
              </w:rPr>
              <w:t>For a particular comparison, if we are unable to analyse most of the effect estimates (due to incomplete reporting of effects and their variances, variability in the effect measures across the studies), we will consider alternative synthesis method</w:t>
            </w:r>
            <w:r w:rsidR="004F398D">
              <w:rPr>
                <w:sz w:val="18"/>
                <w:szCs w:val="18"/>
              </w:rPr>
              <w:t>.</w:t>
            </w:r>
          </w:p>
        </w:tc>
        <w:tc>
          <w:tcPr>
            <w:tcW w:w="1341" w:type="dxa"/>
          </w:tcPr>
          <w:p w14:paraId="4DF5194A" w14:textId="7DFA0D6C" w:rsidR="000C2DE7" w:rsidRPr="008F3310" w:rsidRDefault="000C2DE7" w:rsidP="00991629">
            <w:pPr>
              <w:spacing w:after="60"/>
              <w:rPr>
                <w:color w:val="000000"/>
                <w:sz w:val="18"/>
                <w:szCs w:val="18"/>
              </w:rPr>
            </w:pPr>
            <w:r w:rsidRPr="008F3310">
              <w:rPr>
                <w:color w:val="000000"/>
                <w:sz w:val="18"/>
                <w:szCs w:val="18"/>
              </w:rPr>
              <w:t>Other synthesis methods not used</w:t>
            </w:r>
            <w:r w:rsidR="004F398D">
              <w:rPr>
                <w:color w:val="000000"/>
                <w:sz w:val="18"/>
                <w:szCs w:val="18"/>
              </w:rPr>
              <w:t>. We report available data if interpretable.</w:t>
            </w:r>
          </w:p>
        </w:tc>
        <w:tc>
          <w:tcPr>
            <w:tcW w:w="4678" w:type="dxa"/>
          </w:tcPr>
          <w:p w14:paraId="51E74A4A" w14:textId="16DF5ABC" w:rsidR="000C2DE7" w:rsidRPr="008F3310" w:rsidRDefault="000C2DE7" w:rsidP="004F398D">
            <w:pPr>
              <w:spacing w:after="60"/>
              <w:rPr>
                <w:color w:val="000000"/>
                <w:sz w:val="18"/>
                <w:szCs w:val="18"/>
              </w:rPr>
            </w:pPr>
            <w:r w:rsidRPr="008F3310">
              <w:rPr>
                <w:b/>
                <w:color w:val="000000"/>
                <w:sz w:val="18"/>
                <w:szCs w:val="18"/>
              </w:rPr>
              <w:t>Rationale.</w:t>
            </w:r>
            <w:r w:rsidRPr="008F3310">
              <w:rPr>
                <w:color w:val="000000"/>
                <w:sz w:val="18"/>
                <w:szCs w:val="18"/>
              </w:rPr>
              <w:t xml:space="preserve"> </w:t>
            </w:r>
            <w:r w:rsidR="004F398D">
              <w:rPr>
                <w:color w:val="000000"/>
                <w:sz w:val="18"/>
                <w:szCs w:val="18"/>
              </w:rPr>
              <w:t xml:space="preserve">Where possible, we report available data and present the studies on the meta-analyses. We do not include these studies in another synthesis because the data are incompletely reported and any interpretation thereof would be inconsistent with that for other results.  </w:t>
            </w:r>
          </w:p>
        </w:tc>
      </w:tr>
    </w:tbl>
    <w:p w14:paraId="0ABEAADF" w14:textId="4021A0BC" w:rsidR="004F398D" w:rsidRPr="008F3310" w:rsidRDefault="004F398D" w:rsidP="003E634A">
      <w:pPr>
        <w:pBdr>
          <w:top w:val="nil"/>
          <w:left w:val="nil"/>
          <w:bottom w:val="nil"/>
          <w:right w:val="nil"/>
          <w:between w:val="nil"/>
        </w:pBdr>
        <w:tabs>
          <w:tab w:val="left" w:pos="534"/>
          <w:tab w:val="left" w:pos="1668"/>
          <w:tab w:val="left" w:pos="4579"/>
          <w:tab w:val="left" w:pos="5920"/>
        </w:tabs>
        <w:spacing w:after="60" w:line="280" w:lineRule="auto"/>
        <w:ind w:left="250"/>
        <w:rPr>
          <w:color w:val="000000"/>
          <w:sz w:val="18"/>
          <w:szCs w:val="18"/>
        </w:rPr>
      </w:pPr>
    </w:p>
    <w:p w14:paraId="2FB57A80" w14:textId="77777777" w:rsidR="00B27961" w:rsidRDefault="00B27961">
      <w:pPr>
        <w:spacing w:after="0" w:line="240" w:lineRule="auto"/>
        <w:rPr>
          <w:b/>
          <w:bCs/>
          <w:color w:val="55AF3C"/>
          <w:sz w:val="24"/>
          <w:szCs w:val="24"/>
        </w:rPr>
        <w:sectPr w:rsidR="00B27961" w:rsidSect="0085398D">
          <w:headerReference w:type="default" r:id="rId29"/>
          <w:pgSz w:w="11906" w:h="16838" w:code="9"/>
          <w:pgMar w:top="720" w:right="720" w:bottom="720" w:left="720" w:header="680" w:footer="624" w:gutter="0"/>
          <w:cols w:space="708"/>
          <w:docGrid w:linePitch="360"/>
        </w:sectPr>
      </w:pPr>
    </w:p>
    <w:p w14:paraId="6A94F2E4" w14:textId="59BD520B" w:rsidR="00A86783" w:rsidRPr="008F3310" w:rsidRDefault="00A86783" w:rsidP="00BF296A">
      <w:pPr>
        <w:pStyle w:val="Heading1"/>
      </w:pPr>
      <w:bookmarkStart w:id="94" w:name="_Toc184287786"/>
      <w:bookmarkEnd w:id="55"/>
      <w:r w:rsidRPr="008F3310">
        <w:lastRenderedPageBreak/>
        <w:t xml:space="preserve">Appendix </w:t>
      </w:r>
      <w:r w:rsidR="00BF296A" w:rsidRPr="008F3310">
        <w:t>H</w:t>
      </w:r>
      <w:r w:rsidRPr="008F3310">
        <w:t>. Response to comments from the Methodological review</w:t>
      </w:r>
      <w:bookmarkEnd w:id="94"/>
    </w:p>
    <w:p w14:paraId="2006DDF2" w14:textId="77777777" w:rsidR="007C0EDB" w:rsidRPr="005C5C69" w:rsidRDefault="007C0EDB" w:rsidP="007C0EDB">
      <w:pPr>
        <w:rPr>
          <w:szCs w:val="21"/>
        </w:rPr>
      </w:pPr>
      <w:r w:rsidRPr="005C5C69">
        <w:rPr>
          <w:szCs w:val="21"/>
        </w:rPr>
        <w:t xml:space="preserve">Methodological review (or peer review) was conducted to appraise the methodological quality and assess the appropriateness of reporting for this systematic review (including appendices).  </w:t>
      </w:r>
    </w:p>
    <w:p w14:paraId="427D5E10" w14:textId="77777777" w:rsidR="007C0EDB" w:rsidRPr="005C5C69" w:rsidRDefault="007C0EDB" w:rsidP="007C0EDB">
      <w:pPr>
        <w:rPr>
          <w:szCs w:val="21"/>
        </w:rPr>
      </w:pPr>
      <w:r w:rsidRPr="005C5C69">
        <w:rPr>
          <w:szCs w:val="21"/>
        </w:rPr>
        <w:t>For reporting, the methodological review assessed the systematic review against the PRISMA (Preferred Reporting Items for Systematic Reviews and Meta-Analysis) Checklist (2020) and where applicable, the MECIR (Methodological Expectations of Cochrane Intervention Reviews) manual to ensure the systematic review was designed and conducted in accordance with:</w:t>
      </w:r>
    </w:p>
    <w:p w14:paraId="5E8E5AC9" w14:textId="77777777" w:rsidR="007C0EDB" w:rsidRPr="005C5C69" w:rsidRDefault="007C0EDB" w:rsidP="007C0EDB">
      <w:pPr>
        <w:pStyle w:val="ListParagraph"/>
        <w:numPr>
          <w:ilvl w:val="0"/>
          <w:numId w:val="47"/>
        </w:numPr>
        <w:spacing w:after="160" w:line="259" w:lineRule="auto"/>
        <w:rPr>
          <w:szCs w:val="21"/>
        </w:rPr>
      </w:pPr>
      <w:r w:rsidRPr="005C5C69">
        <w:rPr>
          <w:rFonts w:eastAsiaTheme="minorEastAsia"/>
          <w:szCs w:val="21"/>
        </w:rPr>
        <w:t>NHMRC’s Developing your Guideline module in NHMRC’s Guidelines for Guidelines Handbook</w:t>
      </w:r>
    </w:p>
    <w:p w14:paraId="163DBC18" w14:textId="77777777" w:rsidR="007C0EDB" w:rsidRPr="005C5C69" w:rsidRDefault="007C0EDB" w:rsidP="007C0EDB">
      <w:pPr>
        <w:pStyle w:val="ListParagraph"/>
        <w:numPr>
          <w:ilvl w:val="0"/>
          <w:numId w:val="47"/>
        </w:numPr>
        <w:spacing w:after="160" w:line="259" w:lineRule="auto"/>
        <w:rPr>
          <w:szCs w:val="21"/>
        </w:rPr>
      </w:pPr>
      <w:r w:rsidRPr="005C5C69">
        <w:rPr>
          <w:rFonts w:eastAsiaTheme="minorEastAsia"/>
          <w:szCs w:val="21"/>
        </w:rPr>
        <w:t>Cochrane Handbook for Systematic Reviews of Interventions (updated 2022)</w:t>
      </w:r>
    </w:p>
    <w:p w14:paraId="5965ADD9" w14:textId="77777777" w:rsidR="007C0EDB" w:rsidRPr="005C5C69" w:rsidRDefault="007C0EDB" w:rsidP="007C0EDB">
      <w:pPr>
        <w:pStyle w:val="ListParagraph"/>
        <w:numPr>
          <w:ilvl w:val="0"/>
          <w:numId w:val="47"/>
        </w:numPr>
        <w:spacing w:after="160" w:line="259" w:lineRule="auto"/>
        <w:rPr>
          <w:szCs w:val="21"/>
        </w:rPr>
      </w:pPr>
      <w:r w:rsidRPr="005C5C69">
        <w:rPr>
          <w:rFonts w:eastAsiaTheme="minorEastAsia"/>
          <w:szCs w:val="21"/>
        </w:rPr>
        <w:t xml:space="preserve">GRADE guidance and GRADE working group criteria for determining whether the GRADE approach was used (GRADE handbook). </w:t>
      </w:r>
    </w:p>
    <w:p w14:paraId="2CCB4276" w14:textId="77777777" w:rsidR="007C0EDB" w:rsidRPr="005C5C69" w:rsidRDefault="007C0EDB" w:rsidP="007C0EDB">
      <w:pPr>
        <w:rPr>
          <w:szCs w:val="21"/>
        </w:rPr>
      </w:pPr>
      <w:r w:rsidRPr="005C5C69">
        <w:rPr>
          <w:szCs w:val="21"/>
        </w:rPr>
        <w:t xml:space="preserve">Assessment included the application of criteria for considering studies for the review and synthesis, search methods, data extraction and analysis, assessment of risk of bias of studies, assessment of the certainty of evidence using GRADE, and the interpretation and summary of findings. </w:t>
      </w:r>
    </w:p>
    <w:p w14:paraId="0CC18089" w14:textId="77777777" w:rsidR="007C0EDB" w:rsidRPr="005C5C69" w:rsidRDefault="007C0EDB" w:rsidP="007C0EDB">
      <w:pPr>
        <w:spacing w:after="0"/>
        <w:rPr>
          <w:szCs w:val="21"/>
        </w:rPr>
      </w:pPr>
      <w:r w:rsidRPr="005C5C69">
        <w:rPr>
          <w:szCs w:val="21"/>
        </w:rPr>
        <w:t>The systematic review (including appendices) has been updated to reflect the amendments suggested by methodological review and NHMRC’s Natural Therapies Working Committee, where appropriate. In summary, updates included additional information and/ or clarification of the Plain Language Summary, Executive Summary, Results sections and Appendices, including:</w:t>
      </w:r>
    </w:p>
    <w:p w14:paraId="4754CF28" w14:textId="77777777" w:rsidR="007C0EDB" w:rsidRPr="005C5C69" w:rsidRDefault="007C0EDB" w:rsidP="007C0EDB">
      <w:pPr>
        <w:pStyle w:val="ListParagraph"/>
        <w:numPr>
          <w:ilvl w:val="0"/>
          <w:numId w:val="48"/>
        </w:numPr>
        <w:spacing w:after="0"/>
        <w:rPr>
          <w:szCs w:val="21"/>
        </w:rPr>
      </w:pPr>
      <w:r w:rsidRPr="005C5C69">
        <w:rPr>
          <w:szCs w:val="21"/>
        </w:rPr>
        <w:t xml:space="preserve">GRADE judgements clarified and confirmed where appropriate. </w:t>
      </w:r>
    </w:p>
    <w:p w14:paraId="1B9C1B42" w14:textId="77777777" w:rsidR="007C0EDB" w:rsidRPr="005C5C69" w:rsidRDefault="007C0EDB" w:rsidP="007C0EDB">
      <w:pPr>
        <w:pStyle w:val="ListParagraph"/>
        <w:numPr>
          <w:ilvl w:val="0"/>
          <w:numId w:val="48"/>
        </w:numPr>
        <w:spacing w:after="0"/>
        <w:rPr>
          <w:szCs w:val="21"/>
        </w:rPr>
      </w:pPr>
      <w:r>
        <w:rPr>
          <w:szCs w:val="21"/>
        </w:rPr>
        <w:t xml:space="preserve">Clarifications to </w:t>
      </w:r>
      <w:r w:rsidRPr="005C5C69">
        <w:rPr>
          <w:szCs w:val="21"/>
        </w:rPr>
        <w:t xml:space="preserve">the PRISMA diagram. </w:t>
      </w:r>
    </w:p>
    <w:p w14:paraId="60EF4E48" w14:textId="73A8BEB0" w:rsidR="007C0EDB" w:rsidRPr="005C5C69" w:rsidRDefault="007C0EDB" w:rsidP="007C0EDB">
      <w:pPr>
        <w:pStyle w:val="ListParagraph"/>
        <w:numPr>
          <w:ilvl w:val="0"/>
          <w:numId w:val="48"/>
        </w:numPr>
        <w:spacing w:after="0"/>
        <w:rPr>
          <w:szCs w:val="21"/>
        </w:rPr>
      </w:pPr>
      <w:r w:rsidRPr="005C5C69">
        <w:rPr>
          <w:szCs w:val="21"/>
        </w:rPr>
        <w:t xml:space="preserve">Rewording </w:t>
      </w:r>
      <w:r w:rsidR="00F95479">
        <w:rPr>
          <w:szCs w:val="21"/>
        </w:rPr>
        <w:t xml:space="preserve">and additional explanatory text </w:t>
      </w:r>
      <w:r w:rsidRPr="005C5C69">
        <w:rPr>
          <w:szCs w:val="21"/>
        </w:rPr>
        <w:t xml:space="preserve">in various parts of the report to improve clarity. </w:t>
      </w:r>
    </w:p>
    <w:p w14:paraId="579B1771" w14:textId="77777777" w:rsidR="007C0EDB" w:rsidRPr="005C5C69" w:rsidRDefault="007C0EDB" w:rsidP="007C0EDB">
      <w:pPr>
        <w:spacing w:after="0"/>
        <w:rPr>
          <w:szCs w:val="21"/>
        </w:rPr>
      </w:pPr>
    </w:p>
    <w:p w14:paraId="73DF2A7B" w14:textId="77777777" w:rsidR="007C0EDB" w:rsidRPr="005C5C69" w:rsidRDefault="007C0EDB" w:rsidP="007C0EDB">
      <w:pPr>
        <w:rPr>
          <w:szCs w:val="21"/>
        </w:rPr>
      </w:pPr>
      <w:r w:rsidRPr="005C5C69">
        <w:rPr>
          <w:szCs w:val="21"/>
        </w:rPr>
        <w:t>A detailed record of responses to all comments indicating changes that were made was provided to NHMRC together with the amended Report and Appendices documents.</w:t>
      </w:r>
    </w:p>
    <w:p w14:paraId="3F1A5BA8" w14:textId="77777777" w:rsidR="00B27961" w:rsidRDefault="00B27961">
      <w:pPr>
        <w:spacing w:after="0" w:line="240" w:lineRule="auto"/>
        <w:sectPr w:rsidR="00B27961" w:rsidSect="0085398D">
          <w:pgSz w:w="16838" w:h="11906" w:orient="landscape" w:code="9"/>
          <w:pgMar w:top="720" w:right="720" w:bottom="720" w:left="720" w:header="680" w:footer="624" w:gutter="0"/>
          <w:cols w:space="708"/>
          <w:docGrid w:linePitch="360"/>
        </w:sectPr>
      </w:pPr>
    </w:p>
    <w:p w14:paraId="0E96ECA2" w14:textId="011EBB36" w:rsidR="00D11D0C" w:rsidRPr="008F3310" w:rsidRDefault="00D11D0C" w:rsidP="00D11D0C">
      <w:pPr>
        <w:pStyle w:val="Heading1"/>
      </w:pPr>
      <w:bookmarkStart w:id="95" w:name="_Toc184287787"/>
      <w:r w:rsidRPr="008F3310">
        <w:lastRenderedPageBreak/>
        <w:t xml:space="preserve">Appendix </w:t>
      </w:r>
      <w:r w:rsidR="00445614" w:rsidRPr="008F3310">
        <w:t>I</w:t>
      </w:r>
      <w:r w:rsidRPr="008F3310">
        <w:t>. Abbreviations</w:t>
      </w:r>
      <w:bookmarkEnd w:id="95"/>
    </w:p>
    <w:p w14:paraId="1B9A174B" w14:textId="70269DB4" w:rsidR="00445614" w:rsidRPr="008F3310" w:rsidRDefault="00445614" w:rsidP="00B81AD4">
      <w:pPr>
        <w:pStyle w:val="BodyText"/>
        <w:rPr>
          <w:bCs/>
        </w:rPr>
      </w:pPr>
      <w:r w:rsidRPr="008F3310">
        <w:rPr>
          <w:bCs/>
        </w:rPr>
        <w:t xml:space="preserve">Below is a list of abbreviations used in the report.  Abbreviations for outcome measures are in a table following the list. </w:t>
      </w:r>
    </w:p>
    <w:p w14:paraId="079E89FE" w14:textId="1300AA83" w:rsidR="00B81AD4" w:rsidRPr="002E35A8" w:rsidRDefault="00B81AD4" w:rsidP="001E7F9A">
      <w:pPr>
        <w:pStyle w:val="BodyText"/>
        <w:spacing w:after="80" w:line="240" w:lineRule="auto"/>
      </w:pPr>
      <w:r w:rsidRPr="002E35A8">
        <w:rPr>
          <w:b/>
          <w:bCs/>
        </w:rPr>
        <w:t xml:space="preserve">AMED: </w:t>
      </w:r>
      <w:r w:rsidRPr="002E35A8">
        <w:t xml:space="preserve">Allied and Complementary Medicine Database </w:t>
      </w:r>
    </w:p>
    <w:p w14:paraId="76FAB2FF" w14:textId="77777777" w:rsidR="00CD5366" w:rsidRPr="002E35A8" w:rsidRDefault="00CD5366" w:rsidP="001E7F9A">
      <w:pPr>
        <w:pStyle w:val="BodyText"/>
        <w:spacing w:after="80" w:line="240" w:lineRule="auto"/>
        <w:rPr>
          <w:bCs/>
        </w:rPr>
      </w:pPr>
      <w:r w:rsidRPr="002E35A8">
        <w:rPr>
          <w:b/>
          <w:bCs/>
        </w:rPr>
        <w:t xml:space="preserve">CAM: </w:t>
      </w:r>
      <w:r w:rsidRPr="002E35A8">
        <w:rPr>
          <w:bCs/>
        </w:rPr>
        <w:t>complementary and alternative medicine</w:t>
      </w:r>
    </w:p>
    <w:p w14:paraId="68208527" w14:textId="4E74EED1" w:rsidR="00B81AD4" w:rsidRPr="002E35A8" w:rsidRDefault="00B81AD4" w:rsidP="001E7F9A">
      <w:pPr>
        <w:pStyle w:val="BodyText"/>
        <w:spacing w:after="80" w:line="240" w:lineRule="auto"/>
      </w:pPr>
      <w:r w:rsidRPr="002E35A8">
        <w:rPr>
          <w:b/>
          <w:bCs/>
        </w:rPr>
        <w:t>CENTRAL:</w:t>
      </w:r>
      <w:r w:rsidRPr="002E35A8">
        <w:t xml:space="preserve"> Cochrane Central Register of Controlled Trials</w:t>
      </w:r>
    </w:p>
    <w:p w14:paraId="42A105A1" w14:textId="77777777" w:rsidR="00B81AD4" w:rsidRPr="002E35A8" w:rsidRDefault="00B81AD4" w:rsidP="001E7F9A">
      <w:pPr>
        <w:pStyle w:val="BodyText"/>
        <w:spacing w:after="80" w:line="240" w:lineRule="auto"/>
      </w:pPr>
      <w:r w:rsidRPr="002E35A8">
        <w:rPr>
          <w:b/>
          <w:bCs/>
        </w:rPr>
        <w:t xml:space="preserve">CINAHL: </w:t>
      </w:r>
      <w:r w:rsidRPr="002E35A8">
        <w:t>Cumulative Index of Nursing and Allied Health Literature</w:t>
      </w:r>
    </w:p>
    <w:p w14:paraId="141AC3F0" w14:textId="77777777" w:rsidR="00724EBB" w:rsidRPr="002E35A8" w:rsidRDefault="00724EBB" w:rsidP="001E7F9A">
      <w:pPr>
        <w:pStyle w:val="BodyText"/>
        <w:spacing w:after="80" w:line="240" w:lineRule="auto"/>
        <w:rPr>
          <w:bCs/>
        </w:rPr>
      </w:pPr>
      <w:r w:rsidRPr="002E35A8">
        <w:rPr>
          <w:b/>
          <w:bCs/>
        </w:rPr>
        <w:t>CI:</w:t>
      </w:r>
      <w:r w:rsidRPr="002E35A8">
        <w:rPr>
          <w:bCs/>
        </w:rPr>
        <w:t xml:space="preserve"> confidence interval</w:t>
      </w:r>
    </w:p>
    <w:p w14:paraId="3661D0DF" w14:textId="781D38D9" w:rsidR="00B81AD4" w:rsidRPr="002E35A8" w:rsidRDefault="00B81AD4" w:rsidP="001E7F9A">
      <w:pPr>
        <w:pStyle w:val="BodyText"/>
        <w:spacing w:after="80" w:line="240" w:lineRule="auto"/>
      </w:pPr>
      <w:r w:rsidRPr="002E35A8">
        <w:rPr>
          <w:b/>
          <w:bCs/>
        </w:rPr>
        <w:t>CM:</w:t>
      </w:r>
      <w:r w:rsidRPr="002E35A8">
        <w:t xml:space="preserve"> Complementary Medicine</w:t>
      </w:r>
    </w:p>
    <w:p w14:paraId="6196DD9E" w14:textId="77777777" w:rsidR="00B81AD4" w:rsidRPr="002E35A8" w:rsidRDefault="00B81AD4" w:rsidP="001E7F9A">
      <w:pPr>
        <w:pStyle w:val="BodyText"/>
        <w:spacing w:after="80" w:line="240" w:lineRule="auto"/>
      </w:pPr>
      <w:r w:rsidRPr="002E35A8">
        <w:rPr>
          <w:b/>
          <w:bCs/>
        </w:rPr>
        <w:t xml:space="preserve">COMET: </w:t>
      </w:r>
      <w:r w:rsidRPr="002E35A8">
        <w:t>Core Outcome Measures in Effectiveness Trials</w:t>
      </w:r>
    </w:p>
    <w:p w14:paraId="070FAD48" w14:textId="77777777" w:rsidR="00EB3612" w:rsidRPr="002E35A8" w:rsidRDefault="00EB3612" w:rsidP="001E7F9A">
      <w:pPr>
        <w:pStyle w:val="BodyText"/>
        <w:spacing w:after="80" w:line="240" w:lineRule="auto"/>
        <w:rPr>
          <w:bCs/>
          <w:lang w:val="en-AU"/>
        </w:rPr>
      </w:pPr>
      <w:r w:rsidRPr="002E35A8">
        <w:rPr>
          <w:b/>
          <w:bCs/>
          <w:lang w:val="en-AU"/>
        </w:rPr>
        <w:t xml:space="preserve">CTM: </w:t>
      </w:r>
      <w:r w:rsidRPr="002E35A8">
        <w:rPr>
          <w:bCs/>
          <w:lang w:val="en-AU"/>
        </w:rPr>
        <w:t>connective tissue massage</w:t>
      </w:r>
    </w:p>
    <w:p w14:paraId="73C0D1BC" w14:textId="3F10EAE2" w:rsidR="00B81AD4" w:rsidRPr="002E35A8" w:rsidRDefault="00B81AD4" w:rsidP="001E7F9A">
      <w:pPr>
        <w:pStyle w:val="BodyText"/>
        <w:spacing w:after="80" w:line="240" w:lineRule="auto"/>
      </w:pPr>
      <w:r w:rsidRPr="002E35A8">
        <w:rPr>
          <w:b/>
          <w:bCs/>
          <w:lang w:val="en-AU"/>
        </w:rPr>
        <w:t xml:space="preserve">DEFF: </w:t>
      </w:r>
      <w:r w:rsidRPr="002E35A8">
        <w:t>design effect</w:t>
      </w:r>
    </w:p>
    <w:p w14:paraId="14F25D6B" w14:textId="4E74A637" w:rsidR="00864269" w:rsidRPr="002E35A8" w:rsidRDefault="00864269" w:rsidP="001E7F9A">
      <w:pPr>
        <w:pStyle w:val="BodyText"/>
        <w:spacing w:after="80" w:line="240" w:lineRule="auto"/>
        <w:rPr>
          <w:bCs/>
          <w:lang w:val="en-AU"/>
        </w:rPr>
      </w:pPr>
      <w:r w:rsidRPr="002E35A8">
        <w:rPr>
          <w:b/>
          <w:bCs/>
          <w:lang w:val="en-AU"/>
        </w:rPr>
        <w:t>EUROPE PMC:</w:t>
      </w:r>
      <w:r w:rsidRPr="002E35A8">
        <w:rPr>
          <w:bCs/>
          <w:lang w:val="en-AU"/>
        </w:rPr>
        <w:t xml:space="preserve"> Europe PubMed Central</w:t>
      </w:r>
    </w:p>
    <w:p w14:paraId="473B033F" w14:textId="77777777" w:rsidR="00B81AD4" w:rsidRPr="002E35A8" w:rsidRDefault="00B81AD4" w:rsidP="001E7F9A">
      <w:pPr>
        <w:pStyle w:val="BodyText"/>
        <w:spacing w:after="80" w:line="240" w:lineRule="auto"/>
      </w:pPr>
      <w:r w:rsidRPr="002E35A8">
        <w:rPr>
          <w:b/>
          <w:bCs/>
        </w:rPr>
        <w:t xml:space="preserve">GRADE: </w:t>
      </w:r>
      <w:r w:rsidRPr="002E35A8">
        <w:t>Grading of Recommendations, Assessment, Development and Evaluation</w:t>
      </w:r>
    </w:p>
    <w:p w14:paraId="286BE3AA" w14:textId="77777777" w:rsidR="00724EBB" w:rsidRPr="002E35A8" w:rsidRDefault="00724EBB" w:rsidP="001E7F9A">
      <w:pPr>
        <w:pStyle w:val="BodyText"/>
        <w:spacing w:after="80" w:line="240" w:lineRule="auto"/>
        <w:rPr>
          <w:bCs/>
        </w:rPr>
      </w:pPr>
      <w:r w:rsidRPr="002E35A8">
        <w:rPr>
          <w:b/>
          <w:bCs/>
        </w:rPr>
        <w:t xml:space="preserve">HR-QoL: </w:t>
      </w:r>
      <w:r w:rsidRPr="002E35A8">
        <w:rPr>
          <w:bCs/>
        </w:rPr>
        <w:t>health-related quality of life</w:t>
      </w:r>
    </w:p>
    <w:p w14:paraId="7BE3F896" w14:textId="77777777" w:rsidR="00B81AD4" w:rsidRPr="002E35A8" w:rsidRDefault="00B81AD4" w:rsidP="001E7F9A">
      <w:pPr>
        <w:pStyle w:val="BodyText"/>
        <w:spacing w:after="80" w:line="240" w:lineRule="auto"/>
      </w:pPr>
      <w:r w:rsidRPr="002E35A8">
        <w:rPr>
          <w:b/>
          <w:bCs/>
        </w:rPr>
        <w:t xml:space="preserve">ICC: </w:t>
      </w:r>
      <w:r w:rsidRPr="002E35A8">
        <w:t>intra-cluster correlation</w:t>
      </w:r>
    </w:p>
    <w:p w14:paraId="73C482A8" w14:textId="77777777" w:rsidR="00B81AD4" w:rsidRPr="002E35A8" w:rsidRDefault="00B81AD4" w:rsidP="001E7F9A">
      <w:pPr>
        <w:pStyle w:val="BodyText"/>
        <w:spacing w:after="80" w:line="240" w:lineRule="auto"/>
      </w:pPr>
      <w:r w:rsidRPr="002E35A8">
        <w:rPr>
          <w:b/>
          <w:bCs/>
        </w:rPr>
        <w:t xml:space="preserve">ICD-11: </w:t>
      </w:r>
      <w:r w:rsidRPr="002E35A8">
        <w:t>International Classification of Diseases 11</w:t>
      </w:r>
      <w:r w:rsidRPr="002E35A8">
        <w:rPr>
          <w:vertAlign w:val="superscript"/>
        </w:rPr>
        <w:t>th</w:t>
      </w:r>
      <w:r w:rsidRPr="002E35A8">
        <w:t xml:space="preserve"> Revision</w:t>
      </w:r>
    </w:p>
    <w:p w14:paraId="54D56416" w14:textId="77777777" w:rsidR="00B81AD4" w:rsidRPr="002E35A8" w:rsidRDefault="00B81AD4" w:rsidP="001E7F9A">
      <w:pPr>
        <w:pStyle w:val="BodyText"/>
        <w:spacing w:after="80" w:line="240" w:lineRule="auto"/>
      </w:pPr>
      <w:r w:rsidRPr="002E35A8">
        <w:rPr>
          <w:b/>
          <w:bCs/>
        </w:rPr>
        <w:t xml:space="preserve">ICTRP: </w:t>
      </w:r>
      <w:r w:rsidRPr="002E35A8">
        <w:t>International Clinical Trials Registry Platform</w:t>
      </w:r>
    </w:p>
    <w:p w14:paraId="6D18556F" w14:textId="1C3AE4C9" w:rsidR="00B27961" w:rsidRPr="002E35A8" w:rsidRDefault="00B27961" w:rsidP="001E7F9A">
      <w:pPr>
        <w:pStyle w:val="BodyText"/>
        <w:spacing w:after="80" w:line="240" w:lineRule="auto"/>
        <w:rPr>
          <w:b/>
          <w:bCs/>
        </w:rPr>
      </w:pPr>
      <w:r w:rsidRPr="002E35A8">
        <w:rPr>
          <w:b/>
          <w:bCs/>
        </w:rPr>
        <w:t>MA: Meta-analysis</w:t>
      </w:r>
    </w:p>
    <w:p w14:paraId="196D7FFA" w14:textId="139242C6" w:rsidR="00B81AD4" w:rsidRPr="002E35A8" w:rsidRDefault="00B81AD4" w:rsidP="001E7F9A">
      <w:pPr>
        <w:pStyle w:val="BodyText"/>
        <w:spacing w:after="80" w:line="240" w:lineRule="auto"/>
      </w:pPr>
      <w:proofErr w:type="spellStart"/>
      <w:r w:rsidRPr="002E35A8">
        <w:rPr>
          <w:b/>
          <w:bCs/>
        </w:rPr>
        <w:t>MeSH</w:t>
      </w:r>
      <w:proofErr w:type="spellEnd"/>
      <w:r w:rsidRPr="002E35A8">
        <w:rPr>
          <w:b/>
          <w:bCs/>
        </w:rPr>
        <w:t xml:space="preserve">: </w:t>
      </w:r>
      <w:r w:rsidRPr="002E35A8">
        <w:t>Medical Subject Headings</w:t>
      </w:r>
    </w:p>
    <w:p w14:paraId="18D36773" w14:textId="77777777" w:rsidR="00B81AD4" w:rsidRPr="002E35A8" w:rsidRDefault="00B81AD4" w:rsidP="001E7F9A">
      <w:pPr>
        <w:pStyle w:val="BodyText"/>
        <w:spacing w:after="80" w:line="240" w:lineRule="auto"/>
        <w:rPr>
          <w:b/>
          <w:bCs/>
        </w:rPr>
      </w:pPr>
      <w:r w:rsidRPr="002E35A8">
        <w:rPr>
          <w:b/>
          <w:bCs/>
        </w:rPr>
        <w:t xml:space="preserve">MID: </w:t>
      </w:r>
      <w:r w:rsidRPr="002E35A8">
        <w:t>minimal important difference</w:t>
      </w:r>
    </w:p>
    <w:p w14:paraId="01346127" w14:textId="77777777" w:rsidR="00B81AD4" w:rsidRPr="002E35A8" w:rsidRDefault="00B81AD4" w:rsidP="001E7F9A">
      <w:pPr>
        <w:pStyle w:val="BodyText"/>
        <w:spacing w:after="80" w:line="240" w:lineRule="auto"/>
      </w:pPr>
      <w:r w:rsidRPr="002E35A8">
        <w:rPr>
          <w:b/>
          <w:bCs/>
        </w:rPr>
        <w:t xml:space="preserve">NHMRC: </w:t>
      </w:r>
      <w:r w:rsidRPr="002E35A8">
        <w:t>National Health and Medical Research Council</w:t>
      </w:r>
    </w:p>
    <w:p w14:paraId="517FB563" w14:textId="77777777" w:rsidR="00B81AD4" w:rsidRPr="002E35A8" w:rsidRDefault="00B81AD4" w:rsidP="001E7F9A">
      <w:pPr>
        <w:pStyle w:val="BodyText"/>
        <w:spacing w:after="80" w:line="240" w:lineRule="auto"/>
        <w:rPr>
          <w:b/>
          <w:bCs/>
        </w:rPr>
      </w:pPr>
      <w:r w:rsidRPr="002E35A8">
        <w:rPr>
          <w:b/>
          <w:bCs/>
        </w:rPr>
        <w:t xml:space="preserve">NRSI: </w:t>
      </w:r>
      <w:r w:rsidRPr="002E35A8">
        <w:t>non-randomised study of interventions</w:t>
      </w:r>
    </w:p>
    <w:p w14:paraId="2B5E74DA" w14:textId="77777777" w:rsidR="00B81AD4" w:rsidRPr="002E35A8" w:rsidRDefault="00B81AD4" w:rsidP="001E7F9A">
      <w:pPr>
        <w:pStyle w:val="BodyText"/>
        <w:spacing w:after="80" w:line="240" w:lineRule="auto"/>
        <w:rPr>
          <w:b/>
          <w:bCs/>
        </w:rPr>
      </w:pPr>
      <w:r w:rsidRPr="002E35A8">
        <w:rPr>
          <w:b/>
          <w:bCs/>
        </w:rPr>
        <w:t xml:space="preserve">NTREAP: </w:t>
      </w:r>
      <w:r w:rsidRPr="002E35A8">
        <w:t>Natural Therapies Review Expert Advisory Panel</w:t>
      </w:r>
    </w:p>
    <w:p w14:paraId="61B5A4FD" w14:textId="77777777" w:rsidR="00B81AD4" w:rsidRPr="002E35A8" w:rsidRDefault="00B81AD4" w:rsidP="001E7F9A">
      <w:pPr>
        <w:pStyle w:val="BodyText"/>
        <w:spacing w:after="80" w:line="240" w:lineRule="auto"/>
      </w:pPr>
      <w:r w:rsidRPr="002E35A8">
        <w:rPr>
          <w:b/>
          <w:bCs/>
        </w:rPr>
        <w:t xml:space="preserve">NTWC: </w:t>
      </w:r>
      <w:r w:rsidRPr="002E35A8">
        <w:t>Natural Therapies Working Committee</w:t>
      </w:r>
    </w:p>
    <w:p w14:paraId="108756EE" w14:textId="77777777" w:rsidR="00B81AD4" w:rsidRPr="002E35A8" w:rsidRDefault="00B81AD4" w:rsidP="001E7F9A">
      <w:pPr>
        <w:pStyle w:val="BodyText"/>
        <w:spacing w:after="80" w:line="240" w:lineRule="auto"/>
      </w:pPr>
      <w:r w:rsidRPr="002E35A8">
        <w:rPr>
          <w:b/>
          <w:bCs/>
        </w:rPr>
        <w:t>PICO:</w:t>
      </w:r>
      <w:r w:rsidRPr="002E35A8">
        <w:t xml:space="preserve"> population, intervention, comparator, outcome</w:t>
      </w:r>
    </w:p>
    <w:p w14:paraId="331E93D8" w14:textId="77777777" w:rsidR="00B81AD4" w:rsidRPr="002E35A8" w:rsidRDefault="00B81AD4" w:rsidP="001E7F9A">
      <w:pPr>
        <w:pStyle w:val="BodyText"/>
        <w:spacing w:after="80" w:line="240" w:lineRule="auto"/>
        <w:rPr>
          <w:bCs/>
        </w:rPr>
      </w:pPr>
      <w:r w:rsidRPr="002E35A8">
        <w:rPr>
          <w:b/>
          <w:bCs/>
        </w:rPr>
        <w:t xml:space="preserve">PRACI: </w:t>
      </w:r>
      <w:r w:rsidRPr="002E35A8">
        <w:rPr>
          <w:rFonts w:ascii="Calibri" w:eastAsia="Calibri" w:hAnsi="Calibri" w:cs="Calibri"/>
          <w:bCs/>
          <w:color w:val="000000"/>
        </w:rPr>
        <w:t>Practitioner Research and Collaboration Initiative</w:t>
      </w:r>
    </w:p>
    <w:p w14:paraId="371AA5D4" w14:textId="77777777" w:rsidR="00B81AD4" w:rsidRPr="002E35A8" w:rsidRDefault="00B81AD4" w:rsidP="001E7F9A">
      <w:pPr>
        <w:pStyle w:val="BodyText"/>
        <w:spacing w:after="80" w:line="240" w:lineRule="auto"/>
      </w:pPr>
      <w:r w:rsidRPr="002E35A8">
        <w:rPr>
          <w:b/>
          <w:bCs/>
        </w:rPr>
        <w:t>PRISMA:</w:t>
      </w:r>
      <w:r w:rsidRPr="002E35A8">
        <w:t xml:space="preserve"> Preferred Reporting Items for Systematic review and Meta-Analyses </w:t>
      </w:r>
    </w:p>
    <w:p w14:paraId="1458801F" w14:textId="75708E3D" w:rsidR="00B81AD4" w:rsidRPr="002E35A8" w:rsidRDefault="00B81AD4" w:rsidP="001E7F9A">
      <w:pPr>
        <w:pStyle w:val="BodyText"/>
        <w:spacing w:after="80" w:line="240" w:lineRule="auto"/>
      </w:pPr>
      <w:r w:rsidRPr="002E35A8">
        <w:rPr>
          <w:b/>
          <w:bCs/>
        </w:rPr>
        <w:t xml:space="preserve">PRISMA-P: </w:t>
      </w:r>
      <w:r w:rsidRPr="002E35A8">
        <w:t>Preferred Reporting Items for Systematic review and Meta-Analyses Protocols</w:t>
      </w:r>
    </w:p>
    <w:p w14:paraId="7A0DC1C7" w14:textId="4F154FBD" w:rsidR="00CB38E4" w:rsidRPr="002E35A8" w:rsidRDefault="00CB38E4" w:rsidP="001E7F9A">
      <w:pPr>
        <w:pStyle w:val="BodyText"/>
        <w:spacing w:after="80" w:line="240" w:lineRule="auto"/>
      </w:pPr>
      <w:r w:rsidRPr="002E35A8">
        <w:rPr>
          <w:b/>
        </w:rPr>
        <w:t>PROSPERO:</w:t>
      </w:r>
      <w:r w:rsidRPr="002E35A8">
        <w:t xml:space="preserve"> International prospective register of systematic reviews</w:t>
      </w:r>
    </w:p>
    <w:p w14:paraId="2237F164" w14:textId="77777777" w:rsidR="00B81AD4" w:rsidRPr="002E35A8" w:rsidRDefault="00B81AD4" w:rsidP="001E7F9A">
      <w:pPr>
        <w:pStyle w:val="BodyText"/>
        <w:spacing w:after="80" w:line="240" w:lineRule="auto"/>
      </w:pPr>
      <w:r w:rsidRPr="002E35A8">
        <w:rPr>
          <w:b/>
          <w:bCs/>
        </w:rPr>
        <w:t xml:space="preserve">RCT: </w:t>
      </w:r>
      <w:r w:rsidRPr="002E35A8">
        <w:t>randomised controlled trial</w:t>
      </w:r>
    </w:p>
    <w:p w14:paraId="573451C8" w14:textId="77777777" w:rsidR="00B81AD4" w:rsidRPr="002E35A8" w:rsidRDefault="00B81AD4" w:rsidP="001E7F9A">
      <w:pPr>
        <w:pStyle w:val="BodyText"/>
        <w:spacing w:after="80" w:line="240" w:lineRule="auto"/>
      </w:pPr>
      <w:r w:rsidRPr="002E35A8">
        <w:rPr>
          <w:b/>
          <w:bCs/>
        </w:rPr>
        <w:t>REML:</w:t>
      </w:r>
      <w:r w:rsidRPr="002E35A8">
        <w:t xml:space="preserve"> restricted maximum likelihood estimator</w:t>
      </w:r>
    </w:p>
    <w:p w14:paraId="25A1186B" w14:textId="77777777" w:rsidR="003515C1" w:rsidRPr="002E35A8" w:rsidRDefault="003515C1" w:rsidP="001E7F9A">
      <w:pPr>
        <w:pStyle w:val="BodyText"/>
        <w:spacing w:after="80" w:line="240" w:lineRule="auto"/>
        <w:rPr>
          <w:bCs/>
        </w:rPr>
      </w:pPr>
      <w:r w:rsidRPr="002E35A8">
        <w:rPr>
          <w:b/>
          <w:bCs/>
        </w:rPr>
        <w:t>ROB:</w:t>
      </w:r>
      <w:r w:rsidRPr="002E35A8">
        <w:rPr>
          <w:bCs/>
        </w:rPr>
        <w:t xml:space="preserve"> risk of bias</w:t>
      </w:r>
    </w:p>
    <w:p w14:paraId="0D32584D" w14:textId="7F8ED57D" w:rsidR="00B81AD4" w:rsidRPr="002E35A8" w:rsidRDefault="00B81AD4" w:rsidP="001E7F9A">
      <w:pPr>
        <w:pStyle w:val="BodyText"/>
        <w:spacing w:after="80" w:line="240" w:lineRule="auto"/>
        <w:rPr>
          <w:b/>
          <w:bCs/>
        </w:rPr>
      </w:pPr>
      <w:r w:rsidRPr="002E35A8">
        <w:rPr>
          <w:b/>
          <w:bCs/>
        </w:rPr>
        <w:t xml:space="preserve">RR: </w:t>
      </w:r>
      <w:r w:rsidRPr="002E35A8">
        <w:t>risk ratios</w:t>
      </w:r>
    </w:p>
    <w:p w14:paraId="5F723200" w14:textId="77777777" w:rsidR="00B81AD4" w:rsidRPr="002E35A8" w:rsidRDefault="00B81AD4" w:rsidP="001E7F9A">
      <w:pPr>
        <w:pStyle w:val="BodyText"/>
        <w:spacing w:after="80" w:line="240" w:lineRule="auto"/>
        <w:rPr>
          <w:b/>
          <w:bCs/>
        </w:rPr>
      </w:pPr>
      <w:r w:rsidRPr="002E35A8">
        <w:rPr>
          <w:b/>
          <w:bCs/>
        </w:rPr>
        <w:t xml:space="preserve">SMD: </w:t>
      </w:r>
      <w:r w:rsidRPr="002E35A8">
        <w:t>standardised mean difference</w:t>
      </w:r>
    </w:p>
    <w:p w14:paraId="3AF51466" w14:textId="77777777" w:rsidR="00B81AD4" w:rsidRPr="002E35A8" w:rsidRDefault="00B81AD4" w:rsidP="001E7F9A">
      <w:pPr>
        <w:pStyle w:val="BodyText"/>
        <w:spacing w:after="80" w:line="240" w:lineRule="auto"/>
      </w:pPr>
      <w:proofErr w:type="spellStart"/>
      <w:r w:rsidRPr="002E35A8">
        <w:rPr>
          <w:b/>
          <w:bCs/>
        </w:rPr>
        <w:t>TIDieR</w:t>
      </w:r>
      <w:proofErr w:type="spellEnd"/>
      <w:r w:rsidRPr="002E35A8">
        <w:rPr>
          <w:b/>
          <w:bCs/>
        </w:rPr>
        <w:t>:</w:t>
      </w:r>
      <w:r w:rsidRPr="002E35A8">
        <w:t xml:space="preserve"> Template for Intervention Description and Replication</w:t>
      </w:r>
    </w:p>
    <w:p w14:paraId="671C6432" w14:textId="336F2CD6" w:rsidR="00445614" w:rsidRPr="008F3310" w:rsidRDefault="00B81AD4" w:rsidP="001E7F9A">
      <w:pPr>
        <w:pStyle w:val="BodyText"/>
        <w:spacing w:after="80" w:line="240" w:lineRule="auto"/>
      </w:pPr>
      <w:r w:rsidRPr="002E35A8">
        <w:rPr>
          <w:b/>
          <w:bCs/>
        </w:rPr>
        <w:t xml:space="preserve">TGA: </w:t>
      </w:r>
      <w:r w:rsidRPr="002E35A8">
        <w:t>Therapeutic Goods Administration</w:t>
      </w:r>
    </w:p>
    <w:p w14:paraId="4B17ED80" w14:textId="77777777" w:rsidR="00445614" w:rsidRPr="008F3310" w:rsidRDefault="00445614">
      <w:pPr>
        <w:spacing w:after="0" w:line="240" w:lineRule="auto"/>
      </w:pPr>
      <w:r w:rsidRPr="008F3310">
        <w:br w:type="page"/>
      </w:r>
    </w:p>
    <w:p w14:paraId="29AB808B" w14:textId="2179EEE1" w:rsidR="00B81AD4" w:rsidRPr="008F3310" w:rsidRDefault="00445614" w:rsidP="00B81AD4">
      <w:pPr>
        <w:pStyle w:val="BodyText"/>
        <w:rPr>
          <w:b/>
          <w:bCs/>
        </w:rPr>
      </w:pPr>
      <w:r w:rsidRPr="008F3310">
        <w:rPr>
          <w:b/>
          <w:bCs/>
        </w:rPr>
        <w:lastRenderedPageBreak/>
        <w:t>Abbreviations for measures reported in this review</w:t>
      </w:r>
    </w:p>
    <w:tbl>
      <w:tblPr>
        <w:tblStyle w:val="TableGrid"/>
        <w:tblW w:w="0" w:type="auto"/>
        <w:tblLook w:val="04A0" w:firstRow="1" w:lastRow="0" w:firstColumn="1" w:lastColumn="0" w:noHBand="0" w:noVBand="1"/>
      </w:tblPr>
      <w:tblGrid>
        <w:gridCol w:w="1838"/>
        <w:gridCol w:w="8363"/>
      </w:tblGrid>
      <w:tr w:rsidR="006C2D49" w:rsidRPr="008F3310" w14:paraId="59912718" w14:textId="77777777" w:rsidTr="00445614">
        <w:trPr>
          <w:tblHeader/>
        </w:trPr>
        <w:tc>
          <w:tcPr>
            <w:tcW w:w="1838" w:type="dxa"/>
          </w:tcPr>
          <w:p w14:paraId="710E3DD1" w14:textId="77777777" w:rsidR="006C2D49" w:rsidRPr="008F3310" w:rsidRDefault="006C2D49" w:rsidP="00EA3FFC">
            <w:pPr>
              <w:spacing w:before="40" w:after="40" w:line="240" w:lineRule="auto"/>
              <w:rPr>
                <w:b/>
                <w:bCs/>
                <w:lang w:val="fr-FR"/>
              </w:rPr>
            </w:pPr>
            <w:proofErr w:type="spellStart"/>
            <w:r w:rsidRPr="008F3310">
              <w:rPr>
                <w:b/>
                <w:bCs/>
                <w:lang w:val="fr-FR"/>
              </w:rPr>
              <w:t>Abbreviation</w:t>
            </w:r>
            <w:proofErr w:type="spellEnd"/>
          </w:p>
        </w:tc>
        <w:tc>
          <w:tcPr>
            <w:tcW w:w="8363" w:type="dxa"/>
          </w:tcPr>
          <w:p w14:paraId="4A6681DF" w14:textId="77777777" w:rsidR="006C2D49" w:rsidRPr="008F3310" w:rsidRDefault="006C2D49" w:rsidP="00EA3FFC">
            <w:pPr>
              <w:spacing w:before="40" w:after="40" w:line="240" w:lineRule="auto"/>
              <w:rPr>
                <w:b/>
                <w:bCs/>
                <w:lang w:val="fr-FR"/>
              </w:rPr>
            </w:pPr>
            <w:proofErr w:type="spellStart"/>
            <w:r w:rsidRPr="008F3310">
              <w:rPr>
                <w:b/>
                <w:bCs/>
                <w:lang w:val="fr-FR"/>
              </w:rPr>
              <w:t>Measure</w:t>
            </w:r>
            <w:proofErr w:type="spellEnd"/>
          </w:p>
        </w:tc>
      </w:tr>
      <w:tr w:rsidR="006C2D49" w:rsidRPr="00152935" w14:paraId="5D71AE46" w14:textId="77777777" w:rsidTr="00445614">
        <w:tc>
          <w:tcPr>
            <w:tcW w:w="1838" w:type="dxa"/>
          </w:tcPr>
          <w:p w14:paraId="38BEA2C3" w14:textId="44DE404F" w:rsidR="006C2D49" w:rsidRDefault="006C2D49" w:rsidP="00EA3FFC">
            <w:pPr>
              <w:spacing w:before="40" w:after="40" w:line="240" w:lineRule="auto"/>
            </w:pPr>
            <w:r>
              <w:t>BPI</w:t>
            </w:r>
          </w:p>
        </w:tc>
        <w:tc>
          <w:tcPr>
            <w:tcW w:w="8363" w:type="dxa"/>
          </w:tcPr>
          <w:p w14:paraId="0476D262" w14:textId="7DD8D003" w:rsidR="006C2D49" w:rsidRPr="006C2D49" w:rsidRDefault="006C2D49" w:rsidP="00EA3FFC">
            <w:pPr>
              <w:spacing w:before="40" w:after="40" w:line="240" w:lineRule="auto"/>
            </w:pPr>
            <w:r>
              <w:t>Brief Pain Inventory</w:t>
            </w:r>
          </w:p>
        </w:tc>
      </w:tr>
      <w:tr w:rsidR="006C2D49" w:rsidRPr="00152935" w14:paraId="0BE61475" w14:textId="77777777" w:rsidTr="00445614">
        <w:tc>
          <w:tcPr>
            <w:tcW w:w="1838" w:type="dxa"/>
          </w:tcPr>
          <w:p w14:paraId="2205E802" w14:textId="62818EC8" w:rsidR="006C2D49" w:rsidRDefault="006C2D49" w:rsidP="00EA3FFC">
            <w:pPr>
              <w:spacing w:before="40" w:after="40" w:line="240" w:lineRule="auto"/>
            </w:pPr>
            <w:r>
              <w:t>CUDOS</w:t>
            </w:r>
          </w:p>
        </w:tc>
        <w:tc>
          <w:tcPr>
            <w:tcW w:w="8363" w:type="dxa"/>
          </w:tcPr>
          <w:p w14:paraId="57A26413" w14:textId="65F20500" w:rsidR="006C2D49" w:rsidRPr="00417778" w:rsidRDefault="006C2D49" w:rsidP="00EA3FFC">
            <w:pPr>
              <w:spacing w:before="40" w:after="40" w:line="240" w:lineRule="auto"/>
            </w:pPr>
            <w:r w:rsidRPr="006C2D49">
              <w:t>Clinically Useful Depression Outcome Scale</w:t>
            </w:r>
          </w:p>
        </w:tc>
      </w:tr>
      <w:tr w:rsidR="006C2D49" w:rsidRPr="00152935" w14:paraId="7E01230C" w14:textId="77777777" w:rsidTr="00445614">
        <w:tc>
          <w:tcPr>
            <w:tcW w:w="1838" w:type="dxa"/>
          </w:tcPr>
          <w:p w14:paraId="3095B0D1" w14:textId="77777777" w:rsidR="006C2D49" w:rsidRPr="00152935" w:rsidRDefault="006C2D49" w:rsidP="00EA3FFC">
            <w:pPr>
              <w:spacing w:before="40" w:after="40" w:line="240" w:lineRule="auto"/>
            </w:pPr>
            <w:r>
              <w:t>DASH</w:t>
            </w:r>
          </w:p>
        </w:tc>
        <w:tc>
          <w:tcPr>
            <w:tcW w:w="8363" w:type="dxa"/>
          </w:tcPr>
          <w:p w14:paraId="79AD0762" w14:textId="77777777" w:rsidR="006C2D49" w:rsidRPr="00152935" w:rsidRDefault="006C2D49" w:rsidP="00EA3FFC">
            <w:pPr>
              <w:spacing w:before="40" w:after="40" w:line="240" w:lineRule="auto"/>
            </w:pPr>
            <w:r w:rsidRPr="00417778">
              <w:t>Disabilities of the Arm, Shoulder and Hand</w:t>
            </w:r>
          </w:p>
        </w:tc>
      </w:tr>
      <w:tr w:rsidR="006C2D49" w:rsidRPr="00152935" w14:paraId="21A1D006" w14:textId="77777777" w:rsidTr="00445614">
        <w:tc>
          <w:tcPr>
            <w:tcW w:w="1838" w:type="dxa"/>
          </w:tcPr>
          <w:p w14:paraId="18BA3A32" w14:textId="38E765D6" w:rsidR="006C2D49" w:rsidRPr="00152935" w:rsidRDefault="006C2D49" w:rsidP="00EA3FFC">
            <w:pPr>
              <w:spacing w:before="40" w:after="40" w:line="240" w:lineRule="auto"/>
            </w:pPr>
            <w:r>
              <w:t>DASS</w:t>
            </w:r>
          </w:p>
        </w:tc>
        <w:tc>
          <w:tcPr>
            <w:tcW w:w="8363" w:type="dxa"/>
          </w:tcPr>
          <w:p w14:paraId="3B575D44" w14:textId="638FD9BB" w:rsidR="006C2D49" w:rsidRPr="00152935" w:rsidRDefault="006C2D49" w:rsidP="00EA3FFC">
            <w:pPr>
              <w:spacing w:before="40" w:after="40" w:line="240" w:lineRule="auto"/>
            </w:pPr>
            <w:r>
              <w:t>Depression, Anxiety and Stress Scale</w:t>
            </w:r>
          </w:p>
        </w:tc>
      </w:tr>
      <w:tr w:rsidR="006C2D49" w:rsidRPr="00152935" w14:paraId="28FEB500" w14:textId="77777777" w:rsidTr="00445614">
        <w:tc>
          <w:tcPr>
            <w:tcW w:w="1838" w:type="dxa"/>
          </w:tcPr>
          <w:p w14:paraId="0CAA8BA8" w14:textId="77777777" w:rsidR="006C2D49" w:rsidRPr="00152935" w:rsidRDefault="006C2D49" w:rsidP="00EA3FFC">
            <w:pPr>
              <w:spacing w:before="40" w:after="40" w:line="240" w:lineRule="auto"/>
            </w:pPr>
            <w:r w:rsidRPr="00152935">
              <w:t>GAD-7</w:t>
            </w:r>
          </w:p>
        </w:tc>
        <w:tc>
          <w:tcPr>
            <w:tcW w:w="8363" w:type="dxa"/>
          </w:tcPr>
          <w:p w14:paraId="05BC6F19" w14:textId="77777777" w:rsidR="006C2D49" w:rsidRPr="00152935" w:rsidRDefault="006C2D49" w:rsidP="00EA3FFC">
            <w:pPr>
              <w:spacing w:before="40" w:after="40" w:line="240" w:lineRule="auto"/>
            </w:pPr>
            <w:r w:rsidRPr="00152935">
              <w:t>General Anxiety Disorder-7</w:t>
            </w:r>
          </w:p>
        </w:tc>
      </w:tr>
      <w:tr w:rsidR="006C2D49" w:rsidRPr="00152935" w14:paraId="6710A7FF" w14:textId="77777777" w:rsidTr="00445614">
        <w:tc>
          <w:tcPr>
            <w:tcW w:w="1838" w:type="dxa"/>
          </w:tcPr>
          <w:p w14:paraId="1C2AC676" w14:textId="68331E58" w:rsidR="006C2D49" w:rsidRDefault="006C2D49" w:rsidP="00EA3FFC">
            <w:pPr>
              <w:spacing w:before="40" w:after="40" w:line="240" w:lineRule="auto"/>
            </w:pPr>
            <w:r>
              <w:t>HADS</w:t>
            </w:r>
          </w:p>
        </w:tc>
        <w:tc>
          <w:tcPr>
            <w:tcW w:w="8363" w:type="dxa"/>
          </w:tcPr>
          <w:p w14:paraId="300C6879" w14:textId="4720980A" w:rsidR="006C2D49" w:rsidRPr="00417778" w:rsidRDefault="006C2D49" w:rsidP="00EA3FFC">
            <w:pPr>
              <w:spacing w:before="40" w:after="40" w:line="240" w:lineRule="auto"/>
            </w:pPr>
            <w:r>
              <w:t>Hospital Anxiety and Depression Scale</w:t>
            </w:r>
          </w:p>
        </w:tc>
      </w:tr>
      <w:tr w:rsidR="006C2D49" w:rsidRPr="00152935" w14:paraId="5347B597" w14:textId="77777777" w:rsidTr="00445614">
        <w:tc>
          <w:tcPr>
            <w:tcW w:w="1838" w:type="dxa"/>
          </w:tcPr>
          <w:p w14:paraId="7A7EADA4" w14:textId="6187501F" w:rsidR="006C2D49" w:rsidRDefault="006C2D49" w:rsidP="00EA3FFC">
            <w:pPr>
              <w:spacing w:before="40" w:after="40" w:line="240" w:lineRule="auto"/>
            </w:pPr>
            <w:r>
              <w:t>JSEQ</w:t>
            </w:r>
          </w:p>
        </w:tc>
        <w:tc>
          <w:tcPr>
            <w:tcW w:w="8363" w:type="dxa"/>
          </w:tcPr>
          <w:p w14:paraId="68D87685" w14:textId="35471A64" w:rsidR="006C2D49" w:rsidRPr="00417778" w:rsidRDefault="006C2D49" w:rsidP="00EA3FFC">
            <w:pPr>
              <w:spacing w:before="40" w:after="40" w:line="240" w:lineRule="auto"/>
            </w:pPr>
            <w:r w:rsidRPr="006C2D49">
              <w:t>Jenkins Sleep Evaluation Questionnaire</w:t>
            </w:r>
          </w:p>
        </w:tc>
      </w:tr>
      <w:tr w:rsidR="006C2D49" w:rsidRPr="00152935" w14:paraId="5D7A9295" w14:textId="77777777" w:rsidTr="00445614">
        <w:tc>
          <w:tcPr>
            <w:tcW w:w="1838" w:type="dxa"/>
          </w:tcPr>
          <w:p w14:paraId="4E728D34" w14:textId="77777777" w:rsidR="006C2D49" w:rsidRPr="00152935" w:rsidRDefault="006C2D49" w:rsidP="00EA3FFC">
            <w:pPr>
              <w:spacing w:before="40" w:after="40" w:line="240" w:lineRule="auto"/>
            </w:pPr>
            <w:r>
              <w:t>LLTQ</w:t>
            </w:r>
          </w:p>
        </w:tc>
        <w:tc>
          <w:tcPr>
            <w:tcW w:w="8363" w:type="dxa"/>
          </w:tcPr>
          <w:p w14:paraId="1B9FD351" w14:textId="77777777" w:rsidR="006C2D49" w:rsidRPr="00152935" w:rsidRDefault="006C2D49" w:rsidP="00EA3FFC">
            <w:pPr>
              <w:spacing w:before="40" w:after="40" w:line="240" w:lineRule="auto"/>
            </w:pPr>
            <w:r w:rsidRPr="00417778">
              <w:t>Lower Limb Tasks Questionnaire</w:t>
            </w:r>
          </w:p>
        </w:tc>
      </w:tr>
      <w:tr w:rsidR="006C2D49" w:rsidRPr="00152935" w14:paraId="00688D5D" w14:textId="77777777" w:rsidTr="00445614">
        <w:tc>
          <w:tcPr>
            <w:tcW w:w="1838" w:type="dxa"/>
          </w:tcPr>
          <w:p w14:paraId="72D395A1" w14:textId="534298A6" w:rsidR="006C2D49" w:rsidRPr="00152935" w:rsidRDefault="006C2D49" w:rsidP="00EA3FFC">
            <w:pPr>
              <w:spacing w:before="40" w:after="40" w:line="240" w:lineRule="auto"/>
            </w:pPr>
            <w:r>
              <w:t>MAF</w:t>
            </w:r>
          </w:p>
        </w:tc>
        <w:tc>
          <w:tcPr>
            <w:tcW w:w="8363" w:type="dxa"/>
          </w:tcPr>
          <w:p w14:paraId="3A20339B" w14:textId="46DF6A8F" w:rsidR="006C2D49" w:rsidRPr="00152935" w:rsidRDefault="006C2D49" w:rsidP="00EA3FFC">
            <w:pPr>
              <w:spacing w:before="40" w:after="40" w:line="240" w:lineRule="auto"/>
            </w:pPr>
            <w:r w:rsidRPr="006C2D49">
              <w:t>Multidimensional Assessment of Fatigue</w:t>
            </w:r>
          </w:p>
        </w:tc>
      </w:tr>
      <w:tr w:rsidR="006C2D49" w:rsidRPr="00152935" w14:paraId="0399A114" w14:textId="77777777" w:rsidTr="00445614">
        <w:tc>
          <w:tcPr>
            <w:tcW w:w="1838" w:type="dxa"/>
          </w:tcPr>
          <w:p w14:paraId="425634E5" w14:textId="77777777" w:rsidR="006C2D49" w:rsidRPr="00152935" w:rsidRDefault="006C2D49" w:rsidP="00EA3FFC">
            <w:pPr>
              <w:spacing w:before="40" w:after="40" w:line="240" w:lineRule="auto"/>
            </w:pPr>
            <w:r w:rsidRPr="00152935">
              <w:t>NDI</w:t>
            </w:r>
          </w:p>
        </w:tc>
        <w:tc>
          <w:tcPr>
            <w:tcW w:w="8363" w:type="dxa"/>
          </w:tcPr>
          <w:p w14:paraId="00381C12" w14:textId="77777777" w:rsidR="006C2D49" w:rsidRPr="00152935" w:rsidRDefault="006C2D49" w:rsidP="00EA3FFC">
            <w:pPr>
              <w:spacing w:before="40" w:after="40" w:line="240" w:lineRule="auto"/>
            </w:pPr>
            <w:r w:rsidRPr="00152935">
              <w:t xml:space="preserve">Neck Disability Index </w:t>
            </w:r>
          </w:p>
        </w:tc>
      </w:tr>
      <w:tr w:rsidR="006C2D49" w:rsidRPr="00152935" w14:paraId="049E8BAA" w14:textId="77777777" w:rsidTr="00445614">
        <w:tc>
          <w:tcPr>
            <w:tcW w:w="1838" w:type="dxa"/>
          </w:tcPr>
          <w:p w14:paraId="37C53B22" w14:textId="77777777" w:rsidR="006C2D49" w:rsidRPr="00152935" w:rsidRDefault="006C2D49" w:rsidP="00EA3FFC">
            <w:pPr>
              <w:spacing w:before="40" w:after="40" w:line="240" w:lineRule="auto"/>
              <w:rPr>
                <w:lang w:val="fr-FR"/>
              </w:rPr>
            </w:pPr>
            <w:r w:rsidRPr="00152935">
              <w:rPr>
                <w:lang w:val="fr-FR"/>
              </w:rPr>
              <w:t>NPRS</w:t>
            </w:r>
          </w:p>
        </w:tc>
        <w:tc>
          <w:tcPr>
            <w:tcW w:w="8363" w:type="dxa"/>
          </w:tcPr>
          <w:p w14:paraId="247A5869" w14:textId="77777777" w:rsidR="006C2D49" w:rsidRPr="00152935" w:rsidRDefault="006C2D49" w:rsidP="00EA3FFC">
            <w:pPr>
              <w:spacing w:before="40" w:after="40" w:line="240" w:lineRule="auto"/>
              <w:rPr>
                <w:lang w:val="fr-FR"/>
              </w:rPr>
            </w:pPr>
            <w:proofErr w:type="spellStart"/>
            <w:r w:rsidRPr="00152935">
              <w:rPr>
                <w:lang w:val="fr-FR"/>
              </w:rPr>
              <w:t>Numeric</w:t>
            </w:r>
            <w:proofErr w:type="spellEnd"/>
            <w:r w:rsidRPr="00152935">
              <w:rPr>
                <w:lang w:val="fr-FR"/>
              </w:rPr>
              <w:t xml:space="preserve"> Pain Rating </w:t>
            </w:r>
            <w:proofErr w:type="spellStart"/>
            <w:r w:rsidRPr="00152935">
              <w:rPr>
                <w:lang w:val="fr-FR"/>
              </w:rPr>
              <w:t>Scale</w:t>
            </w:r>
            <w:proofErr w:type="spellEnd"/>
            <w:r w:rsidRPr="00152935">
              <w:rPr>
                <w:lang w:val="fr-FR"/>
              </w:rPr>
              <w:t xml:space="preserve"> </w:t>
            </w:r>
          </w:p>
        </w:tc>
      </w:tr>
      <w:tr w:rsidR="006C2D49" w:rsidRPr="00152935" w14:paraId="3CA92B3D" w14:textId="77777777" w:rsidTr="00445614">
        <w:tc>
          <w:tcPr>
            <w:tcW w:w="1838" w:type="dxa"/>
          </w:tcPr>
          <w:p w14:paraId="5160B23A" w14:textId="77777777" w:rsidR="006C2D49" w:rsidRPr="00152935" w:rsidRDefault="006C2D49" w:rsidP="00EA3FFC">
            <w:pPr>
              <w:spacing w:before="40" w:after="40" w:line="240" w:lineRule="auto"/>
              <w:rPr>
                <w:lang w:val="fr-FR"/>
              </w:rPr>
            </w:pPr>
            <w:r w:rsidRPr="00152935">
              <w:rPr>
                <w:lang w:val="fr-FR"/>
              </w:rPr>
              <w:t>NRS</w:t>
            </w:r>
          </w:p>
        </w:tc>
        <w:tc>
          <w:tcPr>
            <w:tcW w:w="8363" w:type="dxa"/>
          </w:tcPr>
          <w:p w14:paraId="05A24120" w14:textId="77777777" w:rsidR="006C2D49" w:rsidRPr="00152935" w:rsidRDefault="006C2D49" w:rsidP="00EA3FFC">
            <w:pPr>
              <w:spacing w:before="40" w:after="40" w:line="240" w:lineRule="auto"/>
              <w:rPr>
                <w:lang w:val="fr-FR"/>
              </w:rPr>
            </w:pPr>
            <w:proofErr w:type="spellStart"/>
            <w:r w:rsidRPr="00152935">
              <w:rPr>
                <w:lang w:val="fr-FR"/>
              </w:rPr>
              <w:t>Numerical</w:t>
            </w:r>
            <w:proofErr w:type="spellEnd"/>
            <w:r w:rsidRPr="00152935">
              <w:rPr>
                <w:lang w:val="fr-FR"/>
              </w:rPr>
              <w:t xml:space="preserve"> Rating </w:t>
            </w:r>
            <w:proofErr w:type="spellStart"/>
            <w:r w:rsidRPr="00152935">
              <w:rPr>
                <w:lang w:val="fr-FR"/>
              </w:rPr>
              <w:t>Scale</w:t>
            </w:r>
            <w:proofErr w:type="spellEnd"/>
            <w:r w:rsidRPr="00152935">
              <w:rPr>
                <w:lang w:val="fr-FR"/>
              </w:rPr>
              <w:t xml:space="preserve"> </w:t>
            </w:r>
          </w:p>
        </w:tc>
      </w:tr>
      <w:tr w:rsidR="006C2D49" w:rsidRPr="00152935" w14:paraId="3E764B5A" w14:textId="77777777" w:rsidTr="00445614">
        <w:tc>
          <w:tcPr>
            <w:tcW w:w="1838" w:type="dxa"/>
          </w:tcPr>
          <w:p w14:paraId="5343E0EB" w14:textId="1EB99813" w:rsidR="006C2D49" w:rsidRPr="00152935" w:rsidRDefault="006C2D49" w:rsidP="00EA3FFC">
            <w:pPr>
              <w:spacing w:before="40" w:after="40" w:line="240" w:lineRule="auto"/>
            </w:pPr>
            <w:r>
              <w:t>ODI</w:t>
            </w:r>
          </w:p>
        </w:tc>
        <w:tc>
          <w:tcPr>
            <w:tcW w:w="8363" w:type="dxa"/>
          </w:tcPr>
          <w:p w14:paraId="6E188A15" w14:textId="5D2A8FA3" w:rsidR="006C2D49" w:rsidRPr="00152935" w:rsidRDefault="006C2D49" w:rsidP="00EA3FFC">
            <w:pPr>
              <w:spacing w:before="40" w:after="40" w:line="240" w:lineRule="auto"/>
            </w:pPr>
            <w:proofErr w:type="spellStart"/>
            <w:r>
              <w:t>Oswestri</w:t>
            </w:r>
            <w:proofErr w:type="spellEnd"/>
            <w:r>
              <w:t xml:space="preserve"> Low Back Disability Index</w:t>
            </w:r>
          </w:p>
        </w:tc>
      </w:tr>
      <w:tr w:rsidR="006C2D49" w:rsidRPr="00152935" w14:paraId="1F146112" w14:textId="77777777" w:rsidTr="00445614">
        <w:tc>
          <w:tcPr>
            <w:tcW w:w="1838" w:type="dxa"/>
          </w:tcPr>
          <w:p w14:paraId="40EC88FE" w14:textId="77777777" w:rsidR="006C2D49" w:rsidRPr="00152935" w:rsidRDefault="006C2D49" w:rsidP="00EA3FFC">
            <w:pPr>
              <w:spacing w:before="40" w:after="40" w:line="240" w:lineRule="auto"/>
            </w:pPr>
            <w:r w:rsidRPr="00152935">
              <w:t>PHQ-9</w:t>
            </w:r>
          </w:p>
        </w:tc>
        <w:tc>
          <w:tcPr>
            <w:tcW w:w="8363" w:type="dxa"/>
          </w:tcPr>
          <w:p w14:paraId="4D505D34" w14:textId="77777777" w:rsidR="006C2D49" w:rsidRPr="00152935" w:rsidRDefault="006C2D49" w:rsidP="00EA3FFC">
            <w:pPr>
              <w:spacing w:before="40" w:after="40" w:line="240" w:lineRule="auto"/>
            </w:pPr>
            <w:r w:rsidRPr="00152935">
              <w:t>Patient Health Questionnaire</w:t>
            </w:r>
            <w:r>
              <w:t>-9</w:t>
            </w:r>
          </w:p>
        </w:tc>
      </w:tr>
      <w:tr w:rsidR="006C2D49" w:rsidRPr="00152935" w14:paraId="6867BD61" w14:textId="77777777" w:rsidTr="00445614">
        <w:tc>
          <w:tcPr>
            <w:tcW w:w="1838" w:type="dxa"/>
          </w:tcPr>
          <w:p w14:paraId="17FDCC4A" w14:textId="67D18237" w:rsidR="006C2D49" w:rsidRDefault="006C2D49" w:rsidP="00EA3FFC">
            <w:pPr>
              <w:spacing w:before="40" w:after="40" w:line="240" w:lineRule="auto"/>
            </w:pPr>
            <w:r>
              <w:t>PROMIS</w:t>
            </w:r>
          </w:p>
        </w:tc>
        <w:tc>
          <w:tcPr>
            <w:tcW w:w="8363" w:type="dxa"/>
          </w:tcPr>
          <w:p w14:paraId="7E92FFAE" w14:textId="3972F865" w:rsidR="006C2D49" w:rsidRDefault="006C2D49" w:rsidP="00EA3FFC">
            <w:pPr>
              <w:spacing w:before="40" w:after="40" w:line="240" w:lineRule="auto"/>
            </w:pPr>
            <w:r w:rsidRPr="006C2D49">
              <w:t>Patient-Reported Outcomes Measurement Information System</w:t>
            </w:r>
          </w:p>
        </w:tc>
      </w:tr>
      <w:tr w:rsidR="006C2D49" w:rsidRPr="00152935" w14:paraId="7CF1E181" w14:textId="77777777" w:rsidTr="00445614">
        <w:tc>
          <w:tcPr>
            <w:tcW w:w="1838" w:type="dxa"/>
          </w:tcPr>
          <w:p w14:paraId="46AAC0AC" w14:textId="02140DC5" w:rsidR="006C2D49" w:rsidRPr="00152935" w:rsidRDefault="006C2D49" w:rsidP="00EA3FFC">
            <w:pPr>
              <w:spacing w:before="40" w:after="40" w:line="240" w:lineRule="auto"/>
            </w:pPr>
            <w:r>
              <w:t>PSQI</w:t>
            </w:r>
          </w:p>
        </w:tc>
        <w:tc>
          <w:tcPr>
            <w:tcW w:w="8363" w:type="dxa"/>
          </w:tcPr>
          <w:p w14:paraId="1FAE4DF8" w14:textId="0A2C3869" w:rsidR="006C2D49" w:rsidRPr="00152935" w:rsidRDefault="006C2D49" w:rsidP="00EA3FFC">
            <w:pPr>
              <w:spacing w:before="40" w:after="40" w:line="240" w:lineRule="auto"/>
            </w:pPr>
            <w:r>
              <w:t>Pittsburgh Sleep Quality Index</w:t>
            </w:r>
          </w:p>
        </w:tc>
      </w:tr>
      <w:tr w:rsidR="006C2D49" w:rsidRPr="00152935" w14:paraId="6F0D85FB" w14:textId="77777777" w:rsidTr="00445614">
        <w:tc>
          <w:tcPr>
            <w:tcW w:w="1838" w:type="dxa"/>
          </w:tcPr>
          <w:p w14:paraId="6BDCA676" w14:textId="77777777" w:rsidR="006C2D49" w:rsidRPr="00152935" w:rsidRDefault="006C2D49" w:rsidP="00EA3FFC">
            <w:pPr>
              <w:spacing w:before="40" w:after="40" w:line="240" w:lineRule="auto"/>
            </w:pPr>
            <w:r w:rsidRPr="00152935">
              <w:t>SF-12</w:t>
            </w:r>
          </w:p>
        </w:tc>
        <w:tc>
          <w:tcPr>
            <w:tcW w:w="8363" w:type="dxa"/>
          </w:tcPr>
          <w:p w14:paraId="0AEADC2E" w14:textId="77777777" w:rsidR="006C2D49" w:rsidRPr="00152935" w:rsidRDefault="006C2D49" w:rsidP="00EA3FFC">
            <w:pPr>
              <w:spacing w:before="40" w:after="40" w:line="240" w:lineRule="auto"/>
            </w:pPr>
            <w:r w:rsidRPr="00152935">
              <w:t>12-item Short Form Health Survey</w:t>
            </w:r>
          </w:p>
        </w:tc>
      </w:tr>
      <w:tr w:rsidR="006C2D49" w:rsidRPr="00152935" w14:paraId="48B1F634" w14:textId="77777777" w:rsidTr="00445614">
        <w:tc>
          <w:tcPr>
            <w:tcW w:w="1838" w:type="dxa"/>
          </w:tcPr>
          <w:p w14:paraId="3E0E6AF5" w14:textId="1D25E7B8" w:rsidR="006C2D49" w:rsidRPr="00152935" w:rsidRDefault="006C2D49" w:rsidP="00EA3FFC">
            <w:pPr>
              <w:spacing w:before="40" w:after="40" w:line="240" w:lineRule="auto"/>
            </w:pPr>
            <w:r>
              <w:t>SF-36</w:t>
            </w:r>
          </w:p>
        </w:tc>
        <w:tc>
          <w:tcPr>
            <w:tcW w:w="8363" w:type="dxa"/>
          </w:tcPr>
          <w:p w14:paraId="4A2A0295" w14:textId="0CC30DAE" w:rsidR="006C2D49" w:rsidRPr="00152935" w:rsidRDefault="006C2D49" w:rsidP="00EA3FFC">
            <w:pPr>
              <w:spacing w:before="40" w:after="40" w:line="240" w:lineRule="auto"/>
              <w:rPr>
                <w:lang w:val="fr-FR"/>
              </w:rPr>
            </w:pPr>
            <w:r>
              <w:rPr>
                <w:lang w:val="fr-FR"/>
              </w:rPr>
              <w:t xml:space="preserve">36-item Short </w:t>
            </w:r>
            <w:proofErr w:type="spellStart"/>
            <w:r>
              <w:rPr>
                <w:lang w:val="fr-FR"/>
              </w:rPr>
              <w:t>Form</w:t>
            </w:r>
            <w:proofErr w:type="spellEnd"/>
            <w:r>
              <w:rPr>
                <w:lang w:val="fr-FR"/>
              </w:rPr>
              <w:t xml:space="preserve"> Health Survey</w:t>
            </w:r>
          </w:p>
        </w:tc>
      </w:tr>
      <w:tr w:rsidR="006C2D49" w:rsidRPr="00152935" w14:paraId="13739539" w14:textId="77777777" w:rsidTr="00445614">
        <w:tc>
          <w:tcPr>
            <w:tcW w:w="1838" w:type="dxa"/>
          </w:tcPr>
          <w:p w14:paraId="74D9F401" w14:textId="77777777" w:rsidR="006C2D49" w:rsidRPr="00152935" w:rsidRDefault="006C2D49" w:rsidP="00EA3FFC">
            <w:pPr>
              <w:spacing w:before="40" w:after="40" w:line="240" w:lineRule="auto"/>
              <w:rPr>
                <w:lang w:val="fr-FR"/>
              </w:rPr>
            </w:pPr>
            <w:r w:rsidRPr="00152935">
              <w:t>SFMPQ-II</w:t>
            </w:r>
          </w:p>
        </w:tc>
        <w:tc>
          <w:tcPr>
            <w:tcW w:w="8363" w:type="dxa"/>
          </w:tcPr>
          <w:p w14:paraId="6872B416" w14:textId="77777777" w:rsidR="006C2D49" w:rsidRPr="00152935" w:rsidRDefault="006C2D49" w:rsidP="00EA3FFC">
            <w:pPr>
              <w:spacing w:before="40" w:after="40" w:line="240" w:lineRule="auto"/>
            </w:pPr>
            <w:r w:rsidRPr="00152935">
              <w:rPr>
                <w:lang w:val="fr-FR"/>
              </w:rPr>
              <w:t>Short-</w:t>
            </w:r>
            <w:proofErr w:type="spellStart"/>
            <w:r>
              <w:rPr>
                <w:lang w:val="fr-FR"/>
              </w:rPr>
              <w:t>F</w:t>
            </w:r>
            <w:r w:rsidRPr="00152935">
              <w:rPr>
                <w:lang w:val="fr-FR"/>
              </w:rPr>
              <w:t>orm</w:t>
            </w:r>
            <w:proofErr w:type="spellEnd"/>
            <w:r w:rsidRPr="00152935">
              <w:rPr>
                <w:lang w:val="fr-FR"/>
              </w:rPr>
              <w:t xml:space="preserve"> McGill Pain Questionnaire</w:t>
            </w:r>
            <w:r>
              <w:rPr>
                <w:lang w:val="fr-FR"/>
              </w:rPr>
              <w:t>-9</w:t>
            </w:r>
            <w:r w:rsidRPr="00152935">
              <w:rPr>
                <w:lang w:val="fr-FR"/>
              </w:rPr>
              <w:t xml:space="preserve"> </w:t>
            </w:r>
          </w:p>
        </w:tc>
      </w:tr>
      <w:tr w:rsidR="006C2D49" w:rsidRPr="00152935" w14:paraId="390DEBD5" w14:textId="77777777" w:rsidTr="00445614">
        <w:tc>
          <w:tcPr>
            <w:tcW w:w="1838" w:type="dxa"/>
          </w:tcPr>
          <w:p w14:paraId="32C1E344" w14:textId="10615479" w:rsidR="006C2D49" w:rsidRPr="00152935" w:rsidRDefault="006C2D49" w:rsidP="00EA3FFC">
            <w:pPr>
              <w:spacing w:before="40" w:after="40" w:line="240" w:lineRule="auto"/>
            </w:pPr>
            <w:r>
              <w:t>SPADI</w:t>
            </w:r>
          </w:p>
        </w:tc>
        <w:tc>
          <w:tcPr>
            <w:tcW w:w="8363" w:type="dxa"/>
          </w:tcPr>
          <w:p w14:paraId="53387C85" w14:textId="62F831BD" w:rsidR="006C2D49" w:rsidRPr="00152935" w:rsidRDefault="006C2D49" w:rsidP="00EA3FFC">
            <w:pPr>
              <w:spacing w:before="40" w:after="40" w:line="240" w:lineRule="auto"/>
              <w:rPr>
                <w:lang w:val="fr-FR"/>
              </w:rPr>
            </w:pPr>
            <w:proofErr w:type="spellStart"/>
            <w:r>
              <w:rPr>
                <w:lang w:val="fr-FR"/>
              </w:rPr>
              <w:t>Shoulder</w:t>
            </w:r>
            <w:proofErr w:type="spellEnd"/>
            <w:r>
              <w:rPr>
                <w:lang w:val="fr-FR"/>
              </w:rPr>
              <w:t xml:space="preserve"> Pain and </w:t>
            </w:r>
            <w:proofErr w:type="spellStart"/>
            <w:r>
              <w:rPr>
                <w:lang w:val="fr-FR"/>
              </w:rPr>
              <w:t>Disability</w:t>
            </w:r>
            <w:proofErr w:type="spellEnd"/>
            <w:r>
              <w:rPr>
                <w:lang w:val="fr-FR"/>
              </w:rPr>
              <w:t xml:space="preserve"> Index</w:t>
            </w:r>
          </w:p>
        </w:tc>
      </w:tr>
      <w:tr w:rsidR="006C2D49" w:rsidRPr="008F3310" w14:paraId="06FBF396" w14:textId="77777777" w:rsidTr="00445614">
        <w:tc>
          <w:tcPr>
            <w:tcW w:w="1838" w:type="dxa"/>
          </w:tcPr>
          <w:p w14:paraId="54306E64" w14:textId="77777777" w:rsidR="006C2D49" w:rsidRPr="00152935" w:rsidRDefault="006C2D49" w:rsidP="00EA3FFC">
            <w:pPr>
              <w:spacing w:before="40" w:after="40" w:line="240" w:lineRule="auto"/>
            </w:pPr>
            <w:r w:rsidRPr="00152935">
              <w:t>VAS</w:t>
            </w:r>
          </w:p>
        </w:tc>
        <w:tc>
          <w:tcPr>
            <w:tcW w:w="8363" w:type="dxa"/>
          </w:tcPr>
          <w:p w14:paraId="6107E57E" w14:textId="77777777" w:rsidR="006C2D49" w:rsidRPr="008F3310" w:rsidRDefault="006C2D49" w:rsidP="00EA3FFC">
            <w:pPr>
              <w:spacing w:before="40" w:after="40" w:line="240" w:lineRule="auto"/>
            </w:pPr>
            <w:r w:rsidRPr="00152935">
              <w:t>Visual Analogue Scale</w:t>
            </w:r>
            <w:r w:rsidRPr="008F3310">
              <w:t xml:space="preserve"> </w:t>
            </w:r>
          </w:p>
        </w:tc>
      </w:tr>
    </w:tbl>
    <w:p w14:paraId="17123B64" w14:textId="1AC97DE7" w:rsidR="00793C24" w:rsidRDefault="00793C24" w:rsidP="00B81AD4">
      <w:pPr>
        <w:pStyle w:val="BodyText"/>
        <w:rPr>
          <w:b/>
          <w:bCs/>
        </w:rPr>
      </w:pPr>
    </w:p>
    <w:sectPr w:rsidR="00793C24" w:rsidSect="0085398D">
      <w:pgSz w:w="11906" w:h="16838" w:code="9"/>
      <w:pgMar w:top="720" w:right="720" w:bottom="720" w:left="72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F3645" w14:textId="77777777" w:rsidR="006C4127" w:rsidRDefault="006C4127" w:rsidP="002175BC">
      <w:r>
        <w:separator/>
      </w:r>
    </w:p>
  </w:endnote>
  <w:endnote w:type="continuationSeparator" w:id="0">
    <w:p w14:paraId="102C9660" w14:textId="77777777" w:rsidR="006C4127" w:rsidRDefault="006C4127" w:rsidP="002175BC">
      <w:r>
        <w:continuationSeparator/>
      </w:r>
    </w:p>
  </w:endnote>
  <w:endnote w:type="continuationNotice" w:id="1">
    <w:p w14:paraId="023CC3A1" w14:textId="77777777" w:rsidR="006C4127" w:rsidRDefault="006C4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1191E" w14:textId="77777777" w:rsidR="00597CE1" w:rsidRPr="000D65FA" w:rsidRDefault="00597CE1" w:rsidP="00683A41">
    <w:pPr>
      <w:pStyle w:val="Footer"/>
      <w:spacing w:after="120" w:line="320" w:lineRule="exact"/>
      <w:rPr>
        <w:color w:val="002D64"/>
        <w:sz w:val="30"/>
        <w:szCs w:val="30"/>
      </w:rPr>
    </w:pPr>
    <w:r w:rsidRPr="000D65FA">
      <w:rPr>
        <w:color w:val="002D64"/>
        <w:sz w:val="30"/>
        <w:szCs w:val="30"/>
      </w:rPr>
      <w:t>Trusted evidence.</w:t>
    </w:r>
  </w:p>
  <w:p w14:paraId="775D8543" w14:textId="77777777" w:rsidR="00597CE1" w:rsidRPr="000D65FA" w:rsidRDefault="00597CE1" w:rsidP="00683A41">
    <w:pPr>
      <w:pStyle w:val="Footer"/>
      <w:spacing w:after="120" w:line="320" w:lineRule="exact"/>
      <w:rPr>
        <w:color w:val="002D64"/>
        <w:sz w:val="30"/>
        <w:szCs w:val="30"/>
      </w:rPr>
    </w:pPr>
    <w:r w:rsidRPr="000D65FA">
      <w:rPr>
        <w:color w:val="002D64"/>
        <w:sz w:val="30"/>
        <w:szCs w:val="30"/>
      </w:rPr>
      <w:t>Informed decisions.</w:t>
    </w:r>
  </w:p>
  <w:p w14:paraId="308B89BA" w14:textId="5B9800E1" w:rsidR="00597CE1" w:rsidRPr="00683A41" w:rsidRDefault="00597CE1" w:rsidP="00683A41">
    <w:pPr>
      <w:pStyle w:val="Footer"/>
      <w:spacing w:after="120" w:line="320" w:lineRule="exact"/>
      <w:rPr>
        <w:color w:val="46A536"/>
        <w:sz w:val="30"/>
        <w:szCs w:val="30"/>
      </w:rPr>
    </w:pPr>
    <w:r>
      <w:rPr>
        <w:color w:val="46A536"/>
        <w:sz w:val="30"/>
        <w:szCs w:val="30"/>
      </w:rPr>
      <w:t>Better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4E0DA" w14:textId="7D142516" w:rsidR="00597CE1" w:rsidRPr="00102CDD" w:rsidRDefault="00597CE1" w:rsidP="00102CDD">
    <w:pPr>
      <w:pStyle w:val="Footer"/>
      <w:tabs>
        <w:tab w:val="clear" w:pos="9026"/>
        <w:tab w:val="right" w:pos="10348"/>
      </w:tabs>
      <w:rPr>
        <w:sz w:val="18"/>
        <w:szCs w:val="18"/>
      </w:rPr>
    </w:pPr>
    <w:r>
      <w:rPr>
        <w:sz w:val="18"/>
        <w:szCs w:val="18"/>
      </w:rPr>
      <w:t>Bowen therapy</w:t>
    </w:r>
    <w:r w:rsidRPr="00A14A99">
      <w:rPr>
        <w:sz w:val="18"/>
        <w:szCs w:val="18"/>
      </w:rPr>
      <w:t xml:space="preserve"> for any health condition: systematic review (PROSPERO ID </w:t>
    </w:r>
    <w:r w:rsidRPr="005F41B9">
      <w:rPr>
        <w:sz w:val="18"/>
        <w:szCs w:val="18"/>
      </w:rPr>
      <w:t>CRD42023467144</w:t>
    </w:r>
    <w:r w:rsidRPr="00A14A99">
      <w:rPr>
        <w:sz w:val="18"/>
        <w:szCs w:val="18"/>
      </w:rPr>
      <w:t>)</w:t>
    </w:r>
    <w:r>
      <w:rPr>
        <w:sz w:val="18"/>
        <w:szCs w:val="18"/>
      </w:rPr>
      <w:t>: Technical appendix (A, B, D, F, G, I)</w:t>
    </w:r>
    <w:r w:rsidRPr="00A14A99">
      <w:rPr>
        <w:sz w:val="18"/>
        <w:szCs w:val="18"/>
      </w:rPr>
      <w:tab/>
      <w:t xml:space="preserve"> </w:t>
    </w:r>
    <w:r w:rsidRPr="005F41B9">
      <w:rPr>
        <w:color w:val="7F7F7F" w:themeColor="background1" w:themeShade="7F"/>
        <w:sz w:val="18"/>
        <w:szCs w:val="18"/>
      </w:rPr>
      <w:t>Page</w:t>
    </w:r>
    <w:r w:rsidRPr="00A14A99">
      <w:rPr>
        <w:sz w:val="18"/>
        <w:szCs w:val="18"/>
      </w:rPr>
      <w:t xml:space="preserve"> | </w:t>
    </w:r>
    <w:r w:rsidRPr="00A14A99">
      <w:rPr>
        <w:sz w:val="18"/>
        <w:szCs w:val="18"/>
      </w:rPr>
      <w:fldChar w:fldCharType="begin"/>
    </w:r>
    <w:r w:rsidRPr="00A14A99">
      <w:rPr>
        <w:sz w:val="18"/>
        <w:szCs w:val="18"/>
      </w:rPr>
      <w:instrText xml:space="preserve"> PAGE   \* MERGEFORMAT </w:instrText>
    </w:r>
    <w:r w:rsidRPr="00A14A99">
      <w:rPr>
        <w:sz w:val="18"/>
        <w:szCs w:val="18"/>
      </w:rPr>
      <w:fldChar w:fldCharType="separate"/>
    </w:r>
    <w:r>
      <w:rPr>
        <w:sz w:val="18"/>
        <w:szCs w:val="18"/>
      </w:rPr>
      <w:t>61</w:t>
    </w:r>
    <w:r w:rsidRPr="00A14A99">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322B9" w14:textId="77777777" w:rsidR="006C4127" w:rsidRDefault="006C4127" w:rsidP="002175BC">
      <w:r>
        <w:separator/>
      </w:r>
    </w:p>
  </w:footnote>
  <w:footnote w:type="continuationSeparator" w:id="0">
    <w:p w14:paraId="0DFB9A02" w14:textId="77777777" w:rsidR="006C4127" w:rsidRDefault="006C4127" w:rsidP="002175BC">
      <w:r>
        <w:continuationSeparator/>
      </w:r>
    </w:p>
  </w:footnote>
  <w:footnote w:type="continuationNotice" w:id="1">
    <w:p w14:paraId="00AF082D" w14:textId="77777777" w:rsidR="006C4127" w:rsidRDefault="006C4127">
      <w:pPr>
        <w:spacing w:after="0" w:line="240" w:lineRule="auto"/>
      </w:pPr>
    </w:p>
  </w:footnote>
  <w:footnote w:id="2">
    <w:p w14:paraId="4CC93647" w14:textId="4C178DB2" w:rsidR="00597CE1" w:rsidRPr="00585F88" w:rsidRDefault="00597CE1">
      <w:pPr>
        <w:pStyle w:val="FootnoteText"/>
        <w:rPr>
          <w:lang w:val="en-US"/>
        </w:rPr>
      </w:pPr>
      <w:r>
        <w:rPr>
          <w:rStyle w:val="FootnoteReference"/>
        </w:rPr>
        <w:footnoteRef/>
      </w:r>
      <w:r>
        <w:t xml:space="preserve"> </w:t>
      </w:r>
      <w:r>
        <w:rPr>
          <w:sz w:val="18"/>
          <w:szCs w:val="18"/>
          <w:lang w:val="en-US"/>
        </w:rPr>
        <w:t>In the protocol we reported</w:t>
      </w:r>
      <w:r w:rsidRPr="00585F88">
        <w:rPr>
          <w:sz w:val="18"/>
          <w:szCs w:val="18"/>
          <w:lang w:val="en-US"/>
        </w:rPr>
        <w:t xml:space="preserve"> that </w:t>
      </w:r>
      <w:r>
        <w:rPr>
          <w:sz w:val="18"/>
          <w:szCs w:val="18"/>
          <w:lang w:val="en-US"/>
        </w:rPr>
        <w:t xml:space="preserve">we would conduct sensitivity analyses excluding </w:t>
      </w:r>
      <w:r w:rsidRPr="00585F88">
        <w:rPr>
          <w:sz w:val="18"/>
          <w:szCs w:val="18"/>
          <w:lang w:val="en-US"/>
        </w:rPr>
        <w:t xml:space="preserve">trials judged at high </w:t>
      </w:r>
      <w:r>
        <w:rPr>
          <w:sz w:val="18"/>
          <w:szCs w:val="18"/>
          <w:lang w:val="en-US"/>
        </w:rPr>
        <w:t xml:space="preserve">or unclear </w:t>
      </w:r>
      <w:r w:rsidRPr="00585F88">
        <w:rPr>
          <w:sz w:val="18"/>
          <w:szCs w:val="18"/>
          <w:lang w:val="en-US"/>
        </w:rPr>
        <w:t xml:space="preserve">risk of bias. </w:t>
      </w:r>
      <w:r>
        <w:rPr>
          <w:sz w:val="18"/>
          <w:szCs w:val="18"/>
          <w:lang w:val="en-US"/>
        </w:rPr>
        <w:t>The terminology “Unclear risk of bias” has been replaced in ROB2 with</w:t>
      </w:r>
      <w:r w:rsidRPr="00585F88">
        <w:rPr>
          <w:sz w:val="18"/>
          <w:szCs w:val="18"/>
          <w:lang w:val="en-US"/>
        </w:rPr>
        <w:t xml:space="preserve"> “some concerns”</w:t>
      </w:r>
      <w:r>
        <w:rPr>
          <w:sz w:val="18"/>
          <w:szCs w:val="18"/>
          <w:lang w:val="en-US"/>
        </w:rPr>
        <w:t>.</w:t>
      </w:r>
      <w:r w:rsidRPr="00585F88">
        <w:rPr>
          <w:sz w:val="18"/>
          <w:szCs w:val="18"/>
          <w:lang w:val="en-US"/>
        </w:rPr>
        <w:t xml:space="preserve"> </w:t>
      </w:r>
      <w:r>
        <w:rPr>
          <w:sz w:val="18"/>
          <w:szCs w:val="18"/>
          <w:lang w:val="en-US"/>
        </w:rPr>
        <w:t>The approach described here is consistent with</w:t>
      </w:r>
      <w:r w:rsidRPr="00585F88">
        <w:rPr>
          <w:sz w:val="18"/>
          <w:szCs w:val="18"/>
          <w:lang w:val="en-US"/>
        </w:rPr>
        <w:t xml:space="preserve"> the protocol</w:t>
      </w:r>
      <w:r>
        <w:rPr>
          <w:sz w:val="18"/>
          <w:szCs w:val="18"/>
          <w:lang w:val="en-US"/>
        </w:rPr>
        <w:t xml:space="preserve"> in that the sensitivity analyses were to be restricted to studies at low risk of bias</w:t>
      </w:r>
      <w:r w:rsidRPr="00585F88">
        <w:rPr>
          <w:sz w:val="18"/>
          <w:szCs w:val="18"/>
          <w:lang w:val="en-US"/>
        </w:rPr>
        <w:t xml:space="preserve">. </w:t>
      </w:r>
    </w:p>
  </w:footnote>
  <w:footnote w:id="3">
    <w:p w14:paraId="1EA9FCDE" w14:textId="77777777" w:rsidR="00597CE1" w:rsidRPr="00E8068A" w:rsidRDefault="00597CE1" w:rsidP="00DB415F">
      <w:pPr>
        <w:pStyle w:val="FootnoteText"/>
        <w:rPr>
          <w:lang w:val="en-AU"/>
        </w:rPr>
      </w:pPr>
      <w:r w:rsidRPr="00072273">
        <w:rPr>
          <w:rStyle w:val="FootnoteReference"/>
        </w:rPr>
        <w:footnoteRef/>
      </w:r>
      <w:r w:rsidRPr="00072273">
        <w:t xml:space="preserve"> </w:t>
      </w:r>
      <w:r w:rsidRPr="00072273">
        <w:rPr>
          <w:sz w:val="18"/>
          <w:szCs w:val="18"/>
          <w:lang w:val="en-US"/>
        </w:rPr>
        <w:t>In the protocol we reported that we would conduct sensitivity analyses excluding trials judged at high or unclear risk of bias. to “Unclear risk of bias” has been replaced in ROB2 with “some concerns”, which is the term we should have used. However, the approach described here is consistent with the protocol in that the sensitivity analyses were to be restricted to studies at low risk of bias.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3A44" w14:textId="2C19CFA2" w:rsidR="00597CE1" w:rsidRDefault="00597CE1" w:rsidP="00120386">
    <w:pPr>
      <w:pStyle w:val="Header"/>
      <w:spacing w:line="240" w:lineRule="auto"/>
    </w:pPr>
    <w:r>
      <w:rPr>
        <w:noProof/>
      </w:rPr>
      <w:drawing>
        <wp:anchor distT="0" distB="0" distL="114300" distR="114300" simplePos="0" relativeHeight="251658240" behindDoc="0" locked="0" layoutInCell="1" allowOverlap="1" wp14:anchorId="7B3BDFC0" wp14:editId="37F34289">
          <wp:simplePos x="0" y="0"/>
          <wp:positionH relativeFrom="page">
            <wp:posOffset>4121094</wp:posOffset>
          </wp:positionH>
          <wp:positionV relativeFrom="page">
            <wp:align>top</wp:align>
          </wp:positionV>
          <wp:extent cx="3115945" cy="10728960"/>
          <wp:effectExtent l="0" t="0" r="8255" b="0"/>
          <wp:wrapThrough wrapText="bothSides">
            <wp:wrapPolygon edited="0">
              <wp:start x="13206" y="0"/>
              <wp:lineTo x="13206" y="4295"/>
              <wp:lineTo x="8716" y="4794"/>
              <wp:lineTo x="8716" y="5446"/>
              <wp:lineTo x="9376" y="5523"/>
              <wp:lineTo x="13206" y="5523"/>
              <wp:lineTo x="13206" y="6136"/>
              <wp:lineTo x="1189" y="6366"/>
              <wp:lineTo x="1189" y="7095"/>
              <wp:lineTo x="6735" y="7364"/>
              <wp:lineTo x="13206" y="7364"/>
              <wp:lineTo x="13206" y="7977"/>
              <wp:lineTo x="3169" y="7977"/>
              <wp:lineTo x="2641" y="8016"/>
              <wp:lineTo x="2641" y="8706"/>
              <wp:lineTo x="11489" y="9205"/>
              <wp:lineTo x="13206" y="9205"/>
              <wp:lineTo x="7263" y="9665"/>
              <wp:lineTo x="7263" y="10278"/>
              <wp:lineTo x="8848" y="10432"/>
              <wp:lineTo x="13206" y="10432"/>
              <wp:lineTo x="13206" y="11045"/>
              <wp:lineTo x="1189" y="11237"/>
              <wp:lineTo x="1189" y="11928"/>
              <wp:lineTo x="8320" y="12273"/>
              <wp:lineTo x="13206" y="12273"/>
              <wp:lineTo x="0" y="12848"/>
              <wp:lineTo x="0" y="13538"/>
              <wp:lineTo x="13206" y="14114"/>
              <wp:lineTo x="11489" y="14420"/>
              <wp:lineTo x="10961" y="14536"/>
              <wp:lineTo x="10961" y="15072"/>
              <wp:lineTo x="11885" y="15341"/>
              <wp:lineTo x="13206" y="15341"/>
              <wp:lineTo x="9640" y="15724"/>
              <wp:lineTo x="8584" y="15878"/>
              <wp:lineTo x="6867" y="16491"/>
              <wp:lineTo x="9112" y="17182"/>
              <wp:lineTo x="13074" y="17795"/>
              <wp:lineTo x="13206" y="21554"/>
              <wp:lineTo x="15979" y="21554"/>
              <wp:lineTo x="15979" y="15341"/>
              <wp:lineTo x="17431" y="15341"/>
              <wp:lineTo x="18620" y="15034"/>
              <wp:lineTo x="18752" y="14574"/>
              <wp:lineTo x="18092" y="14420"/>
              <wp:lineTo x="15979" y="14114"/>
              <wp:lineTo x="15979" y="12273"/>
              <wp:lineTo x="16639" y="12273"/>
              <wp:lineTo x="18224" y="11813"/>
              <wp:lineTo x="18356" y="11391"/>
              <wp:lineTo x="17828" y="11237"/>
              <wp:lineTo x="15979" y="11045"/>
              <wp:lineTo x="15979" y="10432"/>
              <wp:lineTo x="21525" y="10317"/>
              <wp:lineTo x="21525" y="9626"/>
              <wp:lineTo x="15979" y="9205"/>
              <wp:lineTo x="15979" y="7364"/>
              <wp:lineTo x="16639" y="7364"/>
              <wp:lineTo x="17828" y="6942"/>
              <wp:lineTo x="17828" y="6520"/>
              <wp:lineTo x="17431" y="6366"/>
              <wp:lineTo x="15979" y="6136"/>
              <wp:lineTo x="15979" y="0"/>
              <wp:lineTo x="13206"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945" cy="1072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65FA">
      <w:rPr>
        <w:noProof/>
        <w:color w:val="FFFFFF"/>
      </w:rPr>
      <w:drawing>
        <wp:inline distT="0" distB="0" distL="0" distR="0" wp14:anchorId="1EE52A19" wp14:editId="6342C998">
          <wp:extent cx="1695450" cy="57785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577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FB952" w14:textId="42187052" w:rsidR="00597CE1" w:rsidRPr="00C5519D" w:rsidRDefault="00597CE1" w:rsidP="002175BC">
    <w:pPr>
      <w:pStyle w:val="Header"/>
    </w:pPr>
    <w:r w:rsidRPr="000D65FA">
      <w:rPr>
        <w:color w:val="002D64"/>
      </w:rPr>
      <w:tab/>
    </w:r>
    <w:r w:rsidRPr="00C5519D">
      <w:fldChar w:fldCharType="begin"/>
    </w:r>
    <w:r w:rsidRPr="00C5519D">
      <w:instrText xml:space="preserve"> PAGE   \* MERGEFORMAT </w:instrText>
    </w:r>
    <w:r w:rsidRPr="00C5519D">
      <w:fldChar w:fldCharType="separate"/>
    </w:r>
    <w:r>
      <w:rPr>
        <w:noProof/>
      </w:rPr>
      <w:t>3</w:t>
    </w:r>
    <w:r w:rsidRPr="00C5519D">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F4D58" w14:textId="4178E6A1" w:rsidR="00597CE1" w:rsidRPr="00034A97" w:rsidRDefault="00597CE1" w:rsidP="00034A97">
    <w:pPr>
      <w:pStyle w:val="Header"/>
      <w:spacing w:after="0" w:line="240" w:lineRule="auto"/>
      <w:rPr>
        <w:rFonts w:asciiTheme="minorHAnsi" w:hAnsiTheme="minorHAnsi" w:cstheme="minorHAnsi"/>
        <w:sz w:val="10"/>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9D8D" w14:textId="388FEA20" w:rsidR="00597CE1" w:rsidRPr="00657FC6" w:rsidRDefault="00597CE1" w:rsidP="00657FC6">
    <w:pPr>
      <w:pStyle w:val="Header"/>
      <w:spacing w:after="0" w:line="240" w:lineRule="aut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7CF0"/>
    <w:multiLevelType w:val="hybridMultilevel"/>
    <w:tmpl w:val="AFAC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C1D80"/>
    <w:multiLevelType w:val="hybridMultilevel"/>
    <w:tmpl w:val="C422ED5C"/>
    <w:lvl w:ilvl="0" w:tplc="F4DEAACE">
      <w:numFmt w:val="bullet"/>
      <w:lvlText w:val="•"/>
      <w:lvlJc w:val="left"/>
      <w:pPr>
        <w:ind w:left="720" w:hanging="360"/>
      </w:pPr>
      <w:rPr>
        <w:rFonts w:ascii="Source Sans Pro" w:eastAsia="Source Sans Pro SemiBold"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97967"/>
    <w:multiLevelType w:val="hybridMultilevel"/>
    <w:tmpl w:val="60B22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77354"/>
    <w:multiLevelType w:val="hybridMultilevel"/>
    <w:tmpl w:val="6136D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D61C1E"/>
    <w:multiLevelType w:val="hybridMultilevel"/>
    <w:tmpl w:val="B51EE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3E0D8D"/>
    <w:multiLevelType w:val="hybridMultilevel"/>
    <w:tmpl w:val="8482FA52"/>
    <w:lvl w:ilvl="0" w:tplc="EC1EF3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4A567C"/>
    <w:multiLevelType w:val="hybridMultilevel"/>
    <w:tmpl w:val="566A7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264704"/>
    <w:multiLevelType w:val="hybridMultilevel"/>
    <w:tmpl w:val="1FBC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736612"/>
    <w:multiLevelType w:val="hybridMultilevel"/>
    <w:tmpl w:val="3556862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14DB509C"/>
    <w:multiLevelType w:val="hybridMultilevel"/>
    <w:tmpl w:val="91C49C00"/>
    <w:lvl w:ilvl="0" w:tplc="C77685A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136E8C"/>
    <w:multiLevelType w:val="hybridMultilevel"/>
    <w:tmpl w:val="9F621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76E0F35"/>
    <w:multiLevelType w:val="hybridMultilevel"/>
    <w:tmpl w:val="4D74CB18"/>
    <w:lvl w:ilvl="0" w:tplc="72D23B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394C88"/>
    <w:multiLevelType w:val="hybridMultilevel"/>
    <w:tmpl w:val="9D320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D8174F"/>
    <w:multiLevelType w:val="multilevel"/>
    <w:tmpl w:val="D528EE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A2544A4"/>
    <w:multiLevelType w:val="hybridMultilevel"/>
    <w:tmpl w:val="087AA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31DA4"/>
    <w:multiLevelType w:val="hybridMultilevel"/>
    <w:tmpl w:val="4878853A"/>
    <w:lvl w:ilvl="0" w:tplc="BCB4DC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B4E73"/>
    <w:multiLevelType w:val="hybridMultilevel"/>
    <w:tmpl w:val="CFA471A0"/>
    <w:lvl w:ilvl="0" w:tplc="2AFC4FF0">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C65DDE"/>
    <w:multiLevelType w:val="hybridMultilevel"/>
    <w:tmpl w:val="CE784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653C8E"/>
    <w:multiLevelType w:val="hybridMultilevel"/>
    <w:tmpl w:val="976A3A34"/>
    <w:lvl w:ilvl="0" w:tplc="62FA7E24">
      <w:start w:val="1"/>
      <w:numFmt w:val="bullet"/>
      <w:lvlText w:val=""/>
      <w:lvlJc w:val="left"/>
      <w:pPr>
        <w:ind w:left="720" w:hanging="360"/>
      </w:pPr>
      <w:rPr>
        <w:rFonts w:ascii="Symbol" w:hAnsi="Symbol" w:hint="default"/>
      </w:rPr>
    </w:lvl>
    <w:lvl w:ilvl="1" w:tplc="C180C3A8">
      <w:start w:val="1"/>
      <w:numFmt w:val="bullet"/>
      <w:lvlText w:val="o"/>
      <w:lvlJc w:val="left"/>
      <w:pPr>
        <w:ind w:left="1440" w:hanging="360"/>
      </w:pPr>
      <w:rPr>
        <w:rFonts w:ascii="Courier New" w:hAnsi="Courier New" w:hint="default"/>
      </w:rPr>
    </w:lvl>
    <w:lvl w:ilvl="2" w:tplc="BCFA3C5C">
      <w:start w:val="1"/>
      <w:numFmt w:val="bullet"/>
      <w:lvlText w:val=""/>
      <w:lvlJc w:val="left"/>
      <w:pPr>
        <w:ind w:left="2160" w:hanging="360"/>
      </w:pPr>
      <w:rPr>
        <w:rFonts w:ascii="Wingdings" w:hAnsi="Wingdings" w:hint="default"/>
      </w:rPr>
    </w:lvl>
    <w:lvl w:ilvl="3" w:tplc="DECA9F20">
      <w:start w:val="1"/>
      <w:numFmt w:val="bullet"/>
      <w:lvlText w:val=""/>
      <w:lvlJc w:val="left"/>
      <w:pPr>
        <w:ind w:left="2880" w:hanging="360"/>
      </w:pPr>
      <w:rPr>
        <w:rFonts w:ascii="Symbol" w:hAnsi="Symbol" w:hint="default"/>
      </w:rPr>
    </w:lvl>
    <w:lvl w:ilvl="4" w:tplc="2CD4359C">
      <w:start w:val="1"/>
      <w:numFmt w:val="bullet"/>
      <w:lvlText w:val="o"/>
      <w:lvlJc w:val="left"/>
      <w:pPr>
        <w:ind w:left="3600" w:hanging="360"/>
      </w:pPr>
      <w:rPr>
        <w:rFonts w:ascii="Courier New" w:hAnsi="Courier New" w:hint="default"/>
      </w:rPr>
    </w:lvl>
    <w:lvl w:ilvl="5" w:tplc="16A2CE5A">
      <w:start w:val="1"/>
      <w:numFmt w:val="bullet"/>
      <w:lvlText w:val=""/>
      <w:lvlJc w:val="left"/>
      <w:pPr>
        <w:ind w:left="4320" w:hanging="360"/>
      </w:pPr>
      <w:rPr>
        <w:rFonts w:ascii="Wingdings" w:hAnsi="Wingdings" w:hint="default"/>
      </w:rPr>
    </w:lvl>
    <w:lvl w:ilvl="6" w:tplc="05B8CDEC">
      <w:start w:val="1"/>
      <w:numFmt w:val="bullet"/>
      <w:lvlText w:val=""/>
      <w:lvlJc w:val="left"/>
      <w:pPr>
        <w:ind w:left="5040" w:hanging="360"/>
      </w:pPr>
      <w:rPr>
        <w:rFonts w:ascii="Symbol" w:hAnsi="Symbol" w:hint="default"/>
      </w:rPr>
    </w:lvl>
    <w:lvl w:ilvl="7" w:tplc="9544DDDE">
      <w:start w:val="1"/>
      <w:numFmt w:val="bullet"/>
      <w:lvlText w:val="o"/>
      <w:lvlJc w:val="left"/>
      <w:pPr>
        <w:ind w:left="5760" w:hanging="360"/>
      </w:pPr>
      <w:rPr>
        <w:rFonts w:ascii="Courier New" w:hAnsi="Courier New" w:hint="default"/>
      </w:rPr>
    </w:lvl>
    <w:lvl w:ilvl="8" w:tplc="33CA2AFE">
      <w:start w:val="1"/>
      <w:numFmt w:val="bullet"/>
      <w:lvlText w:val=""/>
      <w:lvlJc w:val="left"/>
      <w:pPr>
        <w:ind w:left="6480" w:hanging="360"/>
      </w:pPr>
      <w:rPr>
        <w:rFonts w:ascii="Wingdings" w:hAnsi="Wingdings" w:hint="default"/>
      </w:rPr>
    </w:lvl>
  </w:abstractNum>
  <w:abstractNum w:abstractNumId="19" w15:restartNumberingAfterBreak="0">
    <w:nsid w:val="2F504C76"/>
    <w:multiLevelType w:val="multilevel"/>
    <w:tmpl w:val="325C4C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3DF3952"/>
    <w:multiLevelType w:val="hybridMultilevel"/>
    <w:tmpl w:val="688E7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8451DC"/>
    <w:multiLevelType w:val="hybridMultilevel"/>
    <w:tmpl w:val="4306A4C0"/>
    <w:lvl w:ilvl="0" w:tplc="F4DEAACE">
      <w:numFmt w:val="bullet"/>
      <w:lvlText w:val="•"/>
      <w:lvlJc w:val="left"/>
      <w:pPr>
        <w:ind w:left="360" w:hanging="360"/>
      </w:pPr>
      <w:rPr>
        <w:rFonts w:ascii="Source Sans Pro" w:eastAsia="Source Sans Pro SemiBold"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82D4E07"/>
    <w:multiLevelType w:val="hybridMultilevel"/>
    <w:tmpl w:val="5108F1C6"/>
    <w:lvl w:ilvl="0" w:tplc="F4DEAACE">
      <w:numFmt w:val="bullet"/>
      <w:lvlText w:val="•"/>
      <w:lvlJc w:val="left"/>
      <w:pPr>
        <w:ind w:left="360" w:hanging="360"/>
      </w:pPr>
      <w:rPr>
        <w:rFonts w:ascii="Source Sans Pro" w:eastAsia="Source Sans Pro SemiBold"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B503251"/>
    <w:multiLevelType w:val="hybridMultilevel"/>
    <w:tmpl w:val="03B0E2CC"/>
    <w:lvl w:ilvl="0" w:tplc="72D23B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5A283F"/>
    <w:multiLevelType w:val="hybridMultilevel"/>
    <w:tmpl w:val="0E2E3DE8"/>
    <w:lvl w:ilvl="0" w:tplc="2AFC4F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372221"/>
    <w:multiLevelType w:val="hybridMultilevel"/>
    <w:tmpl w:val="262CD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9245E3"/>
    <w:multiLevelType w:val="hybridMultilevel"/>
    <w:tmpl w:val="A63AA9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6F3B14"/>
    <w:multiLevelType w:val="hybridMultilevel"/>
    <w:tmpl w:val="49501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B52B28"/>
    <w:multiLevelType w:val="hybridMultilevel"/>
    <w:tmpl w:val="E26CF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A26EF1"/>
    <w:multiLevelType w:val="hybridMultilevel"/>
    <w:tmpl w:val="301E5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0A7D0D"/>
    <w:multiLevelType w:val="hybridMultilevel"/>
    <w:tmpl w:val="7BFC1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553C48"/>
    <w:multiLevelType w:val="hybridMultilevel"/>
    <w:tmpl w:val="A50EA21C"/>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2" w15:restartNumberingAfterBreak="0">
    <w:nsid w:val="6019608B"/>
    <w:multiLevelType w:val="hybridMultilevel"/>
    <w:tmpl w:val="035AF846"/>
    <w:lvl w:ilvl="0" w:tplc="4A16B9EA">
      <w:start w:val="1"/>
      <w:numFmt w:val="decimal"/>
      <w:lvlText w:val="(%1)"/>
      <w:lvlJc w:val="left"/>
      <w:pPr>
        <w:ind w:left="720" w:hanging="360"/>
      </w:pPr>
      <w:rPr>
        <w:rFonts w:hint="default"/>
      </w:rPr>
    </w:lvl>
    <w:lvl w:ilvl="1" w:tplc="F4DEAACE">
      <w:numFmt w:val="bullet"/>
      <w:lvlText w:val="•"/>
      <w:lvlJc w:val="left"/>
      <w:pPr>
        <w:ind w:left="1800" w:hanging="720"/>
      </w:pPr>
      <w:rPr>
        <w:rFonts w:ascii="Source Sans Pro" w:eastAsia="Source Sans Pro SemiBold" w:hAnsi="Source Sans Pro" w:cs="Times New Roman" w:hint="default"/>
      </w:rPr>
    </w:lvl>
    <w:lvl w:ilvl="2" w:tplc="461AB28A">
      <w:numFmt w:val="bullet"/>
      <w:lvlText w:val="-"/>
      <w:lvlJc w:val="left"/>
      <w:pPr>
        <w:ind w:left="2340" w:hanging="360"/>
      </w:pPr>
      <w:rPr>
        <w:rFonts w:ascii="Source Sans Pro" w:eastAsia="Source Sans Pro SemiBold" w:hAnsi="Source Sans Pro"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EC70B9"/>
    <w:multiLevelType w:val="multilevel"/>
    <w:tmpl w:val="8D66EF2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4" w15:restartNumberingAfterBreak="0">
    <w:nsid w:val="6624522D"/>
    <w:multiLevelType w:val="hybridMultilevel"/>
    <w:tmpl w:val="9A924120"/>
    <w:lvl w:ilvl="0" w:tplc="F4DEAACE">
      <w:numFmt w:val="bullet"/>
      <w:lvlText w:val="•"/>
      <w:lvlJc w:val="left"/>
      <w:pPr>
        <w:ind w:left="360" w:hanging="360"/>
      </w:pPr>
      <w:rPr>
        <w:rFonts w:ascii="Source Sans Pro" w:eastAsia="Source Sans Pro SemiBold"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F866D4"/>
    <w:multiLevelType w:val="hybridMultilevel"/>
    <w:tmpl w:val="F278A6FC"/>
    <w:lvl w:ilvl="0" w:tplc="9232346E">
      <w:start w:val="1"/>
      <w:numFmt w:val="bullet"/>
      <w:pStyle w:val="Dotpoin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3A2DB9"/>
    <w:multiLevelType w:val="hybridMultilevel"/>
    <w:tmpl w:val="A0DC9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CE12D8"/>
    <w:multiLevelType w:val="hybridMultilevel"/>
    <w:tmpl w:val="17BA7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26376A"/>
    <w:multiLevelType w:val="hybridMultilevel"/>
    <w:tmpl w:val="4D74CB18"/>
    <w:lvl w:ilvl="0" w:tplc="72D23B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9A72C1"/>
    <w:multiLevelType w:val="hybridMultilevel"/>
    <w:tmpl w:val="377E6DF6"/>
    <w:lvl w:ilvl="0" w:tplc="2A128098">
      <w:start w:val="1"/>
      <w:numFmt w:val="decimal"/>
      <w:pStyle w:val="Refindented"/>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6CE7DF4"/>
    <w:multiLevelType w:val="hybridMultilevel"/>
    <w:tmpl w:val="CF3CB892"/>
    <w:lvl w:ilvl="0" w:tplc="E86616E0">
      <w:start w:val="1"/>
      <w:numFmt w:val="decimal"/>
      <w:pStyle w:val="Numbered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8616F10"/>
    <w:multiLevelType w:val="hybridMultilevel"/>
    <w:tmpl w:val="17A219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8947EC"/>
    <w:multiLevelType w:val="multilevel"/>
    <w:tmpl w:val="C12AE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3B4A41"/>
    <w:multiLevelType w:val="multilevel"/>
    <w:tmpl w:val="0FE2C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47184450">
    <w:abstractNumId w:val="19"/>
  </w:num>
  <w:num w:numId="2" w16cid:durableId="1173643446">
    <w:abstractNumId w:val="40"/>
  </w:num>
  <w:num w:numId="3" w16cid:durableId="251858501">
    <w:abstractNumId w:val="39"/>
  </w:num>
  <w:num w:numId="4" w16cid:durableId="180513380">
    <w:abstractNumId w:val="13"/>
  </w:num>
  <w:num w:numId="5" w16cid:durableId="797453465">
    <w:abstractNumId w:val="42"/>
  </w:num>
  <w:num w:numId="6" w16cid:durableId="1869757787">
    <w:abstractNumId w:val="43"/>
  </w:num>
  <w:num w:numId="7" w16cid:durableId="564924114">
    <w:abstractNumId w:val="15"/>
  </w:num>
  <w:num w:numId="8" w16cid:durableId="1727991431">
    <w:abstractNumId w:val="32"/>
  </w:num>
  <w:num w:numId="9" w16cid:durableId="881866237">
    <w:abstractNumId w:val="40"/>
    <w:lvlOverride w:ilvl="0">
      <w:startOverride w:val="1"/>
    </w:lvlOverride>
  </w:num>
  <w:num w:numId="10" w16cid:durableId="304287389">
    <w:abstractNumId w:val="33"/>
  </w:num>
  <w:num w:numId="11" w16cid:durableId="302924738">
    <w:abstractNumId w:val="38"/>
  </w:num>
  <w:num w:numId="12" w16cid:durableId="1930457095">
    <w:abstractNumId w:val="25"/>
  </w:num>
  <w:num w:numId="13" w16cid:durableId="1456870197">
    <w:abstractNumId w:val="20"/>
  </w:num>
  <w:num w:numId="14" w16cid:durableId="1142500740">
    <w:abstractNumId w:val="14"/>
  </w:num>
  <w:num w:numId="15" w16cid:durableId="345641401">
    <w:abstractNumId w:val="6"/>
  </w:num>
  <w:num w:numId="16" w16cid:durableId="1643540340">
    <w:abstractNumId w:val="35"/>
  </w:num>
  <w:num w:numId="17" w16cid:durableId="2085948985">
    <w:abstractNumId w:val="37"/>
  </w:num>
  <w:num w:numId="18" w16cid:durableId="1561134927">
    <w:abstractNumId w:val="7"/>
  </w:num>
  <w:num w:numId="19" w16cid:durableId="663238843">
    <w:abstractNumId w:val="12"/>
  </w:num>
  <w:num w:numId="20" w16cid:durableId="455687039">
    <w:abstractNumId w:val="1"/>
  </w:num>
  <w:num w:numId="21" w16cid:durableId="1977099318">
    <w:abstractNumId w:val="34"/>
  </w:num>
  <w:num w:numId="22" w16cid:durableId="1948731619">
    <w:abstractNumId w:val="21"/>
  </w:num>
  <w:num w:numId="23" w16cid:durableId="2064517305">
    <w:abstractNumId w:val="22"/>
  </w:num>
  <w:num w:numId="24" w16cid:durableId="608126384">
    <w:abstractNumId w:val="16"/>
  </w:num>
  <w:num w:numId="25" w16cid:durableId="1222866471">
    <w:abstractNumId w:val="24"/>
  </w:num>
  <w:num w:numId="26" w16cid:durableId="1303002362">
    <w:abstractNumId w:val="27"/>
  </w:num>
  <w:num w:numId="27" w16cid:durableId="2107922168">
    <w:abstractNumId w:val="17"/>
  </w:num>
  <w:num w:numId="28" w16cid:durableId="1681664484">
    <w:abstractNumId w:val="3"/>
  </w:num>
  <w:num w:numId="29" w16cid:durableId="1214924325">
    <w:abstractNumId w:val="11"/>
  </w:num>
  <w:num w:numId="30" w16cid:durableId="465004806">
    <w:abstractNumId w:val="29"/>
  </w:num>
  <w:num w:numId="31" w16cid:durableId="763498820">
    <w:abstractNumId w:val="41"/>
  </w:num>
  <w:num w:numId="32" w16cid:durableId="483357051">
    <w:abstractNumId w:val="28"/>
  </w:num>
  <w:num w:numId="33" w16cid:durableId="1478838711">
    <w:abstractNumId w:val="8"/>
  </w:num>
  <w:num w:numId="34" w16cid:durableId="347222964">
    <w:abstractNumId w:val="40"/>
    <w:lvlOverride w:ilvl="0">
      <w:startOverride w:val="1"/>
    </w:lvlOverride>
  </w:num>
  <w:num w:numId="35" w16cid:durableId="1092703698">
    <w:abstractNumId w:val="0"/>
  </w:num>
  <w:num w:numId="36" w16cid:durableId="1411385516">
    <w:abstractNumId w:val="30"/>
  </w:num>
  <w:num w:numId="37" w16cid:durableId="1884978958">
    <w:abstractNumId w:val="9"/>
  </w:num>
  <w:num w:numId="38" w16cid:durableId="1533109198">
    <w:abstractNumId w:val="23"/>
  </w:num>
  <w:num w:numId="39" w16cid:durableId="1587808405">
    <w:abstractNumId w:val="5"/>
  </w:num>
  <w:num w:numId="40" w16cid:durableId="1652977131">
    <w:abstractNumId w:val="26"/>
  </w:num>
  <w:num w:numId="41" w16cid:durableId="746390148">
    <w:abstractNumId w:val="35"/>
  </w:num>
  <w:num w:numId="42" w16cid:durableId="1321496472">
    <w:abstractNumId w:val="10"/>
  </w:num>
  <w:num w:numId="43" w16cid:durableId="1573542481">
    <w:abstractNumId w:val="35"/>
  </w:num>
  <w:num w:numId="44" w16cid:durableId="1190529504">
    <w:abstractNumId w:val="4"/>
  </w:num>
  <w:num w:numId="45" w16cid:durableId="151725588">
    <w:abstractNumId w:val="31"/>
  </w:num>
  <w:num w:numId="46" w16cid:durableId="1003241482">
    <w:abstractNumId w:val="36"/>
  </w:num>
  <w:num w:numId="47" w16cid:durableId="1658613969">
    <w:abstractNumId w:val="18"/>
  </w:num>
  <w:num w:numId="48" w16cid:durableId="203588174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0"/>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ioMed Centr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5tzttvxbvv0eze2ssaxepf7xxtpdt0ve900&quot;&gt;2023 EN library_MM_sync&lt;record-ids&gt;&lt;item&gt;1966&lt;/item&gt;&lt;item&gt;1967&lt;/item&gt;&lt;item&gt;1984&lt;/item&gt;&lt;item&gt;1989&lt;/item&gt;&lt;item&gt;1990&lt;/item&gt;&lt;item&gt;1991&lt;/item&gt;&lt;item&gt;1992&lt;/item&gt;&lt;item&gt;1993&lt;/item&gt;&lt;item&gt;1996&lt;/item&gt;&lt;item&gt;1997&lt;/item&gt;&lt;item&gt;1998&lt;/item&gt;&lt;item&gt;2001&lt;/item&gt;&lt;item&gt;2002&lt;/item&gt;&lt;item&gt;2003&lt;/item&gt;&lt;item&gt;2004&lt;/item&gt;&lt;item&gt;2007&lt;/item&gt;&lt;item&gt;2009&lt;/item&gt;&lt;item&gt;2012&lt;/item&gt;&lt;item&gt;2013&lt;/item&gt;&lt;item&gt;2015&lt;/item&gt;&lt;item&gt;2018&lt;/item&gt;&lt;item&gt;2021&lt;/item&gt;&lt;item&gt;2022&lt;/item&gt;&lt;item&gt;2048&lt;/item&gt;&lt;item&gt;2060&lt;/item&gt;&lt;/record-ids&gt;&lt;/item&gt;&lt;/Libraries&gt;"/>
  </w:docVars>
  <w:rsids>
    <w:rsidRoot w:val="001C5AD1"/>
    <w:rsid w:val="000006D9"/>
    <w:rsid w:val="00000EA8"/>
    <w:rsid w:val="000018FD"/>
    <w:rsid w:val="00001E1E"/>
    <w:rsid w:val="00002C0E"/>
    <w:rsid w:val="00003407"/>
    <w:rsid w:val="000037F6"/>
    <w:rsid w:val="0000468A"/>
    <w:rsid w:val="00004D37"/>
    <w:rsid w:val="00005EEA"/>
    <w:rsid w:val="00006D0B"/>
    <w:rsid w:val="000076DD"/>
    <w:rsid w:val="0000775F"/>
    <w:rsid w:val="000079A4"/>
    <w:rsid w:val="00007C98"/>
    <w:rsid w:val="0001072D"/>
    <w:rsid w:val="0001082C"/>
    <w:rsid w:val="00011534"/>
    <w:rsid w:val="0001154B"/>
    <w:rsid w:val="00011896"/>
    <w:rsid w:val="0001272F"/>
    <w:rsid w:val="000130FE"/>
    <w:rsid w:val="000132B9"/>
    <w:rsid w:val="00013749"/>
    <w:rsid w:val="000139F4"/>
    <w:rsid w:val="00013FA7"/>
    <w:rsid w:val="00014384"/>
    <w:rsid w:val="00015E64"/>
    <w:rsid w:val="00016195"/>
    <w:rsid w:val="000162A9"/>
    <w:rsid w:val="00016608"/>
    <w:rsid w:val="0001665A"/>
    <w:rsid w:val="0001676D"/>
    <w:rsid w:val="00017622"/>
    <w:rsid w:val="00017D6F"/>
    <w:rsid w:val="00017E24"/>
    <w:rsid w:val="00020056"/>
    <w:rsid w:val="00021423"/>
    <w:rsid w:val="000217D4"/>
    <w:rsid w:val="00022849"/>
    <w:rsid w:val="0002288E"/>
    <w:rsid w:val="00024361"/>
    <w:rsid w:val="00024750"/>
    <w:rsid w:val="00024B67"/>
    <w:rsid w:val="00024BBA"/>
    <w:rsid w:val="0002568B"/>
    <w:rsid w:val="00025CDA"/>
    <w:rsid w:val="00026C44"/>
    <w:rsid w:val="00030D9D"/>
    <w:rsid w:val="00030E25"/>
    <w:rsid w:val="00032281"/>
    <w:rsid w:val="000329D2"/>
    <w:rsid w:val="00033250"/>
    <w:rsid w:val="00033DEF"/>
    <w:rsid w:val="0003407B"/>
    <w:rsid w:val="000343F0"/>
    <w:rsid w:val="00034A97"/>
    <w:rsid w:val="00034BBB"/>
    <w:rsid w:val="00034D72"/>
    <w:rsid w:val="00035FF5"/>
    <w:rsid w:val="00036307"/>
    <w:rsid w:val="00036A21"/>
    <w:rsid w:val="00036BC2"/>
    <w:rsid w:val="000375D2"/>
    <w:rsid w:val="00037EDD"/>
    <w:rsid w:val="00040128"/>
    <w:rsid w:val="00040147"/>
    <w:rsid w:val="0004062C"/>
    <w:rsid w:val="00040746"/>
    <w:rsid w:val="00040F33"/>
    <w:rsid w:val="000419B9"/>
    <w:rsid w:val="00041BAF"/>
    <w:rsid w:val="00041FBB"/>
    <w:rsid w:val="00042489"/>
    <w:rsid w:val="00042493"/>
    <w:rsid w:val="00042957"/>
    <w:rsid w:val="00043090"/>
    <w:rsid w:val="0004370D"/>
    <w:rsid w:val="00043CDF"/>
    <w:rsid w:val="00043F15"/>
    <w:rsid w:val="000445D1"/>
    <w:rsid w:val="000448CA"/>
    <w:rsid w:val="00045273"/>
    <w:rsid w:val="0004527A"/>
    <w:rsid w:val="00045EE5"/>
    <w:rsid w:val="00046774"/>
    <w:rsid w:val="00046B52"/>
    <w:rsid w:val="00046BF2"/>
    <w:rsid w:val="00047886"/>
    <w:rsid w:val="00047B6C"/>
    <w:rsid w:val="00047D1B"/>
    <w:rsid w:val="00047D94"/>
    <w:rsid w:val="00050D70"/>
    <w:rsid w:val="00050F58"/>
    <w:rsid w:val="0005112A"/>
    <w:rsid w:val="00051A64"/>
    <w:rsid w:val="00051E37"/>
    <w:rsid w:val="00052996"/>
    <w:rsid w:val="00052BA4"/>
    <w:rsid w:val="00052CD9"/>
    <w:rsid w:val="00053E1D"/>
    <w:rsid w:val="00053F30"/>
    <w:rsid w:val="000547DA"/>
    <w:rsid w:val="00055F40"/>
    <w:rsid w:val="00057061"/>
    <w:rsid w:val="000579E4"/>
    <w:rsid w:val="00057FC1"/>
    <w:rsid w:val="0006031A"/>
    <w:rsid w:val="000605B6"/>
    <w:rsid w:val="00060B11"/>
    <w:rsid w:val="00062CC0"/>
    <w:rsid w:val="00063621"/>
    <w:rsid w:val="00064D11"/>
    <w:rsid w:val="00066AB4"/>
    <w:rsid w:val="00066E5A"/>
    <w:rsid w:val="00067275"/>
    <w:rsid w:val="00067DCC"/>
    <w:rsid w:val="000706F8"/>
    <w:rsid w:val="00070DF5"/>
    <w:rsid w:val="00071855"/>
    <w:rsid w:val="00072273"/>
    <w:rsid w:val="00073638"/>
    <w:rsid w:val="00073A79"/>
    <w:rsid w:val="00073F2F"/>
    <w:rsid w:val="00074069"/>
    <w:rsid w:val="00074345"/>
    <w:rsid w:val="0007439D"/>
    <w:rsid w:val="000756F4"/>
    <w:rsid w:val="0007598C"/>
    <w:rsid w:val="00075D75"/>
    <w:rsid w:val="0007613D"/>
    <w:rsid w:val="0007627E"/>
    <w:rsid w:val="000771DC"/>
    <w:rsid w:val="000778C6"/>
    <w:rsid w:val="00077A1B"/>
    <w:rsid w:val="00077FCA"/>
    <w:rsid w:val="00080569"/>
    <w:rsid w:val="00080785"/>
    <w:rsid w:val="00080C83"/>
    <w:rsid w:val="00081082"/>
    <w:rsid w:val="00081767"/>
    <w:rsid w:val="00082D5E"/>
    <w:rsid w:val="00084664"/>
    <w:rsid w:val="0008466E"/>
    <w:rsid w:val="000855AC"/>
    <w:rsid w:val="00085F04"/>
    <w:rsid w:val="0008609B"/>
    <w:rsid w:val="00086973"/>
    <w:rsid w:val="00087149"/>
    <w:rsid w:val="0008727D"/>
    <w:rsid w:val="000872EA"/>
    <w:rsid w:val="00087C03"/>
    <w:rsid w:val="00087C9E"/>
    <w:rsid w:val="00087D31"/>
    <w:rsid w:val="00090013"/>
    <w:rsid w:val="000939CC"/>
    <w:rsid w:val="00093C88"/>
    <w:rsid w:val="00094646"/>
    <w:rsid w:val="00096321"/>
    <w:rsid w:val="00096B40"/>
    <w:rsid w:val="000970F4"/>
    <w:rsid w:val="00097D5D"/>
    <w:rsid w:val="00097FDB"/>
    <w:rsid w:val="000A0CC0"/>
    <w:rsid w:val="000A2447"/>
    <w:rsid w:val="000A316D"/>
    <w:rsid w:val="000A31CD"/>
    <w:rsid w:val="000A738F"/>
    <w:rsid w:val="000B026A"/>
    <w:rsid w:val="000B1B10"/>
    <w:rsid w:val="000B213E"/>
    <w:rsid w:val="000B24F0"/>
    <w:rsid w:val="000B2DDD"/>
    <w:rsid w:val="000B3B62"/>
    <w:rsid w:val="000B3B6D"/>
    <w:rsid w:val="000B4B05"/>
    <w:rsid w:val="000B4C78"/>
    <w:rsid w:val="000B4C80"/>
    <w:rsid w:val="000B57A2"/>
    <w:rsid w:val="000B6233"/>
    <w:rsid w:val="000B6654"/>
    <w:rsid w:val="000B6B7E"/>
    <w:rsid w:val="000B6E23"/>
    <w:rsid w:val="000B6F44"/>
    <w:rsid w:val="000B7511"/>
    <w:rsid w:val="000B788D"/>
    <w:rsid w:val="000C012D"/>
    <w:rsid w:val="000C0A19"/>
    <w:rsid w:val="000C13D3"/>
    <w:rsid w:val="000C19D6"/>
    <w:rsid w:val="000C218D"/>
    <w:rsid w:val="000C2CDB"/>
    <w:rsid w:val="000C2DE7"/>
    <w:rsid w:val="000C2E10"/>
    <w:rsid w:val="000C3815"/>
    <w:rsid w:val="000C4399"/>
    <w:rsid w:val="000C4453"/>
    <w:rsid w:val="000C4728"/>
    <w:rsid w:val="000C5834"/>
    <w:rsid w:val="000C5F3E"/>
    <w:rsid w:val="000C614E"/>
    <w:rsid w:val="000D02BF"/>
    <w:rsid w:val="000D0CA6"/>
    <w:rsid w:val="000D1384"/>
    <w:rsid w:val="000D2931"/>
    <w:rsid w:val="000D4184"/>
    <w:rsid w:val="000D43CF"/>
    <w:rsid w:val="000D4771"/>
    <w:rsid w:val="000D4D86"/>
    <w:rsid w:val="000D5A89"/>
    <w:rsid w:val="000D65A3"/>
    <w:rsid w:val="000D7361"/>
    <w:rsid w:val="000D7394"/>
    <w:rsid w:val="000E084A"/>
    <w:rsid w:val="000E0C37"/>
    <w:rsid w:val="000E1638"/>
    <w:rsid w:val="000E20AF"/>
    <w:rsid w:val="000E2CEC"/>
    <w:rsid w:val="000E3166"/>
    <w:rsid w:val="000E473F"/>
    <w:rsid w:val="000E47DC"/>
    <w:rsid w:val="000E4A47"/>
    <w:rsid w:val="000E52CB"/>
    <w:rsid w:val="000E57F9"/>
    <w:rsid w:val="000E636F"/>
    <w:rsid w:val="000E6CF3"/>
    <w:rsid w:val="000E7320"/>
    <w:rsid w:val="000E7B2A"/>
    <w:rsid w:val="000E7B61"/>
    <w:rsid w:val="000E7C79"/>
    <w:rsid w:val="000F0150"/>
    <w:rsid w:val="000F0979"/>
    <w:rsid w:val="000F1F89"/>
    <w:rsid w:val="000F2072"/>
    <w:rsid w:val="000F232C"/>
    <w:rsid w:val="000F2938"/>
    <w:rsid w:val="000F2C66"/>
    <w:rsid w:val="000F469D"/>
    <w:rsid w:val="000F579E"/>
    <w:rsid w:val="000F5937"/>
    <w:rsid w:val="000F5B56"/>
    <w:rsid w:val="000F6580"/>
    <w:rsid w:val="000F7DE0"/>
    <w:rsid w:val="0010050E"/>
    <w:rsid w:val="001008FD"/>
    <w:rsid w:val="00100DD5"/>
    <w:rsid w:val="001022B4"/>
    <w:rsid w:val="0010282B"/>
    <w:rsid w:val="00102CDD"/>
    <w:rsid w:val="0010314F"/>
    <w:rsid w:val="00103F10"/>
    <w:rsid w:val="00103F63"/>
    <w:rsid w:val="00105341"/>
    <w:rsid w:val="00106556"/>
    <w:rsid w:val="00106B29"/>
    <w:rsid w:val="0010729A"/>
    <w:rsid w:val="001072F7"/>
    <w:rsid w:val="00110756"/>
    <w:rsid w:val="00110804"/>
    <w:rsid w:val="00110B48"/>
    <w:rsid w:val="0011108B"/>
    <w:rsid w:val="00111611"/>
    <w:rsid w:val="00111A7A"/>
    <w:rsid w:val="00115445"/>
    <w:rsid w:val="00115C80"/>
    <w:rsid w:val="00116893"/>
    <w:rsid w:val="001173BB"/>
    <w:rsid w:val="0011797B"/>
    <w:rsid w:val="00120386"/>
    <w:rsid w:val="0012056F"/>
    <w:rsid w:val="001213C5"/>
    <w:rsid w:val="00122812"/>
    <w:rsid w:val="00122D79"/>
    <w:rsid w:val="00122F47"/>
    <w:rsid w:val="001234FC"/>
    <w:rsid w:val="00123BDF"/>
    <w:rsid w:val="001241EF"/>
    <w:rsid w:val="00124659"/>
    <w:rsid w:val="00130257"/>
    <w:rsid w:val="001308C8"/>
    <w:rsid w:val="00130D65"/>
    <w:rsid w:val="00131330"/>
    <w:rsid w:val="00131EF9"/>
    <w:rsid w:val="00131F48"/>
    <w:rsid w:val="0013244E"/>
    <w:rsid w:val="00132BA8"/>
    <w:rsid w:val="00132EDB"/>
    <w:rsid w:val="001342FB"/>
    <w:rsid w:val="00134A27"/>
    <w:rsid w:val="00134AC7"/>
    <w:rsid w:val="0013581D"/>
    <w:rsid w:val="0013657C"/>
    <w:rsid w:val="00136E2F"/>
    <w:rsid w:val="001373FF"/>
    <w:rsid w:val="001375F5"/>
    <w:rsid w:val="00140A10"/>
    <w:rsid w:val="00140DCD"/>
    <w:rsid w:val="001414B0"/>
    <w:rsid w:val="00142202"/>
    <w:rsid w:val="00142A6C"/>
    <w:rsid w:val="00142DD8"/>
    <w:rsid w:val="00143F99"/>
    <w:rsid w:val="001441AC"/>
    <w:rsid w:val="001446F0"/>
    <w:rsid w:val="00145820"/>
    <w:rsid w:val="00147F2D"/>
    <w:rsid w:val="00151136"/>
    <w:rsid w:val="001518E8"/>
    <w:rsid w:val="00151AB2"/>
    <w:rsid w:val="00152795"/>
    <w:rsid w:val="00152935"/>
    <w:rsid w:val="00152DE8"/>
    <w:rsid w:val="001550A0"/>
    <w:rsid w:val="001559C8"/>
    <w:rsid w:val="00155CFD"/>
    <w:rsid w:val="00155EC3"/>
    <w:rsid w:val="00157754"/>
    <w:rsid w:val="00157B32"/>
    <w:rsid w:val="00160D48"/>
    <w:rsid w:val="0016278C"/>
    <w:rsid w:val="00162D1F"/>
    <w:rsid w:val="00162D4F"/>
    <w:rsid w:val="00163C2D"/>
    <w:rsid w:val="0016501D"/>
    <w:rsid w:val="001652EF"/>
    <w:rsid w:val="00165453"/>
    <w:rsid w:val="00166354"/>
    <w:rsid w:val="00166CBE"/>
    <w:rsid w:val="00166F95"/>
    <w:rsid w:val="00167B18"/>
    <w:rsid w:val="00167B70"/>
    <w:rsid w:val="00170259"/>
    <w:rsid w:val="00170C60"/>
    <w:rsid w:val="00171102"/>
    <w:rsid w:val="0017163A"/>
    <w:rsid w:val="001716D5"/>
    <w:rsid w:val="00172CB8"/>
    <w:rsid w:val="0017302F"/>
    <w:rsid w:val="00173295"/>
    <w:rsid w:val="0017362B"/>
    <w:rsid w:val="00174012"/>
    <w:rsid w:val="0017538C"/>
    <w:rsid w:val="001759B8"/>
    <w:rsid w:val="00175BA1"/>
    <w:rsid w:val="00176651"/>
    <w:rsid w:val="001833B1"/>
    <w:rsid w:val="00183594"/>
    <w:rsid w:val="0018476C"/>
    <w:rsid w:val="0018528D"/>
    <w:rsid w:val="001856FB"/>
    <w:rsid w:val="00185B76"/>
    <w:rsid w:val="00187102"/>
    <w:rsid w:val="00187647"/>
    <w:rsid w:val="00187B28"/>
    <w:rsid w:val="00187D6D"/>
    <w:rsid w:val="00190916"/>
    <w:rsid w:val="00191800"/>
    <w:rsid w:val="00191FEA"/>
    <w:rsid w:val="00192DA9"/>
    <w:rsid w:val="00192E11"/>
    <w:rsid w:val="0019317B"/>
    <w:rsid w:val="00193562"/>
    <w:rsid w:val="00194D0D"/>
    <w:rsid w:val="00195150"/>
    <w:rsid w:val="00195734"/>
    <w:rsid w:val="0019690F"/>
    <w:rsid w:val="001A0591"/>
    <w:rsid w:val="001A1B54"/>
    <w:rsid w:val="001A2B45"/>
    <w:rsid w:val="001A3703"/>
    <w:rsid w:val="001A4740"/>
    <w:rsid w:val="001A4748"/>
    <w:rsid w:val="001A4826"/>
    <w:rsid w:val="001A49B3"/>
    <w:rsid w:val="001A4AA6"/>
    <w:rsid w:val="001A4E6F"/>
    <w:rsid w:val="001A500B"/>
    <w:rsid w:val="001A5012"/>
    <w:rsid w:val="001A525D"/>
    <w:rsid w:val="001A57E7"/>
    <w:rsid w:val="001A6DF4"/>
    <w:rsid w:val="001A731B"/>
    <w:rsid w:val="001A7366"/>
    <w:rsid w:val="001A755F"/>
    <w:rsid w:val="001A7771"/>
    <w:rsid w:val="001B0699"/>
    <w:rsid w:val="001B09F7"/>
    <w:rsid w:val="001B16BE"/>
    <w:rsid w:val="001B1E34"/>
    <w:rsid w:val="001B1FFE"/>
    <w:rsid w:val="001B2385"/>
    <w:rsid w:val="001B2E4F"/>
    <w:rsid w:val="001B382F"/>
    <w:rsid w:val="001B445A"/>
    <w:rsid w:val="001B4B65"/>
    <w:rsid w:val="001B4CA1"/>
    <w:rsid w:val="001B5023"/>
    <w:rsid w:val="001B50E6"/>
    <w:rsid w:val="001B59DF"/>
    <w:rsid w:val="001B5B15"/>
    <w:rsid w:val="001B5B46"/>
    <w:rsid w:val="001B6456"/>
    <w:rsid w:val="001C2E38"/>
    <w:rsid w:val="001C3B7C"/>
    <w:rsid w:val="001C3CCF"/>
    <w:rsid w:val="001C409F"/>
    <w:rsid w:val="001C467C"/>
    <w:rsid w:val="001C475B"/>
    <w:rsid w:val="001C51ED"/>
    <w:rsid w:val="001C5AD1"/>
    <w:rsid w:val="001C5D54"/>
    <w:rsid w:val="001C5D59"/>
    <w:rsid w:val="001C6452"/>
    <w:rsid w:val="001C7818"/>
    <w:rsid w:val="001D018C"/>
    <w:rsid w:val="001D0C1D"/>
    <w:rsid w:val="001D1F51"/>
    <w:rsid w:val="001D2157"/>
    <w:rsid w:val="001D2D33"/>
    <w:rsid w:val="001D3190"/>
    <w:rsid w:val="001D354A"/>
    <w:rsid w:val="001D3857"/>
    <w:rsid w:val="001D3DD6"/>
    <w:rsid w:val="001D44F7"/>
    <w:rsid w:val="001D5DFC"/>
    <w:rsid w:val="001D5E1A"/>
    <w:rsid w:val="001D5E6B"/>
    <w:rsid w:val="001D60C8"/>
    <w:rsid w:val="001D6866"/>
    <w:rsid w:val="001D7C58"/>
    <w:rsid w:val="001E0609"/>
    <w:rsid w:val="001E0846"/>
    <w:rsid w:val="001E13AF"/>
    <w:rsid w:val="001E1AEA"/>
    <w:rsid w:val="001E1C62"/>
    <w:rsid w:val="001E1FE1"/>
    <w:rsid w:val="001E2505"/>
    <w:rsid w:val="001E33DE"/>
    <w:rsid w:val="001E3F00"/>
    <w:rsid w:val="001E3FAB"/>
    <w:rsid w:val="001E425B"/>
    <w:rsid w:val="001E47D0"/>
    <w:rsid w:val="001E4BC2"/>
    <w:rsid w:val="001E55CB"/>
    <w:rsid w:val="001E5CB0"/>
    <w:rsid w:val="001E77D7"/>
    <w:rsid w:val="001E7ABF"/>
    <w:rsid w:val="001E7F9A"/>
    <w:rsid w:val="001F0774"/>
    <w:rsid w:val="001F132C"/>
    <w:rsid w:val="001F2B05"/>
    <w:rsid w:val="001F312C"/>
    <w:rsid w:val="001F46F8"/>
    <w:rsid w:val="001F4884"/>
    <w:rsid w:val="001F50D4"/>
    <w:rsid w:val="001F58EA"/>
    <w:rsid w:val="001F5ED5"/>
    <w:rsid w:val="001F61EE"/>
    <w:rsid w:val="001F7A76"/>
    <w:rsid w:val="0020054D"/>
    <w:rsid w:val="00201230"/>
    <w:rsid w:val="0020145E"/>
    <w:rsid w:val="00202742"/>
    <w:rsid w:val="002041A5"/>
    <w:rsid w:val="0020556C"/>
    <w:rsid w:val="00205F31"/>
    <w:rsid w:val="002065BB"/>
    <w:rsid w:val="00206943"/>
    <w:rsid w:val="00207885"/>
    <w:rsid w:val="00210E27"/>
    <w:rsid w:val="00211065"/>
    <w:rsid w:val="00211466"/>
    <w:rsid w:val="002114A8"/>
    <w:rsid w:val="00211AD5"/>
    <w:rsid w:val="00212768"/>
    <w:rsid w:val="00215265"/>
    <w:rsid w:val="002154DB"/>
    <w:rsid w:val="00216572"/>
    <w:rsid w:val="00216657"/>
    <w:rsid w:val="00216A1E"/>
    <w:rsid w:val="00216A74"/>
    <w:rsid w:val="00216C34"/>
    <w:rsid w:val="00216F9A"/>
    <w:rsid w:val="002175BC"/>
    <w:rsid w:val="00217644"/>
    <w:rsid w:val="00217648"/>
    <w:rsid w:val="002208A8"/>
    <w:rsid w:val="00220D0F"/>
    <w:rsid w:val="00221495"/>
    <w:rsid w:val="00221F9F"/>
    <w:rsid w:val="002220D4"/>
    <w:rsid w:val="0022288F"/>
    <w:rsid w:val="00223732"/>
    <w:rsid w:val="002237E9"/>
    <w:rsid w:val="00223A7B"/>
    <w:rsid w:val="00223CCD"/>
    <w:rsid w:val="00224B1D"/>
    <w:rsid w:val="002256D6"/>
    <w:rsid w:val="00226369"/>
    <w:rsid w:val="002264F6"/>
    <w:rsid w:val="0022650D"/>
    <w:rsid w:val="002270A2"/>
    <w:rsid w:val="002300FF"/>
    <w:rsid w:val="00232527"/>
    <w:rsid w:val="0023356E"/>
    <w:rsid w:val="0023382E"/>
    <w:rsid w:val="00233DA9"/>
    <w:rsid w:val="00233F56"/>
    <w:rsid w:val="0023475F"/>
    <w:rsid w:val="00234FF7"/>
    <w:rsid w:val="00235877"/>
    <w:rsid w:val="00236561"/>
    <w:rsid w:val="00236CB0"/>
    <w:rsid w:val="00236CB7"/>
    <w:rsid w:val="00236D08"/>
    <w:rsid w:val="00236F00"/>
    <w:rsid w:val="0023736E"/>
    <w:rsid w:val="00237C37"/>
    <w:rsid w:val="002406F3"/>
    <w:rsid w:val="00241048"/>
    <w:rsid w:val="002413C8"/>
    <w:rsid w:val="0024165C"/>
    <w:rsid w:val="00241D8D"/>
    <w:rsid w:val="002423F5"/>
    <w:rsid w:val="00242C58"/>
    <w:rsid w:val="002433FA"/>
    <w:rsid w:val="00243540"/>
    <w:rsid w:val="00243D67"/>
    <w:rsid w:val="00243E3B"/>
    <w:rsid w:val="0024418A"/>
    <w:rsid w:val="002448DF"/>
    <w:rsid w:val="00245337"/>
    <w:rsid w:val="00245A95"/>
    <w:rsid w:val="00245D7C"/>
    <w:rsid w:val="002472C4"/>
    <w:rsid w:val="00247B2C"/>
    <w:rsid w:val="00247D98"/>
    <w:rsid w:val="002505CE"/>
    <w:rsid w:val="00250F1A"/>
    <w:rsid w:val="002513CB"/>
    <w:rsid w:val="00251A3B"/>
    <w:rsid w:val="00251EC8"/>
    <w:rsid w:val="00252E59"/>
    <w:rsid w:val="00253A58"/>
    <w:rsid w:val="00253E4D"/>
    <w:rsid w:val="0025455E"/>
    <w:rsid w:val="002545A1"/>
    <w:rsid w:val="00254F8D"/>
    <w:rsid w:val="00255CF0"/>
    <w:rsid w:val="00256B55"/>
    <w:rsid w:val="00256F17"/>
    <w:rsid w:val="00257C7E"/>
    <w:rsid w:val="0026080A"/>
    <w:rsid w:val="002619BB"/>
    <w:rsid w:val="00261CCF"/>
    <w:rsid w:val="00261CFA"/>
    <w:rsid w:val="00261D53"/>
    <w:rsid w:val="002621E6"/>
    <w:rsid w:val="002622D9"/>
    <w:rsid w:val="00264238"/>
    <w:rsid w:val="00264FEA"/>
    <w:rsid w:val="00265680"/>
    <w:rsid w:val="00267767"/>
    <w:rsid w:val="00267878"/>
    <w:rsid w:val="00267B73"/>
    <w:rsid w:val="00267E0D"/>
    <w:rsid w:val="00272DF9"/>
    <w:rsid w:val="00272E2D"/>
    <w:rsid w:val="00273160"/>
    <w:rsid w:val="00275285"/>
    <w:rsid w:val="00275518"/>
    <w:rsid w:val="0027553B"/>
    <w:rsid w:val="00275EB8"/>
    <w:rsid w:val="002764DF"/>
    <w:rsid w:val="0027675B"/>
    <w:rsid w:val="002768F2"/>
    <w:rsid w:val="00276925"/>
    <w:rsid w:val="00280859"/>
    <w:rsid w:val="00280953"/>
    <w:rsid w:val="00281795"/>
    <w:rsid w:val="002823E4"/>
    <w:rsid w:val="00282620"/>
    <w:rsid w:val="00282772"/>
    <w:rsid w:val="002829BF"/>
    <w:rsid w:val="00284040"/>
    <w:rsid w:val="00284169"/>
    <w:rsid w:val="00284CB1"/>
    <w:rsid w:val="00284E02"/>
    <w:rsid w:val="00285549"/>
    <w:rsid w:val="002858A9"/>
    <w:rsid w:val="00286B06"/>
    <w:rsid w:val="00287137"/>
    <w:rsid w:val="00287798"/>
    <w:rsid w:val="00287ECA"/>
    <w:rsid w:val="0029161B"/>
    <w:rsid w:val="00291AF1"/>
    <w:rsid w:val="0029556E"/>
    <w:rsid w:val="002957DD"/>
    <w:rsid w:val="00295C33"/>
    <w:rsid w:val="00295C49"/>
    <w:rsid w:val="00296A85"/>
    <w:rsid w:val="002A04FB"/>
    <w:rsid w:val="002A195C"/>
    <w:rsid w:val="002A1C34"/>
    <w:rsid w:val="002A2184"/>
    <w:rsid w:val="002A25A2"/>
    <w:rsid w:val="002A4507"/>
    <w:rsid w:val="002A4F37"/>
    <w:rsid w:val="002A50A3"/>
    <w:rsid w:val="002A59A0"/>
    <w:rsid w:val="002A5EEA"/>
    <w:rsid w:val="002A6DA8"/>
    <w:rsid w:val="002A6DDC"/>
    <w:rsid w:val="002A7137"/>
    <w:rsid w:val="002A740C"/>
    <w:rsid w:val="002A78C7"/>
    <w:rsid w:val="002B14C7"/>
    <w:rsid w:val="002B2940"/>
    <w:rsid w:val="002B2E62"/>
    <w:rsid w:val="002B3634"/>
    <w:rsid w:val="002B41E5"/>
    <w:rsid w:val="002B4D7F"/>
    <w:rsid w:val="002B6858"/>
    <w:rsid w:val="002B6F16"/>
    <w:rsid w:val="002B736C"/>
    <w:rsid w:val="002B76EF"/>
    <w:rsid w:val="002B7E37"/>
    <w:rsid w:val="002C0537"/>
    <w:rsid w:val="002C0B57"/>
    <w:rsid w:val="002C12B3"/>
    <w:rsid w:val="002C1BE7"/>
    <w:rsid w:val="002C3498"/>
    <w:rsid w:val="002C39D5"/>
    <w:rsid w:val="002C50E6"/>
    <w:rsid w:val="002D03F7"/>
    <w:rsid w:val="002D051D"/>
    <w:rsid w:val="002D08F3"/>
    <w:rsid w:val="002D0E20"/>
    <w:rsid w:val="002D1E63"/>
    <w:rsid w:val="002D1FEF"/>
    <w:rsid w:val="002D2D82"/>
    <w:rsid w:val="002D347E"/>
    <w:rsid w:val="002D3813"/>
    <w:rsid w:val="002D4622"/>
    <w:rsid w:val="002D4D4B"/>
    <w:rsid w:val="002D4F47"/>
    <w:rsid w:val="002D4F4A"/>
    <w:rsid w:val="002D535B"/>
    <w:rsid w:val="002D65ED"/>
    <w:rsid w:val="002D73EA"/>
    <w:rsid w:val="002E0615"/>
    <w:rsid w:val="002E0C31"/>
    <w:rsid w:val="002E1678"/>
    <w:rsid w:val="002E2871"/>
    <w:rsid w:val="002E2B41"/>
    <w:rsid w:val="002E2B6B"/>
    <w:rsid w:val="002E2E23"/>
    <w:rsid w:val="002E349F"/>
    <w:rsid w:val="002E35A8"/>
    <w:rsid w:val="002E3BC2"/>
    <w:rsid w:val="002E4624"/>
    <w:rsid w:val="002E46F5"/>
    <w:rsid w:val="002E51F6"/>
    <w:rsid w:val="002E57B4"/>
    <w:rsid w:val="002E5CEA"/>
    <w:rsid w:val="002E65ED"/>
    <w:rsid w:val="002E6977"/>
    <w:rsid w:val="002F0A21"/>
    <w:rsid w:val="002F14F8"/>
    <w:rsid w:val="002F1C7D"/>
    <w:rsid w:val="002F1F43"/>
    <w:rsid w:val="002F2770"/>
    <w:rsid w:val="002F357B"/>
    <w:rsid w:val="002F36C5"/>
    <w:rsid w:val="002F5461"/>
    <w:rsid w:val="002F5768"/>
    <w:rsid w:val="002F5BD7"/>
    <w:rsid w:val="002F5E3B"/>
    <w:rsid w:val="002F61A7"/>
    <w:rsid w:val="002F6582"/>
    <w:rsid w:val="002F7D6A"/>
    <w:rsid w:val="003004E1"/>
    <w:rsid w:val="00300BA4"/>
    <w:rsid w:val="003017E1"/>
    <w:rsid w:val="003019CF"/>
    <w:rsid w:val="00301D01"/>
    <w:rsid w:val="003027AD"/>
    <w:rsid w:val="00304A2A"/>
    <w:rsid w:val="0030714C"/>
    <w:rsid w:val="003077E6"/>
    <w:rsid w:val="00307E8D"/>
    <w:rsid w:val="003108F4"/>
    <w:rsid w:val="00310B46"/>
    <w:rsid w:val="00311D93"/>
    <w:rsid w:val="003122A9"/>
    <w:rsid w:val="0031236D"/>
    <w:rsid w:val="00312B18"/>
    <w:rsid w:val="00312B1D"/>
    <w:rsid w:val="00313CD3"/>
    <w:rsid w:val="003156F5"/>
    <w:rsid w:val="003159BC"/>
    <w:rsid w:val="00315E45"/>
    <w:rsid w:val="00317458"/>
    <w:rsid w:val="003222BC"/>
    <w:rsid w:val="003224B4"/>
    <w:rsid w:val="0032297A"/>
    <w:rsid w:val="00322DBA"/>
    <w:rsid w:val="00323D3D"/>
    <w:rsid w:val="00324103"/>
    <w:rsid w:val="00324D97"/>
    <w:rsid w:val="003251AC"/>
    <w:rsid w:val="003254E3"/>
    <w:rsid w:val="00325989"/>
    <w:rsid w:val="00326B7D"/>
    <w:rsid w:val="00326BF3"/>
    <w:rsid w:val="003274CD"/>
    <w:rsid w:val="00330220"/>
    <w:rsid w:val="00330625"/>
    <w:rsid w:val="00330C2D"/>
    <w:rsid w:val="003313E2"/>
    <w:rsid w:val="003321E1"/>
    <w:rsid w:val="00333221"/>
    <w:rsid w:val="0033394E"/>
    <w:rsid w:val="003342D0"/>
    <w:rsid w:val="003359BD"/>
    <w:rsid w:val="003377FC"/>
    <w:rsid w:val="003407DD"/>
    <w:rsid w:val="0034140D"/>
    <w:rsid w:val="00343FB6"/>
    <w:rsid w:val="003446EB"/>
    <w:rsid w:val="003447AE"/>
    <w:rsid w:val="00344AD7"/>
    <w:rsid w:val="0034519E"/>
    <w:rsid w:val="00345390"/>
    <w:rsid w:val="00345429"/>
    <w:rsid w:val="003455D2"/>
    <w:rsid w:val="0034673B"/>
    <w:rsid w:val="003467A2"/>
    <w:rsid w:val="00346B51"/>
    <w:rsid w:val="003473F1"/>
    <w:rsid w:val="00347901"/>
    <w:rsid w:val="00347C60"/>
    <w:rsid w:val="00350F23"/>
    <w:rsid w:val="003515C1"/>
    <w:rsid w:val="00351697"/>
    <w:rsid w:val="003517FB"/>
    <w:rsid w:val="003527EE"/>
    <w:rsid w:val="00353626"/>
    <w:rsid w:val="00353920"/>
    <w:rsid w:val="0035423A"/>
    <w:rsid w:val="003543AA"/>
    <w:rsid w:val="00354935"/>
    <w:rsid w:val="00354C52"/>
    <w:rsid w:val="003551B0"/>
    <w:rsid w:val="003556F9"/>
    <w:rsid w:val="00355C61"/>
    <w:rsid w:val="00356A44"/>
    <w:rsid w:val="003577E5"/>
    <w:rsid w:val="00357B25"/>
    <w:rsid w:val="00360A39"/>
    <w:rsid w:val="00360E90"/>
    <w:rsid w:val="003613BF"/>
    <w:rsid w:val="003616A4"/>
    <w:rsid w:val="00361A92"/>
    <w:rsid w:val="00361C41"/>
    <w:rsid w:val="003623B7"/>
    <w:rsid w:val="00362AAA"/>
    <w:rsid w:val="00363548"/>
    <w:rsid w:val="003638E0"/>
    <w:rsid w:val="00364EBA"/>
    <w:rsid w:val="0036577A"/>
    <w:rsid w:val="00365C69"/>
    <w:rsid w:val="00366513"/>
    <w:rsid w:val="00366AB8"/>
    <w:rsid w:val="00367B6C"/>
    <w:rsid w:val="0037118C"/>
    <w:rsid w:val="00371D8B"/>
    <w:rsid w:val="00372194"/>
    <w:rsid w:val="003726AB"/>
    <w:rsid w:val="00372762"/>
    <w:rsid w:val="00372F53"/>
    <w:rsid w:val="00373AD6"/>
    <w:rsid w:val="00374748"/>
    <w:rsid w:val="003747C9"/>
    <w:rsid w:val="00374FD7"/>
    <w:rsid w:val="003753B9"/>
    <w:rsid w:val="00375C77"/>
    <w:rsid w:val="0037718B"/>
    <w:rsid w:val="00381CB2"/>
    <w:rsid w:val="00381DED"/>
    <w:rsid w:val="00382092"/>
    <w:rsid w:val="003835A8"/>
    <w:rsid w:val="00383A83"/>
    <w:rsid w:val="00384EA9"/>
    <w:rsid w:val="003855D5"/>
    <w:rsid w:val="00385698"/>
    <w:rsid w:val="00385B69"/>
    <w:rsid w:val="00385C68"/>
    <w:rsid w:val="00386086"/>
    <w:rsid w:val="00386216"/>
    <w:rsid w:val="003877D5"/>
    <w:rsid w:val="00392E4A"/>
    <w:rsid w:val="00393429"/>
    <w:rsid w:val="003936DD"/>
    <w:rsid w:val="003940BA"/>
    <w:rsid w:val="0039415A"/>
    <w:rsid w:val="0039415F"/>
    <w:rsid w:val="00394518"/>
    <w:rsid w:val="0039454D"/>
    <w:rsid w:val="003953F6"/>
    <w:rsid w:val="0039685F"/>
    <w:rsid w:val="0039696D"/>
    <w:rsid w:val="00396980"/>
    <w:rsid w:val="00397D5E"/>
    <w:rsid w:val="003A02AC"/>
    <w:rsid w:val="003A093A"/>
    <w:rsid w:val="003A09EC"/>
    <w:rsid w:val="003A0BD2"/>
    <w:rsid w:val="003A325A"/>
    <w:rsid w:val="003A32EA"/>
    <w:rsid w:val="003A3559"/>
    <w:rsid w:val="003A357E"/>
    <w:rsid w:val="003A3B64"/>
    <w:rsid w:val="003A3D63"/>
    <w:rsid w:val="003A4530"/>
    <w:rsid w:val="003A46E8"/>
    <w:rsid w:val="003A66EB"/>
    <w:rsid w:val="003B044C"/>
    <w:rsid w:val="003B0EBF"/>
    <w:rsid w:val="003B0F43"/>
    <w:rsid w:val="003B1191"/>
    <w:rsid w:val="003B128D"/>
    <w:rsid w:val="003B188B"/>
    <w:rsid w:val="003B1C31"/>
    <w:rsid w:val="003B2469"/>
    <w:rsid w:val="003B25C9"/>
    <w:rsid w:val="003B38D8"/>
    <w:rsid w:val="003B3B30"/>
    <w:rsid w:val="003B4885"/>
    <w:rsid w:val="003B5EA7"/>
    <w:rsid w:val="003B5F1B"/>
    <w:rsid w:val="003B6422"/>
    <w:rsid w:val="003B6712"/>
    <w:rsid w:val="003B746C"/>
    <w:rsid w:val="003C043D"/>
    <w:rsid w:val="003C06EA"/>
    <w:rsid w:val="003C0B3F"/>
    <w:rsid w:val="003C320B"/>
    <w:rsid w:val="003C3F8C"/>
    <w:rsid w:val="003C4410"/>
    <w:rsid w:val="003C4BFD"/>
    <w:rsid w:val="003C5419"/>
    <w:rsid w:val="003C5422"/>
    <w:rsid w:val="003C6A47"/>
    <w:rsid w:val="003C6B8B"/>
    <w:rsid w:val="003C7A56"/>
    <w:rsid w:val="003D1390"/>
    <w:rsid w:val="003D18B0"/>
    <w:rsid w:val="003D24AB"/>
    <w:rsid w:val="003D24E7"/>
    <w:rsid w:val="003D26FA"/>
    <w:rsid w:val="003D3149"/>
    <w:rsid w:val="003D315D"/>
    <w:rsid w:val="003D3198"/>
    <w:rsid w:val="003D3377"/>
    <w:rsid w:val="003D3A72"/>
    <w:rsid w:val="003D4DA3"/>
    <w:rsid w:val="003D50F0"/>
    <w:rsid w:val="003D5253"/>
    <w:rsid w:val="003D57BF"/>
    <w:rsid w:val="003D5F6E"/>
    <w:rsid w:val="003D6854"/>
    <w:rsid w:val="003D78F5"/>
    <w:rsid w:val="003E12C6"/>
    <w:rsid w:val="003E19D8"/>
    <w:rsid w:val="003E1E90"/>
    <w:rsid w:val="003E2463"/>
    <w:rsid w:val="003E2571"/>
    <w:rsid w:val="003E3212"/>
    <w:rsid w:val="003E53D2"/>
    <w:rsid w:val="003E61D0"/>
    <w:rsid w:val="003E634A"/>
    <w:rsid w:val="003E6E4D"/>
    <w:rsid w:val="003F18C0"/>
    <w:rsid w:val="003F1F3B"/>
    <w:rsid w:val="003F275D"/>
    <w:rsid w:val="003F2F3A"/>
    <w:rsid w:val="003F344C"/>
    <w:rsid w:val="003F3ED4"/>
    <w:rsid w:val="003F42EB"/>
    <w:rsid w:val="003F6D41"/>
    <w:rsid w:val="00400155"/>
    <w:rsid w:val="004006DB"/>
    <w:rsid w:val="0040097B"/>
    <w:rsid w:val="00401996"/>
    <w:rsid w:val="00402A8B"/>
    <w:rsid w:val="00402B6E"/>
    <w:rsid w:val="004039D9"/>
    <w:rsid w:val="00403B4D"/>
    <w:rsid w:val="004057D7"/>
    <w:rsid w:val="0040701A"/>
    <w:rsid w:val="00407137"/>
    <w:rsid w:val="004076E6"/>
    <w:rsid w:val="00410292"/>
    <w:rsid w:val="00410906"/>
    <w:rsid w:val="00410BBA"/>
    <w:rsid w:val="00410EE2"/>
    <w:rsid w:val="00410F01"/>
    <w:rsid w:val="004113C0"/>
    <w:rsid w:val="004116D7"/>
    <w:rsid w:val="00411EC1"/>
    <w:rsid w:val="004122CA"/>
    <w:rsid w:val="00412DEC"/>
    <w:rsid w:val="00413355"/>
    <w:rsid w:val="00413EAA"/>
    <w:rsid w:val="00416312"/>
    <w:rsid w:val="00416C97"/>
    <w:rsid w:val="00417778"/>
    <w:rsid w:val="00420DEA"/>
    <w:rsid w:val="00421348"/>
    <w:rsid w:val="004217F2"/>
    <w:rsid w:val="004224DE"/>
    <w:rsid w:val="00422957"/>
    <w:rsid w:val="0042312B"/>
    <w:rsid w:val="0042315D"/>
    <w:rsid w:val="00423A03"/>
    <w:rsid w:val="004250A0"/>
    <w:rsid w:val="00427105"/>
    <w:rsid w:val="004272D1"/>
    <w:rsid w:val="004276C1"/>
    <w:rsid w:val="00427A04"/>
    <w:rsid w:val="00427C5D"/>
    <w:rsid w:val="00430667"/>
    <w:rsid w:val="004308BB"/>
    <w:rsid w:val="0043104C"/>
    <w:rsid w:val="004318F8"/>
    <w:rsid w:val="004323EE"/>
    <w:rsid w:val="004346F8"/>
    <w:rsid w:val="00434D82"/>
    <w:rsid w:val="00434F23"/>
    <w:rsid w:val="00435F30"/>
    <w:rsid w:val="00435F78"/>
    <w:rsid w:val="004368EF"/>
    <w:rsid w:val="00436D6A"/>
    <w:rsid w:val="00437548"/>
    <w:rsid w:val="004378ED"/>
    <w:rsid w:val="00437BAE"/>
    <w:rsid w:val="00437F96"/>
    <w:rsid w:val="004402E2"/>
    <w:rsid w:val="00440356"/>
    <w:rsid w:val="00440897"/>
    <w:rsid w:val="004412CB"/>
    <w:rsid w:val="004415B0"/>
    <w:rsid w:val="00444306"/>
    <w:rsid w:val="00445614"/>
    <w:rsid w:val="0044591F"/>
    <w:rsid w:val="00445BE2"/>
    <w:rsid w:val="00447C62"/>
    <w:rsid w:val="00447CAD"/>
    <w:rsid w:val="0045022B"/>
    <w:rsid w:val="004506AF"/>
    <w:rsid w:val="0045094B"/>
    <w:rsid w:val="00450DBD"/>
    <w:rsid w:val="00450E28"/>
    <w:rsid w:val="00451003"/>
    <w:rsid w:val="0045162F"/>
    <w:rsid w:val="0045179C"/>
    <w:rsid w:val="00452EB6"/>
    <w:rsid w:val="00453136"/>
    <w:rsid w:val="00454C4A"/>
    <w:rsid w:val="004557EA"/>
    <w:rsid w:val="00455EEB"/>
    <w:rsid w:val="0045647E"/>
    <w:rsid w:val="004569A4"/>
    <w:rsid w:val="00457405"/>
    <w:rsid w:val="00457AA4"/>
    <w:rsid w:val="0046095A"/>
    <w:rsid w:val="0046147A"/>
    <w:rsid w:val="0046179D"/>
    <w:rsid w:val="0046191E"/>
    <w:rsid w:val="00461B26"/>
    <w:rsid w:val="00461BC0"/>
    <w:rsid w:val="00461FA2"/>
    <w:rsid w:val="00462160"/>
    <w:rsid w:val="004629B2"/>
    <w:rsid w:val="00462E2D"/>
    <w:rsid w:val="0046375F"/>
    <w:rsid w:val="00464713"/>
    <w:rsid w:val="00465C6E"/>
    <w:rsid w:val="00466BF7"/>
    <w:rsid w:val="004678A3"/>
    <w:rsid w:val="004679CC"/>
    <w:rsid w:val="00471BC2"/>
    <w:rsid w:val="0047292E"/>
    <w:rsid w:val="004729D1"/>
    <w:rsid w:val="00472C4C"/>
    <w:rsid w:val="00473DF8"/>
    <w:rsid w:val="00474E01"/>
    <w:rsid w:val="004753E5"/>
    <w:rsid w:val="00475A8F"/>
    <w:rsid w:val="004760CE"/>
    <w:rsid w:val="004762A5"/>
    <w:rsid w:val="00477A8F"/>
    <w:rsid w:val="00480499"/>
    <w:rsid w:val="004816C7"/>
    <w:rsid w:val="0048179C"/>
    <w:rsid w:val="00481E97"/>
    <w:rsid w:val="00483ADA"/>
    <w:rsid w:val="00484911"/>
    <w:rsid w:val="00485AB3"/>
    <w:rsid w:val="00485BBD"/>
    <w:rsid w:val="00485DD8"/>
    <w:rsid w:val="004860D4"/>
    <w:rsid w:val="0048673B"/>
    <w:rsid w:val="00486946"/>
    <w:rsid w:val="00486DC7"/>
    <w:rsid w:val="00487F02"/>
    <w:rsid w:val="0049092F"/>
    <w:rsid w:val="00490DE4"/>
    <w:rsid w:val="00492A37"/>
    <w:rsid w:val="00492D11"/>
    <w:rsid w:val="00492EE1"/>
    <w:rsid w:val="004932BD"/>
    <w:rsid w:val="00495229"/>
    <w:rsid w:val="00496C05"/>
    <w:rsid w:val="004971C7"/>
    <w:rsid w:val="00497992"/>
    <w:rsid w:val="004A0175"/>
    <w:rsid w:val="004A139F"/>
    <w:rsid w:val="004A21AA"/>
    <w:rsid w:val="004A2463"/>
    <w:rsid w:val="004A38A5"/>
    <w:rsid w:val="004A3E74"/>
    <w:rsid w:val="004A490D"/>
    <w:rsid w:val="004A49AF"/>
    <w:rsid w:val="004A5C5D"/>
    <w:rsid w:val="004A7179"/>
    <w:rsid w:val="004A78BB"/>
    <w:rsid w:val="004A7C36"/>
    <w:rsid w:val="004A7F47"/>
    <w:rsid w:val="004B199A"/>
    <w:rsid w:val="004B1C26"/>
    <w:rsid w:val="004B263C"/>
    <w:rsid w:val="004B2E84"/>
    <w:rsid w:val="004B4C6E"/>
    <w:rsid w:val="004B5678"/>
    <w:rsid w:val="004B5A00"/>
    <w:rsid w:val="004B5E53"/>
    <w:rsid w:val="004B5F27"/>
    <w:rsid w:val="004B615B"/>
    <w:rsid w:val="004B6278"/>
    <w:rsid w:val="004B66B0"/>
    <w:rsid w:val="004B69E8"/>
    <w:rsid w:val="004B7CD5"/>
    <w:rsid w:val="004B7DC3"/>
    <w:rsid w:val="004C0830"/>
    <w:rsid w:val="004C138D"/>
    <w:rsid w:val="004C17BD"/>
    <w:rsid w:val="004C236D"/>
    <w:rsid w:val="004C3305"/>
    <w:rsid w:val="004C347F"/>
    <w:rsid w:val="004C3F10"/>
    <w:rsid w:val="004C58B0"/>
    <w:rsid w:val="004C5DDF"/>
    <w:rsid w:val="004C6363"/>
    <w:rsid w:val="004C6C86"/>
    <w:rsid w:val="004C6D18"/>
    <w:rsid w:val="004C7FD6"/>
    <w:rsid w:val="004D0A0B"/>
    <w:rsid w:val="004D0B8C"/>
    <w:rsid w:val="004D1198"/>
    <w:rsid w:val="004D134D"/>
    <w:rsid w:val="004D1AA2"/>
    <w:rsid w:val="004D1BA8"/>
    <w:rsid w:val="004D1F40"/>
    <w:rsid w:val="004D3A44"/>
    <w:rsid w:val="004D478C"/>
    <w:rsid w:val="004D4A38"/>
    <w:rsid w:val="004D4D3A"/>
    <w:rsid w:val="004D623A"/>
    <w:rsid w:val="004D7EBD"/>
    <w:rsid w:val="004E18C3"/>
    <w:rsid w:val="004E1E9F"/>
    <w:rsid w:val="004E1EB9"/>
    <w:rsid w:val="004E23E6"/>
    <w:rsid w:val="004E3681"/>
    <w:rsid w:val="004E3D88"/>
    <w:rsid w:val="004E4BE1"/>
    <w:rsid w:val="004E5D8C"/>
    <w:rsid w:val="004E5E87"/>
    <w:rsid w:val="004E737A"/>
    <w:rsid w:val="004E77A3"/>
    <w:rsid w:val="004F02EE"/>
    <w:rsid w:val="004F15C8"/>
    <w:rsid w:val="004F2795"/>
    <w:rsid w:val="004F35A0"/>
    <w:rsid w:val="004F37F2"/>
    <w:rsid w:val="004F398D"/>
    <w:rsid w:val="004F3DEA"/>
    <w:rsid w:val="004F42D5"/>
    <w:rsid w:val="004F5013"/>
    <w:rsid w:val="004F5048"/>
    <w:rsid w:val="004F5049"/>
    <w:rsid w:val="004F66FB"/>
    <w:rsid w:val="004F683B"/>
    <w:rsid w:val="004F71B4"/>
    <w:rsid w:val="004F7B00"/>
    <w:rsid w:val="0050110D"/>
    <w:rsid w:val="005017DB"/>
    <w:rsid w:val="00501BA5"/>
    <w:rsid w:val="00502129"/>
    <w:rsid w:val="00502C5D"/>
    <w:rsid w:val="00504531"/>
    <w:rsid w:val="005052F8"/>
    <w:rsid w:val="005054DE"/>
    <w:rsid w:val="005059E8"/>
    <w:rsid w:val="00510120"/>
    <w:rsid w:val="005109DE"/>
    <w:rsid w:val="005112A4"/>
    <w:rsid w:val="00511D59"/>
    <w:rsid w:val="0051225B"/>
    <w:rsid w:val="005126A8"/>
    <w:rsid w:val="0051324B"/>
    <w:rsid w:val="005139BE"/>
    <w:rsid w:val="005140C3"/>
    <w:rsid w:val="00514EEA"/>
    <w:rsid w:val="005170C2"/>
    <w:rsid w:val="00517FB4"/>
    <w:rsid w:val="00520695"/>
    <w:rsid w:val="00520AC2"/>
    <w:rsid w:val="005216EB"/>
    <w:rsid w:val="0052179F"/>
    <w:rsid w:val="005221D6"/>
    <w:rsid w:val="00522AC6"/>
    <w:rsid w:val="00522C86"/>
    <w:rsid w:val="00523198"/>
    <w:rsid w:val="00523D5C"/>
    <w:rsid w:val="00523FE3"/>
    <w:rsid w:val="00524628"/>
    <w:rsid w:val="0052557E"/>
    <w:rsid w:val="0052585A"/>
    <w:rsid w:val="005261C8"/>
    <w:rsid w:val="00526BC9"/>
    <w:rsid w:val="005271FA"/>
    <w:rsid w:val="00531793"/>
    <w:rsid w:val="00531BA3"/>
    <w:rsid w:val="00531CB6"/>
    <w:rsid w:val="00532278"/>
    <w:rsid w:val="00532A79"/>
    <w:rsid w:val="00532F53"/>
    <w:rsid w:val="0053595E"/>
    <w:rsid w:val="005359AC"/>
    <w:rsid w:val="00536609"/>
    <w:rsid w:val="005372F6"/>
    <w:rsid w:val="00537BE2"/>
    <w:rsid w:val="005406BF"/>
    <w:rsid w:val="005407AD"/>
    <w:rsid w:val="00540871"/>
    <w:rsid w:val="00540B9D"/>
    <w:rsid w:val="005411B3"/>
    <w:rsid w:val="005422EC"/>
    <w:rsid w:val="005422F5"/>
    <w:rsid w:val="005423A1"/>
    <w:rsid w:val="005423E4"/>
    <w:rsid w:val="00542D3B"/>
    <w:rsid w:val="0054326F"/>
    <w:rsid w:val="0054328C"/>
    <w:rsid w:val="00544CA7"/>
    <w:rsid w:val="00544D76"/>
    <w:rsid w:val="00545F04"/>
    <w:rsid w:val="0054601A"/>
    <w:rsid w:val="00546DC4"/>
    <w:rsid w:val="0054790A"/>
    <w:rsid w:val="0055026A"/>
    <w:rsid w:val="00550458"/>
    <w:rsid w:val="00550A9D"/>
    <w:rsid w:val="005517D4"/>
    <w:rsid w:val="00552CB4"/>
    <w:rsid w:val="00553988"/>
    <w:rsid w:val="0055564D"/>
    <w:rsid w:val="005566D5"/>
    <w:rsid w:val="00557E46"/>
    <w:rsid w:val="00557FC8"/>
    <w:rsid w:val="0056018B"/>
    <w:rsid w:val="005601DB"/>
    <w:rsid w:val="00561177"/>
    <w:rsid w:val="005617C7"/>
    <w:rsid w:val="00561BC5"/>
    <w:rsid w:val="00562347"/>
    <w:rsid w:val="005634C6"/>
    <w:rsid w:val="005634ED"/>
    <w:rsid w:val="00563BF1"/>
    <w:rsid w:val="0056401C"/>
    <w:rsid w:val="0056433B"/>
    <w:rsid w:val="00564650"/>
    <w:rsid w:val="005646E7"/>
    <w:rsid w:val="0056515B"/>
    <w:rsid w:val="00566298"/>
    <w:rsid w:val="0056711D"/>
    <w:rsid w:val="00570674"/>
    <w:rsid w:val="00570DD1"/>
    <w:rsid w:val="0057106D"/>
    <w:rsid w:val="005714CC"/>
    <w:rsid w:val="005719E7"/>
    <w:rsid w:val="00572126"/>
    <w:rsid w:val="00572A07"/>
    <w:rsid w:val="00574208"/>
    <w:rsid w:val="00574F04"/>
    <w:rsid w:val="0057511F"/>
    <w:rsid w:val="00575469"/>
    <w:rsid w:val="0057571F"/>
    <w:rsid w:val="00580A3D"/>
    <w:rsid w:val="0058216E"/>
    <w:rsid w:val="005827E8"/>
    <w:rsid w:val="005828C1"/>
    <w:rsid w:val="00582EF0"/>
    <w:rsid w:val="00583B7D"/>
    <w:rsid w:val="00583F41"/>
    <w:rsid w:val="00584C87"/>
    <w:rsid w:val="0058568E"/>
    <w:rsid w:val="00585F88"/>
    <w:rsid w:val="0058650F"/>
    <w:rsid w:val="005875DB"/>
    <w:rsid w:val="00590731"/>
    <w:rsid w:val="005913DC"/>
    <w:rsid w:val="005918B2"/>
    <w:rsid w:val="005932A0"/>
    <w:rsid w:val="005934FC"/>
    <w:rsid w:val="00593609"/>
    <w:rsid w:val="0059382F"/>
    <w:rsid w:val="005941CF"/>
    <w:rsid w:val="005941FA"/>
    <w:rsid w:val="00594515"/>
    <w:rsid w:val="00594D75"/>
    <w:rsid w:val="00595D3C"/>
    <w:rsid w:val="00596FF6"/>
    <w:rsid w:val="005973A4"/>
    <w:rsid w:val="005978D6"/>
    <w:rsid w:val="00597CE1"/>
    <w:rsid w:val="00597F16"/>
    <w:rsid w:val="005A000D"/>
    <w:rsid w:val="005A1521"/>
    <w:rsid w:val="005A178D"/>
    <w:rsid w:val="005A24C1"/>
    <w:rsid w:val="005A2D6F"/>
    <w:rsid w:val="005A395F"/>
    <w:rsid w:val="005A3C22"/>
    <w:rsid w:val="005A3E06"/>
    <w:rsid w:val="005A4BB7"/>
    <w:rsid w:val="005A7662"/>
    <w:rsid w:val="005A7735"/>
    <w:rsid w:val="005B00BC"/>
    <w:rsid w:val="005B044E"/>
    <w:rsid w:val="005B0E33"/>
    <w:rsid w:val="005B2340"/>
    <w:rsid w:val="005B2661"/>
    <w:rsid w:val="005B35A2"/>
    <w:rsid w:val="005B391F"/>
    <w:rsid w:val="005B4162"/>
    <w:rsid w:val="005B4808"/>
    <w:rsid w:val="005B54CD"/>
    <w:rsid w:val="005B561B"/>
    <w:rsid w:val="005B6333"/>
    <w:rsid w:val="005B63BB"/>
    <w:rsid w:val="005B651F"/>
    <w:rsid w:val="005B67D4"/>
    <w:rsid w:val="005B7904"/>
    <w:rsid w:val="005B7EEA"/>
    <w:rsid w:val="005C1860"/>
    <w:rsid w:val="005C1E90"/>
    <w:rsid w:val="005C2C5F"/>
    <w:rsid w:val="005C3EC4"/>
    <w:rsid w:val="005C4E66"/>
    <w:rsid w:val="005C5B23"/>
    <w:rsid w:val="005C5C3E"/>
    <w:rsid w:val="005C5C5B"/>
    <w:rsid w:val="005C6CA0"/>
    <w:rsid w:val="005C7489"/>
    <w:rsid w:val="005C757B"/>
    <w:rsid w:val="005C7780"/>
    <w:rsid w:val="005C7EAD"/>
    <w:rsid w:val="005D071F"/>
    <w:rsid w:val="005D0AAE"/>
    <w:rsid w:val="005D0BE6"/>
    <w:rsid w:val="005D0D6F"/>
    <w:rsid w:val="005D1AD7"/>
    <w:rsid w:val="005D1C69"/>
    <w:rsid w:val="005D1C8F"/>
    <w:rsid w:val="005D1F0C"/>
    <w:rsid w:val="005D209C"/>
    <w:rsid w:val="005D2561"/>
    <w:rsid w:val="005D59D5"/>
    <w:rsid w:val="005D5C56"/>
    <w:rsid w:val="005D727C"/>
    <w:rsid w:val="005D75BA"/>
    <w:rsid w:val="005D7A12"/>
    <w:rsid w:val="005D7A47"/>
    <w:rsid w:val="005D7AA3"/>
    <w:rsid w:val="005E013E"/>
    <w:rsid w:val="005E19DD"/>
    <w:rsid w:val="005E243C"/>
    <w:rsid w:val="005E30ED"/>
    <w:rsid w:val="005E346F"/>
    <w:rsid w:val="005E38D3"/>
    <w:rsid w:val="005E3D31"/>
    <w:rsid w:val="005E3F92"/>
    <w:rsid w:val="005E5D42"/>
    <w:rsid w:val="005E5D86"/>
    <w:rsid w:val="005E6131"/>
    <w:rsid w:val="005E6264"/>
    <w:rsid w:val="005F05EE"/>
    <w:rsid w:val="005F0A88"/>
    <w:rsid w:val="005F0E95"/>
    <w:rsid w:val="005F1173"/>
    <w:rsid w:val="005F1624"/>
    <w:rsid w:val="005F1B18"/>
    <w:rsid w:val="005F3A18"/>
    <w:rsid w:val="005F3A25"/>
    <w:rsid w:val="005F3AE4"/>
    <w:rsid w:val="005F3C22"/>
    <w:rsid w:val="005F41B9"/>
    <w:rsid w:val="005F4631"/>
    <w:rsid w:val="005F46B7"/>
    <w:rsid w:val="005F4F84"/>
    <w:rsid w:val="005F5931"/>
    <w:rsid w:val="005F5A3F"/>
    <w:rsid w:val="005F5C3A"/>
    <w:rsid w:val="005F67F7"/>
    <w:rsid w:val="005F73B7"/>
    <w:rsid w:val="005F7EDB"/>
    <w:rsid w:val="006020AB"/>
    <w:rsid w:val="006021F7"/>
    <w:rsid w:val="00602368"/>
    <w:rsid w:val="00602686"/>
    <w:rsid w:val="00603177"/>
    <w:rsid w:val="006033FB"/>
    <w:rsid w:val="00603406"/>
    <w:rsid w:val="006042BB"/>
    <w:rsid w:val="00605F87"/>
    <w:rsid w:val="0060634C"/>
    <w:rsid w:val="006063F5"/>
    <w:rsid w:val="006064E7"/>
    <w:rsid w:val="00606F6C"/>
    <w:rsid w:val="00607480"/>
    <w:rsid w:val="006079CD"/>
    <w:rsid w:val="00607B26"/>
    <w:rsid w:val="0061114A"/>
    <w:rsid w:val="006114F8"/>
    <w:rsid w:val="00611D5F"/>
    <w:rsid w:val="0061221A"/>
    <w:rsid w:val="00612F4A"/>
    <w:rsid w:val="0061319C"/>
    <w:rsid w:val="00613339"/>
    <w:rsid w:val="00613A8B"/>
    <w:rsid w:val="00615874"/>
    <w:rsid w:val="00615A56"/>
    <w:rsid w:val="00615EAD"/>
    <w:rsid w:val="0061704A"/>
    <w:rsid w:val="006174D6"/>
    <w:rsid w:val="00617DAE"/>
    <w:rsid w:val="00620317"/>
    <w:rsid w:val="0062071E"/>
    <w:rsid w:val="00620FC4"/>
    <w:rsid w:val="006210FC"/>
    <w:rsid w:val="006225D3"/>
    <w:rsid w:val="00624865"/>
    <w:rsid w:val="006257BF"/>
    <w:rsid w:val="006259F7"/>
    <w:rsid w:val="00625F82"/>
    <w:rsid w:val="006269BC"/>
    <w:rsid w:val="00626CEE"/>
    <w:rsid w:val="00626D29"/>
    <w:rsid w:val="00626D95"/>
    <w:rsid w:val="0062795A"/>
    <w:rsid w:val="00627D4B"/>
    <w:rsid w:val="006306B2"/>
    <w:rsid w:val="00630D0F"/>
    <w:rsid w:val="006324A7"/>
    <w:rsid w:val="0063284F"/>
    <w:rsid w:val="006338CC"/>
    <w:rsid w:val="00633BAA"/>
    <w:rsid w:val="00634448"/>
    <w:rsid w:val="006353E2"/>
    <w:rsid w:val="00635EE1"/>
    <w:rsid w:val="0063610A"/>
    <w:rsid w:val="00636F8E"/>
    <w:rsid w:val="00637A76"/>
    <w:rsid w:val="0064102D"/>
    <w:rsid w:val="0064105B"/>
    <w:rsid w:val="006422ED"/>
    <w:rsid w:val="0064294F"/>
    <w:rsid w:val="00642C04"/>
    <w:rsid w:val="00642CFF"/>
    <w:rsid w:val="00642D6F"/>
    <w:rsid w:val="00642ECE"/>
    <w:rsid w:val="00643916"/>
    <w:rsid w:val="00643BFD"/>
    <w:rsid w:val="0064510E"/>
    <w:rsid w:val="00645404"/>
    <w:rsid w:val="00645CD3"/>
    <w:rsid w:val="00645E28"/>
    <w:rsid w:val="0064646D"/>
    <w:rsid w:val="00646CB4"/>
    <w:rsid w:val="00646F26"/>
    <w:rsid w:val="006471E9"/>
    <w:rsid w:val="00647D72"/>
    <w:rsid w:val="0065023C"/>
    <w:rsid w:val="00651602"/>
    <w:rsid w:val="00651CA0"/>
    <w:rsid w:val="00651DF9"/>
    <w:rsid w:val="0065280F"/>
    <w:rsid w:val="00652C8A"/>
    <w:rsid w:val="00653E04"/>
    <w:rsid w:val="0065403A"/>
    <w:rsid w:val="00655B6D"/>
    <w:rsid w:val="0065622A"/>
    <w:rsid w:val="00656E7D"/>
    <w:rsid w:val="00657FC6"/>
    <w:rsid w:val="00660ADF"/>
    <w:rsid w:val="00662670"/>
    <w:rsid w:val="006637CF"/>
    <w:rsid w:val="00663C0D"/>
    <w:rsid w:val="00663D46"/>
    <w:rsid w:val="006643B5"/>
    <w:rsid w:val="006664D9"/>
    <w:rsid w:val="0066665B"/>
    <w:rsid w:val="00666666"/>
    <w:rsid w:val="00670BFD"/>
    <w:rsid w:val="00670C12"/>
    <w:rsid w:val="00671666"/>
    <w:rsid w:val="006724F9"/>
    <w:rsid w:val="006733F8"/>
    <w:rsid w:val="00674370"/>
    <w:rsid w:val="006748D8"/>
    <w:rsid w:val="0067573E"/>
    <w:rsid w:val="006757CA"/>
    <w:rsid w:val="00675C4D"/>
    <w:rsid w:val="0067748A"/>
    <w:rsid w:val="00677955"/>
    <w:rsid w:val="006779C1"/>
    <w:rsid w:val="0068030B"/>
    <w:rsid w:val="00680B6A"/>
    <w:rsid w:val="00680C04"/>
    <w:rsid w:val="0068257F"/>
    <w:rsid w:val="006839AB"/>
    <w:rsid w:val="00683A41"/>
    <w:rsid w:val="00684AE5"/>
    <w:rsid w:val="00684C73"/>
    <w:rsid w:val="00685827"/>
    <w:rsid w:val="00686D54"/>
    <w:rsid w:val="006901B6"/>
    <w:rsid w:val="00690345"/>
    <w:rsid w:val="00690369"/>
    <w:rsid w:val="0069088B"/>
    <w:rsid w:val="006912B3"/>
    <w:rsid w:val="0069239C"/>
    <w:rsid w:val="00693A33"/>
    <w:rsid w:val="00694456"/>
    <w:rsid w:val="006964E9"/>
    <w:rsid w:val="006977B9"/>
    <w:rsid w:val="006A1FF0"/>
    <w:rsid w:val="006A2C22"/>
    <w:rsid w:val="006A333F"/>
    <w:rsid w:val="006A3525"/>
    <w:rsid w:val="006A36E9"/>
    <w:rsid w:val="006A43B2"/>
    <w:rsid w:val="006A4665"/>
    <w:rsid w:val="006A4B85"/>
    <w:rsid w:val="006A4F1F"/>
    <w:rsid w:val="006A5989"/>
    <w:rsid w:val="006A5ECB"/>
    <w:rsid w:val="006A72E2"/>
    <w:rsid w:val="006A7A1E"/>
    <w:rsid w:val="006B0F4C"/>
    <w:rsid w:val="006B16CF"/>
    <w:rsid w:val="006B1E31"/>
    <w:rsid w:val="006B1F15"/>
    <w:rsid w:val="006B361A"/>
    <w:rsid w:val="006B495C"/>
    <w:rsid w:val="006B4AEF"/>
    <w:rsid w:val="006B5E98"/>
    <w:rsid w:val="006B6097"/>
    <w:rsid w:val="006B6256"/>
    <w:rsid w:val="006B6F86"/>
    <w:rsid w:val="006B75F0"/>
    <w:rsid w:val="006B770B"/>
    <w:rsid w:val="006B7F14"/>
    <w:rsid w:val="006C0761"/>
    <w:rsid w:val="006C1409"/>
    <w:rsid w:val="006C1B51"/>
    <w:rsid w:val="006C1DB3"/>
    <w:rsid w:val="006C2371"/>
    <w:rsid w:val="006C26DC"/>
    <w:rsid w:val="006C2D49"/>
    <w:rsid w:val="006C35F4"/>
    <w:rsid w:val="006C4127"/>
    <w:rsid w:val="006C4582"/>
    <w:rsid w:val="006C491B"/>
    <w:rsid w:val="006C5B0C"/>
    <w:rsid w:val="006C5F51"/>
    <w:rsid w:val="006C61E5"/>
    <w:rsid w:val="006C658D"/>
    <w:rsid w:val="006C6927"/>
    <w:rsid w:val="006C6F0E"/>
    <w:rsid w:val="006D04B2"/>
    <w:rsid w:val="006D0F16"/>
    <w:rsid w:val="006D1DFA"/>
    <w:rsid w:val="006D31D3"/>
    <w:rsid w:val="006D351C"/>
    <w:rsid w:val="006D3B28"/>
    <w:rsid w:val="006D4BE5"/>
    <w:rsid w:val="006D6306"/>
    <w:rsid w:val="006D658E"/>
    <w:rsid w:val="006D6713"/>
    <w:rsid w:val="006D767F"/>
    <w:rsid w:val="006D7F81"/>
    <w:rsid w:val="006E00A5"/>
    <w:rsid w:val="006E1BD4"/>
    <w:rsid w:val="006E1EF9"/>
    <w:rsid w:val="006E23FD"/>
    <w:rsid w:val="006E3307"/>
    <w:rsid w:val="006E4C59"/>
    <w:rsid w:val="006E4FC2"/>
    <w:rsid w:val="006E55EE"/>
    <w:rsid w:val="006E6723"/>
    <w:rsid w:val="006E6DBC"/>
    <w:rsid w:val="006F12A4"/>
    <w:rsid w:val="006F1A43"/>
    <w:rsid w:val="006F1BBD"/>
    <w:rsid w:val="006F1BD4"/>
    <w:rsid w:val="006F201E"/>
    <w:rsid w:val="006F2BD5"/>
    <w:rsid w:val="006F2BF2"/>
    <w:rsid w:val="006F2D61"/>
    <w:rsid w:val="006F35FE"/>
    <w:rsid w:val="006F4794"/>
    <w:rsid w:val="006F4EF2"/>
    <w:rsid w:val="006F5A56"/>
    <w:rsid w:val="006F604C"/>
    <w:rsid w:val="006F6CE5"/>
    <w:rsid w:val="006F6FD8"/>
    <w:rsid w:val="006F7023"/>
    <w:rsid w:val="006F7A69"/>
    <w:rsid w:val="00700209"/>
    <w:rsid w:val="00700A3F"/>
    <w:rsid w:val="00700BDE"/>
    <w:rsid w:val="00701B86"/>
    <w:rsid w:val="00701D7B"/>
    <w:rsid w:val="00702FE8"/>
    <w:rsid w:val="00703914"/>
    <w:rsid w:val="00703B71"/>
    <w:rsid w:val="007041F3"/>
    <w:rsid w:val="00704201"/>
    <w:rsid w:val="00705083"/>
    <w:rsid w:val="007056B7"/>
    <w:rsid w:val="00706D6A"/>
    <w:rsid w:val="00706DC0"/>
    <w:rsid w:val="00707503"/>
    <w:rsid w:val="00707D3C"/>
    <w:rsid w:val="007112BD"/>
    <w:rsid w:val="007123E8"/>
    <w:rsid w:val="00713D72"/>
    <w:rsid w:val="0071518C"/>
    <w:rsid w:val="00716AB2"/>
    <w:rsid w:val="00717829"/>
    <w:rsid w:val="00720474"/>
    <w:rsid w:val="007204C5"/>
    <w:rsid w:val="00722592"/>
    <w:rsid w:val="00724A20"/>
    <w:rsid w:val="00724EBB"/>
    <w:rsid w:val="0072501A"/>
    <w:rsid w:val="00725379"/>
    <w:rsid w:val="00725FBC"/>
    <w:rsid w:val="0072777B"/>
    <w:rsid w:val="00727FC5"/>
    <w:rsid w:val="007312E6"/>
    <w:rsid w:val="0073221E"/>
    <w:rsid w:val="00732AC0"/>
    <w:rsid w:val="00733069"/>
    <w:rsid w:val="007333D1"/>
    <w:rsid w:val="007336B7"/>
    <w:rsid w:val="0073447E"/>
    <w:rsid w:val="00734ECB"/>
    <w:rsid w:val="0073520D"/>
    <w:rsid w:val="007357DA"/>
    <w:rsid w:val="00736F77"/>
    <w:rsid w:val="00737D26"/>
    <w:rsid w:val="00737D31"/>
    <w:rsid w:val="007417D3"/>
    <w:rsid w:val="00741D96"/>
    <w:rsid w:val="00742531"/>
    <w:rsid w:val="00742962"/>
    <w:rsid w:val="00742DE7"/>
    <w:rsid w:val="00742F7F"/>
    <w:rsid w:val="00743401"/>
    <w:rsid w:val="007438DB"/>
    <w:rsid w:val="00744888"/>
    <w:rsid w:val="00744BB2"/>
    <w:rsid w:val="00745515"/>
    <w:rsid w:val="00745A37"/>
    <w:rsid w:val="00745E3E"/>
    <w:rsid w:val="00746A9F"/>
    <w:rsid w:val="00746AE6"/>
    <w:rsid w:val="00747375"/>
    <w:rsid w:val="00747D7A"/>
    <w:rsid w:val="0075030F"/>
    <w:rsid w:val="00750476"/>
    <w:rsid w:val="00751CE5"/>
    <w:rsid w:val="007520D4"/>
    <w:rsid w:val="007528A5"/>
    <w:rsid w:val="00752C19"/>
    <w:rsid w:val="00752DB0"/>
    <w:rsid w:val="0075302F"/>
    <w:rsid w:val="00753221"/>
    <w:rsid w:val="0075331D"/>
    <w:rsid w:val="00753946"/>
    <w:rsid w:val="00753950"/>
    <w:rsid w:val="0075420D"/>
    <w:rsid w:val="00754EBB"/>
    <w:rsid w:val="00756B4B"/>
    <w:rsid w:val="00756D52"/>
    <w:rsid w:val="0075766E"/>
    <w:rsid w:val="007577A7"/>
    <w:rsid w:val="007605C7"/>
    <w:rsid w:val="00760C3F"/>
    <w:rsid w:val="00762CA0"/>
    <w:rsid w:val="00762DB8"/>
    <w:rsid w:val="00762FF5"/>
    <w:rsid w:val="0076351E"/>
    <w:rsid w:val="00763D77"/>
    <w:rsid w:val="0076455D"/>
    <w:rsid w:val="00765613"/>
    <w:rsid w:val="007659CD"/>
    <w:rsid w:val="00765C07"/>
    <w:rsid w:val="00767EEF"/>
    <w:rsid w:val="00770B09"/>
    <w:rsid w:val="00770D17"/>
    <w:rsid w:val="00771A0C"/>
    <w:rsid w:val="00771FEC"/>
    <w:rsid w:val="0077561C"/>
    <w:rsid w:val="00776108"/>
    <w:rsid w:val="00776B65"/>
    <w:rsid w:val="007771CC"/>
    <w:rsid w:val="007776E9"/>
    <w:rsid w:val="00780556"/>
    <w:rsid w:val="00781F86"/>
    <w:rsid w:val="007826CE"/>
    <w:rsid w:val="00782FFE"/>
    <w:rsid w:val="0078415B"/>
    <w:rsid w:val="00784476"/>
    <w:rsid w:val="00785290"/>
    <w:rsid w:val="0078550D"/>
    <w:rsid w:val="00785B8E"/>
    <w:rsid w:val="00785D40"/>
    <w:rsid w:val="00786AD2"/>
    <w:rsid w:val="00786BAF"/>
    <w:rsid w:val="00786F67"/>
    <w:rsid w:val="007907AC"/>
    <w:rsid w:val="00790DEB"/>
    <w:rsid w:val="00791BB1"/>
    <w:rsid w:val="00791FB7"/>
    <w:rsid w:val="00792300"/>
    <w:rsid w:val="00792334"/>
    <w:rsid w:val="007926EC"/>
    <w:rsid w:val="00793C24"/>
    <w:rsid w:val="00793DBB"/>
    <w:rsid w:val="00794451"/>
    <w:rsid w:val="00795079"/>
    <w:rsid w:val="00795727"/>
    <w:rsid w:val="00796CBB"/>
    <w:rsid w:val="00796F67"/>
    <w:rsid w:val="00797876"/>
    <w:rsid w:val="00797E40"/>
    <w:rsid w:val="007A19A2"/>
    <w:rsid w:val="007A27EE"/>
    <w:rsid w:val="007A31CD"/>
    <w:rsid w:val="007A4216"/>
    <w:rsid w:val="007A4D29"/>
    <w:rsid w:val="007A605A"/>
    <w:rsid w:val="007A61D1"/>
    <w:rsid w:val="007A6638"/>
    <w:rsid w:val="007A72CA"/>
    <w:rsid w:val="007A763E"/>
    <w:rsid w:val="007A7719"/>
    <w:rsid w:val="007A7AE2"/>
    <w:rsid w:val="007A7C52"/>
    <w:rsid w:val="007B01AC"/>
    <w:rsid w:val="007B2EC1"/>
    <w:rsid w:val="007B35F9"/>
    <w:rsid w:val="007B3B54"/>
    <w:rsid w:val="007B49FA"/>
    <w:rsid w:val="007B49FB"/>
    <w:rsid w:val="007B56B0"/>
    <w:rsid w:val="007B56BC"/>
    <w:rsid w:val="007B597D"/>
    <w:rsid w:val="007B6EBD"/>
    <w:rsid w:val="007B6F37"/>
    <w:rsid w:val="007B7337"/>
    <w:rsid w:val="007C07FB"/>
    <w:rsid w:val="007C0EDB"/>
    <w:rsid w:val="007C1C84"/>
    <w:rsid w:val="007C2784"/>
    <w:rsid w:val="007C27FC"/>
    <w:rsid w:val="007C2DE1"/>
    <w:rsid w:val="007C2F04"/>
    <w:rsid w:val="007C327C"/>
    <w:rsid w:val="007C6256"/>
    <w:rsid w:val="007C6DA6"/>
    <w:rsid w:val="007C6E80"/>
    <w:rsid w:val="007C6F4A"/>
    <w:rsid w:val="007C74AE"/>
    <w:rsid w:val="007C7758"/>
    <w:rsid w:val="007C7842"/>
    <w:rsid w:val="007D05E7"/>
    <w:rsid w:val="007D12C0"/>
    <w:rsid w:val="007D142B"/>
    <w:rsid w:val="007D1BDD"/>
    <w:rsid w:val="007D1EFD"/>
    <w:rsid w:val="007D29A7"/>
    <w:rsid w:val="007D2B12"/>
    <w:rsid w:val="007D2B1A"/>
    <w:rsid w:val="007D49D3"/>
    <w:rsid w:val="007D4C7A"/>
    <w:rsid w:val="007D5090"/>
    <w:rsid w:val="007D569F"/>
    <w:rsid w:val="007D5943"/>
    <w:rsid w:val="007D6154"/>
    <w:rsid w:val="007D65D6"/>
    <w:rsid w:val="007D6F89"/>
    <w:rsid w:val="007D7C70"/>
    <w:rsid w:val="007E010C"/>
    <w:rsid w:val="007E0249"/>
    <w:rsid w:val="007E05F7"/>
    <w:rsid w:val="007E093C"/>
    <w:rsid w:val="007E0B5C"/>
    <w:rsid w:val="007E17BF"/>
    <w:rsid w:val="007E1821"/>
    <w:rsid w:val="007E1D23"/>
    <w:rsid w:val="007E25E4"/>
    <w:rsid w:val="007E3A92"/>
    <w:rsid w:val="007E3AE3"/>
    <w:rsid w:val="007E4131"/>
    <w:rsid w:val="007E4596"/>
    <w:rsid w:val="007E4AED"/>
    <w:rsid w:val="007E64BC"/>
    <w:rsid w:val="007E676B"/>
    <w:rsid w:val="007E72FD"/>
    <w:rsid w:val="007E7E52"/>
    <w:rsid w:val="007F03BF"/>
    <w:rsid w:val="007F1190"/>
    <w:rsid w:val="007F2DDC"/>
    <w:rsid w:val="007F3F40"/>
    <w:rsid w:val="007F4357"/>
    <w:rsid w:val="007F5020"/>
    <w:rsid w:val="007F61E0"/>
    <w:rsid w:val="007F650B"/>
    <w:rsid w:val="007F651E"/>
    <w:rsid w:val="007F74A3"/>
    <w:rsid w:val="00800052"/>
    <w:rsid w:val="00801226"/>
    <w:rsid w:val="00801C33"/>
    <w:rsid w:val="008021E3"/>
    <w:rsid w:val="008027E3"/>
    <w:rsid w:val="00802DD1"/>
    <w:rsid w:val="008037CE"/>
    <w:rsid w:val="0080403F"/>
    <w:rsid w:val="00804230"/>
    <w:rsid w:val="0080493F"/>
    <w:rsid w:val="00804C55"/>
    <w:rsid w:val="00805EF4"/>
    <w:rsid w:val="008070DB"/>
    <w:rsid w:val="0080730A"/>
    <w:rsid w:val="008073BB"/>
    <w:rsid w:val="0081037A"/>
    <w:rsid w:val="008106AE"/>
    <w:rsid w:val="00812257"/>
    <w:rsid w:val="0081332F"/>
    <w:rsid w:val="00814269"/>
    <w:rsid w:val="00814FFB"/>
    <w:rsid w:val="008167F6"/>
    <w:rsid w:val="00816A33"/>
    <w:rsid w:val="008201A1"/>
    <w:rsid w:val="0082074C"/>
    <w:rsid w:val="008207D9"/>
    <w:rsid w:val="00820A5D"/>
    <w:rsid w:val="00820AED"/>
    <w:rsid w:val="00821281"/>
    <w:rsid w:val="00821659"/>
    <w:rsid w:val="00822C1B"/>
    <w:rsid w:val="00822C8F"/>
    <w:rsid w:val="00825305"/>
    <w:rsid w:val="00825306"/>
    <w:rsid w:val="008253C9"/>
    <w:rsid w:val="00827493"/>
    <w:rsid w:val="008277AF"/>
    <w:rsid w:val="00831FF8"/>
    <w:rsid w:val="008321D0"/>
    <w:rsid w:val="00834D0C"/>
    <w:rsid w:val="008357C1"/>
    <w:rsid w:val="00835C04"/>
    <w:rsid w:val="00836125"/>
    <w:rsid w:val="008361CF"/>
    <w:rsid w:val="00836329"/>
    <w:rsid w:val="00836BCD"/>
    <w:rsid w:val="00837411"/>
    <w:rsid w:val="0083785E"/>
    <w:rsid w:val="008427D9"/>
    <w:rsid w:val="00842E08"/>
    <w:rsid w:val="00843136"/>
    <w:rsid w:val="00844E1D"/>
    <w:rsid w:val="008469AF"/>
    <w:rsid w:val="0084739C"/>
    <w:rsid w:val="008475D5"/>
    <w:rsid w:val="00850089"/>
    <w:rsid w:val="008500FB"/>
    <w:rsid w:val="00851544"/>
    <w:rsid w:val="00851F3D"/>
    <w:rsid w:val="00852348"/>
    <w:rsid w:val="00852454"/>
    <w:rsid w:val="0085292E"/>
    <w:rsid w:val="0085398D"/>
    <w:rsid w:val="00853F80"/>
    <w:rsid w:val="00854B00"/>
    <w:rsid w:val="00854E62"/>
    <w:rsid w:val="00855320"/>
    <w:rsid w:val="00855B1E"/>
    <w:rsid w:val="00855F55"/>
    <w:rsid w:val="00860D86"/>
    <w:rsid w:val="00861A18"/>
    <w:rsid w:val="00861D28"/>
    <w:rsid w:val="0086310B"/>
    <w:rsid w:val="00864269"/>
    <w:rsid w:val="008655E0"/>
    <w:rsid w:val="00867307"/>
    <w:rsid w:val="00867BA1"/>
    <w:rsid w:val="008705AC"/>
    <w:rsid w:val="00871339"/>
    <w:rsid w:val="0087142F"/>
    <w:rsid w:val="00871B74"/>
    <w:rsid w:val="00871CFE"/>
    <w:rsid w:val="00872925"/>
    <w:rsid w:val="008729EA"/>
    <w:rsid w:val="00872BC7"/>
    <w:rsid w:val="008745C5"/>
    <w:rsid w:val="0087481E"/>
    <w:rsid w:val="00874E54"/>
    <w:rsid w:val="00874F88"/>
    <w:rsid w:val="0087570C"/>
    <w:rsid w:val="00875E0D"/>
    <w:rsid w:val="00875E34"/>
    <w:rsid w:val="008765C0"/>
    <w:rsid w:val="00876EF4"/>
    <w:rsid w:val="0087727F"/>
    <w:rsid w:val="00877A42"/>
    <w:rsid w:val="00877DA0"/>
    <w:rsid w:val="00877FB5"/>
    <w:rsid w:val="008800DB"/>
    <w:rsid w:val="0088082D"/>
    <w:rsid w:val="0088132B"/>
    <w:rsid w:val="00881AFC"/>
    <w:rsid w:val="0088476A"/>
    <w:rsid w:val="008851AD"/>
    <w:rsid w:val="0088530E"/>
    <w:rsid w:val="008856CC"/>
    <w:rsid w:val="00885A38"/>
    <w:rsid w:val="008877A9"/>
    <w:rsid w:val="0089062B"/>
    <w:rsid w:val="00890F91"/>
    <w:rsid w:val="008926CE"/>
    <w:rsid w:val="008930F0"/>
    <w:rsid w:val="00893459"/>
    <w:rsid w:val="0089362E"/>
    <w:rsid w:val="00894024"/>
    <w:rsid w:val="00894055"/>
    <w:rsid w:val="008971AD"/>
    <w:rsid w:val="0089768E"/>
    <w:rsid w:val="008978FC"/>
    <w:rsid w:val="008A0111"/>
    <w:rsid w:val="008A0165"/>
    <w:rsid w:val="008A0989"/>
    <w:rsid w:val="008A0C18"/>
    <w:rsid w:val="008A0C6C"/>
    <w:rsid w:val="008A0C80"/>
    <w:rsid w:val="008A0E5B"/>
    <w:rsid w:val="008A13CF"/>
    <w:rsid w:val="008A1977"/>
    <w:rsid w:val="008A1DCD"/>
    <w:rsid w:val="008A1E6D"/>
    <w:rsid w:val="008A41A0"/>
    <w:rsid w:val="008A58EC"/>
    <w:rsid w:val="008A5BCE"/>
    <w:rsid w:val="008A5F4D"/>
    <w:rsid w:val="008A669A"/>
    <w:rsid w:val="008A7743"/>
    <w:rsid w:val="008B060B"/>
    <w:rsid w:val="008B0A9C"/>
    <w:rsid w:val="008B18E1"/>
    <w:rsid w:val="008B1CF3"/>
    <w:rsid w:val="008B2A91"/>
    <w:rsid w:val="008B2BC8"/>
    <w:rsid w:val="008B2EA7"/>
    <w:rsid w:val="008B35CF"/>
    <w:rsid w:val="008B38FD"/>
    <w:rsid w:val="008B4E33"/>
    <w:rsid w:val="008B6575"/>
    <w:rsid w:val="008B65F6"/>
    <w:rsid w:val="008B72A9"/>
    <w:rsid w:val="008B7F0A"/>
    <w:rsid w:val="008C02B7"/>
    <w:rsid w:val="008C0374"/>
    <w:rsid w:val="008C039A"/>
    <w:rsid w:val="008C1BCC"/>
    <w:rsid w:val="008C1BD1"/>
    <w:rsid w:val="008C2B3F"/>
    <w:rsid w:val="008C3D85"/>
    <w:rsid w:val="008C3E6A"/>
    <w:rsid w:val="008C3F7D"/>
    <w:rsid w:val="008C4070"/>
    <w:rsid w:val="008C49FE"/>
    <w:rsid w:val="008C50C6"/>
    <w:rsid w:val="008C638E"/>
    <w:rsid w:val="008C67B1"/>
    <w:rsid w:val="008C70FE"/>
    <w:rsid w:val="008C76F1"/>
    <w:rsid w:val="008D003F"/>
    <w:rsid w:val="008D0D94"/>
    <w:rsid w:val="008D1145"/>
    <w:rsid w:val="008D130F"/>
    <w:rsid w:val="008D150C"/>
    <w:rsid w:val="008D160A"/>
    <w:rsid w:val="008D17CB"/>
    <w:rsid w:val="008D2613"/>
    <w:rsid w:val="008D2B92"/>
    <w:rsid w:val="008D2CC3"/>
    <w:rsid w:val="008D2E61"/>
    <w:rsid w:val="008D33E1"/>
    <w:rsid w:val="008D442D"/>
    <w:rsid w:val="008D460D"/>
    <w:rsid w:val="008D54D0"/>
    <w:rsid w:val="008D559D"/>
    <w:rsid w:val="008D5D1A"/>
    <w:rsid w:val="008D6853"/>
    <w:rsid w:val="008D6F5A"/>
    <w:rsid w:val="008D7464"/>
    <w:rsid w:val="008D75C5"/>
    <w:rsid w:val="008D7AE2"/>
    <w:rsid w:val="008E045E"/>
    <w:rsid w:val="008E0939"/>
    <w:rsid w:val="008E0B40"/>
    <w:rsid w:val="008E2E68"/>
    <w:rsid w:val="008E332A"/>
    <w:rsid w:val="008E40A9"/>
    <w:rsid w:val="008E4309"/>
    <w:rsid w:val="008E6956"/>
    <w:rsid w:val="008E6A11"/>
    <w:rsid w:val="008E6F09"/>
    <w:rsid w:val="008E6FDD"/>
    <w:rsid w:val="008E7634"/>
    <w:rsid w:val="008E784E"/>
    <w:rsid w:val="008F02EF"/>
    <w:rsid w:val="008F0C87"/>
    <w:rsid w:val="008F129F"/>
    <w:rsid w:val="008F1757"/>
    <w:rsid w:val="008F1E7F"/>
    <w:rsid w:val="008F202E"/>
    <w:rsid w:val="008F210C"/>
    <w:rsid w:val="008F2C5D"/>
    <w:rsid w:val="008F3310"/>
    <w:rsid w:val="008F464D"/>
    <w:rsid w:val="008F4E3A"/>
    <w:rsid w:val="008F6B8C"/>
    <w:rsid w:val="008F6DED"/>
    <w:rsid w:val="008F7061"/>
    <w:rsid w:val="008F784F"/>
    <w:rsid w:val="0090046B"/>
    <w:rsid w:val="00900DA8"/>
    <w:rsid w:val="0090196E"/>
    <w:rsid w:val="00901B3F"/>
    <w:rsid w:val="00904C07"/>
    <w:rsid w:val="0090569F"/>
    <w:rsid w:val="00905E1F"/>
    <w:rsid w:val="009060DE"/>
    <w:rsid w:val="00906515"/>
    <w:rsid w:val="00906685"/>
    <w:rsid w:val="00906CCE"/>
    <w:rsid w:val="00907A5D"/>
    <w:rsid w:val="00910F8F"/>
    <w:rsid w:val="00911036"/>
    <w:rsid w:val="00911B6D"/>
    <w:rsid w:val="00911F45"/>
    <w:rsid w:val="009123CD"/>
    <w:rsid w:val="0091393C"/>
    <w:rsid w:val="00913FD7"/>
    <w:rsid w:val="00914C70"/>
    <w:rsid w:val="00915DA5"/>
    <w:rsid w:val="009165FA"/>
    <w:rsid w:val="009168BE"/>
    <w:rsid w:val="00916BC3"/>
    <w:rsid w:val="0091788B"/>
    <w:rsid w:val="00917ABB"/>
    <w:rsid w:val="00920A37"/>
    <w:rsid w:val="00920B37"/>
    <w:rsid w:val="00920D28"/>
    <w:rsid w:val="009211D6"/>
    <w:rsid w:val="00921BBC"/>
    <w:rsid w:val="00922E65"/>
    <w:rsid w:val="0092326F"/>
    <w:rsid w:val="0092336D"/>
    <w:rsid w:val="00923559"/>
    <w:rsid w:val="00924242"/>
    <w:rsid w:val="009250CC"/>
    <w:rsid w:val="00925EB1"/>
    <w:rsid w:val="009260E3"/>
    <w:rsid w:val="00927032"/>
    <w:rsid w:val="00927EFB"/>
    <w:rsid w:val="00930065"/>
    <w:rsid w:val="00930980"/>
    <w:rsid w:val="00930987"/>
    <w:rsid w:val="00930A6C"/>
    <w:rsid w:val="00930D91"/>
    <w:rsid w:val="0093120A"/>
    <w:rsid w:val="00931BAF"/>
    <w:rsid w:val="00931E43"/>
    <w:rsid w:val="00931F52"/>
    <w:rsid w:val="00931FC7"/>
    <w:rsid w:val="009326D7"/>
    <w:rsid w:val="00933258"/>
    <w:rsid w:val="00933890"/>
    <w:rsid w:val="00935A5D"/>
    <w:rsid w:val="009367EA"/>
    <w:rsid w:val="00937193"/>
    <w:rsid w:val="00937C68"/>
    <w:rsid w:val="00940079"/>
    <w:rsid w:val="009401B0"/>
    <w:rsid w:val="00940BBC"/>
    <w:rsid w:val="009410BC"/>
    <w:rsid w:val="0094126D"/>
    <w:rsid w:val="009416E4"/>
    <w:rsid w:val="00941705"/>
    <w:rsid w:val="009418B8"/>
    <w:rsid w:val="00942525"/>
    <w:rsid w:val="00942826"/>
    <w:rsid w:val="009441E4"/>
    <w:rsid w:val="00944375"/>
    <w:rsid w:val="00944843"/>
    <w:rsid w:val="00944C88"/>
    <w:rsid w:val="00945690"/>
    <w:rsid w:val="00946065"/>
    <w:rsid w:val="00946B48"/>
    <w:rsid w:val="00947039"/>
    <w:rsid w:val="00947BB9"/>
    <w:rsid w:val="00947F83"/>
    <w:rsid w:val="00947F90"/>
    <w:rsid w:val="009506A6"/>
    <w:rsid w:val="0095220E"/>
    <w:rsid w:val="00953402"/>
    <w:rsid w:val="00953EBB"/>
    <w:rsid w:val="00954EAF"/>
    <w:rsid w:val="009556A4"/>
    <w:rsid w:val="0095583C"/>
    <w:rsid w:val="00956871"/>
    <w:rsid w:val="00956F9B"/>
    <w:rsid w:val="00960277"/>
    <w:rsid w:val="00960776"/>
    <w:rsid w:val="00960B9A"/>
    <w:rsid w:val="00961CD5"/>
    <w:rsid w:val="0096311E"/>
    <w:rsid w:val="00963231"/>
    <w:rsid w:val="00963A85"/>
    <w:rsid w:val="00965336"/>
    <w:rsid w:val="009661EE"/>
    <w:rsid w:val="00966840"/>
    <w:rsid w:val="00966FD5"/>
    <w:rsid w:val="00971149"/>
    <w:rsid w:val="00971C49"/>
    <w:rsid w:val="00971CE7"/>
    <w:rsid w:val="00971EC5"/>
    <w:rsid w:val="00972044"/>
    <w:rsid w:val="009728AC"/>
    <w:rsid w:val="00972D12"/>
    <w:rsid w:val="009750B2"/>
    <w:rsid w:val="009751CA"/>
    <w:rsid w:val="00975B98"/>
    <w:rsid w:val="00976047"/>
    <w:rsid w:val="00976266"/>
    <w:rsid w:val="0097628A"/>
    <w:rsid w:val="009766E2"/>
    <w:rsid w:val="0098071A"/>
    <w:rsid w:val="00981EF4"/>
    <w:rsid w:val="009834B5"/>
    <w:rsid w:val="009835CB"/>
    <w:rsid w:val="00983EB6"/>
    <w:rsid w:val="00984631"/>
    <w:rsid w:val="0098528E"/>
    <w:rsid w:val="00985B09"/>
    <w:rsid w:val="00985B56"/>
    <w:rsid w:val="00986376"/>
    <w:rsid w:val="00990160"/>
    <w:rsid w:val="00990BED"/>
    <w:rsid w:val="00991629"/>
    <w:rsid w:val="0099194B"/>
    <w:rsid w:val="00992BEC"/>
    <w:rsid w:val="009931EF"/>
    <w:rsid w:val="009933CE"/>
    <w:rsid w:val="009936A9"/>
    <w:rsid w:val="00993771"/>
    <w:rsid w:val="00994756"/>
    <w:rsid w:val="009949E8"/>
    <w:rsid w:val="0099524E"/>
    <w:rsid w:val="00995B10"/>
    <w:rsid w:val="00995CCF"/>
    <w:rsid w:val="00996FE8"/>
    <w:rsid w:val="00997829"/>
    <w:rsid w:val="00997D53"/>
    <w:rsid w:val="00997E19"/>
    <w:rsid w:val="00997FAB"/>
    <w:rsid w:val="009A02AE"/>
    <w:rsid w:val="009A05F8"/>
    <w:rsid w:val="009A077B"/>
    <w:rsid w:val="009A1672"/>
    <w:rsid w:val="009A169A"/>
    <w:rsid w:val="009A25D6"/>
    <w:rsid w:val="009A3B3D"/>
    <w:rsid w:val="009A3ED5"/>
    <w:rsid w:val="009A40A3"/>
    <w:rsid w:val="009A4784"/>
    <w:rsid w:val="009A4A26"/>
    <w:rsid w:val="009A53C2"/>
    <w:rsid w:val="009A5C14"/>
    <w:rsid w:val="009A5D9C"/>
    <w:rsid w:val="009A5DFA"/>
    <w:rsid w:val="009A5FEE"/>
    <w:rsid w:val="009A658B"/>
    <w:rsid w:val="009A7853"/>
    <w:rsid w:val="009A789D"/>
    <w:rsid w:val="009B1524"/>
    <w:rsid w:val="009B1FD6"/>
    <w:rsid w:val="009B2B35"/>
    <w:rsid w:val="009B2D37"/>
    <w:rsid w:val="009B3461"/>
    <w:rsid w:val="009B5EF5"/>
    <w:rsid w:val="009B6075"/>
    <w:rsid w:val="009B6773"/>
    <w:rsid w:val="009B68BD"/>
    <w:rsid w:val="009B7412"/>
    <w:rsid w:val="009C0923"/>
    <w:rsid w:val="009C0C4A"/>
    <w:rsid w:val="009C1070"/>
    <w:rsid w:val="009C32B6"/>
    <w:rsid w:val="009C3872"/>
    <w:rsid w:val="009C4346"/>
    <w:rsid w:val="009C4520"/>
    <w:rsid w:val="009C4AC4"/>
    <w:rsid w:val="009C4D25"/>
    <w:rsid w:val="009C56AA"/>
    <w:rsid w:val="009C5716"/>
    <w:rsid w:val="009C6AD3"/>
    <w:rsid w:val="009C6E24"/>
    <w:rsid w:val="009C7014"/>
    <w:rsid w:val="009C75E7"/>
    <w:rsid w:val="009C7616"/>
    <w:rsid w:val="009C7C75"/>
    <w:rsid w:val="009C7DF8"/>
    <w:rsid w:val="009D06D4"/>
    <w:rsid w:val="009D124F"/>
    <w:rsid w:val="009D14AE"/>
    <w:rsid w:val="009D197C"/>
    <w:rsid w:val="009D1B0B"/>
    <w:rsid w:val="009D2A7E"/>
    <w:rsid w:val="009D383F"/>
    <w:rsid w:val="009D4BD3"/>
    <w:rsid w:val="009D4DB7"/>
    <w:rsid w:val="009D5437"/>
    <w:rsid w:val="009D5518"/>
    <w:rsid w:val="009D5BB9"/>
    <w:rsid w:val="009D5D55"/>
    <w:rsid w:val="009D7378"/>
    <w:rsid w:val="009D7620"/>
    <w:rsid w:val="009D7B35"/>
    <w:rsid w:val="009E0115"/>
    <w:rsid w:val="009E1B42"/>
    <w:rsid w:val="009E2047"/>
    <w:rsid w:val="009E2614"/>
    <w:rsid w:val="009E28AE"/>
    <w:rsid w:val="009E2B36"/>
    <w:rsid w:val="009E2EA8"/>
    <w:rsid w:val="009E3207"/>
    <w:rsid w:val="009E3F77"/>
    <w:rsid w:val="009E467C"/>
    <w:rsid w:val="009E4D8F"/>
    <w:rsid w:val="009E56AD"/>
    <w:rsid w:val="009E68C4"/>
    <w:rsid w:val="009E6B33"/>
    <w:rsid w:val="009F032A"/>
    <w:rsid w:val="009F11D2"/>
    <w:rsid w:val="009F1C00"/>
    <w:rsid w:val="009F2A28"/>
    <w:rsid w:val="009F2B0C"/>
    <w:rsid w:val="009F4464"/>
    <w:rsid w:val="009F4FD3"/>
    <w:rsid w:val="009F5859"/>
    <w:rsid w:val="009F6223"/>
    <w:rsid w:val="009F7016"/>
    <w:rsid w:val="009F7A75"/>
    <w:rsid w:val="009F7B44"/>
    <w:rsid w:val="009F7C50"/>
    <w:rsid w:val="009F7DB4"/>
    <w:rsid w:val="00A0025B"/>
    <w:rsid w:val="00A01150"/>
    <w:rsid w:val="00A01D2F"/>
    <w:rsid w:val="00A02169"/>
    <w:rsid w:val="00A02660"/>
    <w:rsid w:val="00A028D3"/>
    <w:rsid w:val="00A02A0D"/>
    <w:rsid w:val="00A054EC"/>
    <w:rsid w:val="00A05D2F"/>
    <w:rsid w:val="00A07542"/>
    <w:rsid w:val="00A0780E"/>
    <w:rsid w:val="00A108E3"/>
    <w:rsid w:val="00A1094E"/>
    <w:rsid w:val="00A11FFB"/>
    <w:rsid w:val="00A129A7"/>
    <w:rsid w:val="00A1328A"/>
    <w:rsid w:val="00A13E90"/>
    <w:rsid w:val="00A14681"/>
    <w:rsid w:val="00A1565F"/>
    <w:rsid w:val="00A1738F"/>
    <w:rsid w:val="00A176F8"/>
    <w:rsid w:val="00A17E25"/>
    <w:rsid w:val="00A2078C"/>
    <w:rsid w:val="00A209B9"/>
    <w:rsid w:val="00A20A5E"/>
    <w:rsid w:val="00A21601"/>
    <w:rsid w:val="00A216BD"/>
    <w:rsid w:val="00A2193D"/>
    <w:rsid w:val="00A21B16"/>
    <w:rsid w:val="00A223F4"/>
    <w:rsid w:val="00A24159"/>
    <w:rsid w:val="00A24738"/>
    <w:rsid w:val="00A24B5E"/>
    <w:rsid w:val="00A24B77"/>
    <w:rsid w:val="00A24CE7"/>
    <w:rsid w:val="00A25112"/>
    <w:rsid w:val="00A25A1E"/>
    <w:rsid w:val="00A26A91"/>
    <w:rsid w:val="00A26B05"/>
    <w:rsid w:val="00A27727"/>
    <w:rsid w:val="00A27B66"/>
    <w:rsid w:val="00A316DC"/>
    <w:rsid w:val="00A35092"/>
    <w:rsid w:val="00A35452"/>
    <w:rsid w:val="00A354DE"/>
    <w:rsid w:val="00A35CD0"/>
    <w:rsid w:val="00A36161"/>
    <w:rsid w:val="00A3622D"/>
    <w:rsid w:val="00A366AB"/>
    <w:rsid w:val="00A36899"/>
    <w:rsid w:val="00A3788A"/>
    <w:rsid w:val="00A37D9A"/>
    <w:rsid w:val="00A41962"/>
    <w:rsid w:val="00A41B90"/>
    <w:rsid w:val="00A42603"/>
    <w:rsid w:val="00A4270F"/>
    <w:rsid w:val="00A439CF"/>
    <w:rsid w:val="00A43D3D"/>
    <w:rsid w:val="00A43E41"/>
    <w:rsid w:val="00A4408A"/>
    <w:rsid w:val="00A44248"/>
    <w:rsid w:val="00A444E9"/>
    <w:rsid w:val="00A447CE"/>
    <w:rsid w:val="00A450E6"/>
    <w:rsid w:val="00A453A0"/>
    <w:rsid w:val="00A461E6"/>
    <w:rsid w:val="00A46ED6"/>
    <w:rsid w:val="00A471A2"/>
    <w:rsid w:val="00A475B5"/>
    <w:rsid w:val="00A502E0"/>
    <w:rsid w:val="00A50EAB"/>
    <w:rsid w:val="00A51D15"/>
    <w:rsid w:val="00A5215F"/>
    <w:rsid w:val="00A52366"/>
    <w:rsid w:val="00A527C8"/>
    <w:rsid w:val="00A5295D"/>
    <w:rsid w:val="00A52EA2"/>
    <w:rsid w:val="00A53140"/>
    <w:rsid w:val="00A5331F"/>
    <w:rsid w:val="00A53907"/>
    <w:rsid w:val="00A5559C"/>
    <w:rsid w:val="00A55893"/>
    <w:rsid w:val="00A55949"/>
    <w:rsid w:val="00A55DD2"/>
    <w:rsid w:val="00A55E2D"/>
    <w:rsid w:val="00A56655"/>
    <w:rsid w:val="00A56B84"/>
    <w:rsid w:val="00A577B6"/>
    <w:rsid w:val="00A57D94"/>
    <w:rsid w:val="00A60B73"/>
    <w:rsid w:val="00A60D1C"/>
    <w:rsid w:val="00A60F8C"/>
    <w:rsid w:val="00A61B73"/>
    <w:rsid w:val="00A61D06"/>
    <w:rsid w:val="00A622E3"/>
    <w:rsid w:val="00A62B09"/>
    <w:rsid w:val="00A62E19"/>
    <w:rsid w:val="00A634A4"/>
    <w:rsid w:val="00A6362C"/>
    <w:rsid w:val="00A63E3F"/>
    <w:rsid w:val="00A6555B"/>
    <w:rsid w:val="00A656C4"/>
    <w:rsid w:val="00A65971"/>
    <w:rsid w:val="00A65E6D"/>
    <w:rsid w:val="00A715E9"/>
    <w:rsid w:val="00A718F1"/>
    <w:rsid w:val="00A71A6F"/>
    <w:rsid w:val="00A735C1"/>
    <w:rsid w:val="00A7481D"/>
    <w:rsid w:val="00A752A2"/>
    <w:rsid w:val="00A75BBA"/>
    <w:rsid w:val="00A75DA5"/>
    <w:rsid w:val="00A7685B"/>
    <w:rsid w:val="00A77F14"/>
    <w:rsid w:val="00A816B4"/>
    <w:rsid w:val="00A8196E"/>
    <w:rsid w:val="00A81B3A"/>
    <w:rsid w:val="00A82078"/>
    <w:rsid w:val="00A824E4"/>
    <w:rsid w:val="00A82529"/>
    <w:rsid w:val="00A834FB"/>
    <w:rsid w:val="00A84F9F"/>
    <w:rsid w:val="00A85431"/>
    <w:rsid w:val="00A8613F"/>
    <w:rsid w:val="00A864D9"/>
    <w:rsid w:val="00A86783"/>
    <w:rsid w:val="00A869C5"/>
    <w:rsid w:val="00A86FA7"/>
    <w:rsid w:val="00A87C15"/>
    <w:rsid w:val="00A91562"/>
    <w:rsid w:val="00A91733"/>
    <w:rsid w:val="00A9244D"/>
    <w:rsid w:val="00A92608"/>
    <w:rsid w:val="00A93C2F"/>
    <w:rsid w:val="00A959FF"/>
    <w:rsid w:val="00A95D75"/>
    <w:rsid w:val="00A961FF"/>
    <w:rsid w:val="00A963FE"/>
    <w:rsid w:val="00A96436"/>
    <w:rsid w:val="00A97048"/>
    <w:rsid w:val="00A9770B"/>
    <w:rsid w:val="00AA01D4"/>
    <w:rsid w:val="00AA0DDB"/>
    <w:rsid w:val="00AA11E7"/>
    <w:rsid w:val="00AA199F"/>
    <w:rsid w:val="00AA1D4E"/>
    <w:rsid w:val="00AA2CF8"/>
    <w:rsid w:val="00AA322C"/>
    <w:rsid w:val="00AA415C"/>
    <w:rsid w:val="00AA41BF"/>
    <w:rsid w:val="00AA4564"/>
    <w:rsid w:val="00AA46A2"/>
    <w:rsid w:val="00AA62E4"/>
    <w:rsid w:val="00AA6342"/>
    <w:rsid w:val="00AA6AF6"/>
    <w:rsid w:val="00AA72D3"/>
    <w:rsid w:val="00AA72EC"/>
    <w:rsid w:val="00AB1DBC"/>
    <w:rsid w:val="00AB25D0"/>
    <w:rsid w:val="00AB295F"/>
    <w:rsid w:val="00AB5822"/>
    <w:rsid w:val="00AB5A10"/>
    <w:rsid w:val="00AB697A"/>
    <w:rsid w:val="00AB7A57"/>
    <w:rsid w:val="00AB7C9A"/>
    <w:rsid w:val="00AC02A2"/>
    <w:rsid w:val="00AC1F35"/>
    <w:rsid w:val="00AC387A"/>
    <w:rsid w:val="00AC39D1"/>
    <w:rsid w:val="00AC4033"/>
    <w:rsid w:val="00AC40FE"/>
    <w:rsid w:val="00AC4959"/>
    <w:rsid w:val="00AC559D"/>
    <w:rsid w:val="00AC6001"/>
    <w:rsid w:val="00AC6835"/>
    <w:rsid w:val="00AC6C62"/>
    <w:rsid w:val="00AD0A24"/>
    <w:rsid w:val="00AD0B43"/>
    <w:rsid w:val="00AD0EF6"/>
    <w:rsid w:val="00AD0FDB"/>
    <w:rsid w:val="00AD1753"/>
    <w:rsid w:val="00AD207B"/>
    <w:rsid w:val="00AD24B1"/>
    <w:rsid w:val="00AD2BA4"/>
    <w:rsid w:val="00AD321A"/>
    <w:rsid w:val="00AD3AD1"/>
    <w:rsid w:val="00AD6C8D"/>
    <w:rsid w:val="00AD6D6F"/>
    <w:rsid w:val="00AD7038"/>
    <w:rsid w:val="00AD7A6B"/>
    <w:rsid w:val="00AD7CB3"/>
    <w:rsid w:val="00AE07AC"/>
    <w:rsid w:val="00AE0FC7"/>
    <w:rsid w:val="00AE1927"/>
    <w:rsid w:val="00AE2033"/>
    <w:rsid w:val="00AE2202"/>
    <w:rsid w:val="00AE2298"/>
    <w:rsid w:val="00AE25CD"/>
    <w:rsid w:val="00AE25F9"/>
    <w:rsid w:val="00AE2A66"/>
    <w:rsid w:val="00AE2C76"/>
    <w:rsid w:val="00AE2E96"/>
    <w:rsid w:val="00AE3846"/>
    <w:rsid w:val="00AE3C22"/>
    <w:rsid w:val="00AE3FD1"/>
    <w:rsid w:val="00AE54DC"/>
    <w:rsid w:val="00AE73D8"/>
    <w:rsid w:val="00AF024C"/>
    <w:rsid w:val="00AF08DC"/>
    <w:rsid w:val="00AF0F8F"/>
    <w:rsid w:val="00AF2164"/>
    <w:rsid w:val="00AF2319"/>
    <w:rsid w:val="00AF26DD"/>
    <w:rsid w:val="00AF35C6"/>
    <w:rsid w:val="00AF492C"/>
    <w:rsid w:val="00AF5DDF"/>
    <w:rsid w:val="00AF6842"/>
    <w:rsid w:val="00AF6A7B"/>
    <w:rsid w:val="00AF7C53"/>
    <w:rsid w:val="00B00B2F"/>
    <w:rsid w:val="00B01040"/>
    <w:rsid w:val="00B01231"/>
    <w:rsid w:val="00B02334"/>
    <w:rsid w:val="00B02B46"/>
    <w:rsid w:val="00B030FC"/>
    <w:rsid w:val="00B0328B"/>
    <w:rsid w:val="00B0333C"/>
    <w:rsid w:val="00B04140"/>
    <w:rsid w:val="00B0426E"/>
    <w:rsid w:val="00B04568"/>
    <w:rsid w:val="00B04574"/>
    <w:rsid w:val="00B0457C"/>
    <w:rsid w:val="00B04BFD"/>
    <w:rsid w:val="00B04F82"/>
    <w:rsid w:val="00B054A6"/>
    <w:rsid w:val="00B05B1B"/>
    <w:rsid w:val="00B06E71"/>
    <w:rsid w:val="00B06FEE"/>
    <w:rsid w:val="00B072D1"/>
    <w:rsid w:val="00B1205B"/>
    <w:rsid w:val="00B131EF"/>
    <w:rsid w:val="00B1329F"/>
    <w:rsid w:val="00B1349F"/>
    <w:rsid w:val="00B13508"/>
    <w:rsid w:val="00B14682"/>
    <w:rsid w:val="00B15281"/>
    <w:rsid w:val="00B15C31"/>
    <w:rsid w:val="00B16248"/>
    <w:rsid w:val="00B165FC"/>
    <w:rsid w:val="00B177FC"/>
    <w:rsid w:val="00B17CC2"/>
    <w:rsid w:val="00B20FBA"/>
    <w:rsid w:val="00B212C3"/>
    <w:rsid w:val="00B2380B"/>
    <w:rsid w:val="00B238F4"/>
    <w:rsid w:val="00B244C3"/>
    <w:rsid w:val="00B244F1"/>
    <w:rsid w:val="00B26D55"/>
    <w:rsid w:val="00B27657"/>
    <w:rsid w:val="00B27757"/>
    <w:rsid w:val="00B27961"/>
    <w:rsid w:val="00B31F84"/>
    <w:rsid w:val="00B320D3"/>
    <w:rsid w:val="00B3233B"/>
    <w:rsid w:val="00B3277E"/>
    <w:rsid w:val="00B33CF8"/>
    <w:rsid w:val="00B3427B"/>
    <w:rsid w:val="00B344D1"/>
    <w:rsid w:val="00B34778"/>
    <w:rsid w:val="00B34C9B"/>
    <w:rsid w:val="00B35CDD"/>
    <w:rsid w:val="00B37AF5"/>
    <w:rsid w:val="00B405B7"/>
    <w:rsid w:val="00B41567"/>
    <w:rsid w:val="00B416A0"/>
    <w:rsid w:val="00B42D21"/>
    <w:rsid w:val="00B4379D"/>
    <w:rsid w:val="00B43EC2"/>
    <w:rsid w:val="00B45701"/>
    <w:rsid w:val="00B46657"/>
    <w:rsid w:val="00B46B66"/>
    <w:rsid w:val="00B47246"/>
    <w:rsid w:val="00B473F4"/>
    <w:rsid w:val="00B4783A"/>
    <w:rsid w:val="00B47D1A"/>
    <w:rsid w:val="00B50014"/>
    <w:rsid w:val="00B50CD9"/>
    <w:rsid w:val="00B5170F"/>
    <w:rsid w:val="00B52C7F"/>
    <w:rsid w:val="00B532DE"/>
    <w:rsid w:val="00B5389E"/>
    <w:rsid w:val="00B53A4E"/>
    <w:rsid w:val="00B54158"/>
    <w:rsid w:val="00B54E50"/>
    <w:rsid w:val="00B54FDF"/>
    <w:rsid w:val="00B601F3"/>
    <w:rsid w:val="00B61336"/>
    <w:rsid w:val="00B6134B"/>
    <w:rsid w:val="00B624C1"/>
    <w:rsid w:val="00B62CCB"/>
    <w:rsid w:val="00B636B2"/>
    <w:rsid w:val="00B63A95"/>
    <w:rsid w:val="00B63DCB"/>
    <w:rsid w:val="00B63FE0"/>
    <w:rsid w:val="00B64049"/>
    <w:rsid w:val="00B646B8"/>
    <w:rsid w:val="00B64ACD"/>
    <w:rsid w:val="00B65553"/>
    <w:rsid w:val="00B661CE"/>
    <w:rsid w:val="00B66F6A"/>
    <w:rsid w:val="00B67BF7"/>
    <w:rsid w:val="00B67C5F"/>
    <w:rsid w:val="00B67D1E"/>
    <w:rsid w:val="00B702AA"/>
    <w:rsid w:val="00B708A2"/>
    <w:rsid w:val="00B708F4"/>
    <w:rsid w:val="00B70C63"/>
    <w:rsid w:val="00B71336"/>
    <w:rsid w:val="00B71684"/>
    <w:rsid w:val="00B744DB"/>
    <w:rsid w:val="00B74EC9"/>
    <w:rsid w:val="00B7509F"/>
    <w:rsid w:val="00B75525"/>
    <w:rsid w:val="00B76761"/>
    <w:rsid w:val="00B80060"/>
    <w:rsid w:val="00B80288"/>
    <w:rsid w:val="00B81276"/>
    <w:rsid w:val="00B81AD4"/>
    <w:rsid w:val="00B81AE9"/>
    <w:rsid w:val="00B8221E"/>
    <w:rsid w:val="00B82D44"/>
    <w:rsid w:val="00B83C99"/>
    <w:rsid w:val="00B849B5"/>
    <w:rsid w:val="00B84A88"/>
    <w:rsid w:val="00B857C8"/>
    <w:rsid w:val="00B862EF"/>
    <w:rsid w:val="00B8653E"/>
    <w:rsid w:val="00B87220"/>
    <w:rsid w:val="00B8767D"/>
    <w:rsid w:val="00B90435"/>
    <w:rsid w:val="00B90CF2"/>
    <w:rsid w:val="00B9138A"/>
    <w:rsid w:val="00B9204D"/>
    <w:rsid w:val="00B92635"/>
    <w:rsid w:val="00B940CF"/>
    <w:rsid w:val="00B94804"/>
    <w:rsid w:val="00B94BE6"/>
    <w:rsid w:val="00B94C1F"/>
    <w:rsid w:val="00B95076"/>
    <w:rsid w:val="00B95536"/>
    <w:rsid w:val="00B95835"/>
    <w:rsid w:val="00B95A85"/>
    <w:rsid w:val="00B95D53"/>
    <w:rsid w:val="00B96264"/>
    <w:rsid w:val="00B962AF"/>
    <w:rsid w:val="00BA05DE"/>
    <w:rsid w:val="00BA14FA"/>
    <w:rsid w:val="00BA2298"/>
    <w:rsid w:val="00BA239F"/>
    <w:rsid w:val="00BA277D"/>
    <w:rsid w:val="00BA2936"/>
    <w:rsid w:val="00BA339B"/>
    <w:rsid w:val="00BA3D22"/>
    <w:rsid w:val="00BA3D99"/>
    <w:rsid w:val="00BA4681"/>
    <w:rsid w:val="00BA4C54"/>
    <w:rsid w:val="00BA4D9B"/>
    <w:rsid w:val="00BA58BD"/>
    <w:rsid w:val="00BB034E"/>
    <w:rsid w:val="00BB0556"/>
    <w:rsid w:val="00BB08EC"/>
    <w:rsid w:val="00BB092A"/>
    <w:rsid w:val="00BB1129"/>
    <w:rsid w:val="00BB1431"/>
    <w:rsid w:val="00BB2630"/>
    <w:rsid w:val="00BB3EF5"/>
    <w:rsid w:val="00BB49DC"/>
    <w:rsid w:val="00BB5231"/>
    <w:rsid w:val="00BB652E"/>
    <w:rsid w:val="00BB6656"/>
    <w:rsid w:val="00BB6748"/>
    <w:rsid w:val="00BB6A43"/>
    <w:rsid w:val="00BB6E3B"/>
    <w:rsid w:val="00BB7274"/>
    <w:rsid w:val="00BB751F"/>
    <w:rsid w:val="00BB7780"/>
    <w:rsid w:val="00BC07CC"/>
    <w:rsid w:val="00BC0CC8"/>
    <w:rsid w:val="00BC1998"/>
    <w:rsid w:val="00BC1A1B"/>
    <w:rsid w:val="00BC1F6E"/>
    <w:rsid w:val="00BC2911"/>
    <w:rsid w:val="00BC386A"/>
    <w:rsid w:val="00BC3C8A"/>
    <w:rsid w:val="00BC4444"/>
    <w:rsid w:val="00BC55E8"/>
    <w:rsid w:val="00BC6357"/>
    <w:rsid w:val="00BC6E9E"/>
    <w:rsid w:val="00BC6EE2"/>
    <w:rsid w:val="00BD0ECC"/>
    <w:rsid w:val="00BD10A5"/>
    <w:rsid w:val="00BD1943"/>
    <w:rsid w:val="00BD1A2E"/>
    <w:rsid w:val="00BD3C72"/>
    <w:rsid w:val="00BD3EE0"/>
    <w:rsid w:val="00BD5543"/>
    <w:rsid w:val="00BD5C1F"/>
    <w:rsid w:val="00BD6516"/>
    <w:rsid w:val="00BD68AE"/>
    <w:rsid w:val="00BD71C0"/>
    <w:rsid w:val="00BD799B"/>
    <w:rsid w:val="00BD7F16"/>
    <w:rsid w:val="00BE2003"/>
    <w:rsid w:val="00BE25E7"/>
    <w:rsid w:val="00BE291C"/>
    <w:rsid w:val="00BE3434"/>
    <w:rsid w:val="00BE3E47"/>
    <w:rsid w:val="00BE48FC"/>
    <w:rsid w:val="00BE4AD5"/>
    <w:rsid w:val="00BE5112"/>
    <w:rsid w:val="00BE515B"/>
    <w:rsid w:val="00BE615E"/>
    <w:rsid w:val="00BE61F9"/>
    <w:rsid w:val="00BE64CC"/>
    <w:rsid w:val="00BE697C"/>
    <w:rsid w:val="00BE710E"/>
    <w:rsid w:val="00BF0571"/>
    <w:rsid w:val="00BF14BA"/>
    <w:rsid w:val="00BF1E7C"/>
    <w:rsid w:val="00BF2099"/>
    <w:rsid w:val="00BF296A"/>
    <w:rsid w:val="00BF3B88"/>
    <w:rsid w:val="00BF3F52"/>
    <w:rsid w:val="00BF4868"/>
    <w:rsid w:val="00BF4FF8"/>
    <w:rsid w:val="00BF50C7"/>
    <w:rsid w:val="00BF5551"/>
    <w:rsid w:val="00BF6E58"/>
    <w:rsid w:val="00C0055B"/>
    <w:rsid w:val="00C018E5"/>
    <w:rsid w:val="00C02AD4"/>
    <w:rsid w:val="00C03272"/>
    <w:rsid w:val="00C0358D"/>
    <w:rsid w:val="00C03648"/>
    <w:rsid w:val="00C037C6"/>
    <w:rsid w:val="00C05D72"/>
    <w:rsid w:val="00C06125"/>
    <w:rsid w:val="00C06172"/>
    <w:rsid w:val="00C075A6"/>
    <w:rsid w:val="00C10596"/>
    <w:rsid w:val="00C111F3"/>
    <w:rsid w:val="00C113FB"/>
    <w:rsid w:val="00C11C8C"/>
    <w:rsid w:val="00C120A0"/>
    <w:rsid w:val="00C126F6"/>
    <w:rsid w:val="00C12E70"/>
    <w:rsid w:val="00C13035"/>
    <w:rsid w:val="00C13329"/>
    <w:rsid w:val="00C13A7F"/>
    <w:rsid w:val="00C14781"/>
    <w:rsid w:val="00C14CA2"/>
    <w:rsid w:val="00C150B8"/>
    <w:rsid w:val="00C1515B"/>
    <w:rsid w:val="00C165CB"/>
    <w:rsid w:val="00C16969"/>
    <w:rsid w:val="00C174FA"/>
    <w:rsid w:val="00C20167"/>
    <w:rsid w:val="00C21202"/>
    <w:rsid w:val="00C236E6"/>
    <w:rsid w:val="00C2397D"/>
    <w:rsid w:val="00C239ED"/>
    <w:rsid w:val="00C24B08"/>
    <w:rsid w:val="00C24B73"/>
    <w:rsid w:val="00C260BB"/>
    <w:rsid w:val="00C27301"/>
    <w:rsid w:val="00C300DC"/>
    <w:rsid w:val="00C31DCF"/>
    <w:rsid w:val="00C320E1"/>
    <w:rsid w:val="00C32482"/>
    <w:rsid w:val="00C32875"/>
    <w:rsid w:val="00C32A62"/>
    <w:rsid w:val="00C32ACE"/>
    <w:rsid w:val="00C33BCF"/>
    <w:rsid w:val="00C35249"/>
    <w:rsid w:val="00C36199"/>
    <w:rsid w:val="00C36436"/>
    <w:rsid w:val="00C37241"/>
    <w:rsid w:val="00C37279"/>
    <w:rsid w:val="00C37859"/>
    <w:rsid w:val="00C40098"/>
    <w:rsid w:val="00C4018F"/>
    <w:rsid w:val="00C413E7"/>
    <w:rsid w:val="00C41E66"/>
    <w:rsid w:val="00C42B1C"/>
    <w:rsid w:val="00C42C31"/>
    <w:rsid w:val="00C440FE"/>
    <w:rsid w:val="00C44650"/>
    <w:rsid w:val="00C44AED"/>
    <w:rsid w:val="00C45057"/>
    <w:rsid w:val="00C4599B"/>
    <w:rsid w:val="00C45AFC"/>
    <w:rsid w:val="00C4629D"/>
    <w:rsid w:val="00C46417"/>
    <w:rsid w:val="00C46BC8"/>
    <w:rsid w:val="00C46FA7"/>
    <w:rsid w:val="00C47096"/>
    <w:rsid w:val="00C47B84"/>
    <w:rsid w:val="00C50097"/>
    <w:rsid w:val="00C50904"/>
    <w:rsid w:val="00C50C31"/>
    <w:rsid w:val="00C519F3"/>
    <w:rsid w:val="00C51AE0"/>
    <w:rsid w:val="00C5215B"/>
    <w:rsid w:val="00C52290"/>
    <w:rsid w:val="00C52E1B"/>
    <w:rsid w:val="00C52E99"/>
    <w:rsid w:val="00C540AA"/>
    <w:rsid w:val="00C54685"/>
    <w:rsid w:val="00C5519D"/>
    <w:rsid w:val="00C558F7"/>
    <w:rsid w:val="00C55E27"/>
    <w:rsid w:val="00C565F2"/>
    <w:rsid w:val="00C56BFD"/>
    <w:rsid w:val="00C57DF6"/>
    <w:rsid w:val="00C600E2"/>
    <w:rsid w:val="00C60A0E"/>
    <w:rsid w:val="00C61A72"/>
    <w:rsid w:val="00C62C39"/>
    <w:rsid w:val="00C63102"/>
    <w:rsid w:val="00C63AF2"/>
    <w:rsid w:val="00C646BB"/>
    <w:rsid w:val="00C64F9B"/>
    <w:rsid w:val="00C65F22"/>
    <w:rsid w:val="00C664BD"/>
    <w:rsid w:val="00C671DD"/>
    <w:rsid w:val="00C6748E"/>
    <w:rsid w:val="00C6790C"/>
    <w:rsid w:val="00C67BAD"/>
    <w:rsid w:val="00C708E6"/>
    <w:rsid w:val="00C70AF6"/>
    <w:rsid w:val="00C71262"/>
    <w:rsid w:val="00C712AF"/>
    <w:rsid w:val="00C72BE3"/>
    <w:rsid w:val="00C72DE3"/>
    <w:rsid w:val="00C739B0"/>
    <w:rsid w:val="00C7408B"/>
    <w:rsid w:val="00C757DC"/>
    <w:rsid w:val="00C75DD0"/>
    <w:rsid w:val="00C76E13"/>
    <w:rsid w:val="00C7709B"/>
    <w:rsid w:val="00C77E59"/>
    <w:rsid w:val="00C77F49"/>
    <w:rsid w:val="00C80FF3"/>
    <w:rsid w:val="00C81F0D"/>
    <w:rsid w:val="00C82019"/>
    <w:rsid w:val="00C86598"/>
    <w:rsid w:val="00C867B4"/>
    <w:rsid w:val="00C87253"/>
    <w:rsid w:val="00C87549"/>
    <w:rsid w:val="00C875F3"/>
    <w:rsid w:val="00C87BB8"/>
    <w:rsid w:val="00C90D2C"/>
    <w:rsid w:val="00C90EC6"/>
    <w:rsid w:val="00C910F5"/>
    <w:rsid w:val="00C92A64"/>
    <w:rsid w:val="00C92CFD"/>
    <w:rsid w:val="00C934FF"/>
    <w:rsid w:val="00C93565"/>
    <w:rsid w:val="00C93CCC"/>
    <w:rsid w:val="00C96092"/>
    <w:rsid w:val="00C96FAB"/>
    <w:rsid w:val="00C97DB5"/>
    <w:rsid w:val="00CA0F03"/>
    <w:rsid w:val="00CA1B48"/>
    <w:rsid w:val="00CA1D85"/>
    <w:rsid w:val="00CA2029"/>
    <w:rsid w:val="00CA22BE"/>
    <w:rsid w:val="00CA3CF8"/>
    <w:rsid w:val="00CA3DEC"/>
    <w:rsid w:val="00CA3F95"/>
    <w:rsid w:val="00CA418B"/>
    <w:rsid w:val="00CA4513"/>
    <w:rsid w:val="00CA4FAA"/>
    <w:rsid w:val="00CA61FA"/>
    <w:rsid w:val="00CA6965"/>
    <w:rsid w:val="00CA7FC5"/>
    <w:rsid w:val="00CB031C"/>
    <w:rsid w:val="00CB0BE8"/>
    <w:rsid w:val="00CB0CA4"/>
    <w:rsid w:val="00CB0E44"/>
    <w:rsid w:val="00CB0E4A"/>
    <w:rsid w:val="00CB1E29"/>
    <w:rsid w:val="00CB24EA"/>
    <w:rsid w:val="00CB2929"/>
    <w:rsid w:val="00CB353B"/>
    <w:rsid w:val="00CB371B"/>
    <w:rsid w:val="00CB389C"/>
    <w:rsid w:val="00CB38E4"/>
    <w:rsid w:val="00CB4BB1"/>
    <w:rsid w:val="00CB4C37"/>
    <w:rsid w:val="00CB4DA9"/>
    <w:rsid w:val="00CB6D9F"/>
    <w:rsid w:val="00CB6FF6"/>
    <w:rsid w:val="00CB71C6"/>
    <w:rsid w:val="00CB728F"/>
    <w:rsid w:val="00CC00D2"/>
    <w:rsid w:val="00CC1012"/>
    <w:rsid w:val="00CC1908"/>
    <w:rsid w:val="00CC1FC2"/>
    <w:rsid w:val="00CC2569"/>
    <w:rsid w:val="00CC3E40"/>
    <w:rsid w:val="00CC5B30"/>
    <w:rsid w:val="00CC6A42"/>
    <w:rsid w:val="00CC6DFC"/>
    <w:rsid w:val="00CC7533"/>
    <w:rsid w:val="00CC7DD8"/>
    <w:rsid w:val="00CD06A1"/>
    <w:rsid w:val="00CD1B6E"/>
    <w:rsid w:val="00CD1EA3"/>
    <w:rsid w:val="00CD1F9E"/>
    <w:rsid w:val="00CD2BA6"/>
    <w:rsid w:val="00CD2D6E"/>
    <w:rsid w:val="00CD33D1"/>
    <w:rsid w:val="00CD5366"/>
    <w:rsid w:val="00CD575E"/>
    <w:rsid w:val="00CD61A2"/>
    <w:rsid w:val="00CD635F"/>
    <w:rsid w:val="00CD64C7"/>
    <w:rsid w:val="00CE0E17"/>
    <w:rsid w:val="00CE1451"/>
    <w:rsid w:val="00CE1B25"/>
    <w:rsid w:val="00CE214F"/>
    <w:rsid w:val="00CE4375"/>
    <w:rsid w:val="00CE5034"/>
    <w:rsid w:val="00CE58F7"/>
    <w:rsid w:val="00CE5A50"/>
    <w:rsid w:val="00CE5E26"/>
    <w:rsid w:val="00CE5FA4"/>
    <w:rsid w:val="00CE6908"/>
    <w:rsid w:val="00CE7C96"/>
    <w:rsid w:val="00CE7F54"/>
    <w:rsid w:val="00CF009C"/>
    <w:rsid w:val="00CF07D8"/>
    <w:rsid w:val="00CF1F60"/>
    <w:rsid w:val="00CF38E0"/>
    <w:rsid w:val="00CF5CBE"/>
    <w:rsid w:val="00D0014A"/>
    <w:rsid w:val="00D02FD5"/>
    <w:rsid w:val="00D0302C"/>
    <w:rsid w:val="00D030FD"/>
    <w:rsid w:val="00D03F17"/>
    <w:rsid w:val="00D052F9"/>
    <w:rsid w:val="00D0540E"/>
    <w:rsid w:val="00D05821"/>
    <w:rsid w:val="00D05A05"/>
    <w:rsid w:val="00D05D00"/>
    <w:rsid w:val="00D05DAC"/>
    <w:rsid w:val="00D06C99"/>
    <w:rsid w:val="00D10479"/>
    <w:rsid w:val="00D11D0C"/>
    <w:rsid w:val="00D1279C"/>
    <w:rsid w:val="00D12F56"/>
    <w:rsid w:val="00D1335C"/>
    <w:rsid w:val="00D13F82"/>
    <w:rsid w:val="00D152E6"/>
    <w:rsid w:val="00D15D4D"/>
    <w:rsid w:val="00D160AA"/>
    <w:rsid w:val="00D16D5A"/>
    <w:rsid w:val="00D16FCA"/>
    <w:rsid w:val="00D20646"/>
    <w:rsid w:val="00D210E8"/>
    <w:rsid w:val="00D21603"/>
    <w:rsid w:val="00D21BD6"/>
    <w:rsid w:val="00D22196"/>
    <w:rsid w:val="00D22399"/>
    <w:rsid w:val="00D22F36"/>
    <w:rsid w:val="00D231FA"/>
    <w:rsid w:val="00D23ADE"/>
    <w:rsid w:val="00D23ECD"/>
    <w:rsid w:val="00D241B6"/>
    <w:rsid w:val="00D2458F"/>
    <w:rsid w:val="00D24FBB"/>
    <w:rsid w:val="00D25414"/>
    <w:rsid w:val="00D25447"/>
    <w:rsid w:val="00D26E74"/>
    <w:rsid w:val="00D27C5B"/>
    <w:rsid w:val="00D27D16"/>
    <w:rsid w:val="00D301BE"/>
    <w:rsid w:val="00D304F0"/>
    <w:rsid w:val="00D30847"/>
    <w:rsid w:val="00D32D5B"/>
    <w:rsid w:val="00D32E61"/>
    <w:rsid w:val="00D3356B"/>
    <w:rsid w:val="00D33712"/>
    <w:rsid w:val="00D33828"/>
    <w:rsid w:val="00D33DA4"/>
    <w:rsid w:val="00D34B84"/>
    <w:rsid w:val="00D3512A"/>
    <w:rsid w:val="00D35DA5"/>
    <w:rsid w:val="00D35DC5"/>
    <w:rsid w:val="00D37323"/>
    <w:rsid w:val="00D374C4"/>
    <w:rsid w:val="00D37910"/>
    <w:rsid w:val="00D406E2"/>
    <w:rsid w:val="00D40CEF"/>
    <w:rsid w:val="00D41D51"/>
    <w:rsid w:val="00D42490"/>
    <w:rsid w:val="00D42CE5"/>
    <w:rsid w:val="00D42CFA"/>
    <w:rsid w:val="00D42EBB"/>
    <w:rsid w:val="00D43482"/>
    <w:rsid w:val="00D438B0"/>
    <w:rsid w:val="00D43EE3"/>
    <w:rsid w:val="00D4417A"/>
    <w:rsid w:val="00D44870"/>
    <w:rsid w:val="00D4622E"/>
    <w:rsid w:val="00D464A5"/>
    <w:rsid w:val="00D46AFF"/>
    <w:rsid w:val="00D508D3"/>
    <w:rsid w:val="00D51783"/>
    <w:rsid w:val="00D51E10"/>
    <w:rsid w:val="00D51E86"/>
    <w:rsid w:val="00D5252D"/>
    <w:rsid w:val="00D52F86"/>
    <w:rsid w:val="00D5353A"/>
    <w:rsid w:val="00D537EE"/>
    <w:rsid w:val="00D53878"/>
    <w:rsid w:val="00D54DED"/>
    <w:rsid w:val="00D55986"/>
    <w:rsid w:val="00D572AA"/>
    <w:rsid w:val="00D572EC"/>
    <w:rsid w:val="00D603DE"/>
    <w:rsid w:val="00D60744"/>
    <w:rsid w:val="00D61F83"/>
    <w:rsid w:val="00D621FD"/>
    <w:rsid w:val="00D62AD5"/>
    <w:rsid w:val="00D63649"/>
    <w:rsid w:val="00D640EA"/>
    <w:rsid w:val="00D64732"/>
    <w:rsid w:val="00D64ACC"/>
    <w:rsid w:val="00D66D2A"/>
    <w:rsid w:val="00D70449"/>
    <w:rsid w:val="00D70DD1"/>
    <w:rsid w:val="00D70F36"/>
    <w:rsid w:val="00D71E5F"/>
    <w:rsid w:val="00D72F09"/>
    <w:rsid w:val="00D74EC9"/>
    <w:rsid w:val="00D764B3"/>
    <w:rsid w:val="00D76C4D"/>
    <w:rsid w:val="00D7762C"/>
    <w:rsid w:val="00D809A5"/>
    <w:rsid w:val="00D80B8E"/>
    <w:rsid w:val="00D80BD2"/>
    <w:rsid w:val="00D81407"/>
    <w:rsid w:val="00D816FA"/>
    <w:rsid w:val="00D820A1"/>
    <w:rsid w:val="00D82677"/>
    <w:rsid w:val="00D829FA"/>
    <w:rsid w:val="00D82D6E"/>
    <w:rsid w:val="00D83666"/>
    <w:rsid w:val="00D83A7F"/>
    <w:rsid w:val="00D83B5C"/>
    <w:rsid w:val="00D83EAD"/>
    <w:rsid w:val="00D844A5"/>
    <w:rsid w:val="00D84907"/>
    <w:rsid w:val="00D84B33"/>
    <w:rsid w:val="00D8536C"/>
    <w:rsid w:val="00D85432"/>
    <w:rsid w:val="00D860D9"/>
    <w:rsid w:val="00D86167"/>
    <w:rsid w:val="00D873B5"/>
    <w:rsid w:val="00D87A2E"/>
    <w:rsid w:val="00D87A33"/>
    <w:rsid w:val="00D87F3E"/>
    <w:rsid w:val="00D90632"/>
    <w:rsid w:val="00D91657"/>
    <w:rsid w:val="00D91C0C"/>
    <w:rsid w:val="00D91D75"/>
    <w:rsid w:val="00D927B3"/>
    <w:rsid w:val="00D92B66"/>
    <w:rsid w:val="00D932B4"/>
    <w:rsid w:val="00D939C9"/>
    <w:rsid w:val="00D94281"/>
    <w:rsid w:val="00D94D41"/>
    <w:rsid w:val="00D957FD"/>
    <w:rsid w:val="00D96DE9"/>
    <w:rsid w:val="00DA0166"/>
    <w:rsid w:val="00DA035B"/>
    <w:rsid w:val="00DA03C1"/>
    <w:rsid w:val="00DA0EA7"/>
    <w:rsid w:val="00DA1289"/>
    <w:rsid w:val="00DA12FA"/>
    <w:rsid w:val="00DA1FCA"/>
    <w:rsid w:val="00DA245F"/>
    <w:rsid w:val="00DA35C8"/>
    <w:rsid w:val="00DA3BCF"/>
    <w:rsid w:val="00DA3F58"/>
    <w:rsid w:val="00DA42F6"/>
    <w:rsid w:val="00DA4497"/>
    <w:rsid w:val="00DA4B20"/>
    <w:rsid w:val="00DA4F7B"/>
    <w:rsid w:val="00DA59A3"/>
    <w:rsid w:val="00DA59D8"/>
    <w:rsid w:val="00DA5A7B"/>
    <w:rsid w:val="00DA5F11"/>
    <w:rsid w:val="00DA6646"/>
    <w:rsid w:val="00DA6B15"/>
    <w:rsid w:val="00DA777D"/>
    <w:rsid w:val="00DA7DB9"/>
    <w:rsid w:val="00DB011E"/>
    <w:rsid w:val="00DB02F3"/>
    <w:rsid w:val="00DB0FEE"/>
    <w:rsid w:val="00DB1921"/>
    <w:rsid w:val="00DB2259"/>
    <w:rsid w:val="00DB2544"/>
    <w:rsid w:val="00DB3477"/>
    <w:rsid w:val="00DB36B8"/>
    <w:rsid w:val="00DB3BB2"/>
    <w:rsid w:val="00DB415F"/>
    <w:rsid w:val="00DB4471"/>
    <w:rsid w:val="00DB4E57"/>
    <w:rsid w:val="00DB5FA0"/>
    <w:rsid w:val="00DB61F4"/>
    <w:rsid w:val="00DB6256"/>
    <w:rsid w:val="00DB65AC"/>
    <w:rsid w:val="00DB6D27"/>
    <w:rsid w:val="00DB7517"/>
    <w:rsid w:val="00DB773C"/>
    <w:rsid w:val="00DB7A72"/>
    <w:rsid w:val="00DB7B5E"/>
    <w:rsid w:val="00DB7D33"/>
    <w:rsid w:val="00DB7E31"/>
    <w:rsid w:val="00DC043A"/>
    <w:rsid w:val="00DC0B91"/>
    <w:rsid w:val="00DC1F83"/>
    <w:rsid w:val="00DC22C6"/>
    <w:rsid w:val="00DC2D7E"/>
    <w:rsid w:val="00DC3E70"/>
    <w:rsid w:val="00DC668B"/>
    <w:rsid w:val="00DD0148"/>
    <w:rsid w:val="00DD0AC9"/>
    <w:rsid w:val="00DD15C1"/>
    <w:rsid w:val="00DD3B56"/>
    <w:rsid w:val="00DD3DE0"/>
    <w:rsid w:val="00DD498C"/>
    <w:rsid w:val="00DD4C06"/>
    <w:rsid w:val="00DD6298"/>
    <w:rsid w:val="00DD6AB7"/>
    <w:rsid w:val="00DD7384"/>
    <w:rsid w:val="00DD77F7"/>
    <w:rsid w:val="00DE08D2"/>
    <w:rsid w:val="00DE20EE"/>
    <w:rsid w:val="00DE24E2"/>
    <w:rsid w:val="00DE31E6"/>
    <w:rsid w:val="00DE3973"/>
    <w:rsid w:val="00DE3FB8"/>
    <w:rsid w:val="00DE43D1"/>
    <w:rsid w:val="00DE4633"/>
    <w:rsid w:val="00DE6074"/>
    <w:rsid w:val="00DE6505"/>
    <w:rsid w:val="00DE6B8E"/>
    <w:rsid w:val="00DE7719"/>
    <w:rsid w:val="00DF27D9"/>
    <w:rsid w:val="00DF44B0"/>
    <w:rsid w:val="00DF4E20"/>
    <w:rsid w:val="00DF4F2B"/>
    <w:rsid w:val="00DF6ACB"/>
    <w:rsid w:val="00E029DC"/>
    <w:rsid w:val="00E03610"/>
    <w:rsid w:val="00E039C6"/>
    <w:rsid w:val="00E03FAB"/>
    <w:rsid w:val="00E040A0"/>
    <w:rsid w:val="00E048EA"/>
    <w:rsid w:val="00E049C3"/>
    <w:rsid w:val="00E07088"/>
    <w:rsid w:val="00E101C4"/>
    <w:rsid w:val="00E10551"/>
    <w:rsid w:val="00E107A6"/>
    <w:rsid w:val="00E10D89"/>
    <w:rsid w:val="00E111B9"/>
    <w:rsid w:val="00E11300"/>
    <w:rsid w:val="00E1186A"/>
    <w:rsid w:val="00E11E26"/>
    <w:rsid w:val="00E137C6"/>
    <w:rsid w:val="00E1396C"/>
    <w:rsid w:val="00E14253"/>
    <w:rsid w:val="00E14794"/>
    <w:rsid w:val="00E14FB3"/>
    <w:rsid w:val="00E15294"/>
    <w:rsid w:val="00E15761"/>
    <w:rsid w:val="00E161D5"/>
    <w:rsid w:val="00E172D5"/>
    <w:rsid w:val="00E17DD8"/>
    <w:rsid w:val="00E2078D"/>
    <w:rsid w:val="00E20DCE"/>
    <w:rsid w:val="00E20FE2"/>
    <w:rsid w:val="00E22606"/>
    <w:rsid w:val="00E2293E"/>
    <w:rsid w:val="00E231E9"/>
    <w:rsid w:val="00E24A1E"/>
    <w:rsid w:val="00E24FEB"/>
    <w:rsid w:val="00E2509F"/>
    <w:rsid w:val="00E256D3"/>
    <w:rsid w:val="00E26BCB"/>
    <w:rsid w:val="00E26F80"/>
    <w:rsid w:val="00E2734C"/>
    <w:rsid w:val="00E3026C"/>
    <w:rsid w:val="00E30470"/>
    <w:rsid w:val="00E31D92"/>
    <w:rsid w:val="00E31E66"/>
    <w:rsid w:val="00E32209"/>
    <w:rsid w:val="00E32BA3"/>
    <w:rsid w:val="00E32FBB"/>
    <w:rsid w:val="00E337A5"/>
    <w:rsid w:val="00E3510A"/>
    <w:rsid w:val="00E35483"/>
    <w:rsid w:val="00E35846"/>
    <w:rsid w:val="00E35A30"/>
    <w:rsid w:val="00E363D5"/>
    <w:rsid w:val="00E3693E"/>
    <w:rsid w:val="00E36D07"/>
    <w:rsid w:val="00E372C2"/>
    <w:rsid w:val="00E37A38"/>
    <w:rsid w:val="00E37C45"/>
    <w:rsid w:val="00E402BC"/>
    <w:rsid w:val="00E404B5"/>
    <w:rsid w:val="00E412D1"/>
    <w:rsid w:val="00E41E51"/>
    <w:rsid w:val="00E436A7"/>
    <w:rsid w:val="00E455CE"/>
    <w:rsid w:val="00E463FE"/>
    <w:rsid w:val="00E466AF"/>
    <w:rsid w:val="00E47F2D"/>
    <w:rsid w:val="00E500FF"/>
    <w:rsid w:val="00E50341"/>
    <w:rsid w:val="00E50653"/>
    <w:rsid w:val="00E517F2"/>
    <w:rsid w:val="00E521CD"/>
    <w:rsid w:val="00E52865"/>
    <w:rsid w:val="00E53588"/>
    <w:rsid w:val="00E5384E"/>
    <w:rsid w:val="00E54625"/>
    <w:rsid w:val="00E55E5B"/>
    <w:rsid w:val="00E563A7"/>
    <w:rsid w:val="00E56C19"/>
    <w:rsid w:val="00E56FA0"/>
    <w:rsid w:val="00E57037"/>
    <w:rsid w:val="00E570E9"/>
    <w:rsid w:val="00E57C97"/>
    <w:rsid w:val="00E57E77"/>
    <w:rsid w:val="00E62AB6"/>
    <w:rsid w:val="00E6388C"/>
    <w:rsid w:val="00E63AD4"/>
    <w:rsid w:val="00E63F47"/>
    <w:rsid w:val="00E63F48"/>
    <w:rsid w:val="00E6513E"/>
    <w:rsid w:val="00E65587"/>
    <w:rsid w:val="00E65648"/>
    <w:rsid w:val="00E6628D"/>
    <w:rsid w:val="00E66FD5"/>
    <w:rsid w:val="00E670A8"/>
    <w:rsid w:val="00E67608"/>
    <w:rsid w:val="00E678A4"/>
    <w:rsid w:val="00E678DF"/>
    <w:rsid w:val="00E70A39"/>
    <w:rsid w:val="00E7149F"/>
    <w:rsid w:val="00E717DF"/>
    <w:rsid w:val="00E71AA9"/>
    <w:rsid w:val="00E71CED"/>
    <w:rsid w:val="00E72219"/>
    <w:rsid w:val="00E72AA6"/>
    <w:rsid w:val="00E72AD5"/>
    <w:rsid w:val="00E73696"/>
    <w:rsid w:val="00E73CCA"/>
    <w:rsid w:val="00E7512B"/>
    <w:rsid w:val="00E75987"/>
    <w:rsid w:val="00E76224"/>
    <w:rsid w:val="00E76DD2"/>
    <w:rsid w:val="00E77257"/>
    <w:rsid w:val="00E774AD"/>
    <w:rsid w:val="00E7767E"/>
    <w:rsid w:val="00E7790C"/>
    <w:rsid w:val="00E77D02"/>
    <w:rsid w:val="00E80491"/>
    <w:rsid w:val="00E806E2"/>
    <w:rsid w:val="00E80C3D"/>
    <w:rsid w:val="00E8110B"/>
    <w:rsid w:val="00E81189"/>
    <w:rsid w:val="00E82275"/>
    <w:rsid w:val="00E83735"/>
    <w:rsid w:val="00E84522"/>
    <w:rsid w:val="00E84830"/>
    <w:rsid w:val="00E84D94"/>
    <w:rsid w:val="00E852E6"/>
    <w:rsid w:val="00E8530C"/>
    <w:rsid w:val="00E8651F"/>
    <w:rsid w:val="00E86996"/>
    <w:rsid w:val="00E87383"/>
    <w:rsid w:val="00E90D22"/>
    <w:rsid w:val="00E93CBE"/>
    <w:rsid w:val="00E93DB2"/>
    <w:rsid w:val="00E93E39"/>
    <w:rsid w:val="00E93F3F"/>
    <w:rsid w:val="00E94244"/>
    <w:rsid w:val="00E94B82"/>
    <w:rsid w:val="00E95235"/>
    <w:rsid w:val="00E95CE0"/>
    <w:rsid w:val="00E961E5"/>
    <w:rsid w:val="00E96A94"/>
    <w:rsid w:val="00E96EF8"/>
    <w:rsid w:val="00E971CB"/>
    <w:rsid w:val="00E97A2A"/>
    <w:rsid w:val="00EA016D"/>
    <w:rsid w:val="00EA0494"/>
    <w:rsid w:val="00EA0987"/>
    <w:rsid w:val="00EA12ED"/>
    <w:rsid w:val="00EA15B7"/>
    <w:rsid w:val="00EA3769"/>
    <w:rsid w:val="00EA383B"/>
    <w:rsid w:val="00EA3B79"/>
    <w:rsid w:val="00EA3FE0"/>
    <w:rsid w:val="00EA3FFC"/>
    <w:rsid w:val="00EA417D"/>
    <w:rsid w:val="00EA4243"/>
    <w:rsid w:val="00EA591F"/>
    <w:rsid w:val="00EA5ED4"/>
    <w:rsid w:val="00EA658E"/>
    <w:rsid w:val="00EA65C3"/>
    <w:rsid w:val="00EA7345"/>
    <w:rsid w:val="00EA7465"/>
    <w:rsid w:val="00EB074D"/>
    <w:rsid w:val="00EB2D7D"/>
    <w:rsid w:val="00EB3612"/>
    <w:rsid w:val="00EB48C4"/>
    <w:rsid w:val="00EB55CD"/>
    <w:rsid w:val="00EB5628"/>
    <w:rsid w:val="00EB59A4"/>
    <w:rsid w:val="00EB6D02"/>
    <w:rsid w:val="00EB6E30"/>
    <w:rsid w:val="00EB78E3"/>
    <w:rsid w:val="00EB7BAE"/>
    <w:rsid w:val="00EB7D6C"/>
    <w:rsid w:val="00EC06BB"/>
    <w:rsid w:val="00EC0907"/>
    <w:rsid w:val="00EC15E2"/>
    <w:rsid w:val="00EC1C03"/>
    <w:rsid w:val="00EC2A3E"/>
    <w:rsid w:val="00EC2B97"/>
    <w:rsid w:val="00EC39C1"/>
    <w:rsid w:val="00EC3F21"/>
    <w:rsid w:val="00EC435A"/>
    <w:rsid w:val="00EC44DB"/>
    <w:rsid w:val="00EC454B"/>
    <w:rsid w:val="00EC4CC8"/>
    <w:rsid w:val="00EC54FE"/>
    <w:rsid w:val="00EC63A0"/>
    <w:rsid w:val="00EC67FE"/>
    <w:rsid w:val="00EC716D"/>
    <w:rsid w:val="00EC71B7"/>
    <w:rsid w:val="00EC761A"/>
    <w:rsid w:val="00ED0044"/>
    <w:rsid w:val="00ED0BCD"/>
    <w:rsid w:val="00ED1102"/>
    <w:rsid w:val="00ED1853"/>
    <w:rsid w:val="00ED1D08"/>
    <w:rsid w:val="00ED39AA"/>
    <w:rsid w:val="00ED445E"/>
    <w:rsid w:val="00ED51ED"/>
    <w:rsid w:val="00ED5CE1"/>
    <w:rsid w:val="00ED6221"/>
    <w:rsid w:val="00ED6341"/>
    <w:rsid w:val="00ED663B"/>
    <w:rsid w:val="00EE007C"/>
    <w:rsid w:val="00EE01BB"/>
    <w:rsid w:val="00EE02A7"/>
    <w:rsid w:val="00EE04B6"/>
    <w:rsid w:val="00EE0B4E"/>
    <w:rsid w:val="00EE20AB"/>
    <w:rsid w:val="00EE2394"/>
    <w:rsid w:val="00EE2CDD"/>
    <w:rsid w:val="00EE31CE"/>
    <w:rsid w:val="00EE32FD"/>
    <w:rsid w:val="00EE373B"/>
    <w:rsid w:val="00EE5966"/>
    <w:rsid w:val="00EE5B4A"/>
    <w:rsid w:val="00EE62DF"/>
    <w:rsid w:val="00EE65A8"/>
    <w:rsid w:val="00EF03A0"/>
    <w:rsid w:val="00EF1DF5"/>
    <w:rsid w:val="00EF2707"/>
    <w:rsid w:val="00EF2911"/>
    <w:rsid w:val="00EF3884"/>
    <w:rsid w:val="00EF3B8F"/>
    <w:rsid w:val="00EF4167"/>
    <w:rsid w:val="00EF6920"/>
    <w:rsid w:val="00EF7457"/>
    <w:rsid w:val="00EF76E5"/>
    <w:rsid w:val="00EF7712"/>
    <w:rsid w:val="00F004BD"/>
    <w:rsid w:val="00F011DF"/>
    <w:rsid w:val="00F016E4"/>
    <w:rsid w:val="00F017B5"/>
    <w:rsid w:val="00F021B4"/>
    <w:rsid w:val="00F035EB"/>
    <w:rsid w:val="00F0398A"/>
    <w:rsid w:val="00F04244"/>
    <w:rsid w:val="00F047E9"/>
    <w:rsid w:val="00F04DA1"/>
    <w:rsid w:val="00F0600F"/>
    <w:rsid w:val="00F06C86"/>
    <w:rsid w:val="00F07275"/>
    <w:rsid w:val="00F07780"/>
    <w:rsid w:val="00F079DD"/>
    <w:rsid w:val="00F07AE5"/>
    <w:rsid w:val="00F10168"/>
    <w:rsid w:val="00F102FE"/>
    <w:rsid w:val="00F1032B"/>
    <w:rsid w:val="00F10EE8"/>
    <w:rsid w:val="00F11034"/>
    <w:rsid w:val="00F11764"/>
    <w:rsid w:val="00F11F02"/>
    <w:rsid w:val="00F12D55"/>
    <w:rsid w:val="00F144DF"/>
    <w:rsid w:val="00F15F3F"/>
    <w:rsid w:val="00F1617E"/>
    <w:rsid w:val="00F161E8"/>
    <w:rsid w:val="00F203BB"/>
    <w:rsid w:val="00F21487"/>
    <w:rsid w:val="00F2209F"/>
    <w:rsid w:val="00F22B6C"/>
    <w:rsid w:val="00F232A2"/>
    <w:rsid w:val="00F239D5"/>
    <w:rsid w:val="00F25391"/>
    <w:rsid w:val="00F2588E"/>
    <w:rsid w:val="00F265ED"/>
    <w:rsid w:val="00F2672D"/>
    <w:rsid w:val="00F30029"/>
    <w:rsid w:val="00F31D98"/>
    <w:rsid w:val="00F3260D"/>
    <w:rsid w:val="00F32D8B"/>
    <w:rsid w:val="00F33A6B"/>
    <w:rsid w:val="00F33A88"/>
    <w:rsid w:val="00F33BD1"/>
    <w:rsid w:val="00F3442D"/>
    <w:rsid w:val="00F34A4D"/>
    <w:rsid w:val="00F34C6A"/>
    <w:rsid w:val="00F364E5"/>
    <w:rsid w:val="00F3697A"/>
    <w:rsid w:val="00F3747B"/>
    <w:rsid w:val="00F416D7"/>
    <w:rsid w:val="00F42287"/>
    <w:rsid w:val="00F426A3"/>
    <w:rsid w:val="00F430A1"/>
    <w:rsid w:val="00F43FE0"/>
    <w:rsid w:val="00F441DA"/>
    <w:rsid w:val="00F44279"/>
    <w:rsid w:val="00F44458"/>
    <w:rsid w:val="00F4477B"/>
    <w:rsid w:val="00F4488E"/>
    <w:rsid w:val="00F44E33"/>
    <w:rsid w:val="00F45396"/>
    <w:rsid w:val="00F4628C"/>
    <w:rsid w:val="00F4750C"/>
    <w:rsid w:val="00F5148D"/>
    <w:rsid w:val="00F514A4"/>
    <w:rsid w:val="00F52438"/>
    <w:rsid w:val="00F524A7"/>
    <w:rsid w:val="00F52A26"/>
    <w:rsid w:val="00F52E73"/>
    <w:rsid w:val="00F53295"/>
    <w:rsid w:val="00F53B5C"/>
    <w:rsid w:val="00F5429E"/>
    <w:rsid w:val="00F5560D"/>
    <w:rsid w:val="00F55792"/>
    <w:rsid w:val="00F55F9A"/>
    <w:rsid w:val="00F56ADF"/>
    <w:rsid w:val="00F579D1"/>
    <w:rsid w:val="00F57FB8"/>
    <w:rsid w:val="00F57FD0"/>
    <w:rsid w:val="00F61FF2"/>
    <w:rsid w:val="00F62AB3"/>
    <w:rsid w:val="00F63947"/>
    <w:rsid w:val="00F63E0B"/>
    <w:rsid w:val="00F64062"/>
    <w:rsid w:val="00F6407B"/>
    <w:rsid w:val="00F6460F"/>
    <w:rsid w:val="00F64B19"/>
    <w:rsid w:val="00F66AE9"/>
    <w:rsid w:val="00F67999"/>
    <w:rsid w:val="00F67DDB"/>
    <w:rsid w:val="00F702E6"/>
    <w:rsid w:val="00F70CF3"/>
    <w:rsid w:val="00F7109C"/>
    <w:rsid w:val="00F713A8"/>
    <w:rsid w:val="00F71EE5"/>
    <w:rsid w:val="00F72DE9"/>
    <w:rsid w:val="00F731C2"/>
    <w:rsid w:val="00F73256"/>
    <w:rsid w:val="00F737CE"/>
    <w:rsid w:val="00F74DB1"/>
    <w:rsid w:val="00F7521C"/>
    <w:rsid w:val="00F75F30"/>
    <w:rsid w:val="00F76BF4"/>
    <w:rsid w:val="00F77940"/>
    <w:rsid w:val="00F80A76"/>
    <w:rsid w:val="00F81F59"/>
    <w:rsid w:val="00F838CA"/>
    <w:rsid w:val="00F85B79"/>
    <w:rsid w:val="00F85BA0"/>
    <w:rsid w:val="00F862BC"/>
    <w:rsid w:val="00F90404"/>
    <w:rsid w:val="00F90513"/>
    <w:rsid w:val="00F90C69"/>
    <w:rsid w:val="00F90E26"/>
    <w:rsid w:val="00F910F4"/>
    <w:rsid w:val="00F9151B"/>
    <w:rsid w:val="00F91ABD"/>
    <w:rsid w:val="00F91BE5"/>
    <w:rsid w:val="00F937A8"/>
    <w:rsid w:val="00F93E5C"/>
    <w:rsid w:val="00F9409B"/>
    <w:rsid w:val="00F95479"/>
    <w:rsid w:val="00F95615"/>
    <w:rsid w:val="00F96396"/>
    <w:rsid w:val="00F96417"/>
    <w:rsid w:val="00F968B4"/>
    <w:rsid w:val="00F9692A"/>
    <w:rsid w:val="00F96F0E"/>
    <w:rsid w:val="00F97392"/>
    <w:rsid w:val="00F97ED7"/>
    <w:rsid w:val="00FA02AE"/>
    <w:rsid w:val="00FA02D6"/>
    <w:rsid w:val="00FA0663"/>
    <w:rsid w:val="00FA22C1"/>
    <w:rsid w:val="00FA26D1"/>
    <w:rsid w:val="00FA27FB"/>
    <w:rsid w:val="00FA33E8"/>
    <w:rsid w:val="00FA3700"/>
    <w:rsid w:val="00FA4106"/>
    <w:rsid w:val="00FA5819"/>
    <w:rsid w:val="00FA5B04"/>
    <w:rsid w:val="00FA6180"/>
    <w:rsid w:val="00FA7033"/>
    <w:rsid w:val="00FA7DCD"/>
    <w:rsid w:val="00FB09AF"/>
    <w:rsid w:val="00FB13A2"/>
    <w:rsid w:val="00FB1B53"/>
    <w:rsid w:val="00FB1DA1"/>
    <w:rsid w:val="00FB27AA"/>
    <w:rsid w:val="00FB27FC"/>
    <w:rsid w:val="00FB45BD"/>
    <w:rsid w:val="00FB5456"/>
    <w:rsid w:val="00FB67EC"/>
    <w:rsid w:val="00FB6D1A"/>
    <w:rsid w:val="00FB6F11"/>
    <w:rsid w:val="00FB6F4B"/>
    <w:rsid w:val="00FB7829"/>
    <w:rsid w:val="00FC1B82"/>
    <w:rsid w:val="00FC1B93"/>
    <w:rsid w:val="00FC2326"/>
    <w:rsid w:val="00FC2605"/>
    <w:rsid w:val="00FC2DAA"/>
    <w:rsid w:val="00FC3AAF"/>
    <w:rsid w:val="00FC47F4"/>
    <w:rsid w:val="00FC4D03"/>
    <w:rsid w:val="00FC512A"/>
    <w:rsid w:val="00FC540A"/>
    <w:rsid w:val="00FC5C36"/>
    <w:rsid w:val="00FC5E6C"/>
    <w:rsid w:val="00FC60A0"/>
    <w:rsid w:val="00FD11E5"/>
    <w:rsid w:val="00FD1CA4"/>
    <w:rsid w:val="00FD2680"/>
    <w:rsid w:val="00FD2887"/>
    <w:rsid w:val="00FD387D"/>
    <w:rsid w:val="00FD3E1B"/>
    <w:rsid w:val="00FD41C9"/>
    <w:rsid w:val="00FD5503"/>
    <w:rsid w:val="00FD5A3F"/>
    <w:rsid w:val="00FD66D9"/>
    <w:rsid w:val="00FD71B0"/>
    <w:rsid w:val="00FD7359"/>
    <w:rsid w:val="00FD7B86"/>
    <w:rsid w:val="00FE041F"/>
    <w:rsid w:val="00FE0AEF"/>
    <w:rsid w:val="00FE0C61"/>
    <w:rsid w:val="00FE1712"/>
    <w:rsid w:val="00FE1BEC"/>
    <w:rsid w:val="00FE2240"/>
    <w:rsid w:val="00FE5AA3"/>
    <w:rsid w:val="00FE644D"/>
    <w:rsid w:val="00FE67D8"/>
    <w:rsid w:val="00FF0055"/>
    <w:rsid w:val="00FF0D98"/>
    <w:rsid w:val="00FF229E"/>
    <w:rsid w:val="00FF23D3"/>
    <w:rsid w:val="00FF3113"/>
    <w:rsid w:val="00FF5598"/>
    <w:rsid w:val="00FF5F61"/>
    <w:rsid w:val="00FF68CA"/>
    <w:rsid w:val="00FF73A3"/>
    <w:rsid w:val="00FF7DB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83B12B"/>
  <w14:defaultImageDpi w14:val="330"/>
  <w15:docId w15:val="{56031441-7C3B-4FE9-A8B1-889DA3E4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0"/>
    <w:lsdException w:name="Colorful Grid Accent 5" w:uiPriority="61"/>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60"/>
    <w:lsdException w:name="Medium Grid 2 Accent 6" w:uiPriority="61"/>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5BC"/>
    <w:pPr>
      <w:spacing w:after="227" w:line="280" w:lineRule="exact"/>
    </w:pPr>
    <w:rPr>
      <w:rFonts w:ascii="Source Sans Pro" w:eastAsia="Source Sans Pro SemiBold" w:hAnsi="Source Sans Pro"/>
      <w:sz w:val="21"/>
      <w:szCs w:val="22"/>
      <w:lang w:val="en-GB"/>
    </w:rPr>
  </w:style>
  <w:style w:type="paragraph" w:styleId="Heading1">
    <w:name w:val="heading 1"/>
    <w:basedOn w:val="SectionSub-Title"/>
    <w:next w:val="Normal"/>
    <w:link w:val="Heading1Char"/>
    <w:qFormat/>
    <w:rsid w:val="004415B0"/>
    <w:pPr>
      <w:spacing w:before="240"/>
      <w:outlineLvl w:val="0"/>
    </w:pPr>
    <w:rPr>
      <w:color w:val="55AF40"/>
    </w:rPr>
  </w:style>
  <w:style w:type="paragraph" w:styleId="Heading2">
    <w:name w:val="heading 2"/>
    <w:basedOn w:val="BodyText"/>
    <w:next w:val="Normal"/>
    <w:link w:val="Heading2Char"/>
    <w:uiPriority w:val="9"/>
    <w:qFormat/>
    <w:rsid w:val="00E7790C"/>
    <w:pPr>
      <w:keepNext/>
      <w:spacing w:before="200" w:after="120"/>
      <w:outlineLvl w:val="1"/>
    </w:pPr>
    <w:rPr>
      <w:b/>
      <w:bCs/>
      <w:color w:val="55AF3C"/>
      <w:sz w:val="24"/>
      <w:szCs w:val="24"/>
    </w:rPr>
  </w:style>
  <w:style w:type="paragraph" w:styleId="Heading3">
    <w:name w:val="heading 3"/>
    <w:basedOn w:val="Normal"/>
    <w:next w:val="Normal"/>
    <w:link w:val="Heading3Char"/>
    <w:uiPriority w:val="9"/>
    <w:qFormat/>
    <w:rsid w:val="0001665A"/>
    <w:pPr>
      <w:keepNext/>
      <w:keepLines/>
      <w:spacing w:before="320" w:after="120"/>
      <w:outlineLvl w:val="2"/>
    </w:pPr>
    <w:rPr>
      <w:rFonts w:eastAsia="MS Mincho"/>
      <w:b/>
      <w:bCs/>
      <w:color w:val="002D64"/>
      <w:sz w:val="22"/>
    </w:rPr>
  </w:style>
  <w:style w:type="paragraph" w:styleId="Heading4">
    <w:name w:val="heading 4"/>
    <w:basedOn w:val="Normal"/>
    <w:next w:val="Normal"/>
    <w:link w:val="Heading4Char"/>
    <w:uiPriority w:val="9"/>
    <w:qFormat/>
    <w:rsid w:val="004415B0"/>
    <w:pPr>
      <w:keepNext/>
      <w:keepLines/>
      <w:spacing w:before="200" w:after="60"/>
      <w:outlineLvl w:val="3"/>
    </w:pPr>
    <w:rPr>
      <w:rFonts w:eastAsia="MS Mincho"/>
      <w:b/>
      <w:bCs/>
      <w:iCs/>
      <w:color w:val="002D64"/>
      <w:sz w:val="20"/>
      <w:szCs w:val="24"/>
    </w:rPr>
  </w:style>
  <w:style w:type="paragraph" w:styleId="Heading5">
    <w:name w:val="heading 5"/>
    <w:basedOn w:val="Normal"/>
    <w:next w:val="Normal"/>
    <w:link w:val="Heading5Char"/>
    <w:uiPriority w:val="9"/>
    <w:qFormat/>
    <w:rsid w:val="00531BA3"/>
    <w:pPr>
      <w:outlineLvl w:val="4"/>
    </w:pPr>
  </w:style>
  <w:style w:type="paragraph" w:styleId="Heading6">
    <w:name w:val="heading 6"/>
    <w:basedOn w:val="Normal"/>
    <w:next w:val="Normal"/>
    <w:link w:val="Heading6Char"/>
    <w:uiPriority w:val="9"/>
    <w:qFormat/>
    <w:rsid w:val="00C708E6"/>
    <w:pPr>
      <w:keepNext/>
      <w:keepLines/>
      <w:numPr>
        <w:ilvl w:val="5"/>
        <w:numId w:val="1"/>
      </w:numPr>
      <w:spacing w:before="200"/>
      <w:outlineLvl w:val="5"/>
    </w:pPr>
    <w:rPr>
      <w:rFonts w:eastAsia="MS Gothic"/>
      <w:i/>
      <w:iCs/>
      <w:color w:val="244061"/>
    </w:rPr>
  </w:style>
  <w:style w:type="paragraph" w:styleId="Heading7">
    <w:name w:val="heading 7"/>
    <w:basedOn w:val="Normal"/>
    <w:next w:val="Normal"/>
    <w:link w:val="Heading7Char"/>
    <w:qFormat/>
    <w:rsid w:val="001C5AD1"/>
    <w:pPr>
      <w:keepNext/>
      <w:keepLines/>
      <w:spacing w:before="40"/>
      <w:outlineLvl w:val="6"/>
    </w:pPr>
    <w:rPr>
      <w:rFonts w:eastAsia="MS Mincho"/>
      <w:i/>
      <w:iCs/>
      <w:color w:val="001631"/>
    </w:rPr>
  </w:style>
  <w:style w:type="paragraph" w:styleId="Heading8">
    <w:name w:val="heading 8"/>
    <w:basedOn w:val="Normal"/>
    <w:next w:val="Normal"/>
    <w:link w:val="Heading8Char"/>
    <w:uiPriority w:val="9"/>
    <w:qFormat/>
    <w:rsid w:val="00C708E6"/>
    <w:pPr>
      <w:keepNext/>
      <w:keepLines/>
      <w:numPr>
        <w:ilvl w:val="7"/>
        <w:numId w:val="1"/>
      </w:numPr>
      <w:spacing w:before="200"/>
      <w:outlineLvl w:val="7"/>
    </w:pPr>
    <w:rPr>
      <w:rFonts w:eastAsia="MS Gothic"/>
      <w:color w:val="363636"/>
      <w:sz w:val="20"/>
      <w:szCs w:val="20"/>
    </w:rPr>
  </w:style>
  <w:style w:type="paragraph" w:styleId="Heading9">
    <w:name w:val="heading 9"/>
    <w:basedOn w:val="Normal"/>
    <w:next w:val="Normal"/>
    <w:link w:val="Heading9Char"/>
    <w:uiPriority w:val="9"/>
    <w:qFormat/>
    <w:rsid w:val="00C708E6"/>
    <w:pPr>
      <w:keepNext/>
      <w:keepLines/>
      <w:numPr>
        <w:ilvl w:val="8"/>
        <w:numId w:val="1"/>
      </w:numPr>
      <w:spacing w:before="200"/>
      <w:outlineLvl w:val="8"/>
    </w:pPr>
    <w:rPr>
      <w:rFonts w:eastAsia="MS Gothic"/>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AD1"/>
    <w:rPr>
      <w:rFonts w:ascii="Tahoma" w:hAnsi="Tahoma" w:cs="Tahoma"/>
      <w:sz w:val="16"/>
      <w:szCs w:val="16"/>
    </w:rPr>
  </w:style>
  <w:style w:type="character" w:customStyle="1" w:styleId="BalloonTextChar">
    <w:name w:val="Balloon Text Char"/>
    <w:link w:val="BalloonText"/>
    <w:uiPriority w:val="99"/>
    <w:semiHidden/>
    <w:rsid w:val="001C5AD1"/>
    <w:rPr>
      <w:rFonts w:ascii="Tahoma" w:eastAsia="Source Sans Pro SemiBold" w:hAnsi="Tahoma" w:cs="Tahoma"/>
      <w:sz w:val="16"/>
      <w:szCs w:val="16"/>
      <w:lang w:val="en-GB" w:eastAsia="en-US"/>
    </w:rPr>
  </w:style>
  <w:style w:type="character" w:customStyle="1" w:styleId="Heading1Char">
    <w:name w:val="Heading 1 Char"/>
    <w:link w:val="Heading1"/>
    <w:rsid w:val="004415B0"/>
    <w:rPr>
      <w:rFonts w:ascii="Source Sans Pro" w:eastAsia="Source Sans Pro SemiBold" w:hAnsi="Source Sans Pro"/>
      <w:color w:val="55AF40"/>
      <w:sz w:val="36"/>
      <w:szCs w:val="36"/>
      <w:lang w:val="en-GB"/>
    </w:rPr>
  </w:style>
  <w:style w:type="character" w:customStyle="1" w:styleId="Heading2Char">
    <w:name w:val="Heading 2 Char"/>
    <w:link w:val="Heading2"/>
    <w:uiPriority w:val="9"/>
    <w:rsid w:val="00E7790C"/>
    <w:rPr>
      <w:rFonts w:ascii="Source Sans Pro" w:eastAsia="Source Sans Pro SemiBold" w:hAnsi="Source Sans Pro"/>
      <w:b/>
      <w:bCs/>
      <w:color w:val="55AF3C"/>
      <w:sz w:val="24"/>
      <w:szCs w:val="24"/>
      <w:lang w:val="en-GB"/>
    </w:rPr>
  </w:style>
  <w:style w:type="character" w:customStyle="1" w:styleId="Heading3Char">
    <w:name w:val="Heading 3 Char"/>
    <w:link w:val="Heading3"/>
    <w:uiPriority w:val="9"/>
    <w:rsid w:val="0001665A"/>
    <w:rPr>
      <w:rFonts w:ascii="Source Sans Pro" w:hAnsi="Source Sans Pro"/>
      <w:b/>
      <w:bCs/>
      <w:color w:val="002D64"/>
      <w:sz w:val="22"/>
      <w:szCs w:val="22"/>
    </w:rPr>
  </w:style>
  <w:style w:type="character" w:customStyle="1" w:styleId="Heading4Char">
    <w:name w:val="Heading 4 Char"/>
    <w:link w:val="Heading4"/>
    <w:uiPriority w:val="9"/>
    <w:rsid w:val="004415B0"/>
    <w:rPr>
      <w:rFonts w:ascii="Source Sans Pro" w:hAnsi="Source Sans Pro"/>
      <w:b/>
      <w:bCs/>
      <w:iCs/>
      <w:color w:val="002D64"/>
      <w:szCs w:val="24"/>
      <w:lang w:val="en-GB"/>
    </w:rPr>
  </w:style>
  <w:style w:type="paragraph" w:styleId="Title">
    <w:name w:val="Title"/>
    <w:basedOn w:val="Normal"/>
    <w:next w:val="Normal"/>
    <w:link w:val="TitleChar"/>
    <w:uiPriority w:val="10"/>
    <w:qFormat/>
    <w:rsid w:val="001C5AD1"/>
    <w:pPr>
      <w:spacing w:after="57" w:line="560" w:lineRule="exact"/>
      <w:ind w:right="5159"/>
    </w:pPr>
    <w:rPr>
      <w:b/>
      <w:color w:val="002D64"/>
      <w:sz w:val="48"/>
      <w:szCs w:val="48"/>
    </w:rPr>
  </w:style>
  <w:style w:type="character" w:customStyle="1" w:styleId="TitleChar">
    <w:name w:val="Title Char"/>
    <w:link w:val="Title"/>
    <w:uiPriority w:val="10"/>
    <w:rsid w:val="001C5AD1"/>
    <w:rPr>
      <w:rFonts w:ascii="Source Sans Pro" w:eastAsia="Source Sans Pro SemiBold" w:hAnsi="Source Sans Pro" w:cs="Times New Roman"/>
      <w:b/>
      <w:color w:val="002D64"/>
      <w:sz w:val="48"/>
      <w:szCs w:val="48"/>
      <w:lang w:val="en-GB" w:eastAsia="en-US"/>
    </w:rPr>
  </w:style>
  <w:style w:type="character" w:customStyle="1" w:styleId="apple-converted-space">
    <w:name w:val="apple-converted-space"/>
    <w:basedOn w:val="DefaultParagraphFont"/>
    <w:rsid w:val="00C708E6"/>
  </w:style>
  <w:style w:type="paragraph" w:styleId="BodyText">
    <w:name w:val="Body Text"/>
    <w:basedOn w:val="Normal"/>
    <w:link w:val="BodyTextChar"/>
    <w:qFormat/>
    <w:rsid w:val="002175BC"/>
  </w:style>
  <w:style w:type="character" w:customStyle="1" w:styleId="BodyTextChar">
    <w:name w:val="Body Text Char"/>
    <w:link w:val="BodyText"/>
    <w:rsid w:val="002175BC"/>
    <w:rPr>
      <w:rFonts w:ascii="Source Sans Pro" w:eastAsia="Source Sans Pro SemiBold" w:hAnsi="Source Sans Pro"/>
      <w:sz w:val="21"/>
      <w:szCs w:val="22"/>
      <w:lang w:val="en-GB" w:eastAsia="en-US"/>
    </w:rPr>
  </w:style>
  <w:style w:type="paragraph" w:styleId="Caption">
    <w:name w:val="caption"/>
    <w:basedOn w:val="Normal"/>
    <w:next w:val="Normal"/>
    <w:autoRedefine/>
    <w:uiPriority w:val="35"/>
    <w:qFormat/>
    <w:rsid w:val="00192DA9"/>
    <w:pPr>
      <w:spacing w:after="200"/>
    </w:pPr>
    <w:rPr>
      <w:b/>
      <w:bCs/>
      <w:szCs w:val="18"/>
    </w:rPr>
  </w:style>
  <w:style w:type="character" w:styleId="CommentReference">
    <w:name w:val="annotation reference"/>
    <w:uiPriority w:val="99"/>
    <w:unhideWhenUsed/>
    <w:rsid w:val="001C5AD1"/>
    <w:rPr>
      <w:sz w:val="16"/>
      <w:szCs w:val="16"/>
    </w:rPr>
  </w:style>
  <w:style w:type="paragraph" w:styleId="CommentText">
    <w:name w:val="annotation text"/>
    <w:basedOn w:val="Normal"/>
    <w:link w:val="CommentTextChar"/>
    <w:uiPriority w:val="99"/>
    <w:rsid w:val="001C5AD1"/>
    <w:rPr>
      <w:rFonts w:ascii="Times New Roman" w:eastAsia="Times New Roman" w:hAnsi="Times New Roman"/>
      <w:sz w:val="20"/>
      <w:szCs w:val="20"/>
      <w:lang w:val="en-US"/>
    </w:rPr>
  </w:style>
  <w:style w:type="character" w:customStyle="1" w:styleId="CommentTextChar">
    <w:name w:val="Comment Text Char"/>
    <w:link w:val="CommentText"/>
    <w:uiPriority w:val="99"/>
    <w:rsid w:val="001C5AD1"/>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1C5AD1"/>
    <w:rPr>
      <w:rFonts w:ascii="Source Sans Pro SemiBold" w:eastAsia="Source Sans Pro SemiBold" w:hAnsi="Source Sans Pro SemiBold"/>
      <w:b/>
      <w:bCs/>
      <w:lang w:val="en-GB"/>
    </w:rPr>
  </w:style>
  <w:style w:type="character" w:customStyle="1" w:styleId="CommentSubjectChar">
    <w:name w:val="Comment Subject Char"/>
    <w:link w:val="CommentSubject"/>
    <w:uiPriority w:val="99"/>
    <w:rsid w:val="001C5AD1"/>
    <w:rPr>
      <w:rFonts w:ascii="Source Sans Pro SemiBold" w:eastAsia="Source Sans Pro SemiBold" w:hAnsi="Source Sans Pro SemiBold" w:cs="Times New Roman"/>
      <w:b/>
      <w:bCs/>
      <w:sz w:val="20"/>
      <w:szCs w:val="20"/>
      <w:lang w:val="en-GB" w:eastAsia="en-US"/>
    </w:rPr>
  </w:style>
  <w:style w:type="paragraph" w:customStyle="1" w:styleId="Contents">
    <w:name w:val="Contents"/>
    <w:basedOn w:val="Heading1"/>
    <w:uiPriority w:val="99"/>
    <w:qFormat/>
    <w:rsid w:val="001C5AD1"/>
  </w:style>
  <w:style w:type="paragraph" w:styleId="DocumentMap">
    <w:name w:val="Document Map"/>
    <w:basedOn w:val="Normal"/>
    <w:link w:val="DocumentMapChar"/>
    <w:uiPriority w:val="99"/>
    <w:semiHidden/>
    <w:unhideWhenUsed/>
    <w:rsid w:val="001C5AD1"/>
    <w:rPr>
      <w:rFonts w:ascii="Lucida Grande" w:hAnsi="Lucida Grande"/>
      <w:sz w:val="24"/>
      <w:szCs w:val="24"/>
    </w:rPr>
  </w:style>
  <w:style w:type="character" w:customStyle="1" w:styleId="DocumentMapChar">
    <w:name w:val="Document Map Char"/>
    <w:link w:val="DocumentMap"/>
    <w:uiPriority w:val="99"/>
    <w:semiHidden/>
    <w:rsid w:val="001C5AD1"/>
    <w:rPr>
      <w:rFonts w:ascii="Lucida Grande" w:eastAsia="Source Sans Pro SemiBold" w:hAnsi="Lucida Grande" w:cs="Times New Roman"/>
      <w:lang w:val="en-GB" w:eastAsia="en-US"/>
    </w:rPr>
  </w:style>
  <w:style w:type="character" w:styleId="FollowedHyperlink">
    <w:name w:val="FollowedHyperlink"/>
    <w:rsid w:val="00C708E6"/>
    <w:rPr>
      <w:color w:val="800080"/>
      <w:u w:val="single"/>
    </w:rPr>
  </w:style>
  <w:style w:type="paragraph" w:styleId="Footer">
    <w:name w:val="footer"/>
    <w:basedOn w:val="Normal"/>
    <w:link w:val="FooterChar"/>
    <w:uiPriority w:val="99"/>
    <w:rsid w:val="001C5AD1"/>
    <w:pPr>
      <w:tabs>
        <w:tab w:val="center" w:pos="4513"/>
        <w:tab w:val="right" w:pos="9026"/>
      </w:tabs>
    </w:pPr>
  </w:style>
  <w:style w:type="character" w:customStyle="1" w:styleId="FooterChar">
    <w:name w:val="Footer Char"/>
    <w:link w:val="Footer"/>
    <w:uiPriority w:val="99"/>
    <w:rsid w:val="001C5AD1"/>
    <w:rPr>
      <w:rFonts w:ascii="Source Sans Pro SemiBold" w:eastAsia="Source Sans Pro SemiBold" w:hAnsi="Source Sans Pro SemiBold" w:cs="Times New Roman"/>
      <w:sz w:val="22"/>
      <w:szCs w:val="22"/>
      <w:lang w:val="en-GB" w:eastAsia="en-US"/>
    </w:rPr>
  </w:style>
  <w:style w:type="character" w:styleId="FootnoteReference">
    <w:name w:val="footnote reference"/>
    <w:uiPriority w:val="99"/>
    <w:unhideWhenUsed/>
    <w:rsid w:val="00C708E6"/>
    <w:rPr>
      <w:vertAlign w:val="superscript"/>
    </w:rPr>
  </w:style>
  <w:style w:type="paragraph" w:styleId="FootnoteText">
    <w:name w:val="footnote text"/>
    <w:basedOn w:val="Normal"/>
    <w:link w:val="FootnoteTextChar"/>
    <w:uiPriority w:val="99"/>
    <w:unhideWhenUsed/>
    <w:rsid w:val="00C708E6"/>
    <w:rPr>
      <w:sz w:val="20"/>
      <w:szCs w:val="20"/>
    </w:rPr>
  </w:style>
  <w:style w:type="character" w:customStyle="1" w:styleId="FootnoteTextChar">
    <w:name w:val="Footnote Text Char"/>
    <w:link w:val="FootnoteText"/>
    <w:uiPriority w:val="99"/>
    <w:rsid w:val="00C708E6"/>
    <w:rPr>
      <w:rFonts w:ascii="Cambria" w:eastAsia="Cambria" w:hAnsi="Cambria"/>
      <w:sz w:val="20"/>
      <w:szCs w:val="20"/>
      <w:lang w:val="en-GB"/>
    </w:rPr>
  </w:style>
  <w:style w:type="paragraph" w:customStyle="1" w:styleId="Graphheading">
    <w:name w:val="Graph heading"/>
    <w:basedOn w:val="Heading1"/>
    <w:uiPriority w:val="99"/>
    <w:qFormat/>
    <w:rsid w:val="001C5AD1"/>
    <w:rPr>
      <w:noProof/>
      <w:lang w:eastAsia="en-GB"/>
    </w:rPr>
  </w:style>
  <w:style w:type="paragraph" w:styleId="Header">
    <w:name w:val="header"/>
    <w:basedOn w:val="Normal"/>
    <w:link w:val="HeaderChar"/>
    <w:rsid w:val="001C5AD1"/>
    <w:pPr>
      <w:tabs>
        <w:tab w:val="center" w:pos="4513"/>
        <w:tab w:val="right" w:pos="9026"/>
      </w:tabs>
    </w:pPr>
  </w:style>
  <w:style w:type="character" w:customStyle="1" w:styleId="HeaderChar">
    <w:name w:val="Header Char"/>
    <w:link w:val="Header"/>
    <w:rsid w:val="001C5AD1"/>
    <w:rPr>
      <w:rFonts w:ascii="Source Sans Pro SemiBold" w:eastAsia="Source Sans Pro SemiBold" w:hAnsi="Source Sans Pro SemiBold" w:cs="Times New Roman"/>
      <w:sz w:val="22"/>
      <w:szCs w:val="22"/>
      <w:lang w:val="en-GB" w:eastAsia="en-US"/>
    </w:rPr>
  </w:style>
  <w:style w:type="character" w:customStyle="1" w:styleId="Heading5Char">
    <w:name w:val="Heading 5 Char"/>
    <w:link w:val="Heading5"/>
    <w:uiPriority w:val="9"/>
    <w:rsid w:val="00531BA3"/>
    <w:rPr>
      <w:rFonts w:ascii="Source Sans Pro" w:eastAsia="Source Sans Pro SemiBold" w:hAnsi="Source Sans Pro"/>
      <w:sz w:val="21"/>
      <w:szCs w:val="22"/>
    </w:rPr>
  </w:style>
  <w:style w:type="character" w:customStyle="1" w:styleId="Heading6Char">
    <w:name w:val="Heading 6 Char"/>
    <w:link w:val="Heading6"/>
    <w:uiPriority w:val="9"/>
    <w:rsid w:val="00C708E6"/>
    <w:rPr>
      <w:rFonts w:ascii="Source Sans Pro" w:eastAsia="MS Gothic" w:hAnsi="Source Sans Pro"/>
      <w:i/>
      <w:iCs/>
      <w:color w:val="244061"/>
      <w:sz w:val="21"/>
      <w:szCs w:val="22"/>
      <w:lang w:val="en-GB"/>
    </w:rPr>
  </w:style>
  <w:style w:type="character" w:customStyle="1" w:styleId="Heading7Char">
    <w:name w:val="Heading 7 Char"/>
    <w:link w:val="Heading7"/>
    <w:rsid w:val="001C5AD1"/>
    <w:rPr>
      <w:rFonts w:ascii="Source Sans Pro" w:eastAsia="MS Mincho" w:hAnsi="Source Sans Pro" w:cs="Times New Roman"/>
      <w:i/>
      <w:iCs/>
      <w:color w:val="001631"/>
      <w:sz w:val="22"/>
      <w:szCs w:val="22"/>
      <w:lang w:val="en-GB" w:eastAsia="en-US"/>
    </w:rPr>
  </w:style>
  <w:style w:type="character" w:customStyle="1" w:styleId="Heading8Char">
    <w:name w:val="Heading 8 Char"/>
    <w:link w:val="Heading8"/>
    <w:uiPriority w:val="9"/>
    <w:rsid w:val="00C708E6"/>
    <w:rPr>
      <w:rFonts w:ascii="Source Sans Pro" w:eastAsia="MS Gothic" w:hAnsi="Source Sans Pro"/>
      <w:color w:val="363636"/>
      <w:lang w:val="en-GB"/>
    </w:rPr>
  </w:style>
  <w:style w:type="character" w:customStyle="1" w:styleId="Heading9Char">
    <w:name w:val="Heading 9 Char"/>
    <w:link w:val="Heading9"/>
    <w:uiPriority w:val="9"/>
    <w:rsid w:val="00C708E6"/>
    <w:rPr>
      <w:rFonts w:ascii="Source Sans Pro" w:eastAsia="MS Gothic" w:hAnsi="Source Sans Pro"/>
      <w:i/>
      <w:iCs/>
      <w:color w:val="363636"/>
      <w:lang w:val="en-GB"/>
    </w:rPr>
  </w:style>
  <w:style w:type="character" w:styleId="Hyperlink">
    <w:name w:val="Hyperlink"/>
    <w:uiPriority w:val="99"/>
    <w:unhideWhenUsed/>
    <w:rsid w:val="001C5AD1"/>
    <w:rPr>
      <w:color w:val="002D64"/>
      <w:u w:val="single"/>
    </w:rPr>
  </w:style>
  <w:style w:type="paragraph" w:customStyle="1" w:styleId="Introduction">
    <w:name w:val="Introduction"/>
    <w:basedOn w:val="Normal"/>
    <w:uiPriority w:val="2"/>
    <w:qFormat/>
    <w:rsid w:val="001C5AD1"/>
    <w:pPr>
      <w:spacing w:after="113" w:line="380" w:lineRule="exact"/>
    </w:pPr>
    <w:rPr>
      <w:color w:val="002D64"/>
      <w:spacing w:val="-8"/>
      <w:sz w:val="32"/>
      <w:szCs w:val="32"/>
    </w:rPr>
  </w:style>
  <w:style w:type="table" w:styleId="MediumGrid2-Accent6">
    <w:name w:val="Medium Grid 2 Accent 6"/>
    <w:basedOn w:val="TableNormal"/>
    <w:uiPriority w:val="61"/>
    <w:rsid w:val="001C5AD1"/>
    <w:rPr>
      <w:rFonts w:ascii="Source Sans Pro SemiBold" w:eastAsia="Source Sans Pro SemiBold" w:hAnsi="Source Sans Pro SemiBold"/>
      <w:lang w:eastAsia="en-US"/>
    </w:rPr>
    <w:tblPr>
      <w:tblStyleRowBandSize w:val="1"/>
      <w:tblStyleColBandSize w:val="1"/>
      <w:tblBorders>
        <w:top w:val="single" w:sz="8" w:space="0" w:color="46A536"/>
        <w:left w:val="single" w:sz="8" w:space="0" w:color="46A536"/>
        <w:bottom w:val="single" w:sz="8" w:space="0" w:color="46A536"/>
        <w:right w:val="single" w:sz="8" w:space="0" w:color="46A536"/>
      </w:tblBorders>
    </w:tblPr>
    <w:tblStylePr w:type="firstRow">
      <w:pPr>
        <w:spacing w:before="0" w:after="0" w:line="240" w:lineRule="auto"/>
      </w:pPr>
      <w:rPr>
        <w:b/>
        <w:bCs/>
        <w:color w:val="FFFFFF"/>
      </w:rPr>
      <w:tblPr/>
      <w:tcPr>
        <w:shd w:val="clear" w:color="auto" w:fill="46A536"/>
      </w:tcPr>
    </w:tblStylePr>
    <w:tblStylePr w:type="lastRow">
      <w:pPr>
        <w:spacing w:before="0" w:after="0" w:line="240" w:lineRule="auto"/>
      </w:pPr>
      <w:rPr>
        <w:b/>
        <w:bCs/>
      </w:rPr>
      <w:tblPr/>
      <w:tcPr>
        <w:tcBorders>
          <w:top w:val="double" w:sz="6" w:space="0" w:color="46A536"/>
          <w:left w:val="single" w:sz="8" w:space="0" w:color="46A536"/>
          <w:bottom w:val="single" w:sz="8" w:space="0" w:color="46A536"/>
          <w:right w:val="single" w:sz="8" w:space="0" w:color="46A536"/>
        </w:tcBorders>
      </w:tcPr>
    </w:tblStylePr>
    <w:tblStylePr w:type="firstCol">
      <w:rPr>
        <w:b/>
        <w:bCs/>
      </w:rPr>
    </w:tblStylePr>
    <w:tblStylePr w:type="lastCol">
      <w:rPr>
        <w:b/>
        <w:bCs/>
      </w:rPr>
    </w:tblStylePr>
    <w:tblStylePr w:type="band1Vert">
      <w:tblPr/>
      <w:tcPr>
        <w:tcBorders>
          <w:top w:val="single" w:sz="8" w:space="0" w:color="46A536"/>
          <w:left w:val="single" w:sz="8" w:space="0" w:color="46A536"/>
          <w:bottom w:val="single" w:sz="8" w:space="0" w:color="46A536"/>
          <w:right w:val="single" w:sz="8" w:space="0" w:color="46A536"/>
        </w:tcBorders>
      </w:tcPr>
    </w:tblStylePr>
    <w:tblStylePr w:type="band1Horz">
      <w:tblPr/>
      <w:tcPr>
        <w:tcBorders>
          <w:top w:val="single" w:sz="8" w:space="0" w:color="46A536"/>
          <w:left w:val="single" w:sz="8" w:space="0" w:color="46A536"/>
          <w:bottom w:val="single" w:sz="8" w:space="0" w:color="46A536"/>
          <w:right w:val="single" w:sz="8" w:space="0" w:color="46A536"/>
        </w:tcBorders>
      </w:tcPr>
    </w:tblStylePr>
  </w:style>
  <w:style w:type="table" w:styleId="MediumGrid1-Accent6">
    <w:name w:val="Medium Grid 1 Accent 6"/>
    <w:basedOn w:val="TableNormal"/>
    <w:uiPriority w:val="60"/>
    <w:rsid w:val="00C708E6"/>
    <w:rPr>
      <w:rFonts w:ascii="Cambria" w:eastAsia="Cambria" w:hAnsi="Cambria"/>
      <w:color w:val="943634"/>
      <w:sz w:val="22"/>
      <w:szCs w:val="22"/>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arkList-Accent51">
    <w:name w:val="Dark List - Accent 51"/>
    <w:basedOn w:val="Normal"/>
    <w:uiPriority w:val="34"/>
    <w:qFormat/>
    <w:rsid w:val="001C5AD1"/>
    <w:pPr>
      <w:ind w:left="720"/>
      <w:contextualSpacing/>
    </w:pPr>
  </w:style>
  <w:style w:type="paragraph" w:customStyle="1" w:styleId="LongSubtitle">
    <w:name w:val="Long Subtitle"/>
    <w:basedOn w:val="Normal"/>
    <w:uiPriority w:val="6"/>
    <w:qFormat/>
    <w:rsid w:val="001C5AD1"/>
    <w:pPr>
      <w:spacing w:line="420" w:lineRule="exact"/>
    </w:pPr>
    <w:rPr>
      <w:color w:val="46A536"/>
      <w:sz w:val="36"/>
      <w:szCs w:val="36"/>
    </w:rPr>
  </w:style>
  <w:style w:type="paragraph" w:customStyle="1" w:styleId="LongTitle">
    <w:name w:val="Long Title"/>
    <w:basedOn w:val="Title"/>
    <w:uiPriority w:val="7"/>
    <w:qFormat/>
    <w:rsid w:val="001C5AD1"/>
    <w:pPr>
      <w:ind w:right="0"/>
    </w:pPr>
  </w:style>
  <w:style w:type="numbering" w:customStyle="1" w:styleId="NoList1">
    <w:name w:val="No List1"/>
    <w:next w:val="NoList"/>
    <w:uiPriority w:val="99"/>
    <w:semiHidden/>
    <w:unhideWhenUsed/>
    <w:rsid w:val="00C708E6"/>
  </w:style>
  <w:style w:type="numbering" w:customStyle="1" w:styleId="NoList2">
    <w:name w:val="No List2"/>
    <w:next w:val="NoList"/>
    <w:uiPriority w:val="99"/>
    <w:semiHidden/>
    <w:unhideWhenUsed/>
    <w:rsid w:val="00C708E6"/>
  </w:style>
  <w:style w:type="paragraph" w:styleId="NormalWeb">
    <w:name w:val="Normal (Web)"/>
    <w:basedOn w:val="Normal"/>
    <w:uiPriority w:val="99"/>
    <w:unhideWhenUsed/>
    <w:rsid w:val="00C708E6"/>
    <w:pPr>
      <w:spacing w:before="100" w:beforeAutospacing="1" w:after="100" w:afterAutospacing="1"/>
    </w:pPr>
    <w:rPr>
      <w:rFonts w:ascii="Times New Roman" w:eastAsia="Times New Roman" w:hAnsi="Times New Roman"/>
      <w:sz w:val="24"/>
      <w:szCs w:val="24"/>
      <w:lang w:eastAsia="en-AU"/>
    </w:rPr>
  </w:style>
  <w:style w:type="paragraph" w:customStyle="1" w:styleId="Refheaderindented">
    <w:name w:val="Ref header indented"/>
    <w:basedOn w:val="BodyText"/>
    <w:link w:val="RefheaderindentedChar"/>
    <w:rsid w:val="00C708E6"/>
    <w:pPr>
      <w:ind w:left="720"/>
    </w:pPr>
    <w:rPr>
      <w:rFonts w:ascii="Calibri" w:hAnsi="Calibri"/>
      <w:b/>
      <w:bCs/>
      <w:sz w:val="24"/>
    </w:rPr>
  </w:style>
  <w:style w:type="character" w:customStyle="1" w:styleId="RefheaderindentedChar">
    <w:name w:val="Ref header indented Char"/>
    <w:link w:val="Refheaderindented"/>
    <w:rsid w:val="00C708E6"/>
    <w:rPr>
      <w:rFonts w:ascii="Source Sans Pro" w:eastAsia="Cambria" w:hAnsi="Source Sans Pro" w:cs="Times New Roman"/>
      <w:b/>
      <w:bCs/>
      <w:szCs w:val="22"/>
      <w:lang w:val="en-GB" w:eastAsia="en-US"/>
    </w:rPr>
  </w:style>
  <w:style w:type="paragraph" w:customStyle="1" w:styleId="Refindented">
    <w:name w:val="Ref indented"/>
    <w:basedOn w:val="BodyText"/>
    <w:link w:val="RefindentedChar"/>
    <w:qFormat/>
    <w:rsid w:val="00C708E6"/>
    <w:pPr>
      <w:numPr>
        <w:numId w:val="3"/>
      </w:numPr>
    </w:pPr>
    <w:rPr>
      <w:rFonts w:ascii="Calibri" w:hAnsi="Calibri"/>
    </w:rPr>
  </w:style>
  <w:style w:type="character" w:customStyle="1" w:styleId="RefindentedChar">
    <w:name w:val="Ref indented Char"/>
    <w:link w:val="Refindented"/>
    <w:rsid w:val="00C708E6"/>
    <w:rPr>
      <w:rFonts w:eastAsia="Source Sans Pro SemiBold"/>
      <w:sz w:val="21"/>
      <w:szCs w:val="22"/>
      <w:lang w:val="en-GB"/>
    </w:rPr>
  </w:style>
  <w:style w:type="paragraph" w:customStyle="1" w:styleId="Reflists">
    <w:name w:val="Ref lists"/>
    <w:basedOn w:val="BodyText"/>
    <w:link w:val="ReflistsChar"/>
    <w:qFormat/>
    <w:rsid w:val="00C708E6"/>
    <w:pPr>
      <w:spacing w:after="120"/>
    </w:pPr>
    <w:rPr>
      <w:rFonts w:ascii="Calibri" w:hAnsi="Calibri"/>
      <w:szCs w:val="21"/>
    </w:rPr>
  </w:style>
  <w:style w:type="character" w:customStyle="1" w:styleId="ReflistsChar">
    <w:name w:val="Ref lists Char"/>
    <w:link w:val="Reflists"/>
    <w:rsid w:val="00C708E6"/>
    <w:rPr>
      <w:rFonts w:ascii="Source Sans Pro" w:eastAsia="Cambria" w:hAnsi="Source Sans Pro" w:cs="Times New Roman"/>
      <w:sz w:val="22"/>
      <w:szCs w:val="21"/>
      <w:lang w:val="en-GB" w:eastAsia="en-US"/>
    </w:rPr>
  </w:style>
  <w:style w:type="paragraph" w:customStyle="1" w:styleId="RevIDforlist">
    <w:name w:val="Rev ID for list"/>
    <w:basedOn w:val="BodyText"/>
    <w:link w:val="RevIDforlistChar"/>
    <w:qFormat/>
    <w:rsid w:val="00C708E6"/>
    <w:pPr>
      <w:spacing w:before="240" w:after="120"/>
    </w:pPr>
    <w:rPr>
      <w:rFonts w:ascii="Calibri" w:hAnsi="Calibri"/>
      <w:bCs/>
      <w:color w:val="4F81BD"/>
      <w:sz w:val="24"/>
    </w:rPr>
  </w:style>
  <w:style w:type="character" w:customStyle="1" w:styleId="RevIDforlistChar">
    <w:name w:val="Rev ID for list Char"/>
    <w:link w:val="RevIDforlist"/>
    <w:rsid w:val="00C708E6"/>
    <w:rPr>
      <w:rFonts w:ascii="Source Sans Pro" w:eastAsia="Cambria" w:hAnsi="Source Sans Pro" w:cs="Times New Roman"/>
      <w:bCs/>
      <w:color w:val="4F81BD"/>
      <w:szCs w:val="22"/>
      <w:lang w:val="en-GB" w:eastAsia="en-US"/>
    </w:rPr>
  </w:style>
  <w:style w:type="paragraph" w:customStyle="1" w:styleId="Sub-head">
    <w:name w:val="Sub-head"/>
    <w:basedOn w:val="Heading2"/>
    <w:link w:val="Sub-headChar"/>
    <w:uiPriority w:val="1"/>
    <w:qFormat/>
    <w:rsid w:val="001C5AD1"/>
    <w:pPr>
      <w:spacing w:before="240"/>
    </w:pPr>
    <w:rPr>
      <w:color w:val="46A536"/>
    </w:rPr>
  </w:style>
  <w:style w:type="character" w:customStyle="1" w:styleId="Sub-headChar">
    <w:name w:val="Sub-head Char"/>
    <w:link w:val="Sub-head"/>
    <w:uiPriority w:val="1"/>
    <w:rsid w:val="00C708E6"/>
    <w:rPr>
      <w:rFonts w:ascii="Source Sans Pro" w:eastAsia="Source Sans Pro SemiBold" w:hAnsi="Source Sans Pro" w:cs="Times New Roman"/>
      <w:b/>
      <w:color w:val="46A536"/>
      <w:szCs w:val="22"/>
      <w:lang w:val="en-GB" w:eastAsia="en-US"/>
    </w:rPr>
  </w:style>
  <w:style w:type="paragraph" w:customStyle="1" w:styleId="reviewID">
    <w:name w:val="review ID"/>
    <w:basedOn w:val="Sub-head"/>
    <w:link w:val="reviewIDChar"/>
    <w:qFormat/>
    <w:rsid w:val="00C708E6"/>
    <w:rPr>
      <w:rFonts w:ascii="Cambria" w:hAnsi="Cambria"/>
    </w:rPr>
  </w:style>
  <w:style w:type="character" w:customStyle="1" w:styleId="reviewIDChar">
    <w:name w:val="review ID Char"/>
    <w:link w:val="reviewID"/>
    <w:rsid w:val="00C708E6"/>
    <w:rPr>
      <w:rFonts w:ascii="Cambria" w:eastAsia="Cambria" w:hAnsi="Cambria" w:cs="Times New Roman"/>
      <w:b/>
      <w:color w:val="1F497D"/>
      <w:sz w:val="22"/>
      <w:szCs w:val="22"/>
      <w:lang w:val="en-AU" w:eastAsia="en-US"/>
    </w:rPr>
  </w:style>
  <w:style w:type="paragraph" w:customStyle="1" w:styleId="SectionSub-Title">
    <w:name w:val="Section Sub-Title"/>
    <w:basedOn w:val="BodyText"/>
    <w:uiPriority w:val="4"/>
    <w:qFormat/>
    <w:rsid w:val="001C5AD1"/>
    <w:pPr>
      <w:spacing w:after="240" w:line="400" w:lineRule="exact"/>
    </w:pPr>
    <w:rPr>
      <w:color w:val="46A536"/>
      <w:sz w:val="36"/>
      <w:szCs w:val="36"/>
    </w:rPr>
  </w:style>
  <w:style w:type="paragraph" w:customStyle="1" w:styleId="SectionTitle">
    <w:name w:val="Section Title"/>
    <w:basedOn w:val="Introduction"/>
    <w:uiPriority w:val="5"/>
    <w:qFormat/>
    <w:rsid w:val="008E6956"/>
  </w:style>
  <w:style w:type="paragraph" w:customStyle="1" w:styleId="StudyIDindentedforlist">
    <w:name w:val="Study ID indented for list"/>
    <w:basedOn w:val="BodyText"/>
    <w:link w:val="StudyIDindentedforlistChar"/>
    <w:qFormat/>
    <w:rsid w:val="00C708E6"/>
    <w:pPr>
      <w:ind w:left="720"/>
    </w:pPr>
    <w:rPr>
      <w:rFonts w:ascii="Calibri" w:hAnsi="Calibri"/>
      <w:bCs/>
      <w:color w:val="1F497D"/>
      <w:sz w:val="24"/>
    </w:rPr>
  </w:style>
  <w:style w:type="character" w:customStyle="1" w:styleId="StudyIDindentedforlistChar">
    <w:name w:val="Study ID indented for list Char"/>
    <w:link w:val="StudyIDindentedforlist"/>
    <w:rsid w:val="00C708E6"/>
    <w:rPr>
      <w:rFonts w:ascii="Source Sans Pro" w:eastAsia="Cambria" w:hAnsi="Source Sans Pro" w:cs="Times New Roman"/>
      <w:bCs/>
      <w:color w:val="1F497D"/>
      <w:szCs w:val="22"/>
      <w:lang w:val="en-GB" w:eastAsia="en-US"/>
    </w:rPr>
  </w:style>
  <w:style w:type="paragraph" w:customStyle="1" w:styleId="Sub-headnonumbering">
    <w:name w:val="Sub-head no numbering"/>
    <w:basedOn w:val="Sub-head"/>
    <w:link w:val="Sub-headnonumberingChar"/>
    <w:qFormat/>
    <w:rsid w:val="00C708E6"/>
    <w:rPr>
      <w:rFonts w:ascii="Cambria" w:hAnsi="Cambria"/>
    </w:rPr>
  </w:style>
  <w:style w:type="character" w:customStyle="1" w:styleId="Sub-headnonumberingChar">
    <w:name w:val="Sub-head no numbering Char"/>
    <w:link w:val="Sub-headnonumbering"/>
    <w:rsid w:val="00C708E6"/>
    <w:rPr>
      <w:rFonts w:ascii="Cambria" w:eastAsia="Cambria" w:hAnsi="Cambria" w:cs="Times New Roman"/>
      <w:b/>
      <w:color w:val="1F497D"/>
      <w:sz w:val="22"/>
      <w:szCs w:val="22"/>
      <w:lang w:val="en-GB" w:eastAsia="en-US"/>
    </w:rPr>
  </w:style>
  <w:style w:type="paragraph" w:styleId="Subtitle">
    <w:name w:val="Subtitle"/>
    <w:basedOn w:val="Normal"/>
    <w:next w:val="Normal"/>
    <w:link w:val="SubtitleChar"/>
    <w:uiPriority w:val="11"/>
    <w:qFormat/>
    <w:rsid w:val="001C5AD1"/>
    <w:pPr>
      <w:spacing w:line="420" w:lineRule="exact"/>
      <w:ind w:right="5160"/>
    </w:pPr>
    <w:rPr>
      <w:color w:val="46A536"/>
      <w:sz w:val="36"/>
      <w:szCs w:val="36"/>
    </w:rPr>
  </w:style>
  <w:style w:type="character" w:customStyle="1" w:styleId="SubtitleChar">
    <w:name w:val="Subtitle Char"/>
    <w:link w:val="Subtitle"/>
    <w:uiPriority w:val="11"/>
    <w:rsid w:val="001C5AD1"/>
    <w:rPr>
      <w:rFonts w:ascii="Source Sans Pro" w:eastAsia="Source Sans Pro SemiBold" w:hAnsi="Source Sans Pro" w:cs="Times New Roman"/>
      <w:color w:val="46A536"/>
      <w:sz w:val="36"/>
      <w:szCs w:val="36"/>
      <w:lang w:val="en-GB" w:eastAsia="en-US"/>
    </w:rPr>
  </w:style>
  <w:style w:type="table" w:styleId="TableGrid">
    <w:name w:val="Table Grid"/>
    <w:basedOn w:val="TableNormal"/>
    <w:uiPriority w:val="39"/>
    <w:rsid w:val="001C5AD1"/>
    <w:rPr>
      <w:rFonts w:ascii="Source Sans Pro SemiBold" w:eastAsia="Source Sans Pro SemiBold" w:hAnsi="Source Sans Pro Semi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08E6"/>
    <w:rPr>
      <w:rFonts w:ascii="Cambria" w:eastAsia="SimSu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708E6"/>
    <w:rPr>
      <w:rFonts w:ascii="Cambria" w:eastAsia="SimSu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qFormat/>
    <w:rsid w:val="000B2DDD"/>
    <w:pPr>
      <w:spacing w:after="60" w:line="240" w:lineRule="auto"/>
    </w:pPr>
    <w:rPr>
      <w:rFonts w:ascii="Calibri" w:hAnsi="Calibri"/>
      <w:sz w:val="18"/>
      <w:szCs w:val="18"/>
    </w:rPr>
  </w:style>
  <w:style w:type="character" w:customStyle="1" w:styleId="TabletextChar">
    <w:name w:val="Table text Char"/>
    <w:link w:val="Tabletext"/>
    <w:rsid w:val="000B2DDD"/>
    <w:rPr>
      <w:rFonts w:eastAsia="Source Sans Pro SemiBold"/>
      <w:sz w:val="18"/>
      <w:szCs w:val="18"/>
      <w:lang w:val="en-GB" w:eastAsia="en-US"/>
    </w:rPr>
  </w:style>
  <w:style w:type="paragraph" w:styleId="TOC1">
    <w:name w:val="toc 1"/>
    <w:basedOn w:val="Normal"/>
    <w:next w:val="Normal"/>
    <w:autoRedefine/>
    <w:uiPriority w:val="39"/>
    <w:unhideWhenUsed/>
    <w:rsid w:val="006D6306"/>
    <w:pPr>
      <w:tabs>
        <w:tab w:val="left" w:pos="660"/>
        <w:tab w:val="right" w:pos="9072"/>
      </w:tabs>
      <w:spacing w:after="170"/>
    </w:pPr>
    <w:rPr>
      <w:b/>
      <w:noProof/>
      <w:color w:val="46A536"/>
      <w:sz w:val="24"/>
      <w:szCs w:val="24"/>
    </w:rPr>
  </w:style>
  <w:style w:type="paragraph" w:styleId="TOC2">
    <w:name w:val="toc 2"/>
    <w:basedOn w:val="Normal"/>
    <w:next w:val="Normal"/>
    <w:autoRedefine/>
    <w:uiPriority w:val="39"/>
    <w:unhideWhenUsed/>
    <w:rsid w:val="007C6E80"/>
    <w:pPr>
      <w:tabs>
        <w:tab w:val="left" w:pos="660"/>
        <w:tab w:val="right" w:pos="9072"/>
      </w:tabs>
      <w:spacing w:after="170"/>
    </w:pPr>
    <w:rPr>
      <w:noProof/>
      <w:color w:val="002D64"/>
      <w:sz w:val="24"/>
      <w:szCs w:val="24"/>
    </w:rPr>
  </w:style>
  <w:style w:type="paragraph" w:styleId="TOC3">
    <w:name w:val="toc 3"/>
    <w:basedOn w:val="Normal"/>
    <w:next w:val="Normal"/>
    <w:autoRedefine/>
    <w:uiPriority w:val="39"/>
    <w:rsid w:val="004122CA"/>
    <w:pPr>
      <w:tabs>
        <w:tab w:val="left" w:pos="1136"/>
        <w:tab w:val="right" w:pos="9072"/>
      </w:tabs>
      <w:spacing w:after="120"/>
      <w:ind w:left="442"/>
    </w:pPr>
  </w:style>
  <w:style w:type="paragraph" w:styleId="TOC4">
    <w:name w:val="toc 4"/>
    <w:basedOn w:val="Normal"/>
    <w:next w:val="Normal"/>
    <w:autoRedefine/>
    <w:uiPriority w:val="39"/>
    <w:rsid w:val="00C708E6"/>
    <w:pPr>
      <w:ind w:left="660"/>
    </w:pPr>
  </w:style>
  <w:style w:type="paragraph" w:styleId="TOC5">
    <w:name w:val="toc 5"/>
    <w:basedOn w:val="Normal"/>
    <w:next w:val="Normal"/>
    <w:autoRedefine/>
    <w:uiPriority w:val="39"/>
    <w:rsid w:val="00C708E6"/>
    <w:pPr>
      <w:ind w:left="880"/>
    </w:pPr>
  </w:style>
  <w:style w:type="paragraph" w:styleId="TOC6">
    <w:name w:val="toc 6"/>
    <w:basedOn w:val="Normal"/>
    <w:next w:val="Normal"/>
    <w:autoRedefine/>
    <w:uiPriority w:val="39"/>
    <w:rsid w:val="00C708E6"/>
    <w:pPr>
      <w:ind w:left="1100"/>
    </w:pPr>
  </w:style>
  <w:style w:type="paragraph" w:styleId="TOC7">
    <w:name w:val="toc 7"/>
    <w:basedOn w:val="Normal"/>
    <w:next w:val="Normal"/>
    <w:autoRedefine/>
    <w:uiPriority w:val="39"/>
    <w:rsid w:val="00C708E6"/>
    <w:pPr>
      <w:ind w:left="1320"/>
    </w:pPr>
  </w:style>
  <w:style w:type="paragraph" w:styleId="TOC8">
    <w:name w:val="toc 8"/>
    <w:basedOn w:val="Normal"/>
    <w:next w:val="Normal"/>
    <w:autoRedefine/>
    <w:uiPriority w:val="39"/>
    <w:rsid w:val="00C708E6"/>
    <w:pPr>
      <w:ind w:left="1540"/>
    </w:pPr>
  </w:style>
  <w:style w:type="paragraph" w:styleId="TOC9">
    <w:name w:val="toc 9"/>
    <w:basedOn w:val="Normal"/>
    <w:next w:val="Normal"/>
    <w:autoRedefine/>
    <w:uiPriority w:val="39"/>
    <w:rsid w:val="00C708E6"/>
    <w:pPr>
      <w:ind w:left="1760"/>
    </w:pPr>
  </w:style>
  <w:style w:type="table" w:customStyle="1" w:styleId="TableGridLight1">
    <w:name w:val="Table Grid Light1"/>
    <w:basedOn w:val="TableNormal"/>
    <w:uiPriority w:val="40"/>
    <w:rsid w:val="001C5AD1"/>
    <w:rPr>
      <w:rFonts w:ascii="Source Sans Pro SemiBold" w:eastAsia="Source Sans Pro SemiBold" w:hAnsi="Source Sans Pro SemiBold"/>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EndNoteBibliography">
    <w:name w:val="EndNote Bibliography"/>
    <w:basedOn w:val="Normal"/>
    <w:link w:val="EndNoteBibliographyChar"/>
    <w:rsid w:val="001C5AD1"/>
    <w:pPr>
      <w:spacing w:line="240" w:lineRule="exact"/>
    </w:pPr>
    <w:rPr>
      <w:rFonts w:ascii="Calibri" w:eastAsia="MS Mincho" w:hAnsi="Calibri" w:cs="Calibri"/>
      <w:sz w:val="22"/>
      <w:szCs w:val="24"/>
      <w:lang w:val="en-US"/>
    </w:rPr>
  </w:style>
  <w:style w:type="character" w:styleId="PageNumber">
    <w:name w:val="page number"/>
    <w:uiPriority w:val="99"/>
    <w:semiHidden/>
    <w:unhideWhenUsed/>
    <w:rsid w:val="00C5519D"/>
  </w:style>
  <w:style w:type="table" w:customStyle="1" w:styleId="PlainTable41">
    <w:name w:val="Plain Table 41"/>
    <w:basedOn w:val="TableNormal"/>
    <w:uiPriority w:val="44"/>
    <w:rsid w:val="00D34B84"/>
    <w:rPr>
      <w:rFonts w:eastAsia="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TMLCite">
    <w:name w:val="HTML Cite"/>
    <w:uiPriority w:val="99"/>
    <w:semiHidden/>
    <w:unhideWhenUsed/>
    <w:rsid w:val="003D315D"/>
    <w:rPr>
      <w:i/>
      <w:iCs/>
    </w:rPr>
  </w:style>
  <w:style w:type="paragraph" w:customStyle="1" w:styleId="Default">
    <w:name w:val="Default"/>
    <w:rsid w:val="006D7F81"/>
    <w:pPr>
      <w:autoSpaceDE w:val="0"/>
      <w:autoSpaceDN w:val="0"/>
      <w:adjustRightInd w:val="0"/>
    </w:pPr>
    <w:rPr>
      <w:rFonts w:cs="Calibri"/>
      <w:color w:val="000000"/>
      <w:sz w:val="24"/>
      <w:szCs w:val="24"/>
      <w:lang w:eastAsia="en-AU"/>
    </w:rPr>
  </w:style>
  <w:style w:type="paragraph" w:customStyle="1" w:styleId="MediumList2-Accent41">
    <w:name w:val="Medium List 2 - Accent 41"/>
    <w:basedOn w:val="Normal"/>
    <w:uiPriority w:val="34"/>
    <w:qFormat/>
    <w:rsid w:val="00580A3D"/>
    <w:pPr>
      <w:spacing w:after="160" w:line="259" w:lineRule="auto"/>
      <w:ind w:left="720"/>
      <w:contextualSpacing/>
    </w:pPr>
    <w:rPr>
      <w:rFonts w:ascii="Calibri" w:eastAsia="Calibri" w:hAnsi="Calibri"/>
    </w:rPr>
  </w:style>
  <w:style w:type="character" w:customStyle="1" w:styleId="c0">
    <w:name w:val="c0"/>
    <w:rsid w:val="00A46ED6"/>
  </w:style>
  <w:style w:type="paragraph" w:customStyle="1" w:styleId="ColorfulList-Accent21">
    <w:name w:val="Colorful List - Accent 21"/>
    <w:uiPriority w:val="1"/>
    <w:qFormat/>
    <w:rsid w:val="004415B0"/>
    <w:rPr>
      <w:rFonts w:ascii="Source Sans Pro SemiBold" w:eastAsia="Source Sans Pro SemiBold" w:hAnsi="Source Sans Pro SemiBold"/>
      <w:sz w:val="22"/>
      <w:szCs w:val="22"/>
      <w:lang w:val="en-GB" w:eastAsia="en-US"/>
    </w:rPr>
  </w:style>
  <w:style w:type="paragraph" w:customStyle="1" w:styleId="EndNoteBibliographyTitle">
    <w:name w:val="EndNote Bibliography Title"/>
    <w:basedOn w:val="Normal"/>
    <w:link w:val="EndNoteBibliographyTitleChar"/>
    <w:rsid w:val="00F52A26"/>
    <w:pPr>
      <w:jc w:val="center"/>
    </w:pPr>
    <w:rPr>
      <w:rFonts w:ascii="Calibri" w:hAnsi="Calibri" w:cs="Calibri"/>
      <w:noProof/>
      <w:sz w:val="22"/>
      <w:lang w:val="en-US"/>
    </w:rPr>
  </w:style>
  <w:style w:type="character" w:customStyle="1" w:styleId="EndNoteBibliographyTitleChar">
    <w:name w:val="EndNote Bibliography Title Char"/>
    <w:link w:val="EndNoteBibliographyTitle"/>
    <w:rsid w:val="00F52A26"/>
    <w:rPr>
      <w:rFonts w:eastAsia="Source Sans Pro SemiBold" w:cs="Calibri"/>
      <w:noProof/>
      <w:sz w:val="22"/>
      <w:szCs w:val="22"/>
      <w:lang w:val="en-US"/>
    </w:rPr>
  </w:style>
  <w:style w:type="paragraph" w:customStyle="1" w:styleId="GridTable31">
    <w:name w:val="Grid Table 31"/>
    <w:basedOn w:val="Heading1"/>
    <w:next w:val="Normal"/>
    <w:uiPriority w:val="39"/>
    <w:unhideWhenUsed/>
    <w:qFormat/>
    <w:rsid w:val="002F2770"/>
    <w:pPr>
      <w:keepNext/>
      <w:keepLines/>
      <w:spacing w:after="0" w:line="259" w:lineRule="auto"/>
      <w:outlineLvl w:val="9"/>
    </w:pPr>
    <w:rPr>
      <w:rFonts w:ascii="Calibri Light" w:eastAsia="Times New Roman" w:hAnsi="Calibri Light"/>
      <w:color w:val="2E74B5"/>
      <w:sz w:val="32"/>
      <w:szCs w:val="32"/>
      <w:lang w:val="en-US"/>
    </w:rPr>
  </w:style>
  <w:style w:type="paragraph" w:customStyle="1" w:styleId="bulleted">
    <w:name w:val="bulleted"/>
    <w:basedOn w:val="Normal"/>
    <w:rsid w:val="00961CD5"/>
    <w:pPr>
      <w:spacing w:before="100" w:beforeAutospacing="1" w:after="100" w:afterAutospacing="1"/>
    </w:pPr>
    <w:rPr>
      <w:rFonts w:ascii="Times New Roman" w:eastAsia="Times New Roman" w:hAnsi="Times New Roman"/>
      <w:sz w:val="24"/>
      <w:szCs w:val="24"/>
      <w:lang w:eastAsia="en-AU"/>
    </w:rPr>
  </w:style>
  <w:style w:type="table" w:customStyle="1" w:styleId="TableGrid3">
    <w:name w:val="Table Grid3"/>
    <w:basedOn w:val="TableNormal"/>
    <w:next w:val="TableGrid"/>
    <w:uiPriority w:val="59"/>
    <w:rsid w:val="007F650B"/>
    <w:rPr>
      <w:rFonts w:ascii="Source Sans Pro SemiBold" w:eastAsia="Source Sans Pro SemiBold" w:hAnsi="Source Sans Pro SemiBold"/>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75D75"/>
    <w:rPr>
      <w:rFonts w:ascii="Source Sans Pro SemiBold" w:eastAsia="Source Sans Pro SemiBold" w:hAnsi="Source Sans Pro SemiBold"/>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6FE8"/>
    <w:rPr>
      <w:rFonts w:ascii="Source Sans Pro SemiBold" w:eastAsia="Source Sans Pro SemiBold" w:hAnsi="Source Sans Pro SemiBold"/>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250A0"/>
    <w:rPr>
      <w:rFonts w:ascii="Source Sans Pro SemiBold" w:eastAsia="Source Sans Pro SemiBold" w:hAnsi="Source Sans Pro SemiBold"/>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link w:val="NumberedlistChar"/>
    <w:qFormat/>
    <w:rsid w:val="00744888"/>
    <w:pPr>
      <w:numPr>
        <w:numId w:val="2"/>
      </w:numPr>
      <w:spacing w:after="60"/>
    </w:pPr>
  </w:style>
  <w:style w:type="paragraph" w:styleId="Revision">
    <w:name w:val="Revision"/>
    <w:hidden/>
    <w:uiPriority w:val="71"/>
    <w:rsid w:val="009C0923"/>
    <w:rPr>
      <w:rFonts w:ascii="Source Sans Pro" w:eastAsia="Source Sans Pro SemiBold" w:hAnsi="Source Sans Pro"/>
      <w:sz w:val="21"/>
      <w:szCs w:val="22"/>
    </w:rPr>
  </w:style>
  <w:style w:type="character" w:customStyle="1" w:styleId="NumberedlistChar">
    <w:name w:val="Numbered list Char"/>
    <w:link w:val="Numberedlist"/>
    <w:rsid w:val="00744888"/>
    <w:rPr>
      <w:rFonts w:ascii="Source Sans Pro" w:eastAsia="Source Sans Pro SemiBold" w:hAnsi="Source Sans Pro"/>
      <w:sz w:val="21"/>
      <w:szCs w:val="22"/>
      <w:lang w:val="en-GB"/>
    </w:rPr>
  </w:style>
  <w:style w:type="paragraph" w:customStyle="1" w:styleId="Tablefooter">
    <w:name w:val="Table footer"/>
    <w:basedOn w:val="Normal"/>
    <w:link w:val="TablefooterChar"/>
    <w:qFormat/>
    <w:rsid w:val="00D71E5F"/>
    <w:pPr>
      <w:spacing w:after="0" w:line="240" w:lineRule="exact"/>
    </w:pPr>
    <w:rPr>
      <w:sz w:val="18"/>
      <w:szCs w:val="20"/>
    </w:rPr>
  </w:style>
  <w:style w:type="character" w:styleId="Emphasis">
    <w:name w:val="Emphasis"/>
    <w:basedOn w:val="DefaultParagraphFont"/>
    <w:uiPriority w:val="20"/>
    <w:qFormat/>
    <w:rsid w:val="0032297A"/>
    <w:rPr>
      <w:i/>
      <w:iCs/>
    </w:rPr>
  </w:style>
  <w:style w:type="character" w:customStyle="1" w:styleId="TablefooterChar">
    <w:name w:val="Table footer Char"/>
    <w:basedOn w:val="DefaultParagraphFont"/>
    <w:link w:val="Tablefooter"/>
    <w:rsid w:val="00D71E5F"/>
    <w:rPr>
      <w:rFonts w:ascii="Source Sans Pro" w:eastAsia="Source Sans Pro SemiBold" w:hAnsi="Source Sans Pro"/>
      <w:sz w:val="18"/>
    </w:rPr>
  </w:style>
  <w:style w:type="paragraph" w:styleId="ListParagraph">
    <w:name w:val="List Paragraph"/>
    <w:basedOn w:val="Normal"/>
    <w:link w:val="ListParagraphChar"/>
    <w:uiPriority w:val="34"/>
    <w:qFormat/>
    <w:rsid w:val="00465C6E"/>
    <w:pPr>
      <w:ind w:left="720"/>
      <w:contextualSpacing/>
    </w:pPr>
  </w:style>
  <w:style w:type="table" w:customStyle="1" w:styleId="TableGrid7">
    <w:name w:val="Table Grid7"/>
    <w:basedOn w:val="TableNormal"/>
    <w:next w:val="TableGrid"/>
    <w:rsid w:val="00D71E5F"/>
    <w:rPr>
      <w:rFonts w:ascii="Source Sans Pro SemiBold" w:eastAsia="Source Sans Pro SemiBold" w:hAnsi="Source Sans Pro Semi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C3EC4"/>
    <w:rPr>
      <w:rFonts w:ascii="Source Sans Pro SemiBold" w:eastAsia="Source Sans Pro SemiBold" w:hAnsi="Source Sans Pro Semi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234FC"/>
  </w:style>
  <w:style w:type="table" w:styleId="DarkList-Accent2">
    <w:name w:val="Dark List Accent 2"/>
    <w:basedOn w:val="TableNormal"/>
    <w:uiPriority w:val="61"/>
    <w:rsid w:val="001234FC"/>
    <w:rPr>
      <w:rFonts w:ascii="Cambria" w:eastAsia="Cambria" w:hAnsi="Cambria"/>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0"/>
    <w:rsid w:val="001234FC"/>
    <w:rPr>
      <w:rFonts w:ascii="Cambria" w:eastAsia="Cambria" w:hAnsi="Cambria"/>
      <w:color w:val="943634"/>
      <w:sz w:val="22"/>
      <w:szCs w:val="22"/>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
    <w:name w:val="No List11"/>
    <w:next w:val="NoList"/>
    <w:uiPriority w:val="99"/>
    <w:semiHidden/>
    <w:unhideWhenUsed/>
    <w:rsid w:val="001234FC"/>
  </w:style>
  <w:style w:type="numbering" w:customStyle="1" w:styleId="NoList21">
    <w:name w:val="No List21"/>
    <w:next w:val="NoList"/>
    <w:uiPriority w:val="99"/>
    <w:semiHidden/>
    <w:unhideWhenUsed/>
    <w:rsid w:val="001234FC"/>
  </w:style>
  <w:style w:type="table" w:customStyle="1" w:styleId="TableGrid9">
    <w:name w:val="Table Grid9"/>
    <w:basedOn w:val="TableNormal"/>
    <w:next w:val="TableGrid"/>
    <w:uiPriority w:val="59"/>
    <w:rsid w:val="001234FC"/>
    <w:rPr>
      <w:rFonts w:ascii="Cambria" w:eastAsia="Cambria" w:hAnsi="Cambria"/>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C00D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A0663"/>
    <w:rPr>
      <w:rFonts w:ascii="Source Sans Pro SemiBold" w:eastAsia="Source Sans Pro SemiBold" w:hAnsi="Source Sans Pro Semi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174FA"/>
  </w:style>
  <w:style w:type="table" w:styleId="ColorfulGrid-Accent5">
    <w:name w:val="Colorful Grid Accent 5"/>
    <w:basedOn w:val="TableNormal"/>
    <w:uiPriority w:val="61"/>
    <w:rsid w:val="00C174FA"/>
    <w:rPr>
      <w:rFonts w:ascii="Source Sans Pro SemiBold" w:eastAsia="Source Sans Pro SemiBold" w:hAnsi="Source Sans Pro SemiBold"/>
      <w:lang w:eastAsia="en-US"/>
    </w:rPr>
    <w:tblPr>
      <w:tblStyleRowBandSize w:val="1"/>
      <w:tblStyleColBandSize w:val="1"/>
      <w:tblBorders>
        <w:top w:val="single" w:sz="8" w:space="0" w:color="46A536"/>
        <w:left w:val="single" w:sz="8" w:space="0" w:color="46A536"/>
        <w:bottom w:val="single" w:sz="8" w:space="0" w:color="46A536"/>
        <w:right w:val="single" w:sz="8" w:space="0" w:color="46A536"/>
      </w:tblBorders>
    </w:tblPr>
    <w:tblStylePr w:type="firstRow">
      <w:pPr>
        <w:spacing w:before="0" w:after="0" w:line="240" w:lineRule="auto"/>
      </w:pPr>
      <w:rPr>
        <w:b/>
        <w:bCs/>
        <w:color w:val="FFFFFF"/>
      </w:rPr>
      <w:tblPr/>
      <w:tcPr>
        <w:shd w:val="clear" w:color="auto" w:fill="46A536"/>
      </w:tcPr>
    </w:tblStylePr>
    <w:tblStylePr w:type="lastRow">
      <w:pPr>
        <w:spacing w:before="0" w:after="0" w:line="240" w:lineRule="auto"/>
      </w:pPr>
      <w:rPr>
        <w:b/>
        <w:bCs/>
      </w:rPr>
      <w:tblPr/>
      <w:tcPr>
        <w:tcBorders>
          <w:top w:val="double" w:sz="6" w:space="0" w:color="46A536"/>
          <w:left w:val="single" w:sz="8" w:space="0" w:color="46A536"/>
          <w:bottom w:val="single" w:sz="8" w:space="0" w:color="46A536"/>
          <w:right w:val="single" w:sz="8" w:space="0" w:color="46A536"/>
        </w:tcBorders>
      </w:tcPr>
    </w:tblStylePr>
    <w:tblStylePr w:type="firstCol">
      <w:rPr>
        <w:b/>
        <w:bCs/>
      </w:rPr>
    </w:tblStylePr>
    <w:tblStylePr w:type="lastCol">
      <w:rPr>
        <w:b/>
        <w:bCs/>
      </w:rPr>
    </w:tblStylePr>
    <w:tblStylePr w:type="band1Vert">
      <w:tblPr/>
      <w:tcPr>
        <w:tcBorders>
          <w:top w:val="single" w:sz="8" w:space="0" w:color="46A536"/>
          <w:left w:val="single" w:sz="8" w:space="0" w:color="46A536"/>
          <w:bottom w:val="single" w:sz="8" w:space="0" w:color="46A536"/>
          <w:right w:val="single" w:sz="8" w:space="0" w:color="46A536"/>
        </w:tcBorders>
      </w:tcPr>
    </w:tblStylePr>
    <w:tblStylePr w:type="band1Horz">
      <w:tblPr/>
      <w:tcPr>
        <w:tcBorders>
          <w:top w:val="single" w:sz="8" w:space="0" w:color="46A536"/>
          <w:left w:val="single" w:sz="8" w:space="0" w:color="46A536"/>
          <w:bottom w:val="single" w:sz="8" w:space="0" w:color="46A536"/>
          <w:right w:val="single" w:sz="8" w:space="0" w:color="46A536"/>
        </w:tcBorders>
      </w:tcPr>
    </w:tblStylePr>
  </w:style>
  <w:style w:type="table" w:styleId="ColorfulList-Accent5">
    <w:name w:val="Colorful List Accent 5"/>
    <w:basedOn w:val="TableNormal"/>
    <w:uiPriority w:val="60"/>
    <w:rsid w:val="00C174FA"/>
    <w:rPr>
      <w:rFonts w:ascii="Cambria" w:eastAsia="Cambria" w:hAnsi="Cambria"/>
      <w:color w:val="943634"/>
      <w:sz w:val="22"/>
      <w:szCs w:val="22"/>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LightList-Accent51">
    <w:name w:val="Light List - Accent 51"/>
    <w:basedOn w:val="Normal"/>
    <w:uiPriority w:val="34"/>
    <w:qFormat/>
    <w:rsid w:val="00C174FA"/>
    <w:pPr>
      <w:spacing w:after="200" w:line="240" w:lineRule="auto"/>
      <w:ind w:left="720"/>
      <w:contextualSpacing/>
    </w:pPr>
    <w:rPr>
      <w:sz w:val="22"/>
      <w:lang w:eastAsia="en-US"/>
    </w:rPr>
  </w:style>
  <w:style w:type="numbering" w:customStyle="1" w:styleId="NoList12">
    <w:name w:val="No List12"/>
    <w:next w:val="NoList"/>
    <w:uiPriority w:val="99"/>
    <w:semiHidden/>
    <w:unhideWhenUsed/>
    <w:rsid w:val="00C174FA"/>
  </w:style>
  <w:style w:type="numbering" w:customStyle="1" w:styleId="NoList22">
    <w:name w:val="No List22"/>
    <w:next w:val="NoList"/>
    <w:uiPriority w:val="99"/>
    <w:semiHidden/>
    <w:unhideWhenUsed/>
    <w:rsid w:val="00C174FA"/>
  </w:style>
  <w:style w:type="paragraph" w:customStyle="1" w:styleId="ColorfulShading-Accent31">
    <w:name w:val="Colorful Shading - Accent 31"/>
    <w:basedOn w:val="Normal"/>
    <w:uiPriority w:val="34"/>
    <w:qFormat/>
    <w:rsid w:val="00C174FA"/>
    <w:pPr>
      <w:spacing w:after="160" w:line="259" w:lineRule="auto"/>
      <w:ind w:left="720"/>
      <w:contextualSpacing/>
    </w:pPr>
    <w:rPr>
      <w:rFonts w:ascii="Calibri" w:eastAsia="Calibri" w:hAnsi="Calibri"/>
      <w:sz w:val="22"/>
      <w:lang w:val="en-AU" w:eastAsia="en-US"/>
    </w:rPr>
  </w:style>
  <w:style w:type="paragraph" w:customStyle="1" w:styleId="MediumShading1-Accent21">
    <w:name w:val="Medium Shading 1 - Accent 21"/>
    <w:uiPriority w:val="1"/>
    <w:qFormat/>
    <w:rsid w:val="00C174FA"/>
    <w:rPr>
      <w:rFonts w:ascii="Source Sans Pro SemiBold" w:eastAsia="Source Sans Pro SemiBold" w:hAnsi="Source Sans Pro SemiBold"/>
      <w:sz w:val="22"/>
      <w:szCs w:val="22"/>
      <w:lang w:val="en-GB" w:eastAsia="en-US"/>
    </w:rPr>
  </w:style>
  <w:style w:type="paragraph" w:customStyle="1" w:styleId="Footer1">
    <w:name w:val="Footer1"/>
    <w:basedOn w:val="Normal"/>
    <w:rsid w:val="00C174FA"/>
    <w:pPr>
      <w:tabs>
        <w:tab w:val="center" w:pos="4153"/>
        <w:tab w:val="right" w:pos="8306"/>
      </w:tabs>
      <w:spacing w:after="0" w:line="240" w:lineRule="auto"/>
    </w:pPr>
    <w:rPr>
      <w:rFonts w:ascii="Arial" w:eastAsia="Times New Roman" w:hAnsi="Arial"/>
      <w:sz w:val="24"/>
      <w:szCs w:val="20"/>
      <w:lang w:eastAsia="en-AU"/>
    </w:rPr>
  </w:style>
  <w:style w:type="character" w:customStyle="1" w:styleId="author">
    <w:name w:val="author"/>
    <w:rsid w:val="00C174FA"/>
  </w:style>
  <w:style w:type="character" w:customStyle="1" w:styleId="articletitle">
    <w:name w:val="articletitle"/>
    <w:rsid w:val="00C174FA"/>
  </w:style>
  <w:style w:type="character" w:customStyle="1" w:styleId="othertitle">
    <w:name w:val="othertitle"/>
    <w:rsid w:val="00C174FA"/>
  </w:style>
  <w:style w:type="character" w:customStyle="1" w:styleId="vol">
    <w:name w:val="vol"/>
    <w:rsid w:val="00C174FA"/>
  </w:style>
  <w:style w:type="character" w:customStyle="1" w:styleId="citedissue">
    <w:name w:val="citedissue"/>
    <w:rsid w:val="00C174FA"/>
  </w:style>
  <w:style w:type="character" w:styleId="Strong">
    <w:name w:val="Strong"/>
    <w:uiPriority w:val="22"/>
    <w:qFormat/>
    <w:rsid w:val="00C174FA"/>
    <w:rPr>
      <w:b/>
      <w:bCs/>
    </w:rPr>
  </w:style>
  <w:style w:type="paragraph" w:customStyle="1" w:styleId="Pa3">
    <w:name w:val="Pa3"/>
    <w:basedOn w:val="Default"/>
    <w:next w:val="Default"/>
    <w:uiPriority w:val="99"/>
    <w:rsid w:val="00C174FA"/>
    <w:pPr>
      <w:spacing w:line="201" w:lineRule="atLeast"/>
    </w:pPr>
    <w:rPr>
      <w:rFonts w:ascii="Times" w:hAnsi="Times" w:cs="Times New Roman"/>
      <w:color w:val="auto"/>
      <w:lang w:eastAsia="zh-CN"/>
    </w:rPr>
  </w:style>
  <w:style w:type="numbering" w:customStyle="1" w:styleId="NoList5">
    <w:name w:val="No List5"/>
    <w:next w:val="NoList"/>
    <w:uiPriority w:val="99"/>
    <w:semiHidden/>
    <w:unhideWhenUsed/>
    <w:rsid w:val="00927EFB"/>
  </w:style>
  <w:style w:type="numbering" w:customStyle="1" w:styleId="NoList13">
    <w:name w:val="No List13"/>
    <w:next w:val="NoList"/>
    <w:uiPriority w:val="99"/>
    <w:semiHidden/>
    <w:unhideWhenUsed/>
    <w:rsid w:val="00927EFB"/>
  </w:style>
  <w:style w:type="numbering" w:customStyle="1" w:styleId="NoList23">
    <w:name w:val="No List23"/>
    <w:next w:val="NoList"/>
    <w:uiPriority w:val="99"/>
    <w:semiHidden/>
    <w:unhideWhenUsed/>
    <w:rsid w:val="00927EFB"/>
  </w:style>
  <w:style w:type="paragraph" w:customStyle="1" w:styleId="Tabletextresponse">
    <w:name w:val="Table text response"/>
    <w:basedOn w:val="Normal"/>
    <w:link w:val="TabletextresponseChar"/>
    <w:qFormat/>
    <w:rsid w:val="00C111F3"/>
    <w:pPr>
      <w:spacing w:after="60"/>
    </w:pPr>
    <w:rPr>
      <w:sz w:val="18"/>
      <w:szCs w:val="18"/>
      <w:lang w:eastAsia="en-US"/>
    </w:rPr>
  </w:style>
  <w:style w:type="character" w:customStyle="1" w:styleId="TabletextresponseChar">
    <w:name w:val="Table text response Char"/>
    <w:basedOn w:val="DefaultParagraphFont"/>
    <w:link w:val="Tabletextresponse"/>
    <w:rsid w:val="00C111F3"/>
    <w:rPr>
      <w:rFonts w:ascii="Source Sans Pro" w:eastAsia="Source Sans Pro SemiBold" w:hAnsi="Source Sans Pro"/>
      <w:sz w:val="18"/>
      <w:szCs w:val="18"/>
      <w:lang w:val="en-GB" w:eastAsia="en-US"/>
    </w:rPr>
  </w:style>
  <w:style w:type="paragraph" w:customStyle="1" w:styleId="Dotpointlist">
    <w:name w:val="Dot point list"/>
    <w:basedOn w:val="ListParagraph"/>
    <w:link w:val="DotpointlistChar"/>
    <w:qFormat/>
    <w:rsid w:val="00216F9A"/>
    <w:pPr>
      <w:numPr>
        <w:numId w:val="16"/>
      </w:numPr>
    </w:pPr>
  </w:style>
  <w:style w:type="character" w:customStyle="1" w:styleId="DotpointlistChar">
    <w:name w:val="Dot point list Char"/>
    <w:basedOn w:val="DefaultParagraphFont"/>
    <w:link w:val="Dotpointlist"/>
    <w:rsid w:val="00216F9A"/>
    <w:rPr>
      <w:rFonts w:ascii="Source Sans Pro" w:eastAsia="Source Sans Pro SemiBold" w:hAnsi="Source Sans Pro"/>
      <w:sz w:val="21"/>
      <w:szCs w:val="22"/>
      <w:lang w:val="en-GB"/>
    </w:rPr>
  </w:style>
  <w:style w:type="character" w:customStyle="1" w:styleId="EndNoteBibliographyChar">
    <w:name w:val="EndNote Bibliography Char"/>
    <w:basedOn w:val="DefaultParagraphFont"/>
    <w:link w:val="EndNoteBibliography"/>
    <w:rsid w:val="00651602"/>
    <w:rPr>
      <w:rFonts w:cs="Calibri"/>
      <w:sz w:val="22"/>
      <w:szCs w:val="24"/>
      <w:lang w:val="en-US"/>
    </w:rPr>
  </w:style>
  <w:style w:type="character" w:styleId="UnresolvedMention">
    <w:name w:val="Unresolved Mention"/>
    <w:basedOn w:val="DefaultParagraphFont"/>
    <w:uiPriority w:val="99"/>
    <w:semiHidden/>
    <w:unhideWhenUsed/>
    <w:rsid w:val="00793C24"/>
    <w:rPr>
      <w:color w:val="605E5C"/>
      <w:shd w:val="clear" w:color="auto" w:fill="E1DFDD"/>
    </w:rPr>
  </w:style>
  <w:style w:type="character" w:customStyle="1" w:styleId="ListParagraphChar">
    <w:name w:val="List Paragraph Char"/>
    <w:basedOn w:val="DefaultParagraphFont"/>
    <w:link w:val="ListParagraph"/>
    <w:uiPriority w:val="34"/>
    <w:rsid w:val="007C0EDB"/>
    <w:rPr>
      <w:rFonts w:ascii="Source Sans Pro" w:eastAsia="Source Sans Pro SemiBold" w:hAnsi="Source Sans Pro"/>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001">
      <w:bodyDiv w:val="1"/>
      <w:marLeft w:val="0"/>
      <w:marRight w:val="0"/>
      <w:marTop w:val="0"/>
      <w:marBottom w:val="0"/>
      <w:divBdr>
        <w:top w:val="none" w:sz="0" w:space="0" w:color="auto"/>
        <w:left w:val="none" w:sz="0" w:space="0" w:color="auto"/>
        <w:bottom w:val="none" w:sz="0" w:space="0" w:color="auto"/>
        <w:right w:val="none" w:sz="0" w:space="0" w:color="auto"/>
      </w:divBdr>
    </w:div>
    <w:div w:id="29578352">
      <w:bodyDiv w:val="1"/>
      <w:marLeft w:val="0"/>
      <w:marRight w:val="0"/>
      <w:marTop w:val="0"/>
      <w:marBottom w:val="0"/>
      <w:divBdr>
        <w:top w:val="none" w:sz="0" w:space="0" w:color="auto"/>
        <w:left w:val="none" w:sz="0" w:space="0" w:color="auto"/>
        <w:bottom w:val="none" w:sz="0" w:space="0" w:color="auto"/>
        <w:right w:val="none" w:sz="0" w:space="0" w:color="auto"/>
      </w:divBdr>
    </w:div>
    <w:div w:id="176240341">
      <w:bodyDiv w:val="1"/>
      <w:marLeft w:val="0"/>
      <w:marRight w:val="0"/>
      <w:marTop w:val="0"/>
      <w:marBottom w:val="0"/>
      <w:divBdr>
        <w:top w:val="none" w:sz="0" w:space="0" w:color="auto"/>
        <w:left w:val="none" w:sz="0" w:space="0" w:color="auto"/>
        <w:bottom w:val="none" w:sz="0" w:space="0" w:color="auto"/>
        <w:right w:val="none" w:sz="0" w:space="0" w:color="auto"/>
      </w:divBdr>
    </w:div>
    <w:div w:id="282688758">
      <w:bodyDiv w:val="1"/>
      <w:marLeft w:val="0"/>
      <w:marRight w:val="0"/>
      <w:marTop w:val="0"/>
      <w:marBottom w:val="0"/>
      <w:divBdr>
        <w:top w:val="none" w:sz="0" w:space="0" w:color="auto"/>
        <w:left w:val="none" w:sz="0" w:space="0" w:color="auto"/>
        <w:bottom w:val="none" w:sz="0" w:space="0" w:color="auto"/>
        <w:right w:val="none" w:sz="0" w:space="0" w:color="auto"/>
      </w:divBdr>
    </w:div>
    <w:div w:id="286813956">
      <w:bodyDiv w:val="1"/>
      <w:marLeft w:val="0"/>
      <w:marRight w:val="0"/>
      <w:marTop w:val="0"/>
      <w:marBottom w:val="0"/>
      <w:divBdr>
        <w:top w:val="none" w:sz="0" w:space="0" w:color="auto"/>
        <w:left w:val="none" w:sz="0" w:space="0" w:color="auto"/>
        <w:bottom w:val="none" w:sz="0" w:space="0" w:color="auto"/>
        <w:right w:val="none" w:sz="0" w:space="0" w:color="auto"/>
      </w:divBdr>
    </w:div>
    <w:div w:id="340091373">
      <w:bodyDiv w:val="1"/>
      <w:marLeft w:val="0"/>
      <w:marRight w:val="0"/>
      <w:marTop w:val="0"/>
      <w:marBottom w:val="0"/>
      <w:divBdr>
        <w:top w:val="none" w:sz="0" w:space="0" w:color="auto"/>
        <w:left w:val="none" w:sz="0" w:space="0" w:color="auto"/>
        <w:bottom w:val="none" w:sz="0" w:space="0" w:color="auto"/>
        <w:right w:val="none" w:sz="0" w:space="0" w:color="auto"/>
      </w:divBdr>
    </w:div>
    <w:div w:id="402533073">
      <w:bodyDiv w:val="1"/>
      <w:marLeft w:val="0"/>
      <w:marRight w:val="0"/>
      <w:marTop w:val="0"/>
      <w:marBottom w:val="0"/>
      <w:divBdr>
        <w:top w:val="none" w:sz="0" w:space="0" w:color="auto"/>
        <w:left w:val="none" w:sz="0" w:space="0" w:color="auto"/>
        <w:bottom w:val="none" w:sz="0" w:space="0" w:color="auto"/>
        <w:right w:val="none" w:sz="0" w:space="0" w:color="auto"/>
      </w:divBdr>
    </w:div>
    <w:div w:id="675888825">
      <w:bodyDiv w:val="1"/>
      <w:marLeft w:val="0"/>
      <w:marRight w:val="0"/>
      <w:marTop w:val="0"/>
      <w:marBottom w:val="0"/>
      <w:divBdr>
        <w:top w:val="none" w:sz="0" w:space="0" w:color="auto"/>
        <w:left w:val="none" w:sz="0" w:space="0" w:color="auto"/>
        <w:bottom w:val="none" w:sz="0" w:space="0" w:color="auto"/>
        <w:right w:val="none" w:sz="0" w:space="0" w:color="auto"/>
      </w:divBdr>
    </w:div>
    <w:div w:id="1093088304">
      <w:bodyDiv w:val="1"/>
      <w:marLeft w:val="0"/>
      <w:marRight w:val="0"/>
      <w:marTop w:val="0"/>
      <w:marBottom w:val="0"/>
      <w:divBdr>
        <w:top w:val="none" w:sz="0" w:space="0" w:color="auto"/>
        <w:left w:val="none" w:sz="0" w:space="0" w:color="auto"/>
        <w:bottom w:val="none" w:sz="0" w:space="0" w:color="auto"/>
        <w:right w:val="none" w:sz="0" w:space="0" w:color="auto"/>
      </w:divBdr>
    </w:div>
    <w:div w:id="1129057595">
      <w:bodyDiv w:val="1"/>
      <w:marLeft w:val="0"/>
      <w:marRight w:val="0"/>
      <w:marTop w:val="0"/>
      <w:marBottom w:val="0"/>
      <w:divBdr>
        <w:top w:val="none" w:sz="0" w:space="0" w:color="auto"/>
        <w:left w:val="none" w:sz="0" w:space="0" w:color="auto"/>
        <w:bottom w:val="none" w:sz="0" w:space="0" w:color="auto"/>
        <w:right w:val="none" w:sz="0" w:space="0" w:color="auto"/>
      </w:divBdr>
    </w:div>
    <w:div w:id="1443960407">
      <w:bodyDiv w:val="1"/>
      <w:marLeft w:val="0"/>
      <w:marRight w:val="0"/>
      <w:marTop w:val="0"/>
      <w:marBottom w:val="0"/>
      <w:divBdr>
        <w:top w:val="none" w:sz="0" w:space="0" w:color="auto"/>
        <w:left w:val="none" w:sz="0" w:space="0" w:color="auto"/>
        <w:bottom w:val="none" w:sz="0" w:space="0" w:color="auto"/>
        <w:right w:val="none" w:sz="0" w:space="0" w:color="auto"/>
      </w:divBdr>
    </w:div>
    <w:div w:id="1486161914">
      <w:bodyDiv w:val="1"/>
      <w:marLeft w:val="0"/>
      <w:marRight w:val="0"/>
      <w:marTop w:val="0"/>
      <w:marBottom w:val="0"/>
      <w:divBdr>
        <w:top w:val="none" w:sz="0" w:space="0" w:color="auto"/>
        <w:left w:val="none" w:sz="0" w:space="0" w:color="auto"/>
        <w:bottom w:val="none" w:sz="0" w:space="0" w:color="auto"/>
        <w:right w:val="none" w:sz="0" w:space="0" w:color="auto"/>
      </w:divBdr>
    </w:div>
    <w:div w:id="1947425599">
      <w:bodyDiv w:val="1"/>
      <w:marLeft w:val="0"/>
      <w:marRight w:val="0"/>
      <w:marTop w:val="0"/>
      <w:marBottom w:val="0"/>
      <w:divBdr>
        <w:top w:val="none" w:sz="0" w:space="0" w:color="auto"/>
        <w:left w:val="none" w:sz="0" w:space="0" w:color="auto"/>
        <w:bottom w:val="none" w:sz="0" w:space="0" w:color="auto"/>
        <w:right w:val="none" w:sz="0" w:space="0" w:color="auto"/>
      </w:divBdr>
    </w:div>
    <w:div w:id="2090302732">
      <w:bodyDiv w:val="1"/>
      <w:marLeft w:val="0"/>
      <w:marRight w:val="0"/>
      <w:marTop w:val="0"/>
      <w:marBottom w:val="0"/>
      <w:divBdr>
        <w:top w:val="none" w:sz="0" w:space="0" w:color="auto"/>
        <w:left w:val="none" w:sz="0" w:space="0" w:color="auto"/>
        <w:bottom w:val="none" w:sz="0" w:space="0" w:color="auto"/>
        <w:right w:val="none" w:sz="0" w:space="0" w:color="auto"/>
      </w:divBdr>
    </w:div>
    <w:div w:id="214515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file:///G:/My%20Drive/NHMRC%20natural%20therapies/other%20therapies/bowen/report/www.training.cochrane.org/handbook" TargetMode="External"/><Relationship Id="rId3" Type="http://schemas.openxmlformats.org/officeDocument/2006/relationships/customXml" Target="../customXml/item3.xml"/><Relationship Id="rId21" Type="http://schemas.openxmlformats.org/officeDocument/2006/relationships/hyperlink" Target="https://estech.shinyapps.io/citationchase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www.riskofbias.info/welcome/rob-2-0-tool/current-version-of-rob-2"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stech.shinyapps.io/citationchaser/"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ho.int/classifications/classification-of-diseases" TargetMode="External"/><Relationship Id="rId28" Type="http://schemas.openxmlformats.org/officeDocument/2006/relationships/hyperlink" Target="file:///G:/My%20Drive/NHMRC%20natural%20therapies/other%20therapies/bowen/report/www.training.cochrane.org/handbook" TargetMode="External"/><Relationship Id="rId15" Type="http://schemas.openxmlformats.org/officeDocument/2006/relationships/footer" Target="footer2.xml"/><Relationship Id="rId23"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https://www.crd.york.ac.uk/PROSPEROFILES/467144_PROTOCOL_20230926.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yperlink" Target="http://www.riskofbias.info"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0D914E146024490871F947646B4C5" ma:contentTypeVersion="6" ma:contentTypeDescription="Create a new document." ma:contentTypeScope="" ma:versionID="d2f37033967eed70b3470ebaee0023a0">
  <xsd:schema xmlns:xsd="http://www.w3.org/2001/XMLSchema" xmlns:xs="http://www.w3.org/2001/XMLSchema" xmlns:p="http://schemas.microsoft.com/office/2006/metadata/properties" xmlns:ns2="ae63b132-8ee0-421b-b5c9-27568b0a8a71" targetNamespace="http://schemas.microsoft.com/office/2006/metadata/properties" ma:root="true" ma:fieldsID="33fa554c964b6813af71297bc176a4c5" ns2:_="">
    <xsd:import namespace="ae63b132-8ee0-421b-b5c9-27568b0a8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3b132-8ee0-421b-b5c9-27568b0a8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8030A58EFCB05439C4C109195641468" ma:contentTypeVersion="19" ma:contentTypeDescription="Create a new document." ma:contentTypeScope="" ma:versionID="ddd61097fb5eb938fd861c055afe7784">
  <xsd:schema xmlns:xsd="http://www.w3.org/2001/XMLSchema" xmlns:xs="http://www.w3.org/2001/XMLSchema" xmlns:p="http://schemas.microsoft.com/office/2006/metadata/properties" xmlns:ns2="ef8499da-f70f-48c9-a6de-e578977a26c0" xmlns:ns3="f4994564-c68c-4417-8c9c-13eb9ecde3d6" targetNamespace="http://schemas.microsoft.com/office/2006/metadata/properties" ma:root="true" ma:fieldsID="42567fc6bc3a8e10b0e8a227dd56b0fd" ns2:_="" ns3:_="">
    <xsd:import namespace="ef8499da-f70f-48c9-a6de-e578977a26c0"/>
    <xsd:import namespace="f4994564-c68c-4417-8c9c-13eb9ecde3d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element ref="ns3:MediaServiceLocation"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edc90cd-4b5d-4287-ade8-c7001a6f2aff}"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994564-c68c-4417-8c9c-13eb9ecde3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element name="person" ma:index="29"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50E4C-7550-4920-AC9D-DFABF7BD43DB}"/>
</file>

<file path=customXml/itemProps2.xml><?xml version="1.0" encoding="utf-8"?>
<ds:datastoreItem xmlns:ds="http://schemas.openxmlformats.org/officeDocument/2006/customXml" ds:itemID="{19158326-8893-4A9A-BB85-39ACF1D0EDAD}">
  <ds:schemaRefs>
    <ds:schemaRef ds:uri="http://schemas.microsoft.com/sharepoint/v3/contenttype/forms"/>
  </ds:schemaRefs>
</ds:datastoreItem>
</file>

<file path=customXml/itemProps3.xml><?xml version="1.0" encoding="utf-8"?>
<ds:datastoreItem xmlns:ds="http://schemas.openxmlformats.org/officeDocument/2006/customXml" ds:itemID="{35DBE9B7-EEF5-4717-B3C4-92C7614631E8}">
  <ds:schemaRefs>
    <ds:schemaRef ds:uri="http://schemas.microsoft.com/office/2006/metadata/properties"/>
    <ds:schemaRef ds:uri="http://schemas.microsoft.com/office/infopath/2007/PartnerControls"/>
    <ds:schemaRef ds:uri="f4994564-c68c-4417-8c9c-13eb9ecde3d6"/>
    <ds:schemaRef ds:uri="ef8499da-f70f-48c9-a6de-e578977a26c0"/>
  </ds:schemaRefs>
</ds:datastoreItem>
</file>

<file path=customXml/itemProps4.xml><?xml version="1.0" encoding="utf-8"?>
<ds:datastoreItem xmlns:ds="http://schemas.openxmlformats.org/officeDocument/2006/customXml" ds:itemID="{201AA0C8-9C45-4F94-8E38-28B2BEAC91E4}">
  <ds:schemaRefs>
    <ds:schemaRef ds:uri="http://schemas.openxmlformats.org/officeDocument/2006/bibliography"/>
  </ds:schemaRefs>
</ds:datastoreItem>
</file>

<file path=customXml/itemProps5.xml><?xml version="1.0" encoding="utf-8"?>
<ds:datastoreItem xmlns:ds="http://schemas.openxmlformats.org/officeDocument/2006/customXml" ds:itemID="{5E0B91A0-3128-45DA-9F8F-20510B31C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499da-f70f-48c9-a6de-e578977a26c0"/>
    <ds:schemaRef ds:uri="f4994564-c68c-4417-8c9c-13eb9ecd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41</Pages>
  <Words>20343</Words>
  <Characters>115754</Characters>
  <Application>Microsoft Office Word</Application>
  <DocSecurity>0</DocSecurity>
  <Lines>2411</Lines>
  <Paragraphs>1204</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134893</CharactersWithSpaces>
  <SharedDoc>false</SharedDoc>
  <HLinks>
    <vt:vector size="132" baseType="variant">
      <vt:variant>
        <vt:i4>2818098</vt:i4>
      </vt:variant>
      <vt:variant>
        <vt:i4>263</vt:i4>
      </vt:variant>
      <vt:variant>
        <vt:i4>0</vt:i4>
      </vt:variant>
      <vt:variant>
        <vt:i4>5</vt:i4>
      </vt:variant>
      <vt:variant>
        <vt:lpwstr>http://www.tga.gov.au/disinfectants-sterilants</vt:lpwstr>
      </vt:variant>
      <vt:variant>
        <vt:lpwstr/>
      </vt:variant>
      <vt:variant>
        <vt:i4>4587538</vt:i4>
      </vt:variant>
      <vt:variant>
        <vt:i4>260</vt:i4>
      </vt:variant>
      <vt:variant>
        <vt:i4>0</vt:i4>
      </vt:variant>
      <vt:variant>
        <vt:i4>5</vt:i4>
      </vt:variant>
      <vt:variant>
        <vt:lpwstr>http://www.gov.uk/government/publications/carbapenemase-producing-enterobacteriaceae-non-acute-and-community-toolkit</vt:lpwstr>
      </vt:variant>
      <vt:variant>
        <vt:lpwstr/>
      </vt:variant>
      <vt:variant>
        <vt:i4>1245199</vt:i4>
      </vt:variant>
      <vt:variant>
        <vt:i4>257</vt:i4>
      </vt:variant>
      <vt:variant>
        <vt:i4>0</vt:i4>
      </vt:variant>
      <vt:variant>
        <vt:i4>5</vt:i4>
      </vt:variant>
      <vt:variant>
        <vt:lpwstr>http://effectivehealthcare.ahrq.gov/index.cfm/search-for-guides-reviews-and-reports/?productid=2103&amp;pageaction=displayproduct</vt:lpwstr>
      </vt:variant>
      <vt:variant>
        <vt:lpwstr/>
      </vt:variant>
      <vt:variant>
        <vt:i4>7471212</vt:i4>
      </vt:variant>
      <vt:variant>
        <vt:i4>254</vt:i4>
      </vt:variant>
      <vt:variant>
        <vt:i4>0</vt:i4>
      </vt:variant>
      <vt:variant>
        <vt:i4>5</vt:i4>
      </vt:variant>
      <vt:variant>
        <vt:lpwstr>http://epoc.cochrane.org/epoc-specific-resources-review-author</vt:lpwstr>
      </vt:variant>
      <vt:variant>
        <vt:lpwstr/>
      </vt:variant>
      <vt:variant>
        <vt:i4>7471212</vt:i4>
      </vt:variant>
      <vt:variant>
        <vt:i4>251</vt:i4>
      </vt:variant>
      <vt:variant>
        <vt:i4>0</vt:i4>
      </vt:variant>
      <vt:variant>
        <vt:i4>5</vt:i4>
      </vt:variant>
      <vt:variant>
        <vt:lpwstr>http://epoc.cochrane.org/epoc-specific-resources-review-author</vt:lpwstr>
      </vt:variant>
      <vt:variant>
        <vt:lpwstr/>
      </vt:variant>
      <vt:variant>
        <vt:i4>7471212</vt:i4>
      </vt:variant>
      <vt:variant>
        <vt:i4>248</vt:i4>
      </vt:variant>
      <vt:variant>
        <vt:i4>0</vt:i4>
      </vt:variant>
      <vt:variant>
        <vt:i4>5</vt:i4>
      </vt:variant>
      <vt:variant>
        <vt:lpwstr>http://epoc.cochrane.org/epoc-specific-resources-review-author</vt:lpwstr>
      </vt:variant>
      <vt:variant>
        <vt:lpwstr/>
      </vt:variant>
      <vt:variant>
        <vt:i4>4784209</vt:i4>
      </vt:variant>
      <vt:variant>
        <vt:i4>222</vt:i4>
      </vt:variant>
      <vt:variant>
        <vt:i4>0</vt:i4>
      </vt:variant>
      <vt:variant>
        <vt:i4>5</vt:i4>
      </vt:variant>
      <vt:variant>
        <vt:lpwstr>http://www.gradepro.org/</vt:lpwstr>
      </vt:variant>
      <vt:variant>
        <vt:lpwstr/>
      </vt:variant>
      <vt:variant>
        <vt:i4>1966138</vt:i4>
      </vt:variant>
      <vt:variant>
        <vt:i4>86</vt:i4>
      </vt:variant>
      <vt:variant>
        <vt:i4>0</vt:i4>
      </vt:variant>
      <vt:variant>
        <vt:i4>5</vt:i4>
      </vt:variant>
      <vt:variant>
        <vt:lpwstr/>
      </vt:variant>
      <vt:variant>
        <vt:lpwstr>_Toc456603891</vt:lpwstr>
      </vt:variant>
      <vt:variant>
        <vt:i4>1966138</vt:i4>
      </vt:variant>
      <vt:variant>
        <vt:i4>80</vt:i4>
      </vt:variant>
      <vt:variant>
        <vt:i4>0</vt:i4>
      </vt:variant>
      <vt:variant>
        <vt:i4>5</vt:i4>
      </vt:variant>
      <vt:variant>
        <vt:lpwstr/>
      </vt:variant>
      <vt:variant>
        <vt:lpwstr>_Toc456603890</vt:lpwstr>
      </vt:variant>
      <vt:variant>
        <vt:i4>2031674</vt:i4>
      </vt:variant>
      <vt:variant>
        <vt:i4>74</vt:i4>
      </vt:variant>
      <vt:variant>
        <vt:i4>0</vt:i4>
      </vt:variant>
      <vt:variant>
        <vt:i4>5</vt:i4>
      </vt:variant>
      <vt:variant>
        <vt:lpwstr/>
      </vt:variant>
      <vt:variant>
        <vt:lpwstr>_Toc456603889</vt:lpwstr>
      </vt:variant>
      <vt:variant>
        <vt:i4>2031674</vt:i4>
      </vt:variant>
      <vt:variant>
        <vt:i4>68</vt:i4>
      </vt:variant>
      <vt:variant>
        <vt:i4>0</vt:i4>
      </vt:variant>
      <vt:variant>
        <vt:i4>5</vt:i4>
      </vt:variant>
      <vt:variant>
        <vt:lpwstr/>
      </vt:variant>
      <vt:variant>
        <vt:lpwstr>_Toc456603888</vt:lpwstr>
      </vt:variant>
      <vt:variant>
        <vt:i4>2031674</vt:i4>
      </vt:variant>
      <vt:variant>
        <vt:i4>62</vt:i4>
      </vt:variant>
      <vt:variant>
        <vt:i4>0</vt:i4>
      </vt:variant>
      <vt:variant>
        <vt:i4>5</vt:i4>
      </vt:variant>
      <vt:variant>
        <vt:lpwstr/>
      </vt:variant>
      <vt:variant>
        <vt:lpwstr>_Toc456603887</vt:lpwstr>
      </vt:variant>
      <vt:variant>
        <vt:i4>2031674</vt:i4>
      </vt:variant>
      <vt:variant>
        <vt:i4>56</vt:i4>
      </vt:variant>
      <vt:variant>
        <vt:i4>0</vt:i4>
      </vt:variant>
      <vt:variant>
        <vt:i4>5</vt:i4>
      </vt:variant>
      <vt:variant>
        <vt:lpwstr/>
      </vt:variant>
      <vt:variant>
        <vt:lpwstr>_Toc456603886</vt:lpwstr>
      </vt:variant>
      <vt:variant>
        <vt:i4>2031674</vt:i4>
      </vt:variant>
      <vt:variant>
        <vt:i4>50</vt:i4>
      </vt:variant>
      <vt:variant>
        <vt:i4>0</vt:i4>
      </vt:variant>
      <vt:variant>
        <vt:i4>5</vt:i4>
      </vt:variant>
      <vt:variant>
        <vt:lpwstr/>
      </vt:variant>
      <vt:variant>
        <vt:lpwstr>_Toc456603885</vt:lpwstr>
      </vt:variant>
      <vt:variant>
        <vt:i4>2031674</vt:i4>
      </vt:variant>
      <vt:variant>
        <vt:i4>44</vt:i4>
      </vt:variant>
      <vt:variant>
        <vt:i4>0</vt:i4>
      </vt:variant>
      <vt:variant>
        <vt:i4>5</vt:i4>
      </vt:variant>
      <vt:variant>
        <vt:lpwstr/>
      </vt:variant>
      <vt:variant>
        <vt:lpwstr>_Toc456603884</vt:lpwstr>
      </vt:variant>
      <vt:variant>
        <vt:i4>2031674</vt:i4>
      </vt:variant>
      <vt:variant>
        <vt:i4>38</vt:i4>
      </vt:variant>
      <vt:variant>
        <vt:i4>0</vt:i4>
      </vt:variant>
      <vt:variant>
        <vt:i4>5</vt:i4>
      </vt:variant>
      <vt:variant>
        <vt:lpwstr/>
      </vt:variant>
      <vt:variant>
        <vt:lpwstr>_Toc456603883</vt:lpwstr>
      </vt:variant>
      <vt:variant>
        <vt:i4>2031674</vt:i4>
      </vt:variant>
      <vt:variant>
        <vt:i4>32</vt:i4>
      </vt:variant>
      <vt:variant>
        <vt:i4>0</vt:i4>
      </vt:variant>
      <vt:variant>
        <vt:i4>5</vt:i4>
      </vt:variant>
      <vt:variant>
        <vt:lpwstr/>
      </vt:variant>
      <vt:variant>
        <vt:lpwstr>_Toc456603882</vt:lpwstr>
      </vt:variant>
      <vt:variant>
        <vt:i4>1048634</vt:i4>
      </vt:variant>
      <vt:variant>
        <vt:i4>26</vt:i4>
      </vt:variant>
      <vt:variant>
        <vt:i4>0</vt:i4>
      </vt:variant>
      <vt:variant>
        <vt:i4>5</vt:i4>
      </vt:variant>
      <vt:variant>
        <vt:lpwstr/>
      </vt:variant>
      <vt:variant>
        <vt:lpwstr>_Toc456603877</vt:lpwstr>
      </vt:variant>
      <vt:variant>
        <vt:i4>1048634</vt:i4>
      </vt:variant>
      <vt:variant>
        <vt:i4>20</vt:i4>
      </vt:variant>
      <vt:variant>
        <vt:i4>0</vt:i4>
      </vt:variant>
      <vt:variant>
        <vt:i4>5</vt:i4>
      </vt:variant>
      <vt:variant>
        <vt:lpwstr/>
      </vt:variant>
      <vt:variant>
        <vt:lpwstr>_Toc456603876</vt:lpwstr>
      </vt:variant>
      <vt:variant>
        <vt:i4>1048634</vt:i4>
      </vt:variant>
      <vt:variant>
        <vt:i4>14</vt:i4>
      </vt:variant>
      <vt:variant>
        <vt:i4>0</vt:i4>
      </vt:variant>
      <vt:variant>
        <vt:i4>5</vt:i4>
      </vt:variant>
      <vt:variant>
        <vt:lpwstr/>
      </vt:variant>
      <vt:variant>
        <vt:lpwstr>_Toc456603875</vt:lpwstr>
      </vt:variant>
      <vt:variant>
        <vt:i4>1048634</vt:i4>
      </vt:variant>
      <vt:variant>
        <vt:i4>8</vt:i4>
      </vt:variant>
      <vt:variant>
        <vt:i4>0</vt:i4>
      </vt:variant>
      <vt:variant>
        <vt:i4>5</vt:i4>
      </vt:variant>
      <vt:variant>
        <vt:lpwstr/>
      </vt:variant>
      <vt:variant>
        <vt:lpwstr>_Toc456603874</vt:lpwstr>
      </vt:variant>
      <vt:variant>
        <vt:i4>1048634</vt:i4>
      </vt:variant>
      <vt:variant>
        <vt:i4>2</vt:i4>
      </vt:variant>
      <vt:variant>
        <vt:i4>0</vt:i4>
      </vt:variant>
      <vt:variant>
        <vt:i4>5</vt:i4>
      </vt:variant>
      <vt:variant>
        <vt:lpwstr/>
      </vt:variant>
      <vt:variant>
        <vt:lpwstr>_Toc456603873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McDonald</dc:creator>
  <cp:keywords/>
  <dc:description/>
  <cp:lastModifiedBy>NHMRC</cp:lastModifiedBy>
  <cp:revision>51</cp:revision>
  <cp:lastPrinted>2023-09-07T08:17:00Z</cp:lastPrinted>
  <dcterms:created xsi:type="dcterms:W3CDTF">2024-10-02T04:27:00Z</dcterms:created>
  <dcterms:modified xsi:type="dcterms:W3CDTF">2024-12-17T19:35:00Z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0x010100E940D914E146024490871F947646B4C5</vt:lpwstr>
  </property>
  <property fmtid="{D5CDD505-2E9C-101B-9397-08002B2CF9AE}" pid="3" name="_dlc_DocIdItemGuid">
    <vt:lpwstr>73c2da53-72b1-47fc-880b-7707d8b4ce32</vt:lpwstr>
  </property>
  <property fmtid="{D5CDD505-2E9C-101B-9397-08002B2CF9AE}" pid="4" name="MediaServiceImageTags">
    <vt:lpwstr/>
  </property>
  <property fmtid="{D5CDD505-2E9C-101B-9397-08002B2CF9AE}" pid="5" name="MSIP_Label_9a5e7792-7543-4db2-bcc9-9caeff0b8eb1_Enabled">
    <vt:lpwstr>true</vt:lpwstr>
  </property>
  <property fmtid="{D5CDD505-2E9C-101B-9397-08002B2CF9AE}" pid="6" name="MSIP_Label_9a5e7792-7543-4db2-bcc9-9caeff0b8eb1_SetDate">
    <vt:lpwstr>2023-06-26T19:57:27Z</vt:lpwstr>
  </property>
  <property fmtid="{D5CDD505-2E9C-101B-9397-08002B2CF9AE}" pid="7" name="MSIP_Label_9a5e7792-7543-4db2-bcc9-9caeff0b8eb1_Method">
    <vt:lpwstr>Privileged</vt:lpwstr>
  </property>
  <property fmtid="{D5CDD505-2E9C-101B-9397-08002B2CF9AE}" pid="8" name="MSIP_Label_9a5e7792-7543-4db2-bcc9-9caeff0b8eb1_Name">
    <vt:lpwstr>OFFICIAL</vt:lpwstr>
  </property>
  <property fmtid="{D5CDD505-2E9C-101B-9397-08002B2CF9AE}" pid="9" name="MSIP_Label_9a5e7792-7543-4db2-bcc9-9caeff0b8eb1_SiteId">
    <vt:lpwstr>402fca06-dc9c-412f-9bf9-1a335a4671f7</vt:lpwstr>
  </property>
  <property fmtid="{D5CDD505-2E9C-101B-9397-08002B2CF9AE}" pid="10" name="MSIP_Label_9a5e7792-7543-4db2-bcc9-9caeff0b8eb1_ActionId">
    <vt:lpwstr>0672b3a1-762b-4726-a601-2cdff75fba6e</vt:lpwstr>
  </property>
  <property fmtid="{D5CDD505-2E9C-101B-9397-08002B2CF9AE}" pid="11" name="MSIP_Label_9a5e7792-7543-4db2-bcc9-9caeff0b8eb1_ContentBits">
    <vt:lpwstr>0</vt:lpwstr>
  </property>
</Properties>
</file>