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2F2F2" w:themeColor="background1" w:themeShade="F2"/>
  <w:body>
    <w:p w14:paraId="20980239" w14:textId="55815284" w:rsidR="003A1529" w:rsidRPr="00361F37" w:rsidRDefault="003A1529" w:rsidP="003A1529">
      <w:pPr>
        <w:tabs>
          <w:tab w:val="left" w:pos="9057"/>
        </w:tabs>
        <w:rPr>
          <w:rFonts w:ascii="Arial" w:hAnsi="Arial" w:cs="Arial"/>
          <w:sz w:val="26"/>
          <w:szCs w:val="26"/>
        </w:rPr>
      </w:pPr>
      <w:r w:rsidRPr="00361F37">
        <w:rPr>
          <w:rFonts w:ascii="Arial" w:hAnsi="Arial" w:cs="Arial"/>
          <w:noProof/>
          <w:sz w:val="26"/>
          <w:szCs w:val="26"/>
        </w:rPr>
        <w:drawing>
          <wp:anchor distT="0" distB="0" distL="114300" distR="114300" simplePos="0" relativeHeight="251658246" behindDoc="0" locked="0" layoutInCell="1" allowOverlap="1" wp14:anchorId="2672C314" wp14:editId="5E0FFEB3">
            <wp:simplePos x="0" y="0"/>
            <wp:positionH relativeFrom="column">
              <wp:posOffset>-565150</wp:posOffset>
            </wp:positionH>
            <wp:positionV relativeFrom="paragraph">
              <wp:posOffset>1186752</wp:posOffset>
            </wp:positionV>
            <wp:extent cx="7718425" cy="76200"/>
            <wp:effectExtent l="0" t="0" r="0" b="0"/>
            <wp:wrapNone/>
            <wp:docPr id="286906196" name="Picture 3"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ustralian Government Department of Health and Aged Care banner"/>
                    <pic:cNvPicPr>
                      <a:picLocks noChangeAspect="1"/>
                    </pic:cNvPicPr>
                  </pic:nvPicPr>
                  <pic:blipFill rotWithShape="1">
                    <a:blip r:embed="rId11" cstate="print">
                      <a:extLst>
                        <a:ext uri="{28A0092B-C50C-407E-A947-70E740481C1C}">
                          <a14:useLocalDpi xmlns:a14="http://schemas.microsoft.com/office/drawing/2010/main" val="0"/>
                        </a:ext>
                      </a:extLst>
                    </a:blip>
                    <a:srcRect t="91584" b="1618"/>
                    <a:stretch/>
                  </pic:blipFill>
                  <pic:spPr bwMode="auto">
                    <a:xfrm>
                      <a:off x="0" y="0"/>
                      <a:ext cx="7718425" cy="76200"/>
                    </a:xfrm>
                    <a:prstGeom prst="rect">
                      <a:avLst/>
                    </a:prstGeom>
                    <a:ln>
                      <a:noFill/>
                    </a:ln>
                    <a:extLst>
                      <a:ext uri="{53640926-AAD7-44D8-BBD7-CCE9431645EC}">
                        <a14:shadowObscured xmlns:a14="http://schemas.microsoft.com/office/drawing/2010/main"/>
                      </a:ext>
                    </a:extLst>
                  </pic:spPr>
                </pic:pic>
              </a:graphicData>
            </a:graphic>
          </wp:anchor>
        </w:drawing>
      </w:r>
      <w:r w:rsidRPr="00361F37">
        <w:rPr>
          <w:rFonts w:ascii="Arial" w:hAnsi="Arial" w:cs="Arial"/>
          <w:b/>
          <w:bCs/>
          <w:noProof/>
          <w:color w:val="FFFFFF" w:themeColor="background1"/>
          <w:sz w:val="26"/>
          <w:szCs w:val="26"/>
        </w:rPr>
        <mc:AlternateContent>
          <mc:Choice Requires="wps">
            <w:drawing>
              <wp:anchor distT="45720" distB="45720" distL="114300" distR="114300" simplePos="0" relativeHeight="251658244" behindDoc="0" locked="0" layoutInCell="1" allowOverlap="1" wp14:anchorId="2D189BA7" wp14:editId="5AFEDF2C">
                <wp:simplePos x="0" y="0"/>
                <wp:positionH relativeFrom="column">
                  <wp:posOffset>-457200</wp:posOffset>
                </wp:positionH>
                <wp:positionV relativeFrom="paragraph">
                  <wp:posOffset>507365</wp:posOffset>
                </wp:positionV>
                <wp:extent cx="7614285" cy="728345"/>
                <wp:effectExtent l="0" t="0" r="24765" b="146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14285" cy="728345"/>
                        </a:xfrm>
                        <a:prstGeom prst="rect">
                          <a:avLst/>
                        </a:prstGeom>
                        <a:solidFill>
                          <a:schemeClr val="tx2"/>
                        </a:solidFill>
                        <a:ln w="9525">
                          <a:solidFill>
                            <a:srgbClr val="000000"/>
                          </a:solidFill>
                          <a:miter lim="800000"/>
                          <a:headEnd/>
                          <a:tailEnd/>
                        </a:ln>
                      </wps:spPr>
                      <wps:txbx>
                        <w:txbxContent>
                          <w:p w14:paraId="589A64EA" w14:textId="77777777" w:rsidR="003A1529" w:rsidRPr="00EA4FAE" w:rsidRDefault="003A1529" w:rsidP="003A1529">
                            <w:pPr>
                              <w:pStyle w:val="Title"/>
                              <w:shd w:val="clear" w:color="auto" w:fill="44546A" w:themeFill="text2"/>
                              <w:jc w:val="center"/>
                              <w:rPr>
                                <w:rFonts w:ascii="Arial" w:hAnsi="Arial" w:cs="Arial"/>
                                <w:b/>
                                <w:bCs/>
                                <w:color w:val="FFFFFF" w:themeColor="background1"/>
                                <w:sz w:val="22"/>
                                <w:szCs w:val="22"/>
                              </w:rPr>
                            </w:pPr>
                            <w:bookmarkStart w:id="0" w:name="_Hlk179446080"/>
                            <w:bookmarkEnd w:id="0"/>
                          </w:p>
                          <w:p w14:paraId="771F846A" w14:textId="3F44B173" w:rsidR="003A1529" w:rsidRPr="003A1529" w:rsidRDefault="003A1529" w:rsidP="003A1529">
                            <w:pPr>
                              <w:pStyle w:val="Title"/>
                              <w:jc w:val="center"/>
                              <w:rPr>
                                <w:rFonts w:ascii="Arial" w:hAnsi="Arial" w:cs="Arial"/>
                                <w:b/>
                                <w:bCs/>
                                <w:color w:val="FFFFFF" w:themeColor="background1"/>
                              </w:rPr>
                            </w:pPr>
                            <w:r w:rsidRPr="00661680">
                              <w:rPr>
                                <w:rFonts w:ascii="Arial" w:hAnsi="Arial" w:cs="Arial"/>
                                <w:b/>
                                <w:bCs/>
                                <w:color w:val="FFFFFF" w:themeColor="background1"/>
                              </w:rPr>
                              <w:t xml:space="preserve">Billing </w:t>
                            </w:r>
                            <w:r w:rsidR="004E1CFF">
                              <w:rPr>
                                <w:rFonts w:ascii="Arial" w:hAnsi="Arial" w:cs="Arial"/>
                                <w:b/>
                                <w:bCs/>
                                <w:color w:val="FFFFFF" w:themeColor="background1"/>
                              </w:rPr>
                              <w:t>MBS</w:t>
                            </w:r>
                            <w:r w:rsidR="006322FF">
                              <w:rPr>
                                <w:rFonts w:ascii="Arial" w:hAnsi="Arial" w:cs="Arial"/>
                                <w:b/>
                                <w:bCs/>
                                <w:color w:val="FFFFFF" w:themeColor="background1"/>
                              </w:rPr>
                              <w:t xml:space="preserve"> </w:t>
                            </w:r>
                            <w:r w:rsidRPr="00661680">
                              <w:rPr>
                                <w:rFonts w:ascii="Arial" w:hAnsi="Arial" w:cs="Arial"/>
                                <w:b/>
                                <w:bCs/>
                                <w:color w:val="FFFFFF" w:themeColor="background1"/>
                              </w:rPr>
                              <w:t xml:space="preserve">obstetric items </w:t>
                            </w:r>
                          </w:p>
                          <w:p w14:paraId="02D59EF0" w14:textId="77777777" w:rsidR="003A1529" w:rsidRPr="003A1529" w:rsidRDefault="003A1529" w:rsidP="003A152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189BA7" id="_x0000_t202" coordsize="21600,21600" o:spt="202" path="m,l,21600r21600,l21600,xe">
                <v:stroke joinstyle="miter"/>
                <v:path gradientshapeok="t" o:connecttype="rect"/>
              </v:shapetype>
              <v:shape id="Text Box 2" o:spid="_x0000_s1026" type="#_x0000_t202" style="position:absolute;margin-left:-36pt;margin-top:39.95pt;width:599.55pt;height:57.35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" fillcolor="#44546a [3215]">
                <v:textbox>
                  <w:txbxContent>
                    <w:p w14:paraId="589A64EA" w14:textId="77777777" w:rsidR="003A1529" w:rsidRPr="00EA4FAE" w:rsidRDefault="003A1529" w:rsidP="003A1529">
                      <w:pPr>
                        <w:pStyle w:val="Title"/>
                        <w:shd w:val="clear" w:color="auto" w:fill="44546A" w:themeFill="text2"/>
                        <w:jc w:val="center"/>
                        <w:rPr>
                          <w:rFonts w:ascii="Arial" w:hAnsi="Arial" w:cs="Arial"/>
                          <w:b/>
                          <w:bCs/>
                          <w:color w:val="FFFFFF" w:themeColor="background1"/>
                          <w:sz w:val="22"/>
                          <w:szCs w:val="22"/>
                        </w:rPr>
                      </w:pPr>
                      <w:bookmarkStart w:id="1" w:name="_Hlk179446080"/>
                      <w:bookmarkEnd w:id="1"/>
                    </w:p>
                    <w:p w14:paraId="771F846A" w14:textId="3F44B173" w:rsidR="003A1529" w:rsidRPr="003A1529" w:rsidRDefault="003A1529" w:rsidP="003A1529">
                      <w:pPr>
                        <w:pStyle w:val="Title"/>
                        <w:jc w:val="center"/>
                        <w:rPr>
                          <w:rFonts w:ascii="Arial" w:hAnsi="Arial" w:cs="Arial"/>
                          <w:b/>
                          <w:bCs/>
                          <w:color w:val="FFFFFF" w:themeColor="background1"/>
                        </w:rPr>
                      </w:pPr>
                      <w:r w:rsidRPr="00661680">
                        <w:rPr>
                          <w:rFonts w:ascii="Arial" w:hAnsi="Arial" w:cs="Arial"/>
                          <w:b/>
                          <w:bCs/>
                          <w:color w:val="FFFFFF" w:themeColor="background1"/>
                        </w:rPr>
                        <w:t xml:space="preserve">Billing </w:t>
                      </w:r>
                      <w:r w:rsidR="004E1CFF">
                        <w:rPr>
                          <w:rFonts w:ascii="Arial" w:hAnsi="Arial" w:cs="Arial"/>
                          <w:b/>
                          <w:bCs/>
                          <w:color w:val="FFFFFF" w:themeColor="background1"/>
                        </w:rPr>
                        <w:t>MBS</w:t>
                      </w:r>
                      <w:r w:rsidR="006322FF">
                        <w:rPr>
                          <w:rFonts w:ascii="Arial" w:hAnsi="Arial" w:cs="Arial"/>
                          <w:b/>
                          <w:bCs/>
                          <w:color w:val="FFFFFF" w:themeColor="background1"/>
                        </w:rPr>
                        <w:t xml:space="preserve"> </w:t>
                      </w:r>
                      <w:r w:rsidRPr="00661680">
                        <w:rPr>
                          <w:rFonts w:ascii="Arial" w:hAnsi="Arial" w:cs="Arial"/>
                          <w:b/>
                          <w:bCs/>
                          <w:color w:val="FFFFFF" w:themeColor="background1"/>
                        </w:rPr>
                        <w:t xml:space="preserve">obstetric items </w:t>
                      </w:r>
                    </w:p>
                    <w:p w14:paraId="02D59EF0" w14:textId="77777777" w:rsidR="003A1529" w:rsidRPr="003A1529" w:rsidRDefault="003A1529" w:rsidP="003A1529"/>
                  </w:txbxContent>
                </v:textbox>
                <w10:wrap type="square"/>
              </v:shape>
            </w:pict>
          </mc:Fallback>
        </mc:AlternateContent>
      </w:r>
      <w:bookmarkStart w:id="2" w:name="_Hlk179448103"/>
      <w:bookmarkEnd w:id="2"/>
      <w:r w:rsidRPr="00361F37">
        <w:rPr>
          <w:rFonts w:ascii="Arial" w:hAnsi="Arial" w:cs="Arial"/>
          <w:noProof/>
          <w:sz w:val="26"/>
          <w:szCs w:val="26"/>
        </w:rPr>
        <mc:AlternateContent>
          <mc:Choice Requires="wps">
            <w:drawing>
              <wp:anchor distT="0" distB="0" distL="114300" distR="114300" simplePos="0" relativeHeight="251658248" behindDoc="0" locked="0" layoutInCell="1" allowOverlap="1" wp14:anchorId="2379EF49" wp14:editId="13883D1F">
                <wp:simplePos x="0" y="0"/>
                <wp:positionH relativeFrom="column">
                  <wp:posOffset>317556</wp:posOffset>
                </wp:positionH>
                <wp:positionV relativeFrom="paragraph">
                  <wp:posOffset>294640</wp:posOffset>
                </wp:positionV>
                <wp:extent cx="2195830" cy="0"/>
                <wp:effectExtent l="0" t="0" r="0" b="0"/>
                <wp:wrapNone/>
                <wp:docPr id="16440970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195830" cy="0"/>
                        </a:xfrm>
                        <a:prstGeom prst="line">
                          <a:avLst/>
                        </a:prstGeom>
                        <a:ln w="63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86D5C25" id="Straight Connector 1" o:spid="_x0000_s1026" alt="&quot;&quot;" style="position:absolute;z-index:251658248;visibility:visible;mso-wrap-style:square;mso-wrap-distance-left:9pt;mso-wrap-distance-top:0;mso-wrap-distance-right:9pt;mso-wrap-distance-bottom:0;mso-position-horizontal:absolute;mso-position-horizontal-relative:text;mso-position-vertical:absolute;mso-position-vertical-relative:text" from="25pt,23.2pt" to="197.9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" strokecolor="white [3212]" strokeweight=".5pt">
                <v:stroke joinstyle="miter"/>
              </v:line>
            </w:pict>
          </mc:Fallback>
        </mc:AlternateContent>
      </w:r>
      <w:r w:rsidRPr="00361F37">
        <w:rPr>
          <w:rFonts w:ascii="Arial" w:hAnsi="Arial" w:cs="Arial"/>
          <w:b/>
          <w:bCs/>
          <w:noProof/>
          <w:color w:val="FFFFFF" w:themeColor="background1"/>
          <w:sz w:val="26"/>
          <w:szCs w:val="26"/>
        </w:rPr>
        <mc:AlternateContent>
          <mc:Choice Requires="wps">
            <w:drawing>
              <wp:anchor distT="0" distB="0" distL="114300" distR="114300" simplePos="0" relativeHeight="251658245" behindDoc="0" locked="0" layoutInCell="1" allowOverlap="1" wp14:anchorId="4B14EBBD" wp14:editId="65BF1401">
                <wp:simplePos x="0" y="0"/>
                <wp:positionH relativeFrom="column">
                  <wp:posOffset>-454791</wp:posOffset>
                </wp:positionH>
                <wp:positionV relativeFrom="paragraph">
                  <wp:posOffset>-77164</wp:posOffset>
                </wp:positionV>
                <wp:extent cx="7614031" cy="702082"/>
                <wp:effectExtent l="0" t="0" r="25400" b="22225"/>
                <wp:wrapNone/>
                <wp:docPr id="802393445" name="Text Box 2"/>
                <wp:cNvGraphicFramePr/>
                <a:graphic xmlns:a="http://schemas.openxmlformats.org/drawingml/2006/main">
                  <a:graphicData uri="http://schemas.microsoft.com/office/word/2010/wordprocessingShape">
                    <wps:wsp>
                      <wps:cNvSpPr txBox="1"/>
                      <wps:spPr>
                        <a:xfrm>
                          <a:off x="0" y="0"/>
                          <a:ext cx="7614031" cy="702082"/>
                        </a:xfrm>
                        <a:prstGeom prst="rect">
                          <a:avLst/>
                        </a:prstGeom>
                        <a:solidFill>
                          <a:schemeClr val="tx2"/>
                        </a:solidFill>
                        <a:ln w="6350">
                          <a:solidFill>
                            <a:schemeClr val="tx2"/>
                          </a:solidFill>
                        </a:ln>
                      </wps:spPr>
                      <wps:txbx>
                        <w:txbxContent>
                          <w:p w14:paraId="41266CE4" w14:textId="67ADD4CB" w:rsidR="003A1529" w:rsidRDefault="003A1529" w:rsidP="003A1529">
                            <w:pPr>
                              <w:shd w:val="clear" w:color="auto" w:fill="44546A" w:themeFill="text2"/>
                            </w:pPr>
                            <w:r w:rsidRPr="007615A7">
                              <w:rPr>
                                <w:rFonts w:ascii="Arial" w:hAnsi="Arial" w:cs="Arial"/>
                                <w:b/>
                                <w:bCs/>
                                <w:noProof/>
                                <w:color w:val="FFFFFF" w:themeColor="background1"/>
                              </w:rPr>
                              <w:drawing>
                                <wp:inline distT="0" distB="0" distL="0" distR="0" wp14:anchorId="12C94E89" wp14:editId="6C9D772C">
                                  <wp:extent cx="3968453" cy="707666"/>
                                  <wp:effectExtent l="0" t="0" r="0" b="0"/>
                                  <wp:docPr id="971253696"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1253696" name="Picture 1">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74719" cy="708783"/>
                                          </a:xfrm>
                                          <a:prstGeom prst="rect">
                                            <a:avLst/>
                                          </a:prstGeom>
                                          <a:noFill/>
                                          <a:ln>
                                            <a:noFill/>
                                          </a:ln>
                                        </pic:spPr>
                                      </pic:pic>
                                    </a:graphicData>
                                  </a:graphic>
                                </wp:inline>
                              </w:drawing>
                            </w:r>
                          </w:p>
                          <w:p w14:paraId="08C220AA" w14:textId="6CF9D0DE" w:rsidR="003A1529" w:rsidRDefault="003A1529" w:rsidP="003A1529">
                            <w:pPr>
                              <w:shd w:val="clear" w:color="auto" w:fill="44546A" w:themeFill="text2"/>
                            </w:pPr>
                          </w:p>
                          <w:p w14:paraId="36B2B131" w14:textId="77777777" w:rsidR="003A1529" w:rsidRDefault="003A1529" w:rsidP="003A1529">
                            <w:pPr>
                              <w:shd w:val="clear" w:color="auto" w:fill="44546A" w:themeFill="text2"/>
                            </w:pPr>
                          </w:p>
                          <w:p w14:paraId="5CBB8245" w14:textId="77777777" w:rsidR="003A1529" w:rsidRDefault="003A1529" w:rsidP="003A1529">
                            <w:pPr>
                              <w:shd w:val="clear" w:color="auto" w:fill="44546A" w:themeFill="text2"/>
                            </w:pPr>
                          </w:p>
                          <w:p w14:paraId="20901F19" w14:textId="77777777" w:rsidR="003A1529" w:rsidRDefault="003A1529" w:rsidP="003A1529">
                            <w:pPr>
                              <w:shd w:val="clear" w:color="auto" w:fill="44546A" w:themeFill="text2"/>
                            </w:pPr>
                          </w:p>
                          <w:p w14:paraId="7EF2887D" w14:textId="77777777" w:rsidR="003A1529" w:rsidRDefault="003A1529" w:rsidP="003A1529">
                            <w:pPr>
                              <w:shd w:val="clear" w:color="auto" w:fill="44546A" w:themeFill="text2"/>
                            </w:pPr>
                          </w:p>
                          <w:p w14:paraId="605E7778" w14:textId="77777777" w:rsidR="003A1529" w:rsidRDefault="003A1529" w:rsidP="003A1529">
                            <w:pPr>
                              <w:shd w:val="clear" w:color="auto" w:fill="44546A" w:themeFill="text2"/>
                            </w:pPr>
                          </w:p>
                          <w:p w14:paraId="39CFE5AE" w14:textId="77777777" w:rsidR="003A1529" w:rsidRDefault="003A1529" w:rsidP="003A1529">
                            <w:pPr>
                              <w:shd w:val="clear" w:color="auto" w:fill="44546A" w:themeFill="text2"/>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14EBBD" id="_x0000_s1027" type="#_x0000_t202" style="position:absolute;margin-left:-35.8pt;margin-top:-6.1pt;width:599.55pt;height:55.3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" fillcolor="#44546a [3215]" strokecolor="#44546a [3215]" strokeweight=".5pt">
                <v:textbox>
                  <w:txbxContent>
                    <w:p w14:paraId="41266CE4" w14:textId="67ADD4CB" w:rsidR="003A1529" w:rsidRDefault="003A1529" w:rsidP="003A1529">
                      <w:pPr>
                        <w:shd w:val="clear" w:color="auto" w:fill="44546A" w:themeFill="text2"/>
                      </w:pPr>
                      <w:r w:rsidRPr="007615A7">
                        <w:rPr>
                          <w:rFonts w:ascii="Arial" w:hAnsi="Arial" w:cs="Arial"/>
                          <w:b/>
                          <w:bCs/>
                          <w:noProof/>
                          <w:color w:val="FFFFFF" w:themeColor="background1"/>
                        </w:rPr>
                        <w:drawing>
                          <wp:inline distT="0" distB="0" distL="0" distR="0" wp14:anchorId="12C94E89" wp14:editId="6C9D772C">
                            <wp:extent cx="3968453" cy="707666"/>
                            <wp:effectExtent l="0" t="0" r="0" b="0"/>
                            <wp:docPr id="971253696"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1253696" name="Picture 1">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74719" cy="708783"/>
                                    </a:xfrm>
                                    <a:prstGeom prst="rect">
                                      <a:avLst/>
                                    </a:prstGeom>
                                    <a:noFill/>
                                    <a:ln>
                                      <a:noFill/>
                                    </a:ln>
                                  </pic:spPr>
                                </pic:pic>
                              </a:graphicData>
                            </a:graphic>
                          </wp:inline>
                        </w:drawing>
                      </w:r>
                    </w:p>
                    <w:p w14:paraId="08C220AA" w14:textId="6CF9D0DE" w:rsidR="003A1529" w:rsidRDefault="003A1529" w:rsidP="003A1529">
                      <w:pPr>
                        <w:shd w:val="clear" w:color="auto" w:fill="44546A" w:themeFill="text2"/>
                      </w:pPr>
                    </w:p>
                    <w:p w14:paraId="36B2B131" w14:textId="77777777" w:rsidR="003A1529" w:rsidRDefault="003A1529" w:rsidP="003A1529">
                      <w:pPr>
                        <w:shd w:val="clear" w:color="auto" w:fill="44546A" w:themeFill="text2"/>
                      </w:pPr>
                    </w:p>
                    <w:p w14:paraId="5CBB8245" w14:textId="77777777" w:rsidR="003A1529" w:rsidRDefault="003A1529" w:rsidP="003A1529">
                      <w:pPr>
                        <w:shd w:val="clear" w:color="auto" w:fill="44546A" w:themeFill="text2"/>
                      </w:pPr>
                    </w:p>
                    <w:p w14:paraId="20901F19" w14:textId="77777777" w:rsidR="003A1529" w:rsidRDefault="003A1529" w:rsidP="003A1529">
                      <w:pPr>
                        <w:shd w:val="clear" w:color="auto" w:fill="44546A" w:themeFill="text2"/>
                      </w:pPr>
                    </w:p>
                    <w:p w14:paraId="7EF2887D" w14:textId="77777777" w:rsidR="003A1529" w:rsidRDefault="003A1529" w:rsidP="003A1529">
                      <w:pPr>
                        <w:shd w:val="clear" w:color="auto" w:fill="44546A" w:themeFill="text2"/>
                      </w:pPr>
                    </w:p>
                    <w:p w14:paraId="605E7778" w14:textId="77777777" w:rsidR="003A1529" w:rsidRDefault="003A1529" w:rsidP="003A1529">
                      <w:pPr>
                        <w:shd w:val="clear" w:color="auto" w:fill="44546A" w:themeFill="text2"/>
                      </w:pPr>
                    </w:p>
                    <w:p w14:paraId="39CFE5AE" w14:textId="77777777" w:rsidR="003A1529" w:rsidRDefault="003A1529" w:rsidP="003A1529">
                      <w:pPr>
                        <w:shd w:val="clear" w:color="auto" w:fill="44546A" w:themeFill="text2"/>
                      </w:pPr>
                    </w:p>
                  </w:txbxContent>
                </v:textbox>
              </v:shape>
            </w:pict>
          </mc:Fallback>
        </mc:AlternateContent>
      </w:r>
    </w:p>
    <w:p w14:paraId="1F2D2F3D" w14:textId="3F9F10AE" w:rsidR="003A1529" w:rsidRPr="00657BDE" w:rsidRDefault="0029650F" w:rsidP="00051310">
      <w:pPr>
        <w:tabs>
          <w:tab w:val="left" w:pos="9057"/>
        </w:tabs>
        <w:spacing w:before="240" w:after="120"/>
        <w:rPr>
          <w:rFonts w:ascii="Arial" w:hAnsi="Arial" w:cs="Arial"/>
        </w:rPr>
      </w:pPr>
      <w:r w:rsidRPr="00657BDE">
        <w:rPr>
          <w:rFonts w:ascii="Arial" w:hAnsi="Arial" w:cs="Arial"/>
          <w:sz w:val="22"/>
          <w:szCs w:val="22"/>
        </w:rPr>
        <w:t xml:space="preserve">Last updated </w:t>
      </w:r>
      <w:r w:rsidR="00BE3CF1">
        <w:rPr>
          <w:rFonts w:ascii="Arial" w:hAnsi="Arial" w:cs="Arial"/>
          <w:sz w:val="22"/>
          <w:szCs w:val="22"/>
        </w:rPr>
        <w:t>27</w:t>
      </w:r>
      <w:r w:rsidR="004837C3">
        <w:rPr>
          <w:rFonts w:ascii="Arial" w:hAnsi="Arial" w:cs="Arial"/>
          <w:sz w:val="22"/>
          <w:szCs w:val="22"/>
        </w:rPr>
        <w:t xml:space="preserve"> February</w:t>
      </w:r>
      <w:r w:rsidRPr="00657BDE">
        <w:rPr>
          <w:rFonts w:ascii="Arial" w:hAnsi="Arial" w:cs="Arial"/>
          <w:sz w:val="22"/>
          <w:szCs w:val="22"/>
        </w:rPr>
        <w:t xml:space="preserve"> 2025</w:t>
      </w:r>
    </w:p>
    <w:p w14:paraId="7F05C82A" w14:textId="17B85A00" w:rsidR="003A1529" w:rsidRPr="007636A3" w:rsidRDefault="00646173" w:rsidP="00DC6EE0">
      <w:pPr>
        <w:pStyle w:val="Heading1"/>
        <w:spacing w:before="0" w:line="276" w:lineRule="auto"/>
        <w:rPr>
          <w:rFonts w:ascii="Arial" w:hAnsi="Arial" w:cs="Arial"/>
          <w:noProof/>
          <w:sz w:val="24"/>
          <w:szCs w:val="24"/>
        </w:rPr>
      </w:pPr>
      <w:r w:rsidRPr="00361F37">
        <w:rPr>
          <w:rFonts w:ascii="Arial" w:hAnsi="Arial" w:cs="Arial"/>
          <w:noProof/>
          <w:sz w:val="26"/>
          <w:szCs w:val="26"/>
        </w:rPr>
        <w:drawing>
          <wp:anchor distT="0" distB="0" distL="114300" distR="114300" simplePos="0" relativeHeight="251658240" behindDoc="0" locked="0" layoutInCell="1" allowOverlap="1" wp14:anchorId="176249BC" wp14:editId="3EF64C89">
            <wp:simplePos x="0" y="0"/>
            <wp:positionH relativeFrom="column">
              <wp:posOffset>6350</wp:posOffset>
            </wp:positionH>
            <wp:positionV relativeFrom="paragraph">
              <wp:posOffset>424616</wp:posOffset>
            </wp:positionV>
            <wp:extent cx="6536690" cy="2193290"/>
            <wp:effectExtent l="0" t="0" r="0" b="0"/>
            <wp:wrapTopAndBottom/>
            <wp:docPr id="1895874168" name="Diagram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14:sizeRelH relativeFrom="page">
              <wp14:pctWidth>0</wp14:pctWidth>
            </wp14:sizeRelH>
            <wp14:sizeRelV relativeFrom="page">
              <wp14:pctHeight>0</wp14:pctHeight>
            </wp14:sizeRelV>
          </wp:anchor>
        </w:drawing>
      </w:r>
      <w:r w:rsidR="003A1529" w:rsidRPr="007636A3">
        <w:rPr>
          <w:rFonts w:ascii="Arial" w:hAnsi="Arial" w:cs="Arial"/>
          <w:color w:val="auto"/>
          <w:sz w:val="24"/>
          <w:szCs w:val="24"/>
        </w:rPr>
        <w:t xml:space="preserve">This factsheet </w:t>
      </w:r>
      <w:r w:rsidR="00EB47E5" w:rsidRPr="007636A3">
        <w:rPr>
          <w:rFonts w:ascii="Arial" w:hAnsi="Arial" w:cs="Arial"/>
          <w:color w:val="auto"/>
          <w:sz w:val="24"/>
          <w:szCs w:val="24"/>
        </w:rPr>
        <w:t>provides guidance</w:t>
      </w:r>
      <w:r w:rsidR="003A1529" w:rsidRPr="007636A3">
        <w:rPr>
          <w:rFonts w:ascii="Arial" w:hAnsi="Arial" w:cs="Arial"/>
          <w:color w:val="auto"/>
          <w:sz w:val="24"/>
          <w:szCs w:val="24"/>
        </w:rPr>
        <w:t xml:space="preserve"> to assist </w:t>
      </w:r>
      <w:r w:rsidR="0063142D" w:rsidRPr="007636A3">
        <w:rPr>
          <w:rFonts w:ascii="Arial" w:hAnsi="Arial" w:cs="Arial"/>
          <w:color w:val="auto"/>
          <w:sz w:val="24"/>
          <w:szCs w:val="24"/>
        </w:rPr>
        <w:t>o</w:t>
      </w:r>
      <w:r w:rsidR="003A1529" w:rsidRPr="007636A3">
        <w:rPr>
          <w:rFonts w:ascii="Arial" w:hAnsi="Arial" w:cs="Arial"/>
          <w:color w:val="auto"/>
          <w:sz w:val="24"/>
          <w:szCs w:val="24"/>
        </w:rPr>
        <w:t xml:space="preserve">bstetricians understand Medicare Benefits Schedule (MBS) </w:t>
      </w:r>
      <w:r w:rsidR="0094645A" w:rsidRPr="007636A3">
        <w:rPr>
          <w:rFonts w:ascii="Arial" w:hAnsi="Arial" w:cs="Arial"/>
          <w:color w:val="auto"/>
          <w:sz w:val="24"/>
          <w:szCs w:val="24"/>
        </w:rPr>
        <w:t>billing</w:t>
      </w:r>
      <w:r w:rsidR="003A1529" w:rsidRPr="007636A3">
        <w:rPr>
          <w:rFonts w:ascii="Arial" w:hAnsi="Arial" w:cs="Arial"/>
          <w:color w:val="auto"/>
          <w:sz w:val="24"/>
          <w:szCs w:val="24"/>
        </w:rPr>
        <w:t xml:space="preserve">, particularly </w:t>
      </w:r>
      <w:r w:rsidR="00EB47E5" w:rsidRPr="007636A3">
        <w:rPr>
          <w:rFonts w:ascii="Arial" w:hAnsi="Arial" w:cs="Arial"/>
          <w:color w:val="auto"/>
          <w:sz w:val="24"/>
          <w:szCs w:val="24"/>
        </w:rPr>
        <w:t>where group practice or</w:t>
      </w:r>
      <w:r w:rsidR="003A1529" w:rsidRPr="007636A3">
        <w:rPr>
          <w:rFonts w:ascii="Arial" w:hAnsi="Arial" w:cs="Arial"/>
          <w:color w:val="auto"/>
          <w:sz w:val="24"/>
          <w:szCs w:val="24"/>
        </w:rPr>
        <w:t xml:space="preserve"> locum</w:t>
      </w:r>
      <w:r w:rsidR="00EB47E5" w:rsidRPr="007636A3">
        <w:rPr>
          <w:rFonts w:ascii="Arial" w:hAnsi="Arial" w:cs="Arial"/>
          <w:color w:val="auto"/>
          <w:sz w:val="24"/>
          <w:szCs w:val="24"/>
        </w:rPr>
        <w:t xml:space="preserve"> </w:t>
      </w:r>
      <w:r w:rsidR="003A1529" w:rsidRPr="007636A3">
        <w:rPr>
          <w:rFonts w:ascii="Arial" w:hAnsi="Arial" w:cs="Arial"/>
          <w:color w:val="auto"/>
          <w:sz w:val="24"/>
          <w:szCs w:val="24"/>
        </w:rPr>
        <w:t>arrangements</w:t>
      </w:r>
      <w:r w:rsidR="00EB47E5" w:rsidRPr="007636A3">
        <w:rPr>
          <w:rFonts w:ascii="Arial" w:hAnsi="Arial" w:cs="Arial"/>
          <w:color w:val="auto"/>
          <w:sz w:val="24"/>
          <w:szCs w:val="24"/>
        </w:rPr>
        <w:t xml:space="preserve"> apply</w:t>
      </w:r>
      <w:r w:rsidR="003A1529" w:rsidRPr="007636A3">
        <w:rPr>
          <w:rFonts w:ascii="Arial" w:hAnsi="Arial" w:cs="Arial"/>
          <w:color w:val="auto"/>
          <w:sz w:val="24"/>
          <w:szCs w:val="24"/>
        </w:rPr>
        <w:t>.</w:t>
      </w:r>
      <w:r w:rsidR="003A1529" w:rsidRPr="007636A3">
        <w:rPr>
          <w:rFonts w:ascii="Arial" w:hAnsi="Arial" w:cs="Arial"/>
          <w:noProof/>
          <w:sz w:val="24"/>
          <w:szCs w:val="24"/>
        </w:rPr>
        <w:t xml:space="preserve"> </w:t>
      </w:r>
    </w:p>
    <w:p w14:paraId="4B77F9A8" w14:textId="0C89E8EC" w:rsidR="00670D62" w:rsidRPr="007636A3" w:rsidRDefault="004D63E0" w:rsidP="00051456">
      <w:pPr>
        <w:pStyle w:val="Heading1"/>
        <w:spacing w:before="0" w:line="240" w:lineRule="auto"/>
        <w:rPr>
          <w:rFonts w:ascii="Arial" w:hAnsi="Arial" w:cs="Arial"/>
          <w:b/>
          <w:bCs/>
          <w:sz w:val="24"/>
          <w:szCs w:val="24"/>
        </w:rPr>
      </w:pPr>
      <w:bookmarkStart w:id="3" w:name="_Hlk176173967"/>
      <w:bookmarkEnd w:id="3"/>
      <w:r>
        <w:rPr>
          <w:rFonts w:ascii="Arial" w:hAnsi="Arial" w:cs="Arial"/>
          <w:b/>
          <w:bCs/>
          <w:sz w:val="24"/>
          <w:szCs w:val="24"/>
        </w:rPr>
        <w:tab/>
      </w:r>
      <w:r>
        <w:rPr>
          <w:rFonts w:ascii="Arial" w:hAnsi="Arial" w:cs="Arial"/>
          <w:b/>
          <w:bCs/>
          <w:sz w:val="24"/>
          <w:szCs w:val="24"/>
        </w:rPr>
        <w:tab/>
      </w:r>
      <w:r w:rsidR="00AB3F6A">
        <w:rPr>
          <w:rFonts w:ascii="Arial" w:hAnsi="Arial" w:cs="Arial"/>
          <w:b/>
          <w:bCs/>
          <w:sz w:val="24"/>
          <w:szCs w:val="24"/>
        </w:rPr>
        <w:t xml:space="preserve">          </w:t>
      </w:r>
      <w:r w:rsidR="00B71BA6">
        <w:rPr>
          <w:rFonts w:ascii="Arial" w:hAnsi="Arial" w:cs="Arial"/>
          <w:b/>
          <w:bCs/>
          <w:sz w:val="24"/>
          <w:szCs w:val="24"/>
        </w:rPr>
        <w:t xml:space="preserve"> </w:t>
      </w:r>
    </w:p>
    <w:p w14:paraId="322C96B4" w14:textId="21B95B16" w:rsidR="007E4710" w:rsidRDefault="00316CBC" w:rsidP="00DC6EE0">
      <w:pPr>
        <w:spacing w:line="276" w:lineRule="auto"/>
        <w:rPr>
          <w:rFonts w:ascii="Arial" w:hAnsi="Arial" w:cs="Arial"/>
          <w:noProof/>
          <w:sz w:val="26"/>
          <w:szCs w:val="26"/>
        </w:rPr>
      </w:pPr>
      <w:r w:rsidRPr="00E052F1">
        <w:rPr>
          <w:rFonts w:ascii="Arial" w:hAnsi="Arial" w:cs="Arial"/>
          <w:b/>
          <w:bCs/>
          <w:noProof/>
        </w:rPr>
        <mc:AlternateContent>
          <mc:Choice Requires="wps">
            <w:drawing>
              <wp:anchor distT="45720" distB="45720" distL="114300" distR="114300" simplePos="0" relativeHeight="251658249" behindDoc="0" locked="0" layoutInCell="1" allowOverlap="1" wp14:anchorId="370B2214" wp14:editId="11B6EEB4">
                <wp:simplePos x="0" y="0"/>
                <wp:positionH relativeFrom="margin">
                  <wp:posOffset>3596640</wp:posOffset>
                </wp:positionH>
                <wp:positionV relativeFrom="paragraph">
                  <wp:posOffset>48260</wp:posOffset>
                </wp:positionV>
                <wp:extent cx="3185160" cy="3962400"/>
                <wp:effectExtent l="0" t="0" r="15240" b="19050"/>
                <wp:wrapNone/>
                <wp:docPr id="18766448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5160" cy="3962400"/>
                        </a:xfrm>
                        <a:prstGeom prst="rect">
                          <a:avLst/>
                        </a:prstGeom>
                        <a:solidFill>
                          <a:schemeClr val="accent5">
                            <a:lumMod val="20000"/>
                            <a:lumOff val="80000"/>
                          </a:schemeClr>
                        </a:solidFill>
                        <a:ln w="9525">
                          <a:solidFill>
                            <a:schemeClr val="accent2"/>
                          </a:solidFill>
                          <a:miter lim="800000"/>
                          <a:headEnd/>
                          <a:tailEnd/>
                        </a:ln>
                      </wps:spPr>
                      <wps:txbx>
                        <w:txbxContent>
                          <w:p w14:paraId="0F50696F" w14:textId="5F30BA61" w:rsidR="006967BB" w:rsidRPr="00096648" w:rsidRDefault="00096648" w:rsidP="00B06473">
                            <w:pPr>
                              <w:spacing w:after="0" w:line="276" w:lineRule="auto"/>
                              <w:rPr>
                                <w:rFonts w:ascii="Arial" w:eastAsiaTheme="majorEastAsia" w:hAnsi="Arial" w:cs="Arial"/>
                                <w:b/>
                                <w:bCs/>
                                <w:color w:val="2F3757" w:themeColor="accent1" w:themeShade="BF"/>
                              </w:rPr>
                            </w:pPr>
                            <w:r w:rsidRPr="00096648">
                              <w:rPr>
                                <w:rFonts w:ascii="Arial" w:eastAsiaTheme="majorEastAsia" w:hAnsi="Arial" w:cs="Arial"/>
                                <w:b/>
                                <w:bCs/>
                                <w:color w:val="2F3757" w:themeColor="accent1" w:themeShade="BF"/>
                              </w:rPr>
                              <w:t xml:space="preserve">Confinement and </w:t>
                            </w:r>
                            <w:r w:rsidR="006967BB" w:rsidRPr="00096648">
                              <w:rPr>
                                <w:rFonts w:ascii="Arial" w:eastAsiaTheme="majorEastAsia" w:hAnsi="Arial" w:cs="Arial"/>
                                <w:b/>
                                <w:bCs/>
                                <w:color w:val="2F3757" w:themeColor="accent1" w:themeShade="BF"/>
                              </w:rPr>
                              <w:t>MBS items 16515-165</w:t>
                            </w:r>
                            <w:r w:rsidR="008D048D">
                              <w:rPr>
                                <w:rFonts w:ascii="Arial" w:eastAsiaTheme="majorEastAsia" w:hAnsi="Arial" w:cs="Arial"/>
                                <w:b/>
                                <w:bCs/>
                                <w:color w:val="2F3757" w:themeColor="accent1" w:themeShade="BF"/>
                              </w:rPr>
                              <w:t>20</w:t>
                            </w:r>
                            <w:r w:rsidR="00F64909" w:rsidRPr="00096648">
                              <w:rPr>
                                <w:rFonts w:ascii="Arial" w:eastAsiaTheme="majorEastAsia" w:hAnsi="Arial" w:cs="Arial"/>
                                <w:b/>
                                <w:bCs/>
                                <w:color w:val="2F3757" w:themeColor="accent1" w:themeShade="BF"/>
                              </w:rPr>
                              <w:t>, 16522,</w:t>
                            </w:r>
                            <w:r w:rsidR="006967BB" w:rsidRPr="00096648">
                              <w:rPr>
                                <w:rFonts w:ascii="Arial" w:eastAsiaTheme="majorEastAsia" w:hAnsi="Arial" w:cs="Arial"/>
                                <w:b/>
                                <w:bCs/>
                                <w:color w:val="2F3757" w:themeColor="accent1" w:themeShade="BF"/>
                              </w:rPr>
                              <w:t xml:space="preserve"> 16530 or 16531</w:t>
                            </w:r>
                          </w:p>
                          <w:p w14:paraId="444FD4B7" w14:textId="389D05F8" w:rsidR="006967BB" w:rsidRPr="00540A8B" w:rsidRDefault="006967BB" w:rsidP="00B06473">
                            <w:pPr>
                              <w:spacing w:after="0" w:line="276" w:lineRule="auto"/>
                              <w:rPr>
                                <w:rFonts w:ascii="Arial" w:hAnsi="Arial"/>
                                <w:b/>
                                <w:bCs/>
                                <w:color w:val="358189" w:themeColor="accent2"/>
                                <w:sz w:val="22"/>
                                <w:szCs w:val="22"/>
                              </w:rPr>
                            </w:pPr>
                            <w:r w:rsidRPr="00540A8B">
                              <w:rPr>
                                <w:rFonts w:ascii="Arial" w:hAnsi="Arial"/>
                                <w:kern w:val="0"/>
                                <w:sz w:val="22"/>
                                <w:szCs w:val="22"/>
                                <w14:ligatures w14:val="none"/>
                              </w:rPr>
                              <w:t xml:space="preserve">An </w:t>
                            </w:r>
                            <w:r w:rsidR="0063142D" w:rsidRPr="00540A8B">
                              <w:rPr>
                                <w:rFonts w:ascii="Arial" w:hAnsi="Arial"/>
                                <w:kern w:val="0"/>
                                <w:sz w:val="22"/>
                                <w:szCs w:val="22"/>
                                <w14:ligatures w14:val="none"/>
                              </w:rPr>
                              <w:t>o</w:t>
                            </w:r>
                            <w:r w:rsidRPr="00540A8B">
                              <w:rPr>
                                <w:rFonts w:ascii="Arial" w:hAnsi="Arial"/>
                                <w:kern w:val="0"/>
                                <w:sz w:val="22"/>
                                <w:szCs w:val="22"/>
                                <w14:ligatures w14:val="none"/>
                              </w:rPr>
                              <w:t>bstetrician may not be present at all stages of confinement (labour and delivery). However</w:t>
                            </w:r>
                            <w:r w:rsidR="0063142D" w:rsidRPr="00540A8B">
                              <w:rPr>
                                <w:rFonts w:ascii="Arial" w:hAnsi="Arial"/>
                                <w:kern w:val="0"/>
                                <w:sz w:val="22"/>
                                <w:szCs w:val="22"/>
                                <w14:ligatures w14:val="none"/>
                              </w:rPr>
                              <w:t>,</w:t>
                            </w:r>
                            <w:r w:rsidRPr="00540A8B">
                              <w:rPr>
                                <w:rFonts w:ascii="Arial" w:hAnsi="Arial"/>
                                <w:kern w:val="0"/>
                                <w:sz w:val="22"/>
                                <w:szCs w:val="22"/>
                                <w14:ligatures w14:val="none"/>
                              </w:rPr>
                              <w:t xml:space="preserve"> they need to assume or resume full responsibility for the mother and baby as soon as possible. This includes any applicable postpartum care period.</w:t>
                            </w:r>
                          </w:p>
                          <w:p w14:paraId="0AB3C0C4" w14:textId="53943019" w:rsidR="006967BB" w:rsidRPr="00540A8B" w:rsidRDefault="00F16885" w:rsidP="00B06473">
                            <w:pPr>
                              <w:spacing w:before="240" w:after="0" w:line="276" w:lineRule="auto"/>
                              <w:rPr>
                                <w:rFonts w:ascii="Arial" w:hAnsi="Arial" w:cs="Arial"/>
                                <w:sz w:val="18"/>
                                <w:szCs w:val="18"/>
                              </w:rPr>
                            </w:pPr>
                            <w:r w:rsidRPr="00540A8B">
                              <w:rPr>
                                <w:rFonts w:ascii="Arial" w:hAnsi="Arial" w:cs="Arial"/>
                                <w:kern w:val="0"/>
                                <w:sz w:val="22"/>
                                <w:szCs w:val="22"/>
                                <w14:ligatures w14:val="none"/>
                              </w:rPr>
                              <w:t xml:space="preserve">See </w:t>
                            </w:r>
                            <w:r w:rsidR="006967BB" w:rsidRPr="00540A8B">
                              <w:rPr>
                                <w:rFonts w:ascii="Arial" w:hAnsi="Arial" w:cs="Arial"/>
                                <w:kern w:val="0"/>
                                <w:sz w:val="22"/>
                                <w:szCs w:val="22"/>
                                <w14:ligatures w14:val="none"/>
                              </w:rPr>
                              <w:t>MBS explanatory note</w:t>
                            </w:r>
                            <w:r w:rsidR="006967BB" w:rsidRPr="00540A8B">
                              <w:rPr>
                                <w:rFonts w:ascii="Arial" w:hAnsi="Arial" w:cs="Arial"/>
                                <w:b/>
                                <w:bCs/>
                                <w:kern w:val="0"/>
                                <w:sz w:val="22"/>
                                <w:szCs w:val="22"/>
                                <w14:ligatures w14:val="none"/>
                              </w:rPr>
                              <w:t xml:space="preserve"> </w:t>
                            </w:r>
                            <w:hyperlink r:id="rId18" w:history="1">
                              <w:r w:rsidR="006967BB" w:rsidRPr="00540A8B">
                                <w:rPr>
                                  <w:rStyle w:val="Hyperlink"/>
                                  <w:rFonts w:ascii="Arial" w:hAnsi="Arial" w:cs="Arial"/>
                                  <w:b/>
                                  <w:bCs/>
                                  <w:kern w:val="0"/>
                                  <w:sz w:val="22"/>
                                  <w:szCs w:val="22"/>
                                  <w14:ligatures w14:val="none"/>
                                </w:rPr>
                                <w:t>TN.4.5</w:t>
                              </w:r>
                            </w:hyperlink>
                            <w:r w:rsidR="006967BB" w:rsidRPr="00540A8B">
                              <w:rPr>
                                <w:rFonts w:ascii="Arial" w:hAnsi="Arial" w:cs="Arial"/>
                                <w:kern w:val="0"/>
                                <w:sz w:val="22"/>
                                <w:szCs w:val="22"/>
                                <w14:ligatures w14:val="none"/>
                              </w:rPr>
                              <w:t xml:space="preserve"> </w:t>
                            </w:r>
                            <w:r w:rsidRPr="00540A8B">
                              <w:rPr>
                                <w:rFonts w:ascii="Arial" w:hAnsi="Arial" w:cs="Arial"/>
                                <w:kern w:val="0"/>
                                <w:sz w:val="22"/>
                                <w:szCs w:val="22"/>
                                <w14:ligatures w14:val="none"/>
                              </w:rPr>
                              <w:t>for</w:t>
                            </w:r>
                            <w:r w:rsidR="006967BB" w:rsidRPr="00540A8B">
                              <w:rPr>
                                <w:rFonts w:ascii="Arial" w:hAnsi="Arial" w:cs="Arial"/>
                                <w:kern w:val="0"/>
                                <w:sz w:val="22"/>
                                <w:szCs w:val="22"/>
                                <w14:ligatures w14:val="none"/>
                              </w:rPr>
                              <w:t xml:space="preserve"> more information on labour and birth items</w:t>
                            </w:r>
                            <w:r w:rsidRPr="00540A8B">
                              <w:rPr>
                                <w:rFonts w:ascii="Arial" w:hAnsi="Arial" w:cs="Arial"/>
                                <w:kern w:val="0"/>
                                <w:sz w:val="22"/>
                                <w:szCs w:val="22"/>
                                <w14:ligatures w14:val="none"/>
                              </w:rPr>
                              <w:t xml:space="preserve"> 16515-16519</w:t>
                            </w:r>
                            <w:r w:rsidR="00F35F6A" w:rsidRPr="00540A8B">
                              <w:rPr>
                                <w:rFonts w:ascii="Arial" w:hAnsi="Arial" w:cs="Arial"/>
                                <w:kern w:val="0"/>
                                <w:sz w:val="22"/>
                                <w:szCs w:val="22"/>
                                <w14:ligatures w14:val="none"/>
                              </w:rPr>
                              <w:t>, 16530 or 16531</w:t>
                            </w:r>
                            <w:r w:rsidR="00995271" w:rsidRPr="00540A8B">
                              <w:rPr>
                                <w:rFonts w:ascii="Arial" w:hAnsi="Arial" w:cs="Arial"/>
                                <w:kern w:val="0"/>
                                <w:sz w:val="22"/>
                                <w:szCs w:val="22"/>
                                <w14:ligatures w14:val="none"/>
                              </w:rPr>
                              <w:t>,</w:t>
                            </w:r>
                            <w:r w:rsidR="008D048D">
                              <w:rPr>
                                <w:rFonts w:ascii="Arial" w:hAnsi="Arial" w:cs="Arial"/>
                                <w:kern w:val="0"/>
                                <w:sz w:val="22"/>
                                <w:szCs w:val="22"/>
                                <w14:ligatures w14:val="none"/>
                              </w:rPr>
                              <w:t xml:space="preserve"> </w:t>
                            </w:r>
                            <w:hyperlink r:id="rId19" w:history="1">
                              <w:r w:rsidR="008D048D" w:rsidRPr="008D048D">
                                <w:rPr>
                                  <w:rStyle w:val="Hyperlink"/>
                                  <w:rFonts w:ascii="Arial" w:hAnsi="Arial" w:cs="Arial"/>
                                  <w:b/>
                                  <w:bCs/>
                                  <w:kern w:val="0"/>
                                  <w:sz w:val="22"/>
                                  <w:szCs w:val="22"/>
                                  <w14:ligatures w14:val="none"/>
                                </w:rPr>
                                <w:t>TN.4.6</w:t>
                              </w:r>
                            </w:hyperlink>
                            <w:r w:rsidR="008D048D">
                              <w:rPr>
                                <w:rFonts w:ascii="Arial" w:hAnsi="Arial" w:cs="Arial"/>
                                <w:kern w:val="0"/>
                                <w:sz w:val="22"/>
                                <w:szCs w:val="22"/>
                                <w14:ligatures w14:val="none"/>
                              </w:rPr>
                              <w:t xml:space="preserve"> for item 16520,</w:t>
                            </w:r>
                            <w:r w:rsidR="00995271" w:rsidRPr="00540A8B">
                              <w:rPr>
                                <w:rFonts w:ascii="Arial" w:hAnsi="Arial" w:cs="Arial"/>
                                <w:kern w:val="0"/>
                                <w:sz w:val="22"/>
                                <w:szCs w:val="22"/>
                                <w14:ligatures w14:val="none"/>
                              </w:rPr>
                              <w:t xml:space="preserve"> </w:t>
                            </w:r>
                            <w:hyperlink r:id="rId20" w:history="1">
                              <w:r w:rsidR="00E551D4" w:rsidRPr="00540A8B">
                                <w:rPr>
                                  <w:rStyle w:val="Hyperlink"/>
                                  <w:rFonts w:ascii="Arial" w:hAnsi="Arial" w:cs="Arial"/>
                                  <w:b/>
                                  <w:bCs/>
                                  <w:kern w:val="0"/>
                                  <w:sz w:val="22"/>
                                  <w:szCs w:val="22"/>
                                  <w14:ligatures w14:val="none"/>
                                </w:rPr>
                                <w:t>TN.4.7</w:t>
                              </w:r>
                            </w:hyperlink>
                            <w:r w:rsidR="00E551D4" w:rsidRPr="00540A8B">
                              <w:rPr>
                                <w:rFonts w:ascii="Arial" w:hAnsi="Arial" w:cs="Arial"/>
                                <w:b/>
                                <w:bCs/>
                                <w:kern w:val="0"/>
                                <w:sz w:val="22"/>
                                <w:szCs w:val="22"/>
                                <w14:ligatures w14:val="none"/>
                              </w:rPr>
                              <w:t xml:space="preserve"> </w:t>
                            </w:r>
                            <w:r w:rsidR="006657E4" w:rsidRPr="00540A8B">
                              <w:rPr>
                                <w:rFonts w:ascii="Arial" w:hAnsi="Arial" w:cs="Arial"/>
                                <w:kern w:val="0"/>
                                <w:sz w:val="22"/>
                                <w:szCs w:val="22"/>
                                <w14:ligatures w14:val="none"/>
                              </w:rPr>
                              <w:t>for item 16522</w:t>
                            </w:r>
                            <w:r w:rsidR="00995271" w:rsidRPr="00540A8B">
                              <w:rPr>
                                <w:rFonts w:ascii="Arial" w:hAnsi="Arial" w:cs="Arial"/>
                                <w:kern w:val="0"/>
                                <w:sz w:val="22"/>
                                <w:szCs w:val="22"/>
                                <w14:ligatures w14:val="none"/>
                              </w:rPr>
                              <w:t xml:space="preserve">, and </w:t>
                            </w:r>
                            <w:hyperlink r:id="rId21" w:history="1">
                              <w:r w:rsidR="00995271" w:rsidRPr="00540A8B">
                                <w:rPr>
                                  <w:rStyle w:val="Hyperlink"/>
                                  <w:rFonts w:ascii="Arial" w:hAnsi="Arial" w:cs="Arial"/>
                                  <w:b/>
                                  <w:bCs/>
                                  <w:kern w:val="0"/>
                                  <w:sz w:val="22"/>
                                  <w:szCs w:val="22"/>
                                  <w14:ligatures w14:val="none"/>
                                </w:rPr>
                                <w:t>TN.4.10</w:t>
                              </w:r>
                            </w:hyperlink>
                            <w:r w:rsidR="00540A8B" w:rsidRPr="00540A8B">
                              <w:rPr>
                                <w:rFonts w:ascii="Arial" w:hAnsi="Arial" w:cs="Arial"/>
                                <w:b/>
                                <w:bCs/>
                                <w:kern w:val="0"/>
                                <w:sz w:val="22"/>
                                <w:szCs w:val="22"/>
                                <w14:ligatures w14:val="none"/>
                              </w:rPr>
                              <w:t xml:space="preserve"> </w:t>
                            </w:r>
                            <w:r w:rsidR="00540A8B" w:rsidRPr="00540A8B">
                              <w:rPr>
                                <w:rFonts w:ascii="Arial" w:hAnsi="Arial" w:cs="Arial"/>
                                <w:kern w:val="0"/>
                                <w:sz w:val="22"/>
                                <w:szCs w:val="22"/>
                                <w14:ligatures w14:val="none"/>
                              </w:rPr>
                              <w:t>for information on post-partum care.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0B2214" id="_x0000_s1028" type="#_x0000_t202" style="position:absolute;margin-left:283.2pt;margin-top:3.8pt;width:250.8pt;height:312pt;z-index:25165824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" fillcolor="#d5ebf2 [664]" strokecolor="#358189 [3205]">
                <v:textbox>
                  <w:txbxContent>
                    <w:p w14:paraId="0F50696F" w14:textId="5F30BA61" w:rsidR="006967BB" w:rsidRPr="00096648" w:rsidRDefault="00096648" w:rsidP="00B06473">
                      <w:pPr>
                        <w:spacing w:after="0" w:line="276" w:lineRule="auto"/>
                        <w:rPr>
                          <w:rFonts w:ascii="Arial" w:eastAsiaTheme="majorEastAsia" w:hAnsi="Arial" w:cs="Arial"/>
                          <w:b/>
                          <w:bCs/>
                          <w:color w:val="2F3757" w:themeColor="accent1" w:themeShade="BF"/>
                        </w:rPr>
                      </w:pPr>
                      <w:r w:rsidRPr="00096648">
                        <w:rPr>
                          <w:rFonts w:ascii="Arial" w:eastAsiaTheme="majorEastAsia" w:hAnsi="Arial" w:cs="Arial"/>
                          <w:b/>
                          <w:bCs/>
                          <w:color w:val="2F3757" w:themeColor="accent1" w:themeShade="BF"/>
                        </w:rPr>
                        <w:t xml:space="preserve">Confinement and </w:t>
                      </w:r>
                      <w:r w:rsidR="006967BB" w:rsidRPr="00096648">
                        <w:rPr>
                          <w:rFonts w:ascii="Arial" w:eastAsiaTheme="majorEastAsia" w:hAnsi="Arial" w:cs="Arial"/>
                          <w:b/>
                          <w:bCs/>
                          <w:color w:val="2F3757" w:themeColor="accent1" w:themeShade="BF"/>
                        </w:rPr>
                        <w:t>MBS items 16515-165</w:t>
                      </w:r>
                      <w:r w:rsidR="008D048D">
                        <w:rPr>
                          <w:rFonts w:ascii="Arial" w:eastAsiaTheme="majorEastAsia" w:hAnsi="Arial" w:cs="Arial"/>
                          <w:b/>
                          <w:bCs/>
                          <w:color w:val="2F3757" w:themeColor="accent1" w:themeShade="BF"/>
                        </w:rPr>
                        <w:t>20</w:t>
                      </w:r>
                      <w:r w:rsidR="00F64909" w:rsidRPr="00096648">
                        <w:rPr>
                          <w:rFonts w:ascii="Arial" w:eastAsiaTheme="majorEastAsia" w:hAnsi="Arial" w:cs="Arial"/>
                          <w:b/>
                          <w:bCs/>
                          <w:color w:val="2F3757" w:themeColor="accent1" w:themeShade="BF"/>
                        </w:rPr>
                        <w:t>, 16522,</w:t>
                      </w:r>
                      <w:r w:rsidR="006967BB" w:rsidRPr="00096648">
                        <w:rPr>
                          <w:rFonts w:ascii="Arial" w:eastAsiaTheme="majorEastAsia" w:hAnsi="Arial" w:cs="Arial"/>
                          <w:b/>
                          <w:bCs/>
                          <w:color w:val="2F3757" w:themeColor="accent1" w:themeShade="BF"/>
                        </w:rPr>
                        <w:t xml:space="preserve"> 16530 or 16531</w:t>
                      </w:r>
                    </w:p>
                    <w:p w14:paraId="444FD4B7" w14:textId="389D05F8" w:rsidR="006967BB" w:rsidRPr="00540A8B" w:rsidRDefault="006967BB" w:rsidP="00B06473">
                      <w:pPr>
                        <w:spacing w:after="0" w:line="276" w:lineRule="auto"/>
                        <w:rPr>
                          <w:rFonts w:ascii="Arial" w:hAnsi="Arial"/>
                          <w:b/>
                          <w:bCs/>
                          <w:color w:val="358189" w:themeColor="accent2"/>
                          <w:sz w:val="22"/>
                          <w:szCs w:val="22"/>
                        </w:rPr>
                      </w:pPr>
                      <w:r w:rsidRPr="00540A8B">
                        <w:rPr>
                          <w:rFonts w:ascii="Arial" w:hAnsi="Arial"/>
                          <w:kern w:val="0"/>
                          <w:sz w:val="22"/>
                          <w:szCs w:val="22"/>
                          <w14:ligatures w14:val="none"/>
                        </w:rPr>
                        <w:t xml:space="preserve">An </w:t>
                      </w:r>
                      <w:r w:rsidR="0063142D" w:rsidRPr="00540A8B">
                        <w:rPr>
                          <w:rFonts w:ascii="Arial" w:hAnsi="Arial"/>
                          <w:kern w:val="0"/>
                          <w:sz w:val="22"/>
                          <w:szCs w:val="22"/>
                          <w14:ligatures w14:val="none"/>
                        </w:rPr>
                        <w:t>o</w:t>
                      </w:r>
                      <w:r w:rsidRPr="00540A8B">
                        <w:rPr>
                          <w:rFonts w:ascii="Arial" w:hAnsi="Arial"/>
                          <w:kern w:val="0"/>
                          <w:sz w:val="22"/>
                          <w:szCs w:val="22"/>
                          <w14:ligatures w14:val="none"/>
                        </w:rPr>
                        <w:t>bstetrician may not be present at all stages of confinement (labour and delivery). However</w:t>
                      </w:r>
                      <w:r w:rsidR="0063142D" w:rsidRPr="00540A8B">
                        <w:rPr>
                          <w:rFonts w:ascii="Arial" w:hAnsi="Arial"/>
                          <w:kern w:val="0"/>
                          <w:sz w:val="22"/>
                          <w:szCs w:val="22"/>
                          <w14:ligatures w14:val="none"/>
                        </w:rPr>
                        <w:t>,</w:t>
                      </w:r>
                      <w:r w:rsidRPr="00540A8B">
                        <w:rPr>
                          <w:rFonts w:ascii="Arial" w:hAnsi="Arial"/>
                          <w:kern w:val="0"/>
                          <w:sz w:val="22"/>
                          <w:szCs w:val="22"/>
                          <w14:ligatures w14:val="none"/>
                        </w:rPr>
                        <w:t xml:space="preserve"> they need to assume or resume full responsibility for the mother and baby as soon as possible. This includes any applicable postpartum care period.</w:t>
                      </w:r>
                    </w:p>
                    <w:p w14:paraId="0AB3C0C4" w14:textId="53943019" w:rsidR="006967BB" w:rsidRPr="00540A8B" w:rsidRDefault="00F16885" w:rsidP="00B06473">
                      <w:pPr>
                        <w:spacing w:before="240" w:after="0" w:line="276" w:lineRule="auto"/>
                        <w:rPr>
                          <w:rFonts w:ascii="Arial" w:hAnsi="Arial" w:cs="Arial"/>
                          <w:sz w:val="18"/>
                          <w:szCs w:val="18"/>
                        </w:rPr>
                      </w:pPr>
                      <w:r w:rsidRPr="00540A8B">
                        <w:rPr>
                          <w:rFonts w:ascii="Arial" w:hAnsi="Arial" w:cs="Arial"/>
                          <w:kern w:val="0"/>
                          <w:sz w:val="22"/>
                          <w:szCs w:val="22"/>
                          <w14:ligatures w14:val="none"/>
                        </w:rPr>
                        <w:t xml:space="preserve">See </w:t>
                      </w:r>
                      <w:r w:rsidR="006967BB" w:rsidRPr="00540A8B">
                        <w:rPr>
                          <w:rFonts w:ascii="Arial" w:hAnsi="Arial" w:cs="Arial"/>
                          <w:kern w:val="0"/>
                          <w:sz w:val="22"/>
                          <w:szCs w:val="22"/>
                          <w14:ligatures w14:val="none"/>
                        </w:rPr>
                        <w:t>MBS explanatory note</w:t>
                      </w:r>
                      <w:r w:rsidR="006967BB" w:rsidRPr="00540A8B">
                        <w:rPr>
                          <w:rFonts w:ascii="Arial" w:hAnsi="Arial" w:cs="Arial"/>
                          <w:b/>
                          <w:bCs/>
                          <w:kern w:val="0"/>
                          <w:sz w:val="22"/>
                          <w:szCs w:val="22"/>
                          <w14:ligatures w14:val="none"/>
                        </w:rPr>
                        <w:t xml:space="preserve"> </w:t>
                      </w:r>
                      <w:hyperlink r:id="rId22" w:history="1">
                        <w:r w:rsidR="006967BB" w:rsidRPr="00540A8B">
                          <w:rPr>
                            <w:rStyle w:val="Hyperlink"/>
                            <w:rFonts w:ascii="Arial" w:hAnsi="Arial" w:cs="Arial"/>
                            <w:b/>
                            <w:bCs/>
                            <w:kern w:val="0"/>
                            <w:sz w:val="22"/>
                            <w:szCs w:val="22"/>
                            <w14:ligatures w14:val="none"/>
                          </w:rPr>
                          <w:t>TN.4.5</w:t>
                        </w:r>
                      </w:hyperlink>
                      <w:r w:rsidR="006967BB" w:rsidRPr="00540A8B">
                        <w:rPr>
                          <w:rFonts w:ascii="Arial" w:hAnsi="Arial" w:cs="Arial"/>
                          <w:kern w:val="0"/>
                          <w:sz w:val="22"/>
                          <w:szCs w:val="22"/>
                          <w14:ligatures w14:val="none"/>
                        </w:rPr>
                        <w:t xml:space="preserve"> </w:t>
                      </w:r>
                      <w:r w:rsidRPr="00540A8B">
                        <w:rPr>
                          <w:rFonts w:ascii="Arial" w:hAnsi="Arial" w:cs="Arial"/>
                          <w:kern w:val="0"/>
                          <w:sz w:val="22"/>
                          <w:szCs w:val="22"/>
                          <w14:ligatures w14:val="none"/>
                        </w:rPr>
                        <w:t>for</w:t>
                      </w:r>
                      <w:r w:rsidR="006967BB" w:rsidRPr="00540A8B">
                        <w:rPr>
                          <w:rFonts w:ascii="Arial" w:hAnsi="Arial" w:cs="Arial"/>
                          <w:kern w:val="0"/>
                          <w:sz w:val="22"/>
                          <w:szCs w:val="22"/>
                          <w14:ligatures w14:val="none"/>
                        </w:rPr>
                        <w:t xml:space="preserve"> more information on labour and birth items</w:t>
                      </w:r>
                      <w:r w:rsidRPr="00540A8B">
                        <w:rPr>
                          <w:rFonts w:ascii="Arial" w:hAnsi="Arial" w:cs="Arial"/>
                          <w:kern w:val="0"/>
                          <w:sz w:val="22"/>
                          <w:szCs w:val="22"/>
                          <w14:ligatures w14:val="none"/>
                        </w:rPr>
                        <w:t xml:space="preserve"> 16515-16519</w:t>
                      </w:r>
                      <w:r w:rsidR="00F35F6A" w:rsidRPr="00540A8B">
                        <w:rPr>
                          <w:rFonts w:ascii="Arial" w:hAnsi="Arial" w:cs="Arial"/>
                          <w:kern w:val="0"/>
                          <w:sz w:val="22"/>
                          <w:szCs w:val="22"/>
                          <w14:ligatures w14:val="none"/>
                        </w:rPr>
                        <w:t>, 16530 or 16531</w:t>
                      </w:r>
                      <w:r w:rsidR="00995271" w:rsidRPr="00540A8B">
                        <w:rPr>
                          <w:rFonts w:ascii="Arial" w:hAnsi="Arial" w:cs="Arial"/>
                          <w:kern w:val="0"/>
                          <w:sz w:val="22"/>
                          <w:szCs w:val="22"/>
                          <w14:ligatures w14:val="none"/>
                        </w:rPr>
                        <w:t>,</w:t>
                      </w:r>
                      <w:r w:rsidR="008D048D">
                        <w:rPr>
                          <w:rFonts w:ascii="Arial" w:hAnsi="Arial" w:cs="Arial"/>
                          <w:kern w:val="0"/>
                          <w:sz w:val="22"/>
                          <w:szCs w:val="22"/>
                          <w14:ligatures w14:val="none"/>
                        </w:rPr>
                        <w:t xml:space="preserve"> </w:t>
                      </w:r>
                      <w:hyperlink r:id="rId23" w:history="1">
                        <w:r w:rsidR="008D048D" w:rsidRPr="008D048D">
                          <w:rPr>
                            <w:rStyle w:val="Hyperlink"/>
                            <w:rFonts w:ascii="Arial" w:hAnsi="Arial" w:cs="Arial"/>
                            <w:b/>
                            <w:bCs/>
                            <w:kern w:val="0"/>
                            <w:sz w:val="22"/>
                            <w:szCs w:val="22"/>
                            <w14:ligatures w14:val="none"/>
                          </w:rPr>
                          <w:t>TN.4.6</w:t>
                        </w:r>
                      </w:hyperlink>
                      <w:r w:rsidR="008D048D">
                        <w:rPr>
                          <w:rFonts w:ascii="Arial" w:hAnsi="Arial" w:cs="Arial"/>
                          <w:kern w:val="0"/>
                          <w:sz w:val="22"/>
                          <w:szCs w:val="22"/>
                          <w14:ligatures w14:val="none"/>
                        </w:rPr>
                        <w:t xml:space="preserve"> for item 16520,</w:t>
                      </w:r>
                      <w:r w:rsidR="00995271" w:rsidRPr="00540A8B">
                        <w:rPr>
                          <w:rFonts w:ascii="Arial" w:hAnsi="Arial" w:cs="Arial"/>
                          <w:kern w:val="0"/>
                          <w:sz w:val="22"/>
                          <w:szCs w:val="22"/>
                          <w14:ligatures w14:val="none"/>
                        </w:rPr>
                        <w:t xml:space="preserve"> </w:t>
                      </w:r>
                      <w:hyperlink r:id="rId24" w:history="1">
                        <w:r w:rsidR="00E551D4" w:rsidRPr="00540A8B">
                          <w:rPr>
                            <w:rStyle w:val="Hyperlink"/>
                            <w:rFonts w:ascii="Arial" w:hAnsi="Arial" w:cs="Arial"/>
                            <w:b/>
                            <w:bCs/>
                            <w:kern w:val="0"/>
                            <w:sz w:val="22"/>
                            <w:szCs w:val="22"/>
                            <w14:ligatures w14:val="none"/>
                          </w:rPr>
                          <w:t>TN.4.7</w:t>
                        </w:r>
                      </w:hyperlink>
                      <w:r w:rsidR="00E551D4" w:rsidRPr="00540A8B">
                        <w:rPr>
                          <w:rFonts w:ascii="Arial" w:hAnsi="Arial" w:cs="Arial"/>
                          <w:b/>
                          <w:bCs/>
                          <w:kern w:val="0"/>
                          <w:sz w:val="22"/>
                          <w:szCs w:val="22"/>
                          <w14:ligatures w14:val="none"/>
                        </w:rPr>
                        <w:t xml:space="preserve"> </w:t>
                      </w:r>
                      <w:r w:rsidR="006657E4" w:rsidRPr="00540A8B">
                        <w:rPr>
                          <w:rFonts w:ascii="Arial" w:hAnsi="Arial" w:cs="Arial"/>
                          <w:kern w:val="0"/>
                          <w:sz w:val="22"/>
                          <w:szCs w:val="22"/>
                          <w14:ligatures w14:val="none"/>
                        </w:rPr>
                        <w:t>for item 16522</w:t>
                      </w:r>
                      <w:r w:rsidR="00995271" w:rsidRPr="00540A8B">
                        <w:rPr>
                          <w:rFonts w:ascii="Arial" w:hAnsi="Arial" w:cs="Arial"/>
                          <w:kern w:val="0"/>
                          <w:sz w:val="22"/>
                          <w:szCs w:val="22"/>
                          <w14:ligatures w14:val="none"/>
                        </w:rPr>
                        <w:t xml:space="preserve">, and </w:t>
                      </w:r>
                      <w:hyperlink r:id="rId25" w:history="1">
                        <w:r w:rsidR="00995271" w:rsidRPr="00540A8B">
                          <w:rPr>
                            <w:rStyle w:val="Hyperlink"/>
                            <w:rFonts w:ascii="Arial" w:hAnsi="Arial" w:cs="Arial"/>
                            <w:b/>
                            <w:bCs/>
                            <w:kern w:val="0"/>
                            <w:sz w:val="22"/>
                            <w:szCs w:val="22"/>
                            <w14:ligatures w14:val="none"/>
                          </w:rPr>
                          <w:t>TN.4.10</w:t>
                        </w:r>
                      </w:hyperlink>
                      <w:r w:rsidR="00540A8B" w:rsidRPr="00540A8B">
                        <w:rPr>
                          <w:rFonts w:ascii="Arial" w:hAnsi="Arial" w:cs="Arial"/>
                          <w:b/>
                          <w:bCs/>
                          <w:kern w:val="0"/>
                          <w:sz w:val="22"/>
                          <w:szCs w:val="22"/>
                          <w14:ligatures w14:val="none"/>
                        </w:rPr>
                        <w:t xml:space="preserve"> </w:t>
                      </w:r>
                      <w:r w:rsidR="00540A8B" w:rsidRPr="00540A8B">
                        <w:rPr>
                          <w:rFonts w:ascii="Arial" w:hAnsi="Arial" w:cs="Arial"/>
                          <w:kern w:val="0"/>
                          <w:sz w:val="22"/>
                          <w:szCs w:val="22"/>
                          <w14:ligatures w14:val="none"/>
                        </w:rPr>
                        <w:t>for information on post-partum care.</w:t>
                      </w:r>
                    </w:p>
                  </w:txbxContent>
                </v:textbox>
                <w10:wrap anchorx="margin"/>
              </v:shape>
            </w:pict>
          </mc:Fallback>
        </mc:AlternateContent>
      </w:r>
      <w:r w:rsidR="00EE4108" w:rsidRPr="00EE4108">
        <w:rPr>
          <w:rFonts w:ascii="Arial" w:hAnsi="Arial" w:cs="Arial"/>
          <w:noProof/>
          <w:sz w:val="26"/>
          <w:szCs w:val="26"/>
        </w:rPr>
        <mc:AlternateContent>
          <mc:Choice Requires="wps">
            <w:drawing>
              <wp:anchor distT="45720" distB="45720" distL="114300" distR="114300" simplePos="0" relativeHeight="251658256" behindDoc="0" locked="0" layoutInCell="1" allowOverlap="1" wp14:anchorId="73A67BC3" wp14:editId="1C6DC499">
                <wp:simplePos x="0" y="0"/>
                <wp:positionH relativeFrom="column">
                  <wp:posOffset>895350</wp:posOffset>
                </wp:positionH>
                <wp:positionV relativeFrom="paragraph">
                  <wp:posOffset>130810</wp:posOffset>
                </wp:positionV>
                <wp:extent cx="2543175" cy="1428750"/>
                <wp:effectExtent l="0" t="0" r="9525" b="0"/>
                <wp:wrapSquare wrapText="bothSides"/>
                <wp:docPr id="18757891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175" cy="1428750"/>
                        </a:xfrm>
                        <a:prstGeom prst="rect">
                          <a:avLst/>
                        </a:prstGeom>
                        <a:solidFill>
                          <a:schemeClr val="bg1"/>
                        </a:solidFill>
                        <a:ln w="9525">
                          <a:noFill/>
                          <a:miter lim="800000"/>
                          <a:headEnd/>
                          <a:tailEnd/>
                        </a:ln>
                      </wps:spPr>
                      <wps:txbx>
                        <w:txbxContent>
                          <w:p w14:paraId="366C7E4C" w14:textId="77777777" w:rsidR="00EE4108" w:rsidRPr="001970AF" w:rsidRDefault="00EE4108" w:rsidP="001970AF">
                            <w:pPr>
                              <w:pStyle w:val="Heading2"/>
                            </w:pPr>
                            <w:r w:rsidRPr="001970AF">
                              <w:t>When do I need a new referral?</w:t>
                            </w:r>
                          </w:p>
                          <w:p w14:paraId="7B35FC41" w14:textId="77777777" w:rsidR="00EE4108" w:rsidRDefault="00EE4108" w:rsidP="00316CBC">
                            <w:r>
                              <w:rPr>
                                <w:rFonts w:ascii="Arial" w:hAnsi="Arial" w:cs="Arial"/>
                                <w:color w:val="000000" w:themeColor="text1"/>
                              </w:rPr>
                              <w:t>A referral is required for any MBS specialist or obstetric attendance item where the item descriptor specifies it is for a single course of treatment (e.g. a new pregnancy) following referral.</w:t>
                            </w:r>
                          </w:p>
                          <w:p w14:paraId="5914427C" w14:textId="422898E6" w:rsidR="00EE4108" w:rsidRDefault="00EE4108" w:rsidP="00316CB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A67BC3" id="_x0000_s1029" type="#_x0000_t202" style="position:absolute;margin-left:70.5pt;margin-top:10.3pt;width:200.25pt;height:112.5pt;z-index:2516582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" fillcolor="white [3212]" stroked="f">
                <v:textbox>
                  <w:txbxContent>
                    <w:p w14:paraId="366C7E4C" w14:textId="77777777" w:rsidR="00EE4108" w:rsidRPr="001970AF" w:rsidRDefault="00EE4108" w:rsidP="001970AF">
                      <w:pPr>
                        <w:pStyle w:val="Heading2"/>
                      </w:pPr>
                      <w:r w:rsidRPr="001970AF">
                        <w:t>When do I need a new referral?</w:t>
                      </w:r>
                    </w:p>
                    <w:p w14:paraId="7B35FC41" w14:textId="77777777" w:rsidR="00EE4108" w:rsidRDefault="00EE4108" w:rsidP="00316CBC">
                      <w:r>
                        <w:rPr>
                          <w:rFonts w:ascii="Arial" w:hAnsi="Arial" w:cs="Arial"/>
                          <w:color w:val="000000" w:themeColor="text1"/>
                        </w:rPr>
                        <w:t>A referral is required for any MBS specialist or obstetric attendance item where the item descriptor specifies it is for a single course of treatment (e.g. a new pregnancy) following referral.</w:t>
                      </w:r>
                    </w:p>
                    <w:p w14:paraId="5914427C" w14:textId="422898E6" w:rsidR="00EE4108" w:rsidRDefault="00EE4108" w:rsidP="00316CBC"/>
                  </w:txbxContent>
                </v:textbox>
                <w10:wrap type="square"/>
              </v:shape>
            </w:pict>
          </mc:Fallback>
        </mc:AlternateContent>
      </w:r>
      <w:r w:rsidR="007E4710">
        <w:rPr>
          <w:rFonts w:ascii="Arial" w:hAnsi="Arial" w:cs="Arial"/>
          <w:noProof/>
          <w:sz w:val="26"/>
          <w:szCs w:val="26"/>
        </w:rPr>
        <mc:AlternateContent>
          <mc:Choice Requires="wps">
            <w:drawing>
              <wp:anchor distT="0" distB="0" distL="114300" distR="114300" simplePos="0" relativeHeight="251658255" behindDoc="0" locked="0" layoutInCell="1" allowOverlap="1" wp14:anchorId="3F202F23" wp14:editId="029BCA66">
                <wp:simplePos x="0" y="0"/>
                <wp:positionH relativeFrom="column">
                  <wp:posOffset>9525</wp:posOffset>
                </wp:positionH>
                <wp:positionV relativeFrom="paragraph">
                  <wp:posOffset>45085</wp:posOffset>
                </wp:positionV>
                <wp:extent cx="3495675" cy="1600200"/>
                <wp:effectExtent l="0" t="0" r="28575" b="19050"/>
                <wp:wrapNone/>
                <wp:docPr id="2075086443" name="Rectangle 1"/>
                <wp:cNvGraphicFramePr/>
                <a:graphic xmlns:a="http://schemas.openxmlformats.org/drawingml/2006/main">
                  <a:graphicData uri="http://schemas.microsoft.com/office/word/2010/wordprocessingShape">
                    <wps:wsp>
                      <wps:cNvSpPr/>
                      <wps:spPr>
                        <a:xfrm>
                          <a:off x="0" y="0"/>
                          <a:ext cx="3495675" cy="1600200"/>
                        </a:xfrm>
                        <a:prstGeom prst="rect">
                          <a:avLst/>
                        </a:prstGeom>
                        <a:solidFill>
                          <a:schemeClr val="bg1"/>
                        </a:solidFill>
                        <a:ln>
                          <a:solidFill>
                            <a:schemeClr val="accent2"/>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AFB33A5" w14:textId="0AFBE04B" w:rsidR="007E4710" w:rsidRDefault="00EE4108" w:rsidP="00EE4108">
                            <w:r>
                              <w:rPr>
                                <w:rFonts w:ascii="Arial" w:hAnsi="Arial" w:cs="Arial"/>
                                <w:b/>
                                <w:bCs/>
                                <w:noProof/>
                              </w:rPr>
                              <w:drawing>
                                <wp:inline distT="0" distB="0" distL="0" distR="0" wp14:anchorId="7BD853DE" wp14:editId="40DEB3D7">
                                  <wp:extent cx="914400" cy="914400"/>
                                  <wp:effectExtent l="0" t="0" r="0" b="0"/>
                                  <wp:docPr id="267874160" name="Graphic 3" descr="Checkbox Checke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554325" name="Graphic 308554325" descr="Checkbox Checked with solid fill"/>
                                          <pic:cNvPicPr/>
                                        </pic:nvPicPr>
                                        <pic:blipFill>
                                          <a:blip r:embed="rId26">
                                            <a:extLst>
                                              <a:ext uri="{96DAC541-7B7A-43D3-8B79-37D633B846F1}">
                                                <asvg:svgBlip xmlns:asvg="http://schemas.microsoft.com/office/drawing/2016/SVG/main" r:embed="rId27"/>
                                              </a:ext>
                                            </a:extLst>
                                          </a:blip>
                                          <a:stretch>
                                            <a:fillRect/>
                                          </a:stretch>
                                        </pic:blipFill>
                                        <pic:spPr>
                                          <a:xfrm>
                                            <a:off x="0" y="0"/>
                                            <a:ext cx="914400" cy="9144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202F23" id="Rectangle 1" o:spid="_x0000_s1030" style="position:absolute;margin-left:.75pt;margin-top:3.55pt;width:275.25pt;height:126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" fillcolor="white [3212]" strokecolor="#358189 [3205]" strokeweight="1pt">
                <v:textbox>
                  <w:txbxContent>
                    <w:p w14:paraId="1AFB33A5" w14:textId="0AFBE04B" w:rsidR="007E4710" w:rsidRDefault="00EE4108" w:rsidP="00EE4108">
                      <w:r>
                        <w:rPr>
                          <w:rFonts w:ascii="Arial" w:hAnsi="Arial" w:cs="Arial"/>
                          <w:b/>
                          <w:bCs/>
                          <w:noProof/>
                        </w:rPr>
                        <w:drawing>
                          <wp:inline distT="0" distB="0" distL="0" distR="0" wp14:anchorId="7BD853DE" wp14:editId="40DEB3D7">
                            <wp:extent cx="914400" cy="914400"/>
                            <wp:effectExtent l="0" t="0" r="0" b="0"/>
                            <wp:docPr id="267874160" name="Graphic 3" descr="Checkbox Checke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554325" name="Graphic 308554325" descr="Checkbox Checked with solid fill"/>
                                    <pic:cNvPicPr/>
                                  </pic:nvPicPr>
                                  <pic:blipFill>
                                    <a:blip r:embed="rId26">
                                      <a:extLst>
                                        <a:ext uri="{96DAC541-7B7A-43D3-8B79-37D633B846F1}">
                                          <asvg:svgBlip xmlns:asvg="http://schemas.microsoft.com/office/drawing/2016/SVG/main" r:embed="rId27"/>
                                        </a:ext>
                                      </a:extLst>
                                    </a:blip>
                                    <a:stretch>
                                      <a:fillRect/>
                                    </a:stretch>
                                  </pic:blipFill>
                                  <pic:spPr>
                                    <a:xfrm>
                                      <a:off x="0" y="0"/>
                                      <a:ext cx="914400" cy="914400"/>
                                    </a:xfrm>
                                    <a:prstGeom prst="rect">
                                      <a:avLst/>
                                    </a:prstGeom>
                                  </pic:spPr>
                                </pic:pic>
                              </a:graphicData>
                            </a:graphic>
                          </wp:inline>
                        </w:drawing>
                      </w:r>
                    </w:p>
                  </w:txbxContent>
                </v:textbox>
              </v:rect>
            </w:pict>
          </mc:Fallback>
        </mc:AlternateContent>
      </w:r>
    </w:p>
    <w:p w14:paraId="18353D6C" w14:textId="373DAC03" w:rsidR="007E4710" w:rsidRDefault="007E4710" w:rsidP="00DC6EE0">
      <w:pPr>
        <w:spacing w:line="276" w:lineRule="auto"/>
        <w:rPr>
          <w:rFonts w:ascii="Arial" w:hAnsi="Arial" w:cs="Arial"/>
          <w:noProof/>
          <w:sz w:val="26"/>
          <w:szCs w:val="26"/>
        </w:rPr>
      </w:pPr>
    </w:p>
    <w:p w14:paraId="14C26BDB" w14:textId="47114859" w:rsidR="007E4710" w:rsidRDefault="007E4710" w:rsidP="00DC6EE0">
      <w:pPr>
        <w:spacing w:line="276" w:lineRule="auto"/>
        <w:rPr>
          <w:rFonts w:ascii="Arial" w:hAnsi="Arial" w:cs="Arial"/>
          <w:noProof/>
          <w:sz w:val="26"/>
          <w:szCs w:val="26"/>
        </w:rPr>
      </w:pPr>
    </w:p>
    <w:p w14:paraId="68D7A979" w14:textId="2D00EB76" w:rsidR="007E4710" w:rsidRDefault="007E4710" w:rsidP="00DC6EE0">
      <w:pPr>
        <w:spacing w:line="276" w:lineRule="auto"/>
        <w:rPr>
          <w:rFonts w:ascii="Arial" w:hAnsi="Arial" w:cs="Arial"/>
          <w:noProof/>
          <w:sz w:val="26"/>
          <w:szCs w:val="26"/>
        </w:rPr>
      </w:pPr>
    </w:p>
    <w:p w14:paraId="518E8430" w14:textId="181F7036" w:rsidR="00670D62" w:rsidRPr="00361F37" w:rsidRDefault="00670D62" w:rsidP="00DC6EE0">
      <w:pPr>
        <w:spacing w:line="276" w:lineRule="auto"/>
        <w:rPr>
          <w:rFonts w:ascii="Arial" w:hAnsi="Arial" w:cs="Arial"/>
          <w:noProof/>
          <w:sz w:val="26"/>
          <w:szCs w:val="26"/>
        </w:rPr>
      </w:pPr>
    </w:p>
    <w:p w14:paraId="08DBDE4F" w14:textId="5DC6031E" w:rsidR="0093578D" w:rsidRPr="00B71BA6" w:rsidRDefault="00316CBC" w:rsidP="00B71BA6">
      <w:pPr>
        <w:pStyle w:val="Heading1"/>
        <w:spacing w:before="0" w:line="240" w:lineRule="auto"/>
        <w:rPr>
          <w:rFonts w:ascii="Arial" w:hAnsi="Arial" w:cs="Arial"/>
          <w:b/>
          <w:bCs/>
          <w:sz w:val="24"/>
          <w:szCs w:val="24"/>
        </w:rPr>
      </w:pPr>
      <w:r>
        <w:rPr>
          <w:rFonts w:ascii="Arial" w:hAnsi="Arial" w:cs="Arial"/>
          <w:noProof/>
          <w:sz w:val="26"/>
          <w:szCs w:val="26"/>
        </w:rPr>
        <mc:AlternateContent>
          <mc:Choice Requires="wps">
            <w:drawing>
              <wp:anchor distT="0" distB="0" distL="114300" distR="114300" simplePos="0" relativeHeight="251658251" behindDoc="0" locked="0" layoutInCell="1" allowOverlap="1" wp14:anchorId="0C31480B" wp14:editId="0382D7D7">
                <wp:simplePos x="0" y="0"/>
                <wp:positionH relativeFrom="column">
                  <wp:posOffset>0</wp:posOffset>
                </wp:positionH>
                <wp:positionV relativeFrom="paragraph">
                  <wp:posOffset>93345</wp:posOffset>
                </wp:positionV>
                <wp:extent cx="3505200" cy="4381500"/>
                <wp:effectExtent l="0" t="0" r="19050" b="19050"/>
                <wp:wrapNone/>
                <wp:docPr id="1466398043" name="Rectangle 1"/>
                <wp:cNvGraphicFramePr/>
                <a:graphic xmlns:a="http://schemas.openxmlformats.org/drawingml/2006/main">
                  <a:graphicData uri="http://schemas.microsoft.com/office/word/2010/wordprocessingShape">
                    <wps:wsp>
                      <wps:cNvSpPr/>
                      <wps:spPr>
                        <a:xfrm>
                          <a:off x="0" y="0"/>
                          <a:ext cx="3505200" cy="4381500"/>
                        </a:xfrm>
                        <a:prstGeom prst="rect">
                          <a:avLst/>
                        </a:prstGeom>
                        <a:solidFill>
                          <a:schemeClr val="accent5">
                            <a:lumMod val="20000"/>
                            <a:lumOff val="80000"/>
                          </a:schemeClr>
                        </a:solidFill>
                        <a:ln>
                          <a:solidFill>
                            <a:schemeClr val="accent2"/>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9B160D9" w14:textId="60F880AC" w:rsidR="002E2A3F" w:rsidRPr="002E2A3F" w:rsidRDefault="002E2A3F" w:rsidP="00DC6EE0">
                            <w:pPr>
                              <w:pStyle w:val="Heading1"/>
                              <w:spacing w:before="0" w:line="276" w:lineRule="auto"/>
                              <w:rPr>
                                <w:rFonts w:ascii="Arial" w:hAnsi="Arial" w:cs="Arial"/>
                                <w:b/>
                                <w:bCs/>
                                <w:sz w:val="24"/>
                                <w:szCs w:val="24"/>
                              </w:rPr>
                            </w:pPr>
                            <w:r w:rsidRPr="002E2A3F">
                              <w:rPr>
                                <w:rFonts w:ascii="Arial" w:hAnsi="Arial" w:cs="Arial"/>
                                <w:b/>
                                <w:bCs/>
                                <w:sz w:val="24"/>
                                <w:szCs w:val="24"/>
                              </w:rPr>
                              <w:t>What if I’m a locum?</w:t>
                            </w:r>
                          </w:p>
                          <w:p w14:paraId="6B175502" w14:textId="456CCAEB" w:rsidR="00E8750C" w:rsidRDefault="00E83302" w:rsidP="00DC6EE0">
                            <w:pPr>
                              <w:pStyle w:val="Heading1"/>
                              <w:spacing w:before="0" w:line="276" w:lineRule="auto"/>
                              <w:rPr>
                                <w:rFonts w:ascii="Arial" w:hAnsi="Arial" w:cs="Arial"/>
                                <w:noProof/>
                                <w:color w:val="000000" w:themeColor="text1"/>
                                <w:sz w:val="24"/>
                                <w:szCs w:val="24"/>
                              </w:rPr>
                            </w:pPr>
                            <w:r w:rsidRPr="00E052F1">
                              <w:rPr>
                                <w:rFonts w:ascii="Arial" w:hAnsi="Arial" w:cs="Arial"/>
                                <w:noProof/>
                                <w:color w:val="000000" w:themeColor="text1"/>
                                <w:sz w:val="24"/>
                                <w:szCs w:val="24"/>
                              </w:rPr>
                              <w:t>Locum obstetricians providing obstetric services to cover absence of the obstetrician</w:t>
                            </w:r>
                            <w:r w:rsidR="007E7A0A" w:rsidRPr="00E052F1">
                              <w:rPr>
                                <w:rFonts w:ascii="Arial" w:hAnsi="Arial" w:cs="Arial"/>
                                <w:noProof/>
                                <w:color w:val="000000" w:themeColor="text1"/>
                                <w:sz w:val="24"/>
                                <w:szCs w:val="24"/>
                              </w:rPr>
                              <w:t xml:space="preserve"> with primary responsibility for management of the pregnancy</w:t>
                            </w:r>
                            <w:r w:rsidRPr="00E052F1">
                              <w:rPr>
                                <w:rFonts w:ascii="Arial" w:hAnsi="Arial" w:cs="Arial"/>
                                <w:noProof/>
                                <w:color w:val="000000" w:themeColor="text1"/>
                                <w:sz w:val="24"/>
                                <w:szCs w:val="24"/>
                              </w:rPr>
                              <w:t xml:space="preserve"> do not require a new referral to claim referred items. The referral used by the primary obstetrician applies, however, Medicare benefits are not payable at the initial attendance rate for an attendance by a locum if the primary obstetrician has already performed an initial attendance using the same referral. </w:t>
                            </w:r>
                            <w:r w:rsidR="00684D3A">
                              <w:rPr>
                                <w:rFonts w:ascii="Arial" w:hAnsi="Arial" w:cs="Arial"/>
                                <w:noProof/>
                                <w:color w:val="000000" w:themeColor="text1"/>
                                <w:sz w:val="24"/>
                                <w:szCs w:val="24"/>
                              </w:rPr>
                              <w:t>MBS explanatory note</w:t>
                            </w:r>
                            <w:r w:rsidR="006B01B5">
                              <w:rPr>
                                <w:rFonts w:ascii="Arial" w:hAnsi="Arial" w:cs="Arial"/>
                                <w:noProof/>
                                <w:color w:val="000000" w:themeColor="text1"/>
                                <w:sz w:val="24"/>
                                <w:szCs w:val="24"/>
                              </w:rPr>
                              <w:t xml:space="preserve"> </w:t>
                            </w:r>
                            <w:hyperlink r:id="rId28" w:history="1">
                              <w:r w:rsidR="00684D3A" w:rsidRPr="00E052F1">
                                <w:rPr>
                                  <w:rStyle w:val="Hyperlink"/>
                                  <w:rFonts w:ascii="Arial" w:hAnsi="Arial" w:cs="Arial"/>
                                  <w:b/>
                                  <w:bCs/>
                                  <w:noProof/>
                                  <w:sz w:val="24"/>
                                  <w:szCs w:val="24"/>
                                </w:rPr>
                                <w:t>GN.6.16</w:t>
                              </w:r>
                            </w:hyperlink>
                            <w:r w:rsidR="006B01B5">
                              <w:rPr>
                                <w:rFonts w:ascii="Arial" w:hAnsi="Arial" w:cs="Arial"/>
                                <w:noProof/>
                                <w:color w:val="000000" w:themeColor="text1"/>
                                <w:sz w:val="24"/>
                                <w:szCs w:val="24"/>
                              </w:rPr>
                              <w:t xml:space="preserve"> provides more information about referrals.</w:t>
                            </w:r>
                          </w:p>
                          <w:p w14:paraId="7088EBD2" w14:textId="77777777" w:rsidR="00AF2914" w:rsidRDefault="00AF2914" w:rsidP="00DC6EE0">
                            <w:pPr>
                              <w:pStyle w:val="Heading1"/>
                              <w:spacing w:before="0" w:line="276" w:lineRule="auto"/>
                              <w:rPr>
                                <w:rFonts w:ascii="Arial" w:hAnsi="Arial" w:cs="Arial"/>
                                <w:noProof/>
                                <w:color w:val="000000" w:themeColor="text1"/>
                                <w:sz w:val="24"/>
                                <w:szCs w:val="24"/>
                              </w:rPr>
                            </w:pPr>
                          </w:p>
                          <w:p w14:paraId="1B5CCBA8" w14:textId="2F1A0160" w:rsidR="00E83302" w:rsidRPr="00316CBC" w:rsidRDefault="00393D6D" w:rsidP="00316CBC">
                            <w:pPr>
                              <w:pStyle w:val="Heading1"/>
                              <w:spacing w:before="0" w:line="276" w:lineRule="auto"/>
                              <w:rPr>
                                <w:rFonts w:ascii="Arial" w:hAnsi="Arial" w:cs="Arial"/>
                                <w:noProof/>
                                <w:color w:val="000000" w:themeColor="text1"/>
                                <w:sz w:val="24"/>
                                <w:szCs w:val="24"/>
                              </w:rPr>
                            </w:pPr>
                            <w:r w:rsidRPr="00393D6D">
                              <w:rPr>
                                <w:rFonts w:ascii="Arial" w:hAnsi="Arial" w:cs="Arial"/>
                                <w:noProof/>
                                <w:color w:val="000000" w:themeColor="text1"/>
                                <w:sz w:val="24"/>
                                <w:szCs w:val="24"/>
                              </w:rPr>
                              <w:t>When the locum is providing referred services for an absent practitioner, the account documents must have the word 'locum' or the letters 'LT' (locum tenens) to show it is a locum service and to satisfy referral requirements</w:t>
                            </w:r>
                            <w:r w:rsidR="00F81A94">
                              <w:rPr>
                                <w:rFonts w:ascii="Arial" w:hAnsi="Arial" w:cs="Arial"/>
                                <w:noProof/>
                                <w:color w:val="000000" w:themeColor="text1"/>
                                <w:sz w:val="24"/>
                                <w:szCs w:val="24"/>
                              </w:rPr>
                              <w:t>. MBS explanatory note</w:t>
                            </w:r>
                            <w:r w:rsidR="006B01B5">
                              <w:rPr>
                                <w:rFonts w:ascii="Arial" w:hAnsi="Arial" w:cs="Arial"/>
                                <w:noProof/>
                                <w:color w:val="000000" w:themeColor="text1"/>
                                <w:sz w:val="24"/>
                                <w:szCs w:val="24"/>
                              </w:rPr>
                              <w:t xml:space="preserve"> </w:t>
                            </w:r>
                            <w:hyperlink r:id="rId29" w:history="1">
                              <w:r w:rsidR="00BF57DC" w:rsidRPr="00BF57DC">
                                <w:rPr>
                                  <w:rStyle w:val="Hyperlink"/>
                                  <w:rFonts w:ascii="Arial" w:hAnsi="Arial" w:cs="Arial"/>
                                  <w:b/>
                                  <w:bCs/>
                                  <w:noProof/>
                                  <w:sz w:val="24"/>
                                  <w:szCs w:val="24"/>
                                </w:rPr>
                                <w:t>GN.2.6</w:t>
                              </w:r>
                            </w:hyperlink>
                            <w:r w:rsidR="00BF57DC" w:rsidRPr="00BF57DC">
                              <w:rPr>
                                <w:rFonts w:ascii="Arial" w:hAnsi="Arial" w:cs="Arial"/>
                                <w:noProof/>
                                <w:sz w:val="24"/>
                                <w:szCs w:val="24"/>
                              </w:rPr>
                              <w:t xml:space="preserve"> </w:t>
                            </w:r>
                            <w:r w:rsidR="00145EA2" w:rsidRPr="00AF2914">
                              <w:rPr>
                                <w:rFonts w:ascii="Arial" w:hAnsi="Arial" w:cs="Arial"/>
                                <w:noProof/>
                                <w:color w:val="000000" w:themeColor="text1"/>
                                <w:sz w:val="24"/>
                                <w:szCs w:val="24"/>
                              </w:rPr>
                              <w:t>provides further information about locum tenens</w:t>
                            </w:r>
                            <w:r w:rsidR="00AF2914" w:rsidRPr="00AF2914">
                              <w:rPr>
                                <w:rFonts w:ascii="Arial" w:hAnsi="Arial" w:cs="Arial"/>
                                <w:noProof/>
                                <w:color w:val="000000" w:themeColor="text1"/>
                                <w:sz w:val="24"/>
                                <w:szCs w:val="24"/>
                              </w:rPr>
                              <w:t xml:space="preserve"> arrangements.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31480B" id="_x0000_s1031" style="position:absolute;margin-left:0;margin-top:7.35pt;width:276pt;height:34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" fillcolor="#d5ebf2 [664]" strokecolor="#358189 [3205]" strokeweight="1pt">
                <v:textbox>
                  <w:txbxContent>
                    <w:p w14:paraId="79B160D9" w14:textId="60F880AC" w:rsidR="002E2A3F" w:rsidRPr="002E2A3F" w:rsidRDefault="002E2A3F" w:rsidP="00DC6EE0">
                      <w:pPr>
                        <w:pStyle w:val="Heading1"/>
                        <w:spacing w:before="0" w:line="276" w:lineRule="auto"/>
                        <w:rPr>
                          <w:rFonts w:ascii="Arial" w:hAnsi="Arial" w:cs="Arial"/>
                          <w:b/>
                          <w:bCs/>
                          <w:sz w:val="24"/>
                          <w:szCs w:val="24"/>
                        </w:rPr>
                      </w:pPr>
                      <w:r w:rsidRPr="002E2A3F">
                        <w:rPr>
                          <w:rFonts w:ascii="Arial" w:hAnsi="Arial" w:cs="Arial"/>
                          <w:b/>
                          <w:bCs/>
                          <w:sz w:val="24"/>
                          <w:szCs w:val="24"/>
                        </w:rPr>
                        <w:t>What if I’m a locum?</w:t>
                      </w:r>
                    </w:p>
                    <w:p w14:paraId="6B175502" w14:textId="456CCAEB" w:rsidR="00E8750C" w:rsidRDefault="00E83302" w:rsidP="00DC6EE0">
                      <w:pPr>
                        <w:pStyle w:val="Heading1"/>
                        <w:spacing w:before="0" w:line="276" w:lineRule="auto"/>
                        <w:rPr>
                          <w:rFonts w:ascii="Arial" w:hAnsi="Arial" w:cs="Arial"/>
                          <w:noProof/>
                          <w:color w:val="000000" w:themeColor="text1"/>
                          <w:sz w:val="24"/>
                          <w:szCs w:val="24"/>
                        </w:rPr>
                      </w:pPr>
                      <w:r w:rsidRPr="00E052F1">
                        <w:rPr>
                          <w:rFonts w:ascii="Arial" w:hAnsi="Arial" w:cs="Arial"/>
                          <w:noProof/>
                          <w:color w:val="000000" w:themeColor="text1"/>
                          <w:sz w:val="24"/>
                          <w:szCs w:val="24"/>
                        </w:rPr>
                        <w:t>Locum obstetricians providing obstetric services to cover absence of the obstetrician</w:t>
                      </w:r>
                      <w:r w:rsidR="007E7A0A" w:rsidRPr="00E052F1">
                        <w:rPr>
                          <w:rFonts w:ascii="Arial" w:hAnsi="Arial" w:cs="Arial"/>
                          <w:noProof/>
                          <w:color w:val="000000" w:themeColor="text1"/>
                          <w:sz w:val="24"/>
                          <w:szCs w:val="24"/>
                        </w:rPr>
                        <w:t xml:space="preserve"> with primary responsibility for management of the pregnancy</w:t>
                      </w:r>
                      <w:r w:rsidRPr="00E052F1">
                        <w:rPr>
                          <w:rFonts w:ascii="Arial" w:hAnsi="Arial" w:cs="Arial"/>
                          <w:noProof/>
                          <w:color w:val="000000" w:themeColor="text1"/>
                          <w:sz w:val="24"/>
                          <w:szCs w:val="24"/>
                        </w:rPr>
                        <w:t xml:space="preserve"> do not require a new referral to claim referred items. The referral used by the primary obstetrician applies, however, Medicare benefits are not payable at the initial attendance rate for an attendance by a locum if the primary obstetrician has already performed an initial attendance using the same referral. </w:t>
                      </w:r>
                      <w:r w:rsidR="00684D3A">
                        <w:rPr>
                          <w:rFonts w:ascii="Arial" w:hAnsi="Arial" w:cs="Arial"/>
                          <w:noProof/>
                          <w:color w:val="000000" w:themeColor="text1"/>
                          <w:sz w:val="24"/>
                          <w:szCs w:val="24"/>
                        </w:rPr>
                        <w:t>MBS explanatory note</w:t>
                      </w:r>
                      <w:r w:rsidR="006B01B5">
                        <w:rPr>
                          <w:rFonts w:ascii="Arial" w:hAnsi="Arial" w:cs="Arial"/>
                          <w:noProof/>
                          <w:color w:val="000000" w:themeColor="text1"/>
                          <w:sz w:val="24"/>
                          <w:szCs w:val="24"/>
                        </w:rPr>
                        <w:t xml:space="preserve"> </w:t>
                      </w:r>
                      <w:hyperlink r:id="rId30" w:history="1">
                        <w:r w:rsidR="00684D3A" w:rsidRPr="00E052F1">
                          <w:rPr>
                            <w:rStyle w:val="Hyperlink"/>
                            <w:rFonts w:ascii="Arial" w:hAnsi="Arial" w:cs="Arial"/>
                            <w:b/>
                            <w:bCs/>
                            <w:noProof/>
                            <w:sz w:val="24"/>
                            <w:szCs w:val="24"/>
                          </w:rPr>
                          <w:t>GN.6.16</w:t>
                        </w:r>
                      </w:hyperlink>
                      <w:r w:rsidR="006B01B5">
                        <w:rPr>
                          <w:rFonts w:ascii="Arial" w:hAnsi="Arial" w:cs="Arial"/>
                          <w:noProof/>
                          <w:color w:val="000000" w:themeColor="text1"/>
                          <w:sz w:val="24"/>
                          <w:szCs w:val="24"/>
                        </w:rPr>
                        <w:t xml:space="preserve"> provides more information about referrals.</w:t>
                      </w:r>
                    </w:p>
                    <w:p w14:paraId="7088EBD2" w14:textId="77777777" w:rsidR="00AF2914" w:rsidRDefault="00AF2914" w:rsidP="00DC6EE0">
                      <w:pPr>
                        <w:pStyle w:val="Heading1"/>
                        <w:spacing w:before="0" w:line="276" w:lineRule="auto"/>
                        <w:rPr>
                          <w:rFonts w:ascii="Arial" w:hAnsi="Arial" w:cs="Arial"/>
                          <w:noProof/>
                          <w:color w:val="000000" w:themeColor="text1"/>
                          <w:sz w:val="24"/>
                          <w:szCs w:val="24"/>
                        </w:rPr>
                      </w:pPr>
                    </w:p>
                    <w:p w14:paraId="1B5CCBA8" w14:textId="2F1A0160" w:rsidR="00E83302" w:rsidRPr="00316CBC" w:rsidRDefault="00393D6D" w:rsidP="00316CBC">
                      <w:pPr>
                        <w:pStyle w:val="Heading1"/>
                        <w:spacing w:before="0" w:line="276" w:lineRule="auto"/>
                        <w:rPr>
                          <w:rFonts w:ascii="Arial" w:hAnsi="Arial" w:cs="Arial"/>
                          <w:noProof/>
                          <w:color w:val="000000" w:themeColor="text1"/>
                          <w:sz w:val="24"/>
                          <w:szCs w:val="24"/>
                        </w:rPr>
                      </w:pPr>
                      <w:r w:rsidRPr="00393D6D">
                        <w:rPr>
                          <w:rFonts w:ascii="Arial" w:hAnsi="Arial" w:cs="Arial"/>
                          <w:noProof/>
                          <w:color w:val="000000" w:themeColor="text1"/>
                          <w:sz w:val="24"/>
                          <w:szCs w:val="24"/>
                        </w:rPr>
                        <w:t>When the locum is providing referred services for an absent practitioner, the account documents must have the word 'locum' or the letters 'LT' (locum tenens) to show it is a locum service and to satisfy referral requirements</w:t>
                      </w:r>
                      <w:r w:rsidR="00F81A94">
                        <w:rPr>
                          <w:rFonts w:ascii="Arial" w:hAnsi="Arial" w:cs="Arial"/>
                          <w:noProof/>
                          <w:color w:val="000000" w:themeColor="text1"/>
                          <w:sz w:val="24"/>
                          <w:szCs w:val="24"/>
                        </w:rPr>
                        <w:t>. MBS explanatory note</w:t>
                      </w:r>
                      <w:r w:rsidR="006B01B5">
                        <w:rPr>
                          <w:rFonts w:ascii="Arial" w:hAnsi="Arial" w:cs="Arial"/>
                          <w:noProof/>
                          <w:color w:val="000000" w:themeColor="text1"/>
                          <w:sz w:val="24"/>
                          <w:szCs w:val="24"/>
                        </w:rPr>
                        <w:t xml:space="preserve"> </w:t>
                      </w:r>
                      <w:hyperlink r:id="rId31" w:history="1">
                        <w:r w:rsidR="00BF57DC" w:rsidRPr="00BF57DC">
                          <w:rPr>
                            <w:rStyle w:val="Hyperlink"/>
                            <w:rFonts w:ascii="Arial" w:hAnsi="Arial" w:cs="Arial"/>
                            <w:b/>
                            <w:bCs/>
                            <w:noProof/>
                            <w:sz w:val="24"/>
                            <w:szCs w:val="24"/>
                          </w:rPr>
                          <w:t>GN.2.6</w:t>
                        </w:r>
                      </w:hyperlink>
                      <w:r w:rsidR="00BF57DC" w:rsidRPr="00BF57DC">
                        <w:rPr>
                          <w:rFonts w:ascii="Arial" w:hAnsi="Arial" w:cs="Arial"/>
                          <w:noProof/>
                          <w:sz w:val="24"/>
                          <w:szCs w:val="24"/>
                        </w:rPr>
                        <w:t xml:space="preserve"> </w:t>
                      </w:r>
                      <w:r w:rsidR="00145EA2" w:rsidRPr="00AF2914">
                        <w:rPr>
                          <w:rFonts w:ascii="Arial" w:hAnsi="Arial" w:cs="Arial"/>
                          <w:noProof/>
                          <w:color w:val="000000" w:themeColor="text1"/>
                          <w:sz w:val="24"/>
                          <w:szCs w:val="24"/>
                        </w:rPr>
                        <w:t>provides further information about locum tenens</w:t>
                      </w:r>
                      <w:r w:rsidR="00AF2914" w:rsidRPr="00AF2914">
                        <w:rPr>
                          <w:rFonts w:ascii="Arial" w:hAnsi="Arial" w:cs="Arial"/>
                          <w:noProof/>
                          <w:color w:val="000000" w:themeColor="text1"/>
                          <w:sz w:val="24"/>
                          <w:szCs w:val="24"/>
                        </w:rPr>
                        <w:t xml:space="preserve"> arrangements.</w:t>
                      </w:r>
                    </w:p>
                  </w:txbxContent>
                </v:textbox>
              </v:rect>
            </w:pict>
          </mc:Fallback>
        </mc:AlternateContent>
      </w:r>
    </w:p>
    <w:p w14:paraId="478FFAC7" w14:textId="6DCC9D93" w:rsidR="0093578D" w:rsidRPr="0093578D" w:rsidRDefault="0093578D" w:rsidP="0093578D"/>
    <w:p w14:paraId="2E0A9E8E" w14:textId="1BD7B4E2" w:rsidR="00E83302" w:rsidRDefault="00E83302" w:rsidP="006967BB">
      <w:pPr>
        <w:pStyle w:val="Heading1"/>
        <w:spacing w:before="0"/>
        <w:rPr>
          <w:rFonts w:ascii="Arial" w:hAnsi="Arial" w:cs="Arial"/>
          <w:noProof/>
          <w:sz w:val="24"/>
          <w:szCs w:val="24"/>
        </w:rPr>
      </w:pPr>
    </w:p>
    <w:p w14:paraId="261223C8" w14:textId="54A679B2" w:rsidR="003F62A6" w:rsidRDefault="003F62A6" w:rsidP="003F62A6">
      <w:pPr>
        <w:pStyle w:val="Heading1"/>
        <w:spacing w:before="0"/>
        <w:rPr>
          <w:rFonts w:ascii="Arial" w:hAnsi="Arial" w:cs="Arial"/>
          <w:b/>
          <w:bCs/>
          <w:sz w:val="24"/>
          <w:szCs w:val="24"/>
        </w:rPr>
      </w:pPr>
    </w:p>
    <w:p w14:paraId="1A001243" w14:textId="64779A85" w:rsidR="00AF2914" w:rsidRDefault="00F41D24" w:rsidP="00657BDE">
      <w:pPr>
        <w:pStyle w:val="Heading1"/>
        <w:spacing w:before="1440"/>
        <w:rPr>
          <w:rFonts w:ascii="Arial" w:hAnsi="Arial" w:cs="Arial"/>
          <w:b/>
          <w:bCs/>
          <w:sz w:val="24"/>
          <w:szCs w:val="24"/>
        </w:rPr>
      </w:pPr>
      <w:r w:rsidRPr="00E052F1">
        <w:rPr>
          <w:noProof/>
        </w:rPr>
        <mc:AlternateContent>
          <mc:Choice Requires="wps">
            <w:drawing>
              <wp:anchor distT="0" distB="0" distL="114300" distR="114300" simplePos="0" relativeHeight="251658250" behindDoc="0" locked="0" layoutInCell="1" allowOverlap="1" wp14:anchorId="41BAE0FD" wp14:editId="74332260">
                <wp:simplePos x="0" y="0"/>
                <wp:positionH relativeFrom="column">
                  <wp:posOffset>4441825</wp:posOffset>
                </wp:positionH>
                <wp:positionV relativeFrom="paragraph">
                  <wp:posOffset>287020</wp:posOffset>
                </wp:positionV>
                <wp:extent cx="1224915" cy="1065530"/>
                <wp:effectExtent l="0" t="0" r="0" b="1270"/>
                <wp:wrapNone/>
                <wp:docPr id="3" name="Rectangle: Rounded Corners 1" descr="Pregnant lady with solid fill"/>
                <wp:cNvGraphicFramePr/>
                <a:graphic xmlns:a="http://schemas.openxmlformats.org/drawingml/2006/main">
                  <a:graphicData uri="http://schemas.microsoft.com/office/word/2010/wordprocessingShape">
                    <wps:wsp>
                      <wps:cNvSpPr/>
                      <wps:spPr>
                        <a:xfrm>
                          <a:off x="0" y="0"/>
                          <a:ext cx="1224915" cy="1065530"/>
                        </a:xfrm>
                        <a:prstGeom prst="roundRect">
                          <a:avLst>
                            <a:gd name="adj" fmla="val 10000"/>
                          </a:avLst>
                        </a:prstGeom>
                        <a:blipFill>
                          <a:blip r:embed="rId32">
                            <a:extLst>
                              <a:ext uri="{28A0092B-C50C-407E-A947-70E740481C1C}">
                                <a14:useLocalDpi xmlns:a14="http://schemas.microsoft.com/office/drawing/2010/main" val="0"/>
                              </a:ext>
                              <a:ext uri="{96DAC541-7B7A-43D3-8B79-37D633B846F1}">
                                <asvg:svgBlip xmlns:asvg="http://schemas.microsoft.com/office/drawing/2016/SVG/main" r:embed="rId33"/>
                              </a:ext>
                            </a:extLst>
                          </a:blip>
                          <a:srcRect/>
                          <a:stretch>
                            <a:fillRect/>
                          </a:stretch>
                        </a:blipFill>
                        <a:ln>
                          <a:noFill/>
                        </a:ln>
                      </wps:spPr>
                      <wps:style>
                        <a:lnRef idx="2">
                          <a:scrgbClr r="0" g="0" b="0"/>
                        </a:lnRef>
                        <a:fillRef idx="1">
                          <a:scrgbClr r="0" g="0" b="0"/>
                        </a:fillRef>
                        <a:effectRef idx="0">
                          <a:schemeClr val="accent5">
                            <a:tint val="40000"/>
                            <a:hueOff val="0"/>
                            <a:satOff val="0"/>
                            <a:lumOff val="0"/>
                            <a:alphaOff val="0"/>
                          </a:schemeClr>
                        </a:effectRef>
                        <a:fontRef idx="minor">
                          <a:schemeClr val="lt1">
                            <a:hueOff val="0"/>
                            <a:satOff val="0"/>
                            <a:lumOff val="0"/>
                            <a:alphaOff val="0"/>
                          </a:schemeClr>
                        </a:fontRef>
                      </wps:style>
                      <wps:bodyPr vertOverflow="clip" horzOverflow="clip"/>
                    </wps:wsp>
                  </a:graphicData>
                </a:graphic>
              </wp:anchor>
            </w:drawing>
          </mc:Choice>
          <mc:Fallback>
            <w:pict>
              <v:roundrect w14:anchorId="63E1ABC7" id="Rectangle: Rounded Corners 1" o:spid="_x0000_s1026" alt="Pregnant lady with solid fill" style="position:absolute;margin-left:349.75pt;margin-top:22.6pt;width:96.45pt;height:83.9pt;z-index:251658250;visibility:visible;mso-wrap-style:square;mso-wrap-distance-left:9pt;mso-wrap-distance-top:0;mso-wrap-distance-right:9pt;mso-wrap-distance-bottom:0;mso-position-horizontal:absolute;mso-position-horizontal-relative:text;mso-position-vertical:absolute;mso-position-vertical-relative:text;v-text-anchor:top" arcsize="6554f"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" stroked="f" strokeweight="1pt">
                <v:fill r:id="rId34" o:title="Pregnant lady with solid fill" recolor="t" rotate="t" type="frame"/>
                <v:stroke joinstyle="miter"/>
              </v:roundrect>
            </w:pict>
          </mc:Fallback>
        </mc:AlternateContent>
      </w:r>
    </w:p>
    <w:p w14:paraId="45719F5D" w14:textId="223DDB76" w:rsidR="008A63AD" w:rsidRDefault="008A63AD" w:rsidP="008A63AD">
      <w:pPr>
        <w:pStyle w:val="Heading1"/>
        <w:spacing w:before="0" w:line="240" w:lineRule="auto"/>
        <w:rPr>
          <w:rFonts w:ascii="Arial" w:hAnsi="Arial" w:cs="Arial"/>
          <w:b/>
          <w:bCs/>
          <w:sz w:val="24"/>
          <w:szCs w:val="24"/>
        </w:rPr>
      </w:pPr>
    </w:p>
    <w:p w14:paraId="17B38459" w14:textId="5391A291" w:rsidR="008E23FB" w:rsidRDefault="008E23FB" w:rsidP="006967BB">
      <w:pPr>
        <w:spacing w:after="0" w:line="240" w:lineRule="auto"/>
        <w:rPr>
          <w:rFonts w:ascii="Arial" w:hAnsi="Arial" w:cs="Arial"/>
        </w:rPr>
      </w:pPr>
    </w:p>
    <w:p w14:paraId="730FCC57" w14:textId="6814B82B" w:rsidR="008E23FB" w:rsidRDefault="00316CBC" w:rsidP="006967BB">
      <w:pPr>
        <w:spacing w:after="0" w:line="240" w:lineRule="auto"/>
        <w:rPr>
          <w:rFonts w:ascii="Arial" w:hAnsi="Arial" w:cs="Arial"/>
        </w:rPr>
      </w:pPr>
      <w:r>
        <w:rPr>
          <w:rFonts w:ascii="Arial" w:hAnsi="Arial" w:cs="Arial"/>
          <w:noProof/>
          <w:sz w:val="26"/>
          <w:szCs w:val="26"/>
        </w:rPr>
        <mc:AlternateContent>
          <mc:Choice Requires="wps">
            <w:drawing>
              <wp:anchor distT="0" distB="0" distL="114300" distR="114300" simplePos="0" relativeHeight="251658254" behindDoc="0" locked="0" layoutInCell="1" allowOverlap="1" wp14:anchorId="55AA09EE" wp14:editId="2933D0DD">
                <wp:simplePos x="0" y="0"/>
                <wp:positionH relativeFrom="column">
                  <wp:posOffset>3609975</wp:posOffset>
                </wp:positionH>
                <wp:positionV relativeFrom="paragraph">
                  <wp:posOffset>165100</wp:posOffset>
                </wp:positionV>
                <wp:extent cx="3171825" cy="2009775"/>
                <wp:effectExtent l="0" t="0" r="28575" b="28575"/>
                <wp:wrapNone/>
                <wp:docPr id="1022049800" name="Rectangle 1"/>
                <wp:cNvGraphicFramePr/>
                <a:graphic xmlns:a="http://schemas.openxmlformats.org/drawingml/2006/main">
                  <a:graphicData uri="http://schemas.microsoft.com/office/word/2010/wordprocessingShape">
                    <wps:wsp>
                      <wps:cNvSpPr/>
                      <wps:spPr>
                        <a:xfrm>
                          <a:off x="0" y="0"/>
                          <a:ext cx="3171825" cy="2009775"/>
                        </a:xfrm>
                        <a:prstGeom prst="rect">
                          <a:avLst/>
                        </a:prstGeom>
                        <a:solidFill>
                          <a:schemeClr val="bg1"/>
                        </a:solidFill>
                        <a:ln>
                          <a:solidFill>
                            <a:schemeClr val="accent2"/>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D4D2568" w14:textId="2E75D51B" w:rsidR="00E36368" w:rsidRPr="00F41D24" w:rsidRDefault="00E36368" w:rsidP="008E23FB">
                            <w:pPr>
                              <w:spacing w:after="0" w:line="276" w:lineRule="auto"/>
                              <w:rPr>
                                <w:rFonts w:ascii="Arial" w:eastAsiaTheme="majorEastAsia" w:hAnsi="Arial" w:cs="Arial"/>
                                <w:b/>
                                <w:bCs/>
                                <w:color w:val="2F3757" w:themeColor="accent1" w:themeShade="BF"/>
                              </w:rPr>
                            </w:pPr>
                            <w:r w:rsidRPr="00F41D24">
                              <w:rPr>
                                <w:rFonts w:ascii="Arial" w:eastAsiaTheme="majorEastAsia" w:hAnsi="Arial" w:cs="Arial"/>
                                <w:b/>
                                <w:bCs/>
                                <w:color w:val="2F3757" w:themeColor="accent1" w:themeShade="BF"/>
                              </w:rPr>
                              <w:t>What are my options to manage Medicare benefits</w:t>
                            </w:r>
                            <w:r w:rsidR="00CF4E15">
                              <w:rPr>
                                <w:rFonts w:ascii="Arial" w:eastAsiaTheme="majorEastAsia" w:hAnsi="Arial" w:cs="Arial"/>
                                <w:b/>
                                <w:bCs/>
                                <w:color w:val="2F3757" w:themeColor="accent1" w:themeShade="BF"/>
                              </w:rPr>
                              <w:t>?</w:t>
                            </w:r>
                            <w:r w:rsidRPr="00F41D24">
                              <w:rPr>
                                <w:rFonts w:ascii="Arial" w:eastAsiaTheme="majorEastAsia" w:hAnsi="Arial" w:cs="Arial"/>
                                <w:b/>
                                <w:bCs/>
                                <w:color w:val="2F3757" w:themeColor="accent1" w:themeShade="BF"/>
                              </w:rPr>
                              <w:t xml:space="preserve"> </w:t>
                            </w:r>
                          </w:p>
                          <w:p w14:paraId="447D69D0" w14:textId="31261700" w:rsidR="008E23FB" w:rsidRPr="008E23FB" w:rsidRDefault="008E23FB" w:rsidP="008E23FB">
                            <w:pPr>
                              <w:spacing w:after="0" w:line="276" w:lineRule="auto"/>
                              <w:rPr>
                                <w:rFonts w:ascii="Arial" w:hAnsi="Arial" w:cs="Arial"/>
                                <w:color w:val="000000" w:themeColor="text1"/>
                              </w:rPr>
                            </w:pPr>
                            <w:r w:rsidRPr="008E23FB">
                              <w:rPr>
                                <w:rFonts w:ascii="Arial" w:hAnsi="Arial" w:cs="Arial"/>
                                <w:color w:val="000000" w:themeColor="text1"/>
                              </w:rPr>
                              <w:t>Each practitioner must meet the full MBS item requirements before billing a service. Contractual agreements regarding disbursement of payments between obstetricians are a private matter, regardless of shared care, group practice or locum arrangements.</w:t>
                            </w:r>
                          </w:p>
                          <w:p w14:paraId="18896432" w14:textId="77777777" w:rsidR="008E23FB" w:rsidRDefault="008E23FB" w:rsidP="008E23F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AA09EE" id="_x0000_s1032" style="position:absolute;margin-left:284.25pt;margin-top:13pt;width:249.75pt;height:158.25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" fillcolor="white [3212]" strokecolor="#358189 [3205]" strokeweight="1pt">
                <v:textbox>
                  <w:txbxContent>
                    <w:p w14:paraId="1D4D2568" w14:textId="2E75D51B" w:rsidR="00E36368" w:rsidRPr="00F41D24" w:rsidRDefault="00E36368" w:rsidP="008E23FB">
                      <w:pPr>
                        <w:spacing w:after="0" w:line="276" w:lineRule="auto"/>
                        <w:rPr>
                          <w:rFonts w:ascii="Arial" w:eastAsiaTheme="majorEastAsia" w:hAnsi="Arial" w:cs="Arial"/>
                          <w:b/>
                          <w:bCs/>
                          <w:color w:val="2F3757" w:themeColor="accent1" w:themeShade="BF"/>
                        </w:rPr>
                      </w:pPr>
                      <w:r w:rsidRPr="00F41D24">
                        <w:rPr>
                          <w:rFonts w:ascii="Arial" w:eastAsiaTheme="majorEastAsia" w:hAnsi="Arial" w:cs="Arial"/>
                          <w:b/>
                          <w:bCs/>
                          <w:color w:val="2F3757" w:themeColor="accent1" w:themeShade="BF"/>
                        </w:rPr>
                        <w:t>What are my options to manage Medicare benefits</w:t>
                      </w:r>
                      <w:r w:rsidR="00CF4E15">
                        <w:rPr>
                          <w:rFonts w:ascii="Arial" w:eastAsiaTheme="majorEastAsia" w:hAnsi="Arial" w:cs="Arial"/>
                          <w:b/>
                          <w:bCs/>
                          <w:color w:val="2F3757" w:themeColor="accent1" w:themeShade="BF"/>
                        </w:rPr>
                        <w:t>?</w:t>
                      </w:r>
                      <w:r w:rsidRPr="00F41D24">
                        <w:rPr>
                          <w:rFonts w:ascii="Arial" w:eastAsiaTheme="majorEastAsia" w:hAnsi="Arial" w:cs="Arial"/>
                          <w:b/>
                          <w:bCs/>
                          <w:color w:val="2F3757" w:themeColor="accent1" w:themeShade="BF"/>
                        </w:rPr>
                        <w:t xml:space="preserve"> </w:t>
                      </w:r>
                    </w:p>
                    <w:p w14:paraId="447D69D0" w14:textId="31261700" w:rsidR="008E23FB" w:rsidRPr="008E23FB" w:rsidRDefault="008E23FB" w:rsidP="008E23FB">
                      <w:pPr>
                        <w:spacing w:after="0" w:line="276" w:lineRule="auto"/>
                        <w:rPr>
                          <w:rFonts w:ascii="Arial" w:hAnsi="Arial" w:cs="Arial"/>
                          <w:color w:val="000000" w:themeColor="text1"/>
                        </w:rPr>
                      </w:pPr>
                      <w:r w:rsidRPr="008E23FB">
                        <w:rPr>
                          <w:rFonts w:ascii="Arial" w:hAnsi="Arial" w:cs="Arial"/>
                          <w:color w:val="000000" w:themeColor="text1"/>
                        </w:rPr>
                        <w:t>Each practitioner must meet the full MBS item requirements before billing a service. Contractual agreements regarding disbursement of payments between obstetricians are a private matter, regardless of shared care, group practice or locum arrangements.</w:t>
                      </w:r>
                    </w:p>
                    <w:p w14:paraId="18896432" w14:textId="77777777" w:rsidR="008E23FB" w:rsidRDefault="008E23FB" w:rsidP="008E23FB">
                      <w:pPr>
                        <w:jc w:val="center"/>
                      </w:pPr>
                    </w:p>
                  </w:txbxContent>
                </v:textbox>
              </v:rect>
            </w:pict>
          </mc:Fallback>
        </mc:AlternateContent>
      </w:r>
    </w:p>
    <w:p w14:paraId="04A43744" w14:textId="146454C5" w:rsidR="008E23FB" w:rsidRDefault="008E23FB" w:rsidP="006967BB">
      <w:pPr>
        <w:spacing w:after="0" w:line="240" w:lineRule="auto"/>
        <w:rPr>
          <w:rFonts w:ascii="Arial" w:hAnsi="Arial" w:cs="Arial"/>
        </w:rPr>
      </w:pPr>
    </w:p>
    <w:p w14:paraId="14C57C58" w14:textId="14ED12B3" w:rsidR="0022049C" w:rsidRPr="00E052F1" w:rsidRDefault="0022049C" w:rsidP="006967BB">
      <w:pPr>
        <w:spacing w:after="0" w:line="240" w:lineRule="auto"/>
        <w:rPr>
          <w:rFonts w:ascii="Arial" w:hAnsi="Arial" w:cs="Arial"/>
        </w:rPr>
      </w:pPr>
    </w:p>
    <w:p w14:paraId="6B321734" w14:textId="31E0698E" w:rsidR="00411D42" w:rsidRPr="007636A3" w:rsidRDefault="008D791D" w:rsidP="006967BB">
      <w:pPr>
        <w:pStyle w:val="Heading1"/>
        <w:spacing w:before="120"/>
        <w:rPr>
          <w:rFonts w:ascii="Arial" w:hAnsi="Arial" w:cs="Arial"/>
          <w:b/>
          <w:bCs/>
          <w:sz w:val="24"/>
          <w:szCs w:val="24"/>
        </w:rPr>
      </w:pPr>
      <w:r w:rsidRPr="007636A3">
        <w:rPr>
          <w:rFonts w:ascii="Arial" w:hAnsi="Arial" w:cs="Arial"/>
          <w:b/>
          <w:bCs/>
          <w:noProof/>
          <w:sz w:val="24"/>
          <w:szCs w:val="24"/>
        </w:rPr>
        <w:lastRenderedPageBreak/>
        <mc:AlternateContent>
          <mc:Choice Requires="wps">
            <w:drawing>
              <wp:anchor distT="45720" distB="45720" distL="114300" distR="114300" simplePos="0" relativeHeight="251658241" behindDoc="0" locked="0" layoutInCell="1" allowOverlap="1" wp14:anchorId="60B9C292" wp14:editId="07919D98">
                <wp:simplePos x="0" y="0"/>
                <wp:positionH relativeFrom="column">
                  <wp:posOffset>-31750</wp:posOffset>
                </wp:positionH>
                <wp:positionV relativeFrom="paragraph">
                  <wp:posOffset>227330</wp:posOffset>
                </wp:positionV>
                <wp:extent cx="6710680" cy="1250950"/>
                <wp:effectExtent l="0" t="0" r="13970" b="25400"/>
                <wp:wrapSquare wrapText="bothSides"/>
                <wp:docPr id="12924794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0680" cy="1250950"/>
                        </a:xfrm>
                        <a:prstGeom prst="rect">
                          <a:avLst/>
                        </a:prstGeom>
                        <a:solidFill>
                          <a:schemeClr val="accent5">
                            <a:lumMod val="20000"/>
                            <a:lumOff val="80000"/>
                          </a:schemeClr>
                        </a:solidFill>
                        <a:ln w="9525">
                          <a:solidFill>
                            <a:srgbClr val="000000"/>
                          </a:solidFill>
                          <a:miter lim="800000"/>
                          <a:headEnd/>
                          <a:tailEnd/>
                        </a:ln>
                      </wps:spPr>
                      <wps:txbx>
                        <w:txbxContent>
                          <w:p w14:paraId="302F64E4" w14:textId="09B3DEB3" w:rsidR="00F358D0" w:rsidRPr="007636A3" w:rsidRDefault="00F358D0" w:rsidP="00657BDE">
                            <w:pPr>
                              <w:spacing w:after="60" w:line="240" w:lineRule="auto"/>
                              <w:rPr>
                                <w:rFonts w:ascii="Arial" w:hAnsi="Arial" w:cs="Arial"/>
                                <w:b/>
                                <w:bCs/>
                                <w:color w:val="3F4A75" w:themeColor="accent1"/>
                              </w:rPr>
                            </w:pPr>
                            <w:r w:rsidRPr="007636A3">
                              <w:rPr>
                                <w:rFonts w:ascii="Arial" w:hAnsi="Arial" w:cs="Arial"/>
                                <w:b/>
                                <w:bCs/>
                                <w:color w:val="3F4A75" w:themeColor="accent1"/>
                              </w:rPr>
                              <w:t xml:space="preserve">I am unavailable and another </w:t>
                            </w:r>
                            <w:r w:rsidR="0063142D" w:rsidRPr="007636A3">
                              <w:rPr>
                                <w:rFonts w:ascii="Arial" w:hAnsi="Arial" w:cs="Arial"/>
                                <w:b/>
                                <w:bCs/>
                                <w:color w:val="3F4A75" w:themeColor="accent1"/>
                              </w:rPr>
                              <w:t>o</w:t>
                            </w:r>
                            <w:r w:rsidRPr="007636A3">
                              <w:rPr>
                                <w:rFonts w:ascii="Arial" w:hAnsi="Arial" w:cs="Arial"/>
                                <w:b/>
                                <w:bCs/>
                                <w:color w:val="3F4A75" w:themeColor="accent1"/>
                              </w:rPr>
                              <w:t xml:space="preserve">bstetrician </w:t>
                            </w:r>
                            <w:r w:rsidR="00771198">
                              <w:rPr>
                                <w:rFonts w:ascii="Arial" w:hAnsi="Arial" w:cs="Arial"/>
                                <w:b/>
                                <w:bCs/>
                                <w:color w:val="3F4A75" w:themeColor="accent1"/>
                              </w:rPr>
                              <w:t xml:space="preserve">sees my patient for a routine antenatal appointment or </w:t>
                            </w:r>
                            <w:r w:rsidR="00B73009">
                              <w:rPr>
                                <w:rFonts w:ascii="Arial" w:hAnsi="Arial" w:cs="Arial"/>
                                <w:b/>
                                <w:bCs/>
                                <w:color w:val="3F4A75" w:themeColor="accent1"/>
                              </w:rPr>
                              <w:t>manages</w:t>
                            </w:r>
                            <w:r w:rsidR="006E489C">
                              <w:rPr>
                                <w:rFonts w:ascii="Arial" w:hAnsi="Arial" w:cs="Arial"/>
                                <w:b/>
                                <w:bCs/>
                                <w:color w:val="3F4A75" w:themeColor="accent1"/>
                              </w:rPr>
                              <w:t xml:space="preserve"> my patient’s entire</w:t>
                            </w:r>
                            <w:r w:rsidR="00B73009">
                              <w:rPr>
                                <w:rFonts w:ascii="Arial" w:hAnsi="Arial" w:cs="Arial"/>
                                <w:b/>
                                <w:bCs/>
                                <w:color w:val="3F4A75" w:themeColor="accent1"/>
                              </w:rPr>
                              <w:t xml:space="preserve"> labour and bir</w:t>
                            </w:r>
                            <w:r w:rsidR="00771198">
                              <w:rPr>
                                <w:rFonts w:ascii="Arial" w:hAnsi="Arial" w:cs="Arial"/>
                                <w:b/>
                                <w:bCs/>
                                <w:color w:val="3F4A75" w:themeColor="accent1"/>
                              </w:rPr>
                              <w:t>th.</w:t>
                            </w:r>
                          </w:p>
                          <w:p w14:paraId="07852BB8" w14:textId="7F60955B" w:rsidR="00F358D0" w:rsidRPr="007636A3" w:rsidRDefault="00F358D0" w:rsidP="00657BDE">
                            <w:pPr>
                              <w:spacing w:after="0" w:line="240" w:lineRule="auto"/>
                              <w:rPr>
                                <w:rFonts w:ascii="Arial" w:hAnsi="Arial" w:cs="Arial"/>
                              </w:rPr>
                            </w:pPr>
                            <w:r w:rsidRPr="007636A3">
                              <w:rPr>
                                <w:rFonts w:ascii="Arial" w:hAnsi="Arial" w:cs="Arial"/>
                              </w:rPr>
                              <w:t xml:space="preserve">The other </w:t>
                            </w:r>
                            <w:r w:rsidR="0063142D" w:rsidRPr="007636A3">
                              <w:rPr>
                                <w:rFonts w:ascii="Arial" w:hAnsi="Arial" w:cs="Arial"/>
                              </w:rPr>
                              <w:t>o</w:t>
                            </w:r>
                            <w:r w:rsidRPr="007636A3">
                              <w:rPr>
                                <w:rFonts w:ascii="Arial" w:hAnsi="Arial" w:cs="Arial"/>
                              </w:rPr>
                              <w:t>bstetrician claims the relevant MBS item:</w:t>
                            </w:r>
                          </w:p>
                          <w:p w14:paraId="38C4225F" w14:textId="61AD0353" w:rsidR="00F358D0" w:rsidRPr="007636A3" w:rsidRDefault="00F358D0" w:rsidP="00F010B0">
                            <w:pPr>
                              <w:pStyle w:val="ListParagraph"/>
                              <w:numPr>
                                <w:ilvl w:val="0"/>
                                <w:numId w:val="7"/>
                              </w:numPr>
                              <w:spacing w:after="0" w:line="240" w:lineRule="auto"/>
                              <w:contextualSpacing w:val="0"/>
                              <w:rPr>
                                <w:rFonts w:ascii="Arial" w:hAnsi="Arial" w:cs="Arial"/>
                              </w:rPr>
                            </w:pPr>
                            <w:r w:rsidRPr="007636A3">
                              <w:rPr>
                                <w:rFonts w:ascii="Arial" w:hAnsi="Arial" w:cs="Arial"/>
                              </w:rPr>
                              <w:t>Routine antenatal attendance – MBS item 16500</w:t>
                            </w:r>
                          </w:p>
                          <w:p w14:paraId="4AA6568A" w14:textId="6CFBB803" w:rsidR="00F358D0" w:rsidRPr="007636A3" w:rsidRDefault="00F358D0" w:rsidP="00F010B0">
                            <w:pPr>
                              <w:pStyle w:val="ListParagraph"/>
                              <w:numPr>
                                <w:ilvl w:val="0"/>
                                <w:numId w:val="7"/>
                              </w:numPr>
                              <w:spacing w:after="0" w:line="240" w:lineRule="auto"/>
                              <w:contextualSpacing w:val="0"/>
                              <w:rPr>
                                <w:rFonts w:ascii="Arial" w:hAnsi="Arial" w:cs="Arial"/>
                              </w:rPr>
                            </w:pPr>
                            <w:r w:rsidRPr="007636A3">
                              <w:rPr>
                                <w:rFonts w:ascii="Arial" w:hAnsi="Arial" w:cs="Arial"/>
                              </w:rPr>
                              <w:t>Simple birth – MBS item 16519</w:t>
                            </w:r>
                          </w:p>
                          <w:p w14:paraId="051EBE09" w14:textId="244990DB" w:rsidR="00F358D0" w:rsidRPr="007636A3" w:rsidRDefault="00F358D0" w:rsidP="00F010B0">
                            <w:pPr>
                              <w:pStyle w:val="ListParagraph"/>
                              <w:numPr>
                                <w:ilvl w:val="0"/>
                                <w:numId w:val="7"/>
                              </w:numPr>
                              <w:spacing w:after="0" w:line="240" w:lineRule="auto"/>
                              <w:contextualSpacing w:val="0"/>
                              <w:rPr>
                                <w:rFonts w:ascii="Arial" w:hAnsi="Arial" w:cs="Arial"/>
                              </w:rPr>
                            </w:pPr>
                            <w:r w:rsidRPr="007636A3">
                              <w:rPr>
                                <w:rFonts w:ascii="Arial" w:hAnsi="Arial" w:cs="Arial"/>
                              </w:rPr>
                              <w:t>Complex birth – MBS item 16522.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B9C292" id="_x0000_s1033" type="#_x0000_t202" style="position:absolute;margin-left:-2.5pt;margin-top:17.9pt;width:528.4pt;height:98.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" fillcolor="#d5ebf2 [664]">
                <v:textbox>
                  <w:txbxContent>
                    <w:p w14:paraId="302F64E4" w14:textId="09B3DEB3" w:rsidR="00F358D0" w:rsidRPr="007636A3" w:rsidRDefault="00F358D0" w:rsidP="00657BDE">
                      <w:pPr>
                        <w:spacing w:after="60" w:line="240" w:lineRule="auto"/>
                        <w:rPr>
                          <w:rFonts w:ascii="Arial" w:hAnsi="Arial" w:cs="Arial"/>
                          <w:b/>
                          <w:bCs/>
                          <w:color w:val="3F4A75" w:themeColor="accent1"/>
                        </w:rPr>
                      </w:pPr>
                      <w:r w:rsidRPr="007636A3">
                        <w:rPr>
                          <w:rFonts w:ascii="Arial" w:hAnsi="Arial" w:cs="Arial"/>
                          <w:b/>
                          <w:bCs/>
                          <w:color w:val="3F4A75" w:themeColor="accent1"/>
                        </w:rPr>
                        <w:t xml:space="preserve">I am unavailable and another </w:t>
                      </w:r>
                      <w:r w:rsidR="0063142D" w:rsidRPr="007636A3">
                        <w:rPr>
                          <w:rFonts w:ascii="Arial" w:hAnsi="Arial" w:cs="Arial"/>
                          <w:b/>
                          <w:bCs/>
                          <w:color w:val="3F4A75" w:themeColor="accent1"/>
                        </w:rPr>
                        <w:t>o</w:t>
                      </w:r>
                      <w:r w:rsidRPr="007636A3">
                        <w:rPr>
                          <w:rFonts w:ascii="Arial" w:hAnsi="Arial" w:cs="Arial"/>
                          <w:b/>
                          <w:bCs/>
                          <w:color w:val="3F4A75" w:themeColor="accent1"/>
                        </w:rPr>
                        <w:t xml:space="preserve">bstetrician </w:t>
                      </w:r>
                      <w:r w:rsidR="00771198">
                        <w:rPr>
                          <w:rFonts w:ascii="Arial" w:hAnsi="Arial" w:cs="Arial"/>
                          <w:b/>
                          <w:bCs/>
                          <w:color w:val="3F4A75" w:themeColor="accent1"/>
                        </w:rPr>
                        <w:t xml:space="preserve">sees my patient for a routine antenatal appointment or </w:t>
                      </w:r>
                      <w:r w:rsidR="00B73009">
                        <w:rPr>
                          <w:rFonts w:ascii="Arial" w:hAnsi="Arial" w:cs="Arial"/>
                          <w:b/>
                          <w:bCs/>
                          <w:color w:val="3F4A75" w:themeColor="accent1"/>
                        </w:rPr>
                        <w:t>manages</w:t>
                      </w:r>
                      <w:r w:rsidR="006E489C">
                        <w:rPr>
                          <w:rFonts w:ascii="Arial" w:hAnsi="Arial" w:cs="Arial"/>
                          <w:b/>
                          <w:bCs/>
                          <w:color w:val="3F4A75" w:themeColor="accent1"/>
                        </w:rPr>
                        <w:t xml:space="preserve"> my patient’s entire</w:t>
                      </w:r>
                      <w:r w:rsidR="00B73009">
                        <w:rPr>
                          <w:rFonts w:ascii="Arial" w:hAnsi="Arial" w:cs="Arial"/>
                          <w:b/>
                          <w:bCs/>
                          <w:color w:val="3F4A75" w:themeColor="accent1"/>
                        </w:rPr>
                        <w:t xml:space="preserve"> labour and bir</w:t>
                      </w:r>
                      <w:r w:rsidR="00771198">
                        <w:rPr>
                          <w:rFonts w:ascii="Arial" w:hAnsi="Arial" w:cs="Arial"/>
                          <w:b/>
                          <w:bCs/>
                          <w:color w:val="3F4A75" w:themeColor="accent1"/>
                        </w:rPr>
                        <w:t>th.</w:t>
                      </w:r>
                    </w:p>
                    <w:p w14:paraId="07852BB8" w14:textId="7F60955B" w:rsidR="00F358D0" w:rsidRPr="007636A3" w:rsidRDefault="00F358D0" w:rsidP="00657BDE">
                      <w:pPr>
                        <w:spacing w:after="0" w:line="240" w:lineRule="auto"/>
                        <w:rPr>
                          <w:rFonts w:ascii="Arial" w:hAnsi="Arial" w:cs="Arial"/>
                        </w:rPr>
                      </w:pPr>
                      <w:r w:rsidRPr="007636A3">
                        <w:rPr>
                          <w:rFonts w:ascii="Arial" w:hAnsi="Arial" w:cs="Arial"/>
                        </w:rPr>
                        <w:t xml:space="preserve">The other </w:t>
                      </w:r>
                      <w:r w:rsidR="0063142D" w:rsidRPr="007636A3">
                        <w:rPr>
                          <w:rFonts w:ascii="Arial" w:hAnsi="Arial" w:cs="Arial"/>
                        </w:rPr>
                        <w:t>o</w:t>
                      </w:r>
                      <w:r w:rsidRPr="007636A3">
                        <w:rPr>
                          <w:rFonts w:ascii="Arial" w:hAnsi="Arial" w:cs="Arial"/>
                        </w:rPr>
                        <w:t>bstetrician claims the relevant MBS item:</w:t>
                      </w:r>
                    </w:p>
                    <w:p w14:paraId="38C4225F" w14:textId="61AD0353" w:rsidR="00F358D0" w:rsidRPr="007636A3" w:rsidRDefault="00F358D0" w:rsidP="00F010B0">
                      <w:pPr>
                        <w:pStyle w:val="ListParagraph"/>
                        <w:numPr>
                          <w:ilvl w:val="0"/>
                          <w:numId w:val="7"/>
                        </w:numPr>
                        <w:spacing w:after="0" w:line="240" w:lineRule="auto"/>
                        <w:contextualSpacing w:val="0"/>
                        <w:rPr>
                          <w:rFonts w:ascii="Arial" w:hAnsi="Arial" w:cs="Arial"/>
                        </w:rPr>
                      </w:pPr>
                      <w:r w:rsidRPr="007636A3">
                        <w:rPr>
                          <w:rFonts w:ascii="Arial" w:hAnsi="Arial" w:cs="Arial"/>
                        </w:rPr>
                        <w:t>Routine antenatal attendance – MBS item 16500</w:t>
                      </w:r>
                    </w:p>
                    <w:p w14:paraId="4AA6568A" w14:textId="6CFBB803" w:rsidR="00F358D0" w:rsidRPr="007636A3" w:rsidRDefault="00F358D0" w:rsidP="00F010B0">
                      <w:pPr>
                        <w:pStyle w:val="ListParagraph"/>
                        <w:numPr>
                          <w:ilvl w:val="0"/>
                          <w:numId w:val="7"/>
                        </w:numPr>
                        <w:spacing w:after="0" w:line="240" w:lineRule="auto"/>
                        <w:contextualSpacing w:val="0"/>
                        <w:rPr>
                          <w:rFonts w:ascii="Arial" w:hAnsi="Arial" w:cs="Arial"/>
                        </w:rPr>
                      </w:pPr>
                      <w:r w:rsidRPr="007636A3">
                        <w:rPr>
                          <w:rFonts w:ascii="Arial" w:hAnsi="Arial" w:cs="Arial"/>
                        </w:rPr>
                        <w:t>Simple birth – MBS item 16519</w:t>
                      </w:r>
                    </w:p>
                    <w:p w14:paraId="051EBE09" w14:textId="244990DB" w:rsidR="00F358D0" w:rsidRPr="007636A3" w:rsidRDefault="00F358D0" w:rsidP="00F010B0">
                      <w:pPr>
                        <w:pStyle w:val="ListParagraph"/>
                        <w:numPr>
                          <w:ilvl w:val="0"/>
                          <w:numId w:val="7"/>
                        </w:numPr>
                        <w:spacing w:after="0" w:line="240" w:lineRule="auto"/>
                        <w:contextualSpacing w:val="0"/>
                        <w:rPr>
                          <w:rFonts w:ascii="Arial" w:hAnsi="Arial" w:cs="Arial"/>
                        </w:rPr>
                      </w:pPr>
                      <w:r w:rsidRPr="007636A3">
                        <w:rPr>
                          <w:rFonts w:ascii="Arial" w:hAnsi="Arial" w:cs="Arial"/>
                        </w:rPr>
                        <w:t>Complex birth – MBS item 16522.</w:t>
                      </w:r>
                    </w:p>
                  </w:txbxContent>
                </v:textbox>
                <w10:wrap type="square"/>
              </v:shape>
            </w:pict>
          </mc:Fallback>
        </mc:AlternateContent>
      </w:r>
      <w:r w:rsidRPr="007636A3">
        <w:rPr>
          <w:rFonts w:ascii="Arial" w:hAnsi="Arial" w:cs="Arial"/>
          <w:b/>
          <w:bCs/>
          <w:noProof/>
          <w:sz w:val="24"/>
          <w:szCs w:val="24"/>
        </w:rPr>
        <mc:AlternateContent>
          <mc:Choice Requires="wps">
            <w:drawing>
              <wp:anchor distT="45720" distB="45720" distL="114300" distR="114300" simplePos="0" relativeHeight="251658242" behindDoc="0" locked="0" layoutInCell="1" allowOverlap="1" wp14:anchorId="099A7566" wp14:editId="777CDE33">
                <wp:simplePos x="0" y="0"/>
                <wp:positionH relativeFrom="column">
                  <wp:posOffset>-27940</wp:posOffset>
                </wp:positionH>
                <wp:positionV relativeFrom="paragraph">
                  <wp:posOffset>1428750</wp:posOffset>
                </wp:positionV>
                <wp:extent cx="6710680" cy="996950"/>
                <wp:effectExtent l="0" t="0" r="13970" b="12700"/>
                <wp:wrapSquare wrapText="bothSides"/>
                <wp:docPr id="8484698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0680" cy="996950"/>
                        </a:xfrm>
                        <a:prstGeom prst="rect">
                          <a:avLst/>
                        </a:prstGeom>
                        <a:solidFill>
                          <a:schemeClr val="bg1"/>
                        </a:solidFill>
                        <a:ln w="9525">
                          <a:solidFill>
                            <a:srgbClr val="000000"/>
                          </a:solidFill>
                          <a:miter lim="800000"/>
                          <a:headEnd/>
                          <a:tailEnd/>
                        </a:ln>
                      </wps:spPr>
                      <wps:txbx>
                        <w:txbxContent>
                          <w:p w14:paraId="42AAD85F" w14:textId="13D71903" w:rsidR="00F358D0" w:rsidRDefault="00F358D0" w:rsidP="00657BDE">
                            <w:pPr>
                              <w:spacing w:after="60" w:line="240" w:lineRule="auto"/>
                              <w:rPr>
                                <w:rFonts w:ascii="Arial" w:hAnsi="Arial" w:cs="Arial"/>
                                <w:b/>
                                <w:bCs/>
                                <w:color w:val="3F4A75" w:themeColor="accent1"/>
                              </w:rPr>
                            </w:pPr>
                            <w:r w:rsidRPr="00657BDE">
                              <w:rPr>
                                <w:rFonts w:ascii="Arial" w:hAnsi="Arial" w:cs="Arial"/>
                                <w:b/>
                                <w:bCs/>
                                <w:color w:val="3F4A75" w:themeColor="accent1"/>
                              </w:rPr>
                              <w:t xml:space="preserve">I was </w:t>
                            </w:r>
                            <w:proofErr w:type="spellStart"/>
                            <w:r w:rsidR="00D379D4" w:rsidRPr="00657BDE">
                              <w:rPr>
                                <w:rFonts w:ascii="Arial" w:hAnsi="Arial" w:cs="Arial"/>
                                <w:b/>
                                <w:bCs/>
                                <w:color w:val="3F4A75" w:themeColor="accent1"/>
                              </w:rPr>
                              <w:t>e</w:t>
                            </w:r>
                            <w:r w:rsidRPr="00657BDE">
                              <w:rPr>
                                <w:rFonts w:ascii="Arial" w:hAnsi="Arial" w:cs="Arial"/>
                                <w:b/>
                                <w:bCs/>
                                <w:color w:val="3F4A75" w:themeColor="accent1"/>
                              </w:rPr>
                              <w:t>n</w:t>
                            </w:r>
                            <w:proofErr w:type="spellEnd"/>
                            <w:r w:rsidRPr="00657BDE">
                              <w:rPr>
                                <w:rFonts w:ascii="Arial" w:hAnsi="Arial" w:cs="Arial"/>
                                <w:b/>
                                <w:bCs/>
                                <w:color w:val="3F4A75" w:themeColor="accent1"/>
                              </w:rPr>
                              <w:t xml:space="preserve">-route to the hospital and overseeing my patient’s labour by phone. </w:t>
                            </w:r>
                            <w:r w:rsidR="004837C3" w:rsidRPr="00657BDE">
                              <w:rPr>
                                <w:rFonts w:ascii="Arial" w:hAnsi="Arial" w:cs="Arial"/>
                                <w:b/>
                                <w:bCs/>
                                <w:color w:val="3F4A75" w:themeColor="accent1"/>
                              </w:rPr>
                              <w:t>However,</w:t>
                            </w:r>
                            <w:r w:rsidRPr="00657BDE">
                              <w:rPr>
                                <w:rFonts w:ascii="Arial" w:hAnsi="Arial" w:cs="Arial"/>
                                <w:b/>
                                <w:bCs/>
                                <w:color w:val="3F4A75" w:themeColor="accent1"/>
                              </w:rPr>
                              <w:t xml:space="preserve"> I missed the delivery</w:t>
                            </w:r>
                            <w:r w:rsidR="007636A3" w:rsidRPr="00657BDE">
                              <w:rPr>
                                <w:rFonts w:ascii="Arial" w:hAnsi="Arial" w:cs="Arial"/>
                                <w:b/>
                                <w:bCs/>
                                <w:color w:val="3F4A75" w:themeColor="accent1"/>
                              </w:rPr>
                              <w:t xml:space="preserve"> due</w:t>
                            </w:r>
                            <w:r w:rsidRPr="00657BDE">
                              <w:rPr>
                                <w:rFonts w:ascii="Arial" w:hAnsi="Arial" w:cs="Arial"/>
                                <w:b/>
                                <w:bCs/>
                                <w:color w:val="3F4A75" w:themeColor="accent1"/>
                              </w:rPr>
                              <w:t xml:space="preserve"> to a precipitous birth.</w:t>
                            </w:r>
                          </w:p>
                          <w:p w14:paraId="62C4EA7A" w14:textId="77777777" w:rsidR="00657BDE" w:rsidRPr="00657BDE" w:rsidRDefault="00657BDE" w:rsidP="00657BDE">
                            <w:pPr>
                              <w:spacing w:after="0" w:line="240" w:lineRule="auto"/>
                              <w:rPr>
                                <w:rFonts w:ascii="Arial" w:hAnsi="Arial" w:cs="Arial"/>
                              </w:rPr>
                            </w:pPr>
                            <w:r w:rsidRPr="00657BDE">
                              <w:rPr>
                                <w:rFonts w:ascii="Arial" w:hAnsi="Arial" w:cs="Arial"/>
                              </w:rPr>
                              <w:t xml:space="preserve">Provided that no other obstetrician attended the patient’s labour or delivery, you can bill MBS item 16519 or 16522 as long as you attend to the patient as soon as possible and assume full responsibility for the patient and baby, </w:t>
                            </w:r>
                            <w:r w:rsidRPr="00657BDE">
                              <w:rPr>
                                <w:rFonts w:ascii="Arial" w:hAnsi="Arial" w:cs="Arial"/>
                                <w:color w:val="1F253A" w:themeColor="accent1" w:themeShade="80"/>
                              </w:rPr>
                              <w:t>and aftercare.</w:t>
                            </w:r>
                          </w:p>
                          <w:p w14:paraId="3A8D469A" w14:textId="77777777" w:rsidR="00657BDE" w:rsidRPr="00657BDE" w:rsidRDefault="00657BDE" w:rsidP="00657BDE">
                            <w:pPr>
                              <w:spacing w:after="0" w:line="240" w:lineRule="auto"/>
                              <w:rPr>
                                <w:rFonts w:ascii="Arial" w:hAnsi="Arial" w:cs="Arial"/>
                                <w:b/>
                                <w:bCs/>
                                <w:color w:val="3F4A75" w:themeColor="accent1"/>
                              </w:rPr>
                            </w:pPr>
                          </w:p>
                          <w:p w14:paraId="58DA623A" w14:textId="77777777" w:rsidR="00657BDE" w:rsidRDefault="00657BD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9A7566" id="_x0000_s1034" type="#_x0000_t202" style="position:absolute;margin-left:-2.2pt;margin-top:112.5pt;width:528.4pt;height:78.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" fillcolor="white [3212]">
                <v:textbox>
                  <w:txbxContent>
                    <w:p w14:paraId="42AAD85F" w14:textId="13D71903" w:rsidR="00F358D0" w:rsidRDefault="00F358D0" w:rsidP="00657BDE">
                      <w:pPr>
                        <w:spacing w:after="60" w:line="240" w:lineRule="auto"/>
                        <w:rPr>
                          <w:rFonts w:ascii="Arial" w:hAnsi="Arial" w:cs="Arial"/>
                          <w:b/>
                          <w:bCs/>
                          <w:color w:val="3F4A75" w:themeColor="accent1"/>
                        </w:rPr>
                      </w:pPr>
                      <w:r w:rsidRPr="00657BDE">
                        <w:rPr>
                          <w:rFonts w:ascii="Arial" w:hAnsi="Arial" w:cs="Arial"/>
                          <w:b/>
                          <w:bCs/>
                          <w:color w:val="3F4A75" w:themeColor="accent1"/>
                        </w:rPr>
                        <w:t xml:space="preserve">I was </w:t>
                      </w:r>
                      <w:proofErr w:type="spellStart"/>
                      <w:r w:rsidR="00D379D4" w:rsidRPr="00657BDE">
                        <w:rPr>
                          <w:rFonts w:ascii="Arial" w:hAnsi="Arial" w:cs="Arial"/>
                          <w:b/>
                          <w:bCs/>
                          <w:color w:val="3F4A75" w:themeColor="accent1"/>
                        </w:rPr>
                        <w:t>e</w:t>
                      </w:r>
                      <w:r w:rsidRPr="00657BDE">
                        <w:rPr>
                          <w:rFonts w:ascii="Arial" w:hAnsi="Arial" w:cs="Arial"/>
                          <w:b/>
                          <w:bCs/>
                          <w:color w:val="3F4A75" w:themeColor="accent1"/>
                        </w:rPr>
                        <w:t>n</w:t>
                      </w:r>
                      <w:proofErr w:type="spellEnd"/>
                      <w:r w:rsidRPr="00657BDE">
                        <w:rPr>
                          <w:rFonts w:ascii="Arial" w:hAnsi="Arial" w:cs="Arial"/>
                          <w:b/>
                          <w:bCs/>
                          <w:color w:val="3F4A75" w:themeColor="accent1"/>
                        </w:rPr>
                        <w:t xml:space="preserve">-route to the hospital and overseeing my patient’s labour by phone. </w:t>
                      </w:r>
                      <w:r w:rsidR="004837C3" w:rsidRPr="00657BDE">
                        <w:rPr>
                          <w:rFonts w:ascii="Arial" w:hAnsi="Arial" w:cs="Arial"/>
                          <w:b/>
                          <w:bCs/>
                          <w:color w:val="3F4A75" w:themeColor="accent1"/>
                        </w:rPr>
                        <w:t>However,</w:t>
                      </w:r>
                      <w:r w:rsidRPr="00657BDE">
                        <w:rPr>
                          <w:rFonts w:ascii="Arial" w:hAnsi="Arial" w:cs="Arial"/>
                          <w:b/>
                          <w:bCs/>
                          <w:color w:val="3F4A75" w:themeColor="accent1"/>
                        </w:rPr>
                        <w:t xml:space="preserve"> I missed the delivery</w:t>
                      </w:r>
                      <w:r w:rsidR="007636A3" w:rsidRPr="00657BDE">
                        <w:rPr>
                          <w:rFonts w:ascii="Arial" w:hAnsi="Arial" w:cs="Arial"/>
                          <w:b/>
                          <w:bCs/>
                          <w:color w:val="3F4A75" w:themeColor="accent1"/>
                        </w:rPr>
                        <w:t xml:space="preserve"> due</w:t>
                      </w:r>
                      <w:r w:rsidRPr="00657BDE">
                        <w:rPr>
                          <w:rFonts w:ascii="Arial" w:hAnsi="Arial" w:cs="Arial"/>
                          <w:b/>
                          <w:bCs/>
                          <w:color w:val="3F4A75" w:themeColor="accent1"/>
                        </w:rPr>
                        <w:t xml:space="preserve"> to a precipitous birth.</w:t>
                      </w:r>
                    </w:p>
                    <w:p w14:paraId="62C4EA7A" w14:textId="77777777" w:rsidR="00657BDE" w:rsidRPr="00657BDE" w:rsidRDefault="00657BDE" w:rsidP="00657BDE">
                      <w:pPr>
                        <w:spacing w:after="0" w:line="240" w:lineRule="auto"/>
                        <w:rPr>
                          <w:rFonts w:ascii="Arial" w:hAnsi="Arial" w:cs="Arial"/>
                        </w:rPr>
                      </w:pPr>
                      <w:r w:rsidRPr="00657BDE">
                        <w:rPr>
                          <w:rFonts w:ascii="Arial" w:hAnsi="Arial" w:cs="Arial"/>
                        </w:rPr>
                        <w:t xml:space="preserve">Provided that no other obstetrician attended the patient’s labour or delivery, you can bill MBS item 16519 or 16522 as long as you attend to the patient as soon as possible and assume full responsibility for the patient and baby, </w:t>
                      </w:r>
                      <w:r w:rsidRPr="00657BDE">
                        <w:rPr>
                          <w:rFonts w:ascii="Arial" w:hAnsi="Arial" w:cs="Arial"/>
                          <w:color w:val="1F253A" w:themeColor="accent1" w:themeShade="80"/>
                        </w:rPr>
                        <w:t>and aftercare.</w:t>
                      </w:r>
                    </w:p>
                    <w:p w14:paraId="3A8D469A" w14:textId="77777777" w:rsidR="00657BDE" w:rsidRPr="00657BDE" w:rsidRDefault="00657BDE" w:rsidP="00657BDE">
                      <w:pPr>
                        <w:spacing w:after="0" w:line="240" w:lineRule="auto"/>
                        <w:rPr>
                          <w:rFonts w:ascii="Arial" w:hAnsi="Arial" w:cs="Arial"/>
                          <w:b/>
                          <w:bCs/>
                          <w:color w:val="3F4A75" w:themeColor="accent1"/>
                        </w:rPr>
                      </w:pPr>
                    </w:p>
                    <w:p w14:paraId="58DA623A" w14:textId="77777777" w:rsidR="00657BDE" w:rsidRDefault="00657BDE"/>
                  </w:txbxContent>
                </v:textbox>
                <w10:wrap type="square"/>
              </v:shape>
            </w:pict>
          </mc:Fallback>
        </mc:AlternateContent>
      </w:r>
      <w:r w:rsidR="003F62A6" w:rsidRPr="007636A3">
        <w:rPr>
          <w:rFonts w:ascii="Arial" w:hAnsi="Arial" w:cs="Arial"/>
          <w:b/>
          <w:bCs/>
          <w:noProof/>
          <w:sz w:val="24"/>
          <w:szCs w:val="24"/>
        </w:rPr>
        <mc:AlternateContent>
          <mc:Choice Requires="wpg">
            <w:drawing>
              <wp:anchor distT="0" distB="0" distL="114300" distR="114300" simplePos="0" relativeHeight="251658253" behindDoc="0" locked="0" layoutInCell="1" allowOverlap="1" wp14:anchorId="109D7DE5" wp14:editId="09E30687">
                <wp:simplePos x="0" y="0"/>
                <wp:positionH relativeFrom="column">
                  <wp:posOffset>-27940</wp:posOffset>
                </wp:positionH>
                <wp:positionV relativeFrom="paragraph">
                  <wp:posOffset>8454390</wp:posOffset>
                </wp:positionV>
                <wp:extent cx="6710045" cy="1964690"/>
                <wp:effectExtent l="0" t="0" r="14605" b="16510"/>
                <wp:wrapNone/>
                <wp:docPr id="166701172"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710045" cy="1964690"/>
                          <a:chOff x="0" y="251062"/>
                          <a:chExt cx="6710680" cy="2009775"/>
                        </a:xfrm>
                      </wpg:grpSpPr>
                      <wps:wsp>
                        <wps:cNvPr id="562359870" name="Text Box 2"/>
                        <wps:cNvSpPr txBox="1">
                          <a:spLocks noChangeArrowheads="1"/>
                        </wps:cNvSpPr>
                        <wps:spPr bwMode="auto">
                          <a:xfrm>
                            <a:off x="0" y="251062"/>
                            <a:ext cx="6710680" cy="2009775"/>
                          </a:xfrm>
                          <a:prstGeom prst="rect">
                            <a:avLst/>
                          </a:prstGeom>
                          <a:solidFill>
                            <a:schemeClr val="bg1"/>
                          </a:solidFill>
                          <a:ln w="9525">
                            <a:solidFill>
                              <a:srgbClr val="000000"/>
                            </a:solidFill>
                            <a:miter lim="800000"/>
                            <a:headEnd/>
                            <a:tailEnd/>
                          </a:ln>
                        </wps:spPr>
                        <wps:txbx>
                          <w:txbxContent>
                            <w:p w14:paraId="79E55E7C" w14:textId="681E41F0" w:rsidR="004976FA" w:rsidRPr="007D05F1" w:rsidRDefault="004976FA" w:rsidP="00F106BA">
                              <w:pPr>
                                <w:spacing w:line="240" w:lineRule="auto"/>
                                <w:rPr>
                                  <w:rFonts w:ascii="Arial" w:hAnsi="Arial" w:cs="Arial"/>
                                  <w:b/>
                                  <w:bCs/>
                                  <w:color w:val="3F4A75" w:themeColor="accent1"/>
                                </w:rPr>
                              </w:pPr>
                              <w:r w:rsidRPr="007D05F1">
                                <w:rPr>
                                  <w:rFonts w:ascii="Arial" w:hAnsi="Arial" w:cs="Arial"/>
                                  <w:b/>
                                  <w:bCs/>
                                  <w:color w:val="3F4A75" w:themeColor="accent1"/>
                                </w:rPr>
                                <w:t>Further information</w:t>
                              </w:r>
                            </w:p>
                            <w:p w14:paraId="4875A786" w14:textId="49F20435" w:rsidR="004976FA" w:rsidRPr="007D05F1" w:rsidRDefault="009F26D6" w:rsidP="0099706A">
                              <w:pPr>
                                <w:spacing w:after="0" w:line="240" w:lineRule="auto"/>
                                <w:rPr>
                                  <w:rFonts w:ascii="Arial" w:hAnsi="Arial" w:cs="Arial"/>
                                  <w:sz w:val="22"/>
                                  <w:szCs w:val="22"/>
                                </w:rPr>
                              </w:pPr>
                              <w:r w:rsidRPr="007D05F1">
                                <w:rPr>
                                  <w:rFonts w:ascii="Arial" w:hAnsi="Arial" w:cs="Arial"/>
                                  <w:sz w:val="22"/>
                                  <w:szCs w:val="22"/>
                                </w:rPr>
                                <w:t>T</w:t>
                              </w:r>
                              <w:r w:rsidR="004976FA" w:rsidRPr="007D05F1">
                                <w:rPr>
                                  <w:rFonts w:ascii="Arial" w:hAnsi="Arial" w:cs="Arial"/>
                                  <w:sz w:val="22"/>
                                  <w:szCs w:val="22"/>
                                </w:rPr>
                                <w:t xml:space="preserve">he department provides these examples as </w:t>
                              </w:r>
                            </w:p>
                            <w:p w14:paraId="26C5AA11" w14:textId="1239B1C6" w:rsidR="004976FA" w:rsidRPr="007D05F1" w:rsidRDefault="00232FBD" w:rsidP="004976FA">
                              <w:pPr>
                                <w:spacing w:after="0"/>
                                <w:rPr>
                                  <w:rFonts w:ascii="Arial" w:hAnsi="Arial" w:cs="Arial"/>
                                  <w:sz w:val="22"/>
                                  <w:szCs w:val="22"/>
                                </w:rPr>
                              </w:pPr>
                              <w:r w:rsidRPr="007D05F1">
                                <w:rPr>
                                  <w:rFonts w:ascii="Arial" w:hAnsi="Arial" w:cs="Arial"/>
                                  <w:sz w:val="22"/>
                                  <w:szCs w:val="22"/>
                                </w:rPr>
                                <w:t>g</w:t>
                              </w:r>
                              <w:r w:rsidR="004976FA" w:rsidRPr="007D05F1">
                                <w:rPr>
                                  <w:rFonts w:ascii="Arial" w:hAnsi="Arial" w:cs="Arial"/>
                                  <w:sz w:val="22"/>
                                  <w:szCs w:val="22"/>
                                </w:rPr>
                                <w:t>uidance</w:t>
                              </w:r>
                              <w:r w:rsidRPr="007D05F1">
                                <w:rPr>
                                  <w:rFonts w:ascii="Arial" w:hAnsi="Arial" w:cs="Arial"/>
                                  <w:sz w:val="22"/>
                                  <w:szCs w:val="22"/>
                                </w:rPr>
                                <w:t>. P</w:t>
                              </w:r>
                              <w:r w:rsidR="004976FA" w:rsidRPr="007D05F1">
                                <w:rPr>
                                  <w:rFonts w:ascii="Arial" w:hAnsi="Arial" w:cs="Arial"/>
                                  <w:sz w:val="22"/>
                                  <w:szCs w:val="22"/>
                                </w:rPr>
                                <w:t xml:space="preserve">roviders are responsible for ensuring </w:t>
                              </w:r>
                            </w:p>
                            <w:p w14:paraId="6D671FAB" w14:textId="77777777" w:rsidR="004976FA" w:rsidRPr="007D05F1" w:rsidRDefault="004976FA" w:rsidP="004976FA">
                              <w:pPr>
                                <w:spacing w:after="0"/>
                                <w:rPr>
                                  <w:rFonts w:ascii="Arial" w:hAnsi="Arial" w:cs="Arial"/>
                                  <w:sz w:val="22"/>
                                  <w:szCs w:val="22"/>
                                </w:rPr>
                              </w:pPr>
                              <w:r w:rsidRPr="007D05F1">
                                <w:rPr>
                                  <w:rFonts w:ascii="Arial" w:hAnsi="Arial" w:cs="Arial"/>
                                  <w:sz w:val="22"/>
                                  <w:szCs w:val="22"/>
                                </w:rPr>
                                <w:t>Medicare services claimed using their provider number</w:t>
                              </w:r>
                            </w:p>
                            <w:p w14:paraId="2356FB2C" w14:textId="77777777" w:rsidR="004976FA" w:rsidRPr="007D05F1" w:rsidRDefault="004976FA" w:rsidP="004976FA">
                              <w:pPr>
                                <w:spacing w:after="0"/>
                                <w:rPr>
                                  <w:rFonts w:ascii="Arial" w:hAnsi="Arial" w:cs="Arial"/>
                                  <w:sz w:val="22"/>
                                  <w:szCs w:val="22"/>
                                </w:rPr>
                              </w:pPr>
                              <w:r w:rsidRPr="007D05F1">
                                <w:rPr>
                                  <w:rFonts w:ascii="Arial" w:hAnsi="Arial" w:cs="Arial"/>
                                  <w:sz w:val="22"/>
                                  <w:szCs w:val="22"/>
                                </w:rPr>
                                <w:t>meet all legislative requirements. All Medicare billing</w:t>
                              </w:r>
                            </w:p>
                            <w:p w14:paraId="4B7E2C31" w14:textId="77777777" w:rsidR="004976FA" w:rsidRPr="007D05F1" w:rsidRDefault="004976FA" w:rsidP="004976FA">
                              <w:pPr>
                                <w:spacing w:after="0"/>
                                <w:rPr>
                                  <w:rFonts w:ascii="Arial" w:hAnsi="Arial" w:cs="Arial"/>
                                  <w:sz w:val="22"/>
                                  <w:szCs w:val="22"/>
                                </w:rPr>
                              </w:pPr>
                              <w:r w:rsidRPr="007D05F1">
                                <w:rPr>
                                  <w:rFonts w:ascii="Arial" w:hAnsi="Arial" w:cs="Arial"/>
                                  <w:sz w:val="22"/>
                                  <w:szCs w:val="22"/>
                                </w:rPr>
                                <w:t>is subject to compliance checks and providers may be</w:t>
                              </w:r>
                            </w:p>
                            <w:p w14:paraId="4744C6E2" w14:textId="77777777" w:rsidR="004976FA" w:rsidRPr="007D05F1" w:rsidRDefault="004976FA" w:rsidP="004976FA">
                              <w:pPr>
                                <w:spacing w:after="0"/>
                                <w:rPr>
                                  <w:rFonts w:ascii="Arial" w:hAnsi="Arial" w:cs="Arial"/>
                                  <w:sz w:val="22"/>
                                  <w:szCs w:val="22"/>
                                </w:rPr>
                              </w:pPr>
                              <w:r w:rsidRPr="007D05F1">
                                <w:rPr>
                                  <w:rFonts w:ascii="Arial" w:hAnsi="Arial" w:cs="Arial"/>
                                  <w:sz w:val="22"/>
                                  <w:szCs w:val="22"/>
                                </w:rPr>
                                <w:t xml:space="preserve">required to submit evidence about the services they bill. </w:t>
                              </w:r>
                            </w:p>
                            <w:p w14:paraId="5D6FF804" w14:textId="77777777" w:rsidR="004976FA" w:rsidRPr="007D05F1" w:rsidRDefault="004976FA" w:rsidP="004976FA">
                              <w:pPr>
                                <w:spacing w:after="0"/>
                                <w:rPr>
                                  <w:rFonts w:ascii="Arial" w:hAnsi="Arial" w:cs="Arial"/>
                                  <w:sz w:val="22"/>
                                  <w:szCs w:val="22"/>
                                </w:rPr>
                              </w:pPr>
                              <w:r w:rsidRPr="007D05F1">
                                <w:rPr>
                                  <w:rFonts w:ascii="Arial" w:hAnsi="Arial" w:cs="Arial"/>
                                  <w:sz w:val="22"/>
                                  <w:szCs w:val="22"/>
                                </w:rPr>
                                <w:t xml:space="preserve">More information about the department’s compliance </w:t>
                              </w:r>
                            </w:p>
                            <w:p w14:paraId="01641C01" w14:textId="3E2B6582" w:rsidR="004976FA" w:rsidRPr="007D05F1" w:rsidRDefault="004976FA" w:rsidP="004976FA">
                              <w:pPr>
                                <w:spacing w:after="0"/>
                                <w:rPr>
                                  <w:rFonts w:ascii="Arial" w:hAnsi="Arial" w:cs="Arial"/>
                                  <w:sz w:val="22"/>
                                  <w:szCs w:val="22"/>
                                </w:rPr>
                              </w:pPr>
                              <w:r w:rsidRPr="007D05F1">
                                <w:rPr>
                                  <w:rFonts w:ascii="Arial" w:hAnsi="Arial" w:cs="Arial"/>
                                  <w:sz w:val="22"/>
                                  <w:szCs w:val="22"/>
                                </w:rPr>
                                <w:t xml:space="preserve">program can be found at </w:t>
                              </w:r>
                              <w:hyperlink r:id="rId35" w:history="1">
                                <w:r w:rsidRPr="007D05F1">
                                  <w:rPr>
                                    <w:rStyle w:val="Hyperlink"/>
                                    <w:rFonts w:ascii="Arial" w:hAnsi="Arial" w:cs="Arial"/>
                                    <w:b/>
                                    <w:bCs/>
                                    <w:sz w:val="22"/>
                                    <w:szCs w:val="22"/>
                                  </w:rPr>
                                  <w:t>health.gov.au</w:t>
                                </w:r>
                              </w:hyperlink>
                              <w:r w:rsidRPr="007D05F1">
                                <w:rPr>
                                  <w:rFonts w:ascii="Arial" w:hAnsi="Arial" w:cs="Arial"/>
                                  <w:sz w:val="22"/>
                                  <w:szCs w:val="22"/>
                                </w:rPr>
                                <w:t xml:space="preserve"> under</w:t>
                              </w:r>
                            </w:p>
                            <w:p w14:paraId="01BE1626" w14:textId="6DBC55D4" w:rsidR="004976FA" w:rsidRPr="007D05F1" w:rsidRDefault="004976FA" w:rsidP="004976FA">
                              <w:pPr>
                                <w:spacing w:after="0"/>
                                <w:rPr>
                                  <w:rFonts w:ascii="Arial" w:hAnsi="Arial" w:cs="Arial"/>
                                  <w:sz w:val="22"/>
                                  <w:szCs w:val="22"/>
                                </w:rPr>
                              </w:pPr>
                              <w:hyperlink r:id="rId36" w:history="1">
                                <w:r w:rsidRPr="007D05F1">
                                  <w:rPr>
                                    <w:rStyle w:val="Hyperlink"/>
                                    <w:rFonts w:ascii="Arial" w:hAnsi="Arial" w:cs="Arial"/>
                                    <w:b/>
                                    <w:bCs/>
                                    <w:sz w:val="22"/>
                                    <w:szCs w:val="22"/>
                                  </w:rPr>
                                  <w:t>Medicare compliance</w:t>
                                </w:r>
                              </w:hyperlink>
                              <w:r w:rsidRPr="007D05F1">
                                <w:rPr>
                                  <w:rFonts w:ascii="Arial" w:hAnsi="Arial" w:cs="Arial"/>
                                  <w:i/>
                                  <w:iCs/>
                                  <w:sz w:val="22"/>
                                  <w:szCs w:val="22"/>
                                </w:rPr>
                                <w:t>.</w:t>
                              </w:r>
                            </w:p>
                            <w:p w14:paraId="6F66B4BA" w14:textId="6202F8EF" w:rsidR="004976FA" w:rsidRPr="007D05F1" w:rsidRDefault="004976FA" w:rsidP="004976FA">
                              <w:pPr>
                                <w:spacing w:before="240" w:after="0" w:line="240" w:lineRule="auto"/>
                                <w:rPr>
                                  <w:rFonts w:ascii="Arial" w:hAnsi="Arial" w:cs="Arial"/>
                                  <w:sz w:val="22"/>
                                  <w:szCs w:val="22"/>
                                </w:rPr>
                              </w:pPr>
                            </w:p>
                          </w:txbxContent>
                        </wps:txbx>
                        <wps:bodyPr rot="0" vert="horz" wrap="square" lIns="91440" tIns="45720" rIns="91440" bIns="45720" anchor="t" anchorCtr="0">
                          <a:noAutofit/>
                        </wps:bodyPr>
                      </wps:wsp>
                      <wps:wsp>
                        <wps:cNvPr id="2020827405" name="Text Box 1"/>
                        <wps:cNvSpPr txBox="1"/>
                        <wps:spPr>
                          <a:xfrm>
                            <a:off x="3547819" y="277985"/>
                            <a:ext cx="3136970" cy="1962150"/>
                          </a:xfrm>
                          <a:prstGeom prst="rect">
                            <a:avLst/>
                          </a:prstGeom>
                          <a:solidFill>
                            <a:schemeClr val="lt1"/>
                          </a:solidFill>
                          <a:ln w="6350">
                            <a:noFill/>
                          </a:ln>
                        </wps:spPr>
                        <wps:txbx>
                          <w:txbxContent>
                            <w:p w14:paraId="6FA1E6BF" w14:textId="4AEC4738" w:rsidR="004976FA" w:rsidRPr="007D05F1" w:rsidRDefault="004976FA" w:rsidP="00657BDE">
                              <w:pPr>
                                <w:spacing w:after="120"/>
                                <w:rPr>
                                  <w:rFonts w:ascii="Arial" w:hAnsi="Arial" w:cs="Arial"/>
                                  <w:b/>
                                  <w:bCs/>
                                  <w:sz w:val="22"/>
                                  <w:szCs w:val="22"/>
                                </w:rPr>
                              </w:pPr>
                              <w:r w:rsidRPr="007D05F1">
                                <w:rPr>
                                  <w:rFonts w:ascii="Arial" w:hAnsi="Arial" w:cs="Arial"/>
                                  <w:sz w:val="22"/>
                                  <w:szCs w:val="22"/>
                                </w:rPr>
                                <w:t xml:space="preserve">Full MBS item descriptor(s) and requirements can be found on MBS Online at </w:t>
                              </w:r>
                              <w:hyperlink r:id="rId37" w:history="1">
                                <w:r w:rsidRPr="007D05F1">
                                  <w:rPr>
                                    <w:rStyle w:val="Hyperlink"/>
                                    <w:rFonts w:ascii="Arial" w:hAnsi="Arial" w:cs="Arial"/>
                                    <w:b/>
                                    <w:bCs/>
                                    <w:sz w:val="22"/>
                                    <w:szCs w:val="22"/>
                                  </w:rPr>
                                  <w:t>mbsonline.gov.au</w:t>
                                </w:r>
                              </w:hyperlink>
                            </w:p>
                            <w:p w14:paraId="632EE104" w14:textId="6BA887F5" w:rsidR="004976FA" w:rsidRPr="007D05F1" w:rsidRDefault="004976FA" w:rsidP="004976FA">
                              <w:pPr>
                                <w:rPr>
                                  <w:rFonts w:ascii="Arial" w:hAnsi="Arial" w:cs="Arial"/>
                                  <w:sz w:val="22"/>
                                  <w:szCs w:val="22"/>
                                </w:rPr>
                              </w:pPr>
                              <w:r w:rsidRPr="007D05F1">
                                <w:rPr>
                                  <w:rFonts w:ascii="Arial" w:hAnsi="Arial" w:cs="Arial"/>
                                  <w:sz w:val="22"/>
                                  <w:szCs w:val="22"/>
                                </w:rPr>
                                <w:t xml:space="preserve">The department provides an email advice service for providers seeking interpretation on MBS items and rules, and the </w:t>
                              </w:r>
                              <w:r w:rsidRPr="007D05F1">
                                <w:rPr>
                                  <w:rFonts w:ascii="Arial" w:hAnsi="Arial" w:cs="Arial"/>
                                  <w:i/>
                                  <w:iCs/>
                                  <w:sz w:val="22"/>
                                  <w:szCs w:val="22"/>
                                </w:rPr>
                                <w:t>Health Insurance Act 1973</w:t>
                              </w:r>
                              <w:r w:rsidRPr="007D05F1">
                                <w:rPr>
                                  <w:rFonts w:ascii="Arial" w:hAnsi="Arial" w:cs="Arial"/>
                                  <w:sz w:val="22"/>
                                  <w:szCs w:val="22"/>
                                </w:rPr>
                                <w:t xml:space="preserve"> and associated regulations. If you have a query relating exclusively to interpretation</w:t>
                              </w:r>
                              <w:r w:rsidR="00944463">
                                <w:rPr>
                                  <w:rFonts w:ascii="Arial" w:hAnsi="Arial" w:cs="Arial"/>
                                  <w:sz w:val="22"/>
                                  <w:szCs w:val="22"/>
                                </w:rPr>
                                <w:t xml:space="preserve"> </w:t>
                              </w:r>
                              <w:r w:rsidRPr="007D05F1">
                                <w:rPr>
                                  <w:rFonts w:ascii="Arial" w:hAnsi="Arial" w:cs="Arial"/>
                                  <w:sz w:val="22"/>
                                  <w:szCs w:val="22"/>
                                </w:rPr>
                                <w:t xml:space="preserve">of the </w:t>
                              </w:r>
                              <w:r w:rsidR="00977739" w:rsidRPr="007D05F1">
                                <w:rPr>
                                  <w:rFonts w:ascii="Arial" w:hAnsi="Arial" w:cs="Arial"/>
                                  <w:sz w:val="22"/>
                                  <w:szCs w:val="22"/>
                                </w:rPr>
                                <w:t>MBS</w:t>
                              </w:r>
                              <w:r w:rsidRPr="007D05F1">
                                <w:rPr>
                                  <w:rFonts w:ascii="Arial" w:hAnsi="Arial" w:cs="Arial"/>
                                  <w:sz w:val="22"/>
                                  <w:szCs w:val="22"/>
                                </w:rPr>
                                <w:t xml:space="preserve">, contact AskMBS on </w:t>
                              </w:r>
                              <w:hyperlink r:id="rId38" w:history="1">
                                <w:r w:rsidRPr="007D05F1">
                                  <w:rPr>
                                    <w:rStyle w:val="Hyperlink"/>
                                    <w:rFonts w:ascii="Arial" w:hAnsi="Arial" w:cs="Arial"/>
                                    <w:b/>
                                    <w:bCs/>
                                    <w:sz w:val="22"/>
                                    <w:szCs w:val="22"/>
                                  </w:rPr>
                                  <w:t>askmbs@health.gov.au</w:t>
                                </w:r>
                              </w:hyperlink>
                            </w:p>
                            <w:p w14:paraId="334A479D" w14:textId="77777777" w:rsidR="004976FA" w:rsidRPr="007D05F1" w:rsidRDefault="004976FA" w:rsidP="004976FA">
                              <w:pP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09D7DE5" id="Group 1" o:spid="_x0000_s1035" alt="&quot;&quot;" style="position:absolute;margin-left:-2.2pt;margin-top:665.7pt;width:528.35pt;height:154.7pt;z-index:251658253;mso-width-relative:margin;mso-height-relative:margin" coordorigin=",2510" coordsize="67106,20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">
                <v:shape id="_x0000_s1036" type="#_x0000_t202" style="position:absolute;top:2510;width:67106;height:200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" fillcolor="white [3212]">
                  <v:textbox>
                    <w:txbxContent>
                      <w:p w14:paraId="79E55E7C" w14:textId="681E41F0" w:rsidR="004976FA" w:rsidRPr="007D05F1" w:rsidRDefault="004976FA" w:rsidP="00F106BA">
                        <w:pPr>
                          <w:spacing w:line="240" w:lineRule="auto"/>
                          <w:rPr>
                            <w:rFonts w:ascii="Arial" w:hAnsi="Arial" w:cs="Arial"/>
                            <w:b/>
                            <w:bCs/>
                            <w:color w:val="3F4A75" w:themeColor="accent1"/>
                          </w:rPr>
                        </w:pPr>
                        <w:r w:rsidRPr="007D05F1">
                          <w:rPr>
                            <w:rFonts w:ascii="Arial" w:hAnsi="Arial" w:cs="Arial"/>
                            <w:b/>
                            <w:bCs/>
                            <w:color w:val="3F4A75" w:themeColor="accent1"/>
                          </w:rPr>
                          <w:t>Further information</w:t>
                        </w:r>
                      </w:p>
                      <w:p w14:paraId="4875A786" w14:textId="49F20435" w:rsidR="004976FA" w:rsidRPr="007D05F1" w:rsidRDefault="009F26D6" w:rsidP="0099706A">
                        <w:pPr>
                          <w:spacing w:after="0" w:line="240" w:lineRule="auto"/>
                          <w:rPr>
                            <w:rFonts w:ascii="Arial" w:hAnsi="Arial" w:cs="Arial"/>
                            <w:sz w:val="22"/>
                            <w:szCs w:val="22"/>
                          </w:rPr>
                        </w:pPr>
                        <w:r w:rsidRPr="007D05F1">
                          <w:rPr>
                            <w:rFonts w:ascii="Arial" w:hAnsi="Arial" w:cs="Arial"/>
                            <w:sz w:val="22"/>
                            <w:szCs w:val="22"/>
                          </w:rPr>
                          <w:t>T</w:t>
                        </w:r>
                        <w:r w:rsidR="004976FA" w:rsidRPr="007D05F1">
                          <w:rPr>
                            <w:rFonts w:ascii="Arial" w:hAnsi="Arial" w:cs="Arial"/>
                            <w:sz w:val="22"/>
                            <w:szCs w:val="22"/>
                          </w:rPr>
                          <w:t xml:space="preserve">he department provides these examples as </w:t>
                        </w:r>
                      </w:p>
                      <w:p w14:paraId="26C5AA11" w14:textId="1239B1C6" w:rsidR="004976FA" w:rsidRPr="007D05F1" w:rsidRDefault="00232FBD" w:rsidP="004976FA">
                        <w:pPr>
                          <w:spacing w:after="0"/>
                          <w:rPr>
                            <w:rFonts w:ascii="Arial" w:hAnsi="Arial" w:cs="Arial"/>
                            <w:sz w:val="22"/>
                            <w:szCs w:val="22"/>
                          </w:rPr>
                        </w:pPr>
                        <w:r w:rsidRPr="007D05F1">
                          <w:rPr>
                            <w:rFonts w:ascii="Arial" w:hAnsi="Arial" w:cs="Arial"/>
                            <w:sz w:val="22"/>
                            <w:szCs w:val="22"/>
                          </w:rPr>
                          <w:t>g</w:t>
                        </w:r>
                        <w:r w:rsidR="004976FA" w:rsidRPr="007D05F1">
                          <w:rPr>
                            <w:rFonts w:ascii="Arial" w:hAnsi="Arial" w:cs="Arial"/>
                            <w:sz w:val="22"/>
                            <w:szCs w:val="22"/>
                          </w:rPr>
                          <w:t>uidance</w:t>
                        </w:r>
                        <w:r w:rsidRPr="007D05F1">
                          <w:rPr>
                            <w:rFonts w:ascii="Arial" w:hAnsi="Arial" w:cs="Arial"/>
                            <w:sz w:val="22"/>
                            <w:szCs w:val="22"/>
                          </w:rPr>
                          <w:t>. P</w:t>
                        </w:r>
                        <w:r w:rsidR="004976FA" w:rsidRPr="007D05F1">
                          <w:rPr>
                            <w:rFonts w:ascii="Arial" w:hAnsi="Arial" w:cs="Arial"/>
                            <w:sz w:val="22"/>
                            <w:szCs w:val="22"/>
                          </w:rPr>
                          <w:t xml:space="preserve">roviders are responsible for ensuring </w:t>
                        </w:r>
                      </w:p>
                      <w:p w14:paraId="6D671FAB" w14:textId="77777777" w:rsidR="004976FA" w:rsidRPr="007D05F1" w:rsidRDefault="004976FA" w:rsidP="004976FA">
                        <w:pPr>
                          <w:spacing w:after="0"/>
                          <w:rPr>
                            <w:rFonts w:ascii="Arial" w:hAnsi="Arial" w:cs="Arial"/>
                            <w:sz w:val="22"/>
                            <w:szCs w:val="22"/>
                          </w:rPr>
                        </w:pPr>
                        <w:r w:rsidRPr="007D05F1">
                          <w:rPr>
                            <w:rFonts w:ascii="Arial" w:hAnsi="Arial" w:cs="Arial"/>
                            <w:sz w:val="22"/>
                            <w:szCs w:val="22"/>
                          </w:rPr>
                          <w:t>Medicare services claimed using their provider number</w:t>
                        </w:r>
                      </w:p>
                      <w:p w14:paraId="2356FB2C" w14:textId="77777777" w:rsidR="004976FA" w:rsidRPr="007D05F1" w:rsidRDefault="004976FA" w:rsidP="004976FA">
                        <w:pPr>
                          <w:spacing w:after="0"/>
                          <w:rPr>
                            <w:rFonts w:ascii="Arial" w:hAnsi="Arial" w:cs="Arial"/>
                            <w:sz w:val="22"/>
                            <w:szCs w:val="22"/>
                          </w:rPr>
                        </w:pPr>
                        <w:r w:rsidRPr="007D05F1">
                          <w:rPr>
                            <w:rFonts w:ascii="Arial" w:hAnsi="Arial" w:cs="Arial"/>
                            <w:sz w:val="22"/>
                            <w:szCs w:val="22"/>
                          </w:rPr>
                          <w:t>meet all legislative requirements. All Medicare billing</w:t>
                        </w:r>
                      </w:p>
                      <w:p w14:paraId="4B7E2C31" w14:textId="77777777" w:rsidR="004976FA" w:rsidRPr="007D05F1" w:rsidRDefault="004976FA" w:rsidP="004976FA">
                        <w:pPr>
                          <w:spacing w:after="0"/>
                          <w:rPr>
                            <w:rFonts w:ascii="Arial" w:hAnsi="Arial" w:cs="Arial"/>
                            <w:sz w:val="22"/>
                            <w:szCs w:val="22"/>
                          </w:rPr>
                        </w:pPr>
                        <w:r w:rsidRPr="007D05F1">
                          <w:rPr>
                            <w:rFonts w:ascii="Arial" w:hAnsi="Arial" w:cs="Arial"/>
                            <w:sz w:val="22"/>
                            <w:szCs w:val="22"/>
                          </w:rPr>
                          <w:t>is subject to compliance checks and providers may be</w:t>
                        </w:r>
                      </w:p>
                      <w:p w14:paraId="4744C6E2" w14:textId="77777777" w:rsidR="004976FA" w:rsidRPr="007D05F1" w:rsidRDefault="004976FA" w:rsidP="004976FA">
                        <w:pPr>
                          <w:spacing w:after="0"/>
                          <w:rPr>
                            <w:rFonts w:ascii="Arial" w:hAnsi="Arial" w:cs="Arial"/>
                            <w:sz w:val="22"/>
                            <w:szCs w:val="22"/>
                          </w:rPr>
                        </w:pPr>
                        <w:r w:rsidRPr="007D05F1">
                          <w:rPr>
                            <w:rFonts w:ascii="Arial" w:hAnsi="Arial" w:cs="Arial"/>
                            <w:sz w:val="22"/>
                            <w:szCs w:val="22"/>
                          </w:rPr>
                          <w:t xml:space="preserve">required to submit evidence about the services they bill. </w:t>
                        </w:r>
                      </w:p>
                      <w:p w14:paraId="5D6FF804" w14:textId="77777777" w:rsidR="004976FA" w:rsidRPr="007D05F1" w:rsidRDefault="004976FA" w:rsidP="004976FA">
                        <w:pPr>
                          <w:spacing w:after="0"/>
                          <w:rPr>
                            <w:rFonts w:ascii="Arial" w:hAnsi="Arial" w:cs="Arial"/>
                            <w:sz w:val="22"/>
                            <w:szCs w:val="22"/>
                          </w:rPr>
                        </w:pPr>
                        <w:r w:rsidRPr="007D05F1">
                          <w:rPr>
                            <w:rFonts w:ascii="Arial" w:hAnsi="Arial" w:cs="Arial"/>
                            <w:sz w:val="22"/>
                            <w:szCs w:val="22"/>
                          </w:rPr>
                          <w:t xml:space="preserve">More information about the department’s compliance </w:t>
                        </w:r>
                      </w:p>
                      <w:p w14:paraId="01641C01" w14:textId="3E2B6582" w:rsidR="004976FA" w:rsidRPr="007D05F1" w:rsidRDefault="004976FA" w:rsidP="004976FA">
                        <w:pPr>
                          <w:spacing w:after="0"/>
                          <w:rPr>
                            <w:rFonts w:ascii="Arial" w:hAnsi="Arial" w:cs="Arial"/>
                            <w:sz w:val="22"/>
                            <w:szCs w:val="22"/>
                          </w:rPr>
                        </w:pPr>
                        <w:r w:rsidRPr="007D05F1">
                          <w:rPr>
                            <w:rFonts w:ascii="Arial" w:hAnsi="Arial" w:cs="Arial"/>
                            <w:sz w:val="22"/>
                            <w:szCs w:val="22"/>
                          </w:rPr>
                          <w:t xml:space="preserve">program can be found at </w:t>
                        </w:r>
                        <w:hyperlink r:id="rId39" w:history="1">
                          <w:r w:rsidRPr="007D05F1">
                            <w:rPr>
                              <w:rStyle w:val="Hyperlink"/>
                              <w:rFonts w:ascii="Arial" w:hAnsi="Arial" w:cs="Arial"/>
                              <w:b/>
                              <w:bCs/>
                              <w:sz w:val="22"/>
                              <w:szCs w:val="22"/>
                            </w:rPr>
                            <w:t>health.gov.au</w:t>
                          </w:r>
                        </w:hyperlink>
                        <w:r w:rsidRPr="007D05F1">
                          <w:rPr>
                            <w:rFonts w:ascii="Arial" w:hAnsi="Arial" w:cs="Arial"/>
                            <w:sz w:val="22"/>
                            <w:szCs w:val="22"/>
                          </w:rPr>
                          <w:t xml:space="preserve"> under</w:t>
                        </w:r>
                      </w:p>
                      <w:p w14:paraId="01BE1626" w14:textId="6DBC55D4" w:rsidR="004976FA" w:rsidRPr="007D05F1" w:rsidRDefault="004976FA" w:rsidP="004976FA">
                        <w:pPr>
                          <w:spacing w:after="0"/>
                          <w:rPr>
                            <w:rFonts w:ascii="Arial" w:hAnsi="Arial" w:cs="Arial"/>
                            <w:sz w:val="22"/>
                            <w:szCs w:val="22"/>
                          </w:rPr>
                        </w:pPr>
                        <w:hyperlink r:id="rId40" w:history="1">
                          <w:r w:rsidRPr="007D05F1">
                            <w:rPr>
                              <w:rStyle w:val="Hyperlink"/>
                              <w:rFonts w:ascii="Arial" w:hAnsi="Arial" w:cs="Arial"/>
                              <w:b/>
                              <w:bCs/>
                              <w:sz w:val="22"/>
                              <w:szCs w:val="22"/>
                            </w:rPr>
                            <w:t>Medicare compliance</w:t>
                          </w:r>
                        </w:hyperlink>
                        <w:r w:rsidRPr="007D05F1">
                          <w:rPr>
                            <w:rFonts w:ascii="Arial" w:hAnsi="Arial" w:cs="Arial"/>
                            <w:i/>
                            <w:iCs/>
                            <w:sz w:val="22"/>
                            <w:szCs w:val="22"/>
                          </w:rPr>
                          <w:t>.</w:t>
                        </w:r>
                      </w:p>
                      <w:p w14:paraId="6F66B4BA" w14:textId="6202F8EF" w:rsidR="004976FA" w:rsidRPr="007D05F1" w:rsidRDefault="004976FA" w:rsidP="004976FA">
                        <w:pPr>
                          <w:spacing w:before="240" w:after="0" w:line="240" w:lineRule="auto"/>
                          <w:rPr>
                            <w:rFonts w:ascii="Arial" w:hAnsi="Arial" w:cs="Arial"/>
                            <w:sz w:val="22"/>
                            <w:szCs w:val="22"/>
                          </w:rPr>
                        </w:pPr>
                      </w:p>
                    </w:txbxContent>
                  </v:textbox>
                </v:shape>
                <v:shape id="Text Box 1" o:spid="_x0000_s1037" type="#_x0000_t202" style="position:absolute;left:35478;top:2779;width:31369;height:196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" fillcolor="white [3201]" stroked="f" strokeweight=".5pt">
                  <v:textbox>
                    <w:txbxContent>
                      <w:p w14:paraId="6FA1E6BF" w14:textId="4AEC4738" w:rsidR="004976FA" w:rsidRPr="007D05F1" w:rsidRDefault="004976FA" w:rsidP="00657BDE">
                        <w:pPr>
                          <w:spacing w:after="120"/>
                          <w:rPr>
                            <w:rFonts w:ascii="Arial" w:hAnsi="Arial" w:cs="Arial"/>
                            <w:b/>
                            <w:bCs/>
                            <w:sz w:val="22"/>
                            <w:szCs w:val="22"/>
                          </w:rPr>
                        </w:pPr>
                        <w:r w:rsidRPr="007D05F1">
                          <w:rPr>
                            <w:rFonts w:ascii="Arial" w:hAnsi="Arial" w:cs="Arial"/>
                            <w:sz w:val="22"/>
                            <w:szCs w:val="22"/>
                          </w:rPr>
                          <w:t xml:space="preserve">Full MBS item descriptor(s) and requirements can be found on MBS Online at </w:t>
                        </w:r>
                        <w:hyperlink r:id="rId41" w:history="1">
                          <w:r w:rsidRPr="007D05F1">
                            <w:rPr>
                              <w:rStyle w:val="Hyperlink"/>
                              <w:rFonts w:ascii="Arial" w:hAnsi="Arial" w:cs="Arial"/>
                              <w:b/>
                              <w:bCs/>
                              <w:sz w:val="22"/>
                              <w:szCs w:val="22"/>
                            </w:rPr>
                            <w:t>mbsonline.gov.au</w:t>
                          </w:r>
                        </w:hyperlink>
                      </w:p>
                      <w:p w14:paraId="632EE104" w14:textId="6BA887F5" w:rsidR="004976FA" w:rsidRPr="007D05F1" w:rsidRDefault="004976FA" w:rsidP="004976FA">
                        <w:pPr>
                          <w:rPr>
                            <w:rFonts w:ascii="Arial" w:hAnsi="Arial" w:cs="Arial"/>
                            <w:sz w:val="22"/>
                            <w:szCs w:val="22"/>
                          </w:rPr>
                        </w:pPr>
                        <w:r w:rsidRPr="007D05F1">
                          <w:rPr>
                            <w:rFonts w:ascii="Arial" w:hAnsi="Arial" w:cs="Arial"/>
                            <w:sz w:val="22"/>
                            <w:szCs w:val="22"/>
                          </w:rPr>
                          <w:t xml:space="preserve">The department provides an email advice service for providers seeking interpretation on MBS items and rules, and the </w:t>
                        </w:r>
                        <w:r w:rsidRPr="007D05F1">
                          <w:rPr>
                            <w:rFonts w:ascii="Arial" w:hAnsi="Arial" w:cs="Arial"/>
                            <w:i/>
                            <w:iCs/>
                            <w:sz w:val="22"/>
                            <w:szCs w:val="22"/>
                          </w:rPr>
                          <w:t>Health Insurance Act 1973</w:t>
                        </w:r>
                        <w:r w:rsidRPr="007D05F1">
                          <w:rPr>
                            <w:rFonts w:ascii="Arial" w:hAnsi="Arial" w:cs="Arial"/>
                            <w:sz w:val="22"/>
                            <w:szCs w:val="22"/>
                          </w:rPr>
                          <w:t xml:space="preserve"> and associated regulations. If you have a query relating exclusively to interpretation</w:t>
                        </w:r>
                        <w:r w:rsidR="00944463">
                          <w:rPr>
                            <w:rFonts w:ascii="Arial" w:hAnsi="Arial" w:cs="Arial"/>
                            <w:sz w:val="22"/>
                            <w:szCs w:val="22"/>
                          </w:rPr>
                          <w:t xml:space="preserve"> </w:t>
                        </w:r>
                        <w:r w:rsidRPr="007D05F1">
                          <w:rPr>
                            <w:rFonts w:ascii="Arial" w:hAnsi="Arial" w:cs="Arial"/>
                            <w:sz w:val="22"/>
                            <w:szCs w:val="22"/>
                          </w:rPr>
                          <w:t xml:space="preserve">of the </w:t>
                        </w:r>
                        <w:r w:rsidR="00977739" w:rsidRPr="007D05F1">
                          <w:rPr>
                            <w:rFonts w:ascii="Arial" w:hAnsi="Arial" w:cs="Arial"/>
                            <w:sz w:val="22"/>
                            <w:szCs w:val="22"/>
                          </w:rPr>
                          <w:t>MBS</w:t>
                        </w:r>
                        <w:r w:rsidRPr="007D05F1">
                          <w:rPr>
                            <w:rFonts w:ascii="Arial" w:hAnsi="Arial" w:cs="Arial"/>
                            <w:sz w:val="22"/>
                            <w:szCs w:val="22"/>
                          </w:rPr>
                          <w:t xml:space="preserve">, contact AskMBS on </w:t>
                        </w:r>
                        <w:hyperlink r:id="rId42" w:history="1">
                          <w:r w:rsidRPr="007D05F1">
                            <w:rPr>
                              <w:rStyle w:val="Hyperlink"/>
                              <w:rFonts w:ascii="Arial" w:hAnsi="Arial" w:cs="Arial"/>
                              <w:b/>
                              <w:bCs/>
                              <w:sz w:val="22"/>
                              <w:szCs w:val="22"/>
                            </w:rPr>
                            <w:t>askmbs@health.gov.au</w:t>
                          </w:r>
                        </w:hyperlink>
                      </w:p>
                      <w:p w14:paraId="334A479D" w14:textId="77777777" w:rsidR="004976FA" w:rsidRPr="007D05F1" w:rsidRDefault="004976FA" w:rsidP="004976FA">
                        <w:pPr>
                          <w:rPr>
                            <w:rFonts w:ascii="Arial" w:hAnsi="Arial" w:cs="Arial"/>
                            <w:sz w:val="22"/>
                            <w:szCs w:val="22"/>
                          </w:rPr>
                        </w:pPr>
                      </w:p>
                    </w:txbxContent>
                  </v:textbox>
                </v:shape>
              </v:group>
            </w:pict>
          </mc:Fallback>
        </mc:AlternateContent>
      </w:r>
      <w:r w:rsidR="003F62A6" w:rsidRPr="007636A3">
        <w:rPr>
          <w:rFonts w:ascii="Arial" w:hAnsi="Arial" w:cs="Arial"/>
          <w:b/>
          <w:bCs/>
          <w:noProof/>
          <w:sz w:val="24"/>
          <w:szCs w:val="24"/>
        </w:rPr>
        <mc:AlternateContent>
          <mc:Choice Requires="wps">
            <w:drawing>
              <wp:anchor distT="45720" distB="45720" distL="114300" distR="114300" simplePos="0" relativeHeight="251658252" behindDoc="0" locked="0" layoutInCell="1" allowOverlap="1" wp14:anchorId="5D57827A" wp14:editId="52FEF755">
                <wp:simplePos x="0" y="0"/>
                <wp:positionH relativeFrom="column">
                  <wp:posOffset>-27940</wp:posOffset>
                </wp:positionH>
                <wp:positionV relativeFrom="paragraph">
                  <wp:posOffset>5761990</wp:posOffset>
                </wp:positionV>
                <wp:extent cx="6710680" cy="2693035"/>
                <wp:effectExtent l="0" t="0" r="13970" b="12065"/>
                <wp:wrapSquare wrapText="bothSides"/>
                <wp:docPr id="6085028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0680" cy="2693035"/>
                        </a:xfrm>
                        <a:prstGeom prst="rect">
                          <a:avLst/>
                        </a:prstGeom>
                        <a:solidFill>
                          <a:schemeClr val="accent5">
                            <a:lumMod val="20000"/>
                            <a:lumOff val="80000"/>
                          </a:schemeClr>
                        </a:solidFill>
                        <a:ln w="9525">
                          <a:solidFill>
                            <a:srgbClr val="000000"/>
                          </a:solidFill>
                          <a:miter lim="800000"/>
                          <a:headEnd/>
                          <a:tailEnd/>
                        </a:ln>
                      </wps:spPr>
                      <wps:txbx>
                        <w:txbxContent>
                          <w:p w14:paraId="50679957" w14:textId="15183684" w:rsidR="004976FA" w:rsidRPr="007D05F1" w:rsidRDefault="004976FA" w:rsidP="00657BDE">
                            <w:pPr>
                              <w:spacing w:after="60" w:line="240" w:lineRule="auto"/>
                              <w:rPr>
                                <w:rFonts w:ascii="Arial" w:hAnsi="Arial" w:cs="Arial"/>
                                <w:b/>
                                <w:bCs/>
                                <w:color w:val="3F4A75" w:themeColor="accent1"/>
                              </w:rPr>
                            </w:pPr>
                            <w:r w:rsidRPr="007D05F1">
                              <w:rPr>
                                <w:rFonts w:ascii="Arial" w:hAnsi="Arial" w:cs="Arial"/>
                                <w:b/>
                                <w:bCs/>
                                <w:color w:val="3F4A75" w:themeColor="accent1"/>
                              </w:rPr>
                              <w:t>Can I claim a pregnancy planning and management item if I don’t see the patient</w:t>
                            </w:r>
                            <w:r w:rsidR="007636A3" w:rsidRPr="007D05F1">
                              <w:rPr>
                                <w:rFonts w:ascii="Arial" w:hAnsi="Arial" w:cs="Arial"/>
                                <w:b/>
                                <w:bCs/>
                                <w:color w:val="3F4A75" w:themeColor="accent1"/>
                              </w:rPr>
                              <w:t xml:space="preserve"> face to face</w:t>
                            </w:r>
                            <w:r w:rsidRPr="007D05F1">
                              <w:rPr>
                                <w:rFonts w:ascii="Arial" w:hAnsi="Arial" w:cs="Arial"/>
                                <w:b/>
                                <w:bCs/>
                                <w:color w:val="3F4A75" w:themeColor="accent1"/>
                              </w:rPr>
                              <w:t xml:space="preserve"> when the patient reaches 28 weeks of pregnancy?</w:t>
                            </w:r>
                          </w:p>
                          <w:p w14:paraId="7F4B914A" w14:textId="79A92C95" w:rsidR="00C07036" w:rsidRPr="007D05F1" w:rsidRDefault="004976FA" w:rsidP="00657BDE">
                            <w:pPr>
                              <w:spacing w:after="60" w:line="240" w:lineRule="auto"/>
                              <w:rPr>
                                <w:rFonts w:ascii="Arial" w:hAnsi="Arial" w:cs="Arial"/>
                              </w:rPr>
                            </w:pPr>
                            <w:r w:rsidRPr="007D05F1">
                              <w:rPr>
                                <w:rFonts w:ascii="Arial" w:hAnsi="Arial" w:cs="Arial"/>
                              </w:rPr>
                              <w:t>Medicare benefits can only be paid for services performed by you</w:t>
                            </w:r>
                            <w:r w:rsidR="001F0AAB" w:rsidRPr="007D05F1">
                              <w:rPr>
                                <w:rFonts w:ascii="Arial" w:hAnsi="Arial" w:cs="Arial"/>
                              </w:rPr>
                              <w:t>,</w:t>
                            </w:r>
                            <w:r w:rsidRPr="007D05F1">
                              <w:rPr>
                                <w:rFonts w:ascii="Arial" w:hAnsi="Arial" w:cs="Arial"/>
                              </w:rPr>
                              <w:t xml:space="preserve"> in Australia</w:t>
                            </w:r>
                            <w:r w:rsidR="001F0AAB" w:rsidRPr="007D05F1">
                              <w:rPr>
                                <w:rFonts w:ascii="Arial" w:hAnsi="Arial" w:cs="Arial"/>
                              </w:rPr>
                              <w:t>,</w:t>
                            </w:r>
                            <w:r w:rsidRPr="007D05F1">
                              <w:rPr>
                                <w:rFonts w:ascii="Arial" w:hAnsi="Arial" w:cs="Arial"/>
                              </w:rPr>
                              <w:t xml:space="preserve"> to an eligible patient. If another </w:t>
                            </w:r>
                            <w:r w:rsidR="0063142D" w:rsidRPr="007D05F1">
                              <w:rPr>
                                <w:rFonts w:ascii="Arial" w:hAnsi="Arial" w:cs="Arial"/>
                              </w:rPr>
                              <w:t>o</w:t>
                            </w:r>
                            <w:r w:rsidRPr="007D05F1">
                              <w:rPr>
                                <w:rFonts w:ascii="Arial" w:hAnsi="Arial" w:cs="Arial"/>
                              </w:rPr>
                              <w:t>bstetrician sees your patient at their 28 week appointment, they can bill an antenatal attendance item.</w:t>
                            </w:r>
                          </w:p>
                          <w:p w14:paraId="236190BF" w14:textId="1A2E5A51" w:rsidR="007D45EB" w:rsidRPr="007D05F1" w:rsidRDefault="004976FA" w:rsidP="00657BDE">
                            <w:pPr>
                              <w:spacing w:after="60" w:line="240" w:lineRule="auto"/>
                              <w:rPr>
                                <w:rFonts w:ascii="Arial" w:hAnsi="Arial" w:cs="Arial"/>
                              </w:rPr>
                            </w:pPr>
                            <w:r w:rsidRPr="007D05F1">
                              <w:rPr>
                                <w:rFonts w:ascii="Arial" w:hAnsi="Arial" w:cs="Arial"/>
                              </w:rPr>
                              <w:t>Pregnancy planning and management items 16590 and 16591 are professional attendance items and must be personally performed by the billing practitioner. These items can be performed and claimed at any point after 28 weeks of pregnancy, therefore you can bill a pregnancy planning and management item the next time you see the patient, provided all MBS item requirements have been met.</w:t>
                            </w:r>
                            <w:r w:rsidR="00F010B0" w:rsidRPr="007D05F1">
                              <w:rPr>
                                <w:rFonts w:ascii="Arial" w:hAnsi="Arial" w:cs="Arial"/>
                              </w:rPr>
                              <w:t xml:space="preserve"> </w:t>
                            </w:r>
                          </w:p>
                          <w:p w14:paraId="30870F7C" w14:textId="12949A5B" w:rsidR="004976FA" w:rsidRPr="007D05F1" w:rsidRDefault="007D45EB" w:rsidP="00657BDE">
                            <w:pPr>
                              <w:spacing w:after="0" w:line="240" w:lineRule="auto"/>
                              <w:rPr>
                                <w:rFonts w:ascii="Arial" w:hAnsi="Arial" w:cs="Arial"/>
                              </w:rPr>
                            </w:pPr>
                            <w:r w:rsidRPr="007D05F1">
                              <w:rPr>
                                <w:rFonts w:ascii="Arial" w:hAnsi="Arial" w:cs="Arial"/>
                              </w:rPr>
                              <w:t>MBS i</w:t>
                            </w:r>
                            <w:r w:rsidR="00F010B0" w:rsidRPr="007D05F1">
                              <w:rPr>
                                <w:rFonts w:ascii="Arial" w:hAnsi="Arial" w:cs="Arial"/>
                              </w:rPr>
                              <w:t xml:space="preserve">tems 16590 and 16591 cannot be co-claimed with antenatal attendance item 16500 on the same occasion of service as per MBS explanatory note </w:t>
                            </w:r>
                            <w:hyperlink r:id="rId43" w:history="1">
                              <w:r w:rsidR="00F010B0" w:rsidRPr="007D05F1">
                                <w:rPr>
                                  <w:rStyle w:val="Hyperlink"/>
                                  <w:rFonts w:ascii="Arial" w:hAnsi="Arial" w:cs="Arial"/>
                                  <w:b/>
                                  <w:bCs/>
                                </w:rPr>
                                <w:t>TN.4.3</w:t>
                              </w:r>
                            </w:hyperlink>
                            <w:r w:rsidR="00F010B0" w:rsidRPr="007D05F1">
                              <w:rPr>
                                <w:rFonts w:ascii="Arial" w:hAnsi="Arial" w:cs="Arial"/>
                              </w:rPr>
                              <w:t xml:space="preserve">. </w:t>
                            </w:r>
                            <w:r w:rsidR="00EF6C51" w:rsidRPr="007D05F1">
                              <w:rPr>
                                <w:rFonts w:ascii="Arial" w:hAnsi="Arial" w:cs="Arial"/>
                              </w:rPr>
                              <w:t>However,</w:t>
                            </w:r>
                            <w:r w:rsidR="00F010B0" w:rsidRPr="007D05F1">
                              <w:rPr>
                                <w:rFonts w:ascii="Arial" w:hAnsi="Arial" w:cs="Arial"/>
                              </w:rPr>
                              <w:t xml:space="preserve"> it may be co-cla</w:t>
                            </w:r>
                            <w:r w:rsidR="008D048D">
                              <w:rPr>
                                <w:rFonts w:ascii="Arial" w:hAnsi="Arial" w:cs="Arial"/>
                              </w:rPr>
                              <w:t>i</w:t>
                            </w:r>
                            <w:r w:rsidR="00F010B0" w:rsidRPr="007D05F1">
                              <w:rPr>
                                <w:rFonts w:ascii="Arial" w:hAnsi="Arial" w:cs="Arial"/>
                              </w:rPr>
                              <w:t>med with an attendance item for the treatment of an intercurrent condition that is not directly related to the pregnancy.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57827A" id="_x0000_s1038" type="#_x0000_t202" style="position:absolute;margin-left:-2.2pt;margin-top:453.7pt;width:528.4pt;height:212.05pt;z-index:2516582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" fillcolor="#d5ebf2 [664]">
                <v:textbox>
                  <w:txbxContent>
                    <w:p w14:paraId="50679957" w14:textId="15183684" w:rsidR="004976FA" w:rsidRPr="007D05F1" w:rsidRDefault="004976FA" w:rsidP="00657BDE">
                      <w:pPr>
                        <w:spacing w:after="60" w:line="240" w:lineRule="auto"/>
                        <w:rPr>
                          <w:rFonts w:ascii="Arial" w:hAnsi="Arial" w:cs="Arial"/>
                          <w:b/>
                          <w:bCs/>
                          <w:color w:val="3F4A75" w:themeColor="accent1"/>
                        </w:rPr>
                      </w:pPr>
                      <w:r w:rsidRPr="007D05F1">
                        <w:rPr>
                          <w:rFonts w:ascii="Arial" w:hAnsi="Arial" w:cs="Arial"/>
                          <w:b/>
                          <w:bCs/>
                          <w:color w:val="3F4A75" w:themeColor="accent1"/>
                        </w:rPr>
                        <w:t>Can I claim a pregnancy planning and management item if I don’t see the patient</w:t>
                      </w:r>
                      <w:r w:rsidR="007636A3" w:rsidRPr="007D05F1">
                        <w:rPr>
                          <w:rFonts w:ascii="Arial" w:hAnsi="Arial" w:cs="Arial"/>
                          <w:b/>
                          <w:bCs/>
                          <w:color w:val="3F4A75" w:themeColor="accent1"/>
                        </w:rPr>
                        <w:t xml:space="preserve"> face to face</w:t>
                      </w:r>
                      <w:r w:rsidRPr="007D05F1">
                        <w:rPr>
                          <w:rFonts w:ascii="Arial" w:hAnsi="Arial" w:cs="Arial"/>
                          <w:b/>
                          <w:bCs/>
                          <w:color w:val="3F4A75" w:themeColor="accent1"/>
                        </w:rPr>
                        <w:t xml:space="preserve"> when the patient reaches 28 weeks of pregnancy?</w:t>
                      </w:r>
                    </w:p>
                    <w:p w14:paraId="7F4B914A" w14:textId="79A92C95" w:rsidR="00C07036" w:rsidRPr="007D05F1" w:rsidRDefault="004976FA" w:rsidP="00657BDE">
                      <w:pPr>
                        <w:spacing w:after="60" w:line="240" w:lineRule="auto"/>
                        <w:rPr>
                          <w:rFonts w:ascii="Arial" w:hAnsi="Arial" w:cs="Arial"/>
                        </w:rPr>
                      </w:pPr>
                      <w:r w:rsidRPr="007D05F1">
                        <w:rPr>
                          <w:rFonts w:ascii="Arial" w:hAnsi="Arial" w:cs="Arial"/>
                        </w:rPr>
                        <w:t>Medicare benefits can only be paid for services performed by you</w:t>
                      </w:r>
                      <w:r w:rsidR="001F0AAB" w:rsidRPr="007D05F1">
                        <w:rPr>
                          <w:rFonts w:ascii="Arial" w:hAnsi="Arial" w:cs="Arial"/>
                        </w:rPr>
                        <w:t>,</w:t>
                      </w:r>
                      <w:r w:rsidRPr="007D05F1">
                        <w:rPr>
                          <w:rFonts w:ascii="Arial" w:hAnsi="Arial" w:cs="Arial"/>
                        </w:rPr>
                        <w:t xml:space="preserve"> in Australia</w:t>
                      </w:r>
                      <w:r w:rsidR="001F0AAB" w:rsidRPr="007D05F1">
                        <w:rPr>
                          <w:rFonts w:ascii="Arial" w:hAnsi="Arial" w:cs="Arial"/>
                        </w:rPr>
                        <w:t>,</w:t>
                      </w:r>
                      <w:r w:rsidRPr="007D05F1">
                        <w:rPr>
                          <w:rFonts w:ascii="Arial" w:hAnsi="Arial" w:cs="Arial"/>
                        </w:rPr>
                        <w:t xml:space="preserve"> to an eligible patient. If another </w:t>
                      </w:r>
                      <w:r w:rsidR="0063142D" w:rsidRPr="007D05F1">
                        <w:rPr>
                          <w:rFonts w:ascii="Arial" w:hAnsi="Arial" w:cs="Arial"/>
                        </w:rPr>
                        <w:t>o</w:t>
                      </w:r>
                      <w:r w:rsidRPr="007D05F1">
                        <w:rPr>
                          <w:rFonts w:ascii="Arial" w:hAnsi="Arial" w:cs="Arial"/>
                        </w:rPr>
                        <w:t>bstetrician sees your patient at their 28 week appointment, they can bill an antenatal attendance item.</w:t>
                      </w:r>
                    </w:p>
                    <w:p w14:paraId="236190BF" w14:textId="1A2E5A51" w:rsidR="007D45EB" w:rsidRPr="007D05F1" w:rsidRDefault="004976FA" w:rsidP="00657BDE">
                      <w:pPr>
                        <w:spacing w:after="60" w:line="240" w:lineRule="auto"/>
                        <w:rPr>
                          <w:rFonts w:ascii="Arial" w:hAnsi="Arial" w:cs="Arial"/>
                        </w:rPr>
                      </w:pPr>
                      <w:r w:rsidRPr="007D05F1">
                        <w:rPr>
                          <w:rFonts w:ascii="Arial" w:hAnsi="Arial" w:cs="Arial"/>
                        </w:rPr>
                        <w:t>Pregnancy planning and management items 16590 and 16591 are professional attendance items and must be personally performed by the billing practitioner. These items can be performed and claimed at any point after 28 weeks of pregnancy, therefore you can bill a pregnancy planning and management item the next time you see the patient, provided all MBS item requirements have been met.</w:t>
                      </w:r>
                      <w:r w:rsidR="00F010B0" w:rsidRPr="007D05F1">
                        <w:rPr>
                          <w:rFonts w:ascii="Arial" w:hAnsi="Arial" w:cs="Arial"/>
                        </w:rPr>
                        <w:t xml:space="preserve"> </w:t>
                      </w:r>
                    </w:p>
                    <w:p w14:paraId="30870F7C" w14:textId="12949A5B" w:rsidR="004976FA" w:rsidRPr="007D05F1" w:rsidRDefault="007D45EB" w:rsidP="00657BDE">
                      <w:pPr>
                        <w:spacing w:after="0" w:line="240" w:lineRule="auto"/>
                        <w:rPr>
                          <w:rFonts w:ascii="Arial" w:hAnsi="Arial" w:cs="Arial"/>
                        </w:rPr>
                      </w:pPr>
                      <w:r w:rsidRPr="007D05F1">
                        <w:rPr>
                          <w:rFonts w:ascii="Arial" w:hAnsi="Arial" w:cs="Arial"/>
                        </w:rPr>
                        <w:t>MBS i</w:t>
                      </w:r>
                      <w:r w:rsidR="00F010B0" w:rsidRPr="007D05F1">
                        <w:rPr>
                          <w:rFonts w:ascii="Arial" w:hAnsi="Arial" w:cs="Arial"/>
                        </w:rPr>
                        <w:t xml:space="preserve">tems 16590 and 16591 cannot be co-claimed with antenatal attendance item 16500 on the same occasion of service as per MBS explanatory note </w:t>
                      </w:r>
                      <w:hyperlink r:id="rId44" w:history="1">
                        <w:r w:rsidR="00F010B0" w:rsidRPr="007D05F1">
                          <w:rPr>
                            <w:rStyle w:val="Hyperlink"/>
                            <w:rFonts w:ascii="Arial" w:hAnsi="Arial" w:cs="Arial"/>
                            <w:b/>
                            <w:bCs/>
                          </w:rPr>
                          <w:t>TN.4.3</w:t>
                        </w:r>
                      </w:hyperlink>
                      <w:r w:rsidR="00F010B0" w:rsidRPr="007D05F1">
                        <w:rPr>
                          <w:rFonts w:ascii="Arial" w:hAnsi="Arial" w:cs="Arial"/>
                        </w:rPr>
                        <w:t xml:space="preserve">. </w:t>
                      </w:r>
                      <w:r w:rsidR="00EF6C51" w:rsidRPr="007D05F1">
                        <w:rPr>
                          <w:rFonts w:ascii="Arial" w:hAnsi="Arial" w:cs="Arial"/>
                        </w:rPr>
                        <w:t>However,</w:t>
                      </w:r>
                      <w:r w:rsidR="00F010B0" w:rsidRPr="007D05F1">
                        <w:rPr>
                          <w:rFonts w:ascii="Arial" w:hAnsi="Arial" w:cs="Arial"/>
                        </w:rPr>
                        <w:t xml:space="preserve"> it may be co-cla</w:t>
                      </w:r>
                      <w:r w:rsidR="008D048D">
                        <w:rPr>
                          <w:rFonts w:ascii="Arial" w:hAnsi="Arial" w:cs="Arial"/>
                        </w:rPr>
                        <w:t>i</w:t>
                      </w:r>
                      <w:r w:rsidR="00F010B0" w:rsidRPr="007D05F1">
                        <w:rPr>
                          <w:rFonts w:ascii="Arial" w:hAnsi="Arial" w:cs="Arial"/>
                        </w:rPr>
                        <w:t>med with an attendance item for the treatment of an intercurrent condition that is not directly related to the pregnancy.</w:t>
                      </w:r>
                    </w:p>
                  </w:txbxContent>
                </v:textbox>
                <w10:wrap type="square"/>
              </v:shape>
            </w:pict>
          </mc:Fallback>
        </mc:AlternateContent>
      </w:r>
      <w:r w:rsidR="003F62A6" w:rsidRPr="007636A3">
        <w:rPr>
          <w:rFonts w:ascii="Arial" w:hAnsi="Arial" w:cs="Arial"/>
          <w:b/>
          <w:bCs/>
          <w:noProof/>
          <w:sz w:val="24"/>
          <w:szCs w:val="24"/>
        </w:rPr>
        <mc:AlternateContent>
          <mc:Choice Requires="wps">
            <w:drawing>
              <wp:anchor distT="45720" distB="45720" distL="114300" distR="114300" simplePos="0" relativeHeight="251658243" behindDoc="0" locked="0" layoutInCell="1" allowOverlap="1" wp14:anchorId="081CED0A" wp14:editId="78579513">
                <wp:simplePos x="0" y="0"/>
                <wp:positionH relativeFrom="column">
                  <wp:posOffset>-28575</wp:posOffset>
                </wp:positionH>
                <wp:positionV relativeFrom="paragraph">
                  <wp:posOffset>2413635</wp:posOffset>
                </wp:positionV>
                <wp:extent cx="6710680" cy="2136775"/>
                <wp:effectExtent l="0" t="0" r="13970" b="15875"/>
                <wp:wrapSquare wrapText="bothSides"/>
                <wp:docPr id="11372273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0680" cy="2136775"/>
                        </a:xfrm>
                        <a:prstGeom prst="rect">
                          <a:avLst/>
                        </a:prstGeom>
                        <a:solidFill>
                          <a:schemeClr val="accent5">
                            <a:lumMod val="20000"/>
                            <a:lumOff val="80000"/>
                          </a:schemeClr>
                        </a:solidFill>
                        <a:ln w="9525">
                          <a:solidFill>
                            <a:srgbClr val="000000"/>
                          </a:solidFill>
                          <a:miter lim="800000"/>
                          <a:headEnd/>
                          <a:tailEnd/>
                        </a:ln>
                      </wps:spPr>
                      <wps:txbx>
                        <w:txbxContent>
                          <w:p w14:paraId="62DC4172" w14:textId="4836C21C" w:rsidR="00F358D0" w:rsidRPr="007D05F1" w:rsidRDefault="00F358D0" w:rsidP="00657BDE">
                            <w:pPr>
                              <w:spacing w:after="60" w:line="240" w:lineRule="auto"/>
                              <w:rPr>
                                <w:rFonts w:ascii="Arial" w:hAnsi="Arial" w:cs="Arial"/>
                                <w:b/>
                                <w:bCs/>
                                <w:color w:val="3F4A75" w:themeColor="accent1"/>
                              </w:rPr>
                            </w:pPr>
                            <w:r w:rsidRPr="007D05F1">
                              <w:rPr>
                                <w:rFonts w:ascii="Arial" w:hAnsi="Arial" w:cs="Arial"/>
                                <w:b/>
                                <w:bCs/>
                                <w:color w:val="3F4A75" w:themeColor="accent1"/>
                              </w:rPr>
                              <w:t xml:space="preserve">During the on-call period, my patient’s labour and birth is completely managed by another </w:t>
                            </w:r>
                            <w:r w:rsidR="0063142D" w:rsidRPr="007D05F1">
                              <w:rPr>
                                <w:rFonts w:ascii="Arial" w:hAnsi="Arial" w:cs="Arial"/>
                                <w:b/>
                                <w:bCs/>
                                <w:color w:val="3F4A75" w:themeColor="accent1"/>
                              </w:rPr>
                              <w:t>o</w:t>
                            </w:r>
                            <w:r w:rsidRPr="007D05F1">
                              <w:rPr>
                                <w:rFonts w:ascii="Arial" w:hAnsi="Arial" w:cs="Arial"/>
                                <w:b/>
                                <w:bCs/>
                                <w:color w:val="3F4A75" w:themeColor="accent1"/>
                              </w:rPr>
                              <w:t>bstetrician. I resume care for my patient in the morning.</w:t>
                            </w:r>
                          </w:p>
                          <w:p w14:paraId="71BA2AB5" w14:textId="5E3EDE43" w:rsidR="00F358D0" w:rsidRPr="007D05F1" w:rsidRDefault="00F358D0" w:rsidP="00657BDE">
                            <w:pPr>
                              <w:spacing w:after="0" w:line="240" w:lineRule="auto"/>
                              <w:rPr>
                                <w:rFonts w:ascii="Arial" w:hAnsi="Arial" w:cs="Arial"/>
                              </w:rPr>
                            </w:pPr>
                            <w:r w:rsidRPr="007D05F1">
                              <w:rPr>
                                <w:rFonts w:ascii="Arial" w:hAnsi="Arial" w:cs="Arial"/>
                              </w:rPr>
                              <w:t>As described in</w:t>
                            </w:r>
                            <w:r w:rsidR="002D2752" w:rsidRPr="007D05F1">
                              <w:rPr>
                                <w:rFonts w:ascii="Arial" w:hAnsi="Arial" w:cs="Arial"/>
                              </w:rPr>
                              <w:t xml:space="preserve"> MBS explanatory note</w:t>
                            </w:r>
                            <w:r w:rsidRPr="007D05F1">
                              <w:rPr>
                                <w:rFonts w:ascii="Arial" w:hAnsi="Arial" w:cs="Arial"/>
                              </w:rPr>
                              <w:t xml:space="preserve"> </w:t>
                            </w:r>
                            <w:hyperlink r:id="rId45" w:history="1">
                              <w:r w:rsidR="002D2752" w:rsidRPr="007D05F1">
                                <w:rPr>
                                  <w:rStyle w:val="Hyperlink"/>
                                  <w:rFonts w:ascii="Arial" w:hAnsi="Arial" w:cs="Arial"/>
                                  <w:b/>
                                  <w:bCs/>
                                </w:rPr>
                                <w:t>TN.4.10</w:t>
                              </w:r>
                            </w:hyperlink>
                            <w:r w:rsidRPr="007D05F1">
                              <w:rPr>
                                <w:rFonts w:ascii="Arial" w:hAnsi="Arial" w:cs="Arial"/>
                              </w:rPr>
                              <w:t xml:space="preserve">, the item you can claim is dependent on which item the other </w:t>
                            </w:r>
                            <w:r w:rsidR="0063142D" w:rsidRPr="007D05F1">
                              <w:rPr>
                                <w:rFonts w:ascii="Arial" w:hAnsi="Arial" w:cs="Arial"/>
                              </w:rPr>
                              <w:t>o</w:t>
                            </w:r>
                            <w:r w:rsidRPr="007D05F1">
                              <w:rPr>
                                <w:rFonts w:ascii="Arial" w:hAnsi="Arial" w:cs="Arial"/>
                              </w:rPr>
                              <w:t>bstetrician has billed:</w:t>
                            </w:r>
                          </w:p>
                          <w:p w14:paraId="27A4C5FF" w14:textId="5AFAC45C" w:rsidR="00F358D0" w:rsidRPr="007D05F1" w:rsidRDefault="00F358D0" w:rsidP="00F358D0">
                            <w:pPr>
                              <w:pStyle w:val="ListParagraph"/>
                              <w:numPr>
                                <w:ilvl w:val="0"/>
                                <w:numId w:val="8"/>
                              </w:numPr>
                              <w:spacing w:after="0" w:line="240" w:lineRule="auto"/>
                              <w:rPr>
                                <w:rFonts w:ascii="Arial" w:hAnsi="Arial" w:cs="Arial"/>
                              </w:rPr>
                            </w:pPr>
                            <w:r w:rsidRPr="007D05F1">
                              <w:rPr>
                                <w:rFonts w:ascii="Arial" w:hAnsi="Arial" w:cs="Arial"/>
                              </w:rPr>
                              <w:t xml:space="preserve">If the other </w:t>
                            </w:r>
                            <w:r w:rsidR="0063142D" w:rsidRPr="007D05F1">
                              <w:rPr>
                                <w:rFonts w:ascii="Arial" w:hAnsi="Arial" w:cs="Arial"/>
                              </w:rPr>
                              <w:t>o</w:t>
                            </w:r>
                            <w:r w:rsidRPr="007D05F1">
                              <w:rPr>
                                <w:rFonts w:ascii="Arial" w:hAnsi="Arial" w:cs="Arial"/>
                              </w:rPr>
                              <w:t xml:space="preserve">bstetrician bills MBS item 16515 </w:t>
                            </w:r>
                            <w:r w:rsidR="00C52413" w:rsidRPr="007D05F1">
                              <w:rPr>
                                <w:rFonts w:ascii="Arial" w:hAnsi="Arial" w:cs="Arial"/>
                              </w:rPr>
                              <w:t>or 16518,</w:t>
                            </w:r>
                            <w:r w:rsidRPr="007D05F1">
                              <w:rPr>
                                <w:rFonts w:ascii="Arial" w:hAnsi="Arial" w:cs="Arial"/>
                              </w:rPr>
                              <w:t xml:space="preserve"> then you can claim MBS item 16404</w:t>
                            </w:r>
                            <w:r w:rsidR="005374E7" w:rsidRPr="007D05F1">
                              <w:rPr>
                                <w:rFonts w:ascii="Arial" w:hAnsi="Arial" w:cs="Arial"/>
                              </w:rPr>
                              <w:t xml:space="preserve"> as these items do not include postnatal care</w:t>
                            </w:r>
                            <w:r w:rsidR="00AB6AED" w:rsidRPr="007D05F1">
                              <w:rPr>
                                <w:rFonts w:ascii="Arial" w:hAnsi="Arial" w:cs="Arial"/>
                              </w:rPr>
                              <w:t xml:space="preserve"> </w:t>
                            </w:r>
                          </w:p>
                          <w:p w14:paraId="4FF9676C" w14:textId="418B5301" w:rsidR="00F358D0" w:rsidRPr="007D05F1" w:rsidRDefault="00F358D0" w:rsidP="00657BDE">
                            <w:pPr>
                              <w:pStyle w:val="ListParagraph"/>
                              <w:numPr>
                                <w:ilvl w:val="0"/>
                                <w:numId w:val="8"/>
                              </w:numPr>
                              <w:spacing w:after="60" w:line="240" w:lineRule="auto"/>
                              <w:rPr>
                                <w:rFonts w:ascii="Arial" w:hAnsi="Arial" w:cs="Arial"/>
                              </w:rPr>
                            </w:pPr>
                            <w:r w:rsidRPr="007D05F1">
                              <w:rPr>
                                <w:rFonts w:ascii="Arial" w:hAnsi="Arial" w:cs="Arial"/>
                              </w:rPr>
                              <w:t xml:space="preserve">If the other </w:t>
                            </w:r>
                            <w:r w:rsidR="0063142D" w:rsidRPr="007D05F1">
                              <w:rPr>
                                <w:rFonts w:ascii="Arial" w:hAnsi="Arial" w:cs="Arial"/>
                              </w:rPr>
                              <w:t>o</w:t>
                            </w:r>
                            <w:r w:rsidRPr="007D05F1">
                              <w:rPr>
                                <w:rFonts w:ascii="Arial" w:hAnsi="Arial" w:cs="Arial"/>
                              </w:rPr>
                              <w:t>bstetrician bills MBS item 16519</w:t>
                            </w:r>
                            <w:r w:rsidR="004D7686" w:rsidRPr="007D05F1">
                              <w:rPr>
                                <w:rFonts w:ascii="Arial" w:hAnsi="Arial" w:cs="Arial"/>
                              </w:rPr>
                              <w:t>,16520</w:t>
                            </w:r>
                            <w:r w:rsidRPr="007D05F1">
                              <w:rPr>
                                <w:rFonts w:ascii="Arial" w:hAnsi="Arial" w:cs="Arial"/>
                              </w:rPr>
                              <w:t xml:space="preserve"> or 16522, then benefits are not payable for a postnatal attendance for 5 or 7 days</w:t>
                            </w:r>
                            <w:r w:rsidR="00F81A94" w:rsidRPr="007D05F1">
                              <w:rPr>
                                <w:rFonts w:ascii="Arial" w:hAnsi="Arial" w:cs="Arial"/>
                              </w:rPr>
                              <w:t xml:space="preserve"> after birth</w:t>
                            </w:r>
                            <w:r w:rsidRPr="007D05F1">
                              <w:rPr>
                                <w:rFonts w:ascii="Arial" w:hAnsi="Arial" w:cs="Arial"/>
                              </w:rPr>
                              <w:t xml:space="preserve"> respectively</w:t>
                            </w:r>
                            <w:r w:rsidR="00A26382" w:rsidRPr="007D05F1">
                              <w:rPr>
                                <w:rFonts w:ascii="Arial" w:hAnsi="Arial" w:cs="Arial"/>
                              </w:rPr>
                              <w:t xml:space="preserve"> as </w:t>
                            </w:r>
                            <w:r w:rsidR="00235812" w:rsidRPr="007D05F1">
                              <w:rPr>
                                <w:rFonts w:ascii="Arial" w:hAnsi="Arial" w:cs="Arial"/>
                              </w:rPr>
                              <w:t xml:space="preserve">these items </w:t>
                            </w:r>
                            <w:r w:rsidR="00291522" w:rsidRPr="007D05F1">
                              <w:rPr>
                                <w:rFonts w:ascii="Arial" w:hAnsi="Arial" w:cs="Arial"/>
                              </w:rPr>
                              <w:t>already include postnatal care</w:t>
                            </w:r>
                            <w:r w:rsidR="00C505FA" w:rsidRPr="007D05F1">
                              <w:rPr>
                                <w:rFonts w:ascii="Arial" w:hAnsi="Arial" w:cs="Arial"/>
                              </w:rPr>
                              <w:t>.</w:t>
                            </w:r>
                          </w:p>
                          <w:p w14:paraId="52B29E16" w14:textId="343421C0" w:rsidR="00F358D0" w:rsidRPr="007D05F1" w:rsidRDefault="00F81A94" w:rsidP="00657BDE">
                            <w:pPr>
                              <w:spacing w:after="0" w:line="240" w:lineRule="auto"/>
                              <w:rPr>
                                <w:rFonts w:ascii="Arial" w:hAnsi="Arial" w:cs="Arial"/>
                              </w:rPr>
                            </w:pPr>
                            <w:r w:rsidRPr="007D05F1">
                              <w:rPr>
                                <w:rFonts w:ascii="Arial" w:hAnsi="Arial" w:cs="Arial"/>
                              </w:rPr>
                              <w:t>It is the responsibility of each obstetrician working in a group practice to keep appropriate records to support informed patient care and billing.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1CED0A" id="_x0000_s1039" type="#_x0000_t202" style="position:absolute;margin-left:-2.25pt;margin-top:190.05pt;width:528.4pt;height:168.25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" fillcolor="#d5ebf2 [664]">
                <v:textbox>
                  <w:txbxContent>
                    <w:p w14:paraId="62DC4172" w14:textId="4836C21C" w:rsidR="00F358D0" w:rsidRPr="007D05F1" w:rsidRDefault="00F358D0" w:rsidP="00657BDE">
                      <w:pPr>
                        <w:spacing w:after="60" w:line="240" w:lineRule="auto"/>
                        <w:rPr>
                          <w:rFonts w:ascii="Arial" w:hAnsi="Arial" w:cs="Arial"/>
                          <w:b/>
                          <w:bCs/>
                          <w:color w:val="3F4A75" w:themeColor="accent1"/>
                        </w:rPr>
                      </w:pPr>
                      <w:r w:rsidRPr="007D05F1">
                        <w:rPr>
                          <w:rFonts w:ascii="Arial" w:hAnsi="Arial" w:cs="Arial"/>
                          <w:b/>
                          <w:bCs/>
                          <w:color w:val="3F4A75" w:themeColor="accent1"/>
                        </w:rPr>
                        <w:t xml:space="preserve">During the on-call period, my patient’s labour and birth is completely managed by another </w:t>
                      </w:r>
                      <w:r w:rsidR="0063142D" w:rsidRPr="007D05F1">
                        <w:rPr>
                          <w:rFonts w:ascii="Arial" w:hAnsi="Arial" w:cs="Arial"/>
                          <w:b/>
                          <w:bCs/>
                          <w:color w:val="3F4A75" w:themeColor="accent1"/>
                        </w:rPr>
                        <w:t>o</w:t>
                      </w:r>
                      <w:r w:rsidRPr="007D05F1">
                        <w:rPr>
                          <w:rFonts w:ascii="Arial" w:hAnsi="Arial" w:cs="Arial"/>
                          <w:b/>
                          <w:bCs/>
                          <w:color w:val="3F4A75" w:themeColor="accent1"/>
                        </w:rPr>
                        <w:t>bstetrician. I resume care for my patient in the morning.</w:t>
                      </w:r>
                    </w:p>
                    <w:p w14:paraId="71BA2AB5" w14:textId="5E3EDE43" w:rsidR="00F358D0" w:rsidRPr="007D05F1" w:rsidRDefault="00F358D0" w:rsidP="00657BDE">
                      <w:pPr>
                        <w:spacing w:after="0" w:line="240" w:lineRule="auto"/>
                        <w:rPr>
                          <w:rFonts w:ascii="Arial" w:hAnsi="Arial" w:cs="Arial"/>
                        </w:rPr>
                      </w:pPr>
                      <w:r w:rsidRPr="007D05F1">
                        <w:rPr>
                          <w:rFonts w:ascii="Arial" w:hAnsi="Arial" w:cs="Arial"/>
                        </w:rPr>
                        <w:t>As described in</w:t>
                      </w:r>
                      <w:r w:rsidR="002D2752" w:rsidRPr="007D05F1">
                        <w:rPr>
                          <w:rFonts w:ascii="Arial" w:hAnsi="Arial" w:cs="Arial"/>
                        </w:rPr>
                        <w:t xml:space="preserve"> MBS explanatory note</w:t>
                      </w:r>
                      <w:r w:rsidRPr="007D05F1">
                        <w:rPr>
                          <w:rFonts w:ascii="Arial" w:hAnsi="Arial" w:cs="Arial"/>
                        </w:rPr>
                        <w:t xml:space="preserve"> </w:t>
                      </w:r>
                      <w:hyperlink r:id="rId46" w:history="1">
                        <w:r w:rsidR="002D2752" w:rsidRPr="007D05F1">
                          <w:rPr>
                            <w:rStyle w:val="Hyperlink"/>
                            <w:rFonts w:ascii="Arial" w:hAnsi="Arial" w:cs="Arial"/>
                            <w:b/>
                            <w:bCs/>
                          </w:rPr>
                          <w:t>TN.4.10</w:t>
                        </w:r>
                      </w:hyperlink>
                      <w:r w:rsidRPr="007D05F1">
                        <w:rPr>
                          <w:rFonts w:ascii="Arial" w:hAnsi="Arial" w:cs="Arial"/>
                        </w:rPr>
                        <w:t xml:space="preserve">, the item you can claim is dependent on which item the other </w:t>
                      </w:r>
                      <w:r w:rsidR="0063142D" w:rsidRPr="007D05F1">
                        <w:rPr>
                          <w:rFonts w:ascii="Arial" w:hAnsi="Arial" w:cs="Arial"/>
                        </w:rPr>
                        <w:t>o</w:t>
                      </w:r>
                      <w:r w:rsidRPr="007D05F1">
                        <w:rPr>
                          <w:rFonts w:ascii="Arial" w:hAnsi="Arial" w:cs="Arial"/>
                        </w:rPr>
                        <w:t>bstetrician has billed:</w:t>
                      </w:r>
                    </w:p>
                    <w:p w14:paraId="27A4C5FF" w14:textId="5AFAC45C" w:rsidR="00F358D0" w:rsidRPr="007D05F1" w:rsidRDefault="00F358D0" w:rsidP="00F358D0">
                      <w:pPr>
                        <w:pStyle w:val="ListParagraph"/>
                        <w:numPr>
                          <w:ilvl w:val="0"/>
                          <w:numId w:val="8"/>
                        </w:numPr>
                        <w:spacing w:after="0" w:line="240" w:lineRule="auto"/>
                        <w:rPr>
                          <w:rFonts w:ascii="Arial" w:hAnsi="Arial" w:cs="Arial"/>
                        </w:rPr>
                      </w:pPr>
                      <w:r w:rsidRPr="007D05F1">
                        <w:rPr>
                          <w:rFonts w:ascii="Arial" w:hAnsi="Arial" w:cs="Arial"/>
                        </w:rPr>
                        <w:t xml:space="preserve">If the other </w:t>
                      </w:r>
                      <w:r w:rsidR="0063142D" w:rsidRPr="007D05F1">
                        <w:rPr>
                          <w:rFonts w:ascii="Arial" w:hAnsi="Arial" w:cs="Arial"/>
                        </w:rPr>
                        <w:t>o</w:t>
                      </w:r>
                      <w:r w:rsidRPr="007D05F1">
                        <w:rPr>
                          <w:rFonts w:ascii="Arial" w:hAnsi="Arial" w:cs="Arial"/>
                        </w:rPr>
                        <w:t xml:space="preserve">bstetrician bills MBS item 16515 </w:t>
                      </w:r>
                      <w:r w:rsidR="00C52413" w:rsidRPr="007D05F1">
                        <w:rPr>
                          <w:rFonts w:ascii="Arial" w:hAnsi="Arial" w:cs="Arial"/>
                        </w:rPr>
                        <w:t>or 16518,</w:t>
                      </w:r>
                      <w:r w:rsidRPr="007D05F1">
                        <w:rPr>
                          <w:rFonts w:ascii="Arial" w:hAnsi="Arial" w:cs="Arial"/>
                        </w:rPr>
                        <w:t xml:space="preserve"> then you can claim MBS item 16404</w:t>
                      </w:r>
                      <w:r w:rsidR="005374E7" w:rsidRPr="007D05F1">
                        <w:rPr>
                          <w:rFonts w:ascii="Arial" w:hAnsi="Arial" w:cs="Arial"/>
                        </w:rPr>
                        <w:t xml:space="preserve"> as these items do not include postnatal care</w:t>
                      </w:r>
                      <w:r w:rsidR="00AB6AED" w:rsidRPr="007D05F1">
                        <w:rPr>
                          <w:rFonts w:ascii="Arial" w:hAnsi="Arial" w:cs="Arial"/>
                        </w:rPr>
                        <w:t xml:space="preserve"> </w:t>
                      </w:r>
                    </w:p>
                    <w:p w14:paraId="4FF9676C" w14:textId="418B5301" w:rsidR="00F358D0" w:rsidRPr="007D05F1" w:rsidRDefault="00F358D0" w:rsidP="00657BDE">
                      <w:pPr>
                        <w:pStyle w:val="ListParagraph"/>
                        <w:numPr>
                          <w:ilvl w:val="0"/>
                          <w:numId w:val="8"/>
                        </w:numPr>
                        <w:spacing w:after="60" w:line="240" w:lineRule="auto"/>
                        <w:rPr>
                          <w:rFonts w:ascii="Arial" w:hAnsi="Arial" w:cs="Arial"/>
                        </w:rPr>
                      </w:pPr>
                      <w:r w:rsidRPr="007D05F1">
                        <w:rPr>
                          <w:rFonts w:ascii="Arial" w:hAnsi="Arial" w:cs="Arial"/>
                        </w:rPr>
                        <w:t xml:space="preserve">If the other </w:t>
                      </w:r>
                      <w:r w:rsidR="0063142D" w:rsidRPr="007D05F1">
                        <w:rPr>
                          <w:rFonts w:ascii="Arial" w:hAnsi="Arial" w:cs="Arial"/>
                        </w:rPr>
                        <w:t>o</w:t>
                      </w:r>
                      <w:r w:rsidRPr="007D05F1">
                        <w:rPr>
                          <w:rFonts w:ascii="Arial" w:hAnsi="Arial" w:cs="Arial"/>
                        </w:rPr>
                        <w:t>bstetrician bills MBS item 16519</w:t>
                      </w:r>
                      <w:r w:rsidR="004D7686" w:rsidRPr="007D05F1">
                        <w:rPr>
                          <w:rFonts w:ascii="Arial" w:hAnsi="Arial" w:cs="Arial"/>
                        </w:rPr>
                        <w:t>,16520</w:t>
                      </w:r>
                      <w:r w:rsidRPr="007D05F1">
                        <w:rPr>
                          <w:rFonts w:ascii="Arial" w:hAnsi="Arial" w:cs="Arial"/>
                        </w:rPr>
                        <w:t xml:space="preserve"> or 16522, then benefits are not payable for a postnatal attendance for 5 or 7 days</w:t>
                      </w:r>
                      <w:r w:rsidR="00F81A94" w:rsidRPr="007D05F1">
                        <w:rPr>
                          <w:rFonts w:ascii="Arial" w:hAnsi="Arial" w:cs="Arial"/>
                        </w:rPr>
                        <w:t xml:space="preserve"> after birth</w:t>
                      </w:r>
                      <w:r w:rsidRPr="007D05F1">
                        <w:rPr>
                          <w:rFonts w:ascii="Arial" w:hAnsi="Arial" w:cs="Arial"/>
                        </w:rPr>
                        <w:t xml:space="preserve"> respectively</w:t>
                      </w:r>
                      <w:r w:rsidR="00A26382" w:rsidRPr="007D05F1">
                        <w:rPr>
                          <w:rFonts w:ascii="Arial" w:hAnsi="Arial" w:cs="Arial"/>
                        </w:rPr>
                        <w:t xml:space="preserve"> as </w:t>
                      </w:r>
                      <w:r w:rsidR="00235812" w:rsidRPr="007D05F1">
                        <w:rPr>
                          <w:rFonts w:ascii="Arial" w:hAnsi="Arial" w:cs="Arial"/>
                        </w:rPr>
                        <w:t xml:space="preserve">these items </w:t>
                      </w:r>
                      <w:r w:rsidR="00291522" w:rsidRPr="007D05F1">
                        <w:rPr>
                          <w:rFonts w:ascii="Arial" w:hAnsi="Arial" w:cs="Arial"/>
                        </w:rPr>
                        <w:t>already include postnatal care</w:t>
                      </w:r>
                      <w:r w:rsidR="00C505FA" w:rsidRPr="007D05F1">
                        <w:rPr>
                          <w:rFonts w:ascii="Arial" w:hAnsi="Arial" w:cs="Arial"/>
                        </w:rPr>
                        <w:t>.</w:t>
                      </w:r>
                    </w:p>
                    <w:p w14:paraId="52B29E16" w14:textId="343421C0" w:rsidR="00F358D0" w:rsidRPr="007D05F1" w:rsidRDefault="00F81A94" w:rsidP="00657BDE">
                      <w:pPr>
                        <w:spacing w:after="0" w:line="240" w:lineRule="auto"/>
                        <w:rPr>
                          <w:rFonts w:ascii="Arial" w:hAnsi="Arial" w:cs="Arial"/>
                        </w:rPr>
                      </w:pPr>
                      <w:r w:rsidRPr="007D05F1">
                        <w:rPr>
                          <w:rFonts w:ascii="Arial" w:hAnsi="Arial" w:cs="Arial"/>
                        </w:rPr>
                        <w:t>It is the responsibility of each obstetrician working in a group practice to keep appropriate records to support informed patient care and billing.</w:t>
                      </w:r>
                    </w:p>
                  </w:txbxContent>
                </v:textbox>
                <w10:wrap type="square"/>
              </v:shape>
            </w:pict>
          </mc:Fallback>
        </mc:AlternateContent>
      </w:r>
      <w:r w:rsidR="00657BDE" w:rsidRPr="007636A3">
        <w:rPr>
          <w:rFonts w:ascii="Arial" w:hAnsi="Arial" w:cs="Arial"/>
          <w:b/>
          <w:bCs/>
          <w:noProof/>
          <w:sz w:val="24"/>
          <w:szCs w:val="24"/>
        </w:rPr>
        <mc:AlternateContent>
          <mc:Choice Requires="wps">
            <w:drawing>
              <wp:anchor distT="45720" distB="45720" distL="114300" distR="114300" simplePos="0" relativeHeight="251658247" behindDoc="0" locked="0" layoutInCell="1" allowOverlap="1" wp14:anchorId="759F96D5" wp14:editId="486C3651">
                <wp:simplePos x="0" y="0"/>
                <wp:positionH relativeFrom="column">
                  <wp:posOffset>-29210</wp:posOffset>
                </wp:positionH>
                <wp:positionV relativeFrom="paragraph">
                  <wp:posOffset>4550410</wp:posOffset>
                </wp:positionV>
                <wp:extent cx="6710680" cy="1211580"/>
                <wp:effectExtent l="0" t="0" r="13970" b="26670"/>
                <wp:wrapSquare wrapText="bothSides"/>
                <wp:docPr id="12314962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0680" cy="1211580"/>
                        </a:xfrm>
                        <a:prstGeom prst="rect">
                          <a:avLst/>
                        </a:prstGeom>
                        <a:solidFill>
                          <a:schemeClr val="bg1"/>
                        </a:solidFill>
                        <a:ln w="9525">
                          <a:solidFill>
                            <a:srgbClr val="000000"/>
                          </a:solidFill>
                          <a:miter lim="800000"/>
                          <a:headEnd/>
                          <a:tailEnd/>
                        </a:ln>
                      </wps:spPr>
                      <wps:txbx>
                        <w:txbxContent>
                          <w:p w14:paraId="0E8FBFA9" w14:textId="3739687B" w:rsidR="004976FA" w:rsidRPr="00657BDE" w:rsidRDefault="004976FA" w:rsidP="00657BDE">
                            <w:pPr>
                              <w:spacing w:after="60" w:line="240" w:lineRule="auto"/>
                              <w:rPr>
                                <w:rFonts w:ascii="Arial" w:hAnsi="Arial" w:cs="Arial"/>
                                <w:b/>
                                <w:bCs/>
                                <w:color w:val="3F4A75" w:themeColor="accent1"/>
                              </w:rPr>
                            </w:pPr>
                            <w:r w:rsidRPr="00657BDE">
                              <w:rPr>
                                <w:rFonts w:ascii="Arial" w:hAnsi="Arial" w:cs="Arial"/>
                                <w:b/>
                                <w:bCs/>
                                <w:color w:val="3F4A75" w:themeColor="accent1"/>
                              </w:rPr>
                              <w:t xml:space="preserve">I am managing my patient’s labour but need to </w:t>
                            </w:r>
                            <w:r w:rsidR="004D7686" w:rsidRPr="00657BDE">
                              <w:rPr>
                                <w:rFonts w:ascii="Arial" w:hAnsi="Arial" w:cs="Arial"/>
                                <w:b/>
                                <w:bCs/>
                                <w:color w:val="3F4A75" w:themeColor="accent1"/>
                              </w:rPr>
                              <w:t>hand over ongoing care of a patient to another obstetrician</w:t>
                            </w:r>
                            <w:r w:rsidRPr="00657BDE">
                              <w:rPr>
                                <w:rFonts w:ascii="Arial" w:hAnsi="Arial" w:cs="Arial"/>
                                <w:b/>
                                <w:bCs/>
                                <w:color w:val="3F4A75" w:themeColor="accent1"/>
                              </w:rPr>
                              <w:t>. My colleague takes over and delivers my patient’s baby. I assume full responsibility when I return.</w:t>
                            </w:r>
                          </w:p>
                          <w:p w14:paraId="3BB87C4E" w14:textId="03FABF7C" w:rsidR="004976FA" w:rsidRPr="00657BDE" w:rsidRDefault="004976FA" w:rsidP="00657BDE">
                            <w:pPr>
                              <w:spacing w:after="0" w:line="240" w:lineRule="auto"/>
                              <w:rPr>
                                <w:rFonts w:ascii="Arial" w:hAnsi="Arial" w:cs="Arial"/>
                              </w:rPr>
                            </w:pPr>
                            <w:r w:rsidRPr="00657BDE">
                              <w:rPr>
                                <w:rFonts w:ascii="Arial" w:hAnsi="Arial" w:cs="Arial"/>
                              </w:rPr>
                              <w:t>You can claim MBS item 16518 for incomplete management of labour. Your colleague can claim MBS item 16515 for management of a vaginal birth, or MBS item 16520 for caesarean section, where they have not previously provided antenatal care for your patient.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9F96D5" id="_x0000_s1040" type="#_x0000_t202" style="position:absolute;margin-left:-2.3pt;margin-top:358.3pt;width:528.4pt;height:95.4pt;z-index:25165824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" fillcolor="white [3212]">
                <v:textbox>
                  <w:txbxContent>
                    <w:p w14:paraId="0E8FBFA9" w14:textId="3739687B" w:rsidR="004976FA" w:rsidRPr="00657BDE" w:rsidRDefault="004976FA" w:rsidP="00657BDE">
                      <w:pPr>
                        <w:spacing w:after="60" w:line="240" w:lineRule="auto"/>
                        <w:rPr>
                          <w:rFonts w:ascii="Arial" w:hAnsi="Arial" w:cs="Arial"/>
                          <w:b/>
                          <w:bCs/>
                          <w:color w:val="3F4A75" w:themeColor="accent1"/>
                        </w:rPr>
                      </w:pPr>
                      <w:r w:rsidRPr="00657BDE">
                        <w:rPr>
                          <w:rFonts w:ascii="Arial" w:hAnsi="Arial" w:cs="Arial"/>
                          <w:b/>
                          <w:bCs/>
                          <w:color w:val="3F4A75" w:themeColor="accent1"/>
                        </w:rPr>
                        <w:t xml:space="preserve">I am managing my patient’s labour but need to </w:t>
                      </w:r>
                      <w:r w:rsidR="004D7686" w:rsidRPr="00657BDE">
                        <w:rPr>
                          <w:rFonts w:ascii="Arial" w:hAnsi="Arial" w:cs="Arial"/>
                          <w:b/>
                          <w:bCs/>
                          <w:color w:val="3F4A75" w:themeColor="accent1"/>
                        </w:rPr>
                        <w:t>hand over ongoing care of a patient to another obstetrician</w:t>
                      </w:r>
                      <w:r w:rsidRPr="00657BDE">
                        <w:rPr>
                          <w:rFonts w:ascii="Arial" w:hAnsi="Arial" w:cs="Arial"/>
                          <w:b/>
                          <w:bCs/>
                          <w:color w:val="3F4A75" w:themeColor="accent1"/>
                        </w:rPr>
                        <w:t>. My colleague takes over and delivers my patient’s baby. I assume full responsibility when I return.</w:t>
                      </w:r>
                    </w:p>
                    <w:p w14:paraId="3BB87C4E" w14:textId="03FABF7C" w:rsidR="004976FA" w:rsidRPr="00657BDE" w:rsidRDefault="004976FA" w:rsidP="00657BDE">
                      <w:pPr>
                        <w:spacing w:after="0" w:line="240" w:lineRule="auto"/>
                        <w:rPr>
                          <w:rFonts w:ascii="Arial" w:hAnsi="Arial" w:cs="Arial"/>
                        </w:rPr>
                      </w:pPr>
                      <w:r w:rsidRPr="00657BDE">
                        <w:rPr>
                          <w:rFonts w:ascii="Arial" w:hAnsi="Arial" w:cs="Arial"/>
                        </w:rPr>
                        <w:t>You can claim MBS item 16518 for incomplete management of labour. Your colleague can claim MBS item 16515 for management of a vaginal birth, or MBS item 16520 for caesarean section, where they have not previously provided antenatal care for your patient.</w:t>
                      </w:r>
                    </w:p>
                  </w:txbxContent>
                </v:textbox>
                <w10:wrap type="square"/>
              </v:shape>
            </w:pict>
          </mc:Fallback>
        </mc:AlternateContent>
      </w:r>
      <w:r w:rsidR="00F5730A" w:rsidRPr="007636A3">
        <w:rPr>
          <w:rFonts w:ascii="Arial" w:hAnsi="Arial" w:cs="Arial"/>
          <w:b/>
          <w:bCs/>
          <w:sz w:val="24"/>
          <w:szCs w:val="24"/>
        </w:rPr>
        <w:t>Frequently asked billing scenarios</w:t>
      </w:r>
      <w:r w:rsidR="00670D62" w:rsidRPr="007636A3">
        <w:rPr>
          <w:rFonts w:ascii="Arial" w:hAnsi="Arial" w:cs="Arial"/>
          <w:b/>
          <w:bCs/>
          <w:sz w:val="24"/>
          <w:szCs w:val="24"/>
        </w:rPr>
        <w:t xml:space="preserve"> </w:t>
      </w:r>
    </w:p>
    <w:sectPr w:rsidR="00411D42" w:rsidRPr="007636A3" w:rsidSect="0022049C">
      <w:pgSz w:w="11906" w:h="16838"/>
      <w:pgMar w:top="142" w:right="707" w:bottom="142" w:left="720" w:header="0" w:footer="11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47D3A9" w14:textId="77777777" w:rsidR="00D30FCC" w:rsidRDefault="00D30FCC" w:rsidP="003A1529">
      <w:pPr>
        <w:spacing w:after="0" w:line="240" w:lineRule="auto"/>
      </w:pPr>
      <w:r>
        <w:separator/>
      </w:r>
    </w:p>
  </w:endnote>
  <w:endnote w:type="continuationSeparator" w:id="0">
    <w:p w14:paraId="6B3EC7F9" w14:textId="77777777" w:rsidR="00D30FCC" w:rsidRDefault="00D30FCC" w:rsidP="003A1529">
      <w:pPr>
        <w:spacing w:after="0" w:line="240" w:lineRule="auto"/>
      </w:pPr>
      <w:r>
        <w:continuationSeparator/>
      </w:r>
    </w:p>
  </w:endnote>
  <w:endnote w:type="continuationNotice" w:id="1">
    <w:p w14:paraId="78380E85" w14:textId="77777777" w:rsidR="00D30FCC" w:rsidRDefault="00D30FC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B04245" w14:textId="77777777" w:rsidR="00D30FCC" w:rsidRDefault="00D30FCC" w:rsidP="003A1529">
      <w:pPr>
        <w:spacing w:after="0" w:line="240" w:lineRule="auto"/>
      </w:pPr>
      <w:r>
        <w:separator/>
      </w:r>
    </w:p>
  </w:footnote>
  <w:footnote w:type="continuationSeparator" w:id="0">
    <w:p w14:paraId="0DA05A8B" w14:textId="77777777" w:rsidR="00D30FCC" w:rsidRDefault="00D30FCC" w:rsidP="003A1529">
      <w:pPr>
        <w:spacing w:after="0" w:line="240" w:lineRule="auto"/>
      </w:pPr>
      <w:r>
        <w:continuationSeparator/>
      </w:r>
    </w:p>
  </w:footnote>
  <w:footnote w:type="continuationNotice" w:id="1">
    <w:p w14:paraId="2C8C0E14" w14:textId="77777777" w:rsidR="00D30FCC" w:rsidRDefault="00D30FC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CB49CB"/>
    <w:multiLevelType w:val="hybridMultilevel"/>
    <w:tmpl w:val="65F4C828"/>
    <w:lvl w:ilvl="0" w:tplc="2EC81C00">
      <w:start w:val="1"/>
      <w:numFmt w:val="bullet"/>
      <w:lvlText w:val="•"/>
      <w:lvlJc w:val="left"/>
      <w:pPr>
        <w:tabs>
          <w:tab w:val="num" w:pos="720"/>
        </w:tabs>
        <w:ind w:left="720" w:hanging="360"/>
      </w:pPr>
      <w:rPr>
        <w:rFonts w:ascii="Arial" w:hAnsi="Arial" w:cs="Times New Roman" w:hint="default"/>
      </w:rPr>
    </w:lvl>
    <w:lvl w:ilvl="1" w:tplc="77881EAC">
      <w:start w:val="1"/>
      <w:numFmt w:val="bullet"/>
      <w:lvlText w:val="•"/>
      <w:lvlJc w:val="left"/>
      <w:pPr>
        <w:tabs>
          <w:tab w:val="num" w:pos="1440"/>
        </w:tabs>
        <w:ind w:left="1440" w:hanging="360"/>
      </w:pPr>
      <w:rPr>
        <w:rFonts w:ascii="Arial" w:hAnsi="Arial" w:cs="Times New Roman" w:hint="default"/>
      </w:rPr>
    </w:lvl>
    <w:lvl w:ilvl="2" w:tplc="2EDE4744">
      <w:start w:val="1"/>
      <w:numFmt w:val="bullet"/>
      <w:lvlText w:val="•"/>
      <w:lvlJc w:val="left"/>
      <w:pPr>
        <w:tabs>
          <w:tab w:val="num" w:pos="2160"/>
        </w:tabs>
        <w:ind w:left="2160" w:hanging="360"/>
      </w:pPr>
      <w:rPr>
        <w:rFonts w:ascii="Arial" w:hAnsi="Arial" w:cs="Times New Roman" w:hint="default"/>
      </w:rPr>
    </w:lvl>
    <w:lvl w:ilvl="3" w:tplc="6A6C2C0C">
      <w:start w:val="1"/>
      <w:numFmt w:val="bullet"/>
      <w:lvlText w:val="•"/>
      <w:lvlJc w:val="left"/>
      <w:pPr>
        <w:tabs>
          <w:tab w:val="num" w:pos="2880"/>
        </w:tabs>
        <w:ind w:left="2880" w:hanging="360"/>
      </w:pPr>
      <w:rPr>
        <w:rFonts w:ascii="Arial" w:hAnsi="Arial" w:cs="Times New Roman" w:hint="default"/>
      </w:rPr>
    </w:lvl>
    <w:lvl w:ilvl="4" w:tplc="3A3A33D2">
      <w:start w:val="1"/>
      <w:numFmt w:val="bullet"/>
      <w:lvlText w:val="•"/>
      <w:lvlJc w:val="left"/>
      <w:pPr>
        <w:tabs>
          <w:tab w:val="num" w:pos="3600"/>
        </w:tabs>
        <w:ind w:left="3600" w:hanging="360"/>
      </w:pPr>
      <w:rPr>
        <w:rFonts w:ascii="Arial" w:hAnsi="Arial" w:cs="Times New Roman" w:hint="default"/>
      </w:rPr>
    </w:lvl>
    <w:lvl w:ilvl="5" w:tplc="8FDC6684">
      <w:start w:val="1"/>
      <w:numFmt w:val="bullet"/>
      <w:lvlText w:val="•"/>
      <w:lvlJc w:val="left"/>
      <w:pPr>
        <w:tabs>
          <w:tab w:val="num" w:pos="4320"/>
        </w:tabs>
        <w:ind w:left="4320" w:hanging="360"/>
      </w:pPr>
      <w:rPr>
        <w:rFonts w:ascii="Arial" w:hAnsi="Arial" w:cs="Times New Roman" w:hint="default"/>
      </w:rPr>
    </w:lvl>
    <w:lvl w:ilvl="6" w:tplc="343C6CB6">
      <w:start w:val="1"/>
      <w:numFmt w:val="bullet"/>
      <w:lvlText w:val="•"/>
      <w:lvlJc w:val="left"/>
      <w:pPr>
        <w:tabs>
          <w:tab w:val="num" w:pos="5040"/>
        </w:tabs>
        <w:ind w:left="5040" w:hanging="360"/>
      </w:pPr>
      <w:rPr>
        <w:rFonts w:ascii="Arial" w:hAnsi="Arial" w:cs="Times New Roman" w:hint="default"/>
      </w:rPr>
    </w:lvl>
    <w:lvl w:ilvl="7" w:tplc="114A800A">
      <w:start w:val="1"/>
      <w:numFmt w:val="bullet"/>
      <w:lvlText w:val="•"/>
      <w:lvlJc w:val="left"/>
      <w:pPr>
        <w:tabs>
          <w:tab w:val="num" w:pos="5760"/>
        </w:tabs>
        <w:ind w:left="5760" w:hanging="360"/>
      </w:pPr>
      <w:rPr>
        <w:rFonts w:ascii="Arial" w:hAnsi="Arial" w:cs="Times New Roman" w:hint="default"/>
      </w:rPr>
    </w:lvl>
    <w:lvl w:ilvl="8" w:tplc="A170D56E">
      <w:start w:val="1"/>
      <w:numFmt w:val="bullet"/>
      <w:lvlText w:val="•"/>
      <w:lvlJc w:val="left"/>
      <w:pPr>
        <w:tabs>
          <w:tab w:val="num" w:pos="6480"/>
        </w:tabs>
        <w:ind w:left="6480" w:hanging="360"/>
      </w:pPr>
      <w:rPr>
        <w:rFonts w:ascii="Arial" w:hAnsi="Arial" w:cs="Times New Roman" w:hint="default"/>
      </w:rPr>
    </w:lvl>
  </w:abstractNum>
  <w:abstractNum w:abstractNumId="1" w15:restartNumberingAfterBreak="0">
    <w:nsid w:val="19B31A1D"/>
    <w:multiLevelType w:val="hybridMultilevel"/>
    <w:tmpl w:val="FB06CEFE"/>
    <w:lvl w:ilvl="0" w:tplc="89F85C46">
      <w:start w:val="1"/>
      <w:numFmt w:val="bullet"/>
      <w:lvlText w:val="•"/>
      <w:lvlJc w:val="left"/>
      <w:pPr>
        <w:tabs>
          <w:tab w:val="num" w:pos="720"/>
        </w:tabs>
        <w:ind w:left="720" w:hanging="360"/>
      </w:pPr>
      <w:rPr>
        <w:rFonts w:ascii="Arial" w:hAnsi="Arial" w:hint="default"/>
      </w:rPr>
    </w:lvl>
    <w:lvl w:ilvl="1" w:tplc="74CC3CF8">
      <w:numFmt w:val="bullet"/>
      <w:lvlText w:val="•"/>
      <w:lvlJc w:val="left"/>
      <w:pPr>
        <w:tabs>
          <w:tab w:val="num" w:pos="1440"/>
        </w:tabs>
        <w:ind w:left="1440" w:hanging="360"/>
      </w:pPr>
      <w:rPr>
        <w:rFonts w:ascii="Arial" w:hAnsi="Arial" w:hint="default"/>
      </w:rPr>
    </w:lvl>
    <w:lvl w:ilvl="2" w:tplc="7B76C150" w:tentative="1">
      <w:start w:val="1"/>
      <w:numFmt w:val="bullet"/>
      <w:lvlText w:val="•"/>
      <w:lvlJc w:val="left"/>
      <w:pPr>
        <w:tabs>
          <w:tab w:val="num" w:pos="2160"/>
        </w:tabs>
        <w:ind w:left="2160" w:hanging="360"/>
      </w:pPr>
      <w:rPr>
        <w:rFonts w:ascii="Arial" w:hAnsi="Arial" w:hint="default"/>
      </w:rPr>
    </w:lvl>
    <w:lvl w:ilvl="3" w:tplc="A7F2785A" w:tentative="1">
      <w:start w:val="1"/>
      <w:numFmt w:val="bullet"/>
      <w:lvlText w:val="•"/>
      <w:lvlJc w:val="left"/>
      <w:pPr>
        <w:tabs>
          <w:tab w:val="num" w:pos="2880"/>
        </w:tabs>
        <w:ind w:left="2880" w:hanging="360"/>
      </w:pPr>
      <w:rPr>
        <w:rFonts w:ascii="Arial" w:hAnsi="Arial" w:hint="default"/>
      </w:rPr>
    </w:lvl>
    <w:lvl w:ilvl="4" w:tplc="80DC00D8" w:tentative="1">
      <w:start w:val="1"/>
      <w:numFmt w:val="bullet"/>
      <w:lvlText w:val="•"/>
      <w:lvlJc w:val="left"/>
      <w:pPr>
        <w:tabs>
          <w:tab w:val="num" w:pos="3600"/>
        </w:tabs>
        <w:ind w:left="3600" w:hanging="360"/>
      </w:pPr>
      <w:rPr>
        <w:rFonts w:ascii="Arial" w:hAnsi="Arial" w:hint="default"/>
      </w:rPr>
    </w:lvl>
    <w:lvl w:ilvl="5" w:tplc="D6B45E8C" w:tentative="1">
      <w:start w:val="1"/>
      <w:numFmt w:val="bullet"/>
      <w:lvlText w:val="•"/>
      <w:lvlJc w:val="left"/>
      <w:pPr>
        <w:tabs>
          <w:tab w:val="num" w:pos="4320"/>
        </w:tabs>
        <w:ind w:left="4320" w:hanging="360"/>
      </w:pPr>
      <w:rPr>
        <w:rFonts w:ascii="Arial" w:hAnsi="Arial" w:hint="default"/>
      </w:rPr>
    </w:lvl>
    <w:lvl w:ilvl="6" w:tplc="B854EE98" w:tentative="1">
      <w:start w:val="1"/>
      <w:numFmt w:val="bullet"/>
      <w:lvlText w:val="•"/>
      <w:lvlJc w:val="left"/>
      <w:pPr>
        <w:tabs>
          <w:tab w:val="num" w:pos="5040"/>
        </w:tabs>
        <w:ind w:left="5040" w:hanging="360"/>
      </w:pPr>
      <w:rPr>
        <w:rFonts w:ascii="Arial" w:hAnsi="Arial" w:hint="default"/>
      </w:rPr>
    </w:lvl>
    <w:lvl w:ilvl="7" w:tplc="C92ADB48" w:tentative="1">
      <w:start w:val="1"/>
      <w:numFmt w:val="bullet"/>
      <w:lvlText w:val="•"/>
      <w:lvlJc w:val="left"/>
      <w:pPr>
        <w:tabs>
          <w:tab w:val="num" w:pos="5760"/>
        </w:tabs>
        <w:ind w:left="5760" w:hanging="360"/>
      </w:pPr>
      <w:rPr>
        <w:rFonts w:ascii="Arial" w:hAnsi="Arial" w:hint="default"/>
      </w:rPr>
    </w:lvl>
    <w:lvl w:ilvl="8" w:tplc="FFBC532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46E42AA"/>
    <w:multiLevelType w:val="hybridMultilevel"/>
    <w:tmpl w:val="CE1E073C"/>
    <w:lvl w:ilvl="0" w:tplc="3650239E">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41A2339D"/>
    <w:multiLevelType w:val="hybridMultilevel"/>
    <w:tmpl w:val="AFEEF3E4"/>
    <w:lvl w:ilvl="0" w:tplc="15BAD8B6">
      <w:start w:val="1"/>
      <w:numFmt w:val="bullet"/>
      <w:lvlText w:val="•"/>
      <w:lvlJc w:val="left"/>
      <w:pPr>
        <w:tabs>
          <w:tab w:val="num" w:pos="720"/>
        </w:tabs>
        <w:ind w:left="720" w:hanging="360"/>
      </w:pPr>
      <w:rPr>
        <w:rFonts w:ascii="Arial" w:hAnsi="Arial" w:hint="default"/>
      </w:rPr>
    </w:lvl>
    <w:lvl w:ilvl="1" w:tplc="80F25CA2">
      <w:numFmt w:val="bullet"/>
      <w:lvlText w:val="•"/>
      <w:lvlJc w:val="left"/>
      <w:pPr>
        <w:tabs>
          <w:tab w:val="num" w:pos="1440"/>
        </w:tabs>
        <w:ind w:left="1440" w:hanging="360"/>
      </w:pPr>
      <w:rPr>
        <w:rFonts w:ascii="Arial" w:hAnsi="Arial" w:hint="default"/>
      </w:rPr>
    </w:lvl>
    <w:lvl w:ilvl="2" w:tplc="1C124C30">
      <w:numFmt w:val="bullet"/>
      <w:lvlText w:val="•"/>
      <w:lvlJc w:val="left"/>
      <w:pPr>
        <w:tabs>
          <w:tab w:val="num" w:pos="2160"/>
        </w:tabs>
        <w:ind w:left="2160" w:hanging="360"/>
      </w:pPr>
      <w:rPr>
        <w:rFonts w:ascii="Arial" w:hAnsi="Arial" w:hint="default"/>
      </w:rPr>
    </w:lvl>
    <w:lvl w:ilvl="3" w:tplc="1AA0C9DE" w:tentative="1">
      <w:start w:val="1"/>
      <w:numFmt w:val="bullet"/>
      <w:lvlText w:val="•"/>
      <w:lvlJc w:val="left"/>
      <w:pPr>
        <w:tabs>
          <w:tab w:val="num" w:pos="2880"/>
        </w:tabs>
        <w:ind w:left="2880" w:hanging="360"/>
      </w:pPr>
      <w:rPr>
        <w:rFonts w:ascii="Arial" w:hAnsi="Arial" w:hint="default"/>
      </w:rPr>
    </w:lvl>
    <w:lvl w:ilvl="4" w:tplc="E1EE2048" w:tentative="1">
      <w:start w:val="1"/>
      <w:numFmt w:val="bullet"/>
      <w:lvlText w:val="•"/>
      <w:lvlJc w:val="left"/>
      <w:pPr>
        <w:tabs>
          <w:tab w:val="num" w:pos="3600"/>
        </w:tabs>
        <w:ind w:left="3600" w:hanging="360"/>
      </w:pPr>
      <w:rPr>
        <w:rFonts w:ascii="Arial" w:hAnsi="Arial" w:hint="default"/>
      </w:rPr>
    </w:lvl>
    <w:lvl w:ilvl="5" w:tplc="D7080C5A" w:tentative="1">
      <w:start w:val="1"/>
      <w:numFmt w:val="bullet"/>
      <w:lvlText w:val="•"/>
      <w:lvlJc w:val="left"/>
      <w:pPr>
        <w:tabs>
          <w:tab w:val="num" w:pos="4320"/>
        </w:tabs>
        <w:ind w:left="4320" w:hanging="360"/>
      </w:pPr>
      <w:rPr>
        <w:rFonts w:ascii="Arial" w:hAnsi="Arial" w:hint="default"/>
      </w:rPr>
    </w:lvl>
    <w:lvl w:ilvl="6" w:tplc="4F6EAEFC" w:tentative="1">
      <w:start w:val="1"/>
      <w:numFmt w:val="bullet"/>
      <w:lvlText w:val="•"/>
      <w:lvlJc w:val="left"/>
      <w:pPr>
        <w:tabs>
          <w:tab w:val="num" w:pos="5040"/>
        </w:tabs>
        <w:ind w:left="5040" w:hanging="360"/>
      </w:pPr>
      <w:rPr>
        <w:rFonts w:ascii="Arial" w:hAnsi="Arial" w:hint="default"/>
      </w:rPr>
    </w:lvl>
    <w:lvl w:ilvl="7" w:tplc="6C4E493A" w:tentative="1">
      <w:start w:val="1"/>
      <w:numFmt w:val="bullet"/>
      <w:lvlText w:val="•"/>
      <w:lvlJc w:val="left"/>
      <w:pPr>
        <w:tabs>
          <w:tab w:val="num" w:pos="5760"/>
        </w:tabs>
        <w:ind w:left="5760" w:hanging="360"/>
      </w:pPr>
      <w:rPr>
        <w:rFonts w:ascii="Arial" w:hAnsi="Arial" w:hint="default"/>
      </w:rPr>
    </w:lvl>
    <w:lvl w:ilvl="8" w:tplc="AE58E39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5DCA5CE2"/>
    <w:multiLevelType w:val="hybridMultilevel"/>
    <w:tmpl w:val="3718EC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3C71C6B"/>
    <w:multiLevelType w:val="hybridMultilevel"/>
    <w:tmpl w:val="D66C6DEC"/>
    <w:lvl w:ilvl="0" w:tplc="3650239E">
      <w:start w:val="1"/>
      <w:numFmt w:val="bullet"/>
      <w:lvlText w:val=""/>
      <w:lvlJc w:val="left"/>
      <w:pPr>
        <w:ind w:left="76" w:hanging="360"/>
      </w:pPr>
      <w:rPr>
        <w:rFonts w:ascii="Symbol" w:hAnsi="Symbol" w:hint="default"/>
        <w:color w:val="auto"/>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6" w15:restartNumberingAfterBreak="0">
    <w:nsid w:val="65B10146"/>
    <w:multiLevelType w:val="hybridMultilevel"/>
    <w:tmpl w:val="28D0F84A"/>
    <w:lvl w:ilvl="0" w:tplc="CAEC7670">
      <w:start w:val="1"/>
      <w:numFmt w:val="bullet"/>
      <w:lvlText w:val="•"/>
      <w:lvlJc w:val="left"/>
      <w:pPr>
        <w:tabs>
          <w:tab w:val="num" w:pos="720"/>
        </w:tabs>
        <w:ind w:left="720" w:hanging="360"/>
      </w:pPr>
      <w:rPr>
        <w:rFonts w:ascii="Arial" w:hAnsi="Arial" w:hint="default"/>
      </w:rPr>
    </w:lvl>
    <w:lvl w:ilvl="1" w:tplc="1604DE2A" w:tentative="1">
      <w:start w:val="1"/>
      <w:numFmt w:val="bullet"/>
      <w:lvlText w:val="•"/>
      <w:lvlJc w:val="left"/>
      <w:pPr>
        <w:tabs>
          <w:tab w:val="num" w:pos="1440"/>
        </w:tabs>
        <w:ind w:left="1440" w:hanging="360"/>
      </w:pPr>
      <w:rPr>
        <w:rFonts w:ascii="Arial" w:hAnsi="Arial" w:hint="default"/>
      </w:rPr>
    </w:lvl>
    <w:lvl w:ilvl="2" w:tplc="967A413E" w:tentative="1">
      <w:start w:val="1"/>
      <w:numFmt w:val="bullet"/>
      <w:lvlText w:val="•"/>
      <w:lvlJc w:val="left"/>
      <w:pPr>
        <w:tabs>
          <w:tab w:val="num" w:pos="2160"/>
        </w:tabs>
        <w:ind w:left="2160" w:hanging="360"/>
      </w:pPr>
      <w:rPr>
        <w:rFonts w:ascii="Arial" w:hAnsi="Arial" w:hint="default"/>
      </w:rPr>
    </w:lvl>
    <w:lvl w:ilvl="3" w:tplc="72A49FA8" w:tentative="1">
      <w:start w:val="1"/>
      <w:numFmt w:val="bullet"/>
      <w:lvlText w:val="•"/>
      <w:lvlJc w:val="left"/>
      <w:pPr>
        <w:tabs>
          <w:tab w:val="num" w:pos="2880"/>
        </w:tabs>
        <w:ind w:left="2880" w:hanging="360"/>
      </w:pPr>
      <w:rPr>
        <w:rFonts w:ascii="Arial" w:hAnsi="Arial" w:hint="default"/>
      </w:rPr>
    </w:lvl>
    <w:lvl w:ilvl="4" w:tplc="9B56A17E" w:tentative="1">
      <w:start w:val="1"/>
      <w:numFmt w:val="bullet"/>
      <w:lvlText w:val="•"/>
      <w:lvlJc w:val="left"/>
      <w:pPr>
        <w:tabs>
          <w:tab w:val="num" w:pos="3600"/>
        </w:tabs>
        <w:ind w:left="3600" w:hanging="360"/>
      </w:pPr>
      <w:rPr>
        <w:rFonts w:ascii="Arial" w:hAnsi="Arial" w:hint="default"/>
      </w:rPr>
    </w:lvl>
    <w:lvl w:ilvl="5" w:tplc="FA2CFA7A" w:tentative="1">
      <w:start w:val="1"/>
      <w:numFmt w:val="bullet"/>
      <w:lvlText w:val="•"/>
      <w:lvlJc w:val="left"/>
      <w:pPr>
        <w:tabs>
          <w:tab w:val="num" w:pos="4320"/>
        </w:tabs>
        <w:ind w:left="4320" w:hanging="360"/>
      </w:pPr>
      <w:rPr>
        <w:rFonts w:ascii="Arial" w:hAnsi="Arial" w:hint="default"/>
      </w:rPr>
    </w:lvl>
    <w:lvl w:ilvl="6" w:tplc="BF968E12" w:tentative="1">
      <w:start w:val="1"/>
      <w:numFmt w:val="bullet"/>
      <w:lvlText w:val="•"/>
      <w:lvlJc w:val="left"/>
      <w:pPr>
        <w:tabs>
          <w:tab w:val="num" w:pos="5040"/>
        </w:tabs>
        <w:ind w:left="5040" w:hanging="360"/>
      </w:pPr>
      <w:rPr>
        <w:rFonts w:ascii="Arial" w:hAnsi="Arial" w:hint="default"/>
      </w:rPr>
    </w:lvl>
    <w:lvl w:ilvl="7" w:tplc="EB9E8DE4" w:tentative="1">
      <w:start w:val="1"/>
      <w:numFmt w:val="bullet"/>
      <w:lvlText w:val="•"/>
      <w:lvlJc w:val="left"/>
      <w:pPr>
        <w:tabs>
          <w:tab w:val="num" w:pos="5760"/>
        </w:tabs>
        <w:ind w:left="5760" w:hanging="360"/>
      </w:pPr>
      <w:rPr>
        <w:rFonts w:ascii="Arial" w:hAnsi="Arial" w:hint="default"/>
      </w:rPr>
    </w:lvl>
    <w:lvl w:ilvl="8" w:tplc="DDAEF0F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66CA23A6"/>
    <w:multiLevelType w:val="hybridMultilevel"/>
    <w:tmpl w:val="A92200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8AA5986"/>
    <w:multiLevelType w:val="hybridMultilevel"/>
    <w:tmpl w:val="7FD0D006"/>
    <w:lvl w:ilvl="0" w:tplc="3650239E">
      <w:start w:val="1"/>
      <w:numFmt w:val="bullet"/>
      <w:lvlText w:val=""/>
      <w:lvlJc w:val="left"/>
      <w:pPr>
        <w:ind w:left="133" w:hanging="360"/>
      </w:pPr>
      <w:rPr>
        <w:rFonts w:ascii="Symbol" w:hAnsi="Symbol" w:hint="default"/>
        <w:color w:val="auto"/>
      </w:rPr>
    </w:lvl>
    <w:lvl w:ilvl="1" w:tplc="0C090003" w:tentative="1">
      <w:start w:val="1"/>
      <w:numFmt w:val="bullet"/>
      <w:lvlText w:val="o"/>
      <w:lvlJc w:val="left"/>
      <w:pPr>
        <w:ind w:left="1213" w:hanging="360"/>
      </w:pPr>
      <w:rPr>
        <w:rFonts w:ascii="Courier New" w:hAnsi="Courier New" w:cs="Courier New" w:hint="default"/>
      </w:rPr>
    </w:lvl>
    <w:lvl w:ilvl="2" w:tplc="0C090005" w:tentative="1">
      <w:start w:val="1"/>
      <w:numFmt w:val="bullet"/>
      <w:lvlText w:val=""/>
      <w:lvlJc w:val="left"/>
      <w:pPr>
        <w:ind w:left="1933" w:hanging="360"/>
      </w:pPr>
      <w:rPr>
        <w:rFonts w:ascii="Wingdings" w:hAnsi="Wingdings" w:hint="default"/>
      </w:rPr>
    </w:lvl>
    <w:lvl w:ilvl="3" w:tplc="0C090001" w:tentative="1">
      <w:start w:val="1"/>
      <w:numFmt w:val="bullet"/>
      <w:lvlText w:val=""/>
      <w:lvlJc w:val="left"/>
      <w:pPr>
        <w:ind w:left="2653" w:hanging="360"/>
      </w:pPr>
      <w:rPr>
        <w:rFonts w:ascii="Symbol" w:hAnsi="Symbol" w:hint="default"/>
      </w:rPr>
    </w:lvl>
    <w:lvl w:ilvl="4" w:tplc="0C090003" w:tentative="1">
      <w:start w:val="1"/>
      <w:numFmt w:val="bullet"/>
      <w:lvlText w:val="o"/>
      <w:lvlJc w:val="left"/>
      <w:pPr>
        <w:ind w:left="3373" w:hanging="360"/>
      </w:pPr>
      <w:rPr>
        <w:rFonts w:ascii="Courier New" w:hAnsi="Courier New" w:cs="Courier New" w:hint="default"/>
      </w:rPr>
    </w:lvl>
    <w:lvl w:ilvl="5" w:tplc="0C090005" w:tentative="1">
      <w:start w:val="1"/>
      <w:numFmt w:val="bullet"/>
      <w:lvlText w:val=""/>
      <w:lvlJc w:val="left"/>
      <w:pPr>
        <w:ind w:left="4093" w:hanging="360"/>
      </w:pPr>
      <w:rPr>
        <w:rFonts w:ascii="Wingdings" w:hAnsi="Wingdings" w:hint="default"/>
      </w:rPr>
    </w:lvl>
    <w:lvl w:ilvl="6" w:tplc="0C090001" w:tentative="1">
      <w:start w:val="1"/>
      <w:numFmt w:val="bullet"/>
      <w:lvlText w:val=""/>
      <w:lvlJc w:val="left"/>
      <w:pPr>
        <w:ind w:left="4813" w:hanging="360"/>
      </w:pPr>
      <w:rPr>
        <w:rFonts w:ascii="Symbol" w:hAnsi="Symbol" w:hint="default"/>
      </w:rPr>
    </w:lvl>
    <w:lvl w:ilvl="7" w:tplc="0C090003" w:tentative="1">
      <w:start w:val="1"/>
      <w:numFmt w:val="bullet"/>
      <w:lvlText w:val="o"/>
      <w:lvlJc w:val="left"/>
      <w:pPr>
        <w:ind w:left="5533" w:hanging="360"/>
      </w:pPr>
      <w:rPr>
        <w:rFonts w:ascii="Courier New" w:hAnsi="Courier New" w:cs="Courier New" w:hint="default"/>
      </w:rPr>
    </w:lvl>
    <w:lvl w:ilvl="8" w:tplc="0C090005" w:tentative="1">
      <w:start w:val="1"/>
      <w:numFmt w:val="bullet"/>
      <w:lvlText w:val=""/>
      <w:lvlJc w:val="left"/>
      <w:pPr>
        <w:ind w:left="6253" w:hanging="360"/>
      </w:pPr>
      <w:rPr>
        <w:rFonts w:ascii="Wingdings" w:hAnsi="Wingdings" w:hint="default"/>
      </w:rPr>
    </w:lvl>
  </w:abstractNum>
  <w:abstractNum w:abstractNumId="9" w15:restartNumberingAfterBreak="0">
    <w:nsid w:val="7FC802F0"/>
    <w:multiLevelType w:val="hybridMultilevel"/>
    <w:tmpl w:val="AB043D04"/>
    <w:lvl w:ilvl="0" w:tplc="23969C6C">
      <w:start w:val="1"/>
      <w:numFmt w:val="bullet"/>
      <w:lvlText w:val="•"/>
      <w:lvlJc w:val="left"/>
      <w:pPr>
        <w:tabs>
          <w:tab w:val="num" w:pos="720"/>
        </w:tabs>
        <w:ind w:left="720" w:hanging="360"/>
      </w:pPr>
      <w:rPr>
        <w:rFonts w:ascii="Arial" w:hAnsi="Arial" w:hint="default"/>
      </w:rPr>
    </w:lvl>
    <w:lvl w:ilvl="1" w:tplc="85BAA522" w:tentative="1">
      <w:start w:val="1"/>
      <w:numFmt w:val="bullet"/>
      <w:lvlText w:val="•"/>
      <w:lvlJc w:val="left"/>
      <w:pPr>
        <w:tabs>
          <w:tab w:val="num" w:pos="1440"/>
        </w:tabs>
        <w:ind w:left="1440" w:hanging="360"/>
      </w:pPr>
      <w:rPr>
        <w:rFonts w:ascii="Arial" w:hAnsi="Arial" w:hint="default"/>
      </w:rPr>
    </w:lvl>
    <w:lvl w:ilvl="2" w:tplc="88ACCEB0" w:tentative="1">
      <w:start w:val="1"/>
      <w:numFmt w:val="bullet"/>
      <w:lvlText w:val="•"/>
      <w:lvlJc w:val="left"/>
      <w:pPr>
        <w:tabs>
          <w:tab w:val="num" w:pos="2160"/>
        </w:tabs>
        <w:ind w:left="2160" w:hanging="360"/>
      </w:pPr>
      <w:rPr>
        <w:rFonts w:ascii="Arial" w:hAnsi="Arial" w:hint="default"/>
      </w:rPr>
    </w:lvl>
    <w:lvl w:ilvl="3" w:tplc="E4B235D2" w:tentative="1">
      <w:start w:val="1"/>
      <w:numFmt w:val="bullet"/>
      <w:lvlText w:val="•"/>
      <w:lvlJc w:val="left"/>
      <w:pPr>
        <w:tabs>
          <w:tab w:val="num" w:pos="2880"/>
        </w:tabs>
        <w:ind w:left="2880" w:hanging="360"/>
      </w:pPr>
      <w:rPr>
        <w:rFonts w:ascii="Arial" w:hAnsi="Arial" w:hint="default"/>
      </w:rPr>
    </w:lvl>
    <w:lvl w:ilvl="4" w:tplc="1E08980A" w:tentative="1">
      <w:start w:val="1"/>
      <w:numFmt w:val="bullet"/>
      <w:lvlText w:val="•"/>
      <w:lvlJc w:val="left"/>
      <w:pPr>
        <w:tabs>
          <w:tab w:val="num" w:pos="3600"/>
        </w:tabs>
        <w:ind w:left="3600" w:hanging="360"/>
      </w:pPr>
      <w:rPr>
        <w:rFonts w:ascii="Arial" w:hAnsi="Arial" w:hint="default"/>
      </w:rPr>
    </w:lvl>
    <w:lvl w:ilvl="5" w:tplc="62F24D50" w:tentative="1">
      <w:start w:val="1"/>
      <w:numFmt w:val="bullet"/>
      <w:lvlText w:val="•"/>
      <w:lvlJc w:val="left"/>
      <w:pPr>
        <w:tabs>
          <w:tab w:val="num" w:pos="4320"/>
        </w:tabs>
        <w:ind w:left="4320" w:hanging="360"/>
      </w:pPr>
      <w:rPr>
        <w:rFonts w:ascii="Arial" w:hAnsi="Arial" w:hint="default"/>
      </w:rPr>
    </w:lvl>
    <w:lvl w:ilvl="6" w:tplc="631A6346" w:tentative="1">
      <w:start w:val="1"/>
      <w:numFmt w:val="bullet"/>
      <w:lvlText w:val="•"/>
      <w:lvlJc w:val="left"/>
      <w:pPr>
        <w:tabs>
          <w:tab w:val="num" w:pos="5040"/>
        </w:tabs>
        <w:ind w:left="5040" w:hanging="360"/>
      </w:pPr>
      <w:rPr>
        <w:rFonts w:ascii="Arial" w:hAnsi="Arial" w:hint="default"/>
      </w:rPr>
    </w:lvl>
    <w:lvl w:ilvl="7" w:tplc="EB908E50" w:tentative="1">
      <w:start w:val="1"/>
      <w:numFmt w:val="bullet"/>
      <w:lvlText w:val="•"/>
      <w:lvlJc w:val="left"/>
      <w:pPr>
        <w:tabs>
          <w:tab w:val="num" w:pos="5760"/>
        </w:tabs>
        <w:ind w:left="5760" w:hanging="360"/>
      </w:pPr>
      <w:rPr>
        <w:rFonts w:ascii="Arial" w:hAnsi="Arial" w:hint="default"/>
      </w:rPr>
    </w:lvl>
    <w:lvl w:ilvl="8" w:tplc="2200DD9E" w:tentative="1">
      <w:start w:val="1"/>
      <w:numFmt w:val="bullet"/>
      <w:lvlText w:val="•"/>
      <w:lvlJc w:val="left"/>
      <w:pPr>
        <w:tabs>
          <w:tab w:val="num" w:pos="6480"/>
        </w:tabs>
        <w:ind w:left="6480" w:hanging="360"/>
      </w:pPr>
      <w:rPr>
        <w:rFonts w:ascii="Arial" w:hAnsi="Arial" w:hint="default"/>
      </w:rPr>
    </w:lvl>
  </w:abstractNum>
  <w:num w:numId="1" w16cid:durableId="323582927">
    <w:abstractNumId w:val="3"/>
  </w:num>
  <w:num w:numId="2" w16cid:durableId="662245617">
    <w:abstractNumId w:val="1"/>
  </w:num>
  <w:num w:numId="3" w16cid:durableId="643238325">
    <w:abstractNumId w:val="2"/>
  </w:num>
  <w:num w:numId="4" w16cid:durableId="1734041432">
    <w:abstractNumId w:val="6"/>
  </w:num>
  <w:num w:numId="5" w16cid:durableId="284580228">
    <w:abstractNumId w:val="5"/>
  </w:num>
  <w:num w:numId="6" w16cid:durableId="343828089">
    <w:abstractNumId w:val="8"/>
  </w:num>
  <w:num w:numId="7" w16cid:durableId="1599487288">
    <w:abstractNumId w:val="4"/>
  </w:num>
  <w:num w:numId="8" w16cid:durableId="1871642879">
    <w:abstractNumId w:val="7"/>
  </w:num>
  <w:num w:numId="9" w16cid:durableId="1065949978">
    <w:abstractNumId w:val="9"/>
  </w:num>
  <w:num w:numId="10" w16cid:durableId="17378250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529"/>
    <w:rsid w:val="0001588F"/>
    <w:rsid w:val="00020760"/>
    <w:rsid w:val="00051310"/>
    <w:rsid w:val="00051456"/>
    <w:rsid w:val="00052D17"/>
    <w:rsid w:val="00064365"/>
    <w:rsid w:val="00070734"/>
    <w:rsid w:val="00070958"/>
    <w:rsid w:val="000902CC"/>
    <w:rsid w:val="00096648"/>
    <w:rsid w:val="000B7032"/>
    <w:rsid w:val="001028FA"/>
    <w:rsid w:val="00120F5A"/>
    <w:rsid w:val="00126DB4"/>
    <w:rsid w:val="00126E25"/>
    <w:rsid w:val="001304DB"/>
    <w:rsid w:val="00132B2C"/>
    <w:rsid w:val="00141BC6"/>
    <w:rsid w:val="00145EA2"/>
    <w:rsid w:val="00167DBF"/>
    <w:rsid w:val="001718F1"/>
    <w:rsid w:val="0017342D"/>
    <w:rsid w:val="00183F76"/>
    <w:rsid w:val="001970AF"/>
    <w:rsid w:val="001A2EEF"/>
    <w:rsid w:val="001A5C27"/>
    <w:rsid w:val="001B2D03"/>
    <w:rsid w:val="001B42DC"/>
    <w:rsid w:val="001C0A37"/>
    <w:rsid w:val="001D06AD"/>
    <w:rsid w:val="001D41C1"/>
    <w:rsid w:val="001E3741"/>
    <w:rsid w:val="001F0AAB"/>
    <w:rsid w:val="00202C47"/>
    <w:rsid w:val="00211C1F"/>
    <w:rsid w:val="0022049C"/>
    <w:rsid w:val="00225327"/>
    <w:rsid w:val="00225EF3"/>
    <w:rsid w:val="00232FBD"/>
    <w:rsid w:val="00235812"/>
    <w:rsid w:val="00245F81"/>
    <w:rsid w:val="00250A44"/>
    <w:rsid w:val="00257CD9"/>
    <w:rsid w:val="0027590A"/>
    <w:rsid w:val="00277E0E"/>
    <w:rsid w:val="00280050"/>
    <w:rsid w:val="002833C5"/>
    <w:rsid w:val="00290F40"/>
    <w:rsid w:val="00291522"/>
    <w:rsid w:val="0029650F"/>
    <w:rsid w:val="002D2752"/>
    <w:rsid w:val="002D4C86"/>
    <w:rsid w:val="002E2A3F"/>
    <w:rsid w:val="002F72C0"/>
    <w:rsid w:val="00311BC7"/>
    <w:rsid w:val="003121D0"/>
    <w:rsid w:val="00316CBC"/>
    <w:rsid w:val="0033314A"/>
    <w:rsid w:val="00343C45"/>
    <w:rsid w:val="00345CA2"/>
    <w:rsid w:val="00361F37"/>
    <w:rsid w:val="00365B7D"/>
    <w:rsid w:val="00374807"/>
    <w:rsid w:val="00393D6D"/>
    <w:rsid w:val="00395704"/>
    <w:rsid w:val="003A1529"/>
    <w:rsid w:val="003A1C4E"/>
    <w:rsid w:val="003A3143"/>
    <w:rsid w:val="003D00F6"/>
    <w:rsid w:val="003D1062"/>
    <w:rsid w:val="003E3A7E"/>
    <w:rsid w:val="003F62A6"/>
    <w:rsid w:val="00411D42"/>
    <w:rsid w:val="00425A08"/>
    <w:rsid w:val="00425C04"/>
    <w:rsid w:val="00427F66"/>
    <w:rsid w:val="00463309"/>
    <w:rsid w:val="004640E5"/>
    <w:rsid w:val="00465003"/>
    <w:rsid w:val="00466023"/>
    <w:rsid w:val="0048317B"/>
    <w:rsid w:val="004837C3"/>
    <w:rsid w:val="00484E5C"/>
    <w:rsid w:val="004976FA"/>
    <w:rsid w:val="004A0EA5"/>
    <w:rsid w:val="004A13FF"/>
    <w:rsid w:val="004A2DDF"/>
    <w:rsid w:val="004A40A1"/>
    <w:rsid w:val="004B13A6"/>
    <w:rsid w:val="004C1098"/>
    <w:rsid w:val="004C5E1A"/>
    <w:rsid w:val="004D065B"/>
    <w:rsid w:val="004D3F1F"/>
    <w:rsid w:val="004D5459"/>
    <w:rsid w:val="004D63E0"/>
    <w:rsid w:val="004D7686"/>
    <w:rsid w:val="004E1CFF"/>
    <w:rsid w:val="004E36C9"/>
    <w:rsid w:val="004E53BF"/>
    <w:rsid w:val="00500A8A"/>
    <w:rsid w:val="00505FFE"/>
    <w:rsid w:val="005215FC"/>
    <w:rsid w:val="00523922"/>
    <w:rsid w:val="005316DF"/>
    <w:rsid w:val="00532F7B"/>
    <w:rsid w:val="00535494"/>
    <w:rsid w:val="005374E7"/>
    <w:rsid w:val="00540A8B"/>
    <w:rsid w:val="00541B45"/>
    <w:rsid w:val="00543718"/>
    <w:rsid w:val="005674E1"/>
    <w:rsid w:val="00574532"/>
    <w:rsid w:val="00575240"/>
    <w:rsid w:val="00585537"/>
    <w:rsid w:val="0058748E"/>
    <w:rsid w:val="005A76A7"/>
    <w:rsid w:val="005B6165"/>
    <w:rsid w:val="005B7AA8"/>
    <w:rsid w:val="005C794C"/>
    <w:rsid w:val="005E1013"/>
    <w:rsid w:val="005E61C9"/>
    <w:rsid w:val="005E6712"/>
    <w:rsid w:val="005F2033"/>
    <w:rsid w:val="005F374A"/>
    <w:rsid w:val="005F5A80"/>
    <w:rsid w:val="005F6525"/>
    <w:rsid w:val="0062613A"/>
    <w:rsid w:val="0063142D"/>
    <w:rsid w:val="006322FF"/>
    <w:rsid w:val="00646173"/>
    <w:rsid w:val="00657BDE"/>
    <w:rsid w:val="00664A70"/>
    <w:rsid w:val="006657E4"/>
    <w:rsid w:val="00670D62"/>
    <w:rsid w:val="00684D3A"/>
    <w:rsid w:val="006967BB"/>
    <w:rsid w:val="006A50CB"/>
    <w:rsid w:val="006B01B5"/>
    <w:rsid w:val="006D0528"/>
    <w:rsid w:val="006D16C3"/>
    <w:rsid w:val="006D6311"/>
    <w:rsid w:val="006E11E6"/>
    <w:rsid w:val="006E3A6F"/>
    <w:rsid w:val="006E489C"/>
    <w:rsid w:val="006F3854"/>
    <w:rsid w:val="00705FAB"/>
    <w:rsid w:val="0070648C"/>
    <w:rsid w:val="00730245"/>
    <w:rsid w:val="00743571"/>
    <w:rsid w:val="00750CA6"/>
    <w:rsid w:val="0075257D"/>
    <w:rsid w:val="00757FB7"/>
    <w:rsid w:val="007636A3"/>
    <w:rsid w:val="007667A8"/>
    <w:rsid w:val="007671F1"/>
    <w:rsid w:val="00771198"/>
    <w:rsid w:val="007728BB"/>
    <w:rsid w:val="00775136"/>
    <w:rsid w:val="00783C58"/>
    <w:rsid w:val="00791773"/>
    <w:rsid w:val="0079553C"/>
    <w:rsid w:val="007B35BE"/>
    <w:rsid w:val="007D05F1"/>
    <w:rsid w:val="007D45EB"/>
    <w:rsid w:val="007D7429"/>
    <w:rsid w:val="007E1169"/>
    <w:rsid w:val="007E19F5"/>
    <w:rsid w:val="007E4710"/>
    <w:rsid w:val="007E586F"/>
    <w:rsid w:val="007E7A0A"/>
    <w:rsid w:val="007E7CF5"/>
    <w:rsid w:val="007F0018"/>
    <w:rsid w:val="007F18C4"/>
    <w:rsid w:val="007F760F"/>
    <w:rsid w:val="00800263"/>
    <w:rsid w:val="008017BD"/>
    <w:rsid w:val="00833485"/>
    <w:rsid w:val="008437C7"/>
    <w:rsid w:val="0085048A"/>
    <w:rsid w:val="008556D1"/>
    <w:rsid w:val="008771D1"/>
    <w:rsid w:val="00881A03"/>
    <w:rsid w:val="00882364"/>
    <w:rsid w:val="00884DC3"/>
    <w:rsid w:val="008A63AD"/>
    <w:rsid w:val="008A7795"/>
    <w:rsid w:val="008B27CF"/>
    <w:rsid w:val="008C66FB"/>
    <w:rsid w:val="008D048D"/>
    <w:rsid w:val="008D546B"/>
    <w:rsid w:val="008D791D"/>
    <w:rsid w:val="008E23FB"/>
    <w:rsid w:val="008F0DC9"/>
    <w:rsid w:val="00901A53"/>
    <w:rsid w:val="009034E1"/>
    <w:rsid w:val="009074C1"/>
    <w:rsid w:val="0093578D"/>
    <w:rsid w:val="00944463"/>
    <w:rsid w:val="0094645A"/>
    <w:rsid w:val="009517DA"/>
    <w:rsid w:val="00951B0F"/>
    <w:rsid w:val="0095491B"/>
    <w:rsid w:val="00957F61"/>
    <w:rsid w:val="00961073"/>
    <w:rsid w:val="009640E3"/>
    <w:rsid w:val="0097459F"/>
    <w:rsid w:val="00977739"/>
    <w:rsid w:val="009821D2"/>
    <w:rsid w:val="00995271"/>
    <w:rsid w:val="0099706A"/>
    <w:rsid w:val="00997814"/>
    <w:rsid w:val="009A1A01"/>
    <w:rsid w:val="009A3FD4"/>
    <w:rsid w:val="009A75C0"/>
    <w:rsid w:val="009B746B"/>
    <w:rsid w:val="009C04FD"/>
    <w:rsid w:val="009C05BA"/>
    <w:rsid w:val="009F26D6"/>
    <w:rsid w:val="009F43EE"/>
    <w:rsid w:val="00A00322"/>
    <w:rsid w:val="00A110EF"/>
    <w:rsid w:val="00A16F3F"/>
    <w:rsid w:val="00A23252"/>
    <w:rsid w:val="00A26382"/>
    <w:rsid w:val="00A53E12"/>
    <w:rsid w:val="00A62150"/>
    <w:rsid w:val="00A661D8"/>
    <w:rsid w:val="00A70647"/>
    <w:rsid w:val="00AB29DA"/>
    <w:rsid w:val="00AB3F6A"/>
    <w:rsid w:val="00AB6AED"/>
    <w:rsid w:val="00AB7915"/>
    <w:rsid w:val="00AD09EA"/>
    <w:rsid w:val="00AE3EBB"/>
    <w:rsid w:val="00AF2777"/>
    <w:rsid w:val="00AF2914"/>
    <w:rsid w:val="00B00FE2"/>
    <w:rsid w:val="00B00FF5"/>
    <w:rsid w:val="00B03102"/>
    <w:rsid w:val="00B06473"/>
    <w:rsid w:val="00B12905"/>
    <w:rsid w:val="00B245C2"/>
    <w:rsid w:val="00B274D4"/>
    <w:rsid w:val="00B301B9"/>
    <w:rsid w:val="00B34FA7"/>
    <w:rsid w:val="00B4746A"/>
    <w:rsid w:val="00B55ED2"/>
    <w:rsid w:val="00B573B3"/>
    <w:rsid w:val="00B63A18"/>
    <w:rsid w:val="00B71BA6"/>
    <w:rsid w:val="00B73009"/>
    <w:rsid w:val="00B816E0"/>
    <w:rsid w:val="00B82090"/>
    <w:rsid w:val="00B9455C"/>
    <w:rsid w:val="00B97BB1"/>
    <w:rsid w:val="00BB7259"/>
    <w:rsid w:val="00BE3CF1"/>
    <w:rsid w:val="00BF1620"/>
    <w:rsid w:val="00BF3FF5"/>
    <w:rsid w:val="00BF57DC"/>
    <w:rsid w:val="00C05AC9"/>
    <w:rsid w:val="00C07036"/>
    <w:rsid w:val="00C217F4"/>
    <w:rsid w:val="00C30598"/>
    <w:rsid w:val="00C45E33"/>
    <w:rsid w:val="00C505FA"/>
    <w:rsid w:val="00C52413"/>
    <w:rsid w:val="00C5544B"/>
    <w:rsid w:val="00C56750"/>
    <w:rsid w:val="00C61870"/>
    <w:rsid w:val="00C81CF6"/>
    <w:rsid w:val="00C82CAE"/>
    <w:rsid w:val="00C83BB7"/>
    <w:rsid w:val="00C87484"/>
    <w:rsid w:val="00CA0487"/>
    <w:rsid w:val="00CA3B14"/>
    <w:rsid w:val="00CA7172"/>
    <w:rsid w:val="00CC3FB4"/>
    <w:rsid w:val="00CC6231"/>
    <w:rsid w:val="00CC7C14"/>
    <w:rsid w:val="00CD3452"/>
    <w:rsid w:val="00CE08F4"/>
    <w:rsid w:val="00CF4CE3"/>
    <w:rsid w:val="00CF4E15"/>
    <w:rsid w:val="00CF500D"/>
    <w:rsid w:val="00CF77E9"/>
    <w:rsid w:val="00D1071C"/>
    <w:rsid w:val="00D1073C"/>
    <w:rsid w:val="00D30FCC"/>
    <w:rsid w:val="00D379D4"/>
    <w:rsid w:val="00D47A2C"/>
    <w:rsid w:val="00D53A5E"/>
    <w:rsid w:val="00D565DC"/>
    <w:rsid w:val="00D620A6"/>
    <w:rsid w:val="00D65945"/>
    <w:rsid w:val="00D974B3"/>
    <w:rsid w:val="00DA243D"/>
    <w:rsid w:val="00DC0474"/>
    <w:rsid w:val="00DC6EE0"/>
    <w:rsid w:val="00DE4087"/>
    <w:rsid w:val="00E052F1"/>
    <w:rsid w:val="00E07AB2"/>
    <w:rsid w:val="00E35AC1"/>
    <w:rsid w:val="00E36368"/>
    <w:rsid w:val="00E5180F"/>
    <w:rsid w:val="00E551D4"/>
    <w:rsid w:val="00E634F7"/>
    <w:rsid w:val="00E7689F"/>
    <w:rsid w:val="00E77463"/>
    <w:rsid w:val="00E83302"/>
    <w:rsid w:val="00E85890"/>
    <w:rsid w:val="00E8750C"/>
    <w:rsid w:val="00E935D5"/>
    <w:rsid w:val="00E950D7"/>
    <w:rsid w:val="00EB23D2"/>
    <w:rsid w:val="00EB47E5"/>
    <w:rsid w:val="00EB51A1"/>
    <w:rsid w:val="00ED0BFD"/>
    <w:rsid w:val="00EE4108"/>
    <w:rsid w:val="00EE619B"/>
    <w:rsid w:val="00EE70B8"/>
    <w:rsid w:val="00EF6BA0"/>
    <w:rsid w:val="00EF6C51"/>
    <w:rsid w:val="00F010B0"/>
    <w:rsid w:val="00F106BA"/>
    <w:rsid w:val="00F14D6C"/>
    <w:rsid w:val="00F16885"/>
    <w:rsid w:val="00F247E8"/>
    <w:rsid w:val="00F264D0"/>
    <w:rsid w:val="00F333EE"/>
    <w:rsid w:val="00F358D0"/>
    <w:rsid w:val="00F35F6A"/>
    <w:rsid w:val="00F41D24"/>
    <w:rsid w:val="00F445A0"/>
    <w:rsid w:val="00F503AC"/>
    <w:rsid w:val="00F54B7A"/>
    <w:rsid w:val="00F55794"/>
    <w:rsid w:val="00F5702E"/>
    <w:rsid w:val="00F5730A"/>
    <w:rsid w:val="00F602C0"/>
    <w:rsid w:val="00F62F14"/>
    <w:rsid w:val="00F64909"/>
    <w:rsid w:val="00F71383"/>
    <w:rsid w:val="00F81649"/>
    <w:rsid w:val="00F81A94"/>
    <w:rsid w:val="00F96F10"/>
    <w:rsid w:val="00FA4FCC"/>
    <w:rsid w:val="00FB5218"/>
    <w:rsid w:val="00FE0507"/>
    <w:rsid w:val="00FE4DC0"/>
    <w:rsid w:val="00FF4F6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94F8E9"/>
  <w15:chartTrackingRefBased/>
  <w15:docId w15:val="{A570EBAA-D1E9-4D90-BF11-D5BF0A88A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1529"/>
  </w:style>
  <w:style w:type="paragraph" w:styleId="Heading1">
    <w:name w:val="heading 1"/>
    <w:basedOn w:val="Normal"/>
    <w:next w:val="Normal"/>
    <w:link w:val="Heading1Char"/>
    <w:uiPriority w:val="9"/>
    <w:qFormat/>
    <w:rsid w:val="003A1529"/>
    <w:pPr>
      <w:keepNext/>
      <w:keepLines/>
      <w:spacing w:before="240" w:after="0"/>
      <w:outlineLvl w:val="0"/>
    </w:pPr>
    <w:rPr>
      <w:rFonts w:asciiTheme="majorHAnsi" w:eastAsiaTheme="majorEastAsia" w:hAnsiTheme="majorHAnsi" w:cstheme="majorBidi"/>
      <w:color w:val="2F3757" w:themeColor="accent1" w:themeShade="BF"/>
      <w:sz w:val="32"/>
      <w:szCs w:val="32"/>
    </w:rPr>
  </w:style>
  <w:style w:type="paragraph" w:styleId="Heading2">
    <w:name w:val="heading 2"/>
    <w:basedOn w:val="Normal"/>
    <w:next w:val="Normal"/>
    <w:link w:val="Heading2Char"/>
    <w:uiPriority w:val="9"/>
    <w:unhideWhenUsed/>
    <w:qFormat/>
    <w:rsid w:val="001970AF"/>
    <w:pPr>
      <w:spacing w:after="0" w:line="240" w:lineRule="auto"/>
      <w:outlineLvl w:val="1"/>
    </w:pPr>
    <w:rPr>
      <w:rFonts w:ascii="Arial" w:eastAsiaTheme="majorEastAsia" w:hAnsi="Arial" w:cs="Arial"/>
      <w:b/>
      <w:bCs/>
      <w:color w:val="2F3757"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15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1529"/>
  </w:style>
  <w:style w:type="paragraph" w:styleId="Footer">
    <w:name w:val="footer"/>
    <w:basedOn w:val="Normal"/>
    <w:link w:val="FooterChar"/>
    <w:uiPriority w:val="99"/>
    <w:unhideWhenUsed/>
    <w:rsid w:val="003A15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1529"/>
  </w:style>
  <w:style w:type="paragraph" w:styleId="Title">
    <w:name w:val="Title"/>
    <w:basedOn w:val="Normal"/>
    <w:next w:val="Normal"/>
    <w:link w:val="TitleChar"/>
    <w:uiPriority w:val="10"/>
    <w:qFormat/>
    <w:rsid w:val="003A152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1529"/>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3A1529"/>
    <w:rPr>
      <w:rFonts w:asciiTheme="majorHAnsi" w:eastAsiaTheme="majorEastAsia" w:hAnsiTheme="majorHAnsi" w:cstheme="majorBidi"/>
      <w:color w:val="2F3757" w:themeColor="accent1" w:themeShade="BF"/>
      <w:sz w:val="32"/>
      <w:szCs w:val="32"/>
    </w:rPr>
  </w:style>
  <w:style w:type="character" w:styleId="Hyperlink">
    <w:name w:val="Hyperlink"/>
    <w:basedOn w:val="DefaultParagraphFont"/>
    <w:uiPriority w:val="99"/>
    <w:qFormat/>
    <w:rsid w:val="003A1529"/>
    <w:rPr>
      <w:color w:val="0563C1" w:themeColor="hyperlink"/>
      <w:u w:val="single"/>
    </w:rPr>
  </w:style>
  <w:style w:type="paragraph" w:styleId="NoSpacing">
    <w:name w:val="No Spacing"/>
    <w:uiPriority w:val="1"/>
    <w:qFormat/>
    <w:rsid w:val="007667A8"/>
    <w:pPr>
      <w:spacing w:after="0" w:line="240" w:lineRule="auto"/>
    </w:pPr>
    <w:rPr>
      <w:rFonts w:ascii="Arial" w:eastAsia="Times New Roman" w:hAnsi="Arial"/>
      <w:color w:val="000000" w:themeColor="text1"/>
      <w:kern w:val="0"/>
      <w:sz w:val="22"/>
      <w14:ligatures w14:val="none"/>
    </w:rPr>
  </w:style>
  <w:style w:type="character" w:styleId="UnresolvedMention">
    <w:name w:val="Unresolved Mention"/>
    <w:basedOn w:val="DefaultParagraphFont"/>
    <w:uiPriority w:val="99"/>
    <w:semiHidden/>
    <w:unhideWhenUsed/>
    <w:rsid w:val="007667A8"/>
    <w:rPr>
      <w:color w:val="605E5C"/>
      <w:shd w:val="clear" w:color="auto" w:fill="E1DFDD"/>
    </w:rPr>
  </w:style>
  <w:style w:type="paragraph" w:styleId="ListParagraph">
    <w:name w:val="List Paragraph"/>
    <w:basedOn w:val="Normal"/>
    <w:uiPriority w:val="34"/>
    <w:qFormat/>
    <w:rsid w:val="008556D1"/>
    <w:pPr>
      <w:ind w:left="720"/>
      <w:contextualSpacing/>
    </w:pPr>
  </w:style>
  <w:style w:type="character" w:styleId="FollowedHyperlink">
    <w:name w:val="FollowedHyperlink"/>
    <w:basedOn w:val="DefaultParagraphFont"/>
    <w:uiPriority w:val="99"/>
    <w:semiHidden/>
    <w:unhideWhenUsed/>
    <w:rsid w:val="008556D1"/>
    <w:rPr>
      <w:color w:val="954F72" w:themeColor="followedHyperlink"/>
      <w:u w:val="single"/>
    </w:rPr>
  </w:style>
  <w:style w:type="paragraph" w:styleId="Revision">
    <w:name w:val="Revision"/>
    <w:hidden/>
    <w:uiPriority w:val="99"/>
    <w:semiHidden/>
    <w:rsid w:val="009034E1"/>
    <w:pPr>
      <w:spacing w:after="0" w:line="240" w:lineRule="auto"/>
    </w:pPr>
  </w:style>
  <w:style w:type="character" w:styleId="CommentReference">
    <w:name w:val="annotation reference"/>
    <w:basedOn w:val="DefaultParagraphFont"/>
    <w:uiPriority w:val="99"/>
    <w:semiHidden/>
    <w:unhideWhenUsed/>
    <w:rsid w:val="00D1073C"/>
    <w:rPr>
      <w:sz w:val="16"/>
      <w:szCs w:val="16"/>
    </w:rPr>
  </w:style>
  <w:style w:type="paragraph" w:styleId="CommentText">
    <w:name w:val="annotation text"/>
    <w:basedOn w:val="Normal"/>
    <w:link w:val="CommentTextChar"/>
    <w:uiPriority w:val="99"/>
    <w:unhideWhenUsed/>
    <w:rsid w:val="00D1073C"/>
    <w:pPr>
      <w:spacing w:line="240" w:lineRule="auto"/>
    </w:pPr>
    <w:rPr>
      <w:sz w:val="20"/>
      <w:szCs w:val="20"/>
    </w:rPr>
  </w:style>
  <w:style w:type="character" w:customStyle="1" w:styleId="CommentTextChar">
    <w:name w:val="Comment Text Char"/>
    <w:basedOn w:val="DefaultParagraphFont"/>
    <w:link w:val="CommentText"/>
    <w:uiPriority w:val="99"/>
    <w:rsid w:val="00D1073C"/>
    <w:rPr>
      <w:sz w:val="20"/>
      <w:szCs w:val="20"/>
    </w:rPr>
  </w:style>
  <w:style w:type="paragraph" w:styleId="CommentSubject">
    <w:name w:val="annotation subject"/>
    <w:basedOn w:val="CommentText"/>
    <w:next w:val="CommentText"/>
    <w:link w:val="CommentSubjectChar"/>
    <w:uiPriority w:val="99"/>
    <w:semiHidden/>
    <w:unhideWhenUsed/>
    <w:rsid w:val="00D1073C"/>
    <w:rPr>
      <w:b/>
      <w:bCs/>
    </w:rPr>
  </w:style>
  <w:style w:type="character" w:customStyle="1" w:styleId="CommentSubjectChar">
    <w:name w:val="Comment Subject Char"/>
    <w:basedOn w:val="CommentTextChar"/>
    <w:link w:val="CommentSubject"/>
    <w:uiPriority w:val="99"/>
    <w:semiHidden/>
    <w:rsid w:val="00D1073C"/>
    <w:rPr>
      <w:b/>
      <w:bCs/>
      <w:sz w:val="20"/>
      <w:szCs w:val="20"/>
    </w:rPr>
  </w:style>
  <w:style w:type="character" w:customStyle="1" w:styleId="Heading2Char">
    <w:name w:val="Heading 2 Char"/>
    <w:basedOn w:val="DefaultParagraphFont"/>
    <w:link w:val="Heading2"/>
    <w:uiPriority w:val="9"/>
    <w:rsid w:val="001970AF"/>
    <w:rPr>
      <w:rFonts w:ascii="Arial" w:eastAsiaTheme="majorEastAsia" w:hAnsi="Arial" w:cs="Arial"/>
      <w:b/>
      <w:bCs/>
      <w:color w:val="2F3757"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4532625">
      <w:bodyDiv w:val="1"/>
      <w:marLeft w:val="0"/>
      <w:marRight w:val="0"/>
      <w:marTop w:val="0"/>
      <w:marBottom w:val="0"/>
      <w:divBdr>
        <w:top w:val="none" w:sz="0" w:space="0" w:color="auto"/>
        <w:left w:val="none" w:sz="0" w:space="0" w:color="auto"/>
        <w:bottom w:val="none" w:sz="0" w:space="0" w:color="auto"/>
        <w:right w:val="none" w:sz="0" w:space="0" w:color="auto"/>
      </w:divBdr>
      <w:divsChild>
        <w:div w:id="220095326">
          <w:marLeft w:val="547"/>
          <w:marRight w:val="0"/>
          <w:marTop w:val="0"/>
          <w:marBottom w:val="0"/>
          <w:divBdr>
            <w:top w:val="none" w:sz="0" w:space="0" w:color="auto"/>
            <w:left w:val="none" w:sz="0" w:space="0" w:color="auto"/>
            <w:bottom w:val="none" w:sz="0" w:space="0" w:color="auto"/>
            <w:right w:val="none" w:sz="0" w:space="0" w:color="auto"/>
          </w:divBdr>
        </w:div>
      </w:divsChild>
    </w:div>
    <w:div w:id="754474985">
      <w:bodyDiv w:val="1"/>
      <w:marLeft w:val="0"/>
      <w:marRight w:val="0"/>
      <w:marTop w:val="0"/>
      <w:marBottom w:val="0"/>
      <w:divBdr>
        <w:top w:val="none" w:sz="0" w:space="0" w:color="auto"/>
        <w:left w:val="none" w:sz="0" w:space="0" w:color="auto"/>
        <w:bottom w:val="none" w:sz="0" w:space="0" w:color="auto"/>
        <w:right w:val="none" w:sz="0" w:space="0" w:color="auto"/>
      </w:divBdr>
    </w:div>
    <w:div w:id="778375728">
      <w:bodyDiv w:val="1"/>
      <w:marLeft w:val="0"/>
      <w:marRight w:val="0"/>
      <w:marTop w:val="0"/>
      <w:marBottom w:val="0"/>
      <w:divBdr>
        <w:top w:val="none" w:sz="0" w:space="0" w:color="auto"/>
        <w:left w:val="none" w:sz="0" w:space="0" w:color="auto"/>
        <w:bottom w:val="none" w:sz="0" w:space="0" w:color="auto"/>
        <w:right w:val="none" w:sz="0" w:space="0" w:color="auto"/>
      </w:divBdr>
      <w:divsChild>
        <w:div w:id="327102650">
          <w:marLeft w:val="1166"/>
          <w:marRight w:val="0"/>
          <w:marTop w:val="0"/>
          <w:marBottom w:val="0"/>
          <w:divBdr>
            <w:top w:val="none" w:sz="0" w:space="0" w:color="auto"/>
            <w:left w:val="none" w:sz="0" w:space="0" w:color="auto"/>
            <w:bottom w:val="none" w:sz="0" w:space="0" w:color="auto"/>
            <w:right w:val="none" w:sz="0" w:space="0" w:color="auto"/>
          </w:divBdr>
        </w:div>
        <w:div w:id="701631964">
          <w:marLeft w:val="547"/>
          <w:marRight w:val="0"/>
          <w:marTop w:val="0"/>
          <w:marBottom w:val="0"/>
          <w:divBdr>
            <w:top w:val="none" w:sz="0" w:space="0" w:color="auto"/>
            <w:left w:val="none" w:sz="0" w:space="0" w:color="auto"/>
            <w:bottom w:val="none" w:sz="0" w:space="0" w:color="auto"/>
            <w:right w:val="none" w:sz="0" w:space="0" w:color="auto"/>
          </w:divBdr>
        </w:div>
        <w:div w:id="1207989737">
          <w:marLeft w:val="547"/>
          <w:marRight w:val="0"/>
          <w:marTop w:val="0"/>
          <w:marBottom w:val="0"/>
          <w:divBdr>
            <w:top w:val="none" w:sz="0" w:space="0" w:color="auto"/>
            <w:left w:val="none" w:sz="0" w:space="0" w:color="auto"/>
            <w:bottom w:val="none" w:sz="0" w:space="0" w:color="auto"/>
            <w:right w:val="none" w:sz="0" w:space="0" w:color="auto"/>
          </w:divBdr>
        </w:div>
        <w:div w:id="1363048862">
          <w:marLeft w:val="1166"/>
          <w:marRight w:val="0"/>
          <w:marTop w:val="0"/>
          <w:marBottom w:val="0"/>
          <w:divBdr>
            <w:top w:val="none" w:sz="0" w:space="0" w:color="auto"/>
            <w:left w:val="none" w:sz="0" w:space="0" w:color="auto"/>
            <w:bottom w:val="none" w:sz="0" w:space="0" w:color="auto"/>
            <w:right w:val="none" w:sz="0" w:space="0" w:color="auto"/>
          </w:divBdr>
        </w:div>
        <w:div w:id="1688632637">
          <w:marLeft w:val="1166"/>
          <w:marRight w:val="0"/>
          <w:marTop w:val="0"/>
          <w:marBottom w:val="0"/>
          <w:divBdr>
            <w:top w:val="none" w:sz="0" w:space="0" w:color="auto"/>
            <w:left w:val="none" w:sz="0" w:space="0" w:color="auto"/>
            <w:bottom w:val="none" w:sz="0" w:space="0" w:color="auto"/>
            <w:right w:val="none" w:sz="0" w:space="0" w:color="auto"/>
          </w:divBdr>
        </w:div>
      </w:divsChild>
    </w:div>
    <w:div w:id="1739982560">
      <w:bodyDiv w:val="1"/>
      <w:marLeft w:val="0"/>
      <w:marRight w:val="0"/>
      <w:marTop w:val="0"/>
      <w:marBottom w:val="0"/>
      <w:divBdr>
        <w:top w:val="none" w:sz="0" w:space="0" w:color="auto"/>
        <w:left w:val="none" w:sz="0" w:space="0" w:color="auto"/>
        <w:bottom w:val="none" w:sz="0" w:space="0" w:color="auto"/>
        <w:right w:val="none" w:sz="0" w:space="0" w:color="auto"/>
      </w:divBdr>
      <w:divsChild>
        <w:div w:id="296759449">
          <w:marLeft w:val="547"/>
          <w:marRight w:val="0"/>
          <w:marTop w:val="0"/>
          <w:marBottom w:val="0"/>
          <w:divBdr>
            <w:top w:val="none" w:sz="0" w:space="0" w:color="auto"/>
            <w:left w:val="none" w:sz="0" w:space="0" w:color="auto"/>
            <w:bottom w:val="none" w:sz="0" w:space="0" w:color="auto"/>
            <w:right w:val="none" w:sz="0" w:space="0" w:color="auto"/>
          </w:divBdr>
        </w:div>
      </w:divsChild>
    </w:div>
    <w:div w:id="1855458720">
      <w:bodyDiv w:val="1"/>
      <w:marLeft w:val="0"/>
      <w:marRight w:val="0"/>
      <w:marTop w:val="0"/>
      <w:marBottom w:val="0"/>
      <w:divBdr>
        <w:top w:val="none" w:sz="0" w:space="0" w:color="auto"/>
        <w:left w:val="none" w:sz="0" w:space="0" w:color="auto"/>
        <w:bottom w:val="none" w:sz="0" w:space="0" w:color="auto"/>
        <w:right w:val="none" w:sz="0" w:space="0" w:color="auto"/>
      </w:divBdr>
      <w:divsChild>
        <w:div w:id="129520438">
          <w:marLeft w:val="547"/>
          <w:marRight w:val="0"/>
          <w:marTop w:val="0"/>
          <w:marBottom w:val="0"/>
          <w:divBdr>
            <w:top w:val="none" w:sz="0" w:space="0" w:color="auto"/>
            <w:left w:val="none" w:sz="0" w:space="0" w:color="auto"/>
            <w:bottom w:val="none" w:sz="0" w:space="0" w:color="auto"/>
            <w:right w:val="none" w:sz="0" w:space="0" w:color="auto"/>
          </w:divBdr>
        </w:div>
      </w:divsChild>
    </w:div>
    <w:div w:id="1936937924">
      <w:bodyDiv w:val="1"/>
      <w:marLeft w:val="0"/>
      <w:marRight w:val="0"/>
      <w:marTop w:val="0"/>
      <w:marBottom w:val="0"/>
      <w:divBdr>
        <w:top w:val="none" w:sz="0" w:space="0" w:color="auto"/>
        <w:left w:val="none" w:sz="0" w:space="0" w:color="auto"/>
        <w:bottom w:val="none" w:sz="0" w:space="0" w:color="auto"/>
        <w:right w:val="none" w:sz="0" w:space="0" w:color="auto"/>
      </w:divBdr>
      <w:divsChild>
        <w:div w:id="168713321">
          <w:marLeft w:val="547"/>
          <w:marRight w:val="0"/>
          <w:marTop w:val="0"/>
          <w:marBottom w:val="0"/>
          <w:divBdr>
            <w:top w:val="none" w:sz="0" w:space="0" w:color="auto"/>
            <w:left w:val="none" w:sz="0" w:space="0" w:color="auto"/>
            <w:bottom w:val="none" w:sz="0" w:space="0" w:color="auto"/>
            <w:right w:val="none" w:sz="0" w:space="0" w:color="auto"/>
          </w:divBdr>
        </w:div>
        <w:div w:id="510990425">
          <w:marLeft w:val="1800"/>
          <w:marRight w:val="0"/>
          <w:marTop w:val="0"/>
          <w:marBottom w:val="0"/>
          <w:divBdr>
            <w:top w:val="none" w:sz="0" w:space="0" w:color="auto"/>
            <w:left w:val="none" w:sz="0" w:space="0" w:color="auto"/>
            <w:bottom w:val="none" w:sz="0" w:space="0" w:color="auto"/>
            <w:right w:val="none" w:sz="0" w:space="0" w:color="auto"/>
          </w:divBdr>
        </w:div>
        <w:div w:id="912009823">
          <w:marLeft w:val="1800"/>
          <w:marRight w:val="0"/>
          <w:marTop w:val="0"/>
          <w:marBottom w:val="0"/>
          <w:divBdr>
            <w:top w:val="none" w:sz="0" w:space="0" w:color="auto"/>
            <w:left w:val="none" w:sz="0" w:space="0" w:color="auto"/>
            <w:bottom w:val="none" w:sz="0" w:space="0" w:color="auto"/>
            <w:right w:val="none" w:sz="0" w:space="0" w:color="auto"/>
          </w:divBdr>
        </w:div>
        <w:div w:id="1106968599">
          <w:marLeft w:val="547"/>
          <w:marRight w:val="0"/>
          <w:marTop w:val="0"/>
          <w:marBottom w:val="0"/>
          <w:divBdr>
            <w:top w:val="none" w:sz="0" w:space="0" w:color="auto"/>
            <w:left w:val="none" w:sz="0" w:space="0" w:color="auto"/>
            <w:bottom w:val="none" w:sz="0" w:space="0" w:color="auto"/>
            <w:right w:val="none" w:sz="0" w:space="0" w:color="auto"/>
          </w:divBdr>
        </w:div>
        <w:div w:id="1188255808">
          <w:marLeft w:val="1166"/>
          <w:marRight w:val="0"/>
          <w:marTop w:val="0"/>
          <w:marBottom w:val="0"/>
          <w:divBdr>
            <w:top w:val="none" w:sz="0" w:space="0" w:color="auto"/>
            <w:left w:val="none" w:sz="0" w:space="0" w:color="auto"/>
            <w:bottom w:val="none" w:sz="0" w:space="0" w:color="auto"/>
            <w:right w:val="none" w:sz="0" w:space="0" w:color="auto"/>
          </w:divBdr>
        </w:div>
        <w:div w:id="1398750280">
          <w:marLeft w:val="547"/>
          <w:marRight w:val="0"/>
          <w:marTop w:val="0"/>
          <w:marBottom w:val="0"/>
          <w:divBdr>
            <w:top w:val="none" w:sz="0" w:space="0" w:color="auto"/>
            <w:left w:val="none" w:sz="0" w:space="0" w:color="auto"/>
            <w:bottom w:val="none" w:sz="0" w:space="0" w:color="auto"/>
            <w:right w:val="none" w:sz="0" w:space="0" w:color="auto"/>
          </w:divBdr>
        </w:div>
        <w:div w:id="1414929810">
          <w:marLeft w:val="1166"/>
          <w:marRight w:val="0"/>
          <w:marTop w:val="0"/>
          <w:marBottom w:val="0"/>
          <w:divBdr>
            <w:top w:val="none" w:sz="0" w:space="0" w:color="auto"/>
            <w:left w:val="none" w:sz="0" w:space="0" w:color="auto"/>
            <w:bottom w:val="none" w:sz="0" w:space="0" w:color="auto"/>
            <w:right w:val="none" w:sz="0" w:space="0" w:color="auto"/>
          </w:divBdr>
        </w:div>
        <w:div w:id="1626041524">
          <w:marLeft w:val="547"/>
          <w:marRight w:val="0"/>
          <w:marTop w:val="0"/>
          <w:marBottom w:val="0"/>
          <w:divBdr>
            <w:top w:val="none" w:sz="0" w:space="0" w:color="auto"/>
            <w:left w:val="none" w:sz="0" w:space="0" w:color="auto"/>
            <w:bottom w:val="none" w:sz="0" w:space="0" w:color="auto"/>
            <w:right w:val="none" w:sz="0" w:space="0" w:color="auto"/>
          </w:divBdr>
        </w:div>
        <w:div w:id="1792168369">
          <w:marLeft w:val="547"/>
          <w:marRight w:val="0"/>
          <w:marTop w:val="0"/>
          <w:marBottom w:val="0"/>
          <w:divBdr>
            <w:top w:val="none" w:sz="0" w:space="0" w:color="auto"/>
            <w:left w:val="none" w:sz="0" w:space="0" w:color="auto"/>
            <w:bottom w:val="none" w:sz="0" w:space="0" w:color="auto"/>
            <w:right w:val="none" w:sz="0" w:space="0" w:color="auto"/>
          </w:divBdr>
        </w:div>
        <w:div w:id="1852186262">
          <w:marLeft w:val="1166"/>
          <w:marRight w:val="0"/>
          <w:marTop w:val="0"/>
          <w:marBottom w:val="0"/>
          <w:divBdr>
            <w:top w:val="none" w:sz="0" w:space="0" w:color="auto"/>
            <w:left w:val="none" w:sz="0" w:space="0" w:color="auto"/>
            <w:bottom w:val="none" w:sz="0" w:space="0" w:color="auto"/>
            <w:right w:val="none" w:sz="0" w:space="0" w:color="auto"/>
          </w:divBdr>
        </w:div>
        <w:div w:id="1942562629">
          <w:marLeft w:val="1800"/>
          <w:marRight w:val="0"/>
          <w:marTop w:val="0"/>
          <w:marBottom w:val="0"/>
          <w:divBdr>
            <w:top w:val="none" w:sz="0" w:space="0" w:color="auto"/>
            <w:left w:val="none" w:sz="0" w:space="0" w:color="auto"/>
            <w:bottom w:val="none" w:sz="0" w:space="0" w:color="auto"/>
            <w:right w:val="none" w:sz="0" w:space="0" w:color="auto"/>
          </w:divBdr>
        </w:div>
        <w:div w:id="2004431791">
          <w:marLeft w:val="1166"/>
          <w:marRight w:val="0"/>
          <w:marTop w:val="0"/>
          <w:marBottom w:val="0"/>
          <w:divBdr>
            <w:top w:val="none" w:sz="0" w:space="0" w:color="auto"/>
            <w:left w:val="none" w:sz="0" w:space="0" w:color="auto"/>
            <w:bottom w:val="none" w:sz="0" w:space="0" w:color="auto"/>
            <w:right w:val="none" w:sz="0" w:space="0" w:color="auto"/>
          </w:divBdr>
        </w:div>
        <w:div w:id="2064062823">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Data" Target="diagrams/data1.xml"/><Relationship Id="rId18" Type="http://schemas.openxmlformats.org/officeDocument/2006/relationships/hyperlink" Target="https://www9.health.gov.au/mbs/fullDisplay.cfm?type=note&amp;q=TN.4.5&amp;qt=noteID&amp;criteria=tn%2E4%2E5" TargetMode="External"/><Relationship Id="rId26" Type="http://schemas.openxmlformats.org/officeDocument/2006/relationships/image" Target="media/image7.png"/><Relationship Id="rId39" Type="http://schemas.openxmlformats.org/officeDocument/2006/relationships/hyperlink" Target="http://www.health.gov.au" TargetMode="External"/><Relationship Id="rId3" Type="http://schemas.openxmlformats.org/officeDocument/2006/relationships/customXml" Target="../customXml/item3.xml"/><Relationship Id="rId21" Type="http://schemas.openxmlformats.org/officeDocument/2006/relationships/hyperlink" Target="https://www9.health.gov.au/mbs/fullDisplay.cfm?type=note&amp;q=TN.4.10&amp;qt=noteID" TargetMode="External"/><Relationship Id="rId34" Type="http://schemas.openxmlformats.org/officeDocument/2006/relationships/image" Target="media/image11.png"/><Relationship Id="rId42" Type="http://schemas.openxmlformats.org/officeDocument/2006/relationships/hyperlink" Target="mailto:askmbs@health.gov.au" TargetMode="External"/><Relationship Id="rId47"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emf"/><Relationship Id="rId17" Type="http://schemas.microsoft.com/office/2007/relationships/diagramDrawing" Target="diagrams/drawing1.xml"/><Relationship Id="rId25" Type="http://schemas.openxmlformats.org/officeDocument/2006/relationships/hyperlink" Target="https://www9.health.gov.au/mbs/fullDisplay.cfm?type=note&amp;q=TN.4.10&amp;qt=noteID" TargetMode="External"/><Relationship Id="rId33" Type="http://schemas.openxmlformats.org/officeDocument/2006/relationships/image" Target="media/image10.svg"/><Relationship Id="rId38" Type="http://schemas.openxmlformats.org/officeDocument/2006/relationships/hyperlink" Target="mailto:askmbs@health.gov.au" TargetMode="External"/><Relationship Id="rId46" Type="http://schemas.openxmlformats.org/officeDocument/2006/relationships/hyperlink" Target="https://www9.health.gov.au/mbs/fullDisplay.cfm?type=note&amp;q=TN.4.10&amp;qt=noteID&amp;criteria=tn%2E4%2E10" TargetMode="External"/><Relationship Id="rId2" Type="http://schemas.openxmlformats.org/officeDocument/2006/relationships/customXml" Target="../customXml/item2.xml"/><Relationship Id="rId16" Type="http://schemas.openxmlformats.org/officeDocument/2006/relationships/diagramColors" Target="diagrams/colors1.xml"/><Relationship Id="rId20" Type="http://schemas.openxmlformats.org/officeDocument/2006/relationships/hyperlink" Target="https://www9.health.gov.au/mbs/fullDisplay.cfm?type=note&amp;q=TN.4.7&amp;qt=noteID" TargetMode="External"/><Relationship Id="rId29" Type="http://schemas.openxmlformats.org/officeDocument/2006/relationships/hyperlink" Target="https://www9.health.gov.au/mbs/fullDisplay.cfm?type=note&amp;q=GN.2.6&amp;qt=noteID&amp;criteria=gn%2E2%2E6" TargetMode="External"/><Relationship Id="rId41" Type="http://schemas.openxmlformats.org/officeDocument/2006/relationships/hyperlink" Target="http://www.mbsonline.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9.health.gov.au/mbs/fullDisplay.cfm?type=note&amp;q=TN.4.7&amp;qt=noteID" TargetMode="External"/><Relationship Id="rId32" Type="http://schemas.openxmlformats.org/officeDocument/2006/relationships/image" Target="media/image9.png"/><Relationship Id="rId37" Type="http://schemas.openxmlformats.org/officeDocument/2006/relationships/hyperlink" Target="http://www.mbsonline.gov.au" TargetMode="External"/><Relationship Id="rId40" Type="http://schemas.openxmlformats.org/officeDocument/2006/relationships/hyperlink" Target="https://www.health.gov.au/topics/medicare/compliance/voluntary-acknowledgement-of-incorrect-payments" TargetMode="External"/><Relationship Id="rId45" Type="http://schemas.openxmlformats.org/officeDocument/2006/relationships/hyperlink" Target="https://www9.health.gov.au/mbs/fullDisplay.cfm?type=note&amp;q=TN.4.10&amp;qt=noteID&amp;criteria=tn%2E4%2E10" TargetMode="External"/><Relationship Id="rId5" Type="http://schemas.openxmlformats.org/officeDocument/2006/relationships/numbering" Target="numbering.xml"/><Relationship Id="rId15" Type="http://schemas.openxmlformats.org/officeDocument/2006/relationships/diagramQuickStyle" Target="diagrams/quickStyle1.xml"/><Relationship Id="rId23" Type="http://schemas.openxmlformats.org/officeDocument/2006/relationships/hyperlink" Target="https://www9.health.gov.au/mbs/fullDisplay.cfm?type=note&amp;q=TN.4.6&amp;qt=noteID&amp;criteria=TN%2E4%2E6" TargetMode="External"/><Relationship Id="rId28" Type="http://schemas.openxmlformats.org/officeDocument/2006/relationships/hyperlink" Target="https://www9.health.gov.au/mbs/fullDisplay.cfm?type=note&amp;q=GN.6.16&amp;qt=noteID&amp;criteria=GN%2E6%2E16" TargetMode="External"/><Relationship Id="rId36" Type="http://schemas.openxmlformats.org/officeDocument/2006/relationships/hyperlink" Target="https://www.health.gov.au/topics/medicare/compliance/voluntary-acknowledgement-of-incorrect-payments" TargetMode="External"/><Relationship Id="rId10" Type="http://schemas.openxmlformats.org/officeDocument/2006/relationships/endnotes" Target="endnotes.xml"/><Relationship Id="rId19" Type="http://schemas.openxmlformats.org/officeDocument/2006/relationships/hyperlink" Target="https://www9.health.gov.au/mbs/fullDisplay.cfm?type=note&amp;q=TN.4.6&amp;qt=noteID&amp;criteria=TN%2E4%2E6" TargetMode="External"/><Relationship Id="rId31" Type="http://schemas.openxmlformats.org/officeDocument/2006/relationships/hyperlink" Target="https://www9.health.gov.au/mbs/fullDisplay.cfm?type=note&amp;q=GN.2.6&amp;qt=noteID&amp;criteria=gn%2E2%2E6" TargetMode="External"/><Relationship Id="rId44" Type="http://schemas.openxmlformats.org/officeDocument/2006/relationships/hyperlink" Target="https://www9.health.gov.au/mbs/fullDisplay.cfm?type=note&amp;q=TN.4.3&amp;criteria=Item%203"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Layout" Target="diagrams/layout1.xml"/><Relationship Id="rId22" Type="http://schemas.openxmlformats.org/officeDocument/2006/relationships/hyperlink" Target="https://www9.health.gov.au/mbs/fullDisplay.cfm?type=note&amp;q=TN.4.5&amp;qt=noteID&amp;criteria=tn%2E4%2E5" TargetMode="External"/><Relationship Id="rId27" Type="http://schemas.openxmlformats.org/officeDocument/2006/relationships/image" Target="media/image8.svg"/><Relationship Id="rId30" Type="http://schemas.openxmlformats.org/officeDocument/2006/relationships/hyperlink" Target="https://www9.health.gov.au/mbs/fullDisplay.cfm?type=note&amp;q=GN.6.16&amp;qt=noteID&amp;criteria=GN%2E6%2E16" TargetMode="External"/><Relationship Id="rId35" Type="http://schemas.openxmlformats.org/officeDocument/2006/relationships/hyperlink" Target="http://www.health.gov.au" TargetMode="External"/><Relationship Id="rId43" Type="http://schemas.openxmlformats.org/officeDocument/2006/relationships/hyperlink" Target="https://www9.health.gov.au/mbs/fullDisplay.cfm?type=note&amp;q=TN.4.3&amp;criteria=Item%203" TargetMode="External"/><Relationship Id="rId48" Type="http://schemas.openxmlformats.org/officeDocument/2006/relationships/theme" Target="theme/theme1.xml"/></Relationships>
</file>

<file path=word/diagrams/_rels/data1.xml.rels><?xml version="1.0" encoding="UTF-8" standalone="yes"?>
<Relationships xmlns="http://schemas.openxmlformats.org/package/2006/relationships"><Relationship Id="rId3" Type="http://schemas.openxmlformats.org/officeDocument/2006/relationships/image" Target="../media/image4.svg"/><Relationship Id="rId2" Type="http://schemas.openxmlformats.org/officeDocument/2006/relationships/image" Target="../media/image3.png"/><Relationship Id="rId1" Type="http://schemas.openxmlformats.org/officeDocument/2006/relationships/hyperlink" Target="https://www9.health.gov.au/mbs/fullDisplay.cfm?type=note&amp;q=GN.2.6&amp;criteria=locum" TargetMode="External"/><Relationship Id="rId5" Type="http://schemas.openxmlformats.org/officeDocument/2006/relationships/image" Target="../media/image6.svg"/><Relationship Id="rId4" Type="http://schemas.openxmlformats.org/officeDocument/2006/relationships/image" Target="../media/image5.png"/></Relationships>
</file>

<file path=word/diagrams/_rels/drawing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svg"/><Relationship Id="rId1" Type="http://schemas.openxmlformats.org/officeDocument/2006/relationships/image" Target="../media/image3.png"/><Relationship Id="rId4" Type="http://schemas.openxmlformats.org/officeDocument/2006/relationships/image" Target="../media/image6.sv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29F0DBB-9D8B-4D09-AA70-943D73B80BB6}" type="doc">
      <dgm:prSet loTypeId="urn:microsoft.com/office/officeart/2008/layout/AccentedPicture" loCatId="picture" qsTypeId="urn:microsoft.com/office/officeart/2005/8/quickstyle/simple4" qsCatId="simple" csTypeId="urn:microsoft.com/office/officeart/2005/8/colors/accent1_2" csCatId="accent1" phldr="1"/>
      <dgm:spPr/>
      <dgm:t>
        <a:bodyPr/>
        <a:lstStyle/>
        <a:p>
          <a:endParaRPr lang="en-AU"/>
        </a:p>
      </dgm:t>
    </dgm:pt>
    <dgm:pt modelId="{4E5E6713-5CD4-47AB-BD26-BEDA43343C0C}">
      <dgm:prSet custT="1"/>
      <dgm:spPr/>
      <dgm:t>
        <a:bodyPr/>
        <a:lstStyle/>
        <a:p>
          <a:pPr algn="ctr"/>
          <a:endParaRPr lang="en-AU" sz="1400">
            <a:solidFill>
              <a:sysClr val="windowText" lastClr="000000"/>
            </a:solidFill>
            <a:latin typeface="Arial" panose="020B0604020202020204" pitchFamily="34" charset="0"/>
            <a:cs typeface="Arial" panose="020B0604020202020204" pitchFamily="34" charset="0"/>
          </a:endParaRPr>
        </a:p>
        <a:p>
          <a:pPr algn="ctr"/>
          <a:r>
            <a:rPr lang="en-AU" sz="1400" b="0">
              <a:solidFill>
                <a:sysClr val="windowText" lastClr="000000"/>
              </a:solidFill>
              <a:latin typeface="Arial" panose="020B0604020202020204" pitchFamily="34" charset="0"/>
              <a:cs typeface="Arial" panose="020B0604020202020204" pitchFamily="34" charset="0"/>
            </a:rPr>
            <a:t>An obstetrician should have their own provider number for every location from which they regularly provide services from.</a:t>
          </a:r>
        </a:p>
      </dgm:t>
    </dgm:pt>
    <dgm:pt modelId="{05959A6B-B1F8-4EC7-9308-C45F5D66C4C8}" type="parTrans" cxnId="{C7BB0E42-6E7B-4469-9CCC-2200DA0022FE}">
      <dgm:prSet/>
      <dgm:spPr/>
      <dgm:t>
        <a:bodyPr/>
        <a:lstStyle/>
        <a:p>
          <a:endParaRPr lang="en-AU" sz="1100">
            <a:solidFill>
              <a:sysClr val="windowText" lastClr="000000"/>
            </a:solidFill>
            <a:latin typeface="Arial" panose="020B0604020202020204" pitchFamily="34" charset="0"/>
            <a:cs typeface="Arial" panose="020B0604020202020204" pitchFamily="34" charset="0"/>
          </a:endParaRPr>
        </a:p>
      </dgm:t>
    </dgm:pt>
    <dgm:pt modelId="{D05F2C3A-F84F-42B9-B134-16C4574CA337}" type="sibTrans" cxnId="{C7BB0E42-6E7B-4469-9CCC-2200DA0022FE}">
      <dgm:prSet/>
      <dgm:spPr>
        <a:solidFill>
          <a:schemeClr val="tx2">
            <a:lumMod val="40000"/>
            <a:lumOff val="60000"/>
          </a:schemeClr>
        </a:solidFill>
      </dgm:spPr>
      <dgm:t>
        <a:bodyPr/>
        <a:lstStyle/>
        <a:p>
          <a:endParaRPr lang="en-AU" sz="1100">
            <a:solidFill>
              <a:sysClr val="windowText" lastClr="000000"/>
            </a:solidFill>
            <a:latin typeface="Arial" panose="020B0604020202020204" pitchFamily="34" charset="0"/>
            <a:cs typeface="Arial" panose="020B0604020202020204" pitchFamily="34" charset="0"/>
          </a:endParaRPr>
        </a:p>
      </dgm:t>
      <dgm:extLst>
        <a:ext uri="{E40237B7-FDA0-4F09-8148-C483321AD2D9}">
          <dgm14:cNvPr xmlns:dgm14="http://schemas.microsoft.com/office/drawing/2010/diagram" id="0" name="" descr="Close up of pages of an open book in a bright studio"/>
        </a:ext>
      </dgm:extLst>
    </dgm:pt>
    <dgm:pt modelId="{73C2A16A-786C-458E-A4D9-03D7C196A5E2}">
      <dgm:prSet phldrT="[Text]" custT="1"/>
      <dgm:spPr/>
      <dgm:t>
        <a:bodyPr/>
        <a:lstStyle/>
        <a:p>
          <a:r>
            <a:rPr lang="en-AU" sz="1200">
              <a:solidFill>
                <a:sysClr val="windowText" lastClr="000000"/>
              </a:solidFill>
              <a:latin typeface="Arial" panose="020B0604020202020204" pitchFamily="34" charset="0"/>
              <a:cs typeface="Arial" panose="020B0604020202020204" pitchFamily="34" charset="0"/>
            </a:rPr>
            <a:t>If a locum o</a:t>
          </a:r>
          <a:r>
            <a:rPr lang="en-AU" sz="1200">
              <a:latin typeface="Arial" panose="020B0604020202020204" pitchFamily="34" charset="0"/>
              <a:cs typeface="Arial" panose="020B0604020202020204" pitchFamily="34" charset="0"/>
            </a:rPr>
            <a:t>bstetrician</a:t>
          </a:r>
          <a:r>
            <a:rPr lang="en-AU" sz="1200">
              <a:solidFill>
                <a:sysClr val="windowText" lastClr="000000"/>
              </a:solidFill>
              <a:latin typeface="Arial" panose="020B0604020202020204" pitchFamily="34" charset="0"/>
              <a:cs typeface="Arial" panose="020B0604020202020204" pitchFamily="34" charset="0"/>
            </a:rPr>
            <a:t> provides obstetric services covering a period of absence for another obstetrician, they need to bill them using their own provider number. </a:t>
          </a:r>
        </a:p>
      </dgm:t>
      <dgm:extLst>
        <a:ext uri="{E40237B7-FDA0-4F09-8148-C483321AD2D9}">
          <dgm14:cNvPr xmlns:dgm14="http://schemas.microsoft.com/office/drawing/2010/diagram" id="0" name="">
            <a:hlinkClick xmlns:r="http://schemas.openxmlformats.org/officeDocument/2006/relationships" r:id="rId1"/>
          </dgm14:cNvPr>
        </a:ext>
      </dgm:extLst>
    </dgm:pt>
    <dgm:pt modelId="{EBFB6C49-D712-4256-9CA4-30DF17DB802E}" type="parTrans" cxnId="{91410353-978F-4A03-8BA4-E94647005E61}">
      <dgm:prSet/>
      <dgm:spPr/>
      <dgm:t>
        <a:bodyPr/>
        <a:lstStyle/>
        <a:p>
          <a:endParaRPr lang="en-AU" sz="1100">
            <a:solidFill>
              <a:sysClr val="windowText" lastClr="000000"/>
            </a:solidFill>
            <a:latin typeface="Arial" panose="020B0604020202020204" pitchFamily="34" charset="0"/>
            <a:cs typeface="Arial" panose="020B0604020202020204" pitchFamily="34" charset="0"/>
          </a:endParaRPr>
        </a:p>
      </dgm:t>
    </dgm:pt>
    <dgm:pt modelId="{E41146C2-0FD8-4663-BD40-4F084DC0E140}" type="sibTrans" cxnId="{91410353-978F-4A03-8BA4-E94647005E61}">
      <dgm:prSet/>
      <dgm:spPr/>
      <dgm:t>
        <a:bodyPr/>
        <a:lstStyle/>
        <a:p>
          <a:endParaRPr lang="en-AU" sz="1100">
            <a:solidFill>
              <a:sysClr val="windowText" lastClr="000000"/>
            </a:solidFill>
            <a:latin typeface="Arial" panose="020B0604020202020204" pitchFamily="34" charset="0"/>
            <a:cs typeface="Arial" panose="020B0604020202020204" pitchFamily="34" charset="0"/>
          </a:endParaRPr>
        </a:p>
      </dgm:t>
    </dgm:pt>
    <dgm:pt modelId="{43BEC45D-2413-42AF-97D4-B1DCE2BF78E6}">
      <dgm:prSet phldrT="[Text]" custT="1"/>
      <dgm:spPr/>
      <dgm:t>
        <a:bodyPr/>
        <a:lstStyle/>
        <a:p>
          <a:r>
            <a:rPr lang="en-AU" sz="1200">
              <a:solidFill>
                <a:sysClr val="windowText" lastClr="000000"/>
              </a:solidFill>
              <a:latin typeface="Arial" panose="020B0604020202020204" pitchFamily="34" charset="0"/>
              <a:cs typeface="Arial" panose="020B0604020202020204" pitchFamily="34" charset="0"/>
            </a:rPr>
            <a:t>For the purposes of billing Medicare, the provider number of the obstetrician performing the service must be used for MBS claims, even if they do not have primary responsibility for management of the pregnancy.</a:t>
          </a:r>
        </a:p>
      </dgm:t>
    </dgm:pt>
    <dgm:pt modelId="{1963A02C-2130-4B4B-9233-8E9EF7FC7A9E}" type="sibTrans" cxnId="{691337F9-5452-4A11-AB04-B3D3AD372800}">
      <dgm:prSet/>
      <dgm:spPr/>
      <dgm:t>
        <a:bodyPr/>
        <a:lstStyle/>
        <a:p>
          <a:endParaRPr lang="en-AU" sz="1100">
            <a:solidFill>
              <a:sysClr val="windowText" lastClr="000000"/>
            </a:solidFill>
            <a:latin typeface="Arial" panose="020B0604020202020204" pitchFamily="34" charset="0"/>
            <a:cs typeface="Arial" panose="020B0604020202020204" pitchFamily="34" charset="0"/>
          </a:endParaRPr>
        </a:p>
      </dgm:t>
    </dgm:pt>
    <dgm:pt modelId="{5162F88B-A4AE-41B9-9FF5-363FA8FADF37}" type="parTrans" cxnId="{691337F9-5452-4A11-AB04-B3D3AD372800}">
      <dgm:prSet/>
      <dgm:spPr/>
      <dgm:t>
        <a:bodyPr/>
        <a:lstStyle/>
        <a:p>
          <a:endParaRPr lang="en-AU" sz="1100">
            <a:solidFill>
              <a:sysClr val="windowText" lastClr="000000"/>
            </a:solidFill>
            <a:latin typeface="Arial" panose="020B0604020202020204" pitchFamily="34" charset="0"/>
            <a:cs typeface="Arial" panose="020B0604020202020204" pitchFamily="34" charset="0"/>
          </a:endParaRPr>
        </a:p>
      </dgm:t>
    </dgm:pt>
    <dgm:pt modelId="{0A4F94D3-C4C6-4771-A9A0-309BCD07AA30}" type="pres">
      <dgm:prSet presAssocID="{629F0DBB-9D8B-4D09-AA70-943D73B80BB6}" presName="Name0" presStyleCnt="0">
        <dgm:presLayoutVars>
          <dgm:dir/>
        </dgm:presLayoutVars>
      </dgm:prSet>
      <dgm:spPr/>
    </dgm:pt>
    <dgm:pt modelId="{E7C8785B-8D56-4649-AAB4-6C68B83AB4E4}" type="pres">
      <dgm:prSet presAssocID="{D05F2C3A-F84F-42B9-B134-16C4574CA337}" presName="picture_1" presStyleLbl="bgImgPlace1" presStyleIdx="0" presStyleCnt="1" custScaleX="140689" custScaleY="106949" custLinFactNeighborX="-8203" custLinFactNeighborY="1146"/>
      <dgm:spPr>
        <a:prstGeom prst="ellipse">
          <a:avLst/>
        </a:prstGeom>
      </dgm:spPr>
    </dgm:pt>
    <dgm:pt modelId="{A3157073-6C9B-4279-A0EB-6E3FD5C0B35D}" type="pres">
      <dgm:prSet presAssocID="{4E5E6713-5CD4-47AB-BD26-BEDA43343C0C}" presName="text_1" presStyleLbl="node1" presStyleIdx="0" presStyleCnt="0" custScaleX="140478" custScaleY="140205" custLinFactNeighborX="857" custLinFactNeighborY="-27067">
        <dgm:presLayoutVars>
          <dgm:bulletEnabled val="1"/>
        </dgm:presLayoutVars>
      </dgm:prSet>
      <dgm:spPr/>
    </dgm:pt>
    <dgm:pt modelId="{4B4371F1-5DD0-4D0E-81EF-80A9BA778B8D}" type="pres">
      <dgm:prSet presAssocID="{629F0DBB-9D8B-4D09-AA70-943D73B80BB6}" presName="linV" presStyleCnt="0"/>
      <dgm:spPr/>
    </dgm:pt>
    <dgm:pt modelId="{09D3CF9F-F347-468D-82AA-09F299C98D36}" type="pres">
      <dgm:prSet presAssocID="{43BEC45D-2413-42AF-97D4-B1DCE2BF78E6}" presName="pair" presStyleCnt="0"/>
      <dgm:spPr/>
    </dgm:pt>
    <dgm:pt modelId="{003BC577-6B20-4DC6-9109-3FC469C2DE7D}" type="pres">
      <dgm:prSet presAssocID="{43BEC45D-2413-42AF-97D4-B1DCE2BF78E6}" presName="spaceH" presStyleLbl="node1" presStyleIdx="0" presStyleCnt="0"/>
      <dgm:spPr/>
    </dgm:pt>
    <dgm:pt modelId="{3BC2A499-1B08-4991-997B-1F768F33C586}" type="pres">
      <dgm:prSet presAssocID="{43BEC45D-2413-42AF-97D4-B1DCE2BF78E6}" presName="desPictures" presStyleLbl="alignImgPlace1" presStyleIdx="0" presStyleCnt="2" custScaleX="121000" custScaleY="121000" custLinFactNeighborX="37253" custLinFactNeighborY="28298"/>
      <dgm:spPr>
        <a:blipFill>
          <a:blip xmlns:r="http://schemas.openxmlformats.org/officeDocument/2006/relationships" r:embed="rId2">
            <a:extLst>
              <a:ext uri="{96DAC541-7B7A-43D3-8B79-37D633B846F1}">
                <asvg:svgBlip xmlns:asvg="http://schemas.microsoft.com/office/drawing/2016/SVG/main" r:embed="rId3"/>
              </a:ext>
            </a:extLst>
          </a:blip>
          <a:srcRect/>
          <a:stretch>
            <a:fillRect/>
          </a:stretch>
        </a:blipFill>
      </dgm:spPr>
      <dgm:extLst>
        <a:ext uri="{E40237B7-FDA0-4F09-8148-C483321AD2D9}">
          <dgm14:cNvPr xmlns:dgm14="http://schemas.microsoft.com/office/drawing/2010/diagram" id="0" name="" descr="Group brainstorm with solid fill"/>
        </a:ext>
      </dgm:extLst>
    </dgm:pt>
    <dgm:pt modelId="{38E08A09-D9D7-4C8D-8BE7-419C0E028C0C}" type="pres">
      <dgm:prSet presAssocID="{43BEC45D-2413-42AF-97D4-B1DCE2BF78E6}" presName="desTextWrapper" presStyleCnt="0"/>
      <dgm:spPr/>
    </dgm:pt>
    <dgm:pt modelId="{C114AEE8-69A8-4F87-A972-854A46215E78}" type="pres">
      <dgm:prSet presAssocID="{43BEC45D-2413-42AF-97D4-B1DCE2BF78E6}" presName="desText" presStyleLbl="revTx" presStyleIdx="0" presStyleCnt="2" custScaleX="79950" custLinFactNeighborX="6013" custLinFactNeighborY="59029">
        <dgm:presLayoutVars>
          <dgm:bulletEnabled val="1"/>
        </dgm:presLayoutVars>
      </dgm:prSet>
      <dgm:spPr/>
    </dgm:pt>
    <dgm:pt modelId="{8EDCACC4-0593-4253-AFD0-67872E261B27}" type="pres">
      <dgm:prSet presAssocID="{1963A02C-2130-4B4B-9233-8E9EF7FC7A9E}" presName="spaceV" presStyleCnt="0"/>
      <dgm:spPr/>
    </dgm:pt>
    <dgm:pt modelId="{56C9C8F2-5930-4E01-A7F8-A1E1BBCBD834}" type="pres">
      <dgm:prSet presAssocID="{73C2A16A-786C-458E-A4D9-03D7C196A5E2}" presName="pair" presStyleCnt="0"/>
      <dgm:spPr/>
    </dgm:pt>
    <dgm:pt modelId="{9AB3DE3B-A85A-4C0F-9C2B-228E58153C8B}" type="pres">
      <dgm:prSet presAssocID="{73C2A16A-786C-458E-A4D9-03D7C196A5E2}" presName="spaceH" presStyleLbl="node1" presStyleIdx="0" presStyleCnt="0"/>
      <dgm:spPr/>
    </dgm:pt>
    <dgm:pt modelId="{89A5F683-B676-4DA2-B4AE-B20268594EAF}" type="pres">
      <dgm:prSet presAssocID="{73C2A16A-786C-458E-A4D9-03D7C196A5E2}" presName="desPictures" presStyleLbl="alignImgPlace1" presStyleIdx="1" presStyleCnt="2" custLinFactNeighborX="31587" custLinFactNeighborY="79518"/>
      <dgm:spPr>
        <a:blipFill>
          <a:blip xmlns:r="http://schemas.openxmlformats.org/officeDocument/2006/relationships" r:embed="rId4">
            <a:extLst>
              <a:ext uri="{28A0092B-C50C-407E-A947-70E740481C1C}">
                <a14:useLocalDpi xmlns:a14="http://schemas.microsoft.com/office/drawing/2010/main" val="0"/>
              </a:ext>
              <a:ext uri="{96DAC541-7B7A-43D3-8B79-37D633B846F1}">
                <asvg:svgBlip xmlns:asvg="http://schemas.microsoft.com/office/drawing/2016/SVG/main" r:embed="rId5"/>
              </a:ext>
            </a:extLst>
          </a:blip>
          <a:srcRect/>
          <a:stretch>
            <a:fillRect/>
          </a:stretch>
        </a:blipFill>
      </dgm:spPr>
      <dgm:extLst>
        <a:ext uri="{E40237B7-FDA0-4F09-8148-C483321AD2D9}">
          <dgm14:cNvPr xmlns:dgm14="http://schemas.microsoft.com/office/drawing/2010/diagram" id="0" name="" descr="First aid kit with solid fill"/>
        </a:ext>
      </dgm:extLst>
    </dgm:pt>
    <dgm:pt modelId="{16B106A3-62F5-4CD3-89FA-2AE2CE14EF68}" type="pres">
      <dgm:prSet presAssocID="{73C2A16A-786C-458E-A4D9-03D7C196A5E2}" presName="desTextWrapper" presStyleCnt="0"/>
      <dgm:spPr/>
    </dgm:pt>
    <dgm:pt modelId="{72808B53-0F76-4308-8BF7-BCBD65383EDB}" type="pres">
      <dgm:prSet presAssocID="{73C2A16A-786C-458E-A4D9-03D7C196A5E2}" presName="desText" presStyleLbl="revTx" presStyleIdx="1" presStyleCnt="2" custScaleX="81034" custScaleY="134506" custLinFactNeighborX="6815" custLinFactNeighborY="82634">
        <dgm:presLayoutVars>
          <dgm:bulletEnabled val="1"/>
        </dgm:presLayoutVars>
      </dgm:prSet>
      <dgm:spPr/>
    </dgm:pt>
    <dgm:pt modelId="{5D0C41F2-1FE2-49D0-9DCD-9349581C8391}" type="pres">
      <dgm:prSet presAssocID="{629F0DBB-9D8B-4D09-AA70-943D73B80BB6}" presName="maxNode" presStyleCnt="0"/>
      <dgm:spPr/>
    </dgm:pt>
    <dgm:pt modelId="{FA248161-6843-4DFA-824D-C9C85D0F18C6}" type="pres">
      <dgm:prSet presAssocID="{629F0DBB-9D8B-4D09-AA70-943D73B80BB6}" presName="Name33" presStyleCnt="0"/>
      <dgm:spPr/>
    </dgm:pt>
  </dgm:ptLst>
  <dgm:cxnLst>
    <dgm:cxn modelId="{6D037812-E547-4CF9-86B1-9A272E8BCD75}" type="presOf" srcId="{73C2A16A-786C-458E-A4D9-03D7C196A5E2}" destId="{72808B53-0F76-4308-8BF7-BCBD65383EDB}" srcOrd="0" destOrd="0" presId="urn:microsoft.com/office/officeart/2008/layout/AccentedPicture"/>
    <dgm:cxn modelId="{20C09024-ADEA-4862-8977-C69FB6B24BA6}" type="presOf" srcId="{43BEC45D-2413-42AF-97D4-B1DCE2BF78E6}" destId="{C114AEE8-69A8-4F87-A972-854A46215E78}" srcOrd="0" destOrd="0" presId="urn:microsoft.com/office/officeart/2008/layout/AccentedPicture"/>
    <dgm:cxn modelId="{E9516F39-3F32-49FF-89F7-F66FA7F7DC59}" type="presOf" srcId="{4E5E6713-5CD4-47AB-BD26-BEDA43343C0C}" destId="{A3157073-6C9B-4279-A0EB-6E3FD5C0B35D}" srcOrd="0" destOrd="0" presId="urn:microsoft.com/office/officeart/2008/layout/AccentedPicture"/>
    <dgm:cxn modelId="{C7BB0E42-6E7B-4469-9CCC-2200DA0022FE}" srcId="{629F0DBB-9D8B-4D09-AA70-943D73B80BB6}" destId="{4E5E6713-5CD4-47AB-BD26-BEDA43343C0C}" srcOrd="0" destOrd="0" parTransId="{05959A6B-B1F8-4EC7-9308-C45F5D66C4C8}" sibTransId="{D05F2C3A-F84F-42B9-B134-16C4574CA337}"/>
    <dgm:cxn modelId="{91410353-978F-4A03-8BA4-E94647005E61}" srcId="{629F0DBB-9D8B-4D09-AA70-943D73B80BB6}" destId="{73C2A16A-786C-458E-A4D9-03D7C196A5E2}" srcOrd="2" destOrd="0" parTransId="{EBFB6C49-D712-4256-9CA4-30DF17DB802E}" sibTransId="{E41146C2-0FD8-4663-BD40-4F084DC0E140}"/>
    <dgm:cxn modelId="{5133D8C4-6FBF-4CDD-BA34-88251D9E578B}" type="presOf" srcId="{D05F2C3A-F84F-42B9-B134-16C4574CA337}" destId="{E7C8785B-8D56-4649-AAB4-6C68B83AB4E4}" srcOrd="0" destOrd="0" presId="urn:microsoft.com/office/officeart/2008/layout/AccentedPicture"/>
    <dgm:cxn modelId="{8B63FAF6-5642-4F5C-B8D3-15310C982801}" type="presOf" srcId="{629F0DBB-9D8B-4D09-AA70-943D73B80BB6}" destId="{0A4F94D3-C4C6-4771-A9A0-309BCD07AA30}" srcOrd="0" destOrd="0" presId="urn:microsoft.com/office/officeart/2008/layout/AccentedPicture"/>
    <dgm:cxn modelId="{691337F9-5452-4A11-AB04-B3D3AD372800}" srcId="{629F0DBB-9D8B-4D09-AA70-943D73B80BB6}" destId="{43BEC45D-2413-42AF-97D4-B1DCE2BF78E6}" srcOrd="1" destOrd="0" parTransId="{5162F88B-A4AE-41B9-9FF5-363FA8FADF37}" sibTransId="{1963A02C-2130-4B4B-9233-8E9EF7FC7A9E}"/>
    <dgm:cxn modelId="{F92106F1-1FB5-4E6D-B762-27859C5603DE}" type="presParOf" srcId="{0A4F94D3-C4C6-4771-A9A0-309BCD07AA30}" destId="{E7C8785B-8D56-4649-AAB4-6C68B83AB4E4}" srcOrd="0" destOrd="0" presId="urn:microsoft.com/office/officeart/2008/layout/AccentedPicture"/>
    <dgm:cxn modelId="{11BAABD5-2401-4168-8004-7C29F381A4D8}" type="presParOf" srcId="{0A4F94D3-C4C6-4771-A9A0-309BCD07AA30}" destId="{A3157073-6C9B-4279-A0EB-6E3FD5C0B35D}" srcOrd="1" destOrd="0" presId="urn:microsoft.com/office/officeart/2008/layout/AccentedPicture"/>
    <dgm:cxn modelId="{A5F67C85-65B0-4BFE-AC7F-9B29F74C3CBD}" type="presParOf" srcId="{0A4F94D3-C4C6-4771-A9A0-309BCD07AA30}" destId="{4B4371F1-5DD0-4D0E-81EF-80A9BA778B8D}" srcOrd="2" destOrd="0" presId="urn:microsoft.com/office/officeart/2008/layout/AccentedPicture"/>
    <dgm:cxn modelId="{2E320C0E-BFC0-4505-83DF-5E511677FFA6}" type="presParOf" srcId="{4B4371F1-5DD0-4D0E-81EF-80A9BA778B8D}" destId="{09D3CF9F-F347-468D-82AA-09F299C98D36}" srcOrd="0" destOrd="0" presId="urn:microsoft.com/office/officeart/2008/layout/AccentedPicture"/>
    <dgm:cxn modelId="{1304E6FA-88A9-4497-82BF-C5A71309E670}" type="presParOf" srcId="{09D3CF9F-F347-468D-82AA-09F299C98D36}" destId="{003BC577-6B20-4DC6-9109-3FC469C2DE7D}" srcOrd="0" destOrd="0" presId="urn:microsoft.com/office/officeart/2008/layout/AccentedPicture"/>
    <dgm:cxn modelId="{441AFC25-2CA3-49B7-BA50-A24F9A8A1642}" type="presParOf" srcId="{09D3CF9F-F347-468D-82AA-09F299C98D36}" destId="{3BC2A499-1B08-4991-997B-1F768F33C586}" srcOrd="1" destOrd="0" presId="urn:microsoft.com/office/officeart/2008/layout/AccentedPicture"/>
    <dgm:cxn modelId="{1DB4E000-68AA-4858-AAAE-BBB3791A0BE5}" type="presParOf" srcId="{09D3CF9F-F347-468D-82AA-09F299C98D36}" destId="{38E08A09-D9D7-4C8D-8BE7-419C0E028C0C}" srcOrd="2" destOrd="0" presId="urn:microsoft.com/office/officeart/2008/layout/AccentedPicture"/>
    <dgm:cxn modelId="{83AF859E-1164-4A87-B80B-4E5B5BACB777}" type="presParOf" srcId="{38E08A09-D9D7-4C8D-8BE7-419C0E028C0C}" destId="{C114AEE8-69A8-4F87-A972-854A46215E78}" srcOrd="0" destOrd="0" presId="urn:microsoft.com/office/officeart/2008/layout/AccentedPicture"/>
    <dgm:cxn modelId="{F0C37C68-1963-4007-87CF-E1C59CED2679}" type="presParOf" srcId="{4B4371F1-5DD0-4D0E-81EF-80A9BA778B8D}" destId="{8EDCACC4-0593-4253-AFD0-67872E261B27}" srcOrd="1" destOrd="0" presId="urn:microsoft.com/office/officeart/2008/layout/AccentedPicture"/>
    <dgm:cxn modelId="{61777D4C-A16B-4BDC-9FD5-E34D7A1CC926}" type="presParOf" srcId="{4B4371F1-5DD0-4D0E-81EF-80A9BA778B8D}" destId="{56C9C8F2-5930-4E01-A7F8-A1E1BBCBD834}" srcOrd="2" destOrd="0" presId="urn:microsoft.com/office/officeart/2008/layout/AccentedPicture"/>
    <dgm:cxn modelId="{B8B4633C-F59A-4FE4-876A-2665CD6409B0}" type="presParOf" srcId="{56C9C8F2-5930-4E01-A7F8-A1E1BBCBD834}" destId="{9AB3DE3B-A85A-4C0F-9C2B-228E58153C8B}" srcOrd="0" destOrd="0" presId="urn:microsoft.com/office/officeart/2008/layout/AccentedPicture"/>
    <dgm:cxn modelId="{95B58C45-02AD-4FA7-916B-5FAE9B878C32}" type="presParOf" srcId="{56C9C8F2-5930-4E01-A7F8-A1E1BBCBD834}" destId="{89A5F683-B676-4DA2-B4AE-B20268594EAF}" srcOrd="1" destOrd="0" presId="urn:microsoft.com/office/officeart/2008/layout/AccentedPicture"/>
    <dgm:cxn modelId="{3DF1C0F7-58F7-41A6-A9CC-A75D8989B754}" type="presParOf" srcId="{56C9C8F2-5930-4E01-A7F8-A1E1BBCBD834}" destId="{16B106A3-62F5-4CD3-89FA-2AE2CE14EF68}" srcOrd="2" destOrd="0" presId="urn:microsoft.com/office/officeart/2008/layout/AccentedPicture"/>
    <dgm:cxn modelId="{180BBBCF-6F01-4FC9-9C73-A414F6BA4A8A}" type="presParOf" srcId="{16B106A3-62F5-4CD3-89FA-2AE2CE14EF68}" destId="{72808B53-0F76-4308-8BF7-BCBD65383EDB}" srcOrd="0" destOrd="0" presId="urn:microsoft.com/office/officeart/2008/layout/AccentedPicture"/>
    <dgm:cxn modelId="{87117C4D-E4A2-4651-A3BE-808DB9B62FEF}" type="presParOf" srcId="{0A4F94D3-C4C6-4771-A9A0-309BCD07AA30}" destId="{5D0C41F2-1FE2-49D0-9DCD-9349581C8391}" srcOrd="3" destOrd="0" presId="urn:microsoft.com/office/officeart/2008/layout/AccentedPicture"/>
    <dgm:cxn modelId="{862D50ED-0476-463B-A78F-C5BFC667717C}" type="presParOf" srcId="{5D0C41F2-1FE2-49D0-9DCD-9349581C8391}" destId="{FA248161-6843-4DFA-824D-C9C85D0F18C6}" srcOrd="0" destOrd="0" presId="urn:microsoft.com/office/officeart/2008/layout/AccentedPicture"/>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7C8785B-8D56-4649-AAB4-6C68B83AB4E4}">
      <dsp:nvSpPr>
        <dsp:cNvPr id="0" name=""/>
        <dsp:cNvSpPr/>
      </dsp:nvSpPr>
      <dsp:spPr>
        <a:xfrm>
          <a:off x="158909" y="22852"/>
          <a:ext cx="2199055" cy="2132242"/>
        </a:xfrm>
        <a:prstGeom prst="ellipse">
          <a:avLst/>
        </a:prstGeom>
        <a:solidFill>
          <a:schemeClr val="tx2">
            <a:lumMod val="40000"/>
            <a:lumOff val="60000"/>
          </a:schemeClr>
        </a:solidFill>
        <a:ln>
          <a:noFill/>
        </a:ln>
        <a:effectLst/>
      </dsp:spPr>
      <dsp:style>
        <a:lnRef idx="0">
          <a:scrgbClr r="0" g="0" b="0"/>
        </a:lnRef>
        <a:fillRef idx="1">
          <a:scrgbClr r="0" g="0" b="0"/>
        </a:fillRef>
        <a:effectRef idx="2">
          <a:scrgbClr r="0" g="0" b="0"/>
        </a:effectRef>
        <a:fontRef idx="minor"/>
      </dsp:style>
    </dsp:sp>
    <dsp:sp modelId="{A3157073-6C9B-4279-A0EB-6E3FD5C0B35D}">
      <dsp:nvSpPr>
        <dsp:cNvPr id="0" name=""/>
        <dsp:cNvSpPr/>
      </dsp:nvSpPr>
      <dsp:spPr>
        <a:xfrm>
          <a:off x="434373" y="222757"/>
          <a:ext cx="1690733" cy="1677160"/>
        </a:xfrm>
        <a:prstGeom prst="rect">
          <a:avLst/>
        </a:prstGeom>
        <a:noFill/>
        <a:ln>
          <a:noFill/>
        </a:ln>
        <a:effectLst/>
        <a:sp3d/>
      </dsp:spPr>
      <dsp:style>
        <a:lnRef idx="0">
          <a:scrgbClr r="0" g="0" b="0"/>
        </a:lnRef>
        <a:fillRef idx="3">
          <a:scrgbClr r="0" g="0" b="0"/>
        </a:fillRef>
        <a:effectRef idx="2">
          <a:scrgbClr r="0" g="0" b="0"/>
        </a:effectRef>
        <a:fontRef idx="minor">
          <a:schemeClr val="lt1"/>
        </a:fontRef>
      </dsp:style>
      <dsp:txBody>
        <a:bodyPr spcFirstLastPara="0" vert="horz" wrap="square" lIns="35560" tIns="35560" rIns="35560" bIns="35560" numCol="1" spcCol="1270" anchor="b" anchorCtr="0">
          <a:noAutofit/>
        </a:bodyPr>
        <a:lstStyle/>
        <a:p>
          <a:pPr marL="0" lvl="0" indent="0" algn="ctr" defTabSz="622300">
            <a:lnSpc>
              <a:spcPct val="90000"/>
            </a:lnSpc>
            <a:spcBef>
              <a:spcPct val="0"/>
            </a:spcBef>
            <a:spcAft>
              <a:spcPct val="35000"/>
            </a:spcAft>
            <a:buNone/>
          </a:pPr>
          <a:endParaRPr lang="en-AU" sz="1400" kern="1200">
            <a:solidFill>
              <a:sysClr val="windowText" lastClr="000000"/>
            </a:solidFill>
            <a:latin typeface="Arial" panose="020B0604020202020204" pitchFamily="34" charset="0"/>
            <a:cs typeface="Arial" panose="020B0604020202020204" pitchFamily="34" charset="0"/>
          </a:endParaRPr>
        </a:p>
        <a:p>
          <a:pPr marL="0" lvl="0" indent="0" algn="ctr" defTabSz="622300">
            <a:lnSpc>
              <a:spcPct val="90000"/>
            </a:lnSpc>
            <a:spcBef>
              <a:spcPct val="0"/>
            </a:spcBef>
            <a:spcAft>
              <a:spcPct val="35000"/>
            </a:spcAft>
            <a:buNone/>
          </a:pPr>
          <a:r>
            <a:rPr lang="en-AU" sz="1400" b="0" kern="1200">
              <a:solidFill>
                <a:sysClr val="windowText" lastClr="000000"/>
              </a:solidFill>
              <a:latin typeface="Arial" panose="020B0604020202020204" pitchFamily="34" charset="0"/>
              <a:cs typeface="Arial" panose="020B0604020202020204" pitchFamily="34" charset="0"/>
            </a:rPr>
            <a:t>An obstetrician should have their own provider number for every location from which they regularly provide services from.</a:t>
          </a:r>
        </a:p>
      </dsp:txBody>
      <dsp:txXfrm>
        <a:off x="434373" y="222757"/>
        <a:ext cx="1690733" cy="1677160"/>
      </dsp:txXfrm>
    </dsp:sp>
    <dsp:sp modelId="{3BC2A499-1B08-4991-997B-1F768F33C586}">
      <dsp:nvSpPr>
        <dsp:cNvPr id="0" name=""/>
        <dsp:cNvSpPr/>
      </dsp:nvSpPr>
      <dsp:spPr>
        <a:xfrm>
          <a:off x="2043047" y="121918"/>
          <a:ext cx="651341" cy="651341"/>
        </a:xfrm>
        <a:prstGeom prst="ellipse">
          <a:avLst/>
        </a:prstGeom>
        <a:blipFill>
          <a:blip xmlns:r="http://schemas.openxmlformats.org/officeDocument/2006/relationships" r:embed="rId1">
            <a:extLst>
              <a:ext uri="{96DAC541-7B7A-43D3-8B79-37D633B846F1}">
                <asvg:svgBlip xmlns:asvg="http://schemas.microsoft.com/office/drawing/2016/SVG/main" r:embed="rId2"/>
              </a:ext>
            </a:extLst>
          </a:blip>
          <a:srcRect/>
          <a:stretch>
            <a:fillRect/>
          </a:stretch>
        </a:blipFill>
        <a:ln>
          <a:noFill/>
        </a:ln>
        <a:effectLst/>
      </dsp:spPr>
      <dsp:style>
        <a:lnRef idx="0">
          <a:scrgbClr r="0" g="0" b="0"/>
        </a:lnRef>
        <a:fillRef idx="1">
          <a:scrgbClr r="0" g="0" b="0"/>
        </a:fillRef>
        <a:effectRef idx="2">
          <a:scrgbClr r="0" g="0" b="0"/>
        </a:effectRef>
        <a:fontRef idx="minor"/>
      </dsp:style>
    </dsp:sp>
    <dsp:sp modelId="{C114AEE8-69A8-4F87-A972-854A46215E78}">
      <dsp:nvSpPr>
        <dsp:cNvPr id="0" name=""/>
        <dsp:cNvSpPr/>
      </dsp:nvSpPr>
      <dsp:spPr>
        <a:xfrm>
          <a:off x="2720215" y="343865"/>
          <a:ext cx="3761231" cy="53829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0480" tIns="15240" rIns="30480" bIns="15240" numCol="1" spcCol="1270" anchor="ctr" anchorCtr="0">
          <a:noAutofit/>
        </a:bodyPr>
        <a:lstStyle/>
        <a:p>
          <a:pPr marL="0" lvl="0" indent="0" algn="l" defTabSz="533400">
            <a:lnSpc>
              <a:spcPct val="90000"/>
            </a:lnSpc>
            <a:spcBef>
              <a:spcPct val="0"/>
            </a:spcBef>
            <a:spcAft>
              <a:spcPct val="35000"/>
            </a:spcAft>
            <a:buNone/>
          </a:pPr>
          <a:r>
            <a:rPr lang="en-AU" sz="1200" kern="1200">
              <a:solidFill>
                <a:sysClr val="windowText" lastClr="000000"/>
              </a:solidFill>
              <a:latin typeface="Arial" panose="020B0604020202020204" pitchFamily="34" charset="0"/>
              <a:cs typeface="Arial" panose="020B0604020202020204" pitchFamily="34" charset="0"/>
            </a:rPr>
            <a:t>For the purposes of billing Medicare, the provider number of the obstetrician performing the service must be used for MBS claims, even if they do not have primary responsibility for management of the pregnancy.</a:t>
          </a:r>
        </a:p>
      </dsp:txBody>
      <dsp:txXfrm>
        <a:off x="2720215" y="343865"/>
        <a:ext cx="3761231" cy="538299"/>
      </dsp:txXfrm>
    </dsp:sp>
    <dsp:sp modelId="{89A5F683-B676-4DA2-B4AE-B20268594EAF}">
      <dsp:nvSpPr>
        <dsp:cNvPr id="0" name=""/>
        <dsp:cNvSpPr/>
      </dsp:nvSpPr>
      <dsp:spPr>
        <a:xfrm>
          <a:off x="2069068" y="1238744"/>
          <a:ext cx="538299" cy="538299"/>
        </a:xfrm>
        <a:prstGeom prst="ellipse">
          <a:avLst/>
        </a:prstGeom>
        <a:blipFill>
          <a:blip xmlns:r="http://schemas.openxmlformats.org/officeDocument/2006/relationships"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rcRect/>
          <a:stretch>
            <a:fillRect/>
          </a:stretch>
        </a:blipFill>
        <a:ln>
          <a:noFill/>
        </a:ln>
        <a:effectLst/>
      </dsp:spPr>
      <dsp:style>
        <a:lnRef idx="0">
          <a:scrgbClr r="0" g="0" b="0"/>
        </a:lnRef>
        <a:fillRef idx="1">
          <a:scrgbClr r="0" g="0" b="0"/>
        </a:fillRef>
        <a:effectRef idx="2">
          <a:scrgbClr r="0" g="0" b="0"/>
        </a:effectRef>
        <a:fontRef idx="minor"/>
      </dsp:style>
    </dsp:sp>
    <dsp:sp modelId="{72808B53-0F76-4308-8BF7-BCBD65383EDB}">
      <dsp:nvSpPr>
        <dsp:cNvPr id="0" name=""/>
        <dsp:cNvSpPr/>
      </dsp:nvSpPr>
      <dsp:spPr>
        <a:xfrm>
          <a:off x="2724462" y="1162645"/>
          <a:ext cx="3812227" cy="72404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0480" tIns="15240" rIns="30480" bIns="15240" numCol="1" spcCol="1270" anchor="ctr" anchorCtr="0">
          <a:noAutofit/>
        </a:bodyPr>
        <a:lstStyle/>
        <a:p>
          <a:pPr marL="0" lvl="0" indent="0" algn="l" defTabSz="533400">
            <a:lnSpc>
              <a:spcPct val="90000"/>
            </a:lnSpc>
            <a:spcBef>
              <a:spcPct val="0"/>
            </a:spcBef>
            <a:spcAft>
              <a:spcPct val="35000"/>
            </a:spcAft>
            <a:buNone/>
          </a:pPr>
          <a:r>
            <a:rPr lang="en-AU" sz="1200" kern="1200">
              <a:solidFill>
                <a:sysClr val="windowText" lastClr="000000"/>
              </a:solidFill>
              <a:latin typeface="Arial" panose="020B0604020202020204" pitchFamily="34" charset="0"/>
              <a:cs typeface="Arial" panose="020B0604020202020204" pitchFamily="34" charset="0"/>
            </a:rPr>
            <a:t>If a locum o</a:t>
          </a:r>
          <a:r>
            <a:rPr lang="en-AU" sz="1200" kern="1200">
              <a:latin typeface="Arial" panose="020B0604020202020204" pitchFamily="34" charset="0"/>
              <a:cs typeface="Arial" panose="020B0604020202020204" pitchFamily="34" charset="0"/>
            </a:rPr>
            <a:t>bstetrician</a:t>
          </a:r>
          <a:r>
            <a:rPr lang="en-AU" sz="1200" kern="1200">
              <a:solidFill>
                <a:sysClr val="windowText" lastClr="000000"/>
              </a:solidFill>
              <a:latin typeface="Arial" panose="020B0604020202020204" pitchFamily="34" charset="0"/>
              <a:cs typeface="Arial" panose="020B0604020202020204" pitchFamily="34" charset="0"/>
            </a:rPr>
            <a:t> provides obstetric services covering a period of absence for another obstetrician, they need to bill them using their own provider number. </a:t>
          </a:r>
        </a:p>
      </dsp:txBody>
      <dsp:txXfrm>
        <a:off x="2724462" y="1162645"/>
        <a:ext cx="3812227" cy="724044"/>
      </dsp:txXfrm>
    </dsp:sp>
  </dsp:spTree>
</dsp:drawing>
</file>

<file path=word/diagrams/layout1.xml><?xml version="1.0" encoding="utf-8"?>
<dgm:layoutDef xmlns:dgm="http://schemas.openxmlformats.org/drawingml/2006/diagram" xmlns:a="http://schemas.openxmlformats.org/drawingml/2006/main" uniqueId="urn:microsoft.com/office/officeart/2008/layout/AccentedPicture">
  <dgm:title val=""/>
  <dgm:desc val=""/>
  <dgm:catLst>
    <dgm:cat type="picture" pri="1000"/>
    <dgm:cat type="pictureconvert" pri="1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varLst>
    <dgm:alg type="composite"/>
    <dgm:shape xmlns:r="http://schemas.openxmlformats.org/officeDocument/2006/relationships" r:blip="">
      <dgm:adjLst/>
    </dgm:shape>
    <dgm:choose name="Name1">
      <dgm:if name="Name2" axis="ch" ptType="node" func="cnt" op="lte" val="1">
        <dgm:constrLst>
          <dgm:constr type="h" for="ch" forName="picture_1" refType="h"/>
          <dgm:constr type="w" for="ch" forName="picture_1" refType="h" refFor="ch" refForName="picture_1" op="equ" fact="0.784"/>
          <dgm:constr type="l" for="ch" forName="picture_1"/>
          <dgm:constr type="t" for="ch" forName="picture_1"/>
          <dgm:constr type="w" for="ch" forName="text_1" refType="w" refFor="ch" refForName="picture_1" fact="0.77"/>
          <dgm:constr type="h" for="ch" forName="text_1" refType="h" refFor="ch" refForName="picture_1" fact="0.6"/>
          <dgm:constr type="l" for="ch" forName="text_1" refType="w" refFor="ch" refForName="picture_1" fact="0.04"/>
          <dgm:constr type="t" for="ch" forName="text_1" refType="h" refFor="ch" refForName="picture_1" fact="0.4"/>
        </dgm:constrLst>
      </dgm:if>
      <dgm:if name="Name3" axis="ch" ptType="node" func="cnt" op="lte" val="5">
        <dgm:choose name="Name4">
          <dgm:if name="Name5" func="var" arg="dir" op="equ" val="norm">
            <dgm:constrLst>
              <dgm:constr type="h" for="ch" forName="picture_1" refType="h" fact="0.909"/>
              <dgm:constr type="w" for="ch" forName="picture_1" refType="h" refFor="ch" refForName="picture_1" op="equ" fact="0.784"/>
              <dgm:constr type="l" for="ch" forName="picture_1"/>
              <dgm:constr type="t" for="ch" forName="picture_1" refType="h" refFor="ch" refForName="picture_1" fact="0.05"/>
              <dgm:constr type="w" for="ch" forName="picture_1" refType="w" op="lte" fact="0.588"/>
              <dgm:constr type="w" for="ch" forName="text_1" refType="w" refFor="ch" refForName="picture_1" fact="0.77"/>
              <dgm:constr type="h" for="ch" forName="text_1" refType="h" refFor="ch" refForName="picture_1" fact="0.6"/>
              <dgm:constr type="l" for="ch" forName="text_1" refType="w" refFor="ch" refForName="picture_1" fact="0.04"/>
              <dgm:constr type="t" for="ch" forName="text_1" refType="h" refFor="ch" refForName="picture_1" fact="0.41"/>
              <dgm:constr type="w" for="ch" forName="linV" refType="w"/>
              <dgm:constr type="h" for="ch" forName="linV" refType="h" refFor="ch" refForName="picture_1" fact="1.1"/>
              <dgm:constr type="l" for="ch" forName="linV"/>
              <dgm:constr type="t" for="ch" forName="linV"/>
              <dgm:constr type="userC" for="des" forName="pair" refType="r" refFor="ch" refForName="picture_1"/>
              <dgm:constr type="h" for="des" forName="pair" refType="h" refFor="ch" refForName="picture_1" fact="0.27"/>
              <dgm:constr type="h" for="des" forName="spaceV" refType="h" refFor="ch" refForName="picture_1" fact="0.0486"/>
              <dgm:constr type="l" for="ch" forName="maxNode" refType="r" refFor="ch" refForName="picture_1"/>
              <dgm:constr type="lOff" for="ch" forName="maxNode" refType="h" refFor="des" refForName="pair" fact="0.5"/>
              <dgm:constr type="r" for="ch" forName="maxNode" refType="w"/>
              <dgm:constr type="t" for="ch" forName="maxNode"/>
              <dgm:constr type="h" for="ch" forName="maxNode" val="1"/>
              <dgm:constr type="userW" for="des" forName="desText" refType="w" refFor="ch" refForName="maxNode"/>
            </dgm:constrLst>
          </dgm:if>
          <dgm:else name="Name6">
            <dgm:constrLst>
              <dgm:constr type="h" for="ch" forName="picture_1" refType="h" fact="0.909"/>
              <dgm:constr type="w" for="ch" forName="picture_1" refType="h" refFor="ch" refForName="picture_1" op="equ" fact="0.784"/>
              <dgm:constr type="r" for="ch" forName="picture_1" refType="w"/>
              <dgm:constr type="t" for="ch" forName="picture_1" refType="h" refFor="ch" refForName="picture_1" fact="0.05"/>
              <dgm:constr type="w" for="ch" forName="picture_1" refType="w" op="lte" fact="0.588"/>
              <dgm:constr type="w" for="ch" forName="text_1" refType="w" refFor="ch" refForName="picture_1" fact="0.77"/>
              <dgm:constr type="h" for="ch" forName="text_1" refType="h" refFor="ch" refForName="picture_1" fact="0.6"/>
              <dgm:constr type="r" for="ch" forName="text_1" refType="w"/>
              <dgm:constr type="t" for="ch" forName="text_1" refType="h" refFor="ch" refForName="picture_1" fact="0.41"/>
              <dgm:constr type="w" for="ch" forName="linV" refType="w"/>
              <dgm:constr type="h" for="ch" forName="linV" refType="h" refFor="ch" refForName="picture_1" fact="1.1"/>
              <dgm:constr type="l" for="ch" forName="linV"/>
              <dgm:constr type="t" for="ch" forName="linV"/>
              <dgm:constr type="userC" for="des" forName="pair" refType="l" refFor="ch" refForName="picture_1"/>
              <dgm:constr type="h" for="des" forName="pair" refType="h" refFor="ch" refForName="picture_1" fact="0.27"/>
              <dgm:constr type="h" for="des" forName="spaceV" refType="h" refFor="ch" refForName="picture_1" fact="0.0486"/>
              <dgm:constr type="r" for="ch" forName="maxNode" refType="l" refFor="ch" refForName="picture_1"/>
              <dgm:constr type="rOff" for="ch" forName="maxNode" refType="h" refFor="des" refForName="pair" fact="-0.5"/>
              <dgm:constr type="l" for="ch" forName="maxNode"/>
              <dgm:constr type="t" for="ch" forName="maxNode"/>
              <dgm:constr type="h" for="ch" forName="maxNode" val="1"/>
              <dgm:constr type="userW" for="des" forName="desText" refType="w" refFor="ch" refForName="maxNode"/>
            </dgm:constrLst>
          </dgm:else>
        </dgm:choose>
      </dgm:if>
      <dgm:else name="Name7">
        <dgm:choose name="Name8">
          <dgm:if name="Name9" func="var" arg="dir" op="equ" val="norm">
            <dgm:constrLst>
              <dgm:constr type="h" for="ch" forName="picture_1" refType="h" fact="0.909"/>
              <dgm:constr type="w" for="ch" forName="picture_1" refType="h" refFor="ch" refForName="picture_1" op="equ" fact="0.784"/>
              <dgm:constr type="l" for="ch" forName="picture_1"/>
              <dgm:constr type="t" for="ch" forName="picture_1" refType="h" refFor="ch" refForName="picture_1" fact="0.05"/>
              <dgm:constr type="w" for="ch" forName="picture_1" refType="w" op="lte" fact="0.588"/>
              <dgm:constr type="w" for="ch" forName="text_1" refType="w" refFor="ch" refForName="picture_1" fact="0.77"/>
              <dgm:constr type="h" for="ch" forName="text_1" refType="h" refFor="ch" refForName="picture_1" fact="0.6"/>
              <dgm:constr type="l" for="ch" forName="text_1" refType="w" refFor="ch" refForName="picture_1" fact="0.04"/>
              <dgm:constr type="t" for="ch" forName="text_1" refType="h" refFor="ch" refForName="picture_1" fact="0.41"/>
              <dgm:constr type="w" for="ch" forName="linV" refType="w"/>
              <dgm:constr type="h" for="ch" forName="linV" refType="h" refFor="ch" refForName="picture_1" fact="1.1"/>
              <dgm:constr type="l" for="ch" forName="linV"/>
              <dgm:constr type="t" for="ch" forName="linV"/>
              <dgm:constr type="userC" for="des" forName="pair" refType="r" refFor="ch" refForName="picture_1"/>
              <dgm:constr type="h" for="des" forName="pair" refType="h" refFor="ch" refForName="picture_1" fact="0.27"/>
              <dgm:constr type="h" for="des" forName="spaceV" refType="h" refFor="ch" refForName="picture_1" fact="0.0486"/>
              <dgm:constr type="l" for="ch" forName="maxNode" refType="r" refFor="ch" refForName="picture_1"/>
              <dgm:constr type="lOff" for="ch" forName="maxNode" refType="h" refFor="des" refForName="pair" fact="0.5"/>
              <dgm:constr type="r" for="ch" forName="maxNode" refType="w"/>
              <dgm:constr type="t" for="ch" forName="maxNode"/>
              <dgm:constr type="h" for="ch" forName="maxNode" val="1"/>
              <dgm:constr type="userW" for="des" forName="desText" refType="w" refFor="ch" refForName="maxNode"/>
            </dgm:constrLst>
          </dgm:if>
          <dgm:else name="Name10">
            <dgm:constrLst>
              <dgm:constr type="h" for="ch" forName="picture_1" refType="h" fact="0.909"/>
              <dgm:constr type="w" for="ch" forName="picture_1" refType="h" refFor="ch" refForName="picture_1" op="equ" fact="0.784"/>
              <dgm:constr type="r" for="ch" forName="picture_1" refType="w"/>
              <dgm:constr type="t" for="ch" forName="picture_1" refType="h" refFor="ch" refForName="picture_1" fact="0.05"/>
              <dgm:constr type="w" for="ch" forName="picture_1" refType="w" op="lte" fact="0.588"/>
              <dgm:constr type="w" for="ch" forName="text_1" refType="w" refFor="ch" refForName="picture_1" fact="0.77"/>
              <dgm:constr type="h" for="ch" forName="text_1" refType="h" refFor="ch" refForName="picture_1" fact="0.6"/>
              <dgm:constr type="r" for="ch" forName="text_1" refType="w"/>
              <dgm:constr type="t" for="ch" forName="text_1" refType="h" refFor="ch" refForName="picture_1" fact="0.41"/>
              <dgm:constr type="w" for="ch" forName="linV" refType="w"/>
              <dgm:constr type="h" for="ch" forName="linV" refType="h" refFor="ch" refForName="picture_1" fact="1.1"/>
              <dgm:constr type="l" for="ch" forName="linV"/>
              <dgm:constr type="t" for="ch" forName="linV"/>
              <dgm:constr type="userC" for="des" forName="pair" refType="l" refFor="ch" refForName="picture_1"/>
              <dgm:constr type="h" for="des" forName="pair" refType="h" refFor="ch" refForName="picture_1" fact="0.27"/>
              <dgm:constr type="h" for="des" forName="spaceV" refType="h" refFor="ch" refForName="picture_1" fact="0.0486"/>
              <dgm:constr type="r" for="ch" forName="maxNode" refType="l" refFor="ch" refForName="picture_1"/>
              <dgm:constr type="rOff" for="ch" forName="maxNode" refType="h" refFor="des" refForName="pair" fact="-0.5"/>
              <dgm:constr type="l" for="ch" forName="maxNode"/>
              <dgm:constr type="t" for="ch" forName="maxNode"/>
              <dgm:constr type="h" for="ch" forName="maxNode" val="1"/>
              <dgm:constr type="userW" for="des" forName="desText" refType="w" refFor="ch" refForName="maxNode"/>
            </dgm:constrLst>
          </dgm:else>
        </dgm:choose>
      </dgm:else>
    </dgm:choose>
    <dgm:forEach name="Name11" axis="ch" ptType="sibTrans" hideLastTrans="0" cnt="1">
      <dgm:layoutNode name="picture_1" styleLbl="bgImgPlace1">
        <dgm:alg type="sp"/>
        <dgm:shape xmlns:r="http://schemas.openxmlformats.org/officeDocument/2006/relationships" type="roundRect" r:blip="" blipPhldr="1">
          <dgm:adjLst/>
        </dgm:shape>
        <dgm:presOf axis="self"/>
      </dgm:layoutNode>
    </dgm:forEach>
    <dgm:forEach name="Name12" axis="ch" ptType="node" cnt="1">
      <dgm:layoutNode name="text_1" styleLbl="node1">
        <dgm:varLst>
          <dgm:bulletEnabled val="1"/>
        </dgm:varLst>
        <dgm:choose name="Name13">
          <dgm:if name="Name14" func="var" arg="dir" op="equ" val="norm">
            <dgm:alg type="tx">
              <dgm:param type="txAnchorVert" val="b"/>
              <dgm:param type="parTxLTRAlign" val="l"/>
              <dgm:param type="shpTxLTRAlignCh" val="l"/>
              <dgm:param type="parTxRTLAlign" val="l"/>
              <dgm:param type="shpTxRTLAlignCh" val="l"/>
            </dgm:alg>
          </dgm:if>
          <dgm:else name="Name15">
            <dgm:alg type="tx">
              <dgm:param type="txAnchorVert" val="b"/>
              <dgm:param type="parTxLTRAlign" val="r"/>
              <dgm:param type="shpTxLTRAlignCh" val="r"/>
              <dgm:param type="parTxRTLAlign" val="r"/>
              <dgm:param type="shpTxRTLAlignCh" val="r"/>
            </dgm:alg>
          </dgm:else>
        </dgm:choose>
        <dgm:shape xmlns:r="http://schemas.openxmlformats.org/officeDocument/2006/relationships" type="rect" r:blip="" hideGeom="1">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forEach>
    <dgm:choose name="Name16">
      <dgm:if name="Name17" axis="ch" ptType="node" func="cnt" op="gte" val="2">
        <dgm:layoutNode name="linV">
          <dgm:choose name="Name18">
            <dgm:if name="Name19" func="var" arg="dir" op="equ" val="norm">
              <dgm:alg type="lin">
                <dgm:param type="linDir" val="fromT"/>
                <dgm:param type="vertAlign" val="t"/>
                <dgm:param type="fallback" val="1D"/>
                <dgm:param type="horzAlign" val="l"/>
                <dgm:param type="nodeHorzAlign" val="l"/>
              </dgm:alg>
            </dgm:if>
            <dgm:else name="Name20">
              <dgm:alg type="lin">
                <dgm:param type="linDir" val="fromT"/>
                <dgm:param type="vertAlign" val="t"/>
                <dgm:param type="fallback" val="1D"/>
                <dgm:param type="horzAlign" val="r"/>
                <dgm:param type="nodeHorzAlign" val="r"/>
              </dgm:alg>
            </dgm:else>
          </dgm:choose>
          <dgm:shape xmlns:r="http://schemas.openxmlformats.org/officeDocument/2006/relationships" r:blip="">
            <dgm:adjLst/>
          </dgm:shape>
          <dgm:constrLst>
            <dgm:constr type="w" for="ch" forName="spaceV" val="1"/>
            <dgm:constr type="w" for="ch" forName="pair" refType="w" op="equ"/>
            <dgm:constr type="w" for="des" forName="desText" op="equ"/>
            <dgm:constr type="primFontSz" for="des" forName="desText" op="equ" val="65"/>
          </dgm:constrLst>
          <dgm:forEach name="Name21" axis="ch" ptType="node" st="2">
            <dgm:layoutNode name="pair">
              <dgm:alg type="composite"/>
              <dgm:shape xmlns:r="http://schemas.openxmlformats.org/officeDocument/2006/relationships" r:blip="">
                <dgm:adjLst/>
              </dgm:shape>
              <dgm:choose name="Name22">
                <dgm:if name="Name23" func="var" arg="dir" op="equ" val="norm">
                  <dgm:constrLst>
                    <dgm:constr type="userC"/>
                    <dgm:constr type="l" for="ch" forName="spaceH"/>
                    <dgm:constr type="r" for="ch" forName="spaceH" refType="userC"/>
                    <dgm:constr type="ctrY" for="ch" forName="spaceH" refType="w" fact="0.5"/>
                    <dgm:constr type="h" for="ch" forName="spaceH" val="1"/>
                    <dgm:constr type="w" for="ch" forName="desPictures" refType="h"/>
                    <dgm:constr type="h" for="ch" forName="desPictures" refType="w" refFor="ch" refForName="desPictures" op="equ"/>
                    <dgm:constr type="ctrX" for="ch" forName="desPictures" refType="userC"/>
                    <dgm:constr type="ctrY" for="ch" forName="desPictures" refType="w" fact="0.5"/>
                    <dgm:constr type="l" for="ch" forName="desTextWrapper" refType="r" refFor="ch" refForName="desPictures"/>
                    <dgm:constr type="ctrY" for="ch" forName="desTextWrapper" refType="w" fact="0.5"/>
                    <dgm:constr type="h" for="ch" forName="desTextWrapper" refType="h"/>
                    <dgm:constr type="h" for="des" forName="desText" refType="h"/>
                  </dgm:constrLst>
                </dgm:if>
                <dgm:else name="Name24">
                  <dgm:constrLst>
                    <dgm:constr type="userC"/>
                    <dgm:constr type="r" for="ch" forName="spaceH" refType="w"/>
                    <dgm:constr type="l" for="ch" forName="spaceH" refType="userC"/>
                    <dgm:constr type="ctrY" for="ch" forName="spaceH" refType="w" fact="0.5"/>
                    <dgm:constr type="h" for="ch" forName="spaceH" val="1"/>
                    <dgm:constr type="w" for="ch" forName="desPictures" refType="h"/>
                    <dgm:constr type="h" for="ch" forName="desPictures" refType="w" refFor="ch" refForName="desPictures" op="equ"/>
                    <dgm:constr type="ctrX" for="ch" forName="desPictures" refType="userC"/>
                    <dgm:constr type="ctrY" for="ch" forName="desPictures" refType="w" fact="0.5"/>
                    <dgm:constr type="r" for="ch" forName="desTextWrapper" refType="l" refFor="ch" refForName="desPictures"/>
                    <dgm:constr type="ctrY" for="ch" forName="desTextWrapper" refType="w" fact="0.5"/>
                    <dgm:constr type="h" for="ch" forName="desTextWrapper" refType="h"/>
                    <dgm:constr type="h" for="des" forName="desText" refType="h"/>
                  </dgm:constrLst>
                </dgm:else>
              </dgm:choose>
              <dgm:layoutNode name="spaceH">
                <dgm:alg type="sp"/>
                <dgm:shape xmlns:r="http://schemas.openxmlformats.org/officeDocument/2006/relationships" type="rect" r:blip="" hideGeom="1">
                  <dgm:adjLst/>
                </dgm:shape>
                <dgm:presOf/>
              </dgm:layoutNode>
              <dgm:layoutNode name="desPictures" styleLbl="alignImgPlace1">
                <dgm:alg type="sp"/>
                <dgm:shape xmlns:r="http://schemas.openxmlformats.org/officeDocument/2006/relationships" type="ellipse" r:blip="" blipPhldr="1">
                  <dgm:adjLst/>
                </dgm:shape>
                <dgm:presOf/>
              </dgm:layoutNode>
              <dgm:layoutNode name="desTextWrapper">
                <dgm:choose name="Name25">
                  <dgm:if name="Name26" func="var" arg="dir" op="equ" val="norm">
                    <dgm:alg type="lin">
                      <dgm:param type="horzAlign" val="l"/>
                    </dgm:alg>
                  </dgm:if>
                  <dgm:else name="Name27">
                    <dgm:alg type="lin">
                      <dgm:param type="horzAlign" val="r"/>
                    </dgm:alg>
                  </dgm:else>
                </dgm:choose>
                <dgm:layoutNode name="desText" styleLbl="revTx">
                  <dgm:varLst>
                    <dgm:bulletEnabled val="1"/>
                  </dgm:varLst>
                  <dgm:choose name="Name28">
                    <dgm:if name="Name29" func="var" arg="dir" op="equ" val="norm">
                      <dgm:alg type="tx">
                        <dgm:param type="parTxLTRAlign" val="l"/>
                        <dgm:param type="shpTxLTRAlignCh" val="l"/>
                        <dgm:param type="parTxRTLAlign" val="r"/>
                        <dgm:param type="shpTxRTLAlignCh" val="r"/>
                      </dgm:alg>
                    </dgm:if>
                    <dgm:else name="Name30">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userW"/>
                    <dgm:constr type="w" refType="userW" fact="0.1"/>
                    <dgm:constr type="lMarg" refType="primFontSz" fact="0.2"/>
                    <dgm:constr type="rMarg" refType="primFontSz" fact="0.2"/>
                    <dgm:constr type="tMarg" refType="primFontSz" fact="0.1"/>
                    <dgm:constr type="bMarg" refType="primFontSz" fact="0.1"/>
                  </dgm:constrLst>
                  <dgm:ruleLst>
                    <dgm:rule type="w" val="NaN" fact="1" max="NaN"/>
                    <dgm:rule type="primFontSz" val="5" fact="NaN" max="NaN"/>
                  </dgm:ruleLst>
                </dgm:layoutNode>
              </dgm:layoutNode>
            </dgm:layoutNode>
            <dgm:forEach name="Name31" axis="followSib" ptType="sibTrans" cnt="1">
              <dgm:layoutNode name="spaceV">
                <dgm:alg type="sp"/>
                <dgm:shape xmlns:r="http://schemas.openxmlformats.org/officeDocument/2006/relationships" r:blip="">
                  <dgm:adjLst/>
                </dgm:shape>
                <dgm:presOf/>
              </dgm:layoutNode>
            </dgm:forEach>
          </dgm:forEach>
        </dgm:layoutNode>
      </dgm:if>
      <dgm:else name="Name32"/>
    </dgm:choose>
    <dgm:layoutNode name="maxNode">
      <dgm:alg type="lin"/>
      <dgm:shape xmlns:r="http://schemas.openxmlformats.org/officeDocument/2006/relationships" r:blip="">
        <dgm:adjLst/>
      </dgm:shape>
      <dgm:presOf/>
      <dgm:constrLst>
        <dgm:constr type="w" for="ch"/>
        <dgm:constr type="h" for="ch"/>
      </dgm:constrLst>
      <dgm:layoutNode name="Name33">
        <dgm:alg type="sp"/>
        <dgm:shape xmlns:r="http://schemas.openxmlformats.org/officeDocument/2006/relationships" r:blip="">
          <dgm:adjLst/>
        </dgm:shape>
        <dgm:presOf/>
      </dgm:layoutNode>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Health Scheme">
      <a:dk1>
        <a:sysClr val="windowText" lastClr="000000"/>
      </a:dk1>
      <a:lt1>
        <a:sysClr val="window" lastClr="FFFFFF"/>
      </a:lt1>
      <a:dk2>
        <a:srgbClr val="44546A"/>
      </a:dk2>
      <a:lt2>
        <a:srgbClr val="E7E6E6"/>
      </a:lt2>
      <a:accent1>
        <a:srgbClr val="3F4A75"/>
      </a:accent1>
      <a:accent2>
        <a:srgbClr val="358189"/>
      </a:accent2>
      <a:accent3>
        <a:srgbClr val="0078BF"/>
      </a:accent3>
      <a:accent4>
        <a:srgbClr val="9E4C6E"/>
      </a:accent4>
      <a:accent5>
        <a:srgbClr val="3998B5"/>
      </a:accent5>
      <a:accent6>
        <a:srgbClr val="97A926"/>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97BAE10-BF83-4F9B-A185-8BFFF4D0D0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869945C-6543-47F8-8997-2218479EE315}">
  <ds:schemaRefs>
    <ds:schemaRef ds:uri="http://schemas.openxmlformats.org/officeDocument/2006/bibliography"/>
  </ds:schemaRefs>
</ds:datastoreItem>
</file>

<file path=customXml/itemProps3.xml><?xml version="1.0" encoding="utf-8"?>
<ds:datastoreItem xmlns:ds="http://schemas.openxmlformats.org/officeDocument/2006/customXml" ds:itemID="{D6D90AD0-C24A-4B5C-8F0C-3DC0F589D857}">
  <ds:schemaRefs>
    <ds:schemaRef ds:uri="http://schemas.microsoft.com/sharepoint/v3/contenttype/forms"/>
  </ds:schemaRefs>
</ds:datastoreItem>
</file>

<file path=customXml/itemProps4.xml><?xml version="1.0" encoding="utf-8"?>
<ds:datastoreItem xmlns:ds="http://schemas.openxmlformats.org/officeDocument/2006/customXml" ds:itemID="{DAFDAFE4-6602-497E-BB28-010441BB27DA}">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36</Words>
  <Characters>251</Characters>
  <Application>Microsoft Office Word</Application>
  <DocSecurity>0</DocSecurity>
  <Lines>27</Lines>
  <Paragraphs>4</Paragraphs>
  <ScaleCrop>false</ScaleCrop>
  <HeadingPairs>
    <vt:vector size="2" baseType="variant">
      <vt:variant>
        <vt:lpstr>Title</vt:lpstr>
      </vt:variant>
      <vt:variant>
        <vt:i4>1</vt:i4>
      </vt:variant>
    </vt:vector>
  </HeadingPairs>
  <TitlesOfParts>
    <vt:vector size="1" baseType="lpstr">
      <vt:lpstr>Billing MBS obstetric items</vt:lpstr>
    </vt:vector>
  </TitlesOfParts>
  <Company/>
  <LinksUpToDate>false</LinksUpToDate>
  <CharactersWithSpaces>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Billing MBS obstetric items</dc:title>
  <dc:subject>Medicare compliance</dc:subject>
  <dc:creator>Australian Government Department of Health and Aged Care</dc:creator>
  <cp:keywords>Medicare</cp:keywords>
  <dc:description/>
  <cp:revision>2</cp:revision>
  <dcterms:created xsi:type="dcterms:W3CDTF">2025-03-07T02:55:00Z</dcterms:created>
  <dcterms:modified xsi:type="dcterms:W3CDTF">2025-03-07T02:55:00Z</dcterms:modified>
</cp:coreProperties>
</file>