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7468" w14:textId="7763BCA9" w:rsidR="005250F9" w:rsidRPr="00A767A4" w:rsidRDefault="005250F9" w:rsidP="00A35DE7">
      <w:pPr>
        <w:pStyle w:val="Title"/>
        <w:rPr>
          <w:rFonts w:ascii="Arial" w:hAnsi="Arial" w:cs="Arial"/>
          <w:noProof/>
        </w:rPr>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A767A4">
        <w:rPr>
          <w:rStyle w:val="normaltextrun"/>
          <w:rFonts w:ascii="Arial" w:hAnsi="Arial" w:cs="Arial"/>
          <w:bCs/>
          <w:color w:val="1E1545"/>
          <w:szCs w:val="48"/>
        </w:rPr>
        <w:t>What’s New?</w:t>
      </w:r>
    </w:p>
    <w:p w14:paraId="0AD06CE3" w14:textId="484997A7" w:rsidR="005250F9" w:rsidRPr="00CB2A4B" w:rsidRDefault="005250F9" w:rsidP="00A35DE7">
      <w:pPr>
        <w:pStyle w:val="Subtitle"/>
      </w:pPr>
      <w:r w:rsidRPr="076A0C6F">
        <w:rPr>
          <w:rStyle w:val="normaltextrun"/>
          <w:rFonts w:cs="Arial"/>
          <w:b/>
          <w:bCs/>
          <w:color w:val="1E1545"/>
          <w:sz w:val="32"/>
          <w:szCs w:val="32"/>
        </w:rPr>
        <w:t>Aged Care Gateway</w:t>
      </w:r>
      <w:r w:rsidR="00EE6A57">
        <w:rPr>
          <w:rStyle w:val="normaltextrun"/>
          <w:rFonts w:cs="Arial"/>
          <w:b/>
          <w:bCs/>
          <w:color w:val="1E1545"/>
          <w:sz w:val="32"/>
          <w:szCs w:val="32"/>
        </w:rPr>
        <w:t xml:space="preserve"> and Government Provider Management System (GPMS)</w:t>
      </w:r>
    </w:p>
    <w:p w14:paraId="657CC433" w14:textId="537636AE" w:rsidR="00AE50FD" w:rsidRPr="00CC228F" w:rsidRDefault="3E63A17B" w:rsidP="00AE50FD">
      <w:pPr>
        <w:pStyle w:val="IntroPara"/>
        <w:spacing w:after="240"/>
        <w:rPr>
          <w:rStyle w:val="normaltextrun"/>
          <w:rFonts w:ascii="Arial" w:hAnsi="Arial" w:cs="Arial"/>
          <w:color w:val="1E1545"/>
          <w:sz w:val="24"/>
        </w:rPr>
      </w:pPr>
      <w:r w:rsidRPr="00CC228F">
        <w:rPr>
          <w:rStyle w:val="normaltextrun"/>
          <w:rFonts w:ascii="Arial" w:hAnsi="Arial" w:cs="Arial"/>
          <w:color w:val="1E1545"/>
          <w:sz w:val="24"/>
        </w:rPr>
        <w:t xml:space="preserve">This update provides a summary of the system changes delivered from </w:t>
      </w:r>
      <w:r w:rsidR="006D5A69" w:rsidRPr="00CC228F">
        <w:rPr>
          <w:rStyle w:val="normaltextrun"/>
          <w:rFonts w:ascii="Arial" w:hAnsi="Arial" w:cs="Arial"/>
          <w:b/>
          <w:color w:val="1E1545"/>
          <w:sz w:val="24"/>
        </w:rPr>
        <w:t>2</w:t>
      </w:r>
      <w:r w:rsidR="00942443">
        <w:rPr>
          <w:rStyle w:val="normaltextrun"/>
          <w:rFonts w:ascii="Arial" w:hAnsi="Arial" w:cs="Arial"/>
          <w:b/>
          <w:color w:val="1E1545"/>
          <w:sz w:val="24"/>
        </w:rPr>
        <w:t>4</w:t>
      </w:r>
      <w:r w:rsidR="006D5A69" w:rsidRPr="00CC228F">
        <w:rPr>
          <w:rStyle w:val="normaltextrun"/>
          <w:rFonts w:ascii="Arial" w:hAnsi="Arial" w:cs="Arial"/>
          <w:b/>
          <w:color w:val="1E1545"/>
          <w:sz w:val="24"/>
        </w:rPr>
        <w:t xml:space="preserve"> February 2025</w:t>
      </w:r>
      <w:r w:rsidRPr="00CC228F">
        <w:rPr>
          <w:rStyle w:val="normaltextrun"/>
          <w:rFonts w:ascii="Arial" w:hAnsi="Arial" w:cs="Arial"/>
          <w:b/>
          <w:color w:val="1E1545"/>
          <w:sz w:val="24"/>
        </w:rPr>
        <w:t xml:space="preserve"> </w:t>
      </w:r>
      <w:r w:rsidRPr="00CC228F">
        <w:rPr>
          <w:rStyle w:val="normaltextrun"/>
          <w:rFonts w:ascii="Arial" w:hAnsi="Arial" w:cs="Arial"/>
          <w:color w:val="1E1545"/>
          <w:sz w:val="24"/>
        </w:rPr>
        <w:t>relating t</w:t>
      </w:r>
      <w:r w:rsidR="2CCE59EF" w:rsidRPr="00CC228F">
        <w:rPr>
          <w:rStyle w:val="normaltextrun"/>
          <w:rFonts w:ascii="Arial" w:hAnsi="Arial" w:cs="Arial"/>
          <w:color w:val="1E1545"/>
          <w:sz w:val="24"/>
        </w:rPr>
        <w:t>o</w:t>
      </w:r>
      <w:r w:rsidR="00AE50FD" w:rsidRPr="00CC228F">
        <w:rPr>
          <w:rStyle w:val="normaltextrun"/>
          <w:rFonts w:ascii="Arial" w:hAnsi="Arial" w:cs="Arial"/>
          <w:color w:val="1E1545"/>
          <w:sz w:val="24"/>
        </w:rPr>
        <w:t>:</w:t>
      </w:r>
    </w:p>
    <w:p w14:paraId="3B1B2DC1" w14:textId="6C92944F" w:rsidR="000C32F7" w:rsidRPr="00CC228F" w:rsidRDefault="3E63A17B" w:rsidP="00325DEE">
      <w:pPr>
        <w:pStyle w:val="IntroPara"/>
        <w:numPr>
          <w:ilvl w:val="0"/>
          <w:numId w:val="8"/>
        </w:numPr>
        <w:spacing w:before="0" w:after="0"/>
        <w:rPr>
          <w:rStyle w:val="normaltextrun"/>
          <w:rFonts w:ascii="Arial" w:hAnsi="Arial" w:cs="Arial"/>
          <w:color w:val="1E1545"/>
          <w:sz w:val="24"/>
        </w:rPr>
      </w:pPr>
      <w:r w:rsidRPr="00CC228F">
        <w:rPr>
          <w:rStyle w:val="normaltextrun"/>
          <w:rFonts w:ascii="Arial" w:hAnsi="Arial" w:cs="Arial"/>
          <w:color w:val="1E1545"/>
          <w:sz w:val="24"/>
        </w:rPr>
        <w:t xml:space="preserve">Release </w:t>
      </w:r>
      <w:r w:rsidR="00B046E0" w:rsidRPr="00CC228F">
        <w:rPr>
          <w:rStyle w:val="normaltextrun"/>
          <w:rFonts w:ascii="Arial" w:hAnsi="Arial" w:cs="Arial"/>
          <w:color w:val="1E1545"/>
          <w:sz w:val="24"/>
        </w:rPr>
        <w:t>32</w:t>
      </w:r>
      <w:r w:rsidRPr="00CC228F">
        <w:rPr>
          <w:rStyle w:val="normaltextrun"/>
          <w:rFonts w:ascii="Arial" w:hAnsi="Arial" w:cs="Arial"/>
          <w:color w:val="1E1545"/>
          <w:sz w:val="24"/>
        </w:rPr>
        <w:t xml:space="preserve"> of the </w:t>
      </w:r>
      <w:r w:rsidRPr="00CC228F">
        <w:rPr>
          <w:rStyle w:val="normaltextrun"/>
          <w:rFonts w:ascii="Arial" w:hAnsi="Arial" w:cs="Arial"/>
          <w:b/>
          <w:color w:val="1E1545"/>
          <w:sz w:val="24"/>
        </w:rPr>
        <w:t xml:space="preserve">Aged Care Gateway </w:t>
      </w:r>
      <w:r w:rsidRPr="00CC228F">
        <w:rPr>
          <w:rStyle w:val="normaltextrun"/>
          <w:rFonts w:ascii="Arial" w:hAnsi="Arial" w:cs="Arial"/>
          <w:color w:val="1E1545"/>
          <w:sz w:val="24"/>
        </w:rPr>
        <w:t>systems</w:t>
      </w:r>
      <w:bookmarkEnd w:id="0"/>
      <w:bookmarkEnd w:id="1"/>
      <w:bookmarkEnd w:id="2"/>
      <w:bookmarkEnd w:id="3"/>
      <w:bookmarkEnd w:id="4"/>
      <w:bookmarkEnd w:id="5"/>
      <w:bookmarkEnd w:id="6"/>
      <w:bookmarkEnd w:id="7"/>
      <w:bookmarkEnd w:id="8"/>
      <w:bookmarkEnd w:id="9"/>
      <w:bookmarkEnd w:id="10"/>
    </w:p>
    <w:p w14:paraId="74117B92" w14:textId="7C84B8E3" w:rsidR="000C32F7" w:rsidRPr="00CE7F68" w:rsidRDefault="000C32F7" w:rsidP="00CE7F68">
      <w:pPr>
        <w:pStyle w:val="Paragraphtext"/>
        <w:numPr>
          <w:ilvl w:val="0"/>
          <w:numId w:val="8"/>
        </w:numPr>
        <w:spacing w:after="360"/>
        <w:ind w:left="782" w:hanging="357"/>
        <w:rPr>
          <w:rFonts w:ascii="Arial" w:eastAsia="Calibri" w:hAnsi="Arial" w:cs="Arial"/>
          <w:sz w:val="24"/>
        </w:rPr>
      </w:pPr>
      <w:r w:rsidRPr="00CC228F">
        <w:rPr>
          <w:rFonts w:ascii="Arial" w:eastAsia="Calibri" w:hAnsi="Arial" w:cs="Arial"/>
          <w:sz w:val="24"/>
        </w:rPr>
        <w:t xml:space="preserve">Release </w:t>
      </w:r>
      <w:r w:rsidR="00B046E0" w:rsidRPr="00CC228F">
        <w:rPr>
          <w:rFonts w:ascii="Arial" w:eastAsia="Calibri" w:hAnsi="Arial" w:cs="Arial"/>
          <w:sz w:val="24"/>
        </w:rPr>
        <w:t>10</w:t>
      </w:r>
      <w:r w:rsidRPr="00CC228F">
        <w:rPr>
          <w:rFonts w:ascii="Arial" w:eastAsia="Calibri" w:hAnsi="Arial" w:cs="Arial"/>
          <w:sz w:val="24"/>
        </w:rPr>
        <w:t xml:space="preserve"> of the </w:t>
      </w:r>
      <w:r w:rsidRPr="00CC228F">
        <w:rPr>
          <w:rFonts w:ascii="Arial" w:eastAsia="Calibri" w:hAnsi="Arial" w:cs="Arial"/>
          <w:b/>
          <w:sz w:val="24"/>
        </w:rPr>
        <w:t xml:space="preserve">Government Provider Management </w:t>
      </w:r>
      <w:r w:rsidR="00A41334" w:rsidRPr="00CC228F">
        <w:rPr>
          <w:rFonts w:ascii="Arial" w:eastAsia="Calibri" w:hAnsi="Arial" w:cs="Arial"/>
          <w:b/>
          <w:sz w:val="24"/>
        </w:rPr>
        <w:t>S</w:t>
      </w:r>
      <w:r w:rsidRPr="00CC228F">
        <w:rPr>
          <w:rFonts w:ascii="Arial" w:eastAsia="Calibri" w:hAnsi="Arial" w:cs="Arial"/>
          <w:b/>
          <w:sz w:val="24"/>
        </w:rPr>
        <w:t>ystem</w:t>
      </w:r>
      <w:r w:rsidR="00A41334" w:rsidRPr="00CC228F">
        <w:rPr>
          <w:rFonts w:ascii="Arial" w:eastAsia="Calibri" w:hAnsi="Arial" w:cs="Arial"/>
          <w:sz w:val="24"/>
        </w:rPr>
        <w:t xml:space="preserve"> (GPMS)</w:t>
      </w:r>
      <w:r w:rsidRPr="00CC228F">
        <w:rPr>
          <w:rFonts w:ascii="Arial" w:eastAsia="Calibri" w:hAnsi="Arial" w:cs="Arial"/>
          <w:sz w:val="24"/>
        </w:rPr>
        <w:t>.</w:t>
      </w:r>
    </w:p>
    <w:sdt>
      <w:sdtPr>
        <w:rPr>
          <w:rFonts w:cs="Times New Roman"/>
          <w:bCs w:val="0"/>
          <w:color w:val="auto"/>
          <w:kern w:val="2"/>
          <w:sz w:val="24"/>
          <w:szCs w:val="24"/>
          <w:lang w:val="en-AU" w:eastAsia="en-US"/>
        </w:rPr>
        <w:id w:val="1778166068"/>
        <w:docPartObj>
          <w:docPartGallery w:val="Table of Contents"/>
          <w:docPartUnique/>
        </w:docPartObj>
      </w:sdtPr>
      <w:sdtEndPr/>
      <w:sdtContent>
        <w:p w14:paraId="60785D63" w14:textId="38877699" w:rsidR="00A35DE7" w:rsidRPr="00BE5D78" w:rsidRDefault="00A35DE7" w:rsidP="00601928">
          <w:pPr>
            <w:pStyle w:val="TOCHeading"/>
            <w:spacing w:before="120"/>
            <w:rPr>
              <w:rFonts w:ascii="Arial" w:hAnsi="Arial"/>
            </w:rPr>
          </w:pPr>
          <w:r w:rsidRPr="00F11BBC">
            <w:rPr>
              <w:rFonts w:ascii="Arial" w:hAnsi="Arial"/>
              <w:b/>
              <w:bCs w:val="0"/>
              <w:sz w:val="32"/>
              <w:szCs w:val="32"/>
            </w:rPr>
            <w:t>Contents</w:t>
          </w:r>
        </w:p>
        <w:p w14:paraId="1E61873F" w14:textId="3C7A40B9" w:rsidR="000F00E0" w:rsidRPr="0064604A" w:rsidRDefault="00B96F65" w:rsidP="000774EF">
          <w:pPr>
            <w:pStyle w:val="TOC1"/>
            <w:pBdr>
              <w:top w:val="single" w:sz="18" w:space="1" w:color="28B2BB"/>
            </w:pBdr>
            <w:rPr>
              <w:rFonts w:ascii="Arial" w:eastAsiaTheme="minorEastAsia" w:hAnsi="Arial" w:cs="Arial"/>
              <w:noProof/>
              <w:color w:val="1E1545"/>
              <w:lang w:eastAsia="en-AU"/>
            </w:rPr>
          </w:pPr>
          <w:r w:rsidRPr="0064604A">
            <w:rPr>
              <w:rFonts w:ascii="Arial" w:hAnsi="Arial" w:cs="Arial"/>
              <w:color w:val="1E1545"/>
            </w:rPr>
            <w:fldChar w:fldCharType="begin"/>
          </w:r>
          <w:r w:rsidR="00A35DE7" w:rsidRPr="0064604A">
            <w:rPr>
              <w:rFonts w:ascii="Arial" w:hAnsi="Arial" w:cs="Arial"/>
              <w:color w:val="1E1545"/>
            </w:rPr>
            <w:instrText>TOC \o "1-3" \z \u \h</w:instrText>
          </w:r>
          <w:r w:rsidRPr="0064604A">
            <w:rPr>
              <w:rFonts w:ascii="Arial" w:hAnsi="Arial" w:cs="Arial"/>
              <w:color w:val="1E1545"/>
            </w:rPr>
            <w:fldChar w:fldCharType="separate"/>
          </w:r>
          <w:hyperlink w:anchor="_Toc190870650" w:history="1">
            <w:r w:rsidR="000F00E0" w:rsidRPr="0064604A">
              <w:rPr>
                <w:rStyle w:val="Hyperlink"/>
                <w:rFonts w:cs="Arial"/>
                <w:noProof/>
                <w:color w:val="1E1545"/>
              </w:rPr>
              <w:t>Aged Care Gateway changes</w:t>
            </w:r>
            <w:r w:rsidR="000F00E0" w:rsidRPr="0064604A">
              <w:rPr>
                <w:rFonts w:ascii="Arial" w:hAnsi="Arial" w:cs="Arial"/>
                <w:noProof/>
                <w:webHidden/>
                <w:color w:val="1E1545"/>
              </w:rPr>
              <w:tab/>
            </w:r>
            <w:r w:rsidR="000F00E0" w:rsidRPr="0064604A">
              <w:rPr>
                <w:rFonts w:ascii="Arial" w:hAnsi="Arial" w:cs="Arial"/>
                <w:noProof/>
                <w:webHidden/>
                <w:color w:val="1E1545"/>
              </w:rPr>
              <w:fldChar w:fldCharType="begin"/>
            </w:r>
            <w:r w:rsidR="000F00E0" w:rsidRPr="0064604A">
              <w:rPr>
                <w:rFonts w:ascii="Arial" w:hAnsi="Arial" w:cs="Arial"/>
                <w:noProof/>
                <w:webHidden/>
                <w:color w:val="1E1545"/>
              </w:rPr>
              <w:instrText xml:space="preserve"> PAGEREF _Toc190870650 \h </w:instrText>
            </w:r>
            <w:r w:rsidR="000F00E0" w:rsidRPr="0064604A">
              <w:rPr>
                <w:rFonts w:ascii="Arial" w:hAnsi="Arial" w:cs="Arial"/>
                <w:noProof/>
                <w:webHidden/>
                <w:color w:val="1E1545"/>
              </w:rPr>
            </w:r>
            <w:r w:rsidR="000F00E0" w:rsidRPr="0064604A">
              <w:rPr>
                <w:rFonts w:ascii="Arial" w:hAnsi="Arial" w:cs="Arial"/>
                <w:noProof/>
                <w:webHidden/>
                <w:color w:val="1E1545"/>
              </w:rPr>
              <w:fldChar w:fldCharType="separate"/>
            </w:r>
            <w:r w:rsidR="00ED4599">
              <w:rPr>
                <w:rFonts w:ascii="Arial" w:hAnsi="Arial" w:cs="Arial"/>
                <w:noProof/>
                <w:webHidden/>
                <w:color w:val="1E1545"/>
              </w:rPr>
              <w:t>2</w:t>
            </w:r>
            <w:r w:rsidR="000F00E0" w:rsidRPr="0064604A">
              <w:rPr>
                <w:rFonts w:ascii="Arial" w:hAnsi="Arial" w:cs="Arial"/>
                <w:noProof/>
                <w:webHidden/>
                <w:color w:val="1E1545"/>
              </w:rPr>
              <w:fldChar w:fldCharType="end"/>
            </w:r>
          </w:hyperlink>
        </w:p>
        <w:p w14:paraId="1E8E3B6E" w14:textId="7A78B4EF"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1" w:history="1">
            <w:r w:rsidRPr="0064604A">
              <w:rPr>
                <w:rStyle w:val="Hyperlink"/>
                <w:rFonts w:cs="Arial"/>
                <w:noProof/>
                <w:color w:val="1E1545"/>
              </w:rPr>
              <w:t>New Triage Delegate Role</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_Toc190870651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2</w:t>
            </w:r>
            <w:r w:rsidRPr="0064604A">
              <w:rPr>
                <w:rFonts w:ascii="Arial" w:hAnsi="Arial" w:cs="Arial"/>
                <w:noProof/>
                <w:webHidden/>
                <w:color w:val="1E1545"/>
              </w:rPr>
              <w:fldChar w:fldCharType="end"/>
            </w:r>
          </w:hyperlink>
        </w:p>
        <w:p w14:paraId="518A9FA3" w14:textId="4DA1320B"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2" w:history="1">
            <w:r w:rsidRPr="0064604A">
              <w:rPr>
                <w:rStyle w:val="Hyperlink"/>
                <w:rFonts w:cs="Arial"/>
                <w:noProof/>
                <w:color w:val="1E1545"/>
              </w:rPr>
              <w:t>Ability to apply, cease or replace delegate roles in the Assessor Portal</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_Toc190870652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2</w:t>
            </w:r>
            <w:r w:rsidRPr="0064604A">
              <w:rPr>
                <w:rFonts w:ascii="Arial" w:hAnsi="Arial" w:cs="Arial"/>
                <w:noProof/>
                <w:webHidden/>
                <w:color w:val="1E1545"/>
              </w:rPr>
              <w:fldChar w:fldCharType="end"/>
            </w:r>
          </w:hyperlink>
        </w:p>
        <w:p w14:paraId="4E1AFE4A" w14:textId="5B6BD567"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3" w:history="1">
            <w:r w:rsidRPr="0064604A">
              <w:rPr>
                <w:rStyle w:val="Hyperlink"/>
                <w:rFonts w:cs="Arial"/>
                <w:noProof/>
                <w:color w:val="1E1545"/>
              </w:rPr>
              <w:t>Preference for assessment to be completed by a First Nations Assessment             Organisation</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_Toc190870653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3</w:t>
            </w:r>
            <w:r w:rsidRPr="0064604A">
              <w:rPr>
                <w:rFonts w:ascii="Arial" w:hAnsi="Arial" w:cs="Arial"/>
                <w:noProof/>
                <w:webHidden/>
                <w:color w:val="1E1545"/>
              </w:rPr>
              <w:fldChar w:fldCharType="end"/>
            </w:r>
          </w:hyperlink>
        </w:p>
        <w:p w14:paraId="7C9A410F" w14:textId="7740CA95"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4" w:history="1">
            <w:r w:rsidRPr="0064604A">
              <w:rPr>
                <w:rStyle w:val="Hyperlink"/>
                <w:rFonts w:cs="Arial"/>
                <w:noProof/>
                <w:color w:val="1E1545"/>
              </w:rPr>
              <w:t>Decommission of myAssessor and AN-ACC app</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_Toc190870654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3</w:t>
            </w:r>
            <w:r w:rsidRPr="0064604A">
              <w:rPr>
                <w:rFonts w:ascii="Arial" w:hAnsi="Arial" w:cs="Arial"/>
                <w:noProof/>
                <w:webHidden/>
                <w:color w:val="1E1545"/>
              </w:rPr>
              <w:fldChar w:fldCharType="end"/>
            </w:r>
          </w:hyperlink>
        </w:p>
        <w:p w14:paraId="44BED708" w14:textId="6333C384"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5" w:history="1">
            <w:r w:rsidRPr="0064604A">
              <w:rPr>
                <w:rStyle w:val="Hyperlink"/>
                <w:rFonts w:cs="Arial"/>
                <w:noProof/>
                <w:color w:val="1E1545"/>
              </w:rPr>
              <w:t>Document Younger People in Residential Aged Care</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_Toc190870655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4</w:t>
            </w:r>
            <w:r w:rsidRPr="0064604A">
              <w:rPr>
                <w:rFonts w:ascii="Arial" w:hAnsi="Arial" w:cs="Arial"/>
                <w:noProof/>
                <w:webHidden/>
                <w:color w:val="1E1545"/>
              </w:rPr>
              <w:fldChar w:fldCharType="end"/>
            </w:r>
          </w:hyperlink>
        </w:p>
        <w:p w14:paraId="684C2E0A" w14:textId="69B14570"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6" w:history="1">
            <w:r w:rsidRPr="0064604A">
              <w:rPr>
                <w:rStyle w:val="Hyperlink"/>
                <w:rFonts w:cs="Arial"/>
                <w:noProof/>
                <w:color w:val="1E1545"/>
              </w:rPr>
              <w:t>Additional Aged Care Gateway resources</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_Toc190870656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4</w:t>
            </w:r>
            <w:r w:rsidRPr="0064604A">
              <w:rPr>
                <w:rFonts w:ascii="Arial" w:hAnsi="Arial" w:cs="Arial"/>
                <w:noProof/>
                <w:webHidden/>
                <w:color w:val="1E1545"/>
              </w:rPr>
              <w:fldChar w:fldCharType="end"/>
            </w:r>
          </w:hyperlink>
        </w:p>
        <w:p w14:paraId="4D8F1132" w14:textId="32D76ACB" w:rsidR="000F00E0" w:rsidRPr="0064604A" w:rsidRDefault="000F00E0" w:rsidP="005644D9">
          <w:pPr>
            <w:pStyle w:val="TOC1"/>
            <w:pBdr>
              <w:top w:val="none" w:sz="0" w:space="0" w:color="auto"/>
            </w:pBdr>
            <w:rPr>
              <w:rFonts w:ascii="Arial" w:eastAsiaTheme="minorEastAsia" w:hAnsi="Arial" w:cs="Arial"/>
              <w:noProof/>
              <w:color w:val="1E1545"/>
              <w:lang w:eastAsia="en-AU"/>
            </w:rPr>
          </w:pPr>
          <w:hyperlink w:anchor="_Toc190870657" w:history="1">
            <w:r w:rsidRPr="0064604A">
              <w:rPr>
                <w:rStyle w:val="Hyperlink"/>
                <w:rFonts w:cs="Arial"/>
                <w:noProof/>
                <w:color w:val="1E1545"/>
              </w:rPr>
              <w:t>Government Provider Management System changes</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_Toc190870657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4</w:t>
            </w:r>
            <w:r w:rsidRPr="0064604A">
              <w:rPr>
                <w:rFonts w:ascii="Arial" w:hAnsi="Arial" w:cs="Arial"/>
                <w:noProof/>
                <w:webHidden/>
                <w:color w:val="1E1545"/>
              </w:rPr>
              <w:fldChar w:fldCharType="end"/>
            </w:r>
          </w:hyperlink>
        </w:p>
        <w:p w14:paraId="049383A9" w14:textId="6E0DD33A"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8" w:history="1">
            <w:r w:rsidRPr="0064604A">
              <w:rPr>
                <w:rStyle w:val="Hyperlink"/>
                <w:rFonts w:cs="Arial"/>
                <w:noProof/>
                <w:color w:val="1E1545"/>
              </w:rPr>
              <w:t>Star Ratings updates to Find a Provider Tool and GPMS Portal</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_Toc190870658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4</w:t>
            </w:r>
            <w:r w:rsidRPr="0064604A">
              <w:rPr>
                <w:rFonts w:ascii="Arial" w:hAnsi="Arial" w:cs="Arial"/>
                <w:noProof/>
                <w:webHidden/>
                <w:color w:val="1E1545"/>
              </w:rPr>
              <w:fldChar w:fldCharType="end"/>
            </w:r>
          </w:hyperlink>
        </w:p>
        <w:p w14:paraId="2A2E8B5D" w14:textId="30D85588"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59" w:history="1">
            <w:r w:rsidRPr="0064604A">
              <w:rPr>
                <w:rStyle w:val="Hyperlink"/>
                <w:rFonts w:cs="Arial"/>
                <w:noProof/>
                <w:color w:val="1E1545"/>
              </w:rPr>
              <w:t>Additional staffing Quality Indicators</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_Toc190870659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5</w:t>
            </w:r>
            <w:r w:rsidRPr="0064604A">
              <w:rPr>
                <w:rFonts w:ascii="Arial" w:hAnsi="Arial" w:cs="Arial"/>
                <w:noProof/>
                <w:webHidden/>
                <w:color w:val="1E1545"/>
              </w:rPr>
              <w:fldChar w:fldCharType="end"/>
            </w:r>
          </w:hyperlink>
        </w:p>
        <w:p w14:paraId="56A545A0" w14:textId="5DF42C2C" w:rsidR="000F00E0" w:rsidRPr="0064604A" w:rsidRDefault="000F00E0">
          <w:pPr>
            <w:pStyle w:val="TOC2"/>
            <w:tabs>
              <w:tab w:val="right" w:leader="dot" w:pos="9016"/>
            </w:tabs>
            <w:rPr>
              <w:rFonts w:ascii="Arial" w:eastAsiaTheme="minorEastAsia" w:hAnsi="Arial" w:cs="Arial"/>
              <w:noProof/>
              <w:color w:val="1E1545"/>
              <w:lang w:eastAsia="en-AU"/>
            </w:rPr>
          </w:pPr>
          <w:hyperlink w:anchor="_Toc190870660" w:history="1">
            <w:r w:rsidRPr="0064604A">
              <w:rPr>
                <w:rStyle w:val="Hyperlink"/>
                <w:rFonts w:cs="Arial"/>
                <w:noProof/>
                <w:color w:val="1E1545"/>
              </w:rPr>
              <w:t>Additional GPMS resources</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_Toc190870660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5</w:t>
            </w:r>
            <w:r w:rsidRPr="0064604A">
              <w:rPr>
                <w:rFonts w:ascii="Arial" w:hAnsi="Arial" w:cs="Arial"/>
                <w:noProof/>
                <w:webHidden/>
                <w:color w:val="1E1545"/>
              </w:rPr>
              <w:fldChar w:fldCharType="end"/>
            </w:r>
          </w:hyperlink>
        </w:p>
        <w:p w14:paraId="1D6CF8F9" w14:textId="34992245" w:rsidR="000F00E0" w:rsidRPr="0064604A" w:rsidRDefault="000F00E0" w:rsidP="000774EF">
          <w:pPr>
            <w:pStyle w:val="TOC2"/>
            <w:pBdr>
              <w:bottom w:val="single" w:sz="18" w:space="1" w:color="28B2BB"/>
            </w:pBdr>
            <w:tabs>
              <w:tab w:val="right" w:leader="dot" w:pos="9016"/>
            </w:tabs>
            <w:rPr>
              <w:rFonts w:ascii="Arial" w:eastAsiaTheme="minorEastAsia" w:hAnsi="Arial" w:cs="Arial"/>
              <w:noProof/>
              <w:color w:val="1E1545"/>
              <w:lang w:eastAsia="en-AU"/>
            </w:rPr>
          </w:pPr>
          <w:hyperlink w:anchor="_Toc190870661" w:history="1">
            <w:r w:rsidRPr="0064604A">
              <w:rPr>
                <w:rStyle w:val="Hyperlink"/>
                <w:rFonts w:cs="Arial"/>
                <w:noProof/>
                <w:color w:val="1E1545"/>
              </w:rPr>
              <w:t>Further assistance</w:t>
            </w:r>
            <w:r w:rsidRPr="0064604A">
              <w:rPr>
                <w:rFonts w:ascii="Arial" w:hAnsi="Arial" w:cs="Arial"/>
                <w:noProof/>
                <w:webHidden/>
                <w:color w:val="1E1545"/>
              </w:rPr>
              <w:tab/>
            </w:r>
            <w:r w:rsidRPr="0064604A">
              <w:rPr>
                <w:rFonts w:ascii="Arial" w:hAnsi="Arial" w:cs="Arial"/>
                <w:noProof/>
                <w:webHidden/>
                <w:color w:val="1E1545"/>
              </w:rPr>
              <w:fldChar w:fldCharType="begin"/>
            </w:r>
            <w:r w:rsidRPr="0064604A">
              <w:rPr>
                <w:rFonts w:ascii="Arial" w:hAnsi="Arial" w:cs="Arial"/>
                <w:noProof/>
                <w:webHidden/>
                <w:color w:val="1E1545"/>
              </w:rPr>
              <w:instrText xml:space="preserve"> PAGEREF _Toc190870661 \h </w:instrText>
            </w:r>
            <w:r w:rsidRPr="0064604A">
              <w:rPr>
                <w:rFonts w:ascii="Arial" w:hAnsi="Arial" w:cs="Arial"/>
                <w:noProof/>
                <w:webHidden/>
                <w:color w:val="1E1545"/>
              </w:rPr>
            </w:r>
            <w:r w:rsidRPr="0064604A">
              <w:rPr>
                <w:rFonts w:ascii="Arial" w:hAnsi="Arial" w:cs="Arial"/>
                <w:noProof/>
                <w:webHidden/>
                <w:color w:val="1E1545"/>
              </w:rPr>
              <w:fldChar w:fldCharType="separate"/>
            </w:r>
            <w:r w:rsidR="00ED4599">
              <w:rPr>
                <w:rFonts w:ascii="Arial" w:hAnsi="Arial" w:cs="Arial"/>
                <w:noProof/>
                <w:webHidden/>
                <w:color w:val="1E1545"/>
              </w:rPr>
              <w:t>5</w:t>
            </w:r>
            <w:r w:rsidRPr="0064604A">
              <w:rPr>
                <w:rFonts w:ascii="Arial" w:hAnsi="Arial" w:cs="Arial"/>
                <w:noProof/>
                <w:webHidden/>
                <w:color w:val="1E1545"/>
              </w:rPr>
              <w:fldChar w:fldCharType="end"/>
            </w:r>
          </w:hyperlink>
        </w:p>
        <w:p w14:paraId="6F9EC10D" w14:textId="54B3C330" w:rsidR="00601928" w:rsidRPr="00347195" w:rsidRDefault="00B96F65" w:rsidP="00347195">
          <w:pPr>
            <w:pStyle w:val="TOC2"/>
            <w:tabs>
              <w:tab w:val="right" w:leader="dot" w:pos="9015"/>
            </w:tabs>
            <w:rPr>
              <w:rFonts w:ascii="Arial" w:hAnsi="Arial"/>
              <w:noProof/>
              <w:color w:val="0563C1" w:themeColor="hyperlink"/>
              <w:sz w:val="21"/>
              <w:u w:val="single"/>
              <w:lang w:eastAsia="en-AU"/>
            </w:rPr>
          </w:pPr>
          <w:r w:rsidRPr="0064604A">
            <w:rPr>
              <w:rFonts w:ascii="Arial" w:hAnsi="Arial" w:cs="Arial"/>
              <w:color w:val="1E1545"/>
            </w:rPr>
            <w:fldChar w:fldCharType="end"/>
          </w:r>
        </w:p>
      </w:sdtContent>
    </w:sdt>
    <w:p w14:paraId="795A4857" w14:textId="77777777" w:rsidR="005250F9" w:rsidRPr="0016375F" w:rsidRDefault="005250F9" w:rsidP="005250F9">
      <w:pPr>
        <w:pStyle w:val="Heading1"/>
        <w:spacing w:before="480"/>
        <w:rPr>
          <w:rFonts w:ascii="Arial" w:hAnsi="Arial"/>
          <w:b/>
          <w:bCs w:val="0"/>
          <w:color w:val="358189"/>
        </w:rPr>
      </w:pPr>
      <w:bookmarkStart w:id="12" w:name="_Toc1683594630"/>
      <w:bookmarkStart w:id="13" w:name="_Toc190870650"/>
      <w:bookmarkStart w:id="14" w:name="_Hlk146806478"/>
      <w:bookmarkStart w:id="15" w:name="_Hlk146724557"/>
      <w:r w:rsidRPr="0016375F">
        <w:rPr>
          <w:rFonts w:ascii="Arial" w:hAnsi="Arial"/>
          <w:b/>
          <w:bCs w:val="0"/>
          <w:color w:val="358189"/>
        </w:rPr>
        <w:lastRenderedPageBreak/>
        <w:t>Aged Care Gateway changes</w:t>
      </w:r>
      <w:bookmarkEnd w:id="12"/>
      <w:bookmarkEnd w:id="13"/>
      <w:r w:rsidRPr="0016375F">
        <w:rPr>
          <w:rFonts w:ascii="Arial" w:hAnsi="Arial"/>
          <w:b/>
          <w:bCs w:val="0"/>
          <w:color w:val="358189"/>
        </w:rPr>
        <w:t xml:space="preserve"> </w:t>
      </w:r>
    </w:p>
    <w:p w14:paraId="57BDC4C2" w14:textId="2E627933" w:rsidR="5237C46F" w:rsidRPr="003964A1" w:rsidRDefault="008276B7" w:rsidP="00A35DE7">
      <w:pPr>
        <w:pStyle w:val="Heading2"/>
        <w:rPr>
          <w:sz w:val="28"/>
        </w:rPr>
      </w:pPr>
      <w:bookmarkStart w:id="16" w:name="_Toc190870651"/>
      <w:r w:rsidRPr="003964A1">
        <w:rPr>
          <w:sz w:val="28"/>
        </w:rPr>
        <w:t>New Triage Delegate Role</w:t>
      </w:r>
      <w:bookmarkEnd w:id="16"/>
    </w:p>
    <w:p w14:paraId="73CAE88C" w14:textId="4431B287" w:rsidR="00861604" w:rsidRPr="00051E5A" w:rsidRDefault="79141841" w:rsidP="79141841">
      <w:pPr>
        <w:rPr>
          <w:rFonts w:ascii="Arial" w:hAnsi="Arial" w:cs="Arial"/>
          <w:color w:val="1E1544"/>
        </w:rPr>
      </w:pPr>
      <w:r w:rsidRPr="79141841">
        <w:rPr>
          <w:rFonts w:ascii="Arial" w:hAnsi="Arial" w:cs="Arial"/>
          <w:color w:val="1E1544"/>
        </w:rPr>
        <w:t xml:space="preserve">To complete triage, assessment organisation staff that were nominated as a triage delegate were required to hold a Team Leader role in the My Aged Care assessor portal. However, a new Triage Delegate role has now been introduced into the system. Now only staff who hold a Triage Delegate role will be able to complete triage. </w:t>
      </w:r>
    </w:p>
    <w:p w14:paraId="2201BFC8" w14:textId="107A22B8" w:rsidR="000F6A29" w:rsidRPr="00051E5A" w:rsidRDefault="79141841" w:rsidP="79141841">
      <w:pPr>
        <w:rPr>
          <w:rFonts w:ascii="Arial" w:hAnsi="Arial" w:cs="Arial"/>
          <w:color w:val="1E1544"/>
        </w:rPr>
      </w:pPr>
      <w:r w:rsidRPr="79141841">
        <w:rPr>
          <w:rFonts w:ascii="Arial" w:hAnsi="Arial" w:cs="Arial"/>
          <w:color w:val="1E1544"/>
        </w:rPr>
        <w:t>From the 24 February 2025</w:t>
      </w:r>
      <w:r w:rsidRPr="79141841">
        <w:rPr>
          <w:rFonts w:ascii="Arial" w:hAnsi="Arial" w:cs="Arial"/>
          <w:b/>
          <w:bCs/>
          <w:color w:val="1E1544"/>
        </w:rPr>
        <w:t xml:space="preserve"> </w:t>
      </w:r>
      <w:r w:rsidRPr="79141841">
        <w:rPr>
          <w:rFonts w:ascii="Arial" w:hAnsi="Arial" w:cs="Arial"/>
          <w:color w:val="1E1544"/>
        </w:rPr>
        <w:t>all active users with the Team Leader role in the assessor portal will automatically be assigned the Triage Delegate role. If a user does not require the Triage Delegate role or is no longer qualified to hold this position in line with Triage Delegate clinical requirements, they will be required to submit a cease delegate</w:t>
      </w:r>
      <w:r w:rsidRPr="79141841">
        <w:rPr>
          <w:rFonts w:ascii="Arial" w:hAnsi="Arial" w:cs="Arial"/>
          <w:b/>
          <w:bCs/>
          <w:color w:val="1E1544"/>
        </w:rPr>
        <w:t xml:space="preserve"> </w:t>
      </w:r>
      <w:r w:rsidRPr="79141841">
        <w:rPr>
          <w:rFonts w:ascii="Arial" w:hAnsi="Arial" w:cs="Arial"/>
          <w:color w:val="1E1544"/>
        </w:rPr>
        <w:t>position</w:t>
      </w:r>
      <w:r w:rsidRPr="79141841">
        <w:rPr>
          <w:rFonts w:ascii="Arial" w:hAnsi="Arial" w:cs="Arial"/>
          <w:b/>
          <w:bCs/>
          <w:color w:val="1E1544"/>
        </w:rPr>
        <w:t> </w:t>
      </w:r>
      <w:r w:rsidRPr="79141841">
        <w:rPr>
          <w:rFonts w:ascii="Arial" w:hAnsi="Arial" w:cs="Arial"/>
          <w:color w:val="1E1544"/>
        </w:rPr>
        <w:t xml:space="preserve">application via the delegate on/off form within the assessor portal. </w:t>
      </w:r>
    </w:p>
    <w:p w14:paraId="7CCE3CB4" w14:textId="7ECD0861" w:rsidR="00646C4D" w:rsidRPr="00051E5A" w:rsidRDefault="79141841" w:rsidP="79141841">
      <w:pPr>
        <w:rPr>
          <w:rFonts w:ascii="Arial" w:hAnsi="Arial" w:cs="Arial"/>
          <w:lang w:eastAsia="en-AU"/>
        </w:rPr>
      </w:pPr>
      <w:r w:rsidRPr="79141841">
        <w:rPr>
          <w:rFonts w:ascii="Arial" w:hAnsi="Arial" w:cs="Arial"/>
          <w:color w:val="1E1544"/>
          <w:lang w:eastAsia="en-AU"/>
        </w:rPr>
        <w:t xml:space="preserve">For more information regarding the triage process and what functions a Triage Delegate can perform please refer to </w:t>
      </w:r>
      <w:hyperlink r:id="rId11">
        <w:r w:rsidRPr="79141841">
          <w:rPr>
            <w:rStyle w:val="Hyperlink"/>
            <w:rFonts w:cs="Arial"/>
            <w:sz w:val="24"/>
            <w:lang w:eastAsia="en-AU"/>
          </w:rPr>
          <w:t>My Aged Care – Assessor Portal User Guide 3 – Managing Referrals for assessment and Support Plan Reviews</w:t>
        </w:r>
      </w:hyperlink>
      <w:r w:rsidRPr="79141841">
        <w:rPr>
          <w:rFonts w:ascii="Arial" w:hAnsi="Arial" w:cs="Arial"/>
          <w:lang w:eastAsia="en-AU"/>
        </w:rPr>
        <w:t>.</w:t>
      </w:r>
    </w:p>
    <w:p w14:paraId="25832925" w14:textId="107C918A" w:rsidR="00BD0EFB" w:rsidRPr="00051E5A" w:rsidRDefault="79141841" w:rsidP="00646C4D">
      <w:pPr>
        <w:pStyle w:val="Paragraphtext"/>
        <w:rPr>
          <w:rFonts w:ascii="Arial" w:hAnsi="Arial" w:cs="Arial"/>
          <w:sz w:val="24"/>
          <w:lang w:eastAsia="en-AU"/>
        </w:rPr>
      </w:pPr>
      <w:r w:rsidRPr="79141841">
        <w:rPr>
          <w:rFonts w:ascii="Arial" w:hAnsi="Arial" w:cs="Arial"/>
          <w:sz w:val="24"/>
          <w:lang w:eastAsia="en-AU"/>
        </w:rPr>
        <w:t xml:space="preserve">For more information regarding submitting an application to apply, cease or replace a Triage Delegate please refer to the </w:t>
      </w:r>
      <w:hyperlink r:id="rId12">
        <w:r w:rsidRPr="79141841">
          <w:rPr>
            <w:rStyle w:val="Hyperlink"/>
            <w:rFonts w:cs="Arial"/>
            <w:sz w:val="24"/>
            <w:lang w:eastAsia="en-AU"/>
          </w:rPr>
          <w:t>My Aged Care Assessor Portal User Guide 12 – Managing Delegate Roles.</w:t>
        </w:r>
      </w:hyperlink>
    </w:p>
    <w:p w14:paraId="76580331" w14:textId="7A99C4FB" w:rsidR="00861604" w:rsidRPr="00051E5A" w:rsidRDefault="006B251B" w:rsidP="00CE7F68">
      <w:pPr>
        <w:pStyle w:val="Heading2"/>
        <w:spacing w:before="480"/>
        <w:rPr>
          <w:sz w:val="28"/>
        </w:rPr>
      </w:pPr>
      <w:bookmarkStart w:id="17" w:name="_Toc190870652"/>
      <w:r w:rsidRPr="00051E5A">
        <w:rPr>
          <w:sz w:val="28"/>
        </w:rPr>
        <w:t>Ability to apply, cease or replace delegate roles in the Assessor Portal</w:t>
      </w:r>
      <w:bookmarkEnd w:id="17"/>
    </w:p>
    <w:p w14:paraId="30D8DB53" w14:textId="4C645A21" w:rsidR="00667597" w:rsidRPr="00051E5A" w:rsidRDefault="79141841" w:rsidP="79141841">
      <w:pPr>
        <w:rPr>
          <w:rFonts w:ascii="Arial" w:hAnsi="Arial" w:cs="Arial"/>
          <w:color w:val="1E1544"/>
        </w:rPr>
      </w:pPr>
      <w:r w:rsidRPr="79141841">
        <w:rPr>
          <w:rFonts w:ascii="Arial" w:hAnsi="Arial" w:cs="Arial"/>
          <w:color w:val="1E1544"/>
        </w:rPr>
        <w:t xml:space="preserve">Assessment organisation staff can now </w:t>
      </w:r>
      <w:proofErr w:type="gramStart"/>
      <w:r w:rsidRPr="79141841">
        <w:rPr>
          <w:rFonts w:ascii="Arial" w:hAnsi="Arial" w:cs="Arial"/>
          <w:color w:val="1E1544"/>
        </w:rPr>
        <w:t>submit an application</w:t>
      </w:r>
      <w:proofErr w:type="gramEnd"/>
      <w:r w:rsidRPr="79141841">
        <w:rPr>
          <w:rFonts w:ascii="Arial" w:hAnsi="Arial" w:cs="Arial"/>
          <w:color w:val="1E1544"/>
        </w:rPr>
        <w:t xml:space="preserve"> to apply, cease or replace Delegate roles. This will replace the manual application process to become an Assessment Delegate.</w:t>
      </w:r>
    </w:p>
    <w:p w14:paraId="28E47910" w14:textId="40E28AF1" w:rsidR="00FD2C98" w:rsidRPr="00051E5A" w:rsidRDefault="00F9784B" w:rsidP="000D51F2">
      <w:pPr>
        <w:rPr>
          <w:rFonts w:ascii="Arial" w:hAnsi="Arial" w:cs="Arial"/>
          <w:color w:val="1E1544"/>
        </w:rPr>
      </w:pPr>
      <w:r w:rsidRPr="00051E5A">
        <w:rPr>
          <w:rFonts w:ascii="Arial" w:hAnsi="Arial" w:cs="Arial"/>
          <w:color w:val="1E1544"/>
        </w:rPr>
        <w:t>The Delegate roles available to apply for will include</w:t>
      </w:r>
      <w:r w:rsidR="00FD2C98" w:rsidRPr="00051E5A">
        <w:rPr>
          <w:rFonts w:ascii="Arial" w:hAnsi="Arial" w:cs="Arial"/>
          <w:color w:val="1E1544"/>
        </w:rPr>
        <w:t>:</w:t>
      </w:r>
    </w:p>
    <w:p w14:paraId="7FB3CCB1" w14:textId="77777777" w:rsidR="00FD2C98" w:rsidRPr="00051E5A" w:rsidRDefault="00F9784B" w:rsidP="00325DEE">
      <w:pPr>
        <w:pStyle w:val="ListParagraph"/>
        <w:numPr>
          <w:ilvl w:val="0"/>
          <w:numId w:val="9"/>
        </w:numPr>
        <w:rPr>
          <w:rFonts w:ascii="Arial" w:hAnsi="Arial" w:cs="Arial"/>
          <w:color w:val="1E1544"/>
        </w:rPr>
      </w:pPr>
      <w:r w:rsidRPr="00051E5A">
        <w:rPr>
          <w:rFonts w:ascii="Arial" w:hAnsi="Arial" w:cs="Arial"/>
          <w:color w:val="1E1544"/>
        </w:rPr>
        <w:t>Triage Delegates</w:t>
      </w:r>
    </w:p>
    <w:p w14:paraId="492B904E" w14:textId="4DF9090E" w:rsidR="00FD2C98" w:rsidRPr="00051E5A" w:rsidRDefault="00F9784B" w:rsidP="00325DEE">
      <w:pPr>
        <w:pStyle w:val="ListParagraph"/>
        <w:numPr>
          <w:ilvl w:val="0"/>
          <w:numId w:val="9"/>
        </w:numPr>
        <w:rPr>
          <w:rFonts w:ascii="Arial" w:hAnsi="Arial" w:cs="Arial"/>
          <w:color w:val="1E1544"/>
        </w:rPr>
      </w:pPr>
      <w:r w:rsidRPr="00051E5A">
        <w:rPr>
          <w:rFonts w:ascii="Arial" w:hAnsi="Arial" w:cs="Arial"/>
          <w:color w:val="1E1544"/>
        </w:rPr>
        <w:t>Clinical Assessment Delegates (previously Assessment Delegate)</w:t>
      </w:r>
    </w:p>
    <w:p w14:paraId="05B08AF5" w14:textId="65DD3F31" w:rsidR="00FD2C98" w:rsidRPr="00051E5A" w:rsidRDefault="00F9784B" w:rsidP="00325DEE">
      <w:pPr>
        <w:pStyle w:val="ListParagraph"/>
        <w:numPr>
          <w:ilvl w:val="0"/>
          <w:numId w:val="9"/>
        </w:numPr>
        <w:rPr>
          <w:rFonts w:ascii="Arial" w:hAnsi="Arial" w:cs="Arial"/>
          <w:color w:val="1E1544"/>
        </w:rPr>
      </w:pPr>
      <w:r w:rsidRPr="00051E5A">
        <w:rPr>
          <w:rFonts w:ascii="Arial" w:hAnsi="Arial" w:cs="Arial"/>
          <w:color w:val="1E1544"/>
        </w:rPr>
        <w:t>Non-Clinical Assessment Delegates</w:t>
      </w:r>
      <w:r w:rsidR="007A35BA" w:rsidRPr="00051E5A">
        <w:rPr>
          <w:rFonts w:ascii="Arial" w:hAnsi="Arial" w:cs="Arial"/>
          <w:color w:val="1E1544"/>
        </w:rPr>
        <w:t xml:space="preserve">. </w:t>
      </w:r>
    </w:p>
    <w:p w14:paraId="4FE90D95" w14:textId="12E2C360" w:rsidR="006E379D" w:rsidRPr="00051E5A" w:rsidRDefault="007A35BA" w:rsidP="00F8641C">
      <w:pPr>
        <w:rPr>
          <w:rFonts w:ascii="Arial" w:hAnsi="Arial" w:cs="Arial"/>
          <w:color w:val="1E1544"/>
        </w:rPr>
      </w:pPr>
      <w:r w:rsidRPr="00051E5A">
        <w:rPr>
          <w:rFonts w:ascii="Arial" w:hAnsi="Arial" w:cs="Arial"/>
          <w:color w:val="1E1544"/>
        </w:rPr>
        <w:t>Please note</w:t>
      </w:r>
      <w:r w:rsidR="00B83595" w:rsidRPr="00051E5A">
        <w:rPr>
          <w:rFonts w:ascii="Arial" w:hAnsi="Arial" w:cs="Arial"/>
          <w:color w:val="1E1544"/>
        </w:rPr>
        <w:t xml:space="preserve"> that</w:t>
      </w:r>
      <w:r w:rsidRPr="00051E5A">
        <w:rPr>
          <w:rFonts w:ascii="Arial" w:hAnsi="Arial" w:cs="Arial"/>
          <w:color w:val="1E1544"/>
        </w:rPr>
        <w:t xml:space="preserve"> Non-clinical Assessment Delegates are being introduced in the system in preparation </w:t>
      </w:r>
      <w:r w:rsidR="002D7C7C" w:rsidRPr="00051E5A">
        <w:rPr>
          <w:rFonts w:ascii="Arial" w:hAnsi="Arial" w:cs="Arial"/>
          <w:color w:val="1E1544"/>
        </w:rPr>
        <w:t xml:space="preserve">to the role being introduced </w:t>
      </w:r>
      <w:r w:rsidRPr="00051E5A">
        <w:rPr>
          <w:rFonts w:ascii="Arial" w:hAnsi="Arial" w:cs="Arial"/>
          <w:color w:val="1E1544"/>
        </w:rPr>
        <w:t>with the establishment of the new Aged Care Act 2024.</w:t>
      </w:r>
    </w:p>
    <w:p w14:paraId="49FA041B" w14:textId="73CE2439" w:rsidR="00E56089" w:rsidRPr="00051E5A" w:rsidRDefault="79141841" w:rsidP="79141841">
      <w:pPr>
        <w:rPr>
          <w:rFonts w:ascii="Arial" w:hAnsi="Arial" w:cs="Arial"/>
          <w:color w:val="1E1544"/>
        </w:rPr>
      </w:pPr>
      <w:r w:rsidRPr="79141841">
        <w:rPr>
          <w:rFonts w:ascii="Arial" w:hAnsi="Arial" w:cs="Arial"/>
          <w:color w:val="1E1544"/>
        </w:rPr>
        <w:t xml:space="preserve">To manage these Delegate roles, staff will be able to submit their application to a Team Leader for verification and an Operational Manager for support. Once the application has received support from the Operational Manager, it will be submitted to the Department for approval. </w:t>
      </w:r>
    </w:p>
    <w:p w14:paraId="60962368" w14:textId="244655DF" w:rsidR="00B32198" w:rsidRPr="00051E5A" w:rsidRDefault="79141841" w:rsidP="79141841">
      <w:pPr>
        <w:rPr>
          <w:rFonts w:ascii="Arial" w:hAnsi="Arial" w:cs="Arial"/>
          <w:lang w:eastAsia="en-AU"/>
        </w:rPr>
      </w:pPr>
      <w:r w:rsidRPr="79141841">
        <w:rPr>
          <w:rFonts w:ascii="Arial" w:hAnsi="Arial" w:cs="Arial"/>
          <w:color w:val="1E1544"/>
          <w:lang w:eastAsia="en-AU"/>
        </w:rPr>
        <w:t xml:space="preserve">For more information regarding this process please refer to the </w:t>
      </w:r>
      <w:hyperlink r:id="rId13">
        <w:r w:rsidRPr="79141841">
          <w:rPr>
            <w:rStyle w:val="Hyperlink"/>
            <w:rFonts w:cs="Arial"/>
            <w:sz w:val="24"/>
            <w:lang w:eastAsia="en-AU"/>
          </w:rPr>
          <w:t>My Aged Care Assessor Portal User Guide 12 – Managing Delegate Roles</w:t>
        </w:r>
      </w:hyperlink>
      <w:r w:rsidRPr="79141841">
        <w:rPr>
          <w:rFonts w:ascii="Arial" w:hAnsi="Arial" w:cs="Arial"/>
          <w:color w:val="1E1544"/>
          <w:lang w:eastAsia="en-AU"/>
        </w:rPr>
        <w:t>.</w:t>
      </w:r>
    </w:p>
    <w:p w14:paraId="00AB2F93" w14:textId="68A04DE3" w:rsidR="00505FD1" w:rsidRPr="00051E5A" w:rsidRDefault="00505FD1" w:rsidP="00505FD1">
      <w:pPr>
        <w:pStyle w:val="Heading2"/>
        <w:rPr>
          <w:sz w:val="28"/>
        </w:rPr>
      </w:pPr>
      <w:bookmarkStart w:id="18" w:name="_Toc190870653"/>
      <w:r w:rsidRPr="00051E5A">
        <w:rPr>
          <w:sz w:val="28"/>
        </w:rPr>
        <w:lastRenderedPageBreak/>
        <w:t xml:space="preserve">Preference for assessment to be completed </w:t>
      </w:r>
      <w:r w:rsidR="00C561DC" w:rsidRPr="00051E5A">
        <w:rPr>
          <w:sz w:val="28"/>
        </w:rPr>
        <w:t>by a First Nations Assessment Organisation</w:t>
      </w:r>
      <w:bookmarkEnd w:id="18"/>
      <w:r w:rsidR="00C561DC" w:rsidRPr="00051E5A">
        <w:rPr>
          <w:sz w:val="28"/>
        </w:rPr>
        <w:t xml:space="preserve"> </w:t>
      </w:r>
    </w:p>
    <w:p w14:paraId="6C7E976E" w14:textId="77777777" w:rsidR="00AA46F8" w:rsidRPr="00051E5A" w:rsidRDefault="00AA46F8" w:rsidP="00AA46F8">
      <w:pPr>
        <w:pStyle w:val="Paragraphtext"/>
        <w:rPr>
          <w:rFonts w:ascii="Arial" w:hAnsi="Arial" w:cs="Arial"/>
          <w:sz w:val="24"/>
          <w:lang w:eastAsia="en-AU"/>
        </w:rPr>
      </w:pPr>
      <w:r w:rsidRPr="00051E5A">
        <w:rPr>
          <w:rFonts w:ascii="Arial" w:hAnsi="Arial" w:cs="Arial"/>
          <w:sz w:val="24"/>
          <w:lang w:eastAsia="en-AU"/>
        </w:rPr>
        <w:t>Assessors will continue to capture/confirm Aboriginal and Torres Strait Islander status as per the current process.</w:t>
      </w:r>
    </w:p>
    <w:p w14:paraId="4F844362" w14:textId="77777777" w:rsidR="00AA46F8" w:rsidRPr="00051E5A" w:rsidRDefault="00AA46F8" w:rsidP="00AA46F8">
      <w:pPr>
        <w:pStyle w:val="Paragraphtext"/>
        <w:rPr>
          <w:rFonts w:ascii="Arial" w:hAnsi="Arial" w:cs="Arial"/>
          <w:sz w:val="24"/>
          <w:lang w:eastAsia="en-AU"/>
        </w:rPr>
      </w:pPr>
      <w:r w:rsidRPr="00051E5A">
        <w:rPr>
          <w:rFonts w:ascii="Arial" w:hAnsi="Arial" w:cs="Arial"/>
          <w:sz w:val="24"/>
          <w:lang w:eastAsia="en-AU"/>
        </w:rPr>
        <w:t xml:space="preserve">Assessors will now be able to record if a client who identifies as Aboriginal and/or Torres Strait Islander would prefer for their assessment to be completed by a First Nations Assessment Organisation. </w:t>
      </w:r>
    </w:p>
    <w:p w14:paraId="2019DA26" w14:textId="772D8578" w:rsidR="00AA46F8" w:rsidRPr="00051E5A" w:rsidRDefault="00AA46F8" w:rsidP="00AA46F8">
      <w:pPr>
        <w:pStyle w:val="Paragraphtext"/>
        <w:rPr>
          <w:rFonts w:ascii="Arial" w:hAnsi="Arial" w:cs="Arial"/>
          <w:sz w:val="24"/>
          <w:lang w:eastAsia="en-AU"/>
        </w:rPr>
      </w:pPr>
      <w:r w:rsidRPr="00051E5A">
        <w:rPr>
          <w:rFonts w:ascii="Arial" w:hAnsi="Arial" w:cs="Arial"/>
          <w:sz w:val="24"/>
          <w:lang w:eastAsia="en-AU"/>
        </w:rPr>
        <w:t>The client’s preference for a First Nations Organisation should be recorded when registering a client and will be confirmed when completing the demographic details prior to completing triage. The preference will then display in the client details as well as on the client’s card.  </w:t>
      </w:r>
    </w:p>
    <w:p w14:paraId="1AD2AB97" w14:textId="77777777" w:rsidR="00AA46F8" w:rsidRPr="00051E5A" w:rsidRDefault="79141841" w:rsidP="79141841">
      <w:pPr>
        <w:pStyle w:val="Paragraphtext"/>
        <w:rPr>
          <w:rFonts w:ascii="Arial" w:hAnsi="Arial" w:cs="Arial"/>
          <w:sz w:val="24"/>
          <w:lang w:eastAsia="en-AU"/>
        </w:rPr>
      </w:pPr>
      <w:r w:rsidRPr="79141841">
        <w:rPr>
          <w:rFonts w:ascii="Arial" w:hAnsi="Arial" w:cs="Arial"/>
          <w:sz w:val="24"/>
          <w:lang w:eastAsia="en-AU"/>
        </w:rPr>
        <w:t xml:space="preserve">First Nations Organisations will commence rolling out from 1 July 2025. </w:t>
      </w:r>
    </w:p>
    <w:p w14:paraId="794DF70F" w14:textId="77777777" w:rsidR="00AA46F8" w:rsidRPr="00051E5A" w:rsidRDefault="00AA46F8" w:rsidP="00AA46F8">
      <w:pPr>
        <w:pStyle w:val="Paragraphtext"/>
        <w:numPr>
          <w:ilvl w:val="0"/>
          <w:numId w:val="13"/>
        </w:numPr>
        <w:rPr>
          <w:rFonts w:ascii="Arial" w:hAnsi="Arial" w:cs="Arial"/>
          <w:sz w:val="24"/>
          <w:lang w:eastAsia="en-AU"/>
        </w:rPr>
      </w:pPr>
      <w:r w:rsidRPr="00051E5A">
        <w:rPr>
          <w:rFonts w:ascii="Arial" w:hAnsi="Arial" w:cs="Arial"/>
          <w:sz w:val="24"/>
          <w:lang w:eastAsia="en-AU"/>
        </w:rPr>
        <w:t xml:space="preserve">The rollout will begin with a small number of First Nations Organisations. </w:t>
      </w:r>
    </w:p>
    <w:p w14:paraId="3F0BFA0D" w14:textId="77777777" w:rsidR="00AA46F8" w:rsidRPr="00051E5A" w:rsidRDefault="79141841" w:rsidP="79141841">
      <w:pPr>
        <w:pStyle w:val="Paragraphtext"/>
        <w:numPr>
          <w:ilvl w:val="0"/>
          <w:numId w:val="13"/>
        </w:numPr>
        <w:rPr>
          <w:rFonts w:ascii="Arial" w:hAnsi="Arial" w:cs="Arial"/>
          <w:sz w:val="24"/>
          <w:lang w:eastAsia="en-AU"/>
        </w:rPr>
      </w:pPr>
      <w:r w:rsidRPr="79141841">
        <w:rPr>
          <w:rFonts w:ascii="Arial" w:hAnsi="Arial" w:cs="Arial"/>
          <w:sz w:val="24"/>
          <w:lang w:eastAsia="en-AU"/>
        </w:rPr>
        <w:t xml:space="preserve">Before then we are starting to test the processes and get ready with some existing Aboriginal and Torres Strait Islander organisations to inform the approach and get ready. These pilot sites will commence in March (date TBC), in limited regions across Australia. We will provide additional information as the pilot sites commence offering services. </w:t>
      </w:r>
    </w:p>
    <w:p w14:paraId="4984AB73" w14:textId="5381344D" w:rsidR="00AA46F8" w:rsidRPr="00051E5A" w:rsidRDefault="79141841" w:rsidP="79141841">
      <w:pPr>
        <w:pStyle w:val="Paragraphtext"/>
        <w:numPr>
          <w:ilvl w:val="0"/>
          <w:numId w:val="13"/>
        </w:numPr>
        <w:rPr>
          <w:rFonts w:ascii="Arial" w:hAnsi="Arial" w:cs="Arial"/>
          <w:sz w:val="24"/>
          <w:lang w:eastAsia="en-AU"/>
        </w:rPr>
      </w:pPr>
      <w:r w:rsidRPr="79141841">
        <w:rPr>
          <w:rFonts w:ascii="Arial" w:hAnsi="Arial" w:cs="Arial"/>
          <w:sz w:val="24"/>
          <w:lang w:eastAsia="en-AU"/>
        </w:rPr>
        <w:t xml:space="preserve">Over time, the service will extend its reach and work towards covering more areas across Australia. This is why it’s important to collect the preferences for First Nation clients now to assist in the management of demand. </w:t>
      </w:r>
    </w:p>
    <w:p w14:paraId="1263C57B" w14:textId="286652CB" w:rsidR="00AA46F8" w:rsidRPr="00051E5A" w:rsidRDefault="00AA46F8" w:rsidP="00AA46F8">
      <w:pPr>
        <w:pStyle w:val="Paragraphtext"/>
        <w:numPr>
          <w:ilvl w:val="0"/>
          <w:numId w:val="13"/>
        </w:numPr>
        <w:rPr>
          <w:rFonts w:ascii="Arial" w:hAnsi="Arial" w:cs="Arial"/>
          <w:sz w:val="24"/>
          <w:lang w:eastAsia="en-AU"/>
        </w:rPr>
      </w:pPr>
      <w:r w:rsidRPr="00051E5A">
        <w:rPr>
          <w:rFonts w:ascii="Arial" w:hAnsi="Arial" w:cs="Arial"/>
          <w:sz w:val="24"/>
          <w:lang w:eastAsia="en-AU"/>
        </w:rPr>
        <w:t xml:space="preserve">Until a First Nations service is available in their area, older Aboriginal and Torres Strait Islander people can receive aged care needs assessments through existing organisations. </w:t>
      </w:r>
    </w:p>
    <w:p w14:paraId="189BB675" w14:textId="77777777" w:rsidR="00AA46F8" w:rsidRPr="00051E5A" w:rsidRDefault="00AA46F8" w:rsidP="00AA46F8">
      <w:pPr>
        <w:pStyle w:val="Paragraphtext"/>
        <w:rPr>
          <w:rFonts w:ascii="Arial" w:hAnsi="Arial" w:cs="Arial"/>
          <w:sz w:val="24"/>
          <w:lang w:eastAsia="en-AU"/>
        </w:rPr>
      </w:pPr>
      <w:r w:rsidRPr="00051E5A">
        <w:rPr>
          <w:rFonts w:ascii="Arial" w:hAnsi="Arial" w:cs="Arial"/>
          <w:sz w:val="24"/>
          <w:lang w:eastAsia="en-AU"/>
        </w:rPr>
        <w:t xml:space="preserve">Guidance material for assessors will be distributed in February. </w:t>
      </w:r>
    </w:p>
    <w:p w14:paraId="20FCCF73" w14:textId="577522AC" w:rsidR="00AA46F8" w:rsidRDefault="00AA46F8" w:rsidP="2CCFF6DC">
      <w:pPr>
        <w:pStyle w:val="Paragraphtext"/>
        <w:rPr>
          <w:rFonts w:ascii="Arial" w:hAnsi="Arial" w:cs="Arial"/>
          <w:sz w:val="24"/>
          <w:lang w:eastAsia="en-AU"/>
        </w:rPr>
      </w:pPr>
      <w:r w:rsidRPr="00051E5A">
        <w:rPr>
          <w:rFonts w:ascii="Arial" w:hAnsi="Arial" w:cs="Arial"/>
          <w:sz w:val="24"/>
          <w:lang w:eastAsia="en-AU"/>
        </w:rPr>
        <w:t xml:space="preserve">As more information becomes available, we will share it on the </w:t>
      </w:r>
      <w:hyperlink r:id="rId14" w:anchor=":~:text=This%20empowers%20older%20Aboriginal%20and%20Torres%20Strait%20Islander,choice%20when%20seeking%20culturally%20safe%20aged%20care%20assessment." w:history="1">
        <w:r w:rsidRPr="00051E5A">
          <w:rPr>
            <w:rStyle w:val="Hyperlink"/>
            <w:rFonts w:cs="Arial"/>
            <w:sz w:val="24"/>
            <w:lang w:eastAsia="en-AU"/>
          </w:rPr>
          <w:t>First Nations Assessments</w:t>
        </w:r>
      </w:hyperlink>
      <w:r w:rsidRPr="00051E5A">
        <w:rPr>
          <w:rFonts w:ascii="Arial" w:hAnsi="Arial" w:cs="Arial"/>
          <w:sz w:val="24"/>
          <w:lang w:eastAsia="en-AU"/>
        </w:rPr>
        <w:t xml:space="preserve"> web page. </w:t>
      </w:r>
    </w:p>
    <w:p w14:paraId="6C8EC57D" w14:textId="33D126E2" w:rsidR="006B251B" w:rsidRPr="00051E5A" w:rsidRDefault="79141841" w:rsidP="00CE7F68">
      <w:pPr>
        <w:pStyle w:val="Heading2"/>
        <w:spacing w:before="480"/>
        <w:rPr>
          <w:sz w:val="28"/>
        </w:rPr>
      </w:pPr>
      <w:bookmarkStart w:id="19" w:name="_Toc190870654"/>
      <w:r w:rsidRPr="79141841">
        <w:rPr>
          <w:sz w:val="28"/>
        </w:rPr>
        <w:t xml:space="preserve">Decommission of </w:t>
      </w:r>
      <w:proofErr w:type="spellStart"/>
      <w:r w:rsidRPr="79141841">
        <w:rPr>
          <w:sz w:val="28"/>
        </w:rPr>
        <w:t>myAssessor</w:t>
      </w:r>
      <w:proofErr w:type="spellEnd"/>
      <w:r w:rsidRPr="79141841">
        <w:rPr>
          <w:sz w:val="28"/>
        </w:rPr>
        <w:t xml:space="preserve"> and AN-ACC app</w:t>
      </w:r>
      <w:bookmarkEnd w:id="19"/>
    </w:p>
    <w:p w14:paraId="53B9914C" w14:textId="46EEB77B" w:rsidR="006B251B" w:rsidRPr="00051E5A" w:rsidRDefault="79141841" w:rsidP="79141841">
      <w:pPr>
        <w:pStyle w:val="ListBullet"/>
        <w:numPr>
          <w:ilvl w:val="0"/>
          <w:numId w:val="0"/>
        </w:numPr>
        <w:spacing w:before="0" w:after="160"/>
        <w:rPr>
          <w:rFonts w:ascii="Arial" w:hAnsi="Arial" w:cs="Arial"/>
          <w:sz w:val="24"/>
        </w:rPr>
      </w:pPr>
      <w:r w:rsidRPr="79141841">
        <w:rPr>
          <w:rFonts w:ascii="Arial" w:hAnsi="Arial" w:cs="Arial"/>
          <w:sz w:val="24"/>
        </w:rPr>
        <w:t xml:space="preserve">Following the introduction of the Aged Care Assessor App in July 2024, the </w:t>
      </w:r>
      <w:proofErr w:type="spellStart"/>
      <w:r w:rsidRPr="79141841">
        <w:rPr>
          <w:rFonts w:ascii="Arial" w:hAnsi="Arial" w:cs="Arial"/>
          <w:sz w:val="24"/>
        </w:rPr>
        <w:t>myAssessor</w:t>
      </w:r>
      <w:proofErr w:type="spellEnd"/>
      <w:r w:rsidRPr="79141841">
        <w:rPr>
          <w:rFonts w:ascii="Arial" w:hAnsi="Arial" w:cs="Arial"/>
          <w:sz w:val="24"/>
        </w:rPr>
        <w:t xml:space="preserve"> App and AN-ACC have now been decommissioned.</w:t>
      </w:r>
    </w:p>
    <w:p w14:paraId="372DE606" w14:textId="14E00C64" w:rsidR="00EE2793" w:rsidRPr="00051E5A" w:rsidRDefault="00116683" w:rsidP="00CB5C14">
      <w:pPr>
        <w:pStyle w:val="ListBullet"/>
        <w:numPr>
          <w:ilvl w:val="0"/>
          <w:numId w:val="0"/>
        </w:numPr>
        <w:spacing w:before="0" w:after="160"/>
        <w:rPr>
          <w:rFonts w:ascii="Arial" w:hAnsi="Arial" w:cs="Arial"/>
          <w:sz w:val="24"/>
        </w:rPr>
      </w:pPr>
      <w:r w:rsidRPr="00051E5A">
        <w:rPr>
          <w:rFonts w:ascii="Arial" w:hAnsi="Arial" w:cs="Arial"/>
          <w:sz w:val="24"/>
        </w:rPr>
        <w:t>A</w:t>
      </w:r>
      <w:r w:rsidR="00EE2793" w:rsidRPr="00051E5A">
        <w:rPr>
          <w:rFonts w:ascii="Arial" w:hAnsi="Arial" w:cs="Arial"/>
          <w:sz w:val="24"/>
        </w:rPr>
        <w:t xml:space="preserve">ny in-flight assessments </w:t>
      </w:r>
      <w:r w:rsidR="005D48A7" w:rsidRPr="00051E5A">
        <w:rPr>
          <w:rFonts w:ascii="Arial" w:hAnsi="Arial" w:cs="Arial"/>
          <w:sz w:val="24"/>
        </w:rPr>
        <w:t xml:space="preserve">being completed using the </w:t>
      </w:r>
      <w:proofErr w:type="spellStart"/>
      <w:r w:rsidR="005D48A7" w:rsidRPr="00051E5A">
        <w:rPr>
          <w:rFonts w:ascii="Arial" w:hAnsi="Arial" w:cs="Arial"/>
          <w:sz w:val="24"/>
        </w:rPr>
        <w:t>myAssessor</w:t>
      </w:r>
      <w:proofErr w:type="spellEnd"/>
      <w:r w:rsidR="005D48A7" w:rsidRPr="00051E5A">
        <w:rPr>
          <w:rFonts w:ascii="Arial" w:hAnsi="Arial" w:cs="Arial"/>
          <w:sz w:val="24"/>
        </w:rPr>
        <w:t xml:space="preserve"> App can be completed either on the My Aged Care </w:t>
      </w:r>
      <w:r w:rsidR="0002475F" w:rsidRPr="00051E5A">
        <w:rPr>
          <w:rFonts w:ascii="Arial" w:hAnsi="Arial" w:cs="Arial"/>
          <w:sz w:val="24"/>
        </w:rPr>
        <w:t>a</w:t>
      </w:r>
      <w:r w:rsidR="005D48A7" w:rsidRPr="00051E5A">
        <w:rPr>
          <w:rFonts w:ascii="Arial" w:hAnsi="Arial" w:cs="Arial"/>
          <w:sz w:val="24"/>
        </w:rPr>
        <w:t xml:space="preserve">ssessor </w:t>
      </w:r>
      <w:r w:rsidR="0002475F" w:rsidRPr="00051E5A">
        <w:rPr>
          <w:rFonts w:ascii="Arial" w:hAnsi="Arial" w:cs="Arial"/>
          <w:sz w:val="24"/>
        </w:rPr>
        <w:t>p</w:t>
      </w:r>
      <w:r w:rsidR="005D48A7" w:rsidRPr="00051E5A">
        <w:rPr>
          <w:rFonts w:ascii="Arial" w:hAnsi="Arial" w:cs="Arial"/>
          <w:sz w:val="24"/>
        </w:rPr>
        <w:t xml:space="preserve">ortal or </w:t>
      </w:r>
      <w:r w:rsidR="00027CE2" w:rsidRPr="00051E5A">
        <w:rPr>
          <w:rFonts w:ascii="Arial" w:hAnsi="Arial" w:cs="Arial"/>
          <w:sz w:val="24"/>
        </w:rPr>
        <w:t xml:space="preserve">manually. </w:t>
      </w:r>
    </w:p>
    <w:p w14:paraId="3F06F32C" w14:textId="78364AC6" w:rsidR="00027CE2" w:rsidRDefault="00027CE2" w:rsidP="00CB5C14">
      <w:pPr>
        <w:pStyle w:val="ListBullet"/>
        <w:numPr>
          <w:ilvl w:val="0"/>
          <w:numId w:val="0"/>
        </w:numPr>
        <w:spacing w:before="0" w:after="160"/>
        <w:rPr>
          <w:rFonts w:ascii="Arial" w:hAnsi="Arial" w:cs="Arial"/>
          <w:sz w:val="24"/>
        </w:rPr>
      </w:pPr>
      <w:r w:rsidRPr="00051E5A">
        <w:rPr>
          <w:rFonts w:ascii="Arial" w:hAnsi="Arial" w:cs="Arial"/>
          <w:sz w:val="24"/>
        </w:rPr>
        <w:t xml:space="preserve">For more information regarding completing assessments using the Aged Care Assessor App please refer to the </w:t>
      </w:r>
      <w:hyperlink r:id="rId15">
        <w:r w:rsidR="00545BD2" w:rsidRPr="00051E5A">
          <w:rPr>
            <w:rStyle w:val="Hyperlink"/>
            <w:rFonts w:cs="Arial"/>
            <w:sz w:val="24"/>
          </w:rPr>
          <w:t>Aged Care Assessor Application User Guide</w:t>
        </w:r>
      </w:hyperlink>
      <w:r w:rsidR="00545BD2" w:rsidRPr="00051E5A">
        <w:rPr>
          <w:rFonts w:ascii="Arial" w:hAnsi="Arial" w:cs="Arial"/>
          <w:sz w:val="24"/>
        </w:rPr>
        <w:t xml:space="preserve">. </w:t>
      </w:r>
    </w:p>
    <w:p w14:paraId="51712A03" w14:textId="77777777" w:rsidR="00E67424" w:rsidRDefault="00E67424">
      <w:pPr>
        <w:rPr>
          <w:rFonts w:ascii="Arial" w:eastAsia="Times New Roman" w:hAnsi="Arial" w:cs="Arial"/>
          <w:bCs/>
          <w:iCs/>
          <w:color w:val="358189"/>
          <w:kern w:val="0"/>
          <w:sz w:val="28"/>
          <w:szCs w:val="28"/>
          <w:lang w:eastAsia="en-AU"/>
          <w14:ligatures w14:val="none"/>
        </w:rPr>
      </w:pPr>
      <w:bookmarkStart w:id="20" w:name="_Toc190870655"/>
      <w:r>
        <w:rPr>
          <w:sz w:val="28"/>
        </w:rPr>
        <w:br w:type="page"/>
      </w:r>
    </w:p>
    <w:p w14:paraId="22965F24" w14:textId="1596B381" w:rsidR="006B251B" w:rsidRPr="00051E5A" w:rsidRDefault="611A3422" w:rsidP="1082EAF6">
      <w:pPr>
        <w:pStyle w:val="Heading2"/>
        <w:rPr>
          <w:sz w:val="28"/>
        </w:rPr>
      </w:pPr>
      <w:r w:rsidRPr="00051E5A">
        <w:rPr>
          <w:sz w:val="28"/>
        </w:rPr>
        <w:lastRenderedPageBreak/>
        <w:t>Document Younger People in Residential Aged Care</w:t>
      </w:r>
      <w:bookmarkEnd w:id="20"/>
      <w:r w:rsidRPr="00051E5A">
        <w:rPr>
          <w:sz w:val="28"/>
        </w:rPr>
        <w:t xml:space="preserve"> </w:t>
      </w:r>
    </w:p>
    <w:p w14:paraId="4A6BAD97" w14:textId="77777777" w:rsidR="00842900" w:rsidRPr="007105D8" w:rsidRDefault="006F7ABA" w:rsidP="007105D8">
      <w:pPr>
        <w:rPr>
          <w:rFonts w:ascii="Arial" w:hAnsi="Arial" w:cs="Arial"/>
        </w:rPr>
      </w:pPr>
      <w:r w:rsidRPr="007105D8">
        <w:rPr>
          <w:rFonts w:ascii="Arial" w:hAnsi="Arial" w:cs="Arial"/>
        </w:rPr>
        <w:t xml:space="preserve">Assessment organisation staff are now able to capture and display exceptional circumstances for individuals under 65 seeking permanent residential or residential respite aged care. </w:t>
      </w:r>
    </w:p>
    <w:p w14:paraId="52989850" w14:textId="0169F77D" w:rsidR="008D4120" w:rsidRPr="007105D8" w:rsidRDefault="0007072C" w:rsidP="007105D8">
      <w:pPr>
        <w:rPr>
          <w:rFonts w:ascii="Arial" w:hAnsi="Arial" w:cs="Arial"/>
        </w:rPr>
      </w:pPr>
      <w:r w:rsidRPr="007105D8">
        <w:rPr>
          <w:rFonts w:ascii="Arial" w:hAnsi="Arial" w:cs="Arial"/>
        </w:rPr>
        <w:t xml:space="preserve">This data </w:t>
      </w:r>
      <w:r w:rsidR="00395C47" w:rsidRPr="007105D8">
        <w:rPr>
          <w:rFonts w:ascii="Arial" w:hAnsi="Arial" w:cs="Arial"/>
        </w:rPr>
        <w:t xml:space="preserve">is </w:t>
      </w:r>
      <w:r w:rsidR="00842900" w:rsidRPr="007105D8">
        <w:rPr>
          <w:rFonts w:ascii="Arial" w:hAnsi="Arial" w:cs="Arial"/>
        </w:rPr>
        <w:t>captured</w:t>
      </w:r>
      <w:r w:rsidRPr="007105D8">
        <w:rPr>
          <w:rFonts w:ascii="Arial" w:hAnsi="Arial" w:cs="Arial"/>
        </w:rPr>
        <w:t xml:space="preserve"> via</w:t>
      </w:r>
      <w:r w:rsidR="009A4D6E" w:rsidRPr="007105D8">
        <w:rPr>
          <w:rFonts w:ascii="Arial" w:hAnsi="Arial" w:cs="Arial"/>
        </w:rPr>
        <w:t xml:space="preserve"> n</w:t>
      </w:r>
      <w:r w:rsidR="00510A86" w:rsidRPr="007105D8">
        <w:rPr>
          <w:rFonts w:ascii="Arial" w:hAnsi="Arial" w:cs="Arial"/>
        </w:rPr>
        <w:t>ew</w:t>
      </w:r>
      <w:r w:rsidR="00932745" w:rsidRPr="007105D8">
        <w:rPr>
          <w:rFonts w:ascii="Arial" w:hAnsi="Arial" w:cs="Arial"/>
        </w:rPr>
        <w:t xml:space="preserve"> entry</w:t>
      </w:r>
      <w:r w:rsidR="00510A86" w:rsidRPr="007105D8">
        <w:rPr>
          <w:rFonts w:ascii="Arial" w:hAnsi="Arial" w:cs="Arial"/>
        </w:rPr>
        <w:t xml:space="preserve"> fields </w:t>
      </w:r>
      <w:r w:rsidR="00F0138D" w:rsidRPr="007105D8">
        <w:rPr>
          <w:rFonts w:ascii="Arial" w:hAnsi="Arial" w:cs="Arial"/>
        </w:rPr>
        <w:t>that</w:t>
      </w:r>
      <w:r w:rsidR="00A2463D" w:rsidRPr="007105D8">
        <w:rPr>
          <w:rFonts w:ascii="Arial" w:hAnsi="Arial" w:cs="Arial"/>
        </w:rPr>
        <w:t xml:space="preserve"> appear</w:t>
      </w:r>
      <w:r w:rsidR="00625185" w:rsidRPr="007105D8">
        <w:rPr>
          <w:rFonts w:ascii="Arial" w:hAnsi="Arial" w:cs="Arial"/>
        </w:rPr>
        <w:t xml:space="preserve"> in the assessor portal</w:t>
      </w:r>
      <w:r w:rsidR="00254AF2" w:rsidRPr="007105D8">
        <w:rPr>
          <w:rFonts w:ascii="Arial" w:hAnsi="Arial" w:cs="Arial"/>
        </w:rPr>
        <w:t xml:space="preserve"> and the</w:t>
      </w:r>
      <w:r w:rsidR="007105D8" w:rsidRPr="007105D8">
        <w:rPr>
          <w:rFonts w:ascii="Arial" w:hAnsi="Arial" w:cs="Arial"/>
        </w:rPr>
        <w:t xml:space="preserve"> </w:t>
      </w:r>
      <w:r w:rsidR="00254AF2" w:rsidRPr="007105D8">
        <w:rPr>
          <w:rFonts w:ascii="Arial" w:hAnsi="Arial" w:cs="Arial"/>
        </w:rPr>
        <w:t>Aged Care Assessor app</w:t>
      </w:r>
      <w:r w:rsidR="00A2463D" w:rsidRPr="007105D8">
        <w:rPr>
          <w:rFonts w:ascii="Arial" w:hAnsi="Arial" w:cs="Arial"/>
        </w:rPr>
        <w:t xml:space="preserve"> </w:t>
      </w:r>
      <w:r w:rsidR="00D30354" w:rsidRPr="007105D8">
        <w:rPr>
          <w:rFonts w:ascii="Arial" w:hAnsi="Arial" w:cs="Arial"/>
        </w:rPr>
        <w:t xml:space="preserve">during </w:t>
      </w:r>
      <w:r w:rsidR="00945C3A" w:rsidRPr="007105D8">
        <w:rPr>
          <w:rFonts w:ascii="Arial" w:hAnsi="Arial" w:cs="Arial"/>
        </w:rPr>
        <w:t>comprehensive</w:t>
      </w:r>
      <w:r w:rsidR="00D30354" w:rsidRPr="007105D8">
        <w:rPr>
          <w:rFonts w:ascii="Arial" w:hAnsi="Arial" w:cs="Arial"/>
        </w:rPr>
        <w:t xml:space="preserve"> </w:t>
      </w:r>
      <w:r w:rsidR="00945C3A" w:rsidRPr="007105D8">
        <w:rPr>
          <w:rFonts w:ascii="Arial" w:hAnsi="Arial" w:cs="Arial"/>
        </w:rPr>
        <w:t>assessment</w:t>
      </w:r>
      <w:r w:rsidR="00F941E4" w:rsidRPr="007105D8">
        <w:rPr>
          <w:rFonts w:ascii="Arial" w:hAnsi="Arial" w:cs="Arial"/>
        </w:rPr>
        <w:t xml:space="preserve">s </w:t>
      </w:r>
      <w:r w:rsidR="00F5031A" w:rsidRPr="007105D8">
        <w:rPr>
          <w:rFonts w:ascii="Arial" w:hAnsi="Arial" w:cs="Arial"/>
        </w:rPr>
        <w:t>as a care type</w:t>
      </w:r>
      <w:r w:rsidR="00ED3EEF" w:rsidRPr="007105D8">
        <w:rPr>
          <w:rFonts w:ascii="Arial" w:hAnsi="Arial" w:cs="Arial"/>
        </w:rPr>
        <w:t>.</w:t>
      </w:r>
      <w:r w:rsidR="008D075E" w:rsidRPr="007105D8">
        <w:rPr>
          <w:rFonts w:ascii="Arial" w:hAnsi="Arial" w:cs="Arial"/>
        </w:rPr>
        <w:t xml:space="preserve"> </w:t>
      </w:r>
      <w:r w:rsidR="00ED3EEF" w:rsidRPr="007105D8">
        <w:rPr>
          <w:rFonts w:ascii="Arial" w:hAnsi="Arial" w:cs="Arial"/>
        </w:rPr>
        <w:t>Th</w:t>
      </w:r>
      <w:r w:rsidR="000459C1" w:rsidRPr="007105D8">
        <w:rPr>
          <w:rFonts w:ascii="Arial" w:hAnsi="Arial" w:cs="Arial"/>
        </w:rPr>
        <w:t>e fields</w:t>
      </w:r>
      <w:r w:rsidR="00F0138D" w:rsidRPr="007105D8">
        <w:rPr>
          <w:rFonts w:ascii="Arial" w:hAnsi="Arial" w:cs="Arial"/>
        </w:rPr>
        <w:t xml:space="preserve"> </w:t>
      </w:r>
      <w:r w:rsidR="00572555" w:rsidRPr="007105D8">
        <w:rPr>
          <w:rFonts w:ascii="Arial" w:hAnsi="Arial" w:cs="Arial"/>
        </w:rPr>
        <w:t>displayed</w:t>
      </w:r>
      <w:r w:rsidR="00497C65" w:rsidRPr="007105D8">
        <w:rPr>
          <w:rFonts w:ascii="Arial" w:hAnsi="Arial" w:cs="Arial"/>
        </w:rPr>
        <w:t xml:space="preserve"> </w:t>
      </w:r>
      <w:r w:rsidR="008D075E" w:rsidRPr="007105D8">
        <w:rPr>
          <w:rFonts w:ascii="Arial" w:hAnsi="Arial" w:cs="Arial"/>
        </w:rPr>
        <w:t xml:space="preserve">will </w:t>
      </w:r>
      <w:r w:rsidR="00D2184C" w:rsidRPr="007105D8">
        <w:rPr>
          <w:rFonts w:ascii="Arial" w:hAnsi="Arial" w:cs="Arial"/>
        </w:rPr>
        <w:t>vary based on the age of the client being assessed.</w:t>
      </w:r>
      <w:r w:rsidR="00440BE6" w:rsidRPr="007105D8">
        <w:rPr>
          <w:rFonts w:ascii="Arial" w:hAnsi="Arial" w:cs="Arial"/>
        </w:rPr>
        <w:t xml:space="preserve"> </w:t>
      </w:r>
      <w:r w:rsidR="008D4120" w:rsidRPr="007105D8">
        <w:rPr>
          <w:rFonts w:ascii="Arial" w:hAnsi="Arial" w:cs="Arial"/>
        </w:rPr>
        <w:t>Assessment organisations are responsible for ensuring that all data submitted aligns</w:t>
      </w:r>
      <w:r w:rsidR="007105D8" w:rsidRPr="007105D8">
        <w:rPr>
          <w:rFonts w:ascii="Arial" w:hAnsi="Arial" w:cs="Arial"/>
        </w:rPr>
        <w:t xml:space="preserve"> </w:t>
      </w:r>
      <w:r w:rsidR="008D4120" w:rsidRPr="007105D8">
        <w:rPr>
          <w:rFonts w:ascii="Arial" w:hAnsi="Arial" w:cs="Arial"/>
        </w:rPr>
        <w:t>with</w:t>
      </w:r>
      <w:r w:rsidR="007105D8" w:rsidRPr="007105D8">
        <w:rPr>
          <w:rFonts w:ascii="Arial" w:hAnsi="Arial" w:cs="Arial"/>
        </w:rPr>
        <w:t xml:space="preserve"> </w:t>
      </w:r>
      <w:r w:rsidR="00C81129" w:rsidRPr="007105D8">
        <w:rPr>
          <w:rFonts w:ascii="Arial" w:hAnsi="Arial" w:cs="Arial"/>
        </w:rPr>
        <w:t>t</w:t>
      </w:r>
      <w:r w:rsidR="002D143A" w:rsidRPr="007105D8">
        <w:rPr>
          <w:rFonts w:ascii="Arial" w:hAnsi="Arial" w:cs="Arial"/>
        </w:rPr>
        <w:t>he</w:t>
      </w:r>
      <w:r w:rsidR="002D143A" w:rsidRPr="007105D8">
        <w:rPr>
          <w:rFonts w:ascii="Arial" w:hAnsi="Arial" w:cs="Arial"/>
          <w:i/>
          <w:iCs/>
        </w:rPr>
        <w:t xml:space="preserve"> </w:t>
      </w:r>
      <w:r w:rsidR="008D4120" w:rsidRPr="007105D8">
        <w:rPr>
          <w:rFonts w:ascii="Arial" w:hAnsi="Arial" w:cs="Arial"/>
          <w:i/>
          <w:iCs/>
        </w:rPr>
        <w:t>Aged Care Act 1997.</w:t>
      </w:r>
    </w:p>
    <w:p w14:paraId="0F00684E" w14:textId="7A92A304" w:rsidR="006B251B" w:rsidRPr="007105D8" w:rsidRDefault="008D4120" w:rsidP="007105D8">
      <w:pPr>
        <w:rPr>
          <w:rFonts w:ascii="Arial" w:hAnsi="Arial" w:cs="Arial"/>
        </w:rPr>
      </w:pPr>
      <w:r w:rsidRPr="007105D8">
        <w:rPr>
          <w:rFonts w:ascii="Arial" w:hAnsi="Arial" w:cs="Arial"/>
        </w:rPr>
        <w:t xml:space="preserve">Assessment Delegates will also be able to record exceptional circumstances if they were not captured during the assessment or </w:t>
      </w:r>
      <w:r w:rsidR="00E31E72" w:rsidRPr="007105D8">
        <w:rPr>
          <w:rFonts w:ascii="Arial" w:hAnsi="Arial" w:cs="Arial"/>
        </w:rPr>
        <w:t xml:space="preserve">to </w:t>
      </w:r>
      <w:r w:rsidRPr="007105D8">
        <w:rPr>
          <w:rFonts w:ascii="Arial" w:hAnsi="Arial" w:cs="Arial"/>
        </w:rPr>
        <w:t>make necessary corrections</w:t>
      </w:r>
      <w:r w:rsidR="00DA1540" w:rsidRPr="007105D8">
        <w:rPr>
          <w:rFonts w:ascii="Arial" w:hAnsi="Arial" w:cs="Arial"/>
        </w:rPr>
        <w:t xml:space="preserve"> to the assessment</w:t>
      </w:r>
      <w:r w:rsidRPr="007105D8">
        <w:rPr>
          <w:rFonts w:ascii="Arial" w:hAnsi="Arial" w:cs="Arial"/>
        </w:rPr>
        <w:t>.</w:t>
      </w:r>
    </w:p>
    <w:p w14:paraId="23027253" w14:textId="37D9EA66" w:rsidR="0058363C" w:rsidRPr="007105D8" w:rsidRDefault="004773DF">
      <w:pPr>
        <w:pStyle w:val="ListBullet"/>
        <w:numPr>
          <w:ilvl w:val="0"/>
          <w:numId w:val="0"/>
        </w:numPr>
        <w:rPr>
          <w:rFonts w:ascii="Arial" w:hAnsi="Arial" w:cs="Arial"/>
          <w:sz w:val="24"/>
        </w:rPr>
      </w:pPr>
      <w:r w:rsidRPr="007105D8">
        <w:rPr>
          <w:rFonts w:ascii="Arial" w:hAnsi="Arial" w:cs="Arial"/>
          <w:sz w:val="24"/>
        </w:rPr>
        <w:t xml:space="preserve">There are also </w:t>
      </w:r>
      <w:r w:rsidR="00375820" w:rsidRPr="007105D8">
        <w:rPr>
          <w:rFonts w:ascii="Arial" w:hAnsi="Arial" w:cs="Arial"/>
          <w:sz w:val="24"/>
        </w:rPr>
        <w:t>three new attachment types</w:t>
      </w:r>
      <w:r w:rsidR="009C7AF0" w:rsidRPr="007105D8">
        <w:rPr>
          <w:rFonts w:ascii="Arial" w:hAnsi="Arial" w:cs="Arial"/>
          <w:sz w:val="24"/>
        </w:rPr>
        <w:t xml:space="preserve"> that </w:t>
      </w:r>
      <w:r w:rsidR="006B0713" w:rsidRPr="007105D8">
        <w:rPr>
          <w:rFonts w:ascii="Arial" w:hAnsi="Arial" w:cs="Arial"/>
          <w:sz w:val="24"/>
        </w:rPr>
        <w:t xml:space="preserve">can be added </w:t>
      </w:r>
      <w:r w:rsidR="009C7AF0" w:rsidRPr="007105D8">
        <w:rPr>
          <w:rFonts w:ascii="Arial" w:hAnsi="Arial" w:cs="Arial"/>
          <w:sz w:val="24"/>
        </w:rPr>
        <w:t>to</w:t>
      </w:r>
      <w:r w:rsidR="00C71170" w:rsidRPr="007105D8">
        <w:rPr>
          <w:rFonts w:ascii="Arial" w:hAnsi="Arial" w:cs="Arial"/>
          <w:sz w:val="24"/>
        </w:rPr>
        <w:t xml:space="preserve"> client’s</w:t>
      </w:r>
      <w:r w:rsidR="004873FE" w:rsidRPr="007105D8">
        <w:rPr>
          <w:rFonts w:ascii="Arial" w:hAnsi="Arial" w:cs="Arial"/>
          <w:sz w:val="24"/>
        </w:rPr>
        <w:t xml:space="preserve"> profile if they are</w:t>
      </w:r>
      <w:r w:rsidR="009C7AF0" w:rsidRPr="007105D8">
        <w:rPr>
          <w:rFonts w:ascii="Arial" w:hAnsi="Arial" w:cs="Arial"/>
          <w:sz w:val="24"/>
        </w:rPr>
        <w:t xml:space="preserve"> </w:t>
      </w:r>
      <w:r w:rsidR="00321BA9" w:rsidRPr="007105D8">
        <w:rPr>
          <w:rFonts w:ascii="Arial" w:hAnsi="Arial" w:cs="Arial"/>
          <w:sz w:val="24"/>
        </w:rPr>
        <w:t>individuals under 65 seeking or residential respite aged care</w:t>
      </w:r>
      <w:r w:rsidR="00AE5652" w:rsidRPr="007105D8">
        <w:rPr>
          <w:rFonts w:ascii="Arial" w:hAnsi="Arial" w:cs="Arial"/>
          <w:sz w:val="24"/>
        </w:rPr>
        <w:t>. These are:</w:t>
      </w:r>
    </w:p>
    <w:p w14:paraId="72901DA6" w14:textId="524A9FAD" w:rsidR="00AE5652" w:rsidRPr="007105D8" w:rsidRDefault="001C3F38" w:rsidP="00325DEE">
      <w:pPr>
        <w:pStyle w:val="ListBullet"/>
        <w:numPr>
          <w:ilvl w:val="0"/>
          <w:numId w:val="10"/>
        </w:numPr>
        <w:rPr>
          <w:rFonts w:ascii="Arial" w:hAnsi="Arial" w:cs="Arial"/>
          <w:sz w:val="24"/>
        </w:rPr>
      </w:pPr>
      <w:r w:rsidRPr="007105D8">
        <w:rPr>
          <w:rFonts w:ascii="Arial" w:hAnsi="Arial" w:cs="Arial"/>
          <w:sz w:val="24"/>
        </w:rPr>
        <w:t xml:space="preserve">NDIA </w:t>
      </w:r>
      <w:r w:rsidR="000F0492" w:rsidRPr="007105D8">
        <w:rPr>
          <w:rFonts w:ascii="Arial" w:hAnsi="Arial" w:cs="Arial"/>
          <w:sz w:val="24"/>
        </w:rPr>
        <w:t>Younger People in Residential Aged Care (</w:t>
      </w:r>
      <w:r w:rsidRPr="007105D8">
        <w:rPr>
          <w:rFonts w:ascii="Arial" w:hAnsi="Arial" w:cs="Arial"/>
          <w:sz w:val="24"/>
        </w:rPr>
        <w:t>YPIRAC</w:t>
      </w:r>
      <w:r w:rsidR="000F0492" w:rsidRPr="007105D8">
        <w:rPr>
          <w:rFonts w:ascii="Arial" w:hAnsi="Arial" w:cs="Arial"/>
          <w:sz w:val="24"/>
        </w:rPr>
        <w:t>)</w:t>
      </w:r>
      <w:r w:rsidRPr="007105D8">
        <w:rPr>
          <w:rFonts w:ascii="Arial" w:hAnsi="Arial" w:cs="Arial"/>
          <w:sz w:val="24"/>
        </w:rPr>
        <w:t xml:space="preserve"> Report</w:t>
      </w:r>
    </w:p>
    <w:p w14:paraId="5B6754A3" w14:textId="67737E0A" w:rsidR="00321BA9" w:rsidRPr="007105D8" w:rsidRDefault="001C3F38" w:rsidP="00325DEE">
      <w:pPr>
        <w:pStyle w:val="ListBullet"/>
        <w:numPr>
          <w:ilvl w:val="0"/>
          <w:numId w:val="10"/>
        </w:numPr>
        <w:rPr>
          <w:rFonts w:ascii="Arial" w:hAnsi="Arial" w:cs="Arial"/>
          <w:sz w:val="24"/>
        </w:rPr>
      </w:pPr>
      <w:r w:rsidRPr="007105D8">
        <w:rPr>
          <w:rFonts w:ascii="Arial" w:hAnsi="Arial" w:cs="Arial"/>
          <w:sz w:val="24"/>
        </w:rPr>
        <w:t>AFA YPIRAC Summary Report</w:t>
      </w:r>
    </w:p>
    <w:p w14:paraId="22F48570" w14:textId="0C95808C" w:rsidR="00E65744" w:rsidRPr="007105D8" w:rsidRDefault="00E65744" w:rsidP="00325DEE">
      <w:pPr>
        <w:pStyle w:val="ListBullet"/>
        <w:numPr>
          <w:ilvl w:val="0"/>
          <w:numId w:val="10"/>
        </w:numPr>
        <w:rPr>
          <w:rFonts w:ascii="Arial" w:hAnsi="Arial" w:cs="Arial"/>
          <w:sz w:val="24"/>
        </w:rPr>
      </w:pPr>
      <w:r w:rsidRPr="007105D8">
        <w:rPr>
          <w:rFonts w:ascii="Arial" w:hAnsi="Arial" w:cs="Arial"/>
          <w:sz w:val="24"/>
        </w:rPr>
        <w:t>Other YPIRAC Supporting Doc</w:t>
      </w:r>
      <w:r w:rsidR="00AB789B" w:rsidRPr="007105D8">
        <w:rPr>
          <w:rFonts w:ascii="Arial" w:hAnsi="Arial" w:cs="Arial"/>
          <w:sz w:val="24"/>
        </w:rPr>
        <w:t>uments.</w:t>
      </w:r>
    </w:p>
    <w:p w14:paraId="1E83807B" w14:textId="6F79E824" w:rsidR="005250F9" w:rsidRPr="0016375F" w:rsidRDefault="005250F9" w:rsidP="00CE7F68">
      <w:pPr>
        <w:pStyle w:val="Heading2"/>
        <w:spacing w:before="480"/>
        <w:rPr>
          <w:b/>
          <w:bCs w:val="0"/>
          <w:sz w:val="28"/>
        </w:rPr>
      </w:pPr>
      <w:bookmarkStart w:id="21" w:name="_Toc1538206720"/>
      <w:bookmarkStart w:id="22" w:name="_Toc190870656"/>
      <w:bookmarkEnd w:id="14"/>
      <w:bookmarkEnd w:id="15"/>
      <w:r w:rsidRPr="0016375F">
        <w:rPr>
          <w:b/>
          <w:bCs w:val="0"/>
          <w:sz w:val="28"/>
        </w:rPr>
        <w:t>Additional Aged Care Gateway resources</w:t>
      </w:r>
      <w:bookmarkEnd w:id="21"/>
      <w:bookmarkEnd w:id="22"/>
    </w:p>
    <w:p w14:paraId="4E3B1E0B" w14:textId="77777777" w:rsidR="00E36249" w:rsidRPr="00051E5A" w:rsidRDefault="00E36249" w:rsidP="00FC540E">
      <w:bookmarkStart w:id="23" w:name="_Toc581201958"/>
      <w:r w:rsidRPr="00051E5A">
        <w:rPr>
          <w:rFonts w:ascii="Arial" w:hAnsi="Arial" w:cs="Arial"/>
          <w:b/>
          <w:iCs/>
          <w:color w:val="1E1544"/>
        </w:rPr>
        <w:t>Guidance material for Assessors</w:t>
      </w:r>
      <w:r w:rsidRPr="00051E5A">
        <w:rPr>
          <w:rFonts w:ascii="Arial" w:hAnsi="Arial" w:cs="Arial"/>
          <w:bCs/>
          <w:iCs/>
          <w:color w:val="1E1544"/>
        </w:rPr>
        <w:t xml:space="preserve"> is available on the Department of Health and Aged Care Website: </w:t>
      </w:r>
      <w:hyperlink r:id="rId16" w:tgtFrame="_blank" w:history="1">
        <w:r w:rsidRPr="00051E5A">
          <w:rPr>
            <w:rStyle w:val="Hyperlink"/>
            <w:rFonts w:cs="Arial"/>
            <w:sz w:val="24"/>
          </w:rPr>
          <w:t>My Aged Care – Assessor Portal Resources</w:t>
        </w:r>
      </w:hyperlink>
      <w:r w:rsidRPr="00051E5A">
        <w:rPr>
          <w:rFonts w:ascii="Arial" w:hAnsi="Arial" w:cs="Arial"/>
        </w:rPr>
        <w:t xml:space="preserve"> and </w:t>
      </w:r>
      <w:hyperlink r:id="rId17" w:anchor=":~:text=This%20manual%20is%20for%20assessors%20of" w:tgtFrame="_blank" w:history="1">
        <w:r w:rsidRPr="00051E5A">
          <w:rPr>
            <w:rStyle w:val="Hyperlink"/>
            <w:rFonts w:cs="Arial"/>
            <w:sz w:val="24"/>
          </w:rPr>
          <w:t>My Aged Care Assessment Manual</w:t>
        </w:r>
      </w:hyperlink>
      <w:r w:rsidRPr="00051E5A">
        <w:rPr>
          <w:rFonts w:ascii="Arial" w:hAnsi="Arial" w:cs="Arial"/>
        </w:rPr>
        <w:t>. </w:t>
      </w:r>
    </w:p>
    <w:p w14:paraId="4CFC6AEE" w14:textId="77777777" w:rsidR="00E36249" w:rsidRPr="00051E5A" w:rsidRDefault="00E36249" w:rsidP="00FC540E">
      <w:r w:rsidRPr="00051E5A">
        <w:rPr>
          <w:rFonts w:ascii="Arial" w:hAnsi="Arial" w:cs="Arial"/>
          <w:b/>
          <w:bCs/>
          <w:color w:val="1E1544"/>
        </w:rPr>
        <w:t>Guidance material for Service Providers</w:t>
      </w:r>
      <w:r w:rsidRPr="00051E5A">
        <w:rPr>
          <w:rFonts w:ascii="Arial" w:hAnsi="Arial" w:cs="Arial"/>
          <w:color w:val="1E1544"/>
        </w:rPr>
        <w:t xml:space="preserve"> is available on the Department of Health and Aged Care Website: </w:t>
      </w:r>
      <w:hyperlink r:id="rId18" w:tgtFrame="_blank" w:history="1">
        <w:r w:rsidRPr="00051E5A">
          <w:rPr>
            <w:rStyle w:val="Hyperlink"/>
            <w:rFonts w:cs="Arial"/>
            <w:sz w:val="24"/>
          </w:rPr>
          <w:t>My Aged Care – Service and Support Portal Resources</w:t>
        </w:r>
      </w:hyperlink>
      <w:r w:rsidRPr="00051E5A">
        <w:rPr>
          <w:rFonts w:ascii="Arial" w:hAnsi="Arial" w:cs="Arial"/>
        </w:rPr>
        <w:t>.  </w:t>
      </w:r>
    </w:p>
    <w:p w14:paraId="5A761621" w14:textId="3F9EA87F" w:rsidR="00AA0382" w:rsidRPr="00CE7F68" w:rsidRDefault="00E36249" w:rsidP="00FC540E">
      <w:pPr>
        <w:rPr>
          <w:rFonts w:ascii="Arial" w:hAnsi="Arial" w:cs="Arial"/>
        </w:rPr>
      </w:pPr>
      <w:r w:rsidRPr="00051E5A">
        <w:rPr>
          <w:rFonts w:ascii="Arial" w:hAnsi="Arial" w:cs="Arial"/>
          <w:b/>
          <w:bCs/>
          <w:color w:val="1E1544"/>
        </w:rPr>
        <w:t xml:space="preserve">Guidance material for Hospital Staff </w:t>
      </w:r>
      <w:r w:rsidRPr="00051E5A">
        <w:rPr>
          <w:rFonts w:ascii="Arial" w:hAnsi="Arial" w:cs="Arial"/>
          <w:color w:val="1E1544"/>
        </w:rPr>
        <w:t>is available on the Department of Health and Aged Care Website</w:t>
      </w:r>
      <w:r w:rsidRPr="00051E5A">
        <w:rPr>
          <w:rFonts w:ascii="Arial" w:hAnsi="Arial" w:cs="Arial"/>
        </w:rPr>
        <w:t xml:space="preserve">: </w:t>
      </w:r>
      <w:hyperlink r:id="rId19" w:tgtFrame="_blank" w:history="1">
        <w:r w:rsidRPr="00051E5A">
          <w:rPr>
            <w:rStyle w:val="Hyperlink"/>
            <w:rFonts w:cs="Arial"/>
            <w:sz w:val="24"/>
          </w:rPr>
          <w:t>My Aged Care – Hospital Portal resources</w:t>
        </w:r>
      </w:hyperlink>
      <w:r w:rsidRPr="00051E5A">
        <w:rPr>
          <w:rFonts w:ascii="Arial" w:hAnsi="Arial" w:cs="Arial"/>
        </w:rPr>
        <w:t>.  </w:t>
      </w:r>
    </w:p>
    <w:p w14:paraId="2F2C9DEE" w14:textId="3CA28F0E" w:rsidR="00A41334" w:rsidRPr="0016375F" w:rsidRDefault="00A41334" w:rsidP="00CE7F68">
      <w:pPr>
        <w:pStyle w:val="Heading1"/>
        <w:spacing w:before="480"/>
        <w:rPr>
          <w:rFonts w:ascii="Arial" w:hAnsi="Arial"/>
          <w:b/>
          <w:bCs w:val="0"/>
          <w:color w:val="358189"/>
        </w:rPr>
      </w:pPr>
      <w:bookmarkStart w:id="24" w:name="_Toc190870657"/>
      <w:bookmarkEnd w:id="11"/>
      <w:bookmarkEnd w:id="23"/>
      <w:r w:rsidRPr="0016375F">
        <w:rPr>
          <w:rFonts w:ascii="Arial" w:hAnsi="Arial"/>
          <w:b/>
          <w:bCs w:val="0"/>
          <w:color w:val="358189"/>
        </w:rPr>
        <w:t>Government Provider Management System changes</w:t>
      </w:r>
      <w:bookmarkEnd w:id="24"/>
      <w:r w:rsidRPr="0016375F">
        <w:rPr>
          <w:rFonts w:ascii="Arial" w:hAnsi="Arial"/>
          <w:b/>
          <w:bCs w:val="0"/>
          <w:color w:val="358189"/>
        </w:rPr>
        <w:t xml:space="preserve"> </w:t>
      </w:r>
    </w:p>
    <w:p w14:paraId="5DB38E59" w14:textId="7543665A" w:rsidR="00A41334" w:rsidRPr="00051E5A" w:rsidRDefault="006E0CBB" w:rsidP="00A41334">
      <w:pPr>
        <w:pStyle w:val="Heading2"/>
        <w:rPr>
          <w:sz w:val="28"/>
        </w:rPr>
      </w:pPr>
      <w:bookmarkStart w:id="25" w:name="_Toc190870658"/>
      <w:r w:rsidRPr="00051E5A">
        <w:rPr>
          <w:sz w:val="28"/>
        </w:rPr>
        <w:t xml:space="preserve">Star Ratings </w:t>
      </w:r>
      <w:r w:rsidR="00CF1A5F" w:rsidRPr="00051E5A">
        <w:rPr>
          <w:sz w:val="28"/>
        </w:rPr>
        <w:t>updates to Find a Provider Tool</w:t>
      </w:r>
      <w:r w:rsidR="00546D34" w:rsidRPr="00051E5A">
        <w:rPr>
          <w:sz w:val="28"/>
        </w:rPr>
        <w:t xml:space="preserve"> and GPMS Portal</w:t>
      </w:r>
      <w:bookmarkEnd w:id="25"/>
    </w:p>
    <w:p w14:paraId="44749AD6" w14:textId="7D76C51D" w:rsidR="00286D81" w:rsidRPr="00CC228F" w:rsidRDefault="00286D81" w:rsidP="00A95637">
      <w:pPr>
        <w:rPr>
          <w:rFonts w:ascii="Arial" w:hAnsi="Arial" w:cs="Arial"/>
          <w:color w:val="1E1544"/>
          <w:shd w:val="clear" w:color="auto" w:fill="FFFFFF"/>
        </w:rPr>
      </w:pPr>
      <w:r w:rsidRPr="00CC228F">
        <w:rPr>
          <w:rFonts w:ascii="Arial" w:hAnsi="Arial" w:cs="Arial"/>
          <w:color w:val="1E1544"/>
          <w:shd w:val="clear" w:color="auto" w:fill="FFFFFF"/>
        </w:rPr>
        <w:t>Updates to Star Ratings information for residential aged care homes, published on the Find a Provider Tool have been made. These include a breakdown of enrolled nurse care minutes that contributed to the monthly registered nurse care minutes</w:t>
      </w:r>
      <w:r w:rsidR="00FD2744" w:rsidRPr="00CC228F">
        <w:rPr>
          <w:rFonts w:ascii="Arial" w:hAnsi="Arial" w:cs="Arial"/>
          <w:color w:val="1E1544"/>
          <w:shd w:val="clear" w:color="auto" w:fill="FFFFFF"/>
        </w:rPr>
        <w:t xml:space="preserve"> of </w:t>
      </w:r>
      <w:r w:rsidRPr="00CC228F">
        <w:rPr>
          <w:rFonts w:ascii="Arial" w:hAnsi="Arial" w:cs="Arial"/>
          <w:color w:val="1E1544"/>
          <w:shd w:val="clear" w:color="auto" w:fill="FFFFFF"/>
        </w:rPr>
        <w:t>up to 10% and explanatory text to provide additional contextual information on specific ratings, for example if a rating has been affected by a technical issue.</w:t>
      </w:r>
    </w:p>
    <w:p w14:paraId="149DAEC7" w14:textId="6B10C46C" w:rsidR="00CE7F68" w:rsidRDefault="00286D81" w:rsidP="00A95637">
      <w:pPr>
        <w:rPr>
          <w:rFonts w:ascii="Arial" w:hAnsi="Arial" w:cs="Arial"/>
          <w:shd w:val="clear" w:color="auto" w:fill="FFFFFF"/>
        </w:rPr>
      </w:pPr>
      <w:r w:rsidRPr="00CC228F">
        <w:rPr>
          <w:rFonts w:ascii="Arial" w:hAnsi="Arial" w:cs="Arial"/>
          <w:color w:val="1E1544"/>
          <w:shd w:val="clear" w:color="auto" w:fill="FFFFFF"/>
        </w:rPr>
        <w:t xml:space="preserve">This information will also display for providers in the Star Rating application in the GPMS portal. For more information please refer to the </w:t>
      </w:r>
      <w:hyperlink r:id="rId20" w:tgtFrame="_blank" w:history="1">
        <w:r w:rsidRPr="00051E5A">
          <w:rPr>
            <w:rStyle w:val="Hyperlink"/>
            <w:rFonts w:cs="Arial"/>
            <w:sz w:val="24"/>
            <w:shd w:val="clear" w:color="auto" w:fill="FFFFFF"/>
          </w:rPr>
          <w:t>Government Provider Management System User Guide – Star Ratings</w:t>
        </w:r>
      </w:hyperlink>
      <w:r w:rsidRPr="00051E5A">
        <w:rPr>
          <w:rFonts w:ascii="Arial" w:hAnsi="Arial" w:cs="Arial"/>
          <w:shd w:val="clear" w:color="auto" w:fill="FFFFFF"/>
        </w:rPr>
        <w:t>.</w:t>
      </w:r>
    </w:p>
    <w:p w14:paraId="6ECA778C" w14:textId="77777777" w:rsidR="00CE7F68" w:rsidRDefault="00CE7F68">
      <w:pPr>
        <w:rPr>
          <w:rFonts w:ascii="Arial" w:hAnsi="Arial" w:cs="Arial"/>
          <w:shd w:val="clear" w:color="auto" w:fill="FFFFFF"/>
        </w:rPr>
      </w:pPr>
      <w:r>
        <w:rPr>
          <w:rFonts w:ascii="Arial" w:hAnsi="Arial" w:cs="Arial"/>
          <w:shd w:val="clear" w:color="auto" w:fill="FFFFFF"/>
        </w:rPr>
        <w:br w:type="page"/>
      </w:r>
    </w:p>
    <w:p w14:paraId="452A257C" w14:textId="77777777" w:rsidR="0007158E" w:rsidRPr="00051E5A" w:rsidRDefault="0007158E" w:rsidP="0007158E">
      <w:pPr>
        <w:pStyle w:val="Heading2"/>
        <w:rPr>
          <w:sz w:val="28"/>
        </w:rPr>
      </w:pPr>
      <w:bookmarkStart w:id="26" w:name="_Toc190870659"/>
      <w:r w:rsidRPr="00051E5A">
        <w:rPr>
          <w:sz w:val="28"/>
        </w:rPr>
        <w:lastRenderedPageBreak/>
        <w:t>Additional staffing Quality Indicators</w:t>
      </w:r>
      <w:bookmarkEnd w:id="26"/>
      <w:r w:rsidRPr="00051E5A">
        <w:rPr>
          <w:sz w:val="28"/>
        </w:rPr>
        <w:t xml:space="preserve"> </w:t>
      </w:r>
    </w:p>
    <w:p w14:paraId="13CF780F" w14:textId="7B7EA919" w:rsidR="0007158E" w:rsidRPr="00CC228F" w:rsidRDefault="0007158E" w:rsidP="00235867">
      <w:pPr>
        <w:rPr>
          <w:rFonts w:ascii="Arial" w:hAnsi="Arial" w:cs="Arial"/>
          <w:color w:val="1E1544"/>
          <w:lang w:eastAsia="en-AU"/>
          <w14:ligatures w14:val="none"/>
        </w:rPr>
      </w:pPr>
      <w:r w:rsidRPr="00CC228F">
        <w:rPr>
          <w:rFonts w:ascii="Arial" w:hAnsi="Arial" w:cs="Arial"/>
          <w:color w:val="1E1544"/>
        </w:rPr>
        <w:t>Three additional staffing Quality Indicators will be available from 1 April 2025. These indicators are to support the understanding of these important roles to the quality of care. The data will be collected from both the Quarterly Finical Report (QFR) and through the QI Program application for the data point ‘recommended allied health services received’.  </w:t>
      </w:r>
    </w:p>
    <w:p w14:paraId="193D9E1C" w14:textId="77777777" w:rsidR="0007158E" w:rsidRPr="00CC228F" w:rsidRDefault="0007158E" w:rsidP="00235867">
      <w:pPr>
        <w:rPr>
          <w:rFonts w:ascii="Arial" w:hAnsi="Arial" w:cs="Arial"/>
          <w:color w:val="1E1544"/>
        </w:rPr>
      </w:pPr>
      <w:r w:rsidRPr="00CC228F">
        <w:rPr>
          <w:rFonts w:ascii="Arial" w:hAnsi="Arial" w:cs="Arial"/>
          <w:color w:val="1E1544"/>
        </w:rPr>
        <w:t>The new quality indicators will be: </w:t>
      </w:r>
    </w:p>
    <w:p w14:paraId="6BE756A9" w14:textId="77777777" w:rsidR="0007158E" w:rsidRPr="00CC228F" w:rsidRDefault="0007158E" w:rsidP="00235867">
      <w:pPr>
        <w:pStyle w:val="ListParagraph"/>
        <w:numPr>
          <w:ilvl w:val="0"/>
          <w:numId w:val="18"/>
        </w:numPr>
        <w:rPr>
          <w:rFonts w:ascii="Arial" w:hAnsi="Arial" w:cs="Arial"/>
          <w:color w:val="1E1544"/>
        </w:rPr>
      </w:pPr>
      <w:r w:rsidRPr="00CC228F">
        <w:rPr>
          <w:rFonts w:ascii="Arial" w:hAnsi="Arial" w:cs="Arial"/>
          <w:color w:val="1E1544"/>
        </w:rPr>
        <w:t xml:space="preserve">Enrolled Nursing </w:t>
      </w:r>
    </w:p>
    <w:p w14:paraId="24F47DF8" w14:textId="77777777" w:rsidR="0007158E" w:rsidRPr="00CC228F" w:rsidRDefault="0007158E" w:rsidP="00235867">
      <w:pPr>
        <w:pStyle w:val="ListParagraph"/>
        <w:numPr>
          <w:ilvl w:val="1"/>
          <w:numId w:val="18"/>
        </w:numPr>
        <w:rPr>
          <w:rFonts w:ascii="Arial" w:hAnsi="Arial" w:cs="Arial"/>
          <w:color w:val="1E1544"/>
        </w:rPr>
      </w:pPr>
      <w:r w:rsidRPr="00CC228F">
        <w:rPr>
          <w:rFonts w:ascii="Arial" w:hAnsi="Arial" w:cs="Arial"/>
          <w:color w:val="1E1544"/>
        </w:rPr>
        <w:t>Proportion of EN care minutes (from QFR)</w:t>
      </w:r>
    </w:p>
    <w:p w14:paraId="52914E36" w14:textId="77777777" w:rsidR="0007158E" w:rsidRPr="00CC228F" w:rsidRDefault="0007158E" w:rsidP="00235867">
      <w:pPr>
        <w:pStyle w:val="ListParagraph"/>
        <w:numPr>
          <w:ilvl w:val="1"/>
          <w:numId w:val="18"/>
        </w:numPr>
        <w:rPr>
          <w:rFonts w:ascii="Arial" w:hAnsi="Arial" w:cs="Arial"/>
          <w:color w:val="1E1544"/>
        </w:rPr>
      </w:pPr>
      <w:r w:rsidRPr="00CC228F">
        <w:rPr>
          <w:rFonts w:ascii="Arial" w:hAnsi="Arial" w:cs="Arial"/>
          <w:color w:val="1E1544"/>
        </w:rPr>
        <w:t>Proportion of nursing care minutes (from QFR)</w:t>
      </w:r>
    </w:p>
    <w:p w14:paraId="2B725385" w14:textId="77777777" w:rsidR="0007158E" w:rsidRPr="00CC228F" w:rsidRDefault="0007158E" w:rsidP="00235867">
      <w:pPr>
        <w:pStyle w:val="ListParagraph"/>
        <w:numPr>
          <w:ilvl w:val="0"/>
          <w:numId w:val="18"/>
        </w:numPr>
        <w:rPr>
          <w:rFonts w:ascii="Arial" w:hAnsi="Arial" w:cs="Arial"/>
          <w:color w:val="1E1544"/>
        </w:rPr>
      </w:pPr>
      <w:r w:rsidRPr="00CC228F">
        <w:rPr>
          <w:rFonts w:ascii="Arial" w:hAnsi="Arial" w:cs="Arial"/>
          <w:color w:val="1E1544"/>
        </w:rPr>
        <w:t>Allied Health </w:t>
      </w:r>
    </w:p>
    <w:p w14:paraId="5BFAF05A" w14:textId="77777777" w:rsidR="0007158E" w:rsidRPr="00CC228F" w:rsidRDefault="0007158E" w:rsidP="00235867">
      <w:pPr>
        <w:pStyle w:val="ListParagraph"/>
        <w:numPr>
          <w:ilvl w:val="1"/>
          <w:numId w:val="18"/>
        </w:numPr>
        <w:rPr>
          <w:rFonts w:ascii="Arial" w:hAnsi="Arial" w:cs="Arial"/>
          <w:color w:val="1E1544"/>
        </w:rPr>
      </w:pPr>
      <w:r w:rsidRPr="00CC228F">
        <w:rPr>
          <w:rFonts w:ascii="Arial" w:hAnsi="Arial" w:cs="Arial"/>
          <w:color w:val="1E1544"/>
        </w:rPr>
        <w:t>Allied health care minutes (from QFR)</w:t>
      </w:r>
    </w:p>
    <w:p w14:paraId="44E3A122" w14:textId="77777777" w:rsidR="0007158E" w:rsidRPr="00CC228F" w:rsidRDefault="0007158E" w:rsidP="00F740CF">
      <w:pPr>
        <w:pStyle w:val="ListParagraph"/>
        <w:numPr>
          <w:ilvl w:val="1"/>
          <w:numId w:val="18"/>
        </w:numPr>
        <w:rPr>
          <w:rFonts w:ascii="Arial" w:hAnsi="Arial" w:cs="Arial"/>
          <w:color w:val="1E1544"/>
        </w:rPr>
      </w:pPr>
      <w:r w:rsidRPr="00CC228F">
        <w:rPr>
          <w:rFonts w:ascii="Arial" w:hAnsi="Arial" w:cs="Arial"/>
          <w:color w:val="1E1544"/>
        </w:rPr>
        <w:t xml:space="preserve">Percentage of recommended allied health services received </w:t>
      </w:r>
    </w:p>
    <w:p w14:paraId="6BA97987" w14:textId="77777777" w:rsidR="0007158E" w:rsidRPr="00CC228F" w:rsidRDefault="0007158E" w:rsidP="00235867">
      <w:pPr>
        <w:pStyle w:val="ListParagraph"/>
        <w:numPr>
          <w:ilvl w:val="0"/>
          <w:numId w:val="18"/>
        </w:numPr>
        <w:rPr>
          <w:rFonts w:ascii="Arial" w:hAnsi="Arial" w:cs="Arial"/>
          <w:color w:val="1E1544"/>
        </w:rPr>
      </w:pPr>
      <w:r w:rsidRPr="00CC228F">
        <w:rPr>
          <w:rFonts w:ascii="Arial" w:hAnsi="Arial" w:cs="Arial"/>
          <w:color w:val="1E1544"/>
        </w:rPr>
        <w:t>Lifestyle officers.  </w:t>
      </w:r>
    </w:p>
    <w:p w14:paraId="5FA82AA0" w14:textId="77777777" w:rsidR="0007158E" w:rsidRPr="00CC228F" w:rsidRDefault="0007158E" w:rsidP="00F740CF">
      <w:pPr>
        <w:pStyle w:val="ListParagraph"/>
        <w:numPr>
          <w:ilvl w:val="1"/>
          <w:numId w:val="18"/>
        </w:numPr>
        <w:rPr>
          <w:rFonts w:ascii="Arial" w:hAnsi="Arial" w:cs="Arial"/>
          <w:color w:val="1E1544"/>
        </w:rPr>
      </w:pPr>
      <w:r w:rsidRPr="00CC228F">
        <w:rPr>
          <w:rFonts w:ascii="Arial" w:hAnsi="Arial" w:cs="Arial"/>
          <w:color w:val="1E1544"/>
        </w:rPr>
        <w:t>Lifestyle officer care minutes (from QFR)</w:t>
      </w:r>
    </w:p>
    <w:p w14:paraId="1976D5F6" w14:textId="6CEDC2B3" w:rsidR="00ED4599" w:rsidRPr="00CE7F68" w:rsidRDefault="0007158E" w:rsidP="00051E5A">
      <w:pPr>
        <w:rPr>
          <w:rFonts w:ascii="Arial" w:hAnsi="Arial" w:cs="Arial"/>
          <w:color w:val="1E1544"/>
        </w:rPr>
      </w:pPr>
      <w:r w:rsidRPr="00CC228F">
        <w:rPr>
          <w:rFonts w:ascii="Arial" w:hAnsi="Arial" w:cs="Arial"/>
          <w:color w:val="1E1544"/>
        </w:rPr>
        <w:t xml:space="preserve">For more information regarding this process please refer to the </w:t>
      </w:r>
      <w:hyperlink r:id="rId21" w:history="1">
        <w:r w:rsidRPr="007105D8">
          <w:rPr>
            <w:rStyle w:val="Hyperlink"/>
            <w:rFonts w:cs="Arial"/>
            <w:sz w:val="24"/>
          </w:rPr>
          <w:t>Government Provider Management System – User guide: Quality Indicators application</w:t>
        </w:r>
      </w:hyperlink>
      <w:r w:rsidRPr="00051E5A">
        <w:rPr>
          <w:rFonts w:ascii="Arial" w:hAnsi="Arial" w:cs="Arial"/>
        </w:rPr>
        <w:t xml:space="preserve">. </w:t>
      </w:r>
      <w:r w:rsidRPr="00CA179A">
        <w:rPr>
          <w:rFonts w:ascii="Arial" w:hAnsi="Arial" w:cs="Arial"/>
          <w:color w:val="1E1544"/>
        </w:rPr>
        <w:t>Please note that this resource will not show the additional staffing quality indicators until 1 April 2025.</w:t>
      </w:r>
    </w:p>
    <w:p w14:paraId="7BC7F95A" w14:textId="3A25224A" w:rsidR="00B539AE" w:rsidRPr="008D5153" w:rsidRDefault="00B539AE" w:rsidP="00CE7F68">
      <w:pPr>
        <w:pStyle w:val="Heading2"/>
        <w:spacing w:before="480"/>
        <w:rPr>
          <w:b/>
          <w:bCs w:val="0"/>
          <w:sz w:val="28"/>
        </w:rPr>
      </w:pPr>
      <w:bookmarkStart w:id="27" w:name="_Toc190870660"/>
      <w:r w:rsidRPr="008D5153">
        <w:rPr>
          <w:b/>
          <w:bCs w:val="0"/>
          <w:sz w:val="28"/>
        </w:rPr>
        <w:t>Additional GPMS resources</w:t>
      </w:r>
      <w:bookmarkEnd w:id="27"/>
      <w:r w:rsidRPr="008D5153">
        <w:rPr>
          <w:b/>
          <w:bCs w:val="0"/>
          <w:sz w:val="28"/>
        </w:rPr>
        <w:t xml:space="preserve"> </w:t>
      </w:r>
    </w:p>
    <w:p w14:paraId="4E91215E" w14:textId="42F3BED4" w:rsidR="00554C47" w:rsidRDefault="00B539AE" w:rsidP="000044D6">
      <w:pPr>
        <w:rPr>
          <w:rFonts w:ascii="Arial" w:hAnsi="Arial" w:cs="Arial"/>
          <w:color w:val="1E1544"/>
          <w:lang w:eastAsia="en-AU"/>
        </w:rPr>
      </w:pPr>
      <w:r w:rsidRPr="00051E5A">
        <w:rPr>
          <w:rFonts w:ascii="Arial" w:hAnsi="Arial" w:cs="Arial"/>
          <w:color w:val="1E1544"/>
          <w:lang w:eastAsia="en-AU"/>
        </w:rPr>
        <w:t xml:space="preserve">Additional resources are available for GPMS Users on the Department of Health and Aged Care website here: </w:t>
      </w:r>
      <w:hyperlink r:id="rId22">
        <w:r w:rsidRPr="00051E5A">
          <w:rPr>
            <w:rStyle w:val="Hyperlink"/>
            <w:rFonts w:cs="Arial"/>
            <w:sz w:val="24"/>
            <w:lang w:eastAsia="en-AU"/>
          </w:rPr>
          <w:t>Government Provider Management System resources</w:t>
        </w:r>
      </w:hyperlink>
      <w:r w:rsidRPr="00051E5A">
        <w:rPr>
          <w:rFonts w:ascii="Arial" w:hAnsi="Arial" w:cs="Arial"/>
          <w:color w:val="1E1544"/>
          <w:lang w:eastAsia="en-AU"/>
        </w:rPr>
        <w:t>.</w:t>
      </w:r>
    </w:p>
    <w:p w14:paraId="74AED8AA" w14:textId="52EC8A2A" w:rsidR="00A41334" w:rsidRPr="008D5153" w:rsidRDefault="00A41334" w:rsidP="00A41334">
      <w:pPr>
        <w:pStyle w:val="Heading2"/>
        <w:rPr>
          <w:b/>
          <w:bCs w:val="0"/>
          <w:sz w:val="28"/>
        </w:rPr>
      </w:pPr>
      <w:bookmarkStart w:id="28" w:name="_Toc190870661"/>
      <w:r w:rsidRPr="008D5153">
        <w:rPr>
          <w:b/>
          <w:bCs w:val="0"/>
          <w:sz w:val="28"/>
        </w:rPr>
        <w:t>Further assistance</w:t>
      </w:r>
      <w:bookmarkEnd w:id="28"/>
    </w:p>
    <w:p w14:paraId="22D56216" w14:textId="0002E18A" w:rsidR="005250F9" w:rsidRPr="00051E5A" w:rsidRDefault="00A41334" w:rsidP="00A35DE7">
      <w:pPr>
        <w:pStyle w:val="Paragraphtext"/>
        <w:rPr>
          <w:rFonts w:ascii="Arial" w:hAnsi="Arial" w:cs="Arial"/>
          <w:sz w:val="24"/>
        </w:rPr>
      </w:pPr>
      <w:r w:rsidRPr="00051E5A">
        <w:rPr>
          <w:rFonts w:ascii="Arial" w:hAnsi="Arial" w:cs="Arial"/>
          <w:sz w:val="24"/>
        </w:rPr>
        <w:t xml:space="preserve">For help with any of the above changes, please contact the My Aged Care </w:t>
      </w:r>
      <w:r w:rsidR="00FB4796">
        <w:rPr>
          <w:rFonts w:ascii="Arial" w:hAnsi="Arial" w:cs="Arial"/>
          <w:sz w:val="24"/>
        </w:rPr>
        <w:t>s</w:t>
      </w:r>
      <w:r w:rsidRPr="00051E5A">
        <w:rPr>
          <w:rFonts w:ascii="Arial" w:hAnsi="Arial" w:cs="Arial"/>
          <w:sz w:val="24"/>
        </w:rPr>
        <w:t xml:space="preserve">ervice </w:t>
      </w:r>
      <w:r w:rsidR="00FB4796">
        <w:rPr>
          <w:rFonts w:ascii="Arial" w:hAnsi="Arial" w:cs="Arial"/>
          <w:sz w:val="24"/>
        </w:rPr>
        <w:t>p</w:t>
      </w:r>
      <w:r w:rsidRPr="00051E5A">
        <w:rPr>
          <w:rFonts w:ascii="Arial" w:hAnsi="Arial" w:cs="Arial"/>
          <w:sz w:val="24"/>
        </w:rPr>
        <w:t xml:space="preserve">rovider and </w:t>
      </w:r>
      <w:r w:rsidR="00FB4796">
        <w:rPr>
          <w:rFonts w:ascii="Arial" w:hAnsi="Arial" w:cs="Arial"/>
          <w:sz w:val="24"/>
        </w:rPr>
        <w:t>a</w:t>
      </w:r>
      <w:r w:rsidRPr="00051E5A">
        <w:rPr>
          <w:rFonts w:ascii="Arial" w:hAnsi="Arial" w:cs="Arial"/>
          <w:sz w:val="24"/>
        </w:rPr>
        <w:t>ssessor helpline on 1800 836 799, Monday to Friday (8am to 8pm) and Saturday (10am to 2pm) local time across Australia. </w:t>
      </w:r>
    </w:p>
    <w:sectPr w:rsidR="005250F9" w:rsidRPr="00051E5A" w:rsidSect="000774EF">
      <w:headerReference w:type="even" r:id="rId23"/>
      <w:headerReference w:type="default" r:id="rId24"/>
      <w:footerReference w:type="default" r:id="rId25"/>
      <w:headerReference w:type="first" r:id="rId26"/>
      <w:footerReference w:type="first" r:id="rId27"/>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4EA55" w14:textId="77777777" w:rsidR="00FE5634" w:rsidRDefault="00FE5634" w:rsidP="005250F9">
      <w:r>
        <w:separator/>
      </w:r>
    </w:p>
  </w:endnote>
  <w:endnote w:type="continuationSeparator" w:id="0">
    <w:p w14:paraId="2C8A12A2" w14:textId="77777777" w:rsidR="00FE5634" w:rsidRDefault="00FE5634" w:rsidP="005250F9">
      <w:r>
        <w:continuationSeparator/>
      </w:r>
    </w:p>
  </w:endnote>
  <w:endnote w:type="continuationNotice" w:id="1">
    <w:p w14:paraId="4C646485" w14:textId="77777777" w:rsidR="00FE5634" w:rsidRDefault="00FE5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9540" w14:textId="77777777" w:rsidR="00A35DE7" w:rsidRDefault="00A35DE7" w:rsidP="005250F9">
    <w:pPr>
      <w:pStyle w:val="Footer"/>
      <w:jc w:val="right"/>
      <w:rPr>
        <w:color w:val="1E1545"/>
        <w:szCs w:val="22"/>
      </w:rPr>
    </w:pPr>
  </w:p>
  <w:p w14:paraId="4848FFC9" w14:textId="2F67B49E" w:rsidR="005250F9" w:rsidRPr="000B3A94" w:rsidRDefault="00A35DE7" w:rsidP="005250F9">
    <w:pPr>
      <w:pStyle w:val="Footer"/>
      <w:jc w:val="right"/>
      <w:rPr>
        <w:rFonts w:ascii="Arial" w:hAnsi="Arial" w:cs="Arial"/>
      </w:rPr>
    </w:pPr>
    <w:r w:rsidRPr="000B3A94">
      <w:rPr>
        <w:rFonts w:ascii="Arial" w:hAnsi="Arial" w:cs="Arial"/>
        <w:color w:val="1E1545"/>
        <w:szCs w:val="22"/>
      </w:rPr>
      <w:t>What’s New? Aged Care Gateway</w:t>
    </w:r>
    <w:r w:rsidR="009B6687">
      <w:rPr>
        <w:rFonts w:ascii="Arial" w:hAnsi="Arial" w:cs="Arial"/>
        <w:color w:val="1E1545"/>
        <w:szCs w:val="22"/>
      </w:rPr>
      <w:t xml:space="preserve"> &amp; GPMS</w:t>
    </w:r>
    <w:r w:rsidRPr="000B3A94">
      <w:rPr>
        <w:rFonts w:ascii="Arial" w:hAnsi="Arial" w:cs="Arial"/>
      </w:rPr>
      <w:ptab w:relativeTo="margin" w:alignment="right" w:leader="none"/>
    </w:r>
    <w:r w:rsidR="009B6687">
      <w:rPr>
        <w:rFonts w:ascii="Arial" w:hAnsi="Arial" w:cs="Arial"/>
      </w:rPr>
      <w:t>2</w:t>
    </w:r>
    <w:r w:rsidRPr="000B3A94">
      <w:rPr>
        <w:rFonts w:ascii="Arial" w:hAnsi="Arial" w:cs="Arial"/>
      </w:rPr>
      <w:t xml:space="preserve">4 </w:t>
    </w:r>
    <w:r w:rsidR="009B6687">
      <w:rPr>
        <w:rFonts w:ascii="Arial" w:hAnsi="Arial" w:cs="Arial"/>
      </w:rPr>
      <w:t>February</w:t>
    </w:r>
    <w:r w:rsidRPr="000B3A94">
      <w:rPr>
        <w:rFonts w:ascii="Arial" w:hAnsi="Arial" w:cs="Arial"/>
      </w:rPr>
      <w:t xml:space="preserve"> 202</w:t>
    </w:r>
    <w:r w:rsidR="009B6687">
      <w:rPr>
        <w:rFonts w:ascii="Arial" w:hAnsi="Arial" w:cs="Aria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B9AB" w14:textId="77777777" w:rsidR="0087273C" w:rsidRDefault="0087273C" w:rsidP="00A35DE7">
    <w:pPr>
      <w:pStyle w:val="Footer"/>
      <w:jc w:val="right"/>
      <w:rPr>
        <w:rFonts w:ascii="Arial" w:hAnsi="Arial" w:cs="Arial"/>
        <w:color w:val="1E1545"/>
        <w:szCs w:val="22"/>
      </w:rPr>
    </w:pPr>
  </w:p>
  <w:p w14:paraId="326CAF0A" w14:textId="63613BD8" w:rsidR="00A35DE7" w:rsidRPr="009E3CBF" w:rsidRDefault="00A35DE7" w:rsidP="00A35DE7">
    <w:pPr>
      <w:pStyle w:val="Footer"/>
      <w:jc w:val="right"/>
      <w:rPr>
        <w:rFonts w:ascii="Arial" w:hAnsi="Arial" w:cs="Arial"/>
      </w:rPr>
    </w:pPr>
    <w:r w:rsidRPr="009E3CBF">
      <w:rPr>
        <w:rFonts w:ascii="Arial" w:hAnsi="Arial" w:cs="Arial"/>
        <w:color w:val="1E1545"/>
        <w:szCs w:val="22"/>
      </w:rPr>
      <w:t>What’s New? Aged Care Gateway</w:t>
    </w:r>
    <w:r w:rsidR="009B6687">
      <w:rPr>
        <w:rFonts w:ascii="Arial" w:hAnsi="Arial" w:cs="Arial"/>
        <w:color w:val="1E1545"/>
        <w:szCs w:val="22"/>
      </w:rPr>
      <w:t xml:space="preserve"> and GPMS</w:t>
    </w:r>
    <w:r w:rsidRPr="009E3CBF">
      <w:rPr>
        <w:rFonts w:ascii="Arial" w:hAnsi="Arial" w:cs="Arial"/>
      </w:rPr>
      <w:ptab w:relativeTo="margin" w:alignment="right" w:leader="none"/>
    </w:r>
    <w:r w:rsidR="009B6687">
      <w:rPr>
        <w:rFonts w:ascii="Arial" w:hAnsi="Arial" w:cs="Arial"/>
      </w:rPr>
      <w:t>24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79A25" w14:textId="77777777" w:rsidR="00FE5634" w:rsidRDefault="00FE5634" w:rsidP="005250F9">
      <w:r>
        <w:separator/>
      </w:r>
    </w:p>
  </w:footnote>
  <w:footnote w:type="continuationSeparator" w:id="0">
    <w:p w14:paraId="6F192339" w14:textId="77777777" w:rsidR="00FE5634" w:rsidRDefault="00FE5634" w:rsidP="005250F9">
      <w:r>
        <w:continuationSeparator/>
      </w:r>
    </w:p>
  </w:footnote>
  <w:footnote w:type="continuationNotice" w:id="1">
    <w:p w14:paraId="0BCD30EA" w14:textId="77777777" w:rsidR="00FE5634" w:rsidRDefault="00FE5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A1C6" w14:textId="77777777" w:rsidR="005250F9" w:rsidRDefault="005250F9">
    <w:pPr>
      <w:pStyle w:val="Header"/>
    </w:pPr>
  </w:p>
  <w:p w14:paraId="5E630E28" w14:textId="77777777" w:rsidR="005250F9" w:rsidRDefault="005250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B1DD" w14:textId="41CF19C4" w:rsidR="00A35DE7" w:rsidRPr="00E7118B" w:rsidRDefault="00A35DE7" w:rsidP="00A35DE7">
    <w:pPr>
      <w:pStyle w:val="Header"/>
      <w:jc w:val="right"/>
      <w:rPr>
        <w:rFonts w:ascii="Arial" w:hAnsi="Arial" w:cs="Arial"/>
      </w:rPr>
    </w:pPr>
    <w:r w:rsidRPr="00E7118B">
      <w:rPr>
        <w:rFonts w:ascii="Arial" w:hAnsi="Arial" w:cs="Arial"/>
      </w:rPr>
      <w:fldChar w:fldCharType="begin"/>
    </w:r>
    <w:r w:rsidRPr="00E7118B">
      <w:rPr>
        <w:rFonts w:ascii="Arial" w:hAnsi="Arial" w:cs="Arial"/>
      </w:rPr>
      <w:instrText xml:space="preserve"> PAGE   \* MERGEFORMAT </w:instrText>
    </w:r>
    <w:r w:rsidRPr="00E7118B">
      <w:rPr>
        <w:rFonts w:ascii="Arial" w:hAnsi="Arial" w:cs="Arial"/>
      </w:rPr>
      <w:fldChar w:fldCharType="separate"/>
    </w:r>
    <w:r w:rsidRPr="00E7118B">
      <w:rPr>
        <w:rFonts w:ascii="Arial" w:hAnsi="Arial" w:cs="Arial"/>
        <w:noProof/>
      </w:rPr>
      <w:t>1</w:t>
    </w:r>
    <w:r w:rsidRPr="00E7118B">
      <w:rPr>
        <w:rFonts w:ascii="Arial" w:hAnsi="Arial" w:cs="Arial"/>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DDFB" w14:textId="759E1621" w:rsidR="00920CD4" w:rsidRDefault="007900C2" w:rsidP="00591667">
    <w:pPr>
      <w:pStyle w:val="Header"/>
      <w:rPr>
        <w:noProof/>
      </w:rPr>
    </w:pPr>
    <w:r>
      <w:rPr>
        <w:noProof/>
      </w:rPr>
      <w:drawing>
        <wp:anchor distT="0" distB="0" distL="114300" distR="114300" simplePos="0" relativeHeight="251658243" behindDoc="0" locked="0" layoutInCell="1" allowOverlap="1" wp14:anchorId="19CA86B8" wp14:editId="7BEF6B2D">
          <wp:simplePos x="0" y="0"/>
          <wp:positionH relativeFrom="column">
            <wp:posOffset>4582795</wp:posOffset>
          </wp:positionH>
          <wp:positionV relativeFrom="paragraph">
            <wp:posOffset>-163830</wp:posOffset>
          </wp:positionV>
          <wp:extent cx="1370330" cy="373380"/>
          <wp:effectExtent l="0" t="0" r="1270" b="7620"/>
          <wp:wrapThrough wrapText="bothSides">
            <wp:wrapPolygon edited="0">
              <wp:start x="0" y="0"/>
              <wp:lineTo x="0" y="20939"/>
              <wp:lineTo x="21320" y="20939"/>
              <wp:lineTo x="21320" y="0"/>
              <wp:lineTo x="0" y="0"/>
            </wp:wrapPolygon>
          </wp:wrapThrough>
          <wp:docPr id="1175369672" name="Picture 1" descr="Government Provider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69672" name="Picture 1" descr="Government Provider Management System"/>
                  <pic:cNvPicPr>
                    <a:picLocks noChangeAspect="1" noChangeArrowheads="1"/>
                  </pic:cNvPicPr>
                </pic:nvPicPr>
                <pic:blipFill rotWithShape="1">
                  <a:blip r:embed="rId1">
                    <a:extLst>
                      <a:ext uri="{28A0092B-C50C-407E-A947-70E740481C1C}">
                        <a14:useLocalDpi xmlns:a14="http://schemas.microsoft.com/office/drawing/2010/main" val="0"/>
                      </a:ext>
                    </a:extLst>
                  </a:blip>
                  <a:srcRect l="52127" t="25646" r="11212" b="23325"/>
                  <a:stretch/>
                </pic:blipFill>
                <pic:spPr bwMode="auto">
                  <a:xfrm>
                    <a:off x="0" y="0"/>
                    <a:ext cx="1370330" cy="373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0DF4">
      <w:rPr>
        <w:noProof/>
      </w:rPr>
      <w:drawing>
        <wp:anchor distT="0" distB="0" distL="114300" distR="114300" simplePos="0" relativeHeight="251658242" behindDoc="0" locked="0" layoutInCell="1" allowOverlap="1" wp14:anchorId="462AFE0E" wp14:editId="4E4AEA53">
          <wp:simplePos x="0" y="0"/>
          <wp:positionH relativeFrom="column">
            <wp:posOffset>3065145</wp:posOffset>
          </wp:positionH>
          <wp:positionV relativeFrom="paragraph">
            <wp:posOffset>-164134</wp:posOffset>
          </wp:positionV>
          <wp:extent cx="1414780" cy="381000"/>
          <wp:effectExtent l="0" t="0" r="0" b="0"/>
          <wp:wrapThrough wrapText="bothSides">
            <wp:wrapPolygon edited="0">
              <wp:start x="0" y="0"/>
              <wp:lineTo x="0" y="20520"/>
              <wp:lineTo x="21232" y="20520"/>
              <wp:lineTo x="21232" y="0"/>
              <wp:lineTo x="0" y="0"/>
            </wp:wrapPolygon>
          </wp:wrapThrough>
          <wp:docPr id="927089934" name="Picture 1" descr="My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89934" name="Picture 1" descr="My Aged Car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5758" t="24642" r="56381" b="23326"/>
                  <a:stretch/>
                </pic:blipFill>
                <pic:spPr bwMode="auto">
                  <a:xfrm>
                    <a:off x="0" y="0"/>
                    <a:ext cx="141478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4B1F4" w14:textId="7B1BA972" w:rsidR="00861604" w:rsidRPr="00861604" w:rsidRDefault="00861604" w:rsidP="00861604">
    <w:pPr>
      <w:pStyle w:val="Header"/>
    </w:pPr>
    <w:r>
      <w:rPr>
        <w:noProof/>
      </w:rPr>
      <w:drawing>
        <wp:anchor distT="0" distB="0" distL="114300" distR="114300" simplePos="0" relativeHeight="251658241" behindDoc="1" locked="0" layoutInCell="1" allowOverlap="0" wp14:anchorId="58D4BF8D" wp14:editId="4158A1E9">
          <wp:simplePos x="0" y="0"/>
          <wp:positionH relativeFrom="page">
            <wp:align>right</wp:align>
          </wp:positionH>
          <wp:positionV relativeFrom="page">
            <wp:align>top</wp:align>
          </wp:positionV>
          <wp:extent cx="1454400" cy="1440000"/>
          <wp:effectExtent l="0" t="0" r="0" b="8255"/>
          <wp:wrapNone/>
          <wp:docPr id="1322307992" name="Picture 1322307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0" wp14:anchorId="52184499" wp14:editId="1836374E">
          <wp:simplePos x="0" y="0"/>
          <wp:positionH relativeFrom="page">
            <wp:align>left</wp:align>
          </wp:positionH>
          <wp:positionV relativeFrom="page">
            <wp:align>top</wp:align>
          </wp:positionV>
          <wp:extent cx="3708000" cy="903600"/>
          <wp:effectExtent l="0" t="0" r="6985" b="0"/>
          <wp:wrapNone/>
          <wp:docPr id="393719996" name="Picture 393719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C7AAF"/>
    <w:multiLevelType w:val="hybridMultilevel"/>
    <w:tmpl w:val="4A169E18"/>
    <w:styleLink w:val="Headings"/>
    <w:lvl w:ilvl="0" w:tplc="FFFFFFFF">
      <w:start w:val="1"/>
      <w:numFmt w:val="decimal"/>
      <w:lvlText w:val="%1."/>
      <w:lvlJc w:val="left"/>
      <w:pPr>
        <w:ind w:left="360" w:hanging="360"/>
      </w:pPr>
      <w:rPr>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C94FAC"/>
    <w:multiLevelType w:val="hybridMultilevel"/>
    <w:tmpl w:val="954C28EE"/>
    <w:lvl w:ilvl="0" w:tplc="3C2CCA82">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F60975"/>
    <w:multiLevelType w:val="hybridMultilevel"/>
    <w:tmpl w:val="5150BC1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12B7C"/>
    <w:multiLevelType w:val="hybridMultilevel"/>
    <w:tmpl w:val="C88E8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D50FD"/>
    <w:multiLevelType w:val="hybridMultilevel"/>
    <w:tmpl w:val="7D64EFAE"/>
    <w:lvl w:ilvl="0" w:tplc="A516B5BC">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BF01938"/>
    <w:multiLevelType w:val="hybridMultilevel"/>
    <w:tmpl w:val="3B2A21DE"/>
    <w:lvl w:ilvl="0" w:tplc="34560E12">
      <w:numFmt w:val="bullet"/>
      <w:lvlText w:val="-"/>
      <w:lvlJc w:val="left"/>
      <w:pPr>
        <w:ind w:left="1080" w:hanging="360"/>
      </w:pPr>
      <w:rPr>
        <w:rFonts w:ascii="Aptos" w:eastAsia="Aptos" w:hAnsi="Aptos"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45A62ABF"/>
    <w:multiLevelType w:val="hybridMultilevel"/>
    <w:tmpl w:val="2C121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5D403B"/>
    <w:multiLevelType w:val="multilevel"/>
    <w:tmpl w:val="C5BEB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924DEE"/>
    <w:multiLevelType w:val="multilevel"/>
    <w:tmpl w:val="E43EA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04C87"/>
    <w:multiLevelType w:val="hybridMultilevel"/>
    <w:tmpl w:val="3B92D96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7CB926C8"/>
    <w:multiLevelType w:val="hybridMultilevel"/>
    <w:tmpl w:val="E48C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782B4C"/>
    <w:multiLevelType w:val="hybridMultilevel"/>
    <w:tmpl w:val="6E9A7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7F263975"/>
    <w:multiLevelType w:val="multilevel"/>
    <w:tmpl w:val="172C4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56786961">
    <w:abstractNumId w:val="1"/>
  </w:num>
  <w:num w:numId="2" w16cid:durableId="2100712928">
    <w:abstractNumId w:val="9"/>
  </w:num>
  <w:num w:numId="3" w16cid:durableId="1869181150">
    <w:abstractNumId w:val="12"/>
  </w:num>
  <w:num w:numId="4" w16cid:durableId="611788242">
    <w:abstractNumId w:val="0"/>
  </w:num>
  <w:num w:numId="5" w16cid:durableId="689840683">
    <w:abstractNumId w:val="16"/>
  </w:num>
  <w:num w:numId="6" w16cid:durableId="2103139705">
    <w:abstractNumId w:val="4"/>
  </w:num>
  <w:num w:numId="7" w16cid:durableId="1482307144">
    <w:abstractNumId w:val="6"/>
  </w:num>
  <w:num w:numId="8" w16cid:durableId="1334186514">
    <w:abstractNumId w:val="13"/>
  </w:num>
  <w:num w:numId="9" w16cid:durableId="306859941">
    <w:abstractNumId w:val="5"/>
  </w:num>
  <w:num w:numId="10" w16cid:durableId="957295084">
    <w:abstractNumId w:val="14"/>
  </w:num>
  <w:num w:numId="11" w16cid:durableId="1248005934">
    <w:abstractNumId w:val="2"/>
  </w:num>
  <w:num w:numId="12" w16cid:durableId="272398616">
    <w:abstractNumId w:val="3"/>
  </w:num>
  <w:num w:numId="13" w16cid:durableId="2085296919">
    <w:abstractNumId w:val="15"/>
  </w:num>
  <w:num w:numId="14" w16cid:durableId="669992381">
    <w:abstractNumId w:val="10"/>
  </w:num>
  <w:num w:numId="15" w16cid:durableId="1142884717">
    <w:abstractNumId w:val="7"/>
  </w:num>
  <w:num w:numId="16" w16cid:durableId="2096045820">
    <w:abstractNumId w:val="11"/>
  </w:num>
  <w:num w:numId="17" w16cid:durableId="326641873">
    <w:abstractNumId w:val="17"/>
  </w:num>
  <w:num w:numId="18" w16cid:durableId="13607129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F9"/>
    <w:rsid w:val="00000E7B"/>
    <w:rsid w:val="00003F48"/>
    <w:rsid w:val="000044D6"/>
    <w:rsid w:val="0000570A"/>
    <w:rsid w:val="00006A18"/>
    <w:rsid w:val="00007B20"/>
    <w:rsid w:val="00010539"/>
    <w:rsid w:val="00011327"/>
    <w:rsid w:val="00011476"/>
    <w:rsid w:val="000147B7"/>
    <w:rsid w:val="00014887"/>
    <w:rsid w:val="00017558"/>
    <w:rsid w:val="000205CE"/>
    <w:rsid w:val="00021C42"/>
    <w:rsid w:val="00023B3D"/>
    <w:rsid w:val="0002475F"/>
    <w:rsid w:val="00024A90"/>
    <w:rsid w:val="000261A4"/>
    <w:rsid w:val="00027183"/>
    <w:rsid w:val="00027C72"/>
    <w:rsid w:val="00027CE2"/>
    <w:rsid w:val="00032C2F"/>
    <w:rsid w:val="0003381B"/>
    <w:rsid w:val="00033C8F"/>
    <w:rsid w:val="00035015"/>
    <w:rsid w:val="00035A39"/>
    <w:rsid w:val="00037502"/>
    <w:rsid w:val="00041648"/>
    <w:rsid w:val="00041C60"/>
    <w:rsid w:val="000421F6"/>
    <w:rsid w:val="000439DE"/>
    <w:rsid w:val="000451C9"/>
    <w:rsid w:val="000459C1"/>
    <w:rsid w:val="00046098"/>
    <w:rsid w:val="00051E5A"/>
    <w:rsid w:val="00051F89"/>
    <w:rsid w:val="000552FF"/>
    <w:rsid w:val="000601F8"/>
    <w:rsid w:val="0006034B"/>
    <w:rsid w:val="00060CB5"/>
    <w:rsid w:val="00065E40"/>
    <w:rsid w:val="000664D5"/>
    <w:rsid w:val="00067979"/>
    <w:rsid w:val="0007072C"/>
    <w:rsid w:val="0007158E"/>
    <w:rsid w:val="00071E1D"/>
    <w:rsid w:val="000731C7"/>
    <w:rsid w:val="00073BD1"/>
    <w:rsid w:val="000744BF"/>
    <w:rsid w:val="000774EF"/>
    <w:rsid w:val="000776F8"/>
    <w:rsid w:val="00077E83"/>
    <w:rsid w:val="000834D4"/>
    <w:rsid w:val="000852F4"/>
    <w:rsid w:val="00085E03"/>
    <w:rsid w:val="0008768B"/>
    <w:rsid w:val="00087C03"/>
    <w:rsid w:val="00091442"/>
    <w:rsid w:val="00092213"/>
    <w:rsid w:val="00092AC1"/>
    <w:rsid w:val="00092C03"/>
    <w:rsid w:val="00092F8E"/>
    <w:rsid w:val="000936C0"/>
    <w:rsid w:val="000943E2"/>
    <w:rsid w:val="000964B8"/>
    <w:rsid w:val="000A17CC"/>
    <w:rsid w:val="000A2928"/>
    <w:rsid w:val="000A3408"/>
    <w:rsid w:val="000A3586"/>
    <w:rsid w:val="000A3919"/>
    <w:rsid w:val="000A6C68"/>
    <w:rsid w:val="000B017C"/>
    <w:rsid w:val="000B115F"/>
    <w:rsid w:val="000B3A17"/>
    <w:rsid w:val="000B3A94"/>
    <w:rsid w:val="000B453B"/>
    <w:rsid w:val="000B6CE1"/>
    <w:rsid w:val="000B6D89"/>
    <w:rsid w:val="000C08B9"/>
    <w:rsid w:val="000C1739"/>
    <w:rsid w:val="000C32F7"/>
    <w:rsid w:val="000C3840"/>
    <w:rsid w:val="000C5E57"/>
    <w:rsid w:val="000C6AAC"/>
    <w:rsid w:val="000C7BC6"/>
    <w:rsid w:val="000D0BF9"/>
    <w:rsid w:val="000D51F2"/>
    <w:rsid w:val="000D5D95"/>
    <w:rsid w:val="000D664A"/>
    <w:rsid w:val="000D7747"/>
    <w:rsid w:val="000E26DF"/>
    <w:rsid w:val="000E3EF7"/>
    <w:rsid w:val="000E3FDB"/>
    <w:rsid w:val="000E749C"/>
    <w:rsid w:val="000E7885"/>
    <w:rsid w:val="000F00E0"/>
    <w:rsid w:val="000F0492"/>
    <w:rsid w:val="000F07C1"/>
    <w:rsid w:val="000F31C1"/>
    <w:rsid w:val="000F4CA9"/>
    <w:rsid w:val="000F52EE"/>
    <w:rsid w:val="000F5F1A"/>
    <w:rsid w:val="000F6A29"/>
    <w:rsid w:val="000F7247"/>
    <w:rsid w:val="00100245"/>
    <w:rsid w:val="0010534F"/>
    <w:rsid w:val="00106239"/>
    <w:rsid w:val="00106A3D"/>
    <w:rsid w:val="001112D2"/>
    <w:rsid w:val="001122A6"/>
    <w:rsid w:val="001153AD"/>
    <w:rsid w:val="00116683"/>
    <w:rsid w:val="00116C50"/>
    <w:rsid w:val="00116F9B"/>
    <w:rsid w:val="001214B2"/>
    <w:rsid w:val="00123A00"/>
    <w:rsid w:val="00124000"/>
    <w:rsid w:val="00125D91"/>
    <w:rsid w:val="00132379"/>
    <w:rsid w:val="00137D54"/>
    <w:rsid w:val="001409B9"/>
    <w:rsid w:val="001478EB"/>
    <w:rsid w:val="0015192E"/>
    <w:rsid w:val="0015259F"/>
    <w:rsid w:val="00153B2F"/>
    <w:rsid w:val="001554F3"/>
    <w:rsid w:val="0016375F"/>
    <w:rsid w:val="00164C9C"/>
    <w:rsid w:val="00164CAA"/>
    <w:rsid w:val="0016604A"/>
    <w:rsid w:val="00166B0D"/>
    <w:rsid w:val="00167ADC"/>
    <w:rsid w:val="00170F04"/>
    <w:rsid w:val="00175E13"/>
    <w:rsid w:val="00180180"/>
    <w:rsid w:val="00182372"/>
    <w:rsid w:val="001831D8"/>
    <w:rsid w:val="001833A7"/>
    <w:rsid w:val="00186208"/>
    <w:rsid w:val="0018708F"/>
    <w:rsid w:val="0019017E"/>
    <w:rsid w:val="00190198"/>
    <w:rsid w:val="00192E59"/>
    <w:rsid w:val="001933AA"/>
    <w:rsid w:val="0019448B"/>
    <w:rsid w:val="00194B75"/>
    <w:rsid w:val="00194BCF"/>
    <w:rsid w:val="001962BF"/>
    <w:rsid w:val="0019641C"/>
    <w:rsid w:val="00196C56"/>
    <w:rsid w:val="00197654"/>
    <w:rsid w:val="001A00FB"/>
    <w:rsid w:val="001A0F52"/>
    <w:rsid w:val="001B0276"/>
    <w:rsid w:val="001B0A14"/>
    <w:rsid w:val="001B10CD"/>
    <w:rsid w:val="001B2356"/>
    <w:rsid w:val="001B31C7"/>
    <w:rsid w:val="001B4E45"/>
    <w:rsid w:val="001B6AD4"/>
    <w:rsid w:val="001B6C2F"/>
    <w:rsid w:val="001C09FF"/>
    <w:rsid w:val="001C3F38"/>
    <w:rsid w:val="001C4A6F"/>
    <w:rsid w:val="001C589A"/>
    <w:rsid w:val="001D04FA"/>
    <w:rsid w:val="001D06DF"/>
    <w:rsid w:val="001D131B"/>
    <w:rsid w:val="001D14DD"/>
    <w:rsid w:val="001D2684"/>
    <w:rsid w:val="001D45AC"/>
    <w:rsid w:val="001D4A3E"/>
    <w:rsid w:val="001D7093"/>
    <w:rsid w:val="001E0336"/>
    <w:rsid w:val="001E03C0"/>
    <w:rsid w:val="001E16AB"/>
    <w:rsid w:val="001E1E0E"/>
    <w:rsid w:val="001E4170"/>
    <w:rsid w:val="001E4280"/>
    <w:rsid w:val="001E4D50"/>
    <w:rsid w:val="001E5B17"/>
    <w:rsid w:val="001F0B66"/>
    <w:rsid w:val="001F1430"/>
    <w:rsid w:val="001F1D45"/>
    <w:rsid w:val="001F3C1A"/>
    <w:rsid w:val="001F4A6A"/>
    <w:rsid w:val="001F4AD2"/>
    <w:rsid w:val="001F4B17"/>
    <w:rsid w:val="001F53A5"/>
    <w:rsid w:val="00200AF1"/>
    <w:rsid w:val="00201B13"/>
    <w:rsid w:val="00202487"/>
    <w:rsid w:val="002068F4"/>
    <w:rsid w:val="00207AB0"/>
    <w:rsid w:val="00207CCB"/>
    <w:rsid w:val="002134B0"/>
    <w:rsid w:val="002145DC"/>
    <w:rsid w:val="00215472"/>
    <w:rsid w:val="00215A63"/>
    <w:rsid w:val="00217917"/>
    <w:rsid w:val="00220129"/>
    <w:rsid w:val="0022174D"/>
    <w:rsid w:val="002233F3"/>
    <w:rsid w:val="00224F0B"/>
    <w:rsid w:val="002279D0"/>
    <w:rsid w:val="00230F5E"/>
    <w:rsid w:val="0023513B"/>
    <w:rsid w:val="00235867"/>
    <w:rsid w:val="0023687C"/>
    <w:rsid w:val="002375B0"/>
    <w:rsid w:val="002409A9"/>
    <w:rsid w:val="002414B2"/>
    <w:rsid w:val="002418B1"/>
    <w:rsid w:val="002419E9"/>
    <w:rsid w:val="00246C0B"/>
    <w:rsid w:val="00254AF2"/>
    <w:rsid w:val="002559A6"/>
    <w:rsid w:val="00257F0C"/>
    <w:rsid w:val="0026020C"/>
    <w:rsid w:val="002604C5"/>
    <w:rsid w:val="002622AB"/>
    <w:rsid w:val="0026432E"/>
    <w:rsid w:val="00264EB0"/>
    <w:rsid w:val="00265AF2"/>
    <w:rsid w:val="00265F39"/>
    <w:rsid w:val="00266FA6"/>
    <w:rsid w:val="00270CB5"/>
    <w:rsid w:val="00271187"/>
    <w:rsid w:val="002726DE"/>
    <w:rsid w:val="002736D8"/>
    <w:rsid w:val="00273D3D"/>
    <w:rsid w:val="002765D5"/>
    <w:rsid w:val="00276E8A"/>
    <w:rsid w:val="00276FE8"/>
    <w:rsid w:val="00277568"/>
    <w:rsid w:val="00277E79"/>
    <w:rsid w:val="00280C40"/>
    <w:rsid w:val="00281BE3"/>
    <w:rsid w:val="00282D32"/>
    <w:rsid w:val="00283B34"/>
    <w:rsid w:val="00285460"/>
    <w:rsid w:val="00286625"/>
    <w:rsid w:val="00286D81"/>
    <w:rsid w:val="00287F10"/>
    <w:rsid w:val="00291549"/>
    <w:rsid w:val="002917B4"/>
    <w:rsid w:val="00296F14"/>
    <w:rsid w:val="002A247B"/>
    <w:rsid w:val="002A442D"/>
    <w:rsid w:val="002A4739"/>
    <w:rsid w:val="002A4F87"/>
    <w:rsid w:val="002A50C4"/>
    <w:rsid w:val="002A5DE3"/>
    <w:rsid w:val="002A76FA"/>
    <w:rsid w:val="002A7D5A"/>
    <w:rsid w:val="002B271D"/>
    <w:rsid w:val="002B4E50"/>
    <w:rsid w:val="002B573C"/>
    <w:rsid w:val="002B60E7"/>
    <w:rsid w:val="002B64B8"/>
    <w:rsid w:val="002B66F1"/>
    <w:rsid w:val="002B7660"/>
    <w:rsid w:val="002C0C07"/>
    <w:rsid w:val="002C19A9"/>
    <w:rsid w:val="002C3257"/>
    <w:rsid w:val="002C58DE"/>
    <w:rsid w:val="002C5F51"/>
    <w:rsid w:val="002C6793"/>
    <w:rsid w:val="002D143A"/>
    <w:rsid w:val="002D168C"/>
    <w:rsid w:val="002D2F3B"/>
    <w:rsid w:val="002D590D"/>
    <w:rsid w:val="002D733D"/>
    <w:rsid w:val="002D7C7C"/>
    <w:rsid w:val="002E13FB"/>
    <w:rsid w:val="002E273C"/>
    <w:rsid w:val="002E6B8C"/>
    <w:rsid w:val="002E6BDF"/>
    <w:rsid w:val="002F07F8"/>
    <w:rsid w:val="002F0F3D"/>
    <w:rsid w:val="002F1305"/>
    <w:rsid w:val="002F4B51"/>
    <w:rsid w:val="002F636B"/>
    <w:rsid w:val="00303525"/>
    <w:rsid w:val="00304158"/>
    <w:rsid w:val="003043AE"/>
    <w:rsid w:val="00306316"/>
    <w:rsid w:val="003103A9"/>
    <w:rsid w:val="0031154E"/>
    <w:rsid w:val="003121A4"/>
    <w:rsid w:val="00313F1A"/>
    <w:rsid w:val="0031418C"/>
    <w:rsid w:val="00317DBA"/>
    <w:rsid w:val="003213E4"/>
    <w:rsid w:val="00321BA9"/>
    <w:rsid w:val="00321DEF"/>
    <w:rsid w:val="00325DEE"/>
    <w:rsid w:val="003327AE"/>
    <w:rsid w:val="00332A42"/>
    <w:rsid w:val="00333D94"/>
    <w:rsid w:val="00335184"/>
    <w:rsid w:val="00335D41"/>
    <w:rsid w:val="00336059"/>
    <w:rsid w:val="00336C16"/>
    <w:rsid w:val="00340215"/>
    <w:rsid w:val="003419C6"/>
    <w:rsid w:val="00345042"/>
    <w:rsid w:val="00345FE1"/>
    <w:rsid w:val="00346949"/>
    <w:rsid w:val="00347195"/>
    <w:rsid w:val="00353118"/>
    <w:rsid w:val="00354343"/>
    <w:rsid w:val="00354465"/>
    <w:rsid w:val="00354788"/>
    <w:rsid w:val="00355A78"/>
    <w:rsid w:val="003571B0"/>
    <w:rsid w:val="003575C6"/>
    <w:rsid w:val="003609DA"/>
    <w:rsid w:val="0036430E"/>
    <w:rsid w:val="003679D5"/>
    <w:rsid w:val="0037366D"/>
    <w:rsid w:val="0037499C"/>
    <w:rsid w:val="00375820"/>
    <w:rsid w:val="00375EB6"/>
    <w:rsid w:val="00376342"/>
    <w:rsid w:val="0038064D"/>
    <w:rsid w:val="00380759"/>
    <w:rsid w:val="00381531"/>
    <w:rsid w:val="00382521"/>
    <w:rsid w:val="00382CA6"/>
    <w:rsid w:val="00382FF1"/>
    <w:rsid w:val="00383A26"/>
    <w:rsid w:val="00383F6B"/>
    <w:rsid w:val="00384661"/>
    <w:rsid w:val="003861EC"/>
    <w:rsid w:val="0038779D"/>
    <w:rsid w:val="00392776"/>
    <w:rsid w:val="003928B1"/>
    <w:rsid w:val="00393F79"/>
    <w:rsid w:val="00395C47"/>
    <w:rsid w:val="003964A1"/>
    <w:rsid w:val="003965D6"/>
    <w:rsid w:val="0039749D"/>
    <w:rsid w:val="0039765B"/>
    <w:rsid w:val="00397BF9"/>
    <w:rsid w:val="003A2131"/>
    <w:rsid w:val="003A34EB"/>
    <w:rsid w:val="003A3D3D"/>
    <w:rsid w:val="003B0ED0"/>
    <w:rsid w:val="003B10BA"/>
    <w:rsid w:val="003B1D12"/>
    <w:rsid w:val="003B3E92"/>
    <w:rsid w:val="003B5206"/>
    <w:rsid w:val="003B56B0"/>
    <w:rsid w:val="003C0DF4"/>
    <w:rsid w:val="003C43B1"/>
    <w:rsid w:val="003C50FA"/>
    <w:rsid w:val="003C5BBC"/>
    <w:rsid w:val="003C5F49"/>
    <w:rsid w:val="003C60FF"/>
    <w:rsid w:val="003C61CF"/>
    <w:rsid w:val="003D1024"/>
    <w:rsid w:val="003D1977"/>
    <w:rsid w:val="003D2828"/>
    <w:rsid w:val="003D382D"/>
    <w:rsid w:val="003D413D"/>
    <w:rsid w:val="003D5B53"/>
    <w:rsid w:val="003D72A8"/>
    <w:rsid w:val="003E1409"/>
    <w:rsid w:val="003E16D2"/>
    <w:rsid w:val="003E1ECC"/>
    <w:rsid w:val="003E26F1"/>
    <w:rsid w:val="003E4DBF"/>
    <w:rsid w:val="003E65EE"/>
    <w:rsid w:val="003F3C31"/>
    <w:rsid w:val="003F4EE2"/>
    <w:rsid w:val="003F501C"/>
    <w:rsid w:val="003F5E49"/>
    <w:rsid w:val="003F7656"/>
    <w:rsid w:val="003F79E3"/>
    <w:rsid w:val="003F7DD8"/>
    <w:rsid w:val="003F7DF9"/>
    <w:rsid w:val="004003E9"/>
    <w:rsid w:val="0040071C"/>
    <w:rsid w:val="00403AA3"/>
    <w:rsid w:val="0040590B"/>
    <w:rsid w:val="0041166A"/>
    <w:rsid w:val="004117B4"/>
    <w:rsid w:val="004134A9"/>
    <w:rsid w:val="00416914"/>
    <w:rsid w:val="00416A21"/>
    <w:rsid w:val="00416D30"/>
    <w:rsid w:val="0041727A"/>
    <w:rsid w:val="00417423"/>
    <w:rsid w:val="0042037B"/>
    <w:rsid w:val="004217DE"/>
    <w:rsid w:val="00422CA5"/>
    <w:rsid w:val="00423301"/>
    <w:rsid w:val="00423B28"/>
    <w:rsid w:val="004251FB"/>
    <w:rsid w:val="004264B0"/>
    <w:rsid w:val="00426AB6"/>
    <w:rsid w:val="004312B1"/>
    <w:rsid w:val="004317A8"/>
    <w:rsid w:val="00434494"/>
    <w:rsid w:val="004357D2"/>
    <w:rsid w:val="00435B05"/>
    <w:rsid w:val="00436DFB"/>
    <w:rsid w:val="0043715A"/>
    <w:rsid w:val="00440BE6"/>
    <w:rsid w:val="00443B87"/>
    <w:rsid w:val="004446A2"/>
    <w:rsid w:val="00451A30"/>
    <w:rsid w:val="00451B00"/>
    <w:rsid w:val="00455BD7"/>
    <w:rsid w:val="00456268"/>
    <w:rsid w:val="0046034A"/>
    <w:rsid w:val="004608CD"/>
    <w:rsid w:val="004652D6"/>
    <w:rsid w:val="00465616"/>
    <w:rsid w:val="00466845"/>
    <w:rsid w:val="00466888"/>
    <w:rsid w:val="00470804"/>
    <w:rsid w:val="004712AB"/>
    <w:rsid w:val="0047462B"/>
    <w:rsid w:val="004748E1"/>
    <w:rsid w:val="00475074"/>
    <w:rsid w:val="00476D79"/>
    <w:rsid w:val="004773DF"/>
    <w:rsid w:val="004800E0"/>
    <w:rsid w:val="004818D5"/>
    <w:rsid w:val="00483791"/>
    <w:rsid w:val="00484925"/>
    <w:rsid w:val="00485136"/>
    <w:rsid w:val="00485B12"/>
    <w:rsid w:val="00485D67"/>
    <w:rsid w:val="00485FD7"/>
    <w:rsid w:val="004873FE"/>
    <w:rsid w:val="004916E8"/>
    <w:rsid w:val="00493034"/>
    <w:rsid w:val="004939D5"/>
    <w:rsid w:val="004976D9"/>
    <w:rsid w:val="00497C65"/>
    <w:rsid w:val="004A027C"/>
    <w:rsid w:val="004A0417"/>
    <w:rsid w:val="004A0D5B"/>
    <w:rsid w:val="004A2EB5"/>
    <w:rsid w:val="004A388D"/>
    <w:rsid w:val="004A3BE5"/>
    <w:rsid w:val="004A658B"/>
    <w:rsid w:val="004A706F"/>
    <w:rsid w:val="004A716B"/>
    <w:rsid w:val="004B0A3A"/>
    <w:rsid w:val="004B26C8"/>
    <w:rsid w:val="004B2913"/>
    <w:rsid w:val="004B32ED"/>
    <w:rsid w:val="004B32F4"/>
    <w:rsid w:val="004C183F"/>
    <w:rsid w:val="004C1B4B"/>
    <w:rsid w:val="004C366C"/>
    <w:rsid w:val="004C507D"/>
    <w:rsid w:val="004C54E8"/>
    <w:rsid w:val="004C6EC4"/>
    <w:rsid w:val="004C70CE"/>
    <w:rsid w:val="004D00C9"/>
    <w:rsid w:val="004D3163"/>
    <w:rsid w:val="004D4E58"/>
    <w:rsid w:val="004D5CB9"/>
    <w:rsid w:val="004D5E1A"/>
    <w:rsid w:val="004D6492"/>
    <w:rsid w:val="004E51F8"/>
    <w:rsid w:val="004E563D"/>
    <w:rsid w:val="004E713C"/>
    <w:rsid w:val="004E7446"/>
    <w:rsid w:val="004E7DA2"/>
    <w:rsid w:val="004F08A5"/>
    <w:rsid w:val="004F60FD"/>
    <w:rsid w:val="004F6C1D"/>
    <w:rsid w:val="004F7F8C"/>
    <w:rsid w:val="00500038"/>
    <w:rsid w:val="00500F62"/>
    <w:rsid w:val="005022A2"/>
    <w:rsid w:val="00503069"/>
    <w:rsid w:val="00505FD1"/>
    <w:rsid w:val="00510A86"/>
    <w:rsid w:val="00515BA8"/>
    <w:rsid w:val="0051602D"/>
    <w:rsid w:val="00516A33"/>
    <w:rsid w:val="00520316"/>
    <w:rsid w:val="00521824"/>
    <w:rsid w:val="00521B03"/>
    <w:rsid w:val="0052214E"/>
    <w:rsid w:val="00524325"/>
    <w:rsid w:val="005245A9"/>
    <w:rsid w:val="0052484E"/>
    <w:rsid w:val="00524F19"/>
    <w:rsid w:val="005250F9"/>
    <w:rsid w:val="0052719B"/>
    <w:rsid w:val="00530568"/>
    <w:rsid w:val="00532882"/>
    <w:rsid w:val="00532DDE"/>
    <w:rsid w:val="00533F0F"/>
    <w:rsid w:val="00534A29"/>
    <w:rsid w:val="0053640A"/>
    <w:rsid w:val="00542603"/>
    <w:rsid w:val="0054396F"/>
    <w:rsid w:val="00543AA3"/>
    <w:rsid w:val="00545BD2"/>
    <w:rsid w:val="00546D34"/>
    <w:rsid w:val="0055460B"/>
    <w:rsid w:val="00554C47"/>
    <w:rsid w:val="00557B29"/>
    <w:rsid w:val="00557FC7"/>
    <w:rsid w:val="00561604"/>
    <w:rsid w:val="005627FE"/>
    <w:rsid w:val="00563BEE"/>
    <w:rsid w:val="00563CBE"/>
    <w:rsid w:val="005644D9"/>
    <w:rsid w:val="00565145"/>
    <w:rsid w:val="00565A33"/>
    <w:rsid w:val="005721C5"/>
    <w:rsid w:val="00572555"/>
    <w:rsid w:val="005734C3"/>
    <w:rsid w:val="00573DF9"/>
    <w:rsid w:val="00573DFD"/>
    <w:rsid w:val="0057439B"/>
    <w:rsid w:val="00575023"/>
    <w:rsid w:val="00576554"/>
    <w:rsid w:val="005769BB"/>
    <w:rsid w:val="005805AA"/>
    <w:rsid w:val="00581698"/>
    <w:rsid w:val="0058363C"/>
    <w:rsid w:val="00583EDB"/>
    <w:rsid w:val="00585484"/>
    <w:rsid w:val="00586FF2"/>
    <w:rsid w:val="00591667"/>
    <w:rsid w:val="005932D1"/>
    <w:rsid w:val="00593B04"/>
    <w:rsid w:val="005945F1"/>
    <w:rsid w:val="0059674A"/>
    <w:rsid w:val="0059796F"/>
    <w:rsid w:val="005A043F"/>
    <w:rsid w:val="005A275C"/>
    <w:rsid w:val="005A4094"/>
    <w:rsid w:val="005A43A2"/>
    <w:rsid w:val="005A5746"/>
    <w:rsid w:val="005A7109"/>
    <w:rsid w:val="005B134C"/>
    <w:rsid w:val="005B238B"/>
    <w:rsid w:val="005B2757"/>
    <w:rsid w:val="005B27E3"/>
    <w:rsid w:val="005B2CE2"/>
    <w:rsid w:val="005B309D"/>
    <w:rsid w:val="005B42F4"/>
    <w:rsid w:val="005B4878"/>
    <w:rsid w:val="005B4D00"/>
    <w:rsid w:val="005B7DD0"/>
    <w:rsid w:val="005C4402"/>
    <w:rsid w:val="005C541D"/>
    <w:rsid w:val="005C62FB"/>
    <w:rsid w:val="005C6EE5"/>
    <w:rsid w:val="005D199E"/>
    <w:rsid w:val="005D3143"/>
    <w:rsid w:val="005D3983"/>
    <w:rsid w:val="005D3E07"/>
    <w:rsid w:val="005D48A7"/>
    <w:rsid w:val="005D6687"/>
    <w:rsid w:val="005D685D"/>
    <w:rsid w:val="005E0499"/>
    <w:rsid w:val="005E0C94"/>
    <w:rsid w:val="005E191F"/>
    <w:rsid w:val="005E1E05"/>
    <w:rsid w:val="005E2EBB"/>
    <w:rsid w:val="005E33E2"/>
    <w:rsid w:val="005E47D0"/>
    <w:rsid w:val="005E5717"/>
    <w:rsid w:val="005E5AE5"/>
    <w:rsid w:val="005F0E57"/>
    <w:rsid w:val="005F1976"/>
    <w:rsid w:val="005F5275"/>
    <w:rsid w:val="005F7021"/>
    <w:rsid w:val="00601928"/>
    <w:rsid w:val="0060275F"/>
    <w:rsid w:val="006047B7"/>
    <w:rsid w:val="00604F90"/>
    <w:rsid w:val="00606810"/>
    <w:rsid w:val="00606815"/>
    <w:rsid w:val="00606FDD"/>
    <w:rsid w:val="00607A8F"/>
    <w:rsid w:val="006104DC"/>
    <w:rsid w:val="00614628"/>
    <w:rsid w:val="006149FB"/>
    <w:rsid w:val="00615A90"/>
    <w:rsid w:val="00615AD9"/>
    <w:rsid w:val="00615B83"/>
    <w:rsid w:val="00617D74"/>
    <w:rsid w:val="0062180D"/>
    <w:rsid w:val="00625185"/>
    <w:rsid w:val="006256F8"/>
    <w:rsid w:val="00625F20"/>
    <w:rsid w:val="00626DDA"/>
    <w:rsid w:val="00627092"/>
    <w:rsid w:val="0062750B"/>
    <w:rsid w:val="0063260D"/>
    <w:rsid w:val="006372F8"/>
    <w:rsid w:val="00637F72"/>
    <w:rsid w:val="006400F9"/>
    <w:rsid w:val="00640F14"/>
    <w:rsid w:val="0064181A"/>
    <w:rsid w:val="0064476A"/>
    <w:rsid w:val="00644E4E"/>
    <w:rsid w:val="0064604A"/>
    <w:rsid w:val="00646C4D"/>
    <w:rsid w:val="006510DC"/>
    <w:rsid w:val="0065121F"/>
    <w:rsid w:val="006518FE"/>
    <w:rsid w:val="00652493"/>
    <w:rsid w:val="00654AFE"/>
    <w:rsid w:val="00660625"/>
    <w:rsid w:val="006642F4"/>
    <w:rsid w:val="00667597"/>
    <w:rsid w:val="00670038"/>
    <w:rsid w:val="00673CE4"/>
    <w:rsid w:val="00674AF1"/>
    <w:rsid w:val="00675244"/>
    <w:rsid w:val="006779BA"/>
    <w:rsid w:val="00680B67"/>
    <w:rsid w:val="0068372A"/>
    <w:rsid w:val="006879C8"/>
    <w:rsid w:val="00687B40"/>
    <w:rsid w:val="0069322F"/>
    <w:rsid w:val="00696B65"/>
    <w:rsid w:val="006972CA"/>
    <w:rsid w:val="0069746E"/>
    <w:rsid w:val="006A0743"/>
    <w:rsid w:val="006A1A51"/>
    <w:rsid w:val="006A4B76"/>
    <w:rsid w:val="006A4C04"/>
    <w:rsid w:val="006A5BD4"/>
    <w:rsid w:val="006A7484"/>
    <w:rsid w:val="006B0713"/>
    <w:rsid w:val="006B1703"/>
    <w:rsid w:val="006B251B"/>
    <w:rsid w:val="006B34DA"/>
    <w:rsid w:val="006B6B75"/>
    <w:rsid w:val="006B6F87"/>
    <w:rsid w:val="006B747F"/>
    <w:rsid w:val="006B79F3"/>
    <w:rsid w:val="006C1344"/>
    <w:rsid w:val="006C299F"/>
    <w:rsid w:val="006C29BB"/>
    <w:rsid w:val="006C2CE5"/>
    <w:rsid w:val="006C31E5"/>
    <w:rsid w:val="006C3449"/>
    <w:rsid w:val="006C357E"/>
    <w:rsid w:val="006C4719"/>
    <w:rsid w:val="006C629A"/>
    <w:rsid w:val="006C6C96"/>
    <w:rsid w:val="006D027E"/>
    <w:rsid w:val="006D59EB"/>
    <w:rsid w:val="006D5A5C"/>
    <w:rsid w:val="006D5A69"/>
    <w:rsid w:val="006D5D35"/>
    <w:rsid w:val="006D7F31"/>
    <w:rsid w:val="006E0464"/>
    <w:rsid w:val="006E0CBB"/>
    <w:rsid w:val="006E1915"/>
    <w:rsid w:val="006E293D"/>
    <w:rsid w:val="006E2E1C"/>
    <w:rsid w:val="006E379D"/>
    <w:rsid w:val="006E58AE"/>
    <w:rsid w:val="006E6442"/>
    <w:rsid w:val="006F0A22"/>
    <w:rsid w:val="006F0E97"/>
    <w:rsid w:val="006F4169"/>
    <w:rsid w:val="006F7ABA"/>
    <w:rsid w:val="007009C9"/>
    <w:rsid w:val="00701224"/>
    <w:rsid w:val="007012F6"/>
    <w:rsid w:val="00701ED2"/>
    <w:rsid w:val="007037CC"/>
    <w:rsid w:val="00703A2B"/>
    <w:rsid w:val="00703E55"/>
    <w:rsid w:val="00704F90"/>
    <w:rsid w:val="00705B27"/>
    <w:rsid w:val="00705E0F"/>
    <w:rsid w:val="00707BBC"/>
    <w:rsid w:val="00707C60"/>
    <w:rsid w:val="007105D8"/>
    <w:rsid w:val="007116B2"/>
    <w:rsid w:val="00713B2F"/>
    <w:rsid w:val="00713D7A"/>
    <w:rsid w:val="007145BE"/>
    <w:rsid w:val="0071485E"/>
    <w:rsid w:val="00716141"/>
    <w:rsid w:val="00717CDF"/>
    <w:rsid w:val="00723308"/>
    <w:rsid w:val="0072421D"/>
    <w:rsid w:val="00724BBF"/>
    <w:rsid w:val="007255B8"/>
    <w:rsid w:val="0073524E"/>
    <w:rsid w:val="0073656B"/>
    <w:rsid w:val="0074040A"/>
    <w:rsid w:val="00742FCC"/>
    <w:rsid w:val="007433DD"/>
    <w:rsid w:val="007460E5"/>
    <w:rsid w:val="00750A86"/>
    <w:rsid w:val="00751AD4"/>
    <w:rsid w:val="00751D90"/>
    <w:rsid w:val="00753F7D"/>
    <w:rsid w:val="007540C4"/>
    <w:rsid w:val="00755DF4"/>
    <w:rsid w:val="00762CA3"/>
    <w:rsid w:val="00766527"/>
    <w:rsid w:val="00766CC2"/>
    <w:rsid w:val="00770D58"/>
    <w:rsid w:val="0077443A"/>
    <w:rsid w:val="007748DF"/>
    <w:rsid w:val="00776E71"/>
    <w:rsid w:val="00780158"/>
    <w:rsid w:val="007804F0"/>
    <w:rsid w:val="00780994"/>
    <w:rsid w:val="00782729"/>
    <w:rsid w:val="0078398F"/>
    <w:rsid w:val="0078435E"/>
    <w:rsid w:val="00786FDA"/>
    <w:rsid w:val="007874B3"/>
    <w:rsid w:val="007900C2"/>
    <w:rsid w:val="00791CCE"/>
    <w:rsid w:val="007A1D2B"/>
    <w:rsid w:val="007A27D7"/>
    <w:rsid w:val="007A35BA"/>
    <w:rsid w:val="007A3A6A"/>
    <w:rsid w:val="007A3F1C"/>
    <w:rsid w:val="007A4B17"/>
    <w:rsid w:val="007B28A7"/>
    <w:rsid w:val="007B3A0C"/>
    <w:rsid w:val="007B5C91"/>
    <w:rsid w:val="007B6A8E"/>
    <w:rsid w:val="007C013C"/>
    <w:rsid w:val="007C147F"/>
    <w:rsid w:val="007C3E0B"/>
    <w:rsid w:val="007C56B3"/>
    <w:rsid w:val="007C6D1A"/>
    <w:rsid w:val="007D0998"/>
    <w:rsid w:val="007D175D"/>
    <w:rsid w:val="007D2169"/>
    <w:rsid w:val="007D2586"/>
    <w:rsid w:val="007D399B"/>
    <w:rsid w:val="007D3B95"/>
    <w:rsid w:val="007D448D"/>
    <w:rsid w:val="007D4A32"/>
    <w:rsid w:val="007D4ADF"/>
    <w:rsid w:val="007D6C50"/>
    <w:rsid w:val="007E1099"/>
    <w:rsid w:val="007E346C"/>
    <w:rsid w:val="007E5DF2"/>
    <w:rsid w:val="007E7213"/>
    <w:rsid w:val="007E761A"/>
    <w:rsid w:val="007E7CE9"/>
    <w:rsid w:val="007F0084"/>
    <w:rsid w:val="007F0CF8"/>
    <w:rsid w:val="007F4119"/>
    <w:rsid w:val="007F45A7"/>
    <w:rsid w:val="007F7C93"/>
    <w:rsid w:val="00801D91"/>
    <w:rsid w:val="00801EC9"/>
    <w:rsid w:val="008031B3"/>
    <w:rsid w:val="00805BE7"/>
    <w:rsid w:val="008070F7"/>
    <w:rsid w:val="00810597"/>
    <w:rsid w:val="0081234B"/>
    <w:rsid w:val="00812831"/>
    <w:rsid w:val="00820F5B"/>
    <w:rsid w:val="00821249"/>
    <w:rsid w:val="00822ADA"/>
    <w:rsid w:val="00826604"/>
    <w:rsid w:val="008276B7"/>
    <w:rsid w:val="0082786E"/>
    <w:rsid w:val="00827CC2"/>
    <w:rsid w:val="00833169"/>
    <w:rsid w:val="008350E6"/>
    <w:rsid w:val="008357B6"/>
    <w:rsid w:val="008360FE"/>
    <w:rsid w:val="00836644"/>
    <w:rsid w:val="008377BF"/>
    <w:rsid w:val="00837BCE"/>
    <w:rsid w:val="00837BED"/>
    <w:rsid w:val="00842900"/>
    <w:rsid w:val="00843804"/>
    <w:rsid w:val="00844119"/>
    <w:rsid w:val="0084605F"/>
    <w:rsid w:val="00846DC2"/>
    <w:rsid w:val="00847C91"/>
    <w:rsid w:val="008502C7"/>
    <w:rsid w:val="00850AE4"/>
    <w:rsid w:val="00851477"/>
    <w:rsid w:val="00852705"/>
    <w:rsid w:val="008529F5"/>
    <w:rsid w:val="00853330"/>
    <w:rsid w:val="00854031"/>
    <w:rsid w:val="008547D5"/>
    <w:rsid w:val="00854F15"/>
    <w:rsid w:val="00861604"/>
    <w:rsid w:val="00861741"/>
    <w:rsid w:val="00861BA5"/>
    <w:rsid w:val="008638E5"/>
    <w:rsid w:val="00864E28"/>
    <w:rsid w:val="00867A30"/>
    <w:rsid w:val="0087083D"/>
    <w:rsid w:val="008725AD"/>
    <w:rsid w:val="0087273C"/>
    <w:rsid w:val="00873402"/>
    <w:rsid w:val="008735B3"/>
    <w:rsid w:val="008768A4"/>
    <w:rsid w:val="00877599"/>
    <w:rsid w:val="00882407"/>
    <w:rsid w:val="00884070"/>
    <w:rsid w:val="00887B0C"/>
    <w:rsid w:val="00890223"/>
    <w:rsid w:val="00890704"/>
    <w:rsid w:val="00890B87"/>
    <w:rsid w:val="0089274F"/>
    <w:rsid w:val="008939AB"/>
    <w:rsid w:val="00894941"/>
    <w:rsid w:val="008957D9"/>
    <w:rsid w:val="00896A65"/>
    <w:rsid w:val="008A0942"/>
    <w:rsid w:val="008A3A54"/>
    <w:rsid w:val="008A3BD5"/>
    <w:rsid w:val="008A67E3"/>
    <w:rsid w:val="008B19CB"/>
    <w:rsid w:val="008B6079"/>
    <w:rsid w:val="008B66FF"/>
    <w:rsid w:val="008C2962"/>
    <w:rsid w:val="008C32BD"/>
    <w:rsid w:val="008C3982"/>
    <w:rsid w:val="008C5EB0"/>
    <w:rsid w:val="008D075E"/>
    <w:rsid w:val="008D1AD8"/>
    <w:rsid w:val="008D2198"/>
    <w:rsid w:val="008D2948"/>
    <w:rsid w:val="008D39FF"/>
    <w:rsid w:val="008D4120"/>
    <w:rsid w:val="008D5153"/>
    <w:rsid w:val="008D55F9"/>
    <w:rsid w:val="008D57CC"/>
    <w:rsid w:val="008D62EF"/>
    <w:rsid w:val="008D6CE7"/>
    <w:rsid w:val="008D791E"/>
    <w:rsid w:val="008D7BEB"/>
    <w:rsid w:val="008E1294"/>
    <w:rsid w:val="008E5F9C"/>
    <w:rsid w:val="008F0AE1"/>
    <w:rsid w:val="008F369C"/>
    <w:rsid w:val="008F4036"/>
    <w:rsid w:val="008F6667"/>
    <w:rsid w:val="008F7057"/>
    <w:rsid w:val="008F73C0"/>
    <w:rsid w:val="008F7483"/>
    <w:rsid w:val="00900C65"/>
    <w:rsid w:val="0090111E"/>
    <w:rsid w:val="009018F8"/>
    <w:rsid w:val="009027AE"/>
    <w:rsid w:val="0090390D"/>
    <w:rsid w:val="00905CC9"/>
    <w:rsid w:val="00906ACA"/>
    <w:rsid w:val="00911341"/>
    <w:rsid w:val="00913039"/>
    <w:rsid w:val="00914138"/>
    <w:rsid w:val="009150DC"/>
    <w:rsid w:val="009177EB"/>
    <w:rsid w:val="00920693"/>
    <w:rsid w:val="0092087D"/>
    <w:rsid w:val="00920CD4"/>
    <w:rsid w:val="00921EAD"/>
    <w:rsid w:val="00925BB7"/>
    <w:rsid w:val="00931A2F"/>
    <w:rsid w:val="00932745"/>
    <w:rsid w:val="00932C1E"/>
    <w:rsid w:val="009333D3"/>
    <w:rsid w:val="00934804"/>
    <w:rsid w:val="00935412"/>
    <w:rsid w:val="0093624F"/>
    <w:rsid w:val="0094133A"/>
    <w:rsid w:val="00942443"/>
    <w:rsid w:val="00942915"/>
    <w:rsid w:val="00942AEB"/>
    <w:rsid w:val="00942DB9"/>
    <w:rsid w:val="00943D33"/>
    <w:rsid w:val="00945C3A"/>
    <w:rsid w:val="00945E9A"/>
    <w:rsid w:val="00950B43"/>
    <w:rsid w:val="00951793"/>
    <w:rsid w:val="00951F3D"/>
    <w:rsid w:val="00953CD7"/>
    <w:rsid w:val="00953CE6"/>
    <w:rsid w:val="009552AD"/>
    <w:rsid w:val="00956FB3"/>
    <w:rsid w:val="009578E8"/>
    <w:rsid w:val="00957A17"/>
    <w:rsid w:val="00963DD1"/>
    <w:rsid w:val="00965C15"/>
    <w:rsid w:val="0096695D"/>
    <w:rsid w:val="00966FFE"/>
    <w:rsid w:val="009708A7"/>
    <w:rsid w:val="00970A14"/>
    <w:rsid w:val="00972EEC"/>
    <w:rsid w:val="00976ADA"/>
    <w:rsid w:val="00981B8A"/>
    <w:rsid w:val="00982C83"/>
    <w:rsid w:val="0098685F"/>
    <w:rsid w:val="00986AAD"/>
    <w:rsid w:val="00986F5A"/>
    <w:rsid w:val="00987DF9"/>
    <w:rsid w:val="00991349"/>
    <w:rsid w:val="009915B0"/>
    <w:rsid w:val="00991B9B"/>
    <w:rsid w:val="009928ED"/>
    <w:rsid w:val="009979AD"/>
    <w:rsid w:val="009A40B3"/>
    <w:rsid w:val="009A4D6E"/>
    <w:rsid w:val="009A65B0"/>
    <w:rsid w:val="009A71D9"/>
    <w:rsid w:val="009B01BD"/>
    <w:rsid w:val="009B0B06"/>
    <w:rsid w:val="009B11A1"/>
    <w:rsid w:val="009B192C"/>
    <w:rsid w:val="009B365C"/>
    <w:rsid w:val="009B63D1"/>
    <w:rsid w:val="009B6687"/>
    <w:rsid w:val="009B7067"/>
    <w:rsid w:val="009C1B9C"/>
    <w:rsid w:val="009C410D"/>
    <w:rsid w:val="009C5263"/>
    <w:rsid w:val="009C7AF0"/>
    <w:rsid w:val="009D3E78"/>
    <w:rsid w:val="009D6624"/>
    <w:rsid w:val="009D66E0"/>
    <w:rsid w:val="009E0AAB"/>
    <w:rsid w:val="009E0E75"/>
    <w:rsid w:val="009E2984"/>
    <w:rsid w:val="009E3CBF"/>
    <w:rsid w:val="009E53C1"/>
    <w:rsid w:val="009E5E99"/>
    <w:rsid w:val="009E61B7"/>
    <w:rsid w:val="009E65A2"/>
    <w:rsid w:val="009E7020"/>
    <w:rsid w:val="009F4E9A"/>
    <w:rsid w:val="009F50BA"/>
    <w:rsid w:val="009F6BD7"/>
    <w:rsid w:val="009F7255"/>
    <w:rsid w:val="00A029C3"/>
    <w:rsid w:val="00A02D0C"/>
    <w:rsid w:val="00A030F3"/>
    <w:rsid w:val="00A0328B"/>
    <w:rsid w:val="00A03779"/>
    <w:rsid w:val="00A10C8F"/>
    <w:rsid w:val="00A12805"/>
    <w:rsid w:val="00A14D11"/>
    <w:rsid w:val="00A152B2"/>
    <w:rsid w:val="00A152E2"/>
    <w:rsid w:val="00A15532"/>
    <w:rsid w:val="00A15F80"/>
    <w:rsid w:val="00A20571"/>
    <w:rsid w:val="00A225AE"/>
    <w:rsid w:val="00A23440"/>
    <w:rsid w:val="00A2463D"/>
    <w:rsid w:val="00A24AE6"/>
    <w:rsid w:val="00A24DA2"/>
    <w:rsid w:val="00A25C48"/>
    <w:rsid w:val="00A25CBD"/>
    <w:rsid w:val="00A26F0D"/>
    <w:rsid w:val="00A30099"/>
    <w:rsid w:val="00A300C4"/>
    <w:rsid w:val="00A317B4"/>
    <w:rsid w:val="00A32531"/>
    <w:rsid w:val="00A33A8B"/>
    <w:rsid w:val="00A33B6D"/>
    <w:rsid w:val="00A35DE7"/>
    <w:rsid w:val="00A371A6"/>
    <w:rsid w:val="00A40710"/>
    <w:rsid w:val="00A41334"/>
    <w:rsid w:val="00A42418"/>
    <w:rsid w:val="00A46A4D"/>
    <w:rsid w:val="00A51016"/>
    <w:rsid w:val="00A52222"/>
    <w:rsid w:val="00A53AE5"/>
    <w:rsid w:val="00A53D8B"/>
    <w:rsid w:val="00A54474"/>
    <w:rsid w:val="00A54E47"/>
    <w:rsid w:val="00A56428"/>
    <w:rsid w:val="00A5761A"/>
    <w:rsid w:val="00A57C27"/>
    <w:rsid w:val="00A57E2D"/>
    <w:rsid w:val="00A60990"/>
    <w:rsid w:val="00A61F66"/>
    <w:rsid w:val="00A63970"/>
    <w:rsid w:val="00A64BE5"/>
    <w:rsid w:val="00A67376"/>
    <w:rsid w:val="00A67784"/>
    <w:rsid w:val="00A71C95"/>
    <w:rsid w:val="00A7393A"/>
    <w:rsid w:val="00A74A27"/>
    <w:rsid w:val="00A75BA9"/>
    <w:rsid w:val="00A767A4"/>
    <w:rsid w:val="00A77EAB"/>
    <w:rsid w:val="00A80390"/>
    <w:rsid w:val="00A82ACC"/>
    <w:rsid w:val="00A83436"/>
    <w:rsid w:val="00A83B65"/>
    <w:rsid w:val="00A83EDF"/>
    <w:rsid w:val="00A8552B"/>
    <w:rsid w:val="00A86C1A"/>
    <w:rsid w:val="00A87F92"/>
    <w:rsid w:val="00A92B36"/>
    <w:rsid w:val="00A92D5F"/>
    <w:rsid w:val="00A932D5"/>
    <w:rsid w:val="00A937E3"/>
    <w:rsid w:val="00A93E3A"/>
    <w:rsid w:val="00A94322"/>
    <w:rsid w:val="00A943E5"/>
    <w:rsid w:val="00A95211"/>
    <w:rsid w:val="00A95637"/>
    <w:rsid w:val="00A96057"/>
    <w:rsid w:val="00A96CCC"/>
    <w:rsid w:val="00AA0382"/>
    <w:rsid w:val="00AA0E3E"/>
    <w:rsid w:val="00AA2DA8"/>
    <w:rsid w:val="00AA44ED"/>
    <w:rsid w:val="00AA46F8"/>
    <w:rsid w:val="00AA58F1"/>
    <w:rsid w:val="00AA5FD7"/>
    <w:rsid w:val="00AA7ED4"/>
    <w:rsid w:val="00AB1771"/>
    <w:rsid w:val="00AB4A4E"/>
    <w:rsid w:val="00AB4E9A"/>
    <w:rsid w:val="00AB789B"/>
    <w:rsid w:val="00AC0460"/>
    <w:rsid w:val="00AC4EE4"/>
    <w:rsid w:val="00AC6B41"/>
    <w:rsid w:val="00AC70B4"/>
    <w:rsid w:val="00AC72A4"/>
    <w:rsid w:val="00AD1182"/>
    <w:rsid w:val="00AD1868"/>
    <w:rsid w:val="00AD2838"/>
    <w:rsid w:val="00AE24FE"/>
    <w:rsid w:val="00AE3793"/>
    <w:rsid w:val="00AE50FD"/>
    <w:rsid w:val="00AE5652"/>
    <w:rsid w:val="00AE79A9"/>
    <w:rsid w:val="00AF0EA8"/>
    <w:rsid w:val="00AF25E7"/>
    <w:rsid w:val="00AF2FDF"/>
    <w:rsid w:val="00AF382A"/>
    <w:rsid w:val="00AF49E7"/>
    <w:rsid w:val="00AF621A"/>
    <w:rsid w:val="00AF675D"/>
    <w:rsid w:val="00AF70F3"/>
    <w:rsid w:val="00B00A61"/>
    <w:rsid w:val="00B01558"/>
    <w:rsid w:val="00B046E0"/>
    <w:rsid w:val="00B0551F"/>
    <w:rsid w:val="00B065B2"/>
    <w:rsid w:val="00B07F3B"/>
    <w:rsid w:val="00B07FA2"/>
    <w:rsid w:val="00B10812"/>
    <w:rsid w:val="00B13A88"/>
    <w:rsid w:val="00B14B7E"/>
    <w:rsid w:val="00B15343"/>
    <w:rsid w:val="00B156F6"/>
    <w:rsid w:val="00B16592"/>
    <w:rsid w:val="00B17F26"/>
    <w:rsid w:val="00B213A1"/>
    <w:rsid w:val="00B24096"/>
    <w:rsid w:val="00B24515"/>
    <w:rsid w:val="00B2489A"/>
    <w:rsid w:val="00B24ADB"/>
    <w:rsid w:val="00B27825"/>
    <w:rsid w:val="00B31AA4"/>
    <w:rsid w:val="00B32198"/>
    <w:rsid w:val="00B35036"/>
    <w:rsid w:val="00B351B7"/>
    <w:rsid w:val="00B35A15"/>
    <w:rsid w:val="00B400B8"/>
    <w:rsid w:val="00B40352"/>
    <w:rsid w:val="00B4047F"/>
    <w:rsid w:val="00B415D3"/>
    <w:rsid w:val="00B441CE"/>
    <w:rsid w:val="00B44879"/>
    <w:rsid w:val="00B45DF1"/>
    <w:rsid w:val="00B465AD"/>
    <w:rsid w:val="00B46E5E"/>
    <w:rsid w:val="00B47696"/>
    <w:rsid w:val="00B52BA3"/>
    <w:rsid w:val="00B53526"/>
    <w:rsid w:val="00B539AE"/>
    <w:rsid w:val="00B551AC"/>
    <w:rsid w:val="00B569A3"/>
    <w:rsid w:val="00B56DA3"/>
    <w:rsid w:val="00B57443"/>
    <w:rsid w:val="00B574B5"/>
    <w:rsid w:val="00B617CB"/>
    <w:rsid w:val="00B64270"/>
    <w:rsid w:val="00B64933"/>
    <w:rsid w:val="00B64A93"/>
    <w:rsid w:val="00B651D9"/>
    <w:rsid w:val="00B66D68"/>
    <w:rsid w:val="00B71548"/>
    <w:rsid w:val="00B715EF"/>
    <w:rsid w:val="00B740C6"/>
    <w:rsid w:val="00B772A3"/>
    <w:rsid w:val="00B8011E"/>
    <w:rsid w:val="00B806D2"/>
    <w:rsid w:val="00B81208"/>
    <w:rsid w:val="00B83595"/>
    <w:rsid w:val="00B83CBB"/>
    <w:rsid w:val="00B83F7A"/>
    <w:rsid w:val="00B841AF"/>
    <w:rsid w:val="00B84839"/>
    <w:rsid w:val="00B854D5"/>
    <w:rsid w:val="00B9005C"/>
    <w:rsid w:val="00B901C0"/>
    <w:rsid w:val="00B90E98"/>
    <w:rsid w:val="00B91AD0"/>
    <w:rsid w:val="00B938D4"/>
    <w:rsid w:val="00B941BE"/>
    <w:rsid w:val="00B94E07"/>
    <w:rsid w:val="00B95D2F"/>
    <w:rsid w:val="00B96F65"/>
    <w:rsid w:val="00B97E6C"/>
    <w:rsid w:val="00BA061D"/>
    <w:rsid w:val="00BA2165"/>
    <w:rsid w:val="00BA2F52"/>
    <w:rsid w:val="00BA51B4"/>
    <w:rsid w:val="00BA6B73"/>
    <w:rsid w:val="00BB4135"/>
    <w:rsid w:val="00BB5298"/>
    <w:rsid w:val="00BB593E"/>
    <w:rsid w:val="00BB664A"/>
    <w:rsid w:val="00BC1AC6"/>
    <w:rsid w:val="00BC239C"/>
    <w:rsid w:val="00BC349C"/>
    <w:rsid w:val="00BC3ACF"/>
    <w:rsid w:val="00BC4230"/>
    <w:rsid w:val="00BC5865"/>
    <w:rsid w:val="00BC738D"/>
    <w:rsid w:val="00BC782C"/>
    <w:rsid w:val="00BD0EED"/>
    <w:rsid w:val="00BD0EFB"/>
    <w:rsid w:val="00BD1245"/>
    <w:rsid w:val="00BD127A"/>
    <w:rsid w:val="00BD195D"/>
    <w:rsid w:val="00BD57B3"/>
    <w:rsid w:val="00BD57F4"/>
    <w:rsid w:val="00BD7F40"/>
    <w:rsid w:val="00BE08EE"/>
    <w:rsid w:val="00BE18A7"/>
    <w:rsid w:val="00BE455F"/>
    <w:rsid w:val="00BE5D78"/>
    <w:rsid w:val="00BE6566"/>
    <w:rsid w:val="00BF162C"/>
    <w:rsid w:val="00BF4619"/>
    <w:rsid w:val="00BF4C40"/>
    <w:rsid w:val="00BF5BAD"/>
    <w:rsid w:val="00BF6211"/>
    <w:rsid w:val="00BF6E47"/>
    <w:rsid w:val="00BF6EA6"/>
    <w:rsid w:val="00C0093B"/>
    <w:rsid w:val="00C01770"/>
    <w:rsid w:val="00C02AA4"/>
    <w:rsid w:val="00C06C56"/>
    <w:rsid w:val="00C10A25"/>
    <w:rsid w:val="00C11F80"/>
    <w:rsid w:val="00C14A6D"/>
    <w:rsid w:val="00C15354"/>
    <w:rsid w:val="00C160AD"/>
    <w:rsid w:val="00C16441"/>
    <w:rsid w:val="00C165DE"/>
    <w:rsid w:val="00C16737"/>
    <w:rsid w:val="00C20513"/>
    <w:rsid w:val="00C21E5E"/>
    <w:rsid w:val="00C25EE4"/>
    <w:rsid w:val="00C30475"/>
    <w:rsid w:val="00C31495"/>
    <w:rsid w:val="00C31A06"/>
    <w:rsid w:val="00C31E47"/>
    <w:rsid w:val="00C32607"/>
    <w:rsid w:val="00C37A25"/>
    <w:rsid w:val="00C37C06"/>
    <w:rsid w:val="00C403FE"/>
    <w:rsid w:val="00C40A9D"/>
    <w:rsid w:val="00C4126A"/>
    <w:rsid w:val="00C41ABD"/>
    <w:rsid w:val="00C43FBA"/>
    <w:rsid w:val="00C44E70"/>
    <w:rsid w:val="00C454EA"/>
    <w:rsid w:val="00C46B8C"/>
    <w:rsid w:val="00C502C2"/>
    <w:rsid w:val="00C50311"/>
    <w:rsid w:val="00C51197"/>
    <w:rsid w:val="00C52B9D"/>
    <w:rsid w:val="00C53ADD"/>
    <w:rsid w:val="00C54AF1"/>
    <w:rsid w:val="00C5543B"/>
    <w:rsid w:val="00C561DC"/>
    <w:rsid w:val="00C62AAF"/>
    <w:rsid w:val="00C64A74"/>
    <w:rsid w:val="00C7044D"/>
    <w:rsid w:val="00C70F16"/>
    <w:rsid w:val="00C71170"/>
    <w:rsid w:val="00C74430"/>
    <w:rsid w:val="00C757E2"/>
    <w:rsid w:val="00C768F8"/>
    <w:rsid w:val="00C77F46"/>
    <w:rsid w:val="00C80479"/>
    <w:rsid w:val="00C81129"/>
    <w:rsid w:val="00C8232A"/>
    <w:rsid w:val="00C8305C"/>
    <w:rsid w:val="00C8361E"/>
    <w:rsid w:val="00C84009"/>
    <w:rsid w:val="00C847F8"/>
    <w:rsid w:val="00C85778"/>
    <w:rsid w:val="00C85CAB"/>
    <w:rsid w:val="00C86C34"/>
    <w:rsid w:val="00C8719E"/>
    <w:rsid w:val="00C90532"/>
    <w:rsid w:val="00C908D4"/>
    <w:rsid w:val="00C935FF"/>
    <w:rsid w:val="00C94D68"/>
    <w:rsid w:val="00C95390"/>
    <w:rsid w:val="00C9638D"/>
    <w:rsid w:val="00C97CA6"/>
    <w:rsid w:val="00C97E1F"/>
    <w:rsid w:val="00CA015E"/>
    <w:rsid w:val="00CA179A"/>
    <w:rsid w:val="00CA26A6"/>
    <w:rsid w:val="00CA3720"/>
    <w:rsid w:val="00CA7504"/>
    <w:rsid w:val="00CB07A9"/>
    <w:rsid w:val="00CB1EC3"/>
    <w:rsid w:val="00CB2B71"/>
    <w:rsid w:val="00CB506C"/>
    <w:rsid w:val="00CB5C14"/>
    <w:rsid w:val="00CB66D4"/>
    <w:rsid w:val="00CB7E4A"/>
    <w:rsid w:val="00CC11D9"/>
    <w:rsid w:val="00CC228F"/>
    <w:rsid w:val="00CC2309"/>
    <w:rsid w:val="00CC2B77"/>
    <w:rsid w:val="00CC5E56"/>
    <w:rsid w:val="00CD0DA4"/>
    <w:rsid w:val="00CD3632"/>
    <w:rsid w:val="00CD43D4"/>
    <w:rsid w:val="00CD446F"/>
    <w:rsid w:val="00CD780A"/>
    <w:rsid w:val="00CD7FD1"/>
    <w:rsid w:val="00CE1A00"/>
    <w:rsid w:val="00CE1A56"/>
    <w:rsid w:val="00CE4345"/>
    <w:rsid w:val="00CE6CC9"/>
    <w:rsid w:val="00CE70B9"/>
    <w:rsid w:val="00CE7F68"/>
    <w:rsid w:val="00CF1A5F"/>
    <w:rsid w:val="00CF1E5F"/>
    <w:rsid w:val="00CF2647"/>
    <w:rsid w:val="00CF54B9"/>
    <w:rsid w:val="00CF5B15"/>
    <w:rsid w:val="00CF6AAD"/>
    <w:rsid w:val="00D043C9"/>
    <w:rsid w:val="00D04ED8"/>
    <w:rsid w:val="00D05725"/>
    <w:rsid w:val="00D05A8C"/>
    <w:rsid w:val="00D05FEC"/>
    <w:rsid w:val="00D060F2"/>
    <w:rsid w:val="00D0720F"/>
    <w:rsid w:val="00D076E4"/>
    <w:rsid w:val="00D10E53"/>
    <w:rsid w:val="00D130CB"/>
    <w:rsid w:val="00D132F5"/>
    <w:rsid w:val="00D1492D"/>
    <w:rsid w:val="00D16281"/>
    <w:rsid w:val="00D204F7"/>
    <w:rsid w:val="00D2184C"/>
    <w:rsid w:val="00D21AFF"/>
    <w:rsid w:val="00D2285E"/>
    <w:rsid w:val="00D22A31"/>
    <w:rsid w:val="00D22CDF"/>
    <w:rsid w:val="00D23F05"/>
    <w:rsid w:val="00D2647B"/>
    <w:rsid w:val="00D27652"/>
    <w:rsid w:val="00D27A49"/>
    <w:rsid w:val="00D30354"/>
    <w:rsid w:val="00D317D4"/>
    <w:rsid w:val="00D33422"/>
    <w:rsid w:val="00D343E0"/>
    <w:rsid w:val="00D37BCE"/>
    <w:rsid w:val="00D37D53"/>
    <w:rsid w:val="00D4097C"/>
    <w:rsid w:val="00D430D8"/>
    <w:rsid w:val="00D43137"/>
    <w:rsid w:val="00D46D6D"/>
    <w:rsid w:val="00D47E77"/>
    <w:rsid w:val="00D51587"/>
    <w:rsid w:val="00D515A4"/>
    <w:rsid w:val="00D51A42"/>
    <w:rsid w:val="00D573A0"/>
    <w:rsid w:val="00D610D6"/>
    <w:rsid w:val="00D615B4"/>
    <w:rsid w:val="00D623FE"/>
    <w:rsid w:val="00D64904"/>
    <w:rsid w:val="00D70D4A"/>
    <w:rsid w:val="00D71B7F"/>
    <w:rsid w:val="00D728FE"/>
    <w:rsid w:val="00D73112"/>
    <w:rsid w:val="00D7408E"/>
    <w:rsid w:val="00D758D8"/>
    <w:rsid w:val="00D76887"/>
    <w:rsid w:val="00D804D0"/>
    <w:rsid w:val="00D8355C"/>
    <w:rsid w:val="00D911BC"/>
    <w:rsid w:val="00D913E3"/>
    <w:rsid w:val="00D92316"/>
    <w:rsid w:val="00D92D10"/>
    <w:rsid w:val="00DA1540"/>
    <w:rsid w:val="00DA2749"/>
    <w:rsid w:val="00DA39D0"/>
    <w:rsid w:val="00DA620D"/>
    <w:rsid w:val="00DB061C"/>
    <w:rsid w:val="00DB2741"/>
    <w:rsid w:val="00DB4125"/>
    <w:rsid w:val="00DB50AC"/>
    <w:rsid w:val="00DC0DA1"/>
    <w:rsid w:val="00DC16BB"/>
    <w:rsid w:val="00DC1723"/>
    <w:rsid w:val="00DC67D3"/>
    <w:rsid w:val="00DC765D"/>
    <w:rsid w:val="00DD2B04"/>
    <w:rsid w:val="00DD47F6"/>
    <w:rsid w:val="00DD6532"/>
    <w:rsid w:val="00DD72BC"/>
    <w:rsid w:val="00DD7A02"/>
    <w:rsid w:val="00DD7D0F"/>
    <w:rsid w:val="00DE0B4F"/>
    <w:rsid w:val="00DE0E66"/>
    <w:rsid w:val="00DE0EAA"/>
    <w:rsid w:val="00DE2395"/>
    <w:rsid w:val="00DE340B"/>
    <w:rsid w:val="00DE374C"/>
    <w:rsid w:val="00DE4558"/>
    <w:rsid w:val="00DE59DF"/>
    <w:rsid w:val="00DF1FF5"/>
    <w:rsid w:val="00DF22F2"/>
    <w:rsid w:val="00DF2613"/>
    <w:rsid w:val="00DF4FC5"/>
    <w:rsid w:val="00DF5275"/>
    <w:rsid w:val="00DF66D1"/>
    <w:rsid w:val="00E035C5"/>
    <w:rsid w:val="00E0542A"/>
    <w:rsid w:val="00E06F38"/>
    <w:rsid w:val="00E07480"/>
    <w:rsid w:val="00E076B8"/>
    <w:rsid w:val="00E11292"/>
    <w:rsid w:val="00E11C08"/>
    <w:rsid w:val="00E1206C"/>
    <w:rsid w:val="00E1429E"/>
    <w:rsid w:val="00E151DF"/>
    <w:rsid w:val="00E21133"/>
    <w:rsid w:val="00E21560"/>
    <w:rsid w:val="00E22C51"/>
    <w:rsid w:val="00E26E5A"/>
    <w:rsid w:val="00E31A08"/>
    <w:rsid w:val="00E31A37"/>
    <w:rsid w:val="00E31E72"/>
    <w:rsid w:val="00E326F7"/>
    <w:rsid w:val="00E32D18"/>
    <w:rsid w:val="00E356B7"/>
    <w:rsid w:val="00E35CBA"/>
    <w:rsid w:val="00E36249"/>
    <w:rsid w:val="00E42521"/>
    <w:rsid w:val="00E43B77"/>
    <w:rsid w:val="00E50CF9"/>
    <w:rsid w:val="00E511D2"/>
    <w:rsid w:val="00E545F3"/>
    <w:rsid w:val="00E5468C"/>
    <w:rsid w:val="00E56089"/>
    <w:rsid w:val="00E56339"/>
    <w:rsid w:val="00E5649D"/>
    <w:rsid w:val="00E609A6"/>
    <w:rsid w:val="00E61CF3"/>
    <w:rsid w:val="00E62B8E"/>
    <w:rsid w:val="00E630EF"/>
    <w:rsid w:val="00E631FC"/>
    <w:rsid w:val="00E64B66"/>
    <w:rsid w:val="00E65744"/>
    <w:rsid w:val="00E66FE8"/>
    <w:rsid w:val="00E67424"/>
    <w:rsid w:val="00E7118B"/>
    <w:rsid w:val="00E7303F"/>
    <w:rsid w:val="00E7606B"/>
    <w:rsid w:val="00E76BB8"/>
    <w:rsid w:val="00E76BFA"/>
    <w:rsid w:val="00E80C24"/>
    <w:rsid w:val="00E810AB"/>
    <w:rsid w:val="00E81704"/>
    <w:rsid w:val="00E84F19"/>
    <w:rsid w:val="00E858FF"/>
    <w:rsid w:val="00E874CD"/>
    <w:rsid w:val="00E901AF"/>
    <w:rsid w:val="00E9056B"/>
    <w:rsid w:val="00E914E8"/>
    <w:rsid w:val="00E92F51"/>
    <w:rsid w:val="00E95EF2"/>
    <w:rsid w:val="00EA1A18"/>
    <w:rsid w:val="00EA2F9A"/>
    <w:rsid w:val="00EA5BAF"/>
    <w:rsid w:val="00EA6DF7"/>
    <w:rsid w:val="00EA7CA3"/>
    <w:rsid w:val="00EB5E6B"/>
    <w:rsid w:val="00EB7A33"/>
    <w:rsid w:val="00EC0CEC"/>
    <w:rsid w:val="00EC2963"/>
    <w:rsid w:val="00EC3156"/>
    <w:rsid w:val="00EC3671"/>
    <w:rsid w:val="00EC417A"/>
    <w:rsid w:val="00EC53CE"/>
    <w:rsid w:val="00EC7105"/>
    <w:rsid w:val="00ED25DB"/>
    <w:rsid w:val="00ED3EEF"/>
    <w:rsid w:val="00ED4599"/>
    <w:rsid w:val="00ED4D37"/>
    <w:rsid w:val="00ED58EE"/>
    <w:rsid w:val="00ED5ECA"/>
    <w:rsid w:val="00ED6A8C"/>
    <w:rsid w:val="00ED6C21"/>
    <w:rsid w:val="00EE1294"/>
    <w:rsid w:val="00EE1F38"/>
    <w:rsid w:val="00EE2340"/>
    <w:rsid w:val="00EE236B"/>
    <w:rsid w:val="00EE2793"/>
    <w:rsid w:val="00EE30C2"/>
    <w:rsid w:val="00EE39D3"/>
    <w:rsid w:val="00EE4030"/>
    <w:rsid w:val="00EE4D3A"/>
    <w:rsid w:val="00EE5AF3"/>
    <w:rsid w:val="00EE6060"/>
    <w:rsid w:val="00EE6A57"/>
    <w:rsid w:val="00EE6D69"/>
    <w:rsid w:val="00EE729C"/>
    <w:rsid w:val="00EE7766"/>
    <w:rsid w:val="00EF13D3"/>
    <w:rsid w:val="00EF1CAF"/>
    <w:rsid w:val="00EF6737"/>
    <w:rsid w:val="00EF7B51"/>
    <w:rsid w:val="00F0138D"/>
    <w:rsid w:val="00F01A4D"/>
    <w:rsid w:val="00F01BEF"/>
    <w:rsid w:val="00F05C42"/>
    <w:rsid w:val="00F07A4F"/>
    <w:rsid w:val="00F104F4"/>
    <w:rsid w:val="00F10533"/>
    <w:rsid w:val="00F105F9"/>
    <w:rsid w:val="00F109C0"/>
    <w:rsid w:val="00F11BBC"/>
    <w:rsid w:val="00F126D5"/>
    <w:rsid w:val="00F132B3"/>
    <w:rsid w:val="00F1419D"/>
    <w:rsid w:val="00F142BD"/>
    <w:rsid w:val="00F14E23"/>
    <w:rsid w:val="00F24129"/>
    <w:rsid w:val="00F2481C"/>
    <w:rsid w:val="00F24AAB"/>
    <w:rsid w:val="00F2576F"/>
    <w:rsid w:val="00F263D3"/>
    <w:rsid w:val="00F26972"/>
    <w:rsid w:val="00F26D05"/>
    <w:rsid w:val="00F26ED1"/>
    <w:rsid w:val="00F3090F"/>
    <w:rsid w:val="00F3455E"/>
    <w:rsid w:val="00F36C79"/>
    <w:rsid w:val="00F425B9"/>
    <w:rsid w:val="00F44220"/>
    <w:rsid w:val="00F44F98"/>
    <w:rsid w:val="00F47560"/>
    <w:rsid w:val="00F47B97"/>
    <w:rsid w:val="00F5031A"/>
    <w:rsid w:val="00F5063D"/>
    <w:rsid w:val="00F52548"/>
    <w:rsid w:val="00F5462B"/>
    <w:rsid w:val="00F54782"/>
    <w:rsid w:val="00F55225"/>
    <w:rsid w:val="00F5566C"/>
    <w:rsid w:val="00F55A92"/>
    <w:rsid w:val="00F620A4"/>
    <w:rsid w:val="00F638A8"/>
    <w:rsid w:val="00F63BE9"/>
    <w:rsid w:val="00F717B4"/>
    <w:rsid w:val="00F7215C"/>
    <w:rsid w:val="00F7271A"/>
    <w:rsid w:val="00F736C9"/>
    <w:rsid w:val="00F73DFD"/>
    <w:rsid w:val="00F740CF"/>
    <w:rsid w:val="00F76CDF"/>
    <w:rsid w:val="00F82CB7"/>
    <w:rsid w:val="00F834E1"/>
    <w:rsid w:val="00F8641C"/>
    <w:rsid w:val="00F86E86"/>
    <w:rsid w:val="00F90675"/>
    <w:rsid w:val="00F90974"/>
    <w:rsid w:val="00F91338"/>
    <w:rsid w:val="00F9153F"/>
    <w:rsid w:val="00F915A5"/>
    <w:rsid w:val="00F939DA"/>
    <w:rsid w:val="00F941E4"/>
    <w:rsid w:val="00F94A43"/>
    <w:rsid w:val="00F96EBE"/>
    <w:rsid w:val="00F96FFA"/>
    <w:rsid w:val="00F97323"/>
    <w:rsid w:val="00F9784B"/>
    <w:rsid w:val="00F97F36"/>
    <w:rsid w:val="00FA0402"/>
    <w:rsid w:val="00FA4BA7"/>
    <w:rsid w:val="00FA7EEF"/>
    <w:rsid w:val="00FB17A0"/>
    <w:rsid w:val="00FB2409"/>
    <w:rsid w:val="00FB2A23"/>
    <w:rsid w:val="00FB383C"/>
    <w:rsid w:val="00FB4796"/>
    <w:rsid w:val="00FB5768"/>
    <w:rsid w:val="00FB6416"/>
    <w:rsid w:val="00FB6C37"/>
    <w:rsid w:val="00FC1377"/>
    <w:rsid w:val="00FC3F99"/>
    <w:rsid w:val="00FC540E"/>
    <w:rsid w:val="00FC5763"/>
    <w:rsid w:val="00FC6324"/>
    <w:rsid w:val="00FC673A"/>
    <w:rsid w:val="00FD0044"/>
    <w:rsid w:val="00FD1DD0"/>
    <w:rsid w:val="00FD2744"/>
    <w:rsid w:val="00FD2C98"/>
    <w:rsid w:val="00FD6952"/>
    <w:rsid w:val="00FD7681"/>
    <w:rsid w:val="00FE1CB4"/>
    <w:rsid w:val="00FE3B3F"/>
    <w:rsid w:val="00FE55C5"/>
    <w:rsid w:val="00FE5634"/>
    <w:rsid w:val="00FE5D08"/>
    <w:rsid w:val="00FE5DA0"/>
    <w:rsid w:val="00FE646B"/>
    <w:rsid w:val="00FE6D56"/>
    <w:rsid w:val="00FF0550"/>
    <w:rsid w:val="00FF1BB0"/>
    <w:rsid w:val="00FF3092"/>
    <w:rsid w:val="00FF30DE"/>
    <w:rsid w:val="00FF30EE"/>
    <w:rsid w:val="00FF4201"/>
    <w:rsid w:val="00FF5C94"/>
    <w:rsid w:val="00FF6A15"/>
    <w:rsid w:val="01C0A4CE"/>
    <w:rsid w:val="0210EA13"/>
    <w:rsid w:val="04830B87"/>
    <w:rsid w:val="060F2366"/>
    <w:rsid w:val="06D81B91"/>
    <w:rsid w:val="076A0C6F"/>
    <w:rsid w:val="0770BA30"/>
    <w:rsid w:val="07884D7F"/>
    <w:rsid w:val="087F0528"/>
    <w:rsid w:val="08D2A819"/>
    <w:rsid w:val="090412CE"/>
    <w:rsid w:val="097F3483"/>
    <w:rsid w:val="099A29A7"/>
    <w:rsid w:val="0C8EF1C6"/>
    <w:rsid w:val="0D439FBC"/>
    <w:rsid w:val="0E4B4BCE"/>
    <w:rsid w:val="0EC46CD2"/>
    <w:rsid w:val="0FE8830E"/>
    <w:rsid w:val="1014C74F"/>
    <w:rsid w:val="107385F6"/>
    <w:rsid w:val="1082EAF6"/>
    <w:rsid w:val="11CF2D56"/>
    <w:rsid w:val="11E3AF7B"/>
    <w:rsid w:val="12105769"/>
    <w:rsid w:val="122A78BB"/>
    <w:rsid w:val="1234A249"/>
    <w:rsid w:val="13468A95"/>
    <w:rsid w:val="13BBCDB8"/>
    <w:rsid w:val="1452A417"/>
    <w:rsid w:val="14C6734B"/>
    <w:rsid w:val="15664BF8"/>
    <w:rsid w:val="15B4A620"/>
    <w:rsid w:val="17586199"/>
    <w:rsid w:val="18AE3A65"/>
    <w:rsid w:val="18CDE806"/>
    <w:rsid w:val="1AB86842"/>
    <w:rsid w:val="1AC1EDEC"/>
    <w:rsid w:val="1B41410A"/>
    <w:rsid w:val="1B935D02"/>
    <w:rsid w:val="1BA31381"/>
    <w:rsid w:val="1C178924"/>
    <w:rsid w:val="1C33D4AE"/>
    <w:rsid w:val="1CC27C22"/>
    <w:rsid w:val="1CC649EA"/>
    <w:rsid w:val="1DCF0C7F"/>
    <w:rsid w:val="236D80FB"/>
    <w:rsid w:val="24172C84"/>
    <w:rsid w:val="248E043A"/>
    <w:rsid w:val="2643F9BF"/>
    <w:rsid w:val="2658FF1A"/>
    <w:rsid w:val="26EE722C"/>
    <w:rsid w:val="277F6C3A"/>
    <w:rsid w:val="289F55E0"/>
    <w:rsid w:val="28AC72A4"/>
    <w:rsid w:val="29279F1C"/>
    <w:rsid w:val="2940AC95"/>
    <w:rsid w:val="2966293C"/>
    <w:rsid w:val="29959CD3"/>
    <w:rsid w:val="2B8B11D9"/>
    <w:rsid w:val="2C35C37A"/>
    <w:rsid w:val="2CCE59EF"/>
    <w:rsid w:val="2CCFF6DC"/>
    <w:rsid w:val="2CF7194F"/>
    <w:rsid w:val="2D087758"/>
    <w:rsid w:val="2DEF9E04"/>
    <w:rsid w:val="2E865F2C"/>
    <w:rsid w:val="2F30FAC1"/>
    <w:rsid w:val="2FD36211"/>
    <w:rsid w:val="308760AD"/>
    <w:rsid w:val="30CCC0BF"/>
    <w:rsid w:val="32821FEB"/>
    <w:rsid w:val="340EB180"/>
    <w:rsid w:val="35355F45"/>
    <w:rsid w:val="3542CF66"/>
    <w:rsid w:val="35731A8C"/>
    <w:rsid w:val="3589CE02"/>
    <w:rsid w:val="3590FA56"/>
    <w:rsid w:val="35997750"/>
    <w:rsid w:val="35B00D99"/>
    <w:rsid w:val="3C0C5BA2"/>
    <w:rsid w:val="3D4909F7"/>
    <w:rsid w:val="3D568C69"/>
    <w:rsid w:val="3E63A17B"/>
    <w:rsid w:val="3EAAC5F8"/>
    <w:rsid w:val="3F874E08"/>
    <w:rsid w:val="401F65BC"/>
    <w:rsid w:val="4093B567"/>
    <w:rsid w:val="40C9049D"/>
    <w:rsid w:val="41B36FDF"/>
    <w:rsid w:val="4268F185"/>
    <w:rsid w:val="433B7798"/>
    <w:rsid w:val="43E82620"/>
    <w:rsid w:val="44AD6E3B"/>
    <w:rsid w:val="4530E4AB"/>
    <w:rsid w:val="45615B8A"/>
    <w:rsid w:val="459079E6"/>
    <w:rsid w:val="45AEC988"/>
    <w:rsid w:val="46387F30"/>
    <w:rsid w:val="467BAF16"/>
    <w:rsid w:val="486FCFE1"/>
    <w:rsid w:val="4C4B8E5B"/>
    <w:rsid w:val="4C7F2CC7"/>
    <w:rsid w:val="4CC9AB50"/>
    <w:rsid w:val="4D87FC47"/>
    <w:rsid w:val="50BF0779"/>
    <w:rsid w:val="50CE72D7"/>
    <w:rsid w:val="50EB3563"/>
    <w:rsid w:val="5237C46F"/>
    <w:rsid w:val="52D6CEFD"/>
    <w:rsid w:val="540EAA33"/>
    <w:rsid w:val="545CB868"/>
    <w:rsid w:val="55229357"/>
    <w:rsid w:val="5552E894"/>
    <w:rsid w:val="55580D28"/>
    <w:rsid w:val="5685335F"/>
    <w:rsid w:val="56BDFDD6"/>
    <w:rsid w:val="56FE9962"/>
    <w:rsid w:val="58AF208D"/>
    <w:rsid w:val="5934D356"/>
    <w:rsid w:val="59BD1247"/>
    <w:rsid w:val="59CE7D16"/>
    <w:rsid w:val="5A9CD7A6"/>
    <w:rsid w:val="5E143C14"/>
    <w:rsid w:val="5FF3C8B9"/>
    <w:rsid w:val="61125D12"/>
    <w:rsid w:val="611A3422"/>
    <w:rsid w:val="627D06B7"/>
    <w:rsid w:val="636D27FD"/>
    <w:rsid w:val="63BFA68B"/>
    <w:rsid w:val="63C10EC7"/>
    <w:rsid w:val="6587B379"/>
    <w:rsid w:val="65C8DBF9"/>
    <w:rsid w:val="66B8C0E3"/>
    <w:rsid w:val="68AA10BC"/>
    <w:rsid w:val="695FE0FA"/>
    <w:rsid w:val="69A91B31"/>
    <w:rsid w:val="6B54AB6A"/>
    <w:rsid w:val="6BF5A8DF"/>
    <w:rsid w:val="6CDA6758"/>
    <w:rsid w:val="6DA71A66"/>
    <w:rsid w:val="6DFE670A"/>
    <w:rsid w:val="6E7EEC2F"/>
    <w:rsid w:val="6F2AE31B"/>
    <w:rsid w:val="711C4E61"/>
    <w:rsid w:val="71E791A4"/>
    <w:rsid w:val="72D2BB90"/>
    <w:rsid w:val="74F1FE62"/>
    <w:rsid w:val="750F2439"/>
    <w:rsid w:val="7564C9DB"/>
    <w:rsid w:val="764659C9"/>
    <w:rsid w:val="7698FD51"/>
    <w:rsid w:val="78BF3C90"/>
    <w:rsid w:val="79069F71"/>
    <w:rsid w:val="79141841"/>
    <w:rsid w:val="792A1C43"/>
    <w:rsid w:val="7A76C737"/>
    <w:rsid w:val="7B3AD2C3"/>
    <w:rsid w:val="7C15CB54"/>
    <w:rsid w:val="7C2AD271"/>
    <w:rsid w:val="7C364E8C"/>
    <w:rsid w:val="7D4853E2"/>
    <w:rsid w:val="7EFE80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43F08"/>
  <w15:chartTrackingRefBased/>
  <w15:docId w15:val="{B7F57F92-14DA-44B0-8EEE-F08CD949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0F"/>
    <w:rPr>
      <w:rFonts w:ascii="Times New Roman" w:hAnsi="Times New Roman" w:cs="Times New Roman"/>
      <w:sz w:val="24"/>
      <w:szCs w:val="24"/>
    </w:rPr>
  </w:style>
  <w:style w:type="paragraph" w:styleId="Heading1">
    <w:name w:val="heading 1"/>
    <w:basedOn w:val="Normal"/>
    <w:next w:val="Normal"/>
    <w:link w:val="Heading1Char"/>
    <w:qFormat/>
    <w:rsid w:val="00A35DE7"/>
    <w:pPr>
      <w:keepNext/>
      <w:spacing w:before="360" w:after="60"/>
      <w:outlineLvl w:val="0"/>
    </w:pPr>
    <w:rPr>
      <w:rFonts w:cs="Arial"/>
      <w:bCs/>
      <w:color w:val="1E1544"/>
      <w:kern w:val="28"/>
      <w:sz w:val="36"/>
      <w:szCs w:val="36"/>
      <w:lang w:eastAsia="en-AU"/>
    </w:rPr>
  </w:style>
  <w:style w:type="paragraph" w:styleId="Heading2">
    <w:name w:val="heading 2"/>
    <w:next w:val="Paragraphtext"/>
    <w:link w:val="Heading2Char"/>
    <w:qFormat/>
    <w:rsid w:val="00A35DE7"/>
    <w:pPr>
      <w:keepNext/>
      <w:spacing w:before="240" w:after="60" w:line="240" w:lineRule="auto"/>
      <w:outlineLvl w:val="1"/>
    </w:pPr>
    <w:rPr>
      <w:rFonts w:ascii="Arial" w:eastAsia="Times New Roman" w:hAnsi="Arial" w:cs="Arial"/>
      <w:bCs/>
      <w:iCs/>
      <w:color w:val="358189"/>
      <w:kern w:val="0"/>
      <w:sz w:val="32"/>
      <w:szCs w:val="28"/>
      <w:lang w:eastAsia="en-AU"/>
      <w14:ligatures w14:val="none"/>
    </w:rPr>
  </w:style>
  <w:style w:type="paragraph" w:styleId="Heading3">
    <w:name w:val="heading 3"/>
    <w:next w:val="Normal"/>
    <w:link w:val="Heading3Char"/>
    <w:qFormat/>
    <w:rsid w:val="00A35DE7"/>
    <w:pPr>
      <w:keepNext/>
      <w:spacing w:before="180" w:after="60" w:line="240" w:lineRule="auto"/>
      <w:outlineLvl w:val="2"/>
    </w:pPr>
    <w:rPr>
      <w:rFonts w:ascii="Arial" w:eastAsia="Times New Roman" w:hAnsi="Arial" w:cs="Arial"/>
      <w:bCs/>
      <w:color w:val="358189"/>
      <w:kern w:val="0"/>
      <w:sz w:val="28"/>
      <w:szCs w:val="26"/>
      <w:lang w:eastAsia="en-AU"/>
      <w14:ligatures w14:val="none"/>
    </w:rPr>
  </w:style>
  <w:style w:type="paragraph" w:styleId="Heading4">
    <w:name w:val="heading 4"/>
    <w:basedOn w:val="Normal"/>
    <w:next w:val="Normal"/>
    <w:qFormat/>
    <w:rsid w:val="00A35DE7"/>
    <w:pPr>
      <w:keepNext/>
      <w:spacing w:before="240" w:after="60"/>
      <w:outlineLvl w:val="3"/>
    </w:pPr>
    <w:rPr>
      <w:b/>
      <w:bCs/>
      <w:color w:val="1E1544"/>
      <w:szCs w:val="28"/>
    </w:rPr>
  </w:style>
  <w:style w:type="paragraph" w:styleId="Heading5">
    <w:name w:val="heading 5"/>
    <w:basedOn w:val="Normal"/>
    <w:next w:val="Normal"/>
    <w:rsid w:val="00A35DE7"/>
    <w:pPr>
      <w:keepNext/>
      <w:spacing w:before="240" w:after="60"/>
      <w:outlineLvl w:val="4"/>
    </w:pPr>
    <w:rPr>
      <w:b/>
      <w:bCs/>
      <w:iCs/>
      <w:szCs w:val="26"/>
    </w:rPr>
  </w:style>
  <w:style w:type="paragraph" w:styleId="Heading6">
    <w:name w:val="heading 6"/>
    <w:basedOn w:val="Normal"/>
    <w:next w:val="Normal"/>
    <w:rsid w:val="00A35DE7"/>
    <w:pPr>
      <w:keepNext/>
      <w:spacing w:before="240" w:after="60"/>
      <w:outlineLvl w:val="5"/>
    </w:pPr>
    <w:rPr>
      <w:b/>
      <w:bCs/>
      <w:i/>
      <w:szCs w:val="22"/>
    </w:rPr>
  </w:style>
  <w:style w:type="paragraph" w:styleId="Heading7">
    <w:name w:val="heading 7"/>
    <w:basedOn w:val="Normal"/>
    <w:next w:val="Normal"/>
    <w:uiPriority w:val="9"/>
    <w:unhideWhenUsed/>
    <w:qFormat/>
    <w:rsid w:val="076A0C6F"/>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76A0C6F"/>
    <w:pPr>
      <w:keepNext/>
      <w:keepLines/>
      <w:spacing w:before="40"/>
      <w:outlineLvl w:val="7"/>
    </w:pPr>
    <w:rPr>
      <w:rFonts w:asciiTheme="majorHAnsi" w:eastAsiaTheme="majorEastAsia" w:hAnsiTheme="majorHAnsi" w:cstheme="majorBidi"/>
      <w:color w:val="272727"/>
      <w:szCs w:val="21"/>
    </w:rPr>
  </w:style>
  <w:style w:type="paragraph" w:styleId="Heading9">
    <w:name w:val="heading 9"/>
    <w:basedOn w:val="Normal"/>
    <w:next w:val="Normal"/>
    <w:uiPriority w:val="9"/>
    <w:unhideWhenUsed/>
    <w:qFormat/>
    <w:rsid w:val="076A0C6F"/>
    <w:pPr>
      <w:keepNext/>
      <w:keepLines/>
      <w:spacing w:before="40"/>
      <w:outlineLvl w:val="8"/>
    </w:pPr>
    <w:rPr>
      <w:rFonts w:asciiTheme="majorHAnsi" w:eastAsiaTheme="majorEastAsia" w:hAnsiTheme="majorHAnsi" w:cstheme="majorBidi"/>
      <w:i/>
      <w:iCs/>
      <w:color w:val="272727"/>
      <w:szCs w:val="21"/>
    </w:rPr>
  </w:style>
  <w:style w:type="character" w:default="1" w:styleId="DefaultParagraphFont">
    <w:name w:val="Default Paragraph Font"/>
    <w:uiPriority w:val="1"/>
    <w:semiHidden/>
    <w:unhideWhenUsed/>
    <w:rsid w:val="00F309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90F"/>
  </w:style>
  <w:style w:type="character" w:customStyle="1" w:styleId="Heading1Char">
    <w:name w:val="Heading 1 Char"/>
    <w:basedOn w:val="DefaultParagraphFont"/>
    <w:link w:val="Heading1"/>
    <w:rsid w:val="00A35DE7"/>
    <w:rPr>
      <w:rFonts w:ascii="Arial" w:eastAsia="Times New Roman" w:hAnsi="Arial" w:cs="Arial"/>
      <w:bCs/>
      <w:color w:val="1E1544"/>
      <w:kern w:val="28"/>
      <w:sz w:val="36"/>
      <w:szCs w:val="36"/>
      <w:lang w:eastAsia="en-AU"/>
      <w14:ligatures w14:val="none"/>
    </w:rPr>
  </w:style>
  <w:style w:type="character" w:customStyle="1" w:styleId="Heading2Char">
    <w:name w:val="Heading 2 Char"/>
    <w:basedOn w:val="DefaultParagraphFont"/>
    <w:link w:val="Heading2"/>
    <w:rsid w:val="00A35DE7"/>
    <w:rPr>
      <w:rFonts w:ascii="Arial" w:eastAsia="Times New Roman" w:hAnsi="Arial" w:cs="Arial"/>
      <w:bCs/>
      <w:iCs/>
      <w:color w:val="358189"/>
      <w:kern w:val="0"/>
      <w:sz w:val="32"/>
      <w:szCs w:val="28"/>
      <w:lang w:eastAsia="en-AU"/>
      <w14:ligatures w14:val="none"/>
    </w:rPr>
  </w:style>
  <w:style w:type="character" w:customStyle="1" w:styleId="Heading3Char">
    <w:name w:val="Heading 3 Char"/>
    <w:basedOn w:val="DefaultParagraphFont"/>
    <w:link w:val="Heading3"/>
    <w:rsid w:val="00A35DE7"/>
    <w:rPr>
      <w:rFonts w:ascii="Arial" w:eastAsia="Times New Roman" w:hAnsi="Arial" w:cs="Arial"/>
      <w:bCs/>
      <w:color w:val="358189"/>
      <w:kern w:val="0"/>
      <w:sz w:val="28"/>
      <w:szCs w:val="26"/>
      <w:lang w:eastAsia="en-AU"/>
      <w14:ligatures w14:val="none"/>
    </w:rPr>
  </w:style>
  <w:style w:type="paragraph" w:styleId="Header">
    <w:name w:val="header"/>
    <w:basedOn w:val="Normal"/>
    <w:link w:val="HeaderChar"/>
    <w:uiPriority w:val="99"/>
    <w:unhideWhenUsed/>
    <w:qFormat/>
    <w:rsid w:val="00A35DE7"/>
    <w:pPr>
      <w:tabs>
        <w:tab w:val="center" w:pos="4513"/>
        <w:tab w:val="right" w:pos="9026"/>
      </w:tabs>
    </w:pPr>
  </w:style>
  <w:style w:type="character" w:customStyle="1" w:styleId="HeaderChar">
    <w:name w:val="Header Char"/>
    <w:basedOn w:val="DefaultParagraphFont"/>
    <w:link w:val="Header"/>
    <w:uiPriority w:val="99"/>
    <w:rsid w:val="00A35DE7"/>
    <w:rPr>
      <w:rFonts w:ascii="Arial" w:eastAsia="Times New Roman" w:hAnsi="Arial" w:cs="Times New Roman"/>
      <w:kern w:val="0"/>
      <w:sz w:val="21"/>
      <w:szCs w:val="24"/>
      <w14:ligatures w14:val="none"/>
    </w:rPr>
  </w:style>
  <w:style w:type="paragraph" w:styleId="Footer">
    <w:name w:val="footer"/>
    <w:basedOn w:val="Normal"/>
    <w:link w:val="FooterChar"/>
    <w:uiPriority w:val="99"/>
    <w:unhideWhenUsed/>
    <w:qFormat/>
    <w:rsid w:val="00A35DE7"/>
    <w:pPr>
      <w:tabs>
        <w:tab w:val="center" w:pos="4513"/>
        <w:tab w:val="right" w:pos="9026"/>
      </w:tabs>
    </w:pPr>
    <w:rPr>
      <w:color w:val="1E1544"/>
      <w:sz w:val="22"/>
    </w:rPr>
  </w:style>
  <w:style w:type="character" w:customStyle="1" w:styleId="FooterChar">
    <w:name w:val="Footer Char"/>
    <w:basedOn w:val="DefaultParagraphFont"/>
    <w:link w:val="Footer"/>
    <w:uiPriority w:val="99"/>
    <w:rsid w:val="00A35DE7"/>
    <w:rPr>
      <w:rFonts w:ascii="Arial" w:eastAsia="Times New Roman" w:hAnsi="Arial" w:cs="Times New Roman"/>
      <w:color w:val="1E1544"/>
      <w:kern w:val="0"/>
      <w:szCs w:val="24"/>
      <w14:ligatures w14:val="none"/>
    </w:rPr>
  </w:style>
  <w:style w:type="paragraph" w:styleId="TOCHeading">
    <w:name w:val="TOC Heading"/>
    <w:basedOn w:val="Heading1"/>
    <w:next w:val="Normal"/>
    <w:uiPriority w:val="39"/>
    <w:unhideWhenUsed/>
    <w:qFormat/>
    <w:rsid w:val="005250F9"/>
    <w:pPr>
      <w:outlineLvl w:val="9"/>
    </w:pPr>
    <w:rPr>
      <w:lang w:val="en-US"/>
    </w:rPr>
  </w:style>
  <w:style w:type="paragraph" w:styleId="TOC1">
    <w:name w:val="toc 1"/>
    <w:basedOn w:val="Normal"/>
    <w:next w:val="Normal"/>
    <w:uiPriority w:val="39"/>
    <w:unhideWhenUsed/>
    <w:rsid w:val="00DD6532"/>
    <w:pPr>
      <w:pBdr>
        <w:top w:val="single" w:sz="12" w:space="1" w:color="4472C4" w:themeColor="accent1"/>
      </w:pBdr>
      <w:tabs>
        <w:tab w:val="left" w:pos="709"/>
        <w:tab w:val="right" w:leader="dot" w:pos="9016"/>
      </w:tabs>
      <w:spacing w:before="180" w:after="180"/>
    </w:pPr>
  </w:style>
  <w:style w:type="character" w:styleId="Hyperlink">
    <w:name w:val="Hyperlink"/>
    <w:basedOn w:val="DefaultParagraphFont"/>
    <w:uiPriority w:val="99"/>
    <w:qFormat/>
    <w:rsid w:val="00A35DE7"/>
    <w:rPr>
      <w:rFonts w:ascii="Arial" w:hAnsi="Arial"/>
      <w:color w:val="0563C1" w:themeColor="hyperlink"/>
      <w:sz w:val="21"/>
      <w:u w:val="single"/>
    </w:rPr>
  </w:style>
  <w:style w:type="paragraph" w:customStyle="1" w:styleId="NormalText">
    <w:name w:val="Normal Text"/>
    <w:basedOn w:val="Normal"/>
    <w:link w:val="NormalTextChar"/>
    <w:uiPriority w:val="1"/>
    <w:qFormat/>
    <w:rsid w:val="076A0C6F"/>
    <w:pPr>
      <w:shd w:val="clear" w:color="auto" w:fill="FFFFFF" w:themeFill="background1"/>
      <w:spacing w:before="120" w:after="120" w:line="288" w:lineRule="auto"/>
    </w:pPr>
    <w:rPr>
      <w:rFonts w:cstheme="minorBidi"/>
      <w:noProof/>
      <w:color w:val="1E1545"/>
      <w:lang w:eastAsia="en-GB"/>
    </w:rPr>
  </w:style>
  <w:style w:type="paragraph" w:styleId="ListParagraph">
    <w:name w:val="List Paragraph"/>
    <w:basedOn w:val="Normal"/>
    <w:uiPriority w:val="34"/>
    <w:rsid w:val="00A35DE7"/>
    <w:pPr>
      <w:ind w:left="720"/>
      <w:contextualSpacing/>
    </w:pPr>
  </w:style>
  <w:style w:type="numbering" w:customStyle="1" w:styleId="Headings">
    <w:name w:val="Headings"/>
    <w:uiPriority w:val="99"/>
    <w:rsid w:val="005250F9"/>
    <w:pPr>
      <w:numPr>
        <w:numId w:val="1"/>
      </w:numPr>
    </w:pPr>
  </w:style>
  <w:style w:type="character" w:customStyle="1" w:styleId="NormalTextChar">
    <w:name w:val="Normal Text Char"/>
    <w:basedOn w:val="DefaultParagraphFont"/>
    <w:link w:val="NormalText"/>
    <w:rsid w:val="005250F9"/>
    <w:rPr>
      <w:rFonts w:ascii="Arial" w:eastAsia="Times New Roman" w:hAnsi="Arial"/>
      <w:noProof/>
      <w:color w:val="1E1545"/>
      <w:kern w:val="0"/>
      <w:sz w:val="24"/>
      <w:szCs w:val="20"/>
      <w:lang w:eastAsia="en-GB"/>
      <w14:ligatures w14:val="none"/>
    </w:rPr>
  </w:style>
  <w:style w:type="paragraph" w:customStyle="1" w:styleId="paragraph">
    <w:name w:val="paragraph"/>
    <w:basedOn w:val="Normal"/>
    <w:rsid w:val="076A0C6F"/>
    <w:pPr>
      <w:spacing w:beforeAutospacing="1" w:afterAutospacing="1"/>
    </w:pPr>
    <w:rPr>
      <w:lang w:eastAsia="en-AU"/>
    </w:rPr>
  </w:style>
  <w:style w:type="character" w:customStyle="1" w:styleId="normaltextrun">
    <w:name w:val="normaltextrun"/>
    <w:basedOn w:val="DefaultParagraphFont"/>
    <w:rsid w:val="005250F9"/>
  </w:style>
  <w:style w:type="character" w:customStyle="1" w:styleId="eop">
    <w:name w:val="eop"/>
    <w:basedOn w:val="DefaultParagraphFont"/>
    <w:rsid w:val="005250F9"/>
  </w:style>
  <w:style w:type="character" w:styleId="UnresolvedMention">
    <w:name w:val="Unresolved Mention"/>
    <w:basedOn w:val="DefaultParagraphFont"/>
    <w:uiPriority w:val="99"/>
    <w:semiHidden/>
    <w:unhideWhenUsed/>
    <w:rsid w:val="005250F9"/>
    <w:rPr>
      <w:color w:val="605E5C"/>
      <w:shd w:val="clear" w:color="auto" w:fill="E1DFDD"/>
    </w:rPr>
  </w:style>
  <w:style w:type="character" w:styleId="CommentReference">
    <w:name w:val="annotation reference"/>
    <w:basedOn w:val="DefaultParagraphFont"/>
    <w:uiPriority w:val="99"/>
    <w:semiHidden/>
    <w:unhideWhenUsed/>
    <w:rsid w:val="00217917"/>
    <w:rPr>
      <w:sz w:val="16"/>
      <w:szCs w:val="16"/>
    </w:rPr>
  </w:style>
  <w:style w:type="paragraph" w:styleId="CommentText">
    <w:name w:val="annotation text"/>
    <w:basedOn w:val="Normal"/>
    <w:link w:val="CommentTextChar"/>
    <w:uiPriority w:val="99"/>
    <w:unhideWhenUsed/>
    <w:rsid w:val="076A0C6F"/>
    <w:rPr>
      <w:sz w:val="20"/>
      <w:szCs w:val="20"/>
    </w:rPr>
  </w:style>
  <w:style w:type="character" w:customStyle="1" w:styleId="CommentTextChar">
    <w:name w:val="Comment Text Char"/>
    <w:basedOn w:val="DefaultParagraphFont"/>
    <w:link w:val="CommentText"/>
    <w:uiPriority w:val="99"/>
    <w:rsid w:val="00217917"/>
    <w:rPr>
      <w:rFonts w:ascii="Arial" w:hAnsi="Arial" w:cs="Times New Roman"/>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1C5"/>
    <w:rPr>
      <w:b/>
      <w:bCs/>
    </w:rPr>
  </w:style>
  <w:style w:type="character" w:customStyle="1" w:styleId="CommentSubjectChar">
    <w:name w:val="Comment Subject Char"/>
    <w:basedOn w:val="CommentTextChar"/>
    <w:link w:val="CommentSubject"/>
    <w:uiPriority w:val="99"/>
    <w:semiHidden/>
    <w:rsid w:val="005721C5"/>
    <w:rPr>
      <w:rFonts w:ascii="Arial" w:hAnsi="Arial" w:cs="Times New Roman"/>
      <w:b/>
      <w:bCs/>
      <w:color w:val="000000" w:themeColor="text1"/>
      <w:kern w:val="0"/>
      <w:sz w:val="20"/>
      <w:szCs w:val="20"/>
      <w14:ligatures w14:val="none"/>
    </w:rPr>
  </w:style>
  <w:style w:type="paragraph" w:styleId="Revision">
    <w:name w:val="Revision"/>
    <w:hidden/>
    <w:uiPriority w:val="99"/>
    <w:semiHidden/>
    <w:rsid w:val="005721C5"/>
    <w:pPr>
      <w:spacing w:after="0" w:line="240" w:lineRule="auto"/>
    </w:pPr>
    <w:rPr>
      <w:rFonts w:ascii="Arial" w:hAnsi="Arial" w:cs="Times New Roman"/>
      <w:color w:val="000000" w:themeColor="text1"/>
      <w:kern w:val="0"/>
      <w:sz w:val="24"/>
      <w:szCs w:val="24"/>
      <w14:ligatures w14:val="none"/>
    </w:rPr>
  </w:style>
  <w:style w:type="character" w:styleId="FollowedHyperlink">
    <w:name w:val="FollowedHyperlink"/>
    <w:basedOn w:val="DefaultParagraphFont"/>
    <w:uiPriority w:val="99"/>
    <w:semiHidden/>
    <w:unhideWhenUsed/>
    <w:rsid w:val="005721C5"/>
    <w:rPr>
      <w:color w:val="954F72" w:themeColor="followedHyperlink"/>
      <w:u w:val="single"/>
    </w:rPr>
  </w:style>
  <w:style w:type="table" w:styleId="TableGrid">
    <w:name w:val="Table Grid"/>
    <w:basedOn w:val="TableNormal"/>
    <w:rsid w:val="00A35D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D0044"/>
    <w:rPr>
      <w:color w:val="2B579A"/>
      <w:shd w:val="clear" w:color="auto" w:fill="E1DFDD"/>
    </w:rPr>
  </w:style>
  <w:style w:type="paragraph" w:styleId="Title">
    <w:name w:val="Title"/>
    <w:basedOn w:val="Normal"/>
    <w:next w:val="Paragraphtext"/>
    <w:link w:val="TitleChar"/>
    <w:qFormat/>
    <w:rsid w:val="00A35DE7"/>
    <w:pPr>
      <w:spacing w:before="2160" w:after="120"/>
      <w:contextualSpacing/>
    </w:pPr>
    <w:rPr>
      <w:rFonts w:eastAsiaTheme="majorEastAsia" w:cstheme="majorBidi"/>
      <w:b/>
      <w:color w:val="1E1544"/>
      <w:kern w:val="28"/>
      <w:sz w:val="48"/>
      <w:szCs w:val="52"/>
    </w:rPr>
  </w:style>
  <w:style w:type="paragraph" w:styleId="Subtitle">
    <w:name w:val="Subtitle"/>
    <w:next w:val="Normal"/>
    <w:link w:val="SubtitleChar"/>
    <w:qFormat/>
    <w:rsid w:val="00A35DE7"/>
    <w:pPr>
      <w:numPr>
        <w:ilvl w:val="1"/>
      </w:numPr>
      <w:spacing w:before="120" w:after="60" w:line="240" w:lineRule="auto"/>
    </w:pPr>
    <w:rPr>
      <w:rFonts w:ascii="Arial" w:eastAsiaTheme="majorEastAsia" w:hAnsi="Arial" w:cstheme="majorBidi"/>
      <w:iCs/>
      <w:color w:val="1E1544"/>
      <w:spacing w:val="15"/>
      <w:kern w:val="0"/>
      <w:sz w:val="40"/>
      <w:szCs w:val="24"/>
      <w14:ligatures w14:val="none"/>
    </w:rPr>
  </w:style>
  <w:style w:type="paragraph" w:styleId="Quote">
    <w:name w:val="Quote"/>
    <w:next w:val="Normal"/>
    <w:link w:val="QuoteChar"/>
    <w:uiPriority w:val="29"/>
    <w:qFormat/>
    <w:rsid w:val="00A35DE7"/>
    <w:pPr>
      <w:spacing w:after="0" w:line="240" w:lineRule="auto"/>
      <w:ind w:left="720"/>
    </w:pPr>
    <w:rPr>
      <w:rFonts w:ascii="Arial" w:eastAsia="Times New Roman" w:hAnsi="Arial" w:cs="Times New Roman"/>
      <w:i/>
      <w:iCs/>
      <w:color w:val="1E1544"/>
      <w:kern w:val="0"/>
      <w:szCs w:val="24"/>
      <w14:ligatures w14:val="none"/>
    </w:rPr>
  </w:style>
  <w:style w:type="paragraph" w:styleId="IntenseQuote">
    <w:name w:val="Intense Quote"/>
    <w:basedOn w:val="Normal"/>
    <w:next w:val="Normal"/>
    <w:link w:val="IntenseQuoteChar"/>
    <w:uiPriority w:val="30"/>
    <w:rsid w:val="00A35DE7"/>
    <w:pPr>
      <w:pBdr>
        <w:bottom w:val="single" w:sz="4" w:space="4" w:color="4472C4" w:themeColor="accent1"/>
      </w:pBdr>
      <w:spacing w:before="200" w:after="280"/>
      <w:ind w:left="936" w:right="936"/>
    </w:pPr>
    <w:rPr>
      <w:b/>
      <w:bCs/>
      <w:i/>
      <w:iCs/>
      <w:color w:val="4472C4" w:themeColor="accent1"/>
    </w:rPr>
  </w:style>
  <w:style w:type="paragraph" w:styleId="TOC2">
    <w:name w:val="toc 2"/>
    <w:basedOn w:val="Normal"/>
    <w:next w:val="Normal"/>
    <w:uiPriority w:val="39"/>
    <w:unhideWhenUsed/>
    <w:rsid w:val="076A0C6F"/>
    <w:pPr>
      <w:spacing w:after="100"/>
      <w:ind w:left="220"/>
    </w:pPr>
  </w:style>
  <w:style w:type="paragraph" w:styleId="TOC3">
    <w:name w:val="toc 3"/>
    <w:basedOn w:val="Normal"/>
    <w:next w:val="Normal"/>
    <w:uiPriority w:val="39"/>
    <w:unhideWhenUsed/>
    <w:rsid w:val="076A0C6F"/>
    <w:pPr>
      <w:spacing w:after="100"/>
      <w:ind w:left="440"/>
    </w:pPr>
  </w:style>
  <w:style w:type="paragraph" w:styleId="TOC4">
    <w:name w:val="toc 4"/>
    <w:basedOn w:val="Normal"/>
    <w:next w:val="Normal"/>
    <w:uiPriority w:val="39"/>
    <w:unhideWhenUsed/>
    <w:rsid w:val="076A0C6F"/>
    <w:pPr>
      <w:spacing w:after="100"/>
      <w:ind w:left="660"/>
    </w:pPr>
  </w:style>
  <w:style w:type="paragraph" w:styleId="TOC5">
    <w:name w:val="toc 5"/>
    <w:basedOn w:val="Normal"/>
    <w:next w:val="Normal"/>
    <w:uiPriority w:val="39"/>
    <w:unhideWhenUsed/>
    <w:rsid w:val="076A0C6F"/>
    <w:pPr>
      <w:spacing w:after="100"/>
      <w:ind w:left="880"/>
    </w:pPr>
  </w:style>
  <w:style w:type="paragraph" w:styleId="TOC6">
    <w:name w:val="toc 6"/>
    <w:basedOn w:val="Normal"/>
    <w:next w:val="Normal"/>
    <w:uiPriority w:val="39"/>
    <w:unhideWhenUsed/>
    <w:rsid w:val="076A0C6F"/>
    <w:pPr>
      <w:spacing w:after="100"/>
      <w:ind w:left="1100"/>
    </w:pPr>
  </w:style>
  <w:style w:type="paragraph" w:styleId="TOC7">
    <w:name w:val="toc 7"/>
    <w:basedOn w:val="Normal"/>
    <w:next w:val="Normal"/>
    <w:uiPriority w:val="39"/>
    <w:unhideWhenUsed/>
    <w:rsid w:val="076A0C6F"/>
    <w:pPr>
      <w:spacing w:after="100"/>
      <w:ind w:left="1320"/>
    </w:pPr>
  </w:style>
  <w:style w:type="paragraph" w:styleId="TOC8">
    <w:name w:val="toc 8"/>
    <w:basedOn w:val="Normal"/>
    <w:next w:val="Normal"/>
    <w:uiPriority w:val="39"/>
    <w:unhideWhenUsed/>
    <w:rsid w:val="076A0C6F"/>
    <w:pPr>
      <w:spacing w:after="100"/>
      <w:ind w:left="1540"/>
    </w:pPr>
  </w:style>
  <w:style w:type="paragraph" w:styleId="TOC9">
    <w:name w:val="toc 9"/>
    <w:basedOn w:val="Normal"/>
    <w:next w:val="Normal"/>
    <w:uiPriority w:val="39"/>
    <w:unhideWhenUsed/>
    <w:rsid w:val="076A0C6F"/>
    <w:pPr>
      <w:spacing w:after="100"/>
      <w:ind w:left="1760"/>
    </w:pPr>
  </w:style>
  <w:style w:type="paragraph" w:styleId="EndnoteText">
    <w:name w:val="endnote text"/>
    <w:basedOn w:val="Normal"/>
    <w:uiPriority w:val="99"/>
    <w:semiHidden/>
    <w:unhideWhenUsed/>
    <w:rsid w:val="076A0C6F"/>
    <w:rPr>
      <w:sz w:val="20"/>
      <w:szCs w:val="20"/>
    </w:rPr>
  </w:style>
  <w:style w:type="paragraph" w:styleId="FootnoteText">
    <w:name w:val="footnote text"/>
    <w:basedOn w:val="Normal"/>
    <w:link w:val="FootnoteTextChar"/>
    <w:rsid w:val="00A35DE7"/>
    <w:rPr>
      <w:sz w:val="20"/>
      <w:szCs w:val="20"/>
    </w:rPr>
  </w:style>
  <w:style w:type="paragraph" w:styleId="NoSpacing">
    <w:name w:val="No Spacing"/>
    <w:uiPriority w:val="1"/>
    <w:rsid w:val="00A35DE7"/>
    <w:pPr>
      <w:spacing w:after="0" w:line="240" w:lineRule="auto"/>
    </w:pPr>
    <w:rPr>
      <w:rFonts w:ascii="Times New Roman" w:eastAsia="Times New Roman" w:hAnsi="Times New Roman" w:cs="Times New Roman"/>
      <w:kern w:val="0"/>
      <w:sz w:val="24"/>
      <w:szCs w:val="24"/>
      <w14:ligatures w14:val="none"/>
    </w:rPr>
  </w:style>
  <w:style w:type="paragraph" w:customStyle="1" w:styleId="Paragraphtext">
    <w:name w:val="Paragraph text"/>
    <w:basedOn w:val="Normal"/>
    <w:qFormat/>
    <w:rsid w:val="00A35DE7"/>
    <w:pPr>
      <w:spacing w:before="120" w:after="60"/>
    </w:pPr>
    <w:rPr>
      <w:color w:val="1E1544"/>
      <w:sz w:val="22"/>
    </w:rPr>
  </w:style>
  <w:style w:type="character" w:styleId="Emphasis">
    <w:name w:val="Emphasis"/>
    <w:basedOn w:val="DefaultParagraphFont"/>
    <w:rsid w:val="00A35DE7"/>
    <w:rPr>
      <w:i/>
      <w:iCs/>
    </w:rPr>
  </w:style>
  <w:style w:type="character" w:styleId="Strong">
    <w:name w:val="Strong"/>
    <w:basedOn w:val="DefaultParagraphFont"/>
    <w:qFormat/>
    <w:rsid w:val="00A35DE7"/>
    <w:rPr>
      <w:rFonts w:ascii="Arial" w:hAnsi="Arial"/>
      <w:b/>
      <w:bCs/>
    </w:rPr>
  </w:style>
  <w:style w:type="character" w:customStyle="1" w:styleId="SubtitleChar">
    <w:name w:val="Subtitle Char"/>
    <w:basedOn w:val="DefaultParagraphFont"/>
    <w:link w:val="Subtitle"/>
    <w:rsid w:val="00A35DE7"/>
    <w:rPr>
      <w:rFonts w:ascii="Arial" w:eastAsiaTheme="majorEastAsia" w:hAnsi="Arial" w:cstheme="majorBidi"/>
      <w:iCs/>
      <w:color w:val="1E1544"/>
      <w:spacing w:val="15"/>
      <w:kern w:val="0"/>
      <w:sz w:val="40"/>
      <w:szCs w:val="24"/>
      <w14:ligatures w14:val="none"/>
    </w:rPr>
  </w:style>
  <w:style w:type="character" w:customStyle="1" w:styleId="TitleChar">
    <w:name w:val="Title Char"/>
    <w:basedOn w:val="DefaultParagraphFont"/>
    <w:link w:val="Title"/>
    <w:rsid w:val="00A35DE7"/>
    <w:rPr>
      <w:rFonts w:ascii="Arial" w:eastAsiaTheme="majorEastAsia" w:hAnsi="Arial" w:cstheme="majorBidi"/>
      <w:b/>
      <w:color w:val="1E1544"/>
      <w:kern w:val="28"/>
      <w:sz w:val="48"/>
      <w:szCs w:val="52"/>
      <w14:ligatures w14:val="none"/>
    </w:rPr>
  </w:style>
  <w:style w:type="character" w:styleId="SubtleEmphasis">
    <w:name w:val="Subtle Emphasis"/>
    <w:basedOn w:val="DefaultParagraphFont"/>
    <w:uiPriority w:val="19"/>
    <w:rsid w:val="00A35DE7"/>
    <w:rPr>
      <w:i/>
      <w:iCs/>
      <w:color w:val="808080" w:themeColor="text1" w:themeTint="7F"/>
    </w:rPr>
  </w:style>
  <w:style w:type="character" w:styleId="IntenseEmphasis">
    <w:name w:val="Intense Emphasis"/>
    <w:basedOn w:val="DefaultParagraphFont"/>
    <w:uiPriority w:val="21"/>
    <w:rsid w:val="00A35DE7"/>
    <w:rPr>
      <w:b/>
      <w:bCs/>
      <w:i/>
      <w:iCs/>
      <w:color w:val="4472C4" w:themeColor="accent1"/>
    </w:rPr>
  </w:style>
  <w:style w:type="character" w:customStyle="1" w:styleId="QuoteChar">
    <w:name w:val="Quote Char"/>
    <w:basedOn w:val="DefaultParagraphFont"/>
    <w:link w:val="Quote"/>
    <w:uiPriority w:val="29"/>
    <w:rsid w:val="00A35DE7"/>
    <w:rPr>
      <w:rFonts w:ascii="Arial" w:eastAsia="Times New Roman" w:hAnsi="Arial" w:cs="Times New Roman"/>
      <w:i/>
      <w:iCs/>
      <w:color w:val="1E1544"/>
      <w:kern w:val="0"/>
      <w:szCs w:val="24"/>
      <w14:ligatures w14:val="none"/>
    </w:rPr>
  </w:style>
  <w:style w:type="character" w:customStyle="1" w:styleId="IntenseQuoteChar">
    <w:name w:val="Intense Quote Char"/>
    <w:basedOn w:val="DefaultParagraphFont"/>
    <w:link w:val="IntenseQuote"/>
    <w:uiPriority w:val="30"/>
    <w:rsid w:val="00A35DE7"/>
    <w:rPr>
      <w:rFonts w:ascii="Arial" w:eastAsia="Times New Roman" w:hAnsi="Arial" w:cs="Times New Roman"/>
      <w:b/>
      <w:bCs/>
      <w:i/>
      <w:iCs/>
      <w:color w:val="4472C4" w:themeColor="accent1"/>
      <w:kern w:val="0"/>
      <w:sz w:val="21"/>
      <w:szCs w:val="24"/>
      <w14:ligatures w14:val="none"/>
    </w:rPr>
  </w:style>
  <w:style w:type="character" w:styleId="SubtleReference">
    <w:name w:val="Subtle Reference"/>
    <w:basedOn w:val="DefaultParagraphFont"/>
    <w:uiPriority w:val="31"/>
    <w:rsid w:val="00A35DE7"/>
    <w:rPr>
      <w:smallCaps/>
      <w:color w:val="ED7D31" w:themeColor="accent2"/>
      <w:u w:val="single"/>
    </w:rPr>
  </w:style>
  <w:style w:type="character" w:styleId="IntenseReference">
    <w:name w:val="Intense Reference"/>
    <w:basedOn w:val="DefaultParagraphFont"/>
    <w:uiPriority w:val="32"/>
    <w:rsid w:val="00A35DE7"/>
    <w:rPr>
      <w:b/>
      <w:bCs/>
      <w:i/>
      <w:smallCaps/>
      <w:color w:val="ED7D31" w:themeColor="accent2"/>
      <w:spacing w:val="5"/>
      <w:u w:val="none"/>
    </w:rPr>
  </w:style>
  <w:style w:type="paragraph" w:styleId="ListBullet2">
    <w:name w:val="List Bullet 2"/>
    <w:basedOn w:val="ListNumber2"/>
    <w:rsid w:val="00A35DE7"/>
    <w:pPr>
      <w:numPr>
        <w:numId w:val="5"/>
      </w:numPr>
      <w:ind w:left="568" w:hanging="284"/>
    </w:pPr>
  </w:style>
  <w:style w:type="paragraph" w:styleId="ListNumber2">
    <w:name w:val="List Number 2"/>
    <w:basedOn w:val="ListBullet"/>
    <w:qFormat/>
    <w:rsid w:val="00A35DE7"/>
    <w:pPr>
      <w:numPr>
        <w:numId w:val="7"/>
      </w:numPr>
    </w:pPr>
  </w:style>
  <w:style w:type="paragraph" w:styleId="ListBullet">
    <w:name w:val="List Bullet"/>
    <w:basedOn w:val="Normal"/>
    <w:qFormat/>
    <w:rsid w:val="00A35DE7"/>
    <w:pPr>
      <w:numPr>
        <w:numId w:val="6"/>
      </w:numPr>
      <w:spacing w:before="60" w:after="60"/>
    </w:pPr>
    <w:rPr>
      <w:color w:val="1E1544"/>
      <w:sz w:val="22"/>
    </w:rPr>
  </w:style>
  <w:style w:type="paragraph" w:styleId="ListNumber3">
    <w:name w:val="List Number 3"/>
    <w:aliases w:val="List Third Level"/>
    <w:basedOn w:val="ListNumber2"/>
    <w:rsid w:val="00A35DE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A35DE7"/>
    <w:pPr>
      <w:tabs>
        <w:tab w:val="num" w:pos="1080"/>
      </w:tabs>
      <w:spacing w:before="120" w:after="0" w:line="240" w:lineRule="exact"/>
    </w:pPr>
    <w:rPr>
      <w:rFonts w:ascii="Arial" w:eastAsia="Times New Roman" w:hAnsi="Arial" w:cs="Times New Roman"/>
      <w:color w:val="000000" w:themeColor="text1"/>
      <w:kern w:val="0"/>
      <w:szCs w:val="24"/>
      <w14:ligatures w14:val="none"/>
    </w:rPr>
  </w:style>
  <w:style w:type="paragraph" w:styleId="BalloonText">
    <w:name w:val="Balloon Text"/>
    <w:basedOn w:val="Normal"/>
    <w:link w:val="BalloonTextChar"/>
    <w:rsid w:val="00A35DE7"/>
    <w:rPr>
      <w:rFonts w:ascii="Tahoma" w:hAnsi="Tahoma" w:cs="Tahoma"/>
      <w:sz w:val="16"/>
      <w:szCs w:val="16"/>
    </w:rPr>
  </w:style>
  <w:style w:type="character" w:customStyle="1" w:styleId="BalloonTextChar">
    <w:name w:val="Balloon Text Char"/>
    <w:basedOn w:val="DefaultParagraphFont"/>
    <w:link w:val="BalloonText"/>
    <w:rsid w:val="00A35DE7"/>
    <w:rPr>
      <w:rFonts w:ascii="Tahoma" w:eastAsia="Times New Roman" w:hAnsi="Tahoma" w:cs="Tahoma"/>
      <w:kern w:val="0"/>
      <w:sz w:val="16"/>
      <w:szCs w:val="16"/>
      <w14:ligatures w14:val="none"/>
    </w:rPr>
  </w:style>
  <w:style w:type="table" w:styleId="TableColumns3">
    <w:name w:val="Table Columns 3"/>
    <w:basedOn w:val="TableNormal"/>
    <w:rsid w:val="00A35DE7"/>
    <w:pPr>
      <w:spacing w:after="0" w:line="240" w:lineRule="auto"/>
    </w:pPr>
    <w:rPr>
      <w:rFonts w:ascii="Times New Roman" w:eastAsia="Times New Roman" w:hAnsi="Times New Roman" w:cs="Times New Roman"/>
      <w:b/>
      <w:bCs/>
      <w:kern w:val="0"/>
      <w:sz w:val="20"/>
      <w:szCs w:val="20"/>
      <w:lang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qFormat/>
    <w:locked/>
    <w:rsid w:val="00A35DE7"/>
    <w:pPr>
      <w:spacing w:before="60" w:after="60" w:line="240" w:lineRule="auto"/>
    </w:pPr>
    <w:rPr>
      <w:rFonts w:ascii="Arial" w:eastAsia="Times New Roman" w:hAnsi="Arial" w:cs="Times New Roman"/>
      <w:color w:val="1E1544"/>
      <w:kern w:val="0"/>
      <w:szCs w:val="24"/>
      <w14:ligatures w14:val="none"/>
    </w:rPr>
  </w:style>
  <w:style w:type="table" w:styleId="TableColumns2">
    <w:name w:val="Table Columns 2"/>
    <w:basedOn w:val="TableNormal"/>
    <w:rsid w:val="00A35DE7"/>
    <w:pPr>
      <w:spacing w:before="120" w:after="0" w:line="240" w:lineRule="exact"/>
    </w:pPr>
    <w:rPr>
      <w:rFonts w:ascii="Times New Roman" w:eastAsia="Times New Roman" w:hAnsi="Times New Roman" w:cs="Times New Roman"/>
      <w:b/>
      <w:bCs/>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A35DE7"/>
    <w:pPr>
      <w:spacing w:after="0" w:line="240" w:lineRule="auto"/>
    </w:pPr>
    <w:rPr>
      <w:rFonts w:ascii="Times New Roman" w:eastAsia="Times New Roman" w:hAnsi="Times New Roman" w:cs="Times New Roman"/>
      <w:bCs/>
      <w:kern w:val="0"/>
      <w:sz w:val="20"/>
      <w:szCs w:val="20"/>
      <w:lang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A35DE7"/>
    <w:pPr>
      <w:spacing w:after="0" w:line="240" w:lineRule="auto"/>
    </w:pPr>
    <w:rPr>
      <w:rFonts w:ascii="Times New Roman" w:eastAsia="Times New Roman" w:hAnsi="Times New Roman" w:cs="Times New Roman"/>
      <w:kern w:val="0"/>
      <w:sz w:val="20"/>
      <w:szCs w:val="20"/>
      <w:lang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A35DE7"/>
    <w:pPr>
      <w:spacing w:after="0" w:line="240" w:lineRule="auto"/>
    </w:pPr>
    <w:rPr>
      <w:rFonts w:ascii="Times New Roman" w:eastAsia="Times New Roman" w:hAnsi="Times New Roman" w:cs="Times New Roman"/>
      <w:kern w:val="0"/>
      <w:sz w:val="20"/>
      <w:szCs w:val="20"/>
      <w:lang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A35DE7"/>
    <w:pPr>
      <w:spacing w:after="0" w:line="240" w:lineRule="auto"/>
    </w:pPr>
    <w:rPr>
      <w:rFonts w:ascii="Times New Roman" w:eastAsia="Times New Roman" w:hAnsi="Times New Roman" w:cs="Times New Roman"/>
      <w:kern w:val="0"/>
      <w:sz w:val="20"/>
      <w:szCs w:val="20"/>
      <w:lang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35DE7"/>
    <w:pPr>
      <w:spacing w:before="120" w:after="120" w:line="240" w:lineRule="auto"/>
    </w:pPr>
    <w:rPr>
      <w:rFonts w:ascii="Arial" w:eastAsia="Times New Roman" w:hAnsi="Arial" w:cs="Times New Roman"/>
      <w:b/>
      <w:color w:val="1E1544"/>
      <w:kern w:val="0"/>
      <w:szCs w:val="24"/>
      <w:lang w:val="en-US"/>
      <w14:ligatures w14:val="none"/>
    </w:rPr>
  </w:style>
  <w:style w:type="character" w:styleId="PageNumber">
    <w:name w:val="page number"/>
    <w:basedOn w:val="DefaultParagraphFont"/>
    <w:semiHidden/>
    <w:unhideWhenUsed/>
    <w:rsid w:val="00A35DE7"/>
    <w:rPr>
      <w:rFonts w:ascii="Arial" w:hAnsi="Arial"/>
      <w:sz w:val="20"/>
    </w:rPr>
  </w:style>
  <w:style w:type="paragraph" w:customStyle="1" w:styleId="TableHeaderWhite">
    <w:name w:val="Table Header White"/>
    <w:basedOn w:val="Normal"/>
    <w:next w:val="Tabletextleft"/>
    <w:qFormat/>
    <w:rsid w:val="00A35DE7"/>
    <w:pPr>
      <w:spacing w:before="80" w:after="80"/>
    </w:pPr>
    <w:rPr>
      <w:rFonts w:eastAsia="Cambria"/>
      <w:b/>
      <w:color w:val="FFFFFF" w:themeColor="background1"/>
      <w:sz w:val="22"/>
      <w:szCs w:val="22"/>
      <w:lang w:val="en-US"/>
    </w:rPr>
  </w:style>
  <w:style w:type="table" w:styleId="TableGrid7">
    <w:name w:val="Table Grid 7"/>
    <w:basedOn w:val="TableNormal"/>
    <w:rsid w:val="00A35DE7"/>
    <w:pPr>
      <w:spacing w:after="0" w:line="240" w:lineRule="auto"/>
    </w:pPr>
    <w:rPr>
      <w:rFonts w:ascii="Times New Roman" w:eastAsia="Times New Roman" w:hAnsi="Times New Roman" w:cs="Times New Roman"/>
      <w:b/>
      <w:bCs/>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35DE7"/>
    <w:pPr>
      <w:spacing w:before="60" w:after="60"/>
    </w:pPr>
    <w:rPr>
      <w:rFonts w:cs="Arial"/>
      <w:b/>
      <w:sz w:val="20"/>
    </w:rPr>
  </w:style>
  <w:style w:type="paragraph" w:customStyle="1" w:styleId="FigureTitle">
    <w:name w:val="Figure Title"/>
    <w:basedOn w:val="Normal"/>
    <w:next w:val="Paragraphtext"/>
    <w:qFormat/>
    <w:rsid w:val="00A35DE7"/>
    <w:pPr>
      <w:spacing w:before="120" w:after="120"/>
    </w:pPr>
    <w:rPr>
      <w:rFonts w:cs="Arial"/>
      <w:b/>
      <w:bCs/>
      <w:iCs/>
      <w:color w:val="1E1544"/>
      <w:sz w:val="22"/>
      <w:szCs w:val="22"/>
    </w:rPr>
  </w:style>
  <w:style w:type="paragraph" w:styleId="NormalWeb">
    <w:name w:val="Normal (Web)"/>
    <w:basedOn w:val="Normal"/>
    <w:uiPriority w:val="99"/>
    <w:unhideWhenUsed/>
    <w:rsid w:val="00A35DE7"/>
    <w:pPr>
      <w:spacing w:before="100" w:beforeAutospacing="1" w:after="100" w:afterAutospacing="1"/>
    </w:pPr>
    <w:rPr>
      <w:lang w:eastAsia="en-AU"/>
    </w:rPr>
  </w:style>
  <w:style w:type="paragraph" w:customStyle="1" w:styleId="Headertext">
    <w:name w:val="Header text"/>
    <w:basedOn w:val="Normal"/>
    <w:rsid w:val="00A35DE7"/>
    <w:pPr>
      <w:jc w:val="right"/>
    </w:pPr>
    <w:rPr>
      <w:sz w:val="20"/>
    </w:rPr>
  </w:style>
  <w:style w:type="table" w:customStyle="1" w:styleId="PHNGreyTable">
    <w:name w:val="PHN Grey Table"/>
    <w:basedOn w:val="TableNormal"/>
    <w:uiPriority w:val="99"/>
    <w:rsid w:val="00A35DE7"/>
    <w:pPr>
      <w:spacing w:before="120" w:after="120" w:line="240" w:lineRule="auto"/>
    </w:pPr>
    <w:rPr>
      <w:rFonts w:ascii="Arial" w:eastAsia="Times New Roman" w:hAnsi="Arial" w:cs="Times New Roman"/>
      <w:kern w:val="0"/>
      <w:szCs w:val="2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A35DE7"/>
    <w:rPr>
      <w:color w:val="8D188D"/>
    </w:rPr>
  </w:style>
  <w:style w:type="paragraph" w:customStyle="1" w:styleId="Heading2Purple">
    <w:name w:val="Heading 2 Purple"/>
    <w:basedOn w:val="Heading2"/>
    <w:next w:val="Paragraphtext"/>
    <w:rsid w:val="00A35DE7"/>
    <w:pPr>
      <w:spacing w:before="180"/>
    </w:pPr>
    <w:rPr>
      <w:color w:val="8D188D"/>
    </w:rPr>
  </w:style>
  <w:style w:type="paragraph" w:customStyle="1" w:styleId="Tablelistbullet">
    <w:name w:val="Table list bullet"/>
    <w:basedOn w:val="Tabletextleft"/>
    <w:qFormat/>
    <w:rsid w:val="00A35DE7"/>
    <w:pPr>
      <w:numPr>
        <w:numId w:val="3"/>
      </w:numPr>
      <w:ind w:left="284" w:hanging="284"/>
    </w:pPr>
    <w:rPr>
      <w:szCs w:val="20"/>
    </w:rPr>
  </w:style>
  <w:style w:type="paragraph" w:customStyle="1" w:styleId="Tablelistnumber">
    <w:name w:val="Table list number"/>
    <w:basedOn w:val="Tabletextleft"/>
    <w:qFormat/>
    <w:rsid w:val="00A35DE7"/>
    <w:pPr>
      <w:numPr>
        <w:numId w:val="4"/>
      </w:numPr>
    </w:pPr>
    <w:rPr>
      <w:bCs/>
      <w14:numSpacing w14:val="proportional"/>
    </w:rPr>
  </w:style>
  <w:style w:type="paragraph" w:customStyle="1" w:styleId="TableHeader">
    <w:name w:val="Table Header"/>
    <w:basedOn w:val="Normal"/>
    <w:next w:val="Tabletextleft"/>
    <w:qFormat/>
    <w:rsid w:val="00A35DE7"/>
    <w:pPr>
      <w:spacing w:before="80" w:after="80"/>
    </w:pPr>
    <w:rPr>
      <w:rFonts w:eastAsia="Cambria"/>
      <w:b/>
      <w:color w:val="1E1544"/>
      <w:sz w:val="22"/>
      <w:szCs w:val="22"/>
      <w:lang w:val="en-US"/>
    </w:rPr>
  </w:style>
  <w:style w:type="paragraph" w:customStyle="1" w:styleId="SectionHeading">
    <w:name w:val="Section Heading"/>
    <w:basedOn w:val="Heading1"/>
    <w:next w:val="Paragraphtext"/>
    <w:rsid w:val="00A35DE7"/>
    <w:rPr>
      <w:szCs w:val="32"/>
    </w:rPr>
  </w:style>
  <w:style w:type="paragraph" w:customStyle="1" w:styleId="Heading1Orange">
    <w:name w:val="Heading 1 Orange"/>
    <w:basedOn w:val="Heading1"/>
    <w:next w:val="Paragraphtext"/>
    <w:rsid w:val="00A35DE7"/>
    <w:rPr>
      <w:color w:val="D72F0D"/>
    </w:rPr>
  </w:style>
  <w:style w:type="paragraph" w:customStyle="1" w:styleId="Heading2Orange">
    <w:name w:val="Heading 2 Orange"/>
    <w:basedOn w:val="Heading2"/>
    <w:rsid w:val="00A35DE7"/>
    <w:rPr>
      <w:color w:val="D72F0D"/>
    </w:rPr>
  </w:style>
  <w:style w:type="character" w:customStyle="1" w:styleId="FootnoteTextChar">
    <w:name w:val="Footnote Text Char"/>
    <w:basedOn w:val="DefaultParagraphFont"/>
    <w:link w:val="FootnoteText"/>
    <w:rsid w:val="00A35DE7"/>
    <w:rPr>
      <w:rFonts w:ascii="Arial" w:eastAsia="Times New Roman" w:hAnsi="Arial" w:cs="Times New Roman"/>
      <w:kern w:val="0"/>
      <w:sz w:val="20"/>
      <w:szCs w:val="20"/>
      <w14:ligatures w14:val="none"/>
    </w:rPr>
  </w:style>
  <w:style w:type="paragraph" w:styleId="Caption">
    <w:name w:val="caption"/>
    <w:basedOn w:val="Normal"/>
    <w:next w:val="Normal"/>
    <w:unhideWhenUsed/>
    <w:rsid w:val="00A35DE7"/>
    <w:pPr>
      <w:spacing w:after="200"/>
    </w:pPr>
    <w:rPr>
      <w:b/>
      <w:bCs/>
      <w:color w:val="4472C4" w:themeColor="accent1"/>
      <w:sz w:val="18"/>
      <w:szCs w:val="18"/>
    </w:rPr>
  </w:style>
  <w:style w:type="paragraph" w:customStyle="1" w:styleId="VisionBox1">
    <w:name w:val="VisionBox 1"/>
    <w:basedOn w:val="Normal"/>
    <w:link w:val="VisionBox1Char"/>
    <w:qFormat/>
    <w:rsid w:val="00A35DE7"/>
    <w:pPr>
      <w:pBdr>
        <w:top w:val="single" w:sz="4" w:space="15" w:color="358189"/>
        <w:bottom w:val="single" w:sz="4" w:space="10" w:color="358189"/>
      </w:pBdr>
      <w:spacing w:before="240" w:after="240" w:line="340" w:lineRule="exact"/>
    </w:pPr>
    <w:rPr>
      <w:color w:val="358189"/>
      <w:sz w:val="22"/>
    </w:rPr>
  </w:style>
  <w:style w:type="paragraph" w:customStyle="1" w:styleId="Style1">
    <w:name w:val="Style1"/>
    <w:next w:val="Normal"/>
    <w:rsid w:val="00A35DE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kern w:val="0"/>
      <w:sz w:val="21"/>
      <w:szCs w:val="24"/>
      <w:lang w:val="en"/>
      <w14:ligatures w14:val="none"/>
    </w:rPr>
  </w:style>
  <w:style w:type="character" w:customStyle="1" w:styleId="BoldAllCaps">
    <w:name w:val="Bold All Caps"/>
    <w:basedOn w:val="DefaultParagraphFont"/>
    <w:uiPriority w:val="1"/>
    <w:rsid w:val="00A35DE7"/>
    <w:rPr>
      <w:b/>
      <w:caps/>
      <w:smallCaps w:val="0"/>
      <w:color w:val="358189"/>
      <w:bdr w:val="none" w:sz="0" w:space="0" w:color="auto"/>
    </w:rPr>
  </w:style>
  <w:style w:type="paragraph" w:customStyle="1" w:styleId="PolicyStatement">
    <w:name w:val="PolicyStatement"/>
    <w:basedOn w:val="Normal"/>
    <w:qFormat/>
    <w:rsid w:val="00A35DE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1F2"/>
      <w:spacing w:before="240" w:line="260" w:lineRule="auto"/>
      <w:ind w:left="227" w:right="227"/>
    </w:pPr>
    <w:rPr>
      <w:color w:val="1E1544"/>
      <w:sz w:val="22"/>
    </w:rPr>
  </w:style>
  <w:style w:type="table" w:customStyle="1" w:styleId="DepartmentofHealthtable">
    <w:name w:val="Department of Health table"/>
    <w:basedOn w:val="TableNormal"/>
    <w:uiPriority w:val="99"/>
    <w:rsid w:val="00A35DE7"/>
    <w:pPr>
      <w:spacing w:after="0" w:line="240" w:lineRule="auto"/>
    </w:pPr>
    <w:rPr>
      <w:rFonts w:ascii="Arial" w:eastAsia="Times New Roman" w:hAnsi="Arial" w:cs="Times New Roman"/>
      <w:color w:val="000000" w:themeColor="text1"/>
      <w:kern w:val="0"/>
      <w:sz w:val="21"/>
      <w:szCs w:val="20"/>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A35DE7"/>
    <w:rPr>
      <w:rFonts w:ascii="Arial" w:eastAsia="Times New Roman" w:hAnsi="Arial" w:cs="Times New Roman"/>
      <w:b/>
      <w:color w:val="1E1544"/>
      <w:kern w:val="0"/>
      <w:szCs w:val="24"/>
      <w:lang w:val="en-US"/>
      <w14:ligatures w14:val="none"/>
    </w:rPr>
  </w:style>
  <w:style w:type="paragraph" w:customStyle="1" w:styleId="IntroPara">
    <w:name w:val="Intro Para"/>
    <w:basedOn w:val="Paragraphtext"/>
    <w:next w:val="Paragraphtext"/>
    <w:qFormat/>
    <w:rsid w:val="00A35DE7"/>
    <w:pPr>
      <w:spacing w:before="480" w:line="400" w:lineRule="exact"/>
    </w:pPr>
    <w:rPr>
      <w:sz w:val="28"/>
    </w:rPr>
  </w:style>
  <w:style w:type="paragraph" w:customStyle="1" w:styleId="TableTextright">
    <w:name w:val="Table Text right"/>
    <w:basedOn w:val="Tabletextleft"/>
    <w:rsid w:val="00A35DE7"/>
    <w:pPr>
      <w:jc w:val="right"/>
    </w:pPr>
  </w:style>
  <w:style w:type="paragraph" w:customStyle="1" w:styleId="Tabletextright0">
    <w:name w:val="Table text right"/>
    <w:basedOn w:val="Tabletextleft"/>
    <w:rsid w:val="00A35DE7"/>
    <w:pPr>
      <w:jc w:val="right"/>
    </w:pPr>
  </w:style>
  <w:style w:type="paragraph" w:customStyle="1" w:styleId="Tabletextcentre">
    <w:name w:val="Table text centre"/>
    <w:basedOn w:val="Tabletextleft"/>
    <w:rsid w:val="00A35DE7"/>
    <w:pPr>
      <w:jc w:val="center"/>
    </w:pPr>
  </w:style>
  <w:style w:type="paragraph" w:customStyle="1" w:styleId="Boxheading">
    <w:name w:val="Box heading"/>
    <w:basedOn w:val="Boxtype"/>
    <w:rsid w:val="00A35DE7"/>
    <w:pPr>
      <w:spacing w:before="240"/>
    </w:pPr>
    <w:rPr>
      <w:rFonts w:cs="Times New Roman"/>
      <w:b/>
      <w:bCs/>
      <w:caps/>
      <w:color w:val="358189"/>
      <w:szCs w:val="20"/>
    </w:rPr>
  </w:style>
  <w:style w:type="paragraph" w:customStyle="1" w:styleId="Boxtype">
    <w:name w:val="Box type"/>
    <w:next w:val="Normal"/>
    <w:qFormat/>
    <w:rsid w:val="00A35DE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1E1544"/>
      <w:kern w:val="0"/>
      <w:szCs w:val="24"/>
      <w:lang w:val="en"/>
      <w14:ligatures w14:val="none"/>
    </w:rPr>
  </w:style>
  <w:style w:type="paragraph" w:customStyle="1" w:styleId="VisionBox2">
    <w:name w:val="Vision Box 2"/>
    <w:basedOn w:val="VisionBox1"/>
    <w:next w:val="Paragraphtext"/>
    <w:link w:val="VisionBox2Char"/>
    <w:qFormat/>
    <w:rsid w:val="00A35DE7"/>
    <w:rPr>
      <w:color w:val="1E1544"/>
    </w:rPr>
  </w:style>
  <w:style w:type="character" w:customStyle="1" w:styleId="VisionBox1Char">
    <w:name w:val="VisionBox 1 Char"/>
    <w:basedOn w:val="DefaultParagraphFont"/>
    <w:link w:val="VisionBox1"/>
    <w:rsid w:val="00A35DE7"/>
    <w:rPr>
      <w:rFonts w:ascii="Arial" w:hAnsi="Arial" w:cs="Times New Roman"/>
      <w:color w:val="358189"/>
      <w:kern w:val="0"/>
      <w:szCs w:val="24"/>
      <w14:ligatures w14:val="none"/>
    </w:rPr>
  </w:style>
  <w:style w:type="character" w:customStyle="1" w:styleId="VisionBox2Char">
    <w:name w:val="Vision Box 2 Char"/>
    <w:basedOn w:val="VisionBox1Char"/>
    <w:link w:val="VisionBox2"/>
    <w:rsid w:val="00A35DE7"/>
    <w:rPr>
      <w:rFonts w:ascii="Arial" w:hAnsi="Arial" w:cs="Times New Roman"/>
      <w:color w:val="1E1544"/>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5684">
      <w:bodyDiv w:val="1"/>
      <w:marLeft w:val="0"/>
      <w:marRight w:val="0"/>
      <w:marTop w:val="0"/>
      <w:marBottom w:val="0"/>
      <w:divBdr>
        <w:top w:val="none" w:sz="0" w:space="0" w:color="auto"/>
        <w:left w:val="none" w:sz="0" w:space="0" w:color="auto"/>
        <w:bottom w:val="none" w:sz="0" w:space="0" w:color="auto"/>
        <w:right w:val="none" w:sz="0" w:space="0" w:color="auto"/>
      </w:divBdr>
    </w:div>
    <w:div w:id="56779629">
      <w:bodyDiv w:val="1"/>
      <w:marLeft w:val="0"/>
      <w:marRight w:val="0"/>
      <w:marTop w:val="0"/>
      <w:marBottom w:val="0"/>
      <w:divBdr>
        <w:top w:val="none" w:sz="0" w:space="0" w:color="auto"/>
        <w:left w:val="none" w:sz="0" w:space="0" w:color="auto"/>
        <w:bottom w:val="none" w:sz="0" w:space="0" w:color="auto"/>
        <w:right w:val="none" w:sz="0" w:space="0" w:color="auto"/>
      </w:divBdr>
      <w:divsChild>
        <w:div w:id="885874314">
          <w:marLeft w:val="0"/>
          <w:marRight w:val="0"/>
          <w:marTop w:val="0"/>
          <w:marBottom w:val="0"/>
          <w:divBdr>
            <w:top w:val="none" w:sz="0" w:space="0" w:color="auto"/>
            <w:left w:val="none" w:sz="0" w:space="0" w:color="auto"/>
            <w:bottom w:val="none" w:sz="0" w:space="0" w:color="auto"/>
            <w:right w:val="none" w:sz="0" w:space="0" w:color="auto"/>
          </w:divBdr>
        </w:div>
        <w:div w:id="1638410241">
          <w:marLeft w:val="0"/>
          <w:marRight w:val="0"/>
          <w:marTop w:val="0"/>
          <w:marBottom w:val="0"/>
          <w:divBdr>
            <w:top w:val="none" w:sz="0" w:space="0" w:color="auto"/>
            <w:left w:val="none" w:sz="0" w:space="0" w:color="auto"/>
            <w:bottom w:val="none" w:sz="0" w:space="0" w:color="auto"/>
            <w:right w:val="none" w:sz="0" w:space="0" w:color="auto"/>
          </w:divBdr>
        </w:div>
        <w:div w:id="1823347920">
          <w:marLeft w:val="0"/>
          <w:marRight w:val="0"/>
          <w:marTop w:val="0"/>
          <w:marBottom w:val="0"/>
          <w:divBdr>
            <w:top w:val="none" w:sz="0" w:space="0" w:color="auto"/>
            <w:left w:val="none" w:sz="0" w:space="0" w:color="auto"/>
            <w:bottom w:val="none" w:sz="0" w:space="0" w:color="auto"/>
            <w:right w:val="none" w:sz="0" w:space="0" w:color="auto"/>
          </w:divBdr>
        </w:div>
      </w:divsChild>
    </w:div>
    <w:div w:id="65500019">
      <w:bodyDiv w:val="1"/>
      <w:marLeft w:val="0"/>
      <w:marRight w:val="0"/>
      <w:marTop w:val="0"/>
      <w:marBottom w:val="0"/>
      <w:divBdr>
        <w:top w:val="none" w:sz="0" w:space="0" w:color="auto"/>
        <w:left w:val="none" w:sz="0" w:space="0" w:color="auto"/>
        <w:bottom w:val="none" w:sz="0" w:space="0" w:color="auto"/>
        <w:right w:val="none" w:sz="0" w:space="0" w:color="auto"/>
      </w:divBdr>
    </w:div>
    <w:div w:id="96802711">
      <w:bodyDiv w:val="1"/>
      <w:marLeft w:val="0"/>
      <w:marRight w:val="0"/>
      <w:marTop w:val="0"/>
      <w:marBottom w:val="0"/>
      <w:divBdr>
        <w:top w:val="none" w:sz="0" w:space="0" w:color="auto"/>
        <w:left w:val="none" w:sz="0" w:space="0" w:color="auto"/>
        <w:bottom w:val="none" w:sz="0" w:space="0" w:color="auto"/>
        <w:right w:val="none" w:sz="0" w:space="0" w:color="auto"/>
      </w:divBdr>
    </w:div>
    <w:div w:id="201326597">
      <w:bodyDiv w:val="1"/>
      <w:marLeft w:val="0"/>
      <w:marRight w:val="0"/>
      <w:marTop w:val="0"/>
      <w:marBottom w:val="0"/>
      <w:divBdr>
        <w:top w:val="none" w:sz="0" w:space="0" w:color="auto"/>
        <w:left w:val="none" w:sz="0" w:space="0" w:color="auto"/>
        <w:bottom w:val="none" w:sz="0" w:space="0" w:color="auto"/>
        <w:right w:val="none" w:sz="0" w:space="0" w:color="auto"/>
      </w:divBdr>
    </w:div>
    <w:div w:id="212737677">
      <w:bodyDiv w:val="1"/>
      <w:marLeft w:val="0"/>
      <w:marRight w:val="0"/>
      <w:marTop w:val="0"/>
      <w:marBottom w:val="0"/>
      <w:divBdr>
        <w:top w:val="none" w:sz="0" w:space="0" w:color="auto"/>
        <w:left w:val="none" w:sz="0" w:space="0" w:color="auto"/>
        <w:bottom w:val="none" w:sz="0" w:space="0" w:color="auto"/>
        <w:right w:val="none" w:sz="0" w:space="0" w:color="auto"/>
      </w:divBdr>
    </w:div>
    <w:div w:id="230043388">
      <w:bodyDiv w:val="1"/>
      <w:marLeft w:val="0"/>
      <w:marRight w:val="0"/>
      <w:marTop w:val="0"/>
      <w:marBottom w:val="0"/>
      <w:divBdr>
        <w:top w:val="none" w:sz="0" w:space="0" w:color="auto"/>
        <w:left w:val="none" w:sz="0" w:space="0" w:color="auto"/>
        <w:bottom w:val="none" w:sz="0" w:space="0" w:color="auto"/>
        <w:right w:val="none" w:sz="0" w:space="0" w:color="auto"/>
      </w:divBdr>
      <w:divsChild>
        <w:div w:id="94136775">
          <w:marLeft w:val="0"/>
          <w:marRight w:val="0"/>
          <w:marTop w:val="0"/>
          <w:marBottom w:val="0"/>
          <w:divBdr>
            <w:top w:val="none" w:sz="0" w:space="0" w:color="auto"/>
            <w:left w:val="none" w:sz="0" w:space="0" w:color="auto"/>
            <w:bottom w:val="none" w:sz="0" w:space="0" w:color="auto"/>
            <w:right w:val="none" w:sz="0" w:space="0" w:color="auto"/>
          </w:divBdr>
        </w:div>
        <w:div w:id="247081758">
          <w:marLeft w:val="0"/>
          <w:marRight w:val="0"/>
          <w:marTop w:val="0"/>
          <w:marBottom w:val="0"/>
          <w:divBdr>
            <w:top w:val="none" w:sz="0" w:space="0" w:color="auto"/>
            <w:left w:val="none" w:sz="0" w:space="0" w:color="auto"/>
            <w:bottom w:val="none" w:sz="0" w:space="0" w:color="auto"/>
            <w:right w:val="none" w:sz="0" w:space="0" w:color="auto"/>
          </w:divBdr>
        </w:div>
        <w:div w:id="276108521">
          <w:marLeft w:val="0"/>
          <w:marRight w:val="0"/>
          <w:marTop w:val="0"/>
          <w:marBottom w:val="0"/>
          <w:divBdr>
            <w:top w:val="none" w:sz="0" w:space="0" w:color="auto"/>
            <w:left w:val="none" w:sz="0" w:space="0" w:color="auto"/>
            <w:bottom w:val="none" w:sz="0" w:space="0" w:color="auto"/>
            <w:right w:val="none" w:sz="0" w:space="0" w:color="auto"/>
          </w:divBdr>
        </w:div>
        <w:div w:id="358313781">
          <w:marLeft w:val="0"/>
          <w:marRight w:val="0"/>
          <w:marTop w:val="0"/>
          <w:marBottom w:val="0"/>
          <w:divBdr>
            <w:top w:val="none" w:sz="0" w:space="0" w:color="auto"/>
            <w:left w:val="none" w:sz="0" w:space="0" w:color="auto"/>
            <w:bottom w:val="none" w:sz="0" w:space="0" w:color="auto"/>
            <w:right w:val="none" w:sz="0" w:space="0" w:color="auto"/>
          </w:divBdr>
        </w:div>
        <w:div w:id="411316506">
          <w:marLeft w:val="0"/>
          <w:marRight w:val="0"/>
          <w:marTop w:val="0"/>
          <w:marBottom w:val="0"/>
          <w:divBdr>
            <w:top w:val="none" w:sz="0" w:space="0" w:color="auto"/>
            <w:left w:val="none" w:sz="0" w:space="0" w:color="auto"/>
            <w:bottom w:val="none" w:sz="0" w:space="0" w:color="auto"/>
            <w:right w:val="none" w:sz="0" w:space="0" w:color="auto"/>
          </w:divBdr>
        </w:div>
        <w:div w:id="517812252">
          <w:marLeft w:val="0"/>
          <w:marRight w:val="0"/>
          <w:marTop w:val="0"/>
          <w:marBottom w:val="0"/>
          <w:divBdr>
            <w:top w:val="none" w:sz="0" w:space="0" w:color="auto"/>
            <w:left w:val="none" w:sz="0" w:space="0" w:color="auto"/>
            <w:bottom w:val="none" w:sz="0" w:space="0" w:color="auto"/>
            <w:right w:val="none" w:sz="0" w:space="0" w:color="auto"/>
          </w:divBdr>
        </w:div>
        <w:div w:id="554119667">
          <w:marLeft w:val="0"/>
          <w:marRight w:val="0"/>
          <w:marTop w:val="0"/>
          <w:marBottom w:val="0"/>
          <w:divBdr>
            <w:top w:val="none" w:sz="0" w:space="0" w:color="auto"/>
            <w:left w:val="none" w:sz="0" w:space="0" w:color="auto"/>
            <w:bottom w:val="none" w:sz="0" w:space="0" w:color="auto"/>
            <w:right w:val="none" w:sz="0" w:space="0" w:color="auto"/>
          </w:divBdr>
        </w:div>
        <w:div w:id="734158525">
          <w:marLeft w:val="0"/>
          <w:marRight w:val="0"/>
          <w:marTop w:val="0"/>
          <w:marBottom w:val="0"/>
          <w:divBdr>
            <w:top w:val="none" w:sz="0" w:space="0" w:color="auto"/>
            <w:left w:val="none" w:sz="0" w:space="0" w:color="auto"/>
            <w:bottom w:val="none" w:sz="0" w:space="0" w:color="auto"/>
            <w:right w:val="none" w:sz="0" w:space="0" w:color="auto"/>
          </w:divBdr>
        </w:div>
        <w:div w:id="745298297">
          <w:marLeft w:val="0"/>
          <w:marRight w:val="0"/>
          <w:marTop w:val="0"/>
          <w:marBottom w:val="0"/>
          <w:divBdr>
            <w:top w:val="none" w:sz="0" w:space="0" w:color="auto"/>
            <w:left w:val="none" w:sz="0" w:space="0" w:color="auto"/>
            <w:bottom w:val="none" w:sz="0" w:space="0" w:color="auto"/>
            <w:right w:val="none" w:sz="0" w:space="0" w:color="auto"/>
          </w:divBdr>
        </w:div>
        <w:div w:id="1025330535">
          <w:marLeft w:val="0"/>
          <w:marRight w:val="0"/>
          <w:marTop w:val="0"/>
          <w:marBottom w:val="0"/>
          <w:divBdr>
            <w:top w:val="none" w:sz="0" w:space="0" w:color="auto"/>
            <w:left w:val="none" w:sz="0" w:space="0" w:color="auto"/>
            <w:bottom w:val="none" w:sz="0" w:space="0" w:color="auto"/>
            <w:right w:val="none" w:sz="0" w:space="0" w:color="auto"/>
          </w:divBdr>
        </w:div>
        <w:div w:id="1036657430">
          <w:marLeft w:val="0"/>
          <w:marRight w:val="0"/>
          <w:marTop w:val="0"/>
          <w:marBottom w:val="0"/>
          <w:divBdr>
            <w:top w:val="none" w:sz="0" w:space="0" w:color="auto"/>
            <w:left w:val="none" w:sz="0" w:space="0" w:color="auto"/>
            <w:bottom w:val="none" w:sz="0" w:space="0" w:color="auto"/>
            <w:right w:val="none" w:sz="0" w:space="0" w:color="auto"/>
          </w:divBdr>
        </w:div>
        <w:div w:id="1056664397">
          <w:marLeft w:val="0"/>
          <w:marRight w:val="0"/>
          <w:marTop w:val="0"/>
          <w:marBottom w:val="0"/>
          <w:divBdr>
            <w:top w:val="none" w:sz="0" w:space="0" w:color="auto"/>
            <w:left w:val="none" w:sz="0" w:space="0" w:color="auto"/>
            <w:bottom w:val="none" w:sz="0" w:space="0" w:color="auto"/>
            <w:right w:val="none" w:sz="0" w:space="0" w:color="auto"/>
          </w:divBdr>
        </w:div>
        <w:div w:id="1125805944">
          <w:marLeft w:val="0"/>
          <w:marRight w:val="0"/>
          <w:marTop w:val="0"/>
          <w:marBottom w:val="0"/>
          <w:divBdr>
            <w:top w:val="none" w:sz="0" w:space="0" w:color="auto"/>
            <w:left w:val="none" w:sz="0" w:space="0" w:color="auto"/>
            <w:bottom w:val="none" w:sz="0" w:space="0" w:color="auto"/>
            <w:right w:val="none" w:sz="0" w:space="0" w:color="auto"/>
          </w:divBdr>
        </w:div>
        <w:div w:id="1178469044">
          <w:marLeft w:val="0"/>
          <w:marRight w:val="0"/>
          <w:marTop w:val="0"/>
          <w:marBottom w:val="0"/>
          <w:divBdr>
            <w:top w:val="none" w:sz="0" w:space="0" w:color="auto"/>
            <w:left w:val="none" w:sz="0" w:space="0" w:color="auto"/>
            <w:bottom w:val="none" w:sz="0" w:space="0" w:color="auto"/>
            <w:right w:val="none" w:sz="0" w:space="0" w:color="auto"/>
          </w:divBdr>
        </w:div>
        <w:div w:id="1194072409">
          <w:marLeft w:val="0"/>
          <w:marRight w:val="0"/>
          <w:marTop w:val="0"/>
          <w:marBottom w:val="0"/>
          <w:divBdr>
            <w:top w:val="none" w:sz="0" w:space="0" w:color="auto"/>
            <w:left w:val="none" w:sz="0" w:space="0" w:color="auto"/>
            <w:bottom w:val="none" w:sz="0" w:space="0" w:color="auto"/>
            <w:right w:val="none" w:sz="0" w:space="0" w:color="auto"/>
          </w:divBdr>
        </w:div>
        <w:div w:id="1247881789">
          <w:marLeft w:val="0"/>
          <w:marRight w:val="0"/>
          <w:marTop w:val="0"/>
          <w:marBottom w:val="0"/>
          <w:divBdr>
            <w:top w:val="none" w:sz="0" w:space="0" w:color="auto"/>
            <w:left w:val="none" w:sz="0" w:space="0" w:color="auto"/>
            <w:bottom w:val="none" w:sz="0" w:space="0" w:color="auto"/>
            <w:right w:val="none" w:sz="0" w:space="0" w:color="auto"/>
          </w:divBdr>
        </w:div>
        <w:div w:id="1247884204">
          <w:marLeft w:val="0"/>
          <w:marRight w:val="0"/>
          <w:marTop w:val="0"/>
          <w:marBottom w:val="0"/>
          <w:divBdr>
            <w:top w:val="none" w:sz="0" w:space="0" w:color="auto"/>
            <w:left w:val="none" w:sz="0" w:space="0" w:color="auto"/>
            <w:bottom w:val="none" w:sz="0" w:space="0" w:color="auto"/>
            <w:right w:val="none" w:sz="0" w:space="0" w:color="auto"/>
          </w:divBdr>
        </w:div>
        <w:div w:id="1446078580">
          <w:marLeft w:val="0"/>
          <w:marRight w:val="0"/>
          <w:marTop w:val="0"/>
          <w:marBottom w:val="0"/>
          <w:divBdr>
            <w:top w:val="none" w:sz="0" w:space="0" w:color="auto"/>
            <w:left w:val="none" w:sz="0" w:space="0" w:color="auto"/>
            <w:bottom w:val="none" w:sz="0" w:space="0" w:color="auto"/>
            <w:right w:val="none" w:sz="0" w:space="0" w:color="auto"/>
          </w:divBdr>
        </w:div>
        <w:div w:id="1468626371">
          <w:marLeft w:val="0"/>
          <w:marRight w:val="0"/>
          <w:marTop w:val="0"/>
          <w:marBottom w:val="0"/>
          <w:divBdr>
            <w:top w:val="none" w:sz="0" w:space="0" w:color="auto"/>
            <w:left w:val="none" w:sz="0" w:space="0" w:color="auto"/>
            <w:bottom w:val="none" w:sz="0" w:space="0" w:color="auto"/>
            <w:right w:val="none" w:sz="0" w:space="0" w:color="auto"/>
          </w:divBdr>
        </w:div>
        <w:div w:id="1606569488">
          <w:marLeft w:val="0"/>
          <w:marRight w:val="0"/>
          <w:marTop w:val="0"/>
          <w:marBottom w:val="0"/>
          <w:divBdr>
            <w:top w:val="none" w:sz="0" w:space="0" w:color="auto"/>
            <w:left w:val="none" w:sz="0" w:space="0" w:color="auto"/>
            <w:bottom w:val="none" w:sz="0" w:space="0" w:color="auto"/>
            <w:right w:val="none" w:sz="0" w:space="0" w:color="auto"/>
          </w:divBdr>
        </w:div>
        <w:div w:id="1635015023">
          <w:marLeft w:val="0"/>
          <w:marRight w:val="0"/>
          <w:marTop w:val="0"/>
          <w:marBottom w:val="0"/>
          <w:divBdr>
            <w:top w:val="none" w:sz="0" w:space="0" w:color="auto"/>
            <w:left w:val="none" w:sz="0" w:space="0" w:color="auto"/>
            <w:bottom w:val="none" w:sz="0" w:space="0" w:color="auto"/>
            <w:right w:val="none" w:sz="0" w:space="0" w:color="auto"/>
          </w:divBdr>
        </w:div>
        <w:div w:id="1642732698">
          <w:marLeft w:val="0"/>
          <w:marRight w:val="0"/>
          <w:marTop w:val="0"/>
          <w:marBottom w:val="0"/>
          <w:divBdr>
            <w:top w:val="none" w:sz="0" w:space="0" w:color="auto"/>
            <w:left w:val="none" w:sz="0" w:space="0" w:color="auto"/>
            <w:bottom w:val="none" w:sz="0" w:space="0" w:color="auto"/>
            <w:right w:val="none" w:sz="0" w:space="0" w:color="auto"/>
          </w:divBdr>
        </w:div>
        <w:div w:id="1660228871">
          <w:marLeft w:val="0"/>
          <w:marRight w:val="0"/>
          <w:marTop w:val="0"/>
          <w:marBottom w:val="0"/>
          <w:divBdr>
            <w:top w:val="none" w:sz="0" w:space="0" w:color="auto"/>
            <w:left w:val="none" w:sz="0" w:space="0" w:color="auto"/>
            <w:bottom w:val="none" w:sz="0" w:space="0" w:color="auto"/>
            <w:right w:val="none" w:sz="0" w:space="0" w:color="auto"/>
          </w:divBdr>
        </w:div>
        <w:div w:id="1764688908">
          <w:marLeft w:val="0"/>
          <w:marRight w:val="0"/>
          <w:marTop w:val="0"/>
          <w:marBottom w:val="0"/>
          <w:divBdr>
            <w:top w:val="none" w:sz="0" w:space="0" w:color="auto"/>
            <w:left w:val="none" w:sz="0" w:space="0" w:color="auto"/>
            <w:bottom w:val="none" w:sz="0" w:space="0" w:color="auto"/>
            <w:right w:val="none" w:sz="0" w:space="0" w:color="auto"/>
          </w:divBdr>
        </w:div>
        <w:div w:id="1785614608">
          <w:marLeft w:val="0"/>
          <w:marRight w:val="0"/>
          <w:marTop w:val="0"/>
          <w:marBottom w:val="0"/>
          <w:divBdr>
            <w:top w:val="none" w:sz="0" w:space="0" w:color="auto"/>
            <w:left w:val="none" w:sz="0" w:space="0" w:color="auto"/>
            <w:bottom w:val="none" w:sz="0" w:space="0" w:color="auto"/>
            <w:right w:val="none" w:sz="0" w:space="0" w:color="auto"/>
          </w:divBdr>
        </w:div>
        <w:div w:id="2115246655">
          <w:marLeft w:val="0"/>
          <w:marRight w:val="0"/>
          <w:marTop w:val="0"/>
          <w:marBottom w:val="0"/>
          <w:divBdr>
            <w:top w:val="none" w:sz="0" w:space="0" w:color="auto"/>
            <w:left w:val="none" w:sz="0" w:space="0" w:color="auto"/>
            <w:bottom w:val="none" w:sz="0" w:space="0" w:color="auto"/>
            <w:right w:val="none" w:sz="0" w:space="0" w:color="auto"/>
          </w:divBdr>
        </w:div>
      </w:divsChild>
    </w:div>
    <w:div w:id="417753503">
      <w:bodyDiv w:val="1"/>
      <w:marLeft w:val="0"/>
      <w:marRight w:val="0"/>
      <w:marTop w:val="0"/>
      <w:marBottom w:val="0"/>
      <w:divBdr>
        <w:top w:val="none" w:sz="0" w:space="0" w:color="auto"/>
        <w:left w:val="none" w:sz="0" w:space="0" w:color="auto"/>
        <w:bottom w:val="none" w:sz="0" w:space="0" w:color="auto"/>
        <w:right w:val="none" w:sz="0" w:space="0" w:color="auto"/>
      </w:divBdr>
      <w:divsChild>
        <w:div w:id="4793364">
          <w:marLeft w:val="0"/>
          <w:marRight w:val="0"/>
          <w:marTop w:val="0"/>
          <w:marBottom w:val="0"/>
          <w:divBdr>
            <w:top w:val="none" w:sz="0" w:space="0" w:color="auto"/>
            <w:left w:val="none" w:sz="0" w:space="0" w:color="auto"/>
            <w:bottom w:val="none" w:sz="0" w:space="0" w:color="auto"/>
            <w:right w:val="none" w:sz="0" w:space="0" w:color="auto"/>
          </w:divBdr>
        </w:div>
        <w:div w:id="154421000">
          <w:marLeft w:val="0"/>
          <w:marRight w:val="0"/>
          <w:marTop w:val="0"/>
          <w:marBottom w:val="0"/>
          <w:divBdr>
            <w:top w:val="none" w:sz="0" w:space="0" w:color="auto"/>
            <w:left w:val="none" w:sz="0" w:space="0" w:color="auto"/>
            <w:bottom w:val="none" w:sz="0" w:space="0" w:color="auto"/>
            <w:right w:val="none" w:sz="0" w:space="0" w:color="auto"/>
          </w:divBdr>
        </w:div>
        <w:div w:id="404231497">
          <w:marLeft w:val="0"/>
          <w:marRight w:val="0"/>
          <w:marTop w:val="0"/>
          <w:marBottom w:val="0"/>
          <w:divBdr>
            <w:top w:val="none" w:sz="0" w:space="0" w:color="auto"/>
            <w:left w:val="none" w:sz="0" w:space="0" w:color="auto"/>
            <w:bottom w:val="none" w:sz="0" w:space="0" w:color="auto"/>
            <w:right w:val="none" w:sz="0" w:space="0" w:color="auto"/>
          </w:divBdr>
        </w:div>
        <w:div w:id="493838312">
          <w:marLeft w:val="0"/>
          <w:marRight w:val="0"/>
          <w:marTop w:val="0"/>
          <w:marBottom w:val="0"/>
          <w:divBdr>
            <w:top w:val="none" w:sz="0" w:space="0" w:color="auto"/>
            <w:left w:val="none" w:sz="0" w:space="0" w:color="auto"/>
            <w:bottom w:val="none" w:sz="0" w:space="0" w:color="auto"/>
            <w:right w:val="none" w:sz="0" w:space="0" w:color="auto"/>
          </w:divBdr>
        </w:div>
        <w:div w:id="503014484">
          <w:marLeft w:val="0"/>
          <w:marRight w:val="0"/>
          <w:marTop w:val="0"/>
          <w:marBottom w:val="0"/>
          <w:divBdr>
            <w:top w:val="none" w:sz="0" w:space="0" w:color="auto"/>
            <w:left w:val="none" w:sz="0" w:space="0" w:color="auto"/>
            <w:bottom w:val="none" w:sz="0" w:space="0" w:color="auto"/>
            <w:right w:val="none" w:sz="0" w:space="0" w:color="auto"/>
          </w:divBdr>
        </w:div>
        <w:div w:id="526872468">
          <w:marLeft w:val="0"/>
          <w:marRight w:val="0"/>
          <w:marTop w:val="0"/>
          <w:marBottom w:val="0"/>
          <w:divBdr>
            <w:top w:val="none" w:sz="0" w:space="0" w:color="auto"/>
            <w:left w:val="none" w:sz="0" w:space="0" w:color="auto"/>
            <w:bottom w:val="none" w:sz="0" w:space="0" w:color="auto"/>
            <w:right w:val="none" w:sz="0" w:space="0" w:color="auto"/>
          </w:divBdr>
        </w:div>
        <w:div w:id="537200054">
          <w:marLeft w:val="0"/>
          <w:marRight w:val="0"/>
          <w:marTop w:val="0"/>
          <w:marBottom w:val="0"/>
          <w:divBdr>
            <w:top w:val="none" w:sz="0" w:space="0" w:color="auto"/>
            <w:left w:val="none" w:sz="0" w:space="0" w:color="auto"/>
            <w:bottom w:val="none" w:sz="0" w:space="0" w:color="auto"/>
            <w:right w:val="none" w:sz="0" w:space="0" w:color="auto"/>
          </w:divBdr>
        </w:div>
        <w:div w:id="545725703">
          <w:marLeft w:val="0"/>
          <w:marRight w:val="0"/>
          <w:marTop w:val="0"/>
          <w:marBottom w:val="0"/>
          <w:divBdr>
            <w:top w:val="none" w:sz="0" w:space="0" w:color="auto"/>
            <w:left w:val="none" w:sz="0" w:space="0" w:color="auto"/>
            <w:bottom w:val="none" w:sz="0" w:space="0" w:color="auto"/>
            <w:right w:val="none" w:sz="0" w:space="0" w:color="auto"/>
          </w:divBdr>
        </w:div>
        <w:div w:id="553470746">
          <w:marLeft w:val="0"/>
          <w:marRight w:val="0"/>
          <w:marTop w:val="0"/>
          <w:marBottom w:val="0"/>
          <w:divBdr>
            <w:top w:val="none" w:sz="0" w:space="0" w:color="auto"/>
            <w:left w:val="none" w:sz="0" w:space="0" w:color="auto"/>
            <w:bottom w:val="none" w:sz="0" w:space="0" w:color="auto"/>
            <w:right w:val="none" w:sz="0" w:space="0" w:color="auto"/>
          </w:divBdr>
        </w:div>
        <w:div w:id="731656096">
          <w:marLeft w:val="0"/>
          <w:marRight w:val="0"/>
          <w:marTop w:val="0"/>
          <w:marBottom w:val="0"/>
          <w:divBdr>
            <w:top w:val="none" w:sz="0" w:space="0" w:color="auto"/>
            <w:left w:val="none" w:sz="0" w:space="0" w:color="auto"/>
            <w:bottom w:val="none" w:sz="0" w:space="0" w:color="auto"/>
            <w:right w:val="none" w:sz="0" w:space="0" w:color="auto"/>
          </w:divBdr>
        </w:div>
        <w:div w:id="830757836">
          <w:marLeft w:val="0"/>
          <w:marRight w:val="0"/>
          <w:marTop w:val="0"/>
          <w:marBottom w:val="0"/>
          <w:divBdr>
            <w:top w:val="none" w:sz="0" w:space="0" w:color="auto"/>
            <w:left w:val="none" w:sz="0" w:space="0" w:color="auto"/>
            <w:bottom w:val="none" w:sz="0" w:space="0" w:color="auto"/>
            <w:right w:val="none" w:sz="0" w:space="0" w:color="auto"/>
          </w:divBdr>
        </w:div>
        <w:div w:id="996348981">
          <w:marLeft w:val="0"/>
          <w:marRight w:val="0"/>
          <w:marTop w:val="0"/>
          <w:marBottom w:val="0"/>
          <w:divBdr>
            <w:top w:val="none" w:sz="0" w:space="0" w:color="auto"/>
            <w:left w:val="none" w:sz="0" w:space="0" w:color="auto"/>
            <w:bottom w:val="none" w:sz="0" w:space="0" w:color="auto"/>
            <w:right w:val="none" w:sz="0" w:space="0" w:color="auto"/>
          </w:divBdr>
        </w:div>
        <w:div w:id="1084110333">
          <w:marLeft w:val="0"/>
          <w:marRight w:val="0"/>
          <w:marTop w:val="0"/>
          <w:marBottom w:val="0"/>
          <w:divBdr>
            <w:top w:val="none" w:sz="0" w:space="0" w:color="auto"/>
            <w:left w:val="none" w:sz="0" w:space="0" w:color="auto"/>
            <w:bottom w:val="none" w:sz="0" w:space="0" w:color="auto"/>
            <w:right w:val="none" w:sz="0" w:space="0" w:color="auto"/>
          </w:divBdr>
        </w:div>
        <w:div w:id="1114054468">
          <w:marLeft w:val="0"/>
          <w:marRight w:val="0"/>
          <w:marTop w:val="0"/>
          <w:marBottom w:val="0"/>
          <w:divBdr>
            <w:top w:val="none" w:sz="0" w:space="0" w:color="auto"/>
            <w:left w:val="none" w:sz="0" w:space="0" w:color="auto"/>
            <w:bottom w:val="none" w:sz="0" w:space="0" w:color="auto"/>
            <w:right w:val="none" w:sz="0" w:space="0" w:color="auto"/>
          </w:divBdr>
        </w:div>
        <w:div w:id="1162235712">
          <w:marLeft w:val="0"/>
          <w:marRight w:val="0"/>
          <w:marTop w:val="0"/>
          <w:marBottom w:val="0"/>
          <w:divBdr>
            <w:top w:val="none" w:sz="0" w:space="0" w:color="auto"/>
            <w:left w:val="none" w:sz="0" w:space="0" w:color="auto"/>
            <w:bottom w:val="none" w:sz="0" w:space="0" w:color="auto"/>
            <w:right w:val="none" w:sz="0" w:space="0" w:color="auto"/>
          </w:divBdr>
        </w:div>
        <w:div w:id="1192495153">
          <w:marLeft w:val="0"/>
          <w:marRight w:val="0"/>
          <w:marTop w:val="0"/>
          <w:marBottom w:val="0"/>
          <w:divBdr>
            <w:top w:val="none" w:sz="0" w:space="0" w:color="auto"/>
            <w:left w:val="none" w:sz="0" w:space="0" w:color="auto"/>
            <w:bottom w:val="none" w:sz="0" w:space="0" w:color="auto"/>
            <w:right w:val="none" w:sz="0" w:space="0" w:color="auto"/>
          </w:divBdr>
        </w:div>
        <w:div w:id="1220677923">
          <w:marLeft w:val="0"/>
          <w:marRight w:val="0"/>
          <w:marTop w:val="0"/>
          <w:marBottom w:val="0"/>
          <w:divBdr>
            <w:top w:val="none" w:sz="0" w:space="0" w:color="auto"/>
            <w:left w:val="none" w:sz="0" w:space="0" w:color="auto"/>
            <w:bottom w:val="none" w:sz="0" w:space="0" w:color="auto"/>
            <w:right w:val="none" w:sz="0" w:space="0" w:color="auto"/>
          </w:divBdr>
        </w:div>
        <w:div w:id="1354381569">
          <w:marLeft w:val="0"/>
          <w:marRight w:val="0"/>
          <w:marTop w:val="0"/>
          <w:marBottom w:val="0"/>
          <w:divBdr>
            <w:top w:val="none" w:sz="0" w:space="0" w:color="auto"/>
            <w:left w:val="none" w:sz="0" w:space="0" w:color="auto"/>
            <w:bottom w:val="none" w:sz="0" w:space="0" w:color="auto"/>
            <w:right w:val="none" w:sz="0" w:space="0" w:color="auto"/>
          </w:divBdr>
        </w:div>
        <w:div w:id="1412502290">
          <w:marLeft w:val="0"/>
          <w:marRight w:val="0"/>
          <w:marTop w:val="0"/>
          <w:marBottom w:val="0"/>
          <w:divBdr>
            <w:top w:val="none" w:sz="0" w:space="0" w:color="auto"/>
            <w:left w:val="none" w:sz="0" w:space="0" w:color="auto"/>
            <w:bottom w:val="none" w:sz="0" w:space="0" w:color="auto"/>
            <w:right w:val="none" w:sz="0" w:space="0" w:color="auto"/>
          </w:divBdr>
        </w:div>
        <w:div w:id="1546142629">
          <w:marLeft w:val="0"/>
          <w:marRight w:val="0"/>
          <w:marTop w:val="0"/>
          <w:marBottom w:val="0"/>
          <w:divBdr>
            <w:top w:val="none" w:sz="0" w:space="0" w:color="auto"/>
            <w:left w:val="none" w:sz="0" w:space="0" w:color="auto"/>
            <w:bottom w:val="none" w:sz="0" w:space="0" w:color="auto"/>
            <w:right w:val="none" w:sz="0" w:space="0" w:color="auto"/>
          </w:divBdr>
        </w:div>
        <w:div w:id="1594246853">
          <w:marLeft w:val="0"/>
          <w:marRight w:val="0"/>
          <w:marTop w:val="0"/>
          <w:marBottom w:val="0"/>
          <w:divBdr>
            <w:top w:val="none" w:sz="0" w:space="0" w:color="auto"/>
            <w:left w:val="none" w:sz="0" w:space="0" w:color="auto"/>
            <w:bottom w:val="none" w:sz="0" w:space="0" w:color="auto"/>
            <w:right w:val="none" w:sz="0" w:space="0" w:color="auto"/>
          </w:divBdr>
        </w:div>
        <w:div w:id="1726248478">
          <w:marLeft w:val="0"/>
          <w:marRight w:val="0"/>
          <w:marTop w:val="0"/>
          <w:marBottom w:val="0"/>
          <w:divBdr>
            <w:top w:val="none" w:sz="0" w:space="0" w:color="auto"/>
            <w:left w:val="none" w:sz="0" w:space="0" w:color="auto"/>
            <w:bottom w:val="none" w:sz="0" w:space="0" w:color="auto"/>
            <w:right w:val="none" w:sz="0" w:space="0" w:color="auto"/>
          </w:divBdr>
        </w:div>
        <w:div w:id="1813018221">
          <w:marLeft w:val="0"/>
          <w:marRight w:val="0"/>
          <w:marTop w:val="0"/>
          <w:marBottom w:val="0"/>
          <w:divBdr>
            <w:top w:val="none" w:sz="0" w:space="0" w:color="auto"/>
            <w:left w:val="none" w:sz="0" w:space="0" w:color="auto"/>
            <w:bottom w:val="none" w:sz="0" w:space="0" w:color="auto"/>
            <w:right w:val="none" w:sz="0" w:space="0" w:color="auto"/>
          </w:divBdr>
        </w:div>
        <w:div w:id="1893347466">
          <w:marLeft w:val="0"/>
          <w:marRight w:val="0"/>
          <w:marTop w:val="0"/>
          <w:marBottom w:val="0"/>
          <w:divBdr>
            <w:top w:val="none" w:sz="0" w:space="0" w:color="auto"/>
            <w:left w:val="none" w:sz="0" w:space="0" w:color="auto"/>
            <w:bottom w:val="none" w:sz="0" w:space="0" w:color="auto"/>
            <w:right w:val="none" w:sz="0" w:space="0" w:color="auto"/>
          </w:divBdr>
        </w:div>
        <w:div w:id="2003508151">
          <w:marLeft w:val="0"/>
          <w:marRight w:val="0"/>
          <w:marTop w:val="0"/>
          <w:marBottom w:val="0"/>
          <w:divBdr>
            <w:top w:val="none" w:sz="0" w:space="0" w:color="auto"/>
            <w:left w:val="none" w:sz="0" w:space="0" w:color="auto"/>
            <w:bottom w:val="none" w:sz="0" w:space="0" w:color="auto"/>
            <w:right w:val="none" w:sz="0" w:space="0" w:color="auto"/>
          </w:divBdr>
        </w:div>
        <w:div w:id="2017150176">
          <w:marLeft w:val="0"/>
          <w:marRight w:val="0"/>
          <w:marTop w:val="0"/>
          <w:marBottom w:val="0"/>
          <w:divBdr>
            <w:top w:val="none" w:sz="0" w:space="0" w:color="auto"/>
            <w:left w:val="none" w:sz="0" w:space="0" w:color="auto"/>
            <w:bottom w:val="none" w:sz="0" w:space="0" w:color="auto"/>
            <w:right w:val="none" w:sz="0" w:space="0" w:color="auto"/>
          </w:divBdr>
        </w:div>
      </w:divsChild>
    </w:div>
    <w:div w:id="449516775">
      <w:bodyDiv w:val="1"/>
      <w:marLeft w:val="0"/>
      <w:marRight w:val="0"/>
      <w:marTop w:val="0"/>
      <w:marBottom w:val="0"/>
      <w:divBdr>
        <w:top w:val="none" w:sz="0" w:space="0" w:color="auto"/>
        <w:left w:val="none" w:sz="0" w:space="0" w:color="auto"/>
        <w:bottom w:val="none" w:sz="0" w:space="0" w:color="auto"/>
        <w:right w:val="none" w:sz="0" w:space="0" w:color="auto"/>
      </w:divBdr>
    </w:div>
    <w:div w:id="484397865">
      <w:bodyDiv w:val="1"/>
      <w:marLeft w:val="0"/>
      <w:marRight w:val="0"/>
      <w:marTop w:val="0"/>
      <w:marBottom w:val="0"/>
      <w:divBdr>
        <w:top w:val="none" w:sz="0" w:space="0" w:color="auto"/>
        <w:left w:val="none" w:sz="0" w:space="0" w:color="auto"/>
        <w:bottom w:val="none" w:sz="0" w:space="0" w:color="auto"/>
        <w:right w:val="none" w:sz="0" w:space="0" w:color="auto"/>
      </w:divBdr>
    </w:div>
    <w:div w:id="570239758">
      <w:bodyDiv w:val="1"/>
      <w:marLeft w:val="0"/>
      <w:marRight w:val="0"/>
      <w:marTop w:val="0"/>
      <w:marBottom w:val="0"/>
      <w:divBdr>
        <w:top w:val="none" w:sz="0" w:space="0" w:color="auto"/>
        <w:left w:val="none" w:sz="0" w:space="0" w:color="auto"/>
        <w:bottom w:val="none" w:sz="0" w:space="0" w:color="auto"/>
        <w:right w:val="none" w:sz="0" w:space="0" w:color="auto"/>
      </w:divBdr>
      <w:divsChild>
        <w:div w:id="541093613">
          <w:marLeft w:val="0"/>
          <w:marRight w:val="0"/>
          <w:marTop w:val="0"/>
          <w:marBottom w:val="0"/>
          <w:divBdr>
            <w:top w:val="none" w:sz="0" w:space="0" w:color="auto"/>
            <w:left w:val="none" w:sz="0" w:space="0" w:color="auto"/>
            <w:bottom w:val="none" w:sz="0" w:space="0" w:color="auto"/>
            <w:right w:val="none" w:sz="0" w:space="0" w:color="auto"/>
          </w:divBdr>
        </w:div>
        <w:div w:id="709889186">
          <w:marLeft w:val="0"/>
          <w:marRight w:val="0"/>
          <w:marTop w:val="0"/>
          <w:marBottom w:val="0"/>
          <w:divBdr>
            <w:top w:val="none" w:sz="0" w:space="0" w:color="auto"/>
            <w:left w:val="none" w:sz="0" w:space="0" w:color="auto"/>
            <w:bottom w:val="none" w:sz="0" w:space="0" w:color="auto"/>
            <w:right w:val="none" w:sz="0" w:space="0" w:color="auto"/>
          </w:divBdr>
        </w:div>
        <w:div w:id="1760440831">
          <w:marLeft w:val="0"/>
          <w:marRight w:val="0"/>
          <w:marTop w:val="0"/>
          <w:marBottom w:val="0"/>
          <w:divBdr>
            <w:top w:val="none" w:sz="0" w:space="0" w:color="auto"/>
            <w:left w:val="none" w:sz="0" w:space="0" w:color="auto"/>
            <w:bottom w:val="none" w:sz="0" w:space="0" w:color="auto"/>
            <w:right w:val="none" w:sz="0" w:space="0" w:color="auto"/>
          </w:divBdr>
        </w:div>
      </w:divsChild>
    </w:div>
    <w:div w:id="587350502">
      <w:bodyDiv w:val="1"/>
      <w:marLeft w:val="0"/>
      <w:marRight w:val="0"/>
      <w:marTop w:val="0"/>
      <w:marBottom w:val="0"/>
      <w:divBdr>
        <w:top w:val="none" w:sz="0" w:space="0" w:color="auto"/>
        <w:left w:val="none" w:sz="0" w:space="0" w:color="auto"/>
        <w:bottom w:val="none" w:sz="0" w:space="0" w:color="auto"/>
        <w:right w:val="none" w:sz="0" w:space="0" w:color="auto"/>
      </w:divBdr>
    </w:div>
    <w:div w:id="657223595">
      <w:bodyDiv w:val="1"/>
      <w:marLeft w:val="0"/>
      <w:marRight w:val="0"/>
      <w:marTop w:val="0"/>
      <w:marBottom w:val="0"/>
      <w:divBdr>
        <w:top w:val="none" w:sz="0" w:space="0" w:color="auto"/>
        <w:left w:val="none" w:sz="0" w:space="0" w:color="auto"/>
        <w:bottom w:val="none" w:sz="0" w:space="0" w:color="auto"/>
        <w:right w:val="none" w:sz="0" w:space="0" w:color="auto"/>
      </w:divBdr>
      <w:divsChild>
        <w:div w:id="551422474">
          <w:marLeft w:val="0"/>
          <w:marRight w:val="0"/>
          <w:marTop w:val="0"/>
          <w:marBottom w:val="0"/>
          <w:divBdr>
            <w:top w:val="none" w:sz="0" w:space="0" w:color="auto"/>
            <w:left w:val="none" w:sz="0" w:space="0" w:color="auto"/>
            <w:bottom w:val="none" w:sz="0" w:space="0" w:color="auto"/>
            <w:right w:val="none" w:sz="0" w:space="0" w:color="auto"/>
          </w:divBdr>
        </w:div>
        <w:div w:id="603153229">
          <w:marLeft w:val="0"/>
          <w:marRight w:val="0"/>
          <w:marTop w:val="0"/>
          <w:marBottom w:val="0"/>
          <w:divBdr>
            <w:top w:val="none" w:sz="0" w:space="0" w:color="auto"/>
            <w:left w:val="none" w:sz="0" w:space="0" w:color="auto"/>
            <w:bottom w:val="none" w:sz="0" w:space="0" w:color="auto"/>
            <w:right w:val="none" w:sz="0" w:space="0" w:color="auto"/>
          </w:divBdr>
        </w:div>
        <w:div w:id="783353851">
          <w:marLeft w:val="0"/>
          <w:marRight w:val="0"/>
          <w:marTop w:val="0"/>
          <w:marBottom w:val="0"/>
          <w:divBdr>
            <w:top w:val="none" w:sz="0" w:space="0" w:color="auto"/>
            <w:left w:val="none" w:sz="0" w:space="0" w:color="auto"/>
            <w:bottom w:val="none" w:sz="0" w:space="0" w:color="auto"/>
            <w:right w:val="none" w:sz="0" w:space="0" w:color="auto"/>
          </w:divBdr>
        </w:div>
      </w:divsChild>
    </w:div>
    <w:div w:id="741100210">
      <w:bodyDiv w:val="1"/>
      <w:marLeft w:val="0"/>
      <w:marRight w:val="0"/>
      <w:marTop w:val="0"/>
      <w:marBottom w:val="0"/>
      <w:divBdr>
        <w:top w:val="none" w:sz="0" w:space="0" w:color="auto"/>
        <w:left w:val="none" w:sz="0" w:space="0" w:color="auto"/>
        <w:bottom w:val="none" w:sz="0" w:space="0" w:color="auto"/>
        <w:right w:val="none" w:sz="0" w:space="0" w:color="auto"/>
      </w:divBdr>
    </w:div>
    <w:div w:id="789594536">
      <w:bodyDiv w:val="1"/>
      <w:marLeft w:val="0"/>
      <w:marRight w:val="0"/>
      <w:marTop w:val="0"/>
      <w:marBottom w:val="0"/>
      <w:divBdr>
        <w:top w:val="none" w:sz="0" w:space="0" w:color="auto"/>
        <w:left w:val="none" w:sz="0" w:space="0" w:color="auto"/>
        <w:bottom w:val="none" w:sz="0" w:space="0" w:color="auto"/>
        <w:right w:val="none" w:sz="0" w:space="0" w:color="auto"/>
      </w:divBdr>
      <w:divsChild>
        <w:div w:id="602687092">
          <w:marLeft w:val="0"/>
          <w:marRight w:val="0"/>
          <w:marTop w:val="0"/>
          <w:marBottom w:val="0"/>
          <w:divBdr>
            <w:top w:val="none" w:sz="0" w:space="0" w:color="auto"/>
            <w:left w:val="none" w:sz="0" w:space="0" w:color="auto"/>
            <w:bottom w:val="none" w:sz="0" w:space="0" w:color="auto"/>
            <w:right w:val="none" w:sz="0" w:space="0" w:color="auto"/>
          </w:divBdr>
        </w:div>
        <w:div w:id="920523434">
          <w:marLeft w:val="0"/>
          <w:marRight w:val="0"/>
          <w:marTop w:val="0"/>
          <w:marBottom w:val="0"/>
          <w:divBdr>
            <w:top w:val="none" w:sz="0" w:space="0" w:color="auto"/>
            <w:left w:val="none" w:sz="0" w:space="0" w:color="auto"/>
            <w:bottom w:val="none" w:sz="0" w:space="0" w:color="auto"/>
            <w:right w:val="none" w:sz="0" w:space="0" w:color="auto"/>
          </w:divBdr>
        </w:div>
        <w:div w:id="1808082534">
          <w:marLeft w:val="0"/>
          <w:marRight w:val="0"/>
          <w:marTop w:val="0"/>
          <w:marBottom w:val="0"/>
          <w:divBdr>
            <w:top w:val="none" w:sz="0" w:space="0" w:color="auto"/>
            <w:left w:val="none" w:sz="0" w:space="0" w:color="auto"/>
            <w:bottom w:val="none" w:sz="0" w:space="0" w:color="auto"/>
            <w:right w:val="none" w:sz="0" w:space="0" w:color="auto"/>
          </w:divBdr>
        </w:div>
      </w:divsChild>
    </w:div>
    <w:div w:id="834686297">
      <w:bodyDiv w:val="1"/>
      <w:marLeft w:val="0"/>
      <w:marRight w:val="0"/>
      <w:marTop w:val="0"/>
      <w:marBottom w:val="0"/>
      <w:divBdr>
        <w:top w:val="none" w:sz="0" w:space="0" w:color="auto"/>
        <w:left w:val="none" w:sz="0" w:space="0" w:color="auto"/>
        <w:bottom w:val="none" w:sz="0" w:space="0" w:color="auto"/>
        <w:right w:val="none" w:sz="0" w:space="0" w:color="auto"/>
      </w:divBdr>
    </w:div>
    <w:div w:id="857812377">
      <w:bodyDiv w:val="1"/>
      <w:marLeft w:val="0"/>
      <w:marRight w:val="0"/>
      <w:marTop w:val="0"/>
      <w:marBottom w:val="0"/>
      <w:divBdr>
        <w:top w:val="none" w:sz="0" w:space="0" w:color="auto"/>
        <w:left w:val="none" w:sz="0" w:space="0" w:color="auto"/>
        <w:bottom w:val="none" w:sz="0" w:space="0" w:color="auto"/>
        <w:right w:val="none" w:sz="0" w:space="0" w:color="auto"/>
      </w:divBdr>
    </w:div>
    <w:div w:id="1129514721">
      <w:bodyDiv w:val="1"/>
      <w:marLeft w:val="0"/>
      <w:marRight w:val="0"/>
      <w:marTop w:val="0"/>
      <w:marBottom w:val="0"/>
      <w:divBdr>
        <w:top w:val="none" w:sz="0" w:space="0" w:color="auto"/>
        <w:left w:val="none" w:sz="0" w:space="0" w:color="auto"/>
        <w:bottom w:val="none" w:sz="0" w:space="0" w:color="auto"/>
        <w:right w:val="none" w:sz="0" w:space="0" w:color="auto"/>
      </w:divBdr>
    </w:div>
    <w:div w:id="1137263930">
      <w:bodyDiv w:val="1"/>
      <w:marLeft w:val="0"/>
      <w:marRight w:val="0"/>
      <w:marTop w:val="0"/>
      <w:marBottom w:val="0"/>
      <w:divBdr>
        <w:top w:val="none" w:sz="0" w:space="0" w:color="auto"/>
        <w:left w:val="none" w:sz="0" w:space="0" w:color="auto"/>
        <w:bottom w:val="none" w:sz="0" w:space="0" w:color="auto"/>
        <w:right w:val="none" w:sz="0" w:space="0" w:color="auto"/>
      </w:divBdr>
    </w:div>
    <w:div w:id="1206986548">
      <w:bodyDiv w:val="1"/>
      <w:marLeft w:val="0"/>
      <w:marRight w:val="0"/>
      <w:marTop w:val="0"/>
      <w:marBottom w:val="0"/>
      <w:divBdr>
        <w:top w:val="none" w:sz="0" w:space="0" w:color="auto"/>
        <w:left w:val="none" w:sz="0" w:space="0" w:color="auto"/>
        <w:bottom w:val="none" w:sz="0" w:space="0" w:color="auto"/>
        <w:right w:val="none" w:sz="0" w:space="0" w:color="auto"/>
      </w:divBdr>
    </w:div>
    <w:div w:id="1713963032">
      <w:bodyDiv w:val="1"/>
      <w:marLeft w:val="0"/>
      <w:marRight w:val="0"/>
      <w:marTop w:val="0"/>
      <w:marBottom w:val="0"/>
      <w:divBdr>
        <w:top w:val="none" w:sz="0" w:space="0" w:color="auto"/>
        <w:left w:val="none" w:sz="0" w:space="0" w:color="auto"/>
        <w:bottom w:val="none" w:sz="0" w:space="0" w:color="auto"/>
        <w:right w:val="none" w:sz="0" w:space="0" w:color="auto"/>
      </w:divBdr>
    </w:div>
    <w:div w:id="1800563556">
      <w:bodyDiv w:val="1"/>
      <w:marLeft w:val="0"/>
      <w:marRight w:val="0"/>
      <w:marTop w:val="0"/>
      <w:marBottom w:val="0"/>
      <w:divBdr>
        <w:top w:val="none" w:sz="0" w:space="0" w:color="auto"/>
        <w:left w:val="none" w:sz="0" w:space="0" w:color="auto"/>
        <w:bottom w:val="none" w:sz="0" w:space="0" w:color="auto"/>
        <w:right w:val="none" w:sz="0" w:space="0" w:color="auto"/>
      </w:divBdr>
    </w:div>
    <w:div w:id="1822229044">
      <w:bodyDiv w:val="1"/>
      <w:marLeft w:val="0"/>
      <w:marRight w:val="0"/>
      <w:marTop w:val="0"/>
      <w:marBottom w:val="0"/>
      <w:divBdr>
        <w:top w:val="none" w:sz="0" w:space="0" w:color="auto"/>
        <w:left w:val="none" w:sz="0" w:space="0" w:color="auto"/>
        <w:bottom w:val="none" w:sz="0" w:space="0" w:color="auto"/>
        <w:right w:val="none" w:sz="0" w:space="0" w:color="auto"/>
      </w:divBdr>
    </w:div>
    <w:div w:id="1923446710">
      <w:bodyDiv w:val="1"/>
      <w:marLeft w:val="0"/>
      <w:marRight w:val="0"/>
      <w:marTop w:val="0"/>
      <w:marBottom w:val="0"/>
      <w:divBdr>
        <w:top w:val="none" w:sz="0" w:space="0" w:color="auto"/>
        <w:left w:val="none" w:sz="0" w:space="0" w:color="auto"/>
        <w:bottom w:val="none" w:sz="0" w:space="0" w:color="auto"/>
        <w:right w:val="none" w:sz="0" w:space="0" w:color="auto"/>
      </w:divBdr>
      <w:divsChild>
        <w:div w:id="95103104">
          <w:marLeft w:val="0"/>
          <w:marRight w:val="0"/>
          <w:marTop w:val="0"/>
          <w:marBottom w:val="0"/>
          <w:divBdr>
            <w:top w:val="none" w:sz="0" w:space="0" w:color="auto"/>
            <w:left w:val="none" w:sz="0" w:space="0" w:color="auto"/>
            <w:bottom w:val="none" w:sz="0" w:space="0" w:color="auto"/>
            <w:right w:val="none" w:sz="0" w:space="0" w:color="auto"/>
          </w:divBdr>
        </w:div>
        <w:div w:id="101191728">
          <w:marLeft w:val="0"/>
          <w:marRight w:val="0"/>
          <w:marTop w:val="0"/>
          <w:marBottom w:val="0"/>
          <w:divBdr>
            <w:top w:val="none" w:sz="0" w:space="0" w:color="auto"/>
            <w:left w:val="none" w:sz="0" w:space="0" w:color="auto"/>
            <w:bottom w:val="none" w:sz="0" w:space="0" w:color="auto"/>
            <w:right w:val="none" w:sz="0" w:space="0" w:color="auto"/>
          </w:divBdr>
        </w:div>
        <w:div w:id="267010196">
          <w:marLeft w:val="0"/>
          <w:marRight w:val="0"/>
          <w:marTop w:val="0"/>
          <w:marBottom w:val="0"/>
          <w:divBdr>
            <w:top w:val="none" w:sz="0" w:space="0" w:color="auto"/>
            <w:left w:val="none" w:sz="0" w:space="0" w:color="auto"/>
            <w:bottom w:val="none" w:sz="0" w:space="0" w:color="auto"/>
            <w:right w:val="none" w:sz="0" w:space="0" w:color="auto"/>
          </w:divBdr>
        </w:div>
        <w:div w:id="541794616">
          <w:marLeft w:val="0"/>
          <w:marRight w:val="0"/>
          <w:marTop w:val="0"/>
          <w:marBottom w:val="0"/>
          <w:divBdr>
            <w:top w:val="none" w:sz="0" w:space="0" w:color="auto"/>
            <w:left w:val="none" w:sz="0" w:space="0" w:color="auto"/>
            <w:bottom w:val="none" w:sz="0" w:space="0" w:color="auto"/>
            <w:right w:val="none" w:sz="0" w:space="0" w:color="auto"/>
          </w:divBdr>
        </w:div>
        <w:div w:id="621351033">
          <w:marLeft w:val="0"/>
          <w:marRight w:val="0"/>
          <w:marTop w:val="0"/>
          <w:marBottom w:val="0"/>
          <w:divBdr>
            <w:top w:val="none" w:sz="0" w:space="0" w:color="auto"/>
            <w:left w:val="none" w:sz="0" w:space="0" w:color="auto"/>
            <w:bottom w:val="none" w:sz="0" w:space="0" w:color="auto"/>
            <w:right w:val="none" w:sz="0" w:space="0" w:color="auto"/>
          </w:divBdr>
        </w:div>
        <w:div w:id="1181969345">
          <w:marLeft w:val="0"/>
          <w:marRight w:val="0"/>
          <w:marTop w:val="0"/>
          <w:marBottom w:val="0"/>
          <w:divBdr>
            <w:top w:val="none" w:sz="0" w:space="0" w:color="auto"/>
            <w:left w:val="none" w:sz="0" w:space="0" w:color="auto"/>
            <w:bottom w:val="none" w:sz="0" w:space="0" w:color="auto"/>
            <w:right w:val="none" w:sz="0" w:space="0" w:color="auto"/>
          </w:divBdr>
        </w:div>
        <w:div w:id="1195928311">
          <w:marLeft w:val="0"/>
          <w:marRight w:val="0"/>
          <w:marTop w:val="0"/>
          <w:marBottom w:val="0"/>
          <w:divBdr>
            <w:top w:val="none" w:sz="0" w:space="0" w:color="auto"/>
            <w:left w:val="none" w:sz="0" w:space="0" w:color="auto"/>
            <w:bottom w:val="none" w:sz="0" w:space="0" w:color="auto"/>
            <w:right w:val="none" w:sz="0" w:space="0" w:color="auto"/>
          </w:divBdr>
        </w:div>
        <w:div w:id="1585996487">
          <w:marLeft w:val="0"/>
          <w:marRight w:val="0"/>
          <w:marTop w:val="0"/>
          <w:marBottom w:val="0"/>
          <w:divBdr>
            <w:top w:val="none" w:sz="0" w:space="0" w:color="auto"/>
            <w:left w:val="none" w:sz="0" w:space="0" w:color="auto"/>
            <w:bottom w:val="none" w:sz="0" w:space="0" w:color="auto"/>
            <w:right w:val="none" w:sz="0" w:space="0" w:color="auto"/>
          </w:divBdr>
        </w:div>
      </w:divsChild>
    </w:div>
    <w:div w:id="1976062811">
      <w:bodyDiv w:val="1"/>
      <w:marLeft w:val="0"/>
      <w:marRight w:val="0"/>
      <w:marTop w:val="0"/>
      <w:marBottom w:val="0"/>
      <w:divBdr>
        <w:top w:val="none" w:sz="0" w:space="0" w:color="auto"/>
        <w:left w:val="none" w:sz="0" w:space="0" w:color="auto"/>
        <w:bottom w:val="none" w:sz="0" w:space="0" w:color="auto"/>
        <w:right w:val="none" w:sz="0" w:space="0" w:color="auto"/>
      </w:divBdr>
    </w:div>
    <w:div w:id="1998872466">
      <w:bodyDiv w:val="1"/>
      <w:marLeft w:val="0"/>
      <w:marRight w:val="0"/>
      <w:marTop w:val="0"/>
      <w:marBottom w:val="0"/>
      <w:divBdr>
        <w:top w:val="none" w:sz="0" w:space="0" w:color="auto"/>
        <w:left w:val="none" w:sz="0" w:space="0" w:color="auto"/>
        <w:bottom w:val="none" w:sz="0" w:space="0" w:color="auto"/>
        <w:right w:val="none" w:sz="0" w:space="0" w:color="auto"/>
      </w:divBdr>
    </w:div>
    <w:div w:id="2054184262">
      <w:bodyDiv w:val="1"/>
      <w:marLeft w:val="0"/>
      <w:marRight w:val="0"/>
      <w:marTop w:val="0"/>
      <w:marBottom w:val="0"/>
      <w:divBdr>
        <w:top w:val="none" w:sz="0" w:space="0" w:color="auto"/>
        <w:left w:val="none" w:sz="0" w:space="0" w:color="auto"/>
        <w:bottom w:val="none" w:sz="0" w:space="0" w:color="auto"/>
        <w:right w:val="none" w:sz="0" w:space="0" w:color="auto"/>
      </w:divBdr>
      <w:divsChild>
        <w:div w:id="1788113538">
          <w:marLeft w:val="0"/>
          <w:marRight w:val="0"/>
          <w:marTop w:val="0"/>
          <w:marBottom w:val="0"/>
          <w:divBdr>
            <w:top w:val="none" w:sz="0" w:space="0" w:color="auto"/>
            <w:left w:val="none" w:sz="0" w:space="0" w:color="auto"/>
            <w:bottom w:val="none" w:sz="0" w:space="0" w:color="auto"/>
            <w:right w:val="none" w:sz="0" w:space="0" w:color="auto"/>
          </w:divBdr>
          <w:divsChild>
            <w:div w:id="196820235">
              <w:marLeft w:val="0"/>
              <w:marRight w:val="0"/>
              <w:marTop w:val="0"/>
              <w:marBottom w:val="0"/>
              <w:divBdr>
                <w:top w:val="none" w:sz="0" w:space="0" w:color="auto"/>
                <w:left w:val="none" w:sz="0" w:space="0" w:color="auto"/>
                <w:bottom w:val="none" w:sz="0" w:space="0" w:color="auto"/>
                <w:right w:val="none" w:sz="0" w:space="0" w:color="auto"/>
              </w:divBdr>
              <w:divsChild>
                <w:div w:id="508369909">
                  <w:marLeft w:val="0"/>
                  <w:marRight w:val="0"/>
                  <w:marTop w:val="0"/>
                  <w:marBottom w:val="0"/>
                  <w:divBdr>
                    <w:top w:val="none" w:sz="0" w:space="0" w:color="auto"/>
                    <w:left w:val="none" w:sz="0" w:space="0" w:color="auto"/>
                    <w:bottom w:val="none" w:sz="0" w:space="0" w:color="auto"/>
                    <w:right w:val="none" w:sz="0" w:space="0" w:color="auto"/>
                  </w:divBdr>
                  <w:divsChild>
                    <w:div w:id="455560482">
                      <w:marLeft w:val="0"/>
                      <w:marRight w:val="0"/>
                      <w:marTop w:val="0"/>
                      <w:marBottom w:val="0"/>
                      <w:divBdr>
                        <w:top w:val="none" w:sz="0" w:space="0" w:color="auto"/>
                        <w:left w:val="none" w:sz="0" w:space="0" w:color="auto"/>
                        <w:bottom w:val="none" w:sz="0" w:space="0" w:color="auto"/>
                        <w:right w:val="none" w:sz="0" w:space="0" w:color="auto"/>
                      </w:divBdr>
                      <w:divsChild>
                        <w:div w:id="1972125584">
                          <w:marLeft w:val="0"/>
                          <w:marRight w:val="0"/>
                          <w:marTop w:val="0"/>
                          <w:marBottom w:val="0"/>
                          <w:divBdr>
                            <w:top w:val="none" w:sz="0" w:space="0" w:color="auto"/>
                            <w:left w:val="none" w:sz="0" w:space="0" w:color="auto"/>
                            <w:bottom w:val="none" w:sz="0" w:space="0" w:color="auto"/>
                            <w:right w:val="none" w:sz="0" w:space="0" w:color="auto"/>
                          </w:divBdr>
                          <w:divsChild>
                            <w:div w:id="429357738">
                              <w:marLeft w:val="1187"/>
                              <w:marRight w:val="0"/>
                              <w:marTop w:val="0"/>
                              <w:marBottom w:val="0"/>
                              <w:divBdr>
                                <w:top w:val="none" w:sz="0" w:space="0" w:color="auto"/>
                                <w:left w:val="none" w:sz="0" w:space="0" w:color="auto"/>
                                <w:bottom w:val="none" w:sz="0" w:space="0" w:color="auto"/>
                                <w:right w:val="none" w:sz="0" w:space="0" w:color="auto"/>
                              </w:divBdr>
                              <w:divsChild>
                                <w:div w:id="1784113860">
                                  <w:marLeft w:val="0"/>
                                  <w:marRight w:val="0"/>
                                  <w:marTop w:val="0"/>
                                  <w:marBottom w:val="0"/>
                                  <w:divBdr>
                                    <w:top w:val="none" w:sz="0" w:space="0" w:color="auto"/>
                                    <w:left w:val="none" w:sz="0" w:space="0" w:color="auto"/>
                                    <w:bottom w:val="none" w:sz="0" w:space="0" w:color="auto"/>
                                    <w:right w:val="none" w:sz="0" w:space="0" w:color="auto"/>
                                  </w:divBdr>
                                  <w:divsChild>
                                    <w:div w:id="13496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16584">
          <w:marLeft w:val="0"/>
          <w:marRight w:val="0"/>
          <w:marTop w:val="0"/>
          <w:marBottom w:val="0"/>
          <w:divBdr>
            <w:top w:val="none" w:sz="0" w:space="0" w:color="auto"/>
            <w:left w:val="none" w:sz="0" w:space="0" w:color="auto"/>
            <w:bottom w:val="none" w:sz="0" w:space="0" w:color="auto"/>
            <w:right w:val="none" w:sz="0" w:space="0" w:color="auto"/>
          </w:divBdr>
          <w:divsChild>
            <w:div w:id="734163205">
              <w:marLeft w:val="0"/>
              <w:marRight w:val="0"/>
              <w:marTop w:val="0"/>
              <w:marBottom w:val="0"/>
              <w:divBdr>
                <w:top w:val="none" w:sz="0" w:space="0" w:color="auto"/>
                <w:left w:val="none" w:sz="0" w:space="0" w:color="auto"/>
                <w:bottom w:val="none" w:sz="0" w:space="0" w:color="auto"/>
                <w:right w:val="none" w:sz="0" w:space="0" w:color="auto"/>
              </w:divBdr>
              <w:divsChild>
                <w:div w:id="716779334">
                  <w:marLeft w:val="0"/>
                  <w:marRight w:val="0"/>
                  <w:marTop w:val="0"/>
                  <w:marBottom w:val="0"/>
                  <w:divBdr>
                    <w:top w:val="none" w:sz="0" w:space="0" w:color="auto"/>
                    <w:left w:val="none" w:sz="0" w:space="0" w:color="auto"/>
                    <w:bottom w:val="none" w:sz="0" w:space="0" w:color="auto"/>
                    <w:right w:val="none" w:sz="0" w:space="0" w:color="auto"/>
                  </w:divBdr>
                  <w:divsChild>
                    <w:div w:id="2076513673">
                      <w:marLeft w:val="0"/>
                      <w:marRight w:val="0"/>
                      <w:marTop w:val="0"/>
                      <w:marBottom w:val="0"/>
                      <w:divBdr>
                        <w:top w:val="none" w:sz="0" w:space="0" w:color="auto"/>
                        <w:left w:val="none" w:sz="0" w:space="0" w:color="auto"/>
                        <w:bottom w:val="none" w:sz="0" w:space="0" w:color="auto"/>
                        <w:right w:val="none" w:sz="0" w:space="0" w:color="auto"/>
                      </w:divBdr>
                      <w:divsChild>
                        <w:div w:id="1605461786">
                          <w:marLeft w:val="0"/>
                          <w:marRight w:val="0"/>
                          <w:marTop w:val="0"/>
                          <w:marBottom w:val="0"/>
                          <w:divBdr>
                            <w:top w:val="none" w:sz="0" w:space="0" w:color="auto"/>
                            <w:left w:val="none" w:sz="0" w:space="0" w:color="auto"/>
                            <w:bottom w:val="none" w:sz="0" w:space="0" w:color="auto"/>
                            <w:right w:val="none" w:sz="0" w:space="0" w:color="auto"/>
                          </w:divBdr>
                          <w:divsChild>
                            <w:div w:id="1032993789">
                              <w:marLeft w:val="1187"/>
                              <w:marRight w:val="0"/>
                              <w:marTop w:val="0"/>
                              <w:marBottom w:val="0"/>
                              <w:divBdr>
                                <w:top w:val="none" w:sz="0" w:space="0" w:color="auto"/>
                                <w:left w:val="none" w:sz="0" w:space="0" w:color="auto"/>
                                <w:bottom w:val="none" w:sz="0" w:space="0" w:color="auto"/>
                                <w:right w:val="none" w:sz="0" w:space="0" w:color="auto"/>
                              </w:divBdr>
                              <w:divsChild>
                                <w:div w:id="1242570412">
                                  <w:marLeft w:val="0"/>
                                  <w:marRight w:val="0"/>
                                  <w:marTop w:val="0"/>
                                  <w:marBottom w:val="0"/>
                                  <w:divBdr>
                                    <w:top w:val="none" w:sz="0" w:space="0" w:color="auto"/>
                                    <w:left w:val="none" w:sz="0" w:space="0" w:color="auto"/>
                                    <w:bottom w:val="none" w:sz="0" w:space="0" w:color="auto"/>
                                    <w:right w:val="none" w:sz="0" w:space="0" w:color="auto"/>
                                  </w:divBdr>
                                  <w:divsChild>
                                    <w:div w:id="2245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309225">
      <w:bodyDiv w:val="1"/>
      <w:marLeft w:val="0"/>
      <w:marRight w:val="0"/>
      <w:marTop w:val="0"/>
      <w:marBottom w:val="0"/>
      <w:divBdr>
        <w:top w:val="none" w:sz="0" w:space="0" w:color="auto"/>
        <w:left w:val="none" w:sz="0" w:space="0" w:color="auto"/>
        <w:bottom w:val="none" w:sz="0" w:space="0" w:color="auto"/>
        <w:right w:val="none" w:sz="0" w:space="0" w:color="auto"/>
      </w:divBdr>
    </w:div>
    <w:div w:id="21216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gov.au/resources/publications/my-aged-care-assessor-portal-user-guide-12-managing-delegate-roles" TargetMode="External"/><Relationship Id="rId18" Type="http://schemas.openxmlformats.org/officeDocument/2006/relationships/hyperlink" Target="https://www.health.gov.au/resources/collections/my-aged-care-service-and-support-portal-resourc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gov.au/resources/publications/gpms-user-guide-quality-indicators?" TargetMode="External"/><Relationship Id="rId7" Type="http://schemas.openxmlformats.org/officeDocument/2006/relationships/settings" Target="settings.xml"/><Relationship Id="rId12" Type="http://schemas.openxmlformats.org/officeDocument/2006/relationships/hyperlink" Target="https://health.gov.au/resources/publications/my-aged-care-assessor-portal-user-guide-12-managing-delegate-roles" TargetMode="External"/><Relationship Id="rId17" Type="http://schemas.openxmlformats.org/officeDocument/2006/relationships/hyperlink" Target="https://www.health.gov.au/resources/publications/my-aged-care-assessment-manual?language=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resources/collections/my-aged-care-assessor-portal-resources" TargetMode="External"/><Relationship Id="rId20" Type="http://schemas.openxmlformats.org/officeDocument/2006/relationships/hyperlink" Target="https://www.health.gov.au/resources/publications/gpms-user-guide-star-rat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my-aged-care-assessor-portal-user-guide-3-managing-referrals-for-assessment-and-support-plan-reviews?language=e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ealth.gov.au/resources/publications/aged-care-assessor-application-user-guide?language=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collections/my-aged-care-hospital-port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single-assessment-system/needs/first-nations-aged-care-assessments" TargetMode="External"/><Relationship Id="rId22" Type="http://schemas.openxmlformats.org/officeDocument/2006/relationships/hyperlink" Target="https://www.health.gov.au/resources/collections/government-provider-management-system-resources" TargetMode="External"/><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53f763-10e1-493f-8335-1108962fa474">
      <Terms xmlns="http://schemas.microsoft.com/office/infopath/2007/PartnerControls"/>
    </lcf76f155ced4ddcb4097134ff3c332f>
    <TaxCatchAll xmlns="d0c05866-aea6-438d-aba6-5c3128dda2b4" xsi:nil="true"/>
    <Notes xmlns="b353f763-10e1-493f-8335-1108962fa474" xsi:nil="true"/>
    <_Flow_SignoffStatus xmlns="b353f763-10e1-493f-8335-1108962fa4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6" ma:contentTypeDescription="Create a new document." ma:contentTypeScope="" ma:versionID="5eea2487f297c06076e5b9689ef3f025">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debdc3ca66a2eccee4081562f58b4d35"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AF1AA-D8AE-487B-85AA-079A9AD5FF82}">
  <ds:schemaRefs>
    <ds:schemaRef ds:uri="http://schemas.openxmlformats.org/officeDocument/2006/bibliography"/>
  </ds:schemaRefs>
</ds:datastoreItem>
</file>

<file path=customXml/itemProps2.xml><?xml version="1.0" encoding="utf-8"?>
<ds:datastoreItem xmlns:ds="http://schemas.openxmlformats.org/officeDocument/2006/customXml" ds:itemID="{EA52AD10-8558-4EB6-9BE6-E63D391994EA}">
  <ds:schemaRefs>
    <ds:schemaRef ds:uri="http://schemas.microsoft.com/sharepoint/v3/contenttype/forms"/>
  </ds:schemaRefs>
</ds:datastoreItem>
</file>

<file path=customXml/itemProps3.xml><?xml version="1.0" encoding="utf-8"?>
<ds:datastoreItem xmlns:ds="http://schemas.openxmlformats.org/officeDocument/2006/customXml" ds:itemID="{8E60481D-3E2A-4D64-A6B8-0E3DA16B035D}">
  <ds:schemaRefs>
    <ds:schemaRef ds:uri="http://purl.org/dc/terms/"/>
    <ds:schemaRef ds:uri="http://schemas.microsoft.com/office/infopath/2007/PartnerControls"/>
    <ds:schemaRef ds:uri="http://schemas.microsoft.com/office/2006/documentManagement/types"/>
    <ds:schemaRef ds:uri="b353f763-10e1-493f-8335-1108962fa474"/>
    <ds:schemaRef ds:uri="http://schemas.microsoft.com/office/2006/metadata/properties"/>
    <ds:schemaRef ds:uri="d0c05866-aea6-438d-aba6-5c3128dda2b4"/>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E74654-D6C5-48AD-B24F-0F047021A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7586</Characters>
  <Application>Microsoft Office Word</Application>
  <DocSecurity>4</DocSecurity>
  <Lines>154</Lines>
  <Paragraphs>80</Paragraphs>
  <ScaleCrop>false</ScaleCrop>
  <HeadingPairs>
    <vt:vector size="2" baseType="variant">
      <vt:variant>
        <vt:lpstr>Title</vt:lpstr>
      </vt:variant>
      <vt:variant>
        <vt:i4>1</vt:i4>
      </vt:variant>
    </vt:vector>
  </HeadingPairs>
  <TitlesOfParts>
    <vt:vector size="1" baseType="lpstr">
      <vt:lpstr>Summary of Aged Care Gateway and Government Provider Management System (GPMS) changes – February 2025</vt:lpstr>
    </vt:vector>
  </TitlesOfParts>
  <Company/>
  <LinksUpToDate>false</LinksUpToDate>
  <CharactersWithSpaces>8963</CharactersWithSpaces>
  <SharedDoc>false</SharedDoc>
  <HLinks>
    <vt:vector size="144" baseType="variant">
      <vt:variant>
        <vt:i4>6684707</vt:i4>
      </vt:variant>
      <vt:variant>
        <vt:i4>108</vt:i4>
      </vt:variant>
      <vt:variant>
        <vt:i4>0</vt:i4>
      </vt:variant>
      <vt:variant>
        <vt:i4>5</vt:i4>
      </vt:variant>
      <vt:variant>
        <vt:lpwstr>https://www.health.gov.au/resources/collections/government-provider-management-system-resources</vt:lpwstr>
      </vt:variant>
      <vt:variant>
        <vt:lpwstr/>
      </vt:variant>
      <vt:variant>
        <vt:i4>4980809</vt:i4>
      </vt:variant>
      <vt:variant>
        <vt:i4>105</vt:i4>
      </vt:variant>
      <vt:variant>
        <vt:i4>0</vt:i4>
      </vt:variant>
      <vt:variant>
        <vt:i4>5</vt:i4>
      </vt:variant>
      <vt:variant>
        <vt:lpwstr>https://www.health.gov.au/resources/publications/gpms-user-guide-quality-indicators?</vt:lpwstr>
      </vt:variant>
      <vt:variant>
        <vt:lpwstr/>
      </vt:variant>
      <vt:variant>
        <vt:i4>7536671</vt:i4>
      </vt:variant>
      <vt:variant>
        <vt:i4>102</vt:i4>
      </vt:variant>
      <vt:variant>
        <vt:i4>0</vt:i4>
      </vt:variant>
      <vt:variant>
        <vt:i4>5</vt:i4>
      </vt:variant>
      <vt:variant>
        <vt:lpwstr>https://www.health.gov.au/sites/default/files/2024-12/government-provider-management-system-user-guide-star-ratings_0.pdf</vt:lpwstr>
      </vt:variant>
      <vt:variant>
        <vt:lpwstr/>
      </vt:variant>
      <vt:variant>
        <vt:i4>7667818</vt:i4>
      </vt:variant>
      <vt:variant>
        <vt:i4>99</vt:i4>
      </vt:variant>
      <vt:variant>
        <vt:i4>0</vt:i4>
      </vt:variant>
      <vt:variant>
        <vt:i4>5</vt:i4>
      </vt:variant>
      <vt:variant>
        <vt:lpwstr>https://www.health.gov.au/resources/collections/my-aged-care-hospital-portal-resources</vt:lpwstr>
      </vt:variant>
      <vt:variant>
        <vt:lpwstr/>
      </vt:variant>
      <vt:variant>
        <vt:i4>1769498</vt:i4>
      </vt:variant>
      <vt:variant>
        <vt:i4>96</vt:i4>
      </vt:variant>
      <vt:variant>
        <vt:i4>0</vt:i4>
      </vt:variant>
      <vt:variant>
        <vt:i4>5</vt:i4>
      </vt:variant>
      <vt:variant>
        <vt:lpwstr>https://www.health.gov.au/resources/collections/my-aged-care-service-and-support-portal-resources</vt:lpwstr>
      </vt:variant>
      <vt:variant>
        <vt:lpwstr/>
      </vt:variant>
      <vt:variant>
        <vt:i4>3211368</vt:i4>
      </vt:variant>
      <vt:variant>
        <vt:i4>93</vt:i4>
      </vt:variant>
      <vt:variant>
        <vt:i4>0</vt:i4>
      </vt:variant>
      <vt:variant>
        <vt:i4>5</vt:i4>
      </vt:variant>
      <vt:variant>
        <vt:lpwstr>https://www.health.gov.au/resources/publications/my-aged-care-assessment-manual?language=en</vt:lpwstr>
      </vt:variant>
      <vt:variant>
        <vt:lpwstr>:~:text=This%20manual%20is%20for%20assessors%20of</vt:lpwstr>
      </vt:variant>
      <vt:variant>
        <vt:i4>6815866</vt:i4>
      </vt:variant>
      <vt:variant>
        <vt:i4>90</vt:i4>
      </vt:variant>
      <vt:variant>
        <vt:i4>0</vt:i4>
      </vt:variant>
      <vt:variant>
        <vt:i4>5</vt:i4>
      </vt:variant>
      <vt:variant>
        <vt:lpwstr>https://www.health.gov.au/resources/collections/my-aged-care-assessor-portal-resources</vt:lpwstr>
      </vt:variant>
      <vt:variant>
        <vt:lpwstr/>
      </vt:variant>
      <vt:variant>
        <vt:i4>3670067</vt:i4>
      </vt:variant>
      <vt:variant>
        <vt:i4>87</vt:i4>
      </vt:variant>
      <vt:variant>
        <vt:i4>0</vt:i4>
      </vt:variant>
      <vt:variant>
        <vt:i4>5</vt:i4>
      </vt:variant>
      <vt:variant>
        <vt:lpwstr>https://www.health.gov.au/resources/publications/aged-care-assessor-application-user-guide?language=en</vt:lpwstr>
      </vt:variant>
      <vt:variant>
        <vt:lpwstr/>
      </vt:variant>
      <vt:variant>
        <vt:i4>6815776</vt:i4>
      </vt:variant>
      <vt:variant>
        <vt:i4>84</vt:i4>
      </vt:variant>
      <vt:variant>
        <vt:i4>0</vt:i4>
      </vt:variant>
      <vt:variant>
        <vt:i4>5</vt:i4>
      </vt:variant>
      <vt:variant>
        <vt:lpwstr>https://www.health.gov.au/our-work/single-assessment-system/needs/first-nations-aged-care-assessments</vt:lpwstr>
      </vt:variant>
      <vt:variant>
        <vt:lpwstr>:~:text=This%20empowers%20older%20Aboriginal%20and%20Torres%20Strait%20Islander,choice%20when%20seeking%20culturally%20safe%20aged%20care%20assessment.</vt:lpwstr>
      </vt:variant>
      <vt:variant>
        <vt:i4>7143551</vt:i4>
      </vt:variant>
      <vt:variant>
        <vt:i4>81</vt:i4>
      </vt:variant>
      <vt:variant>
        <vt:i4>0</vt:i4>
      </vt:variant>
      <vt:variant>
        <vt:i4>5</vt:i4>
      </vt:variant>
      <vt:variant>
        <vt:lpwstr>https://health.gov.au/resources/publications/my-aged-care-assessor-portal-user-guide-12-managing-delegate-roles</vt:lpwstr>
      </vt:variant>
      <vt:variant>
        <vt:lpwstr/>
      </vt:variant>
      <vt:variant>
        <vt:i4>7143551</vt:i4>
      </vt:variant>
      <vt:variant>
        <vt:i4>78</vt:i4>
      </vt:variant>
      <vt:variant>
        <vt:i4>0</vt:i4>
      </vt:variant>
      <vt:variant>
        <vt:i4>5</vt:i4>
      </vt:variant>
      <vt:variant>
        <vt:lpwstr>https://health.gov.au/resources/publications/my-aged-care-assessor-portal-user-guide-12-managing-delegate-roles</vt:lpwstr>
      </vt:variant>
      <vt:variant>
        <vt:lpwstr/>
      </vt:variant>
      <vt:variant>
        <vt:i4>589912</vt:i4>
      </vt:variant>
      <vt:variant>
        <vt:i4>75</vt:i4>
      </vt:variant>
      <vt:variant>
        <vt:i4>0</vt:i4>
      </vt:variant>
      <vt:variant>
        <vt:i4>5</vt:i4>
      </vt:variant>
      <vt:variant>
        <vt:lpwstr>https://www.health.gov.au/resources/publications/my-aged-care-assessor-portal-user-guide-3-managing-referrals-for-assessment-and-support-plan-reviews?language=en</vt:lpwstr>
      </vt:variant>
      <vt:variant>
        <vt:lpwstr/>
      </vt:variant>
      <vt:variant>
        <vt:i4>1048624</vt:i4>
      </vt:variant>
      <vt:variant>
        <vt:i4>68</vt:i4>
      </vt:variant>
      <vt:variant>
        <vt:i4>0</vt:i4>
      </vt:variant>
      <vt:variant>
        <vt:i4>5</vt:i4>
      </vt:variant>
      <vt:variant>
        <vt:lpwstr/>
      </vt:variant>
      <vt:variant>
        <vt:lpwstr>_Toc190870661</vt:lpwstr>
      </vt:variant>
      <vt:variant>
        <vt:i4>1048624</vt:i4>
      </vt:variant>
      <vt:variant>
        <vt:i4>62</vt:i4>
      </vt:variant>
      <vt:variant>
        <vt:i4>0</vt:i4>
      </vt:variant>
      <vt:variant>
        <vt:i4>5</vt:i4>
      </vt:variant>
      <vt:variant>
        <vt:lpwstr/>
      </vt:variant>
      <vt:variant>
        <vt:lpwstr>_Toc190870660</vt:lpwstr>
      </vt:variant>
      <vt:variant>
        <vt:i4>1245232</vt:i4>
      </vt:variant>
      <vt:variant>
        <vt:i4>56</vt:i4>
      </vt:variant>
      <vt:variant>
        <vt:i4>0</vt:i4>
      </vt:variant>
      <vt:variant>
        <vt:i4>5</vt:i4>
      </vt:variant>
      <vt:variant>
        <vt:lpwstr/>
      </vt:variant>
      <vt:variant>
        <vt:lpwstr>_Toc190870659</vt:lpwstr>
      </vt:variant>
      <vt:variant>
        <vt:i4>1245232</vt:i4>
      </vt:variant>
      <vt:variant>
        <vt:i4>50</vt:i4>
      </vt:variant>
      <vt:variant>
        <vt:i4>0</vt:i4>
      </vt:variant>
      <vt:variant>
        <vt:i4>5</vt:i4>
      </vt:variant>
      <vt:variant>
        <vt:lpwstr/>
      </vt:variant>
      <vt:variant>
        <vt:lpwstr>_Toc190870658</vt:lpwstr>
      </vt:variant>
      <vt:variant>
        <vt:i4>1245232</vt:i4>
      </vt:variant>
      <vt:variant>
        <vt:i4>44</vt:i4>
      </vt:variant>
      <vt:variant>
        <vt:i4>0</vt:i4>
      </vt:variant>
      <vt:variant>
        <vt:i4>5</vt:i4>
      </vt:variant>
      <vt:variant>
        <vt:lpwstr/>
      </vt:variant>
      <vt:variant>
        <vt:lpwstr>_Toc190870657</vt:lpwstr>
      </vt:variant>
      <vt:variant>
        <vt:i4>1245232</vt:i4>
      </vt:variant>
      <vt:variant>
        <vt:i4>38</vt:i4>
      </vt:variant>
      <vt:variant>
        <vt:i4>0</vt:i4>
      </vt:variant>
      <vt:variant>
        <vt:i4>5</vt:i4>
      </vt:variant>
      <vt:variant>
        <vt:lpwstr/>
      </vt:variant>
      <vt:variant>
        <vt:lpwstr>_Toc190870656</vt:lpwstr>
      </vt:variant>
      <vt:variant>
        <vt:i4>1245232</vt:i4>
      </vt:variant>
      <vt:variant>
        <vt:i4>32</vt:i4>
      </vt:variant>
      <vt:variant>
        <vt:i4>0</vt:i4>
      </vt:variant>
      <vt:variant>
        <vt:i4>5</vt:i4>
      </vt:variant>
      <vt:variant>
        <vt:lpwstr/>
      </vt:variant>
      <vt:variant>
        <vt:lpwstr>_Toc190870655</vt:lpwstr>
      </vt:variant>
      <vt:variant>
        <vt:i4>1245232</vt:i4>
      </vt:variant>
      <vt:variant>
        <vt:i4>26</vt:i4>
      </vt:variant>
      <vt:variant>
        <vt:i4>0</vt:i4>
      </vt:variant>
      <vt:variant>
        <vt:i4>5</vt:i4>
      </vt:variant>
      <vt:variant>
        <vt:lpwstr/>
      </vt:variant>
      <vt:variant>
        <vt:lpwstr>_Toc190870654</vt:lpwstr>
      </vt:variant>
      <vt:variant>
        <vt:i4>1245232</vt:i4>
      </vt:variant>
      <vt:variant>
        <vt:i4>20</vt:i4>
      </vt:variant>
      <vt:variant>
        <vt:i4>0</vt:i4>
      </vt:variant>
      <vt:variant>
        <vt:i4>5</vt:i4>
      </vt:variant>
      <vt:variant>
        <vt:lpwstr/>
      </vt:variant>
      <vt:variant>
        <vt:lpwstr>_Toc190870653</vt:lpwstr>
      </vt:variant>
      <vt:variant>
        <vt:i4>1245232</vt:i4>
      </vt:variant>
      <vt:variant>
        <vt:i4>14</vt:i4>
      </vt:variant>
      <vt:variant>
        <vt:i4>0</vt:i4>
      </vt:variant>
      <vt:variant>
        <vt:i4>5</vt:i4>
      </vt:variant>
      <vt:variant>
        <vt:lpwstr/>
      </vt:variant>
      <vt:variant>
        <vt:lpwstr>_Toc190870652</vt:lpwstr>
      </vt:variant>
      <vt:variant>
        <vt:i4>1245232</vt:i4>
      </vt:variant>
      <vt:variant>
        <vt:i4>8</vt:i4>
      </vt:variant>
      <vt:variant>
        <vt:i4>0</vt:i4>
      </vt:variant>
      <vt:variant>
        <vt:i4>5</vt:i4>
      </vt:variant>
      <vt:variant>
        <vt:lpwstr/>
      </vt:variant>
      <vt:variant>
        <vt:lpwstr>_Toc190870651</vt:lpwstr>
      </vt:variant>
      <vt:variant>
        <vt:i4>1245232</vt:i4>
      </vt:variant>
      <vt:variant>
        <vt:i4>2</vt:i4>
      </vt:variant>
      <vt:variant>
        <vt:i4>0</vt:i4>
      </vt:variant>
      <vt:variant>
        <vt:i4>5</vt:i4>
      </vt:variant>
      <vt:variant>
        <vt:lpwstr/>
      </vt:variant>
      <vt:variant>
        <vt:lpwstr>_Toc190870650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Aged Care Gateway and Government Provider Management System (GPMS) changes – February 2025</dc:title>
  <dc:subject>Government Provider Management System (GPMS)</dc:subject>
  <dc:creator>Australian Government Department of Health and Aged Care</dc:creator>
  <cp:keywords>Aged care</cp:keywords>
  <dc:description/>
  <cp:revision>2</cp:revision>
  <dcterms:created xsi:type="dcterms:W3CDTF">2025-02-24T00:53:00Z</dcterms:created>
  <dcterms:modified xsi:type="dcterms:W3CDTF">2025-02-24T00:53:00Z</dcterms:modified>
</cp:coreProperties>
</file>