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36032E3A" w:rsidR="00D560DC" w:rsidRDefault="00000000" w:rsidP="005958B1">
      <w:pPr>
        <w:pStyle w:val="Title"/>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407F37" w:rsidRPr="00407F37">
            <w:t>Bắt đầu nói chuyện về toa thuốc 60 ngày với bác sĩ</w:t>
          </w:r>
        </w:sdtContent>
      </w:sdt>
    </w:p>
    <w:p w14:paraId="3C3183D2" w14:textId="5CBA897B" w:rsidR="00082701" w:rsidRDefault="00407F37" w:rsidP="001824BB">
      <w:r w:rsidRPr="00407F37">
        <w:rPr>
          <w:b/>
          <w:bCs/>
          <w:lang w:val="en-US"/>
        </w:rPr>
        <w:t>Chương trình Tài trợ Dược phẩm (PBS) và Toa thuốc 60 ngày</w:t>
      </w:r>
    </w:p>
    <w:p w14:paraId="3B4A7990" w14:textId="2A2F968F" w:rsidR="00393CB0" w:rsidRDefault="00407F37" w:rsidP="001824BB">
      <w:pPr>
        <w:rPr>
          <w:lang w:val="en-US"/>
        </w:rPr>
      </w:pPr>
      <w:r w:rsidRPr="00407F37">
        <w:rPr>
          <w:lang w:val="en-US"/>
        </w:rPr>
        <w:t>Chương trình Tài trợ Dược phẩm (PBS) là chương trình do Chính phủ Úc tài trợ để trợ giá cho hơn 900 loại thuốc theo toa, để các loại thuốc cần thiết được vừa túi tiền hơn cho người dùng thuốc. Điều này tạo nên sự khác biệt đáng kể cho quý vị về việc giảm bớt các chi phí chăm sóc sức khoẻ</w:t>
      </w:r>
      <w:r w:rsidR="001824BB" w:rsidRPr="001824BB">
        <w:rPr>
          <w:lang w:val="en-US"/>
        </w:rPr>
        <w:t>.</w:t>
      </w:r>
    </w:p>
    <w:p w14:paraId="05FAB049" w14:textId="2297D872" w:rsidR="001824BB" w:rsidRDefault="00407F37" w:rsidP="001824BB">
      <w:pPr>
        <w:rPr>
          <w:b/>
          <w:bCs/>
          <w:lang w:val="en-US"/>
        </w:rPr>
      </w:pPr>
      <w:r w:rsidRPr="00407F37">
        <w:rPr>
          <w:b/>
          <w:bCs/>
          <w:lang w:val="en-US"/>
        </w:rPr>
        <w:t xml:space="preserve">Toa thuốc 60 ngày là gì?  </w:t>
      </w:r>
      <w:r>
        <w:rPr>
          <w:b/>
          <w:bCs/>
          <w:lang w:val="en-US"/>
        </w:rPr>
        <w:t xml:space="preserve"> </w:t>
      </w:r>
    </w:p>
    <w:p w14:paraId="2AEC4209" w14:textId="2E2FB0CB" w:rsidR="001824BB" w:rsidRPr="00407F37" w:rsidRDefault="00407F37" w:rsidP="00407F37">
      <w:pPr>
        <w:rPr>
          <w:b/>
          <w:bCs/>
          <w:lang w:val="en-US"/>
        </w:rPr>
      </w:pPr>
      <w:r w:rsidRPr="00407F37">
        <w:rPr>
          <w:lang w:val="en-US"/>
        </w:rPr>
        <w:t xml:space="preserve">Có đến gần 300 loại thuốc PBS hiện được dùng toa 60 ngày. Nếu tình trạng bệnh của quý vị ổn định và là bệnh lâu dài, quý vị có thể được lấy thuốc đủ dùng cho 60 ngày mà chỉ cần có một toa thuốc. Lợi ích bao gồm: </w:t>
      </w:r>
    </w:p>
    <w:p w14:paraId="244BF664" w14:textId="69C312E1" w:rsidR="001824BB" w:rsidRPr="00407F37" w:rsidRDefault="00407F37" w:rsidP="00407F37">
      <w:pPr>
        <w:pStyle w:val="ListParagraph"/>
        <w:numPr>
          <w:ilvl w:val="0"/>
          <w:numId w:val="45"/>
        </w:numPr>
        <w:rPr>
          <w:lang w:val="en-US"/>
        </w:rPr>
      </w:pPr>
      <w:r w:rsidRPr="00407F37">
        <w:rPr>
          <w:lang w:val="en-US"/>
        </w:rPr>
        <w:t>Bớt các lần phải tới hiệu thuốc</w:t>
      </w:r>
    </w:p>
    <w:p w14:paraId="32A69945" w14:textId="1DFD5F43" w:rsidR="001824BB" w:rsidRPr="00407F37" w:rsidRDefault="00407F37" w:rsidP="00407F37">
      <w:pPr>
        <w:pStyle w:val="ListParagraph"/>
        <w:numPr>
          <w:ilvl w:val="0"/>
          <w:numId w:val="45"/>
        </w:numPr>
        <w:rPr>
          <w:lang w:val="en-US"/>
        </w:rPr>
      </w:pPr>
      <w:r w:rsidRPr="00407F37">
        <w:rPr>
          <w:lang w:val="en-US"/>
        </w:rPr>
        <w:t>Tiết kiệm thời gian và tiền bạc</w:t>
      </w:r>
    </w:p>
    <w:p w14:paraId="179866A1" w14:textId="770362F2" w:rsidR="001824BB" w:rsidRPr="001824BB" w:rsidRDefault="00407F37" w:rsidP="00407F37">
      <w:pPr>
        <w:rPr>
          <w:b/>
          <w:bCs/>
          <w:lang w:val="en-US"/>
        </w:rPr>
      </w:pPr>
      <w:r w:rsidRPr="00407F37">
        <w:rPr>
          <w:b/>
          <w:bCs/>
          <w:lang w:val="en-US"/>
        </w:rPr>
        <w:t xml:space="preserve">Hướng dẫn này là nhằm giúp quý vị được lời khuyên thiết thực và cách mở lời nói chuyện với bác sĩ, để quý vị có thể tự tin nói chuyện với bác sĩ về toa thuốc 60 ngày. Chúng ta hãy cùng đi vào chi tiết. </w:t>
      </w:r>
    </w:p>
    <w:p w14:paraId="2F3A8958" w14:textId="77777777" w:rsidR="00407F37" w:rsidRPr="00407F37" w:rsidRDefault="00407F37" w:rsidP="00407F37">
      <w:pPr>
        <w:rPr>
          <w:b/>
          <w:bCs/>
          <w:lang w:val="en-US"/>
        </w:rPr>
      </w:pPr>
      <w:r w:rsidRPr="00407F37">
        <w:rPr>
          <w:b/>
          <w:bCs/>
          <w:lang w:val="en-US"/>
        </w:rPr>
        <w:t>Bắt đầu nói chuyện với bác sĩ</w:t>
      </w:r>
    </w:p>
    <w:p w14:paraId="76CC23F1" w14:textId="77777777" w:rsidR="00407F37" w:rsidRPr="00407F37" w:rsidRDefault="00407F37" w:rsidP="00407F37">
      <w:pPr>
        <w:rPr>
          <w:lang w:val="en-US"/>
        </w:rPr>
      </w:pPr>
      <w:r w:rsidRPr="00407F37">
        <w:rPr>
          <w:lang w:val="en-US"/>
        </w:rPr>
        <w:t>Nói chuyện về toa thuốc có thể là khó nói, nhưng không nhất thiết phải như vậy. Bác sĩ là người có vai trò hỗ trợ quý vị. Bằng cách nêu đúng câu hỏi và tìm hiểu các lựa chọn như là đối với toa thuốc 60 ngày, quý vị có thể kiểm soát việc chăm sóc sức khoẻ bản thân và đưa ra những sự lựa chọn có hiểu biết.</w:t>
      </w:r>
    </w:p>
    <w:p w14:paraId="108BD043" w14:textId="77777777" w:rsidR="00407F37" w:rsidRPr="00407F37" w:rsidRDefault="00407F37" w:rsidP="00407F37">
      <w:pPr>
        <w:rPr>
          <w:lang w:val="en-US"/>
        </w:rPr>
      </w:pPr>
      <w:r w:rsidRPr="00407F37">
        <w:rPr>
          <w:lang w:val="en-US"/>
        </w:rPr>
        <w:t>Bắt đầu cuộc nói chuyện hôm nay để được hưởng các lợi ích từ các loại thuốc vừa túi tiền và dễ tiếp cận hơn.</w:t>
      </w:r>
    </w:p>
    <w:p w14:paraId="58CB9096" w14:textId="485B01DB" w:rsidR="001824BB" w:rsidRDefault="00407F37" w:rsidP="00407F37">
      <w:pPr>
        <w:rPr>
          <w:lang w:val="en-US"/>
        </w:rPr>
      </w:pPr>
      <w:r w:rsidRPr="00407F37">
        <w:rPr>
          <w:lang w:val="en-US"/>
        </w:rPr>
        <w:t>Đây là một số chỉ dẫn để giúp quý vị bắt đầu nói chuyện với bác sĩ tại cuộc hẹn thường lệ sắp tới:</w:t>
      </w:r>
    </w:p>
    <w:p w14:paraId="3BE3F633" w14:textId="56ADD323" w:rsidR="001824BB" w:rsidRPr="00407F37" w:rsidRDefault="00407F37" w:rsidP="00407F37">
      <w:pPr>
        <w:pStyle w:val="ListParagraph"/>
        <w:numPr>
          <w:ilvl w:val="0"/>
          <w:numId w:val="46"/>
        </w:numPr>
        <w:rPr>
          <w:b/>
          <w:bCs/>
          <w:lang w:val="en-US"/>
        </w:rPr>
      </w:pPr>
      <w:r w:rsidRPr="00407F37">
        <w:rPr>
          <w:b/>
          <w:bCs/>
          <w:lang w:val="en-US"/>
        </w:rPr>
        <w:t xml:space="preserve">Hãy hỏi bác sĩ </w:t>
      </w:r>
      <w:r w:rsidRPr="00407F37">
        <w:rPr>
          <w:bCs/>
          <w:lang w:val="en-US"/>
        </w:rPr>
        <w:t>về toa thuốc 60 ngày và tìm hiểu toa thuốc 60 ngày có thể mang lại hiệu quả gì cho quý vị.</w:t>
      </w:r>
    </w:p>
    <w:p w14:paraId="70C9BAC6" w14:textId="77777777" w:rsidR="00407F37" w:rsidRDefault="00407F37" w:rsidP="00407F37">
      <w:pPr>
        <w:pStyle w:val="ListParagraph"/>
        <w:numPr>
          <w:ilvl w:val="0"/>
          <w:numId w:val="46"/>
        </w:numPr>
        <w:rPr>
          <w:bCs/>
          <w:lang w:val="en-US"/>
        </w:rPr>
      </w:pPr>
      <w:r w:rsidRPr="00407F37">
        <w:rPr>
          <w:b/>
          <w:bCs/>
          <w:lang w:val="en-US"/>
        </w:rPr>
        <w:t xml:space="preserve">Hãy chuẩn bị sẵn các câu hỏi </w:t>
      </w:r>
      <w:r w:rsidRPr="00407F37">
        <w:rPr>
          <w:bCs/>
          <w:lang w:val="en-US"/>
        </w:rPr>
        <w:t>từ trước khi tới cuộc hẹn. Hãy cân nhắc hỏi về tính hội đủ điều kiện, những phương án dùng thuốc gốc, hoặc về việc Mạng lưới An toàn PBS có thể áp dụng cho quý vị như thế nào</w:t>
      </w:r>
      <w:r>
        <w:rPr>
          <w:bCs/>
          <w:lang w:val="en-US"/>
        </w:rPr>
        <w:t>.</w:t>
      </w:r>
    </w:p>
    <w:p w14:paraId="41142A6B" w14:textId="107774AD" w:rsidR="00407F37" w:rsidRPr="00407F37" w:rsidRDefault="00407F37" w:rsidP="00407F37">
      <w:pPr>
        <w:pStyle w:val="ListParagraph"/>
        <w:numPr>
          <w:ilvl w:val="0"/>
          <w:numId w:val="46"/>
        </w:numPr>
        <w:rPr>
          <w:lang w:val="en-US"/>
        </w:rPr>
      </w:pPr>
      <w:r w:rsidRPr="00407F37">
        <w:rPr>
          <w:b/>
          <w:bCs/>
          <w:lang w:val="en-US"/>
        </w:rPr>
        <w:lastRenderedPageBreak/>
        <w:t>Hãy mang theo danh mục các loại thuốc quý vị hiện dùng</w:t>
      </w:r>
      <w:r w:rsidR="004137A7" w:rsidRPr="00407F37">
        <w:rPr>
          <w:lang w:val="en-US"/>
        </w:rPr>
        <w:t xml:space="preserve"> </w:t>
      </w:r>
      <w:r w:rsidRPr="00407F37">
        <w:rPr>
          <w:lang w:val="en-US"/>
        </w:rPr>
        <w:t>để giúp bác sĩ hoặc dược sĩ xem xét kế hoạch chữa trị cho quý vị sao cho hiệu quả</w:t>
      </w:r>
      <w:r>
        <w:rPr>
          <w:lang w:val="en-US"/>
        </w:rPr>
        <w:t>.</w:t>
      </w:r>
    </w:p>
    <w:p w14:paraId="79EBD14A" w14:textId="615948F4" w:rsidR="001824BB" w:rsidRDefault="00407F37" w:rsidP="004137A7">
      <w:pPr>
        <w:ind w:left="426"/>
        <w:rPr>
          <w:i/>
          <w:iCs/>
          <w:lang w:val="en-US"/>
        </w:rPr>
      </w:pPr>
      <w:r w:rsidRPr="00407F37">
        <w:rPr>
          <w:i/>
          <w:iCs/>
          <w:lang w:val="en-US"/>
        </w:rPr>
        <w:t>Chúng ta có thể trao đổi xem có cách nào để các thứ thuốc tôi dùng được vừa túi tiền hơn cho tôi không</w:t>
      </w:r>
      <w:r w:rsidR="004137A7" w:rsidRPr="004137A7">
        <w:rPr>
          <w:i/>
          <w:iCs/>
          <w:lang w:val="en-US"/>
        </w:rPr>
        <w:t>?</w:t>
      </w:r>
    </w:p>
    <w:p w14:paraId="045DD3E8" w14:textId="5CAA052A" w:rsidR="004137A7" w:rsidRDefault="00407F37" w:rsidP="004137A7">
      <w:pPr>
        <w:ind w:left="426"/>
        <w:rPr>
          <w:i/>
          <w:iCs/>
          <w:lang w:val="en-US"/>
        </w:rPr>
      </w:pPr>
      <w:r w:rsidRPr="00407F37">
        <w:rPr>
          <w:i/>
          <w:iCs/>
          <w:lang w:val="en-US"/>
        </w:rPr>
        <w:t>Các loại thuốc tôi cần có thể được bác sĩ kê toa 60 ngày không, và tôi có hội đủ điều kiện không</w:t>
      </w:r>
      <w:r w:rsidR="004137A7" w:rsidRPr="004137A7">
        <w:rPr>
          <w:i/>
          <w:iCs/>
          <w:lang w:val="en-US"/>
        </w:rPr>
        <w:t>?</w:t>
      </w:r>
    </w:p>
    <w:p w14:paraId="4F844A9F" w14:textId="35BD6A66" w:rsidR="004137A7" w:rsidRDefault="00407F37" w:rsidP="004137A7">
      <w:pPr>
        <w:rPr>
          <w:b/>
          <w:bCs/>
          <w:lang w:val="en-US"/>
        </w:rPr>
      </w:pPr>
      <w:r w:rsidRPr="00407F37">
        <w:rPr>
          <w:b/>
          <w:bCs/>
          <w:lang w:val="en-US"/>
        </w:rPr>
        <w:t xml:space="preserve">Các chủ đề chính để trao đổi </w:t>
      </w:r>
      <w:r>
        <w:rPr>
          <w:b/>
          <w:bCs/>
          <w:lang w:val="en-US"/>
        </w:rPr>
        <w:t xml:space="preserve"> </w:t>
      </w:r>
    </w:p>
    <w:p w14:paraId="1D3AA564" w14:textId="12E00337" w:rsidR="004137A7" w:rsidRDefault="004137A7" w:rsidP="004137A7">
      <w:pPr>
        <w:rPr>
          <w:rFonts w:cs="Arial"/>
          <w:b/>
          <w:bCs/>
          <w:szCs w:val="24"/>
          <w:lang w:val="en-US"/>
        </w:rPr>
      </w:pPr>
      <w:r w:rsidRPr="008512BF">
        <w:rPr>
          <w:rFonts w:cs="Arial"/>
          <w:b/>
          <w:bCs/>
          <w:szCs w:val="24"/>
          <w:lang w:val="en-US"/>
        </w:rPr>
        <w:t xml:space="preserve">1. </w:t>
      </w:r>
      <w:r w:rsidR="00407F37" w:rsidRPr="00407F37">
        <w:rPr>
          <w:rFonts w:cs="Arial"/>
          <w:b/>
          <w:bCs/>
          <w:szCs w:val="24"/>
          <w:lang w:val="en-US"/>
        </w:rPr>
        <w:t>Toa thuốc 60 ngày</w:t>
      </w:r>
    </w:p>
    <w:p w14:paraId="0EACA287" w14:textId="59932EAC" w:rsidR="004137A7" w:rsidRPr="00407F37" w:rsidRDefault="00407F37" w:rsidP="00407F37">
      <w:pPr>
        <w:rPr>
          <w:rFonts w:cs="Arial"/>
          <w:b/>
          <w:bCs/>
          <w:szCs w:val="24"/>
          <w:lang w:val="en-US"/>
        </w:rPr>
      </w:pPr>
      <w:r w:rsidRPr="00407F37">
        <w:rPr>
          <w:rFonts w:cs="Arial"/>
          <w:szCs w:val="24"/>
          <w:lang w:val="en-US"/>
        </w:rPr>
        <w:t>Nhiều loại thuốc hiện được dùng toa thuốc 60 ngày. Hãy hỏi bác sĩ xem thuốc của quý vị có nằm trong danh mục không.</w:t>
      </w:r>
    </w:p>
    <w:p w14:paraId="075CD15D" w14:textId="21F4B212" w:rsidR="004137A7" w:rsidRDefault="00407F37" w:rsidP="004137A7">
      <w:pPr>
        <w:rPr>
          <w:rFonts w:cs="Arial"/>
          <w:b/>
          <w:bCs/>
          <w:szCs w:val="24"/>
          <w:lang w:val="en-US"/>
        </w:rPr>
      </w:pPr>
      <w:r w:rsidRPr="00407F37">
        <w:rPr>
          <w:rFonts w:cs="Arial"/>
          <w:b/>
          <w:bCs/>
          <w:szCs w:val="24"/>
          <w:lang w:val="en-US"/>
        </w:rPr>
        <w:t>Lợi ích của toa thuốc 60 ngày</w:t>
      </w:r>
      <w:r w:rsidR="004137A7" w:rsidRPr="008512BF">
        <w:rPr>
          <w:rFonts w:cs="Arial"/>
          <w:b/>
          <w:bCs/>
          <w:szCs w:val="24"/>
          <w:lang w:val="en-US"/>
        </w:rPr>
        <w:t>:</w:t>
      </w:r>
    </w:p>
    <w:p w14:paraId="309CA8BD" w14:textId="2141D19D" w:rsidR="004137A7" w:rsidRPr="00407F37" w:rsidRDefault="00407F37" w:rsidP="00407F37">
      <w:pPr>
        <w:pStyle w:val="ListParagraph"/>
        <w:numPr>
          <w:ilvl w:val="0"/>
          <w:numId w:val="48"/>
        </w:numPr>
        <w:rPr>
          <w:rFonts w:cs="Arial"/>
          <w:szCs w:val="24"/>
          <w:lang w:val="en-US"/>
        </w:rPr>
      </w:pPr>
      <w:r w:rsidRPr="00407F37">
        <w:rPr>
          <w:rFonts w:cs="Arial"/>
          <w:szCs w:val="24"/>
          <w:lang w:val="en-US"/>
        </w:rPr>
        <w:t>Bớt các lần phải tới hiệu thuốc.</w:t>
      </w:r>
    </w:p>
    <w:p w14:paraId="2AE6D522" w14:textId="395D1077" w:rsidR="004137A7" w:rsidRPr="00407F37" w:rsidRDefault="00407F37" w:rsidP="00407F37">
      <w:pPr>
        <w:pStyle w:val="ListParagraph"/>
        <w:numPr>
          <w:ilvl w:val="0"/>
          <w:numId w:val="48"/>
        </w:numPr>
        <w:rPr>
          <w:rFonts w:cs="Arial"/>
          <w:szCs w:val="24"/>
          <w:lang w:val="en-US"/>
        </w:rPr>
      </w:pPr>
      <w:r w:rsidRPr="00407F37">
        <w:rPr>
          <w:rFonts w:cs="Arial"/>
          <w:szCs w:val="24"/>
          <w:lang w:val="en-US"/>
        </w:rPr>
        <w:t>Giảm phí tổn theo thời gian</w:t>
      </w:r>
      <w:r w:rsidR="004137A7" w:rsidRPr="00407F37">
        <w:rPr>
          <w:rFonts w:cs="Arial"/>
          <w:szCs w:val="24"/>
          <w:lang w:val="en-US"/>
        </w:rPr>
        <w:t>.</w:t>
      </w:r>
    </w:p>
    <w:p w14:paraId="5C4D34FF" w14:textId="6BD75947" w:rsidR="004137A7" w:rsidRPr="004137A7" w:rsidRDefault="00407F37" w:rsidP="004137A7">
      <w:pPr>
        <w:rPr>
          <w:lang w:val="en-US"/>
        </w:rPr>
      </w:pPr>
      <w:r w:rsidRPr="00407F37">
        <w:rPr>
          <w:rFonts w:cs="Arial"/>
          <w:b/>
          <w:bCs/>
          <w:szCs w:val="24"/>
          <w:lang w:val="en-US"/>
        </w:rPr>
        <w:t>Lời khuyên</w:t>
      </w:r>
      <w:r w:rsidR="004137A7" w:rsidRPr="008512BF">
        <w:rPr>
          <w:rFonts w:cs="Arial"/>
          <w:b/>
          <w:bCs/>
          <w:szCs w:val="24"/>
          <w:lang w:val="en-US"/>
        </w:rPr>
        <w:t>:</w:t>
      </w:r>
      <w:r w:rsidR="004137A7" w:rsidRPr="008512BF">
        <w:rPr>
          <w:rFonts w:cs="Arial"/>
          <w:szCs w:val="24"/>
          <w:lang w:val="en-US"/>
        </w:rPr>
        <w:t xml:space="preserve"> </w:t>
      </w:r>
      <w:r w:rsidRPr="00407F37">
        <w:rPr>
          <w:rFonts w:cs="Arial"/>
          <w:szCs w:val="24"/>
          <w:lang w:val="en-US"/>
        </w:rPr>
        <w:t>Nếu quý vị đã được nhận toa 60 ngày, hãy nhắc nhẹ bác sĩ tiếp tục kê toa thuốc 60 ngày cho quý vị</w:t>
      </w:r>
      <w:r w:rsidR="004137A7" w:rsidRPr="008512BF">
        <w:rPr>
          <w:rFonts w:cs="Arial"/>
          <w:szCs w:val="24"/>
          <w:lang w:val="en-US"/>
        </w:rPr>
        <w:t>.</w:t>
      </w:r>
    </w:p>
    <w:p w14:paraId="7E50C98D" w14:textId="1C6AD6B8" w:rsidR="004137A7" w:rsidRDefault="00407F37" w:rsidP="004137A7">
      <w:pPr>
        <w:ind w:left="426"/>
        <w:rPr>
          <w:i/>
          <w:iCs/>
          <w:lang w:val="en-US"/>
        </w:rPr>
      </w:pPr>
      <w:r w:rsidRPr="00407F37">
        <w:rPr>
          <w:i/>
          <w:iCs/>
          <w:lang w:val="en-US"/>
        </w:rPr>
        <w:t>Thuốc này bác sĩ kê toa cho tôi đây có thể được kê toa thuốc 60 ngày không</w:t>
      </w:r>
      <w:r w:rsidR="004137A7" w:rsidRPr="004137A7">
        <w:rPr>
          <w:i/>
          <w:iCs/>
          <w:lang w:val="en-US"/>
        </w:rPr>
        <w:t>?</w:t>
      </w:r>
    </w:p>
    <w:p w14:paraId="5E37E722" w14:textId="7852BB0B" w:rsidR="004137A7" w:rsidRDefault="00407F37" w:rsidP="004137A7">
      <w:pPr>
        <w:ind w:left="426"/>
        <w:rPr>
          <w:i/>
          <w:iCs/>
          <w:lang w:val="en-US"/>
        </w:rPr>
      </w:pPr>
      <w:r w:rsidRPr="00407F37">
        <w:rPr>
          <w:rFonts w:cs="Arial"/>
          <w:i/>
          <w:iCs/>
          <w:szCs w:val="24"/>
          <w:lang w:val="en-US"/>
        </w:rPr>
        <w:t>Tôi đã nhận toa thuốc 60 ngày cho thuốc này rồi. Tôi có thể tiếp tục nhận toa thuốc 60 ngày như vậy không</w:t>
      </w:r>
      <w:r w:rsidR="004137A7" w:rsidRPr="008512BF">
        <w:rPr>
          <w:rFonts w:cs="Arial"/>
          <w:i/>
          <w:iCs/>
          <w:szCs w:val="24"/>
          <w:lang w:val="en-US"/>
        </w:rPr>
        <w:t>?</w:t>
      </w:r>
    </w:p>
    <w:p w14:paraId="4114B4AB" w14:textId="7291368E" w:rsidR="004137A7" w:rsidRDefault="004137A7" w:rsidP="004137A7">
      <w:pPr>
        <w:rPr>
          <w:b/>
          <w:bCs/>
          <w:lang w:val="en-US"/>
        </w:rPr>
      </w:pPr>
      <w:r w:rsidRPr="004137A7">
        <w:rPr>
          <w:b/>
          <w:bCs/>
          <w:lang w:val="en-US"/>
        </w:rPr>
        <w:t xml:space="preserve">2. </w:t>
      </w:r>
      <w:r w:rsidR="00407F37" w:rsidRPr="00407F37">
        <w:rPr>
          <w:b/>
          <w:bCs/>
          <w:lang w:val="en-US"/>
        </w:rPr>
        <w:t xml:space="preserve">Chương trình Tài trợ Dược phẩm (PBS) </w:t>
      </w:r>
      <w:r w:rsidR="00407F37">
        <w:rPr>
          <w:b/>
          <w:bCs/>
          <w:lang w:val="en-US"/>
        </w:rPr>
        <w:t xml:space="preserve"> </w:t>
      </w:r>
    </w:p>
    <w:p w14:paraId="4EEB42CB" w14:textId="3BA5FCD3" w:rsidR="004137A7" w:rsidRDefault="00407F37" w:rsidP="004137A7">
      <w:pPr>
        <w:rPr>
          <w:lang w:val="en-US"/>
        </w:rPr>
      </w:pPr>
      <w:r w:rsidRPr="00407F37">
        <w:rPr>
          <w:lang w:val="en-US"/>
        </w:rPr>
        <w:t xml:space="preserve">Chương trình PBS giúp giảm chi phí thuốc men. Hãy hỏi bác sĩ xem có phương án nào rẻ hơn không, như là dùng thuốc gốc.  </w:t>
      </w:r>
    </w:p>
    <w:p w14:paraId="6FE86535" w14:textId="3549C262" w:rsidR="004137A7" w:rsidRDefault="00407F37" w:rsidP="004137A7">
      <w:pPr>
        <w:ind w:left="426"/>
        <w:rPr>
          <w:lang w:val="en-US"/>
        </w:rPr>
      </w:pPr>
      <w:r w:rsidRPr="00407F37">
        <w:rPr>
          <w:i/>
          <w:iCs/>
          <w:lang w:val="en-US"/>
        </w:rPr>
        <w:t>Có phiên bản thuốc gốc nào cho thuốc này trong danh mục PBS không</w:t>
      </w:r>
      <w:r w:rsidR="004137A7" w:rsidRPr="004137A7">
        <w:rPr>
          <w:i/>
          <w:iCs/>
          <w:lang w:val="en-US"/>
        </w:rPr>
        <w:t>?</w:t>
      </w:r>
    </w:p>
    <w:p w14:paraId="56E76714" w14:textId="40D39626" w:rsidR="004137A7" w:rsidRDefault="00407F37" w:rsidP="00407F37">
      <w:pPr>
        <w:rPr>
          <w:b/>
          <w:bCs/>
          <w:lang w:val="en-US"/>
        </w:rPr>
      </w:pPr>
      <w:r w:rsidRPr="00407F37">
        <w:rPr>
          <w:b/>
          <w:bCs/>
          <w:lang w:val="en-US"/>
        </w:rPr>
        <w:t>Hãy trao đổi với dược sĩ về những cách nào khác để tiết kiệm chi phí thuốc men</w:t>
      </w:r>
    </w:p>
    <w:p w14:paraId="2DB2E749" w14:textId="440EF6C2" w:rsidR="004137A7" w:rsidRDefault="004137A7" w:rsidP="004137A7">
      <w:pPr>
        <w:rPr>
          <w:b/>
          <w:bCs/>
          <w:lang w:val="en-US"/>
        </w:rPr>
      </w:pPr>
      <w:r w:rsidRPr="004137A7">
        <w:rPr>
          <w:b/>
          <w:bCs/>
          <w:lang w:val="en-US"/>
        </w:rPr>
        <w:t xml:space="preserve">3. </w:t>
      </w:r>
      <w:r w:rsidR="00407F37" w:rsidRPr="00407F37">
        <w:rPr>
          <w:b/>
          <w:bCs/>
          <w:lang w:val="en-US"/>
        </w:rPr>
        <w:t>Mạng lưới An toàn PBS</w:t>
      </w:r>
    </w:p>
    <w:p w14:paraId="0D4315E0" w14:textId="3780B200" w:rsidR="004137A7" w:rsidRDefault="00407F37" w:rsidP="004137A7">
      <w:pPr>
        <w:rPr>
          <w:lang w:val="en-US"/>
        </w:rPr>
      </w:pPr>
      <w:r w:rsidRPr="00407F37">
        <w:rPr>
          <w:lang w:val="en-US"/>
        </w:rPr>
        <w:t>Một khi quý vị hoặc gia đình đã chi tiêu $1,694.00 cho thuốc PBS trong một năm lịch, quý vị có thể hội đủ điều kiện với Mạng lưới An toàn PBS, là cách để chi phí thuốc men còn được giảm thêm nữa. Đối với người có thẻ giảm giá, ngưỡng này là $277.20 cho năm 2025</w:t>
      </w:r>
      <w:r w:rsidR="004137A7" w:rsidRPr="004137A7">
        <w:rPr>
          <w:lang w:val="en-US"/>
        </w:rPr>
        <w:t>.</w:t>
      </w:r>
    </w:p>
    <w:p w14:paraId="5E2E7AF5" w14:textId="66D191CE" w:rsidR="004137A7" w:rsidRDefault="00407F37" w:rsidP="004137A7">
      <w:pPr>
        <w:rPr>
          <w:lang w:val="en-US"/>
        </w:rPr>
      </w:pPr>
      <w:r w:rsidRPr="00407F37">
        <w:rPr>
          <w:lang w:val="en-US"/>
        </w:rPr>
        <w:t>Để có thêm chi tiết, truy cập</w:t>
      </w:r>
      <w:r w:rsidR="004137A7" w:rsidRPr="004137A7">
        <w:rPr>
          <w:lang w:val="en-US"/>
        </w:rPr>
        <w:t xml:space="preserve"> servicesaustralia.gov.au/pbs-safety-net-thresholds</w:t>
      </w:r>
      <w:r w:rsidR="004137A7">
        <w:rPr>
          <w:lang w:val="en-US"/>
        </w:rPr>
        <w:t xml:space="preserve"> (</w:t>
      </w:r>
      <w:hyperlink r:id="rId11" w:history="1">
        <w:r w:rsidR="004137A7" w:rsidRPr="00DA41F9">
          <w:rPr>
            <w:rStyle w:val="Hyperlink"/>
            <w:lang w:val="en-US"/>
          </w:rPr>
          <w:t>https://www.servicesaustralia.gov.au/pbs-safety-net-threshold</w:t>
        </w:r>
      </w:hyperlink>
      <w:r w:rsidR="004137A7">
        <w:rPr>
          <w:lang w:val="en-US"/>
        </w:rPr>
        <w:t>)</w:t>
      </w:r>
      <w:r w:rsidR="004137A7" w:rsidRPr="004137A7">
        <w:rPr>
          <w:lang w:val="en-US"/>
        </w:rPr>
        <w:t>.</w:t>
      </w:r>
    </w:p>
    <w:p w14:paraId="3BDAEC06" w14:textId="3096E169" w:rsidR="004137A7" w:rsidRDefault="00407F37" w:rsidP="00407F37">
      <w:pPr>
        <w:ind w:left="426"/>
        <w:rPr>
          <w:i/>
          <w:iCs/>
          <w:lang w:val="en-US"/>
        </w:rPr>
      </w:pPr>
      <w:r w:rsidRPr="00407F37">
        <w:rPr>
          <w:i/>
          <w:iCs/>
          <w:lang w:val="en-US"/>
        </w:rPr>
        <w:lastRenderedPageBreak/>
        <w:t>Tôi đã dùng gần tới mức Mạng lưới An toàn PBS cho năm nay chưa</w:t>
      </w:r>
      <w:r w:rsidR="004137A7" w:rsidRPr="004137A7">
        <w:rPr>
          <w:i/>
          <w:iCs/>
          <w:lang w:val="en-US"/>
        </w:rPr>
        <w:t>?</w:t>
      </w:r>
    </w:p>
    <w:p w14:paraId="559B62ED" w14:textId="43A79CA9" w:rsidR="004137A7" w:rsidRDefault="00407F37" w:rsidP="004137A7">
      <w:pPr>
        <w:ind w:left="426"/>
        <w:rPr>
          <w:i/>
          <w:iCs/>
          <w:lang w:val="en-US"/>
        </w:rPr>
      </w:pPr>
      <w:r w:rsidRPr="00407F37">
        <w:rPr>
          <w:i/>
          <w:iCs/>
          <w:lang w:val="en-US"/>
        </w:rPr>
        <w:t>Tôi phải làm thế nào để đăng ký lấy thẻ Mạng lưới An toàn PBS</w:t>
      </w:r>
      <w:r w:rsidR="004137A7" w:rsidRPr="004137A7">
        <w:rPr>
          <w:i/>
          <w:iCs/>
          <w:lang w:val="en-US"/>
        </w:rPr>
        <w:t>?</w:t>
      </w:r>
    </w:p>
    <w:p w14:paraId="099BE7FD" w14:textId="78DC8E6C" w:rsidR="004137A7" w:rsidRDefault="00407F37" w:rsidP="004137A7">
      <w:pPr>
        <w:ind w:left="426"/>
        <w:rPr>
          <w:rFonts w:cs="Arial"/>
          <w:i/>
          <w:iCs/>
          <w:szCs w:val="24"/>
          <w:lang w:val="en-US"/>
        </w:rPr>
      </w:pPr>
      <w:r w:rsidRPr="00407F37">
        <w:rPr>
          <w:rFonts w:cs="Arial"/>
          <w:i/>
          <w:iCs/>
          <w:szCs w:val="24"/>
          <w:lang w:val="en-US"/>
        </w:rPr>
        <w:t>Tôi có thẻ giảm giá và đã được mua thuốc rẻ hơn rồi. Liệu toa thuốc 60 ngày có giúp tôi tiết kiệm thêm được nữa không</w:t>
      </w:r>
      <w:r w:rsidR="004137A7" w:rsidRPr="008512BF">
        <w:rPr>
          <w:rFonts w:cs="Arial"/>
          <w:i/>
          <w:iCs/>
          <w:szCs w:val="24"/>
          <w:lang w:val="en-US"/>
        </w:rPr>
        <w:t>?</w:t>
      </w:r>
    </w:p>
    <w:p w14:paraId="1BEFA2E7" w14:textId="54DC38E2" w:rsidR="004137A7" w:rsidRDefault="004137A7" w:rsidP="004137A7">
      <w:pPr>
        <w:rPr>
          <w:lang w:val="en-US"/>
        </w:rPr>
      </w:pPr>
      <w:r w:rsidRPr="008512BF">
        <w:rPr>
          <w:rFonts w:cs="Arial"/>
          <w:b/>
          <w:bCs/>
          <w:szCs w:val="24"/>
          <w:lang w:val="en-US"/>
        </w:rPr>
        <w:t xml:space="preserve">4. </w:t>
      </w:r>
      <w:r w:rsidR="00407F37" w:rsidRPr="00407F37">
        <w:rPr>
          <w:rFonts w:cs="Arial"/>
          <w:b/>
          <w:bCs/>
          <w:szCs w:val="24"/>
          <w:lang w:val="en-US"/>
        </w:rPr>
        <w:t>Thuốc gốc</w:t>
      </w:r>
    </w:p>
    <w:p w14:paraId="654973C1" w14:textId="32029B9B" w:rsidR="004137A7" w:rsidRDefault="00407F37" w:rsidP="004137A7">
      <w:pPr>
        <w:rPr>
          <w:rFonts w:cs="Arial"/>
          <w:szCs w:val="24"/>
          <w:lang w:val="en-US"/>
        </w:rPr>
      </w:pPr>
      <w:r w:rsidRPr="00407F37">
        <w:rPr>
          <w:rFonts w:cs="Arial"/>
          <w:szCs w:val="24"/>
          <w:lang w:val="en-US"/>
        </w:rPr>
        <w:t>Thuốc gốc cũng công hiệu không khác gì thuốc có nhãn hiệu mà thường lại rẻ hơn nhiều</w:t>
      </w:r>
      <w:r w:rsidR="004137A7" w:rsidRPr="008512BF">
        <w:rPr>
          <w:rFonts w:cs="Arial"/>
          <w:szCs w:val="24"/>
          <w:lang w:val="en-US"/>
        </w:rPr>
        <w:t>.</w:t>
      </w:r>
    </w:p>
    <w:p w14:paraId="28B0CA08" w14:textId="495C7DE6" w:rsidR="004137A7" w:rsidRDefault="00407F37" w:rsidP="004137A7">
      <w:pPr>
        <w:ind w:left="426"/>
        <w:rPr>
          <w:i/>
          <w:iCs/>
          <w:lang w:val="en-US"/>
        </w:rPr>
      </w:pPr>
      <w:r w:rsidRPr="00407F37">
        <w:rPr>
          <w:i/>
          <w:iCs/>
          <w:lang w:val="en-US"/>
        </w:rPr>
        <w:t>Có phiên bản thuốc gốc nào cho thuốc này không</w:t>
      </w:r>
      <w:r w:rsidR="004137A7" w:rsidRPr="004137A7">
        <w:rPr>
          <w:i/>
          <w:iCs/>
          <w:lang w:val="en-US"/>
        </w:rPr>
        <w:t>?</w:t>
      </w:r>
    </w:p>
    <w:p w14:paraId="7F48A35E" w14:textId="010CE21A" w:rsidR="004137A7" w:rsidRDefault="00407F37" w:rsidP="004137A7">
      <w:pPr>
        <w:rPr>
          <w:rFonts w:cs="Arial"/>
          <w:szCs w:val="24"/>
          <w:lang w:val="en-US"/>
        </w:rPr>
      </w:pPr>
      <w:r w:rsidRPr="00407F37">
        <w:rPr>
          <w:rFonts w:cs="Arial"/>
          <w:b/>
          <w:bCs/>
          <w:szCs w:val="24"/>
          <w:lang w:val="en-US"/>
        </w:rPr>
        <w:t>Khắc phục những trở ngại để bắt đầu nói chuyện</w:t>
      </w:r>
    </w:p>
    <w:p w14:paraId="24E51AD8" w14:textId="652D46BD" w:rsidR="004137A7" w:rsidRDefault="00407F37" w:rsidP="00407F37">
      <w:pPr>
        <w:rPr>
          <w:lang w:val="en-US"/>
        </w:rPr>
      </w:pPr>
      <w:r w:rsidRPr="00407F37">
        <w:rPr>
          <w:lang w:val="en-US"/>
        </w:rPr>
        <w:t>Không biết nên mở lời bằng cách nào?  Đây là một số gợi ý</w:t>
      </w:r>
      <w:r w:rsidR="004137A7" w:rsidRPr="004137A7">
        <w:rPr>
          <w:lang w:val="en-US"/>
        </w:rPr>
        <w:t>:</w:t>
      </w:r>
    </w:p>
    <w:p w14:paraId="1CA8A01D" w14:textId="1E31BF28" w:rsidR="004137A7" w:rsidRDefault="00407F37" w:rsidP="004137A7">
      <w:pPr>
        <w:ind w:left="426"/>
        <w:rPr>
          <w:lang w:val="en-US"/>
        </w:rPr>
      </w:pPr>
      <w:r w:rsidRPr="00407F37">
        <w:rPr>
          <w:i/>
          <w:iCs/>
          <w:lang w:val="en-US"/>
        </w:rPr>
        <w:t>Có cách nào để cho tôi giảm được chi phí thuốc men không</w:t>
      </w:r>
      <w:r w:rsidR="004137A7" w:rsidRPr="004137A7">
        <w:rPr>
          <w:i/>
          <w:iCs/>
          <w:lang w:val="en-US"/>
        </w:rPr>
        <w:t>?</w:t>
      </w:r>
    </w:p>
    <w:p w14:paraId="587AAA84" w14:textId="329B631D" w:rsidR="004137A7" w:rsidRDefault="00407F37" w:rsidP="004137A7">
      <w:pPr>
        <w:ind w:left="426"/>
        <w:rPr>
          <w:lang w:val="en-US"/>
        </w:rPr>
      </w:pPr>
      <w:r w:rsidRPr="00407F37">
        <w:rPr>
          <w:i/>
          <w:iCs/>
          <w:lang w:val="en-US"/>
        </w:rPr>
        <w:t>Tôi có nghe nói về toa thuốc 60 ngày và muốn biết liệu tôi có hội đủ điều kiện không</w:t>
      </w:r>
      <w:r w:rsidR="004137A7" w:rsidRPr="004137A7">
        <w:rPr>
          <w:i/>
          <w:iCs/>
          <w:lang w:val="en-US"/>
        </w:rPr>
        <w:t>.</w:t>
      </w:r>
    </w:p>
    <w:p w14:paraId="2EAE5289" w14:textId="12E72AD0" w:rsidR="004137A7" w:rsidRDefault="00407F37" w:rsidP="00407F37">
      <w:pPr>
        <w:ind w:left="426"/>
        <w:rPr>
          <w:i/>
          <w:iCs/>
          <w:lang w:val="en-US"/>
        </w:rPr>
      </w:pPr>
      <w:r w:rsidRPr="00407F37">
        <w:rPr>
          <w:i/>
          <w:iCs/>
          <w:lang w:val="en-US"/>
        </w:rPr>
        <w:t>Bác sĩ làm ơn giải thích giùm để tôi hiểu về Mạng lưới An toàn PBS là Mạng lưới tốt cho tôi như thế nào</w:t>
      </w:r>
      <w:r w:rsidR="004137A7" w:rsidRPr="004137A7">
        <w:rPr>
          <w:i/>
          <w:iCs/>
          <w:lang w:val="en-US"/>
        </w:rPr>
        <w:t>?</w:t>
      </w:r>
    </w:p>
    <w:p w14:paraId="0093DBEA" w14:textId="05AF3F45" w:rsidR="004137A7" w:rsidRDefault="00407F37" w:rsidP="004137A7">
      <w:pPr>
        <w:rPr>
          <w:rFonts w:cs="Arial"/>
          <w:b/>
          <w:bCs/>
          <w:szCs w:val="24"/>
          <w:lang w:val="en-US"/>
        </w:rPr>
      </w:pPr>
      <w:r w:rsidRPr="00407F37">
        <w:rPr>
          <w:rFonts w:cs="Arial"/>
          <w:b/>
          <w:bCs/>
          <w:szCs w:val="24"/>
          <w:lang w:val="en-US"/>
        </w:rPr>
        <w:t>Bước kế tiếp</w:t>
      </w:r>
    </w:p>
    <w:p w14:paraId="2153870C" w14:textId="6E6B8A92" w:rsidR="004137A7" w:rsidRPr="00407F37" w:rsidRDefault="00407F37" w:rsidP="004137A7">
      <w:pPr>
        <w:pStyle w:val="ListParagraph"/>
        <w:numPr>
          <w:ilvl w:val="0"/>
          <w:numId w:val="47"/>
        </w:numPr>
        <w:rPr>
          <w:lang w:val="en-US"/>
        </w:rPr>
      </w:pPr>
      <w:r w:rsidRPr="00407F37">
        <w:rPr>
          <w:b/>
          <w:bCs/>
          <w:lang w:val="en-US"/>
        </w:rPr>
        <w:t xml:space="preserve">Đặt hẹn gặp bác sĩ. </w:t>
      </w:r>
      <w:r w:rsidRPr="00407F37">
        <w:rPr>
          <w:lang w:val="en-US"/>
        </w:rPr>
        <w:t>Xem xét thuốc men của quý vị và nói chuyện về toa thuốc 60 ngày</w:t>
      </w:r>
      <w:r w:rsidR="004137A7" w:rsidRPr="00407F37">
        <w:rPr>
          <w:lang w:val="en-US"/>
        </w:rPr>
        <w:t>.</w:t>
      </w:r>
    </w:p>
    <w:p w14:paraId="59D60448" w14:textId="1FBA8050" w:rsidR="004137A7" w:rsidRPr="004137A7" w:rsidRDefault="00407F37" w:rsidP="004137A7">
      <w:pPr>
        <w:pStyle w:val="ListParagraph"/>
        <w:numPr>
          <w:ilvl w:val="0"/>
          <w:numId w:val="47"/>
        </w:numPr>
        <w:rPr>
          <w:rFonts w:cs="Arial"/>
          <w:szCs w:val="24"/>
          <w:lang w:val="en-US"/>
        </w:rPr>
      </w:pPr>
      <w:r w:rsidRPr="00407F37">
        <w:rPr>
          <w:rFonts w:cs="Arial"/>
          <w:b/>
          <w:bCs/>
          <w:szCs w:val="24"/>
          <w:lang w:val="en-US"/>
        </w:rPr>
        <w:t xml:space="preserve">Kiểm tra tính hội đủ điều kiện của quý vị. </w:t>
      </w:r>
      <w:r w:rsidRPr="00407F37">
        <w:rPr>
          <w:rFonts w:cs="Arial"/>
          <w:szCs w:val="24"/>
          <w:lang w:val="en-US"/>
        </w:rPr>
        <w:t>truy cập</w:t>
      </w:r>
      <w:r w:rsidRPr="00407F37">
        <w:rPr>
          <w:rFonts w:cs="Arial"/>
          <w:b/>
          <w:bCs/>
          <w:szCs w:val="24"/>
          <w:lang w:val="en-US"/>
        </w:rPr>
        <w:t xml:space="preserve"> </w:t>
      </w:r>
      <w:r w:rsidR="004137A7" w:rsidRPr="004137A7">
        <w:rPr>
          <w:rFonts w:cs="Arial"/>
          <w:szCs w:val="24"/>
          <w:lang w:val="en-US"/>
        </w:rPr>
        <w:t xml:space="preserve">health.gov.au/cheapermedicines (https://www.health.gov.au/cheaper-medicines) </w:t>
      </w:r>
      <w:r w:rsidRPr="00407F37">
        <w:rPr>
          <w:rFonts w:cs="Arial"/>
          <w:szCs w:val="24"/>
          <w:lang w:val="en-US"/>
        </w:rPr>
        <w:t>để tìm hiểu thêm.</w:t>
      </w:r>
    </w:p>
    <w:p w14:paraId="1A9F9B9A" w14:textId="0D520848" w:rsidR="004137A7" w:rsidRPr="00407F37" w:rsidRDefault="00407F37" w:rsidP="004137A7">
      <w:pPr>
        <w:pStyle w:val="ListParagraph"/>
        <w:numPr>
          <w:ilvl w:val="0"/>
          <w:numId w:val="47"/>
        </w:numPr>
        <w:rPr>
          <w:lang w:val="en-US"/>
        </w:rPr>
      </w:pPr>
      <w:r w:rsidRPr="00407F37">
        <w:rPr>
          <w:rFonts w:cs="Arial"/>
          <w:b/>
          <w:bCs/>
          <w:szCs w:val="24"/>
          <w:lang w:val="en-US"/>
        </w:rPr>
        <w:t xml:space="preserve">Nói chuyện với dược sĩ. </w:t>
      </w:r>
      <w:r w:rsidRPr="00407F37">
        <w:rPr>
          <w:rFonts w:cs="Arial"/>
          <w:szCs w:val="24"/>
          <w:lang w:val="en-US"/>
        </w:rPr>
        <w:t>Họ là nguồn hỗ trợ tuyệt vời để giúp quý vị kiểm soát thuốc men. Họ cũng có thể giải thích để quý vị hiểu về chi phí và Mạng lưới An toàn PBS</w:t>
      </w:r>
      <w:r w:rsidR="004137A7" w:rsidRPr="00407F37">
        <w:rPr>
          <w:rFonts w:cs="Arial"/>
          <w:szCs w:val="24"/>
          <w:lang w:val="en-US"/>
        </w:rPr>
        <w:t>.</w:t>
      </w:r>
    </w:p>
    <w:p w14:paraId="1688DE4C" w14:textId="60015128" w:rsidR="004137A7" w:rsidRDefault="00407F37" w:rsidP="004137A7">
      <w:pPr>
        <w:ind w:left="426"/>
        <w:rPr>
          <w:i/>
          <w:iCs/>
          <w:lang w:val="en-US"/>
        </w:rPr>
      </w:pPr>
      <w:r w:rsidRPr="00407F37">
        <w:rPr>
          <w:i/>
          <w:iCs/>
          <w:lang w:val="en-US"/>
        </w:rPr>
        <w:t>Bác sĩ nghĩ liệu toa thuốc 60 ngày có phù hợp cho tôi không</w:t>
      </w:r>
      <w:r w:rsidR="004137A7" w:rsidRPr="004137A7">
        <w:rPr>
          <w:i/>
          <w:iCs/>
          <w:lang w:val="en-US"/>
        </w:rPr>
        <w:t>?</w:t>
      </w:r>
    </w:p>
    <w:p w14:paraId="6F6E23EA" w14:textId="43AA8C90" w:rsidR="004137A7" w:rsidRDefault="00407F37" w:rsidP="00BD1399">
      <w:pPr>
        <w:rPr>
          <w:b/>
          <w:bCs/>
          <w:lang w:val="en-US"/>
        </w:rPr>
      </w:pPr>
      <w:r w:rsidRPr="00407F37">
        <w:rPr>
          <w:b/>
          <w:bCs/>
          <w:lang w:val="en-US"/>
        </w:rPr>
        <w:t>Truy cập tài liệu thông tin đa ngôn ngữ</w:t>
      </w:r>
      <w:r>
        <w:rPr>
          <w:b/>
          <w:bCs/>
          <w:lang w:val="en-US"/>
        </w:rPr>
        <w:t xml:space="preserve"> </w:t>
      </w:r>
    </w:p>
    <w:p w14:paraId="319E1557" w14:textId="0DBDE192" w:rsidR="00BD1399" w:rsidRDefault="00407F37" w:rsidP="00BD1399">
      <w:pPr>
        <w:rPr>
          <w:lang w:val="en-US"/>
        </w:rPr>
      </w:pPr>
      <w:r w:rsidRPr="00407F37">
        <w:rPr>
          <w:lang w:val="en-US"/>
        </w:rPr>
        <w:t>Quý vị có biết là tài liệu về PBS và toa thuốc 60 ngày hiện có sẵn bằng tiếng Việt không? Bác sĩ hoặc dược sĩ có thể cung cấp cho quý vị tài liệu bằng tiếng Việt để giúp quý vị hiểu thêm về các lựa chọn cho mình</w:t>
      </w:r>
      <w:r w:rsidR="00BD1399" w:rsidRPr="00BD1399">
        <w:rPr>
          <w:lang w:val="en-US"/>
        </w:rPr>
        <w:t>.</w:t>
      </w:r>
    </w:p>
    <w:p w14:paraId="5C7871C2" w14:textId="76FA2670" w:rsidR="00BD1399" w:rsidRDefault="00407F37" w:rsidP="00BD1399">
      <w:pPr>
        <w:rPr>
          <w:rFonts w:cs="Arial"/>
          <w:szCs w:val="24"/>
          <w:lang w:val="en-US"/>
        </w:rPr>
      </w:pPr>
      <w:r w:rsidRPr="00407F37">
        <w:rPr>
          <w:rFonts w:cs="Arial"/>
          <w:szCs w:val="24"/>
          <w:lang w:val="en-US"/>
        </w:rPr>
        <w:t>Để có thêm thông tin, truy cập</w:t>
      </w:r>
      <w:r w:rsidR="00BD1399" w:rsidRPr="008512BF">
        <w:rPr>
          <w:rFonts w:cs="Arial"/>
          <w:szCs w:val="24"/>
          <w:lang w:val="en-US"/>
        </w:rPr>
        <w:t xml:space="preserve"> </w:t>
      </w:r>
      <w:r w:rsidR="00BD1399" w:rsidRPr="00BD1399">
        <w:rPr>
          <w:rFonts w:cs="Arial"/>
          <w:szCs w:val="24"/>
          <w:lang w:val="en-US"/>
        </w:rPr>
        <w:t>health.gov.au/cheapermedicines/translated</w:t>
      </w:r>
      <w:r w:rsidR="00BD1399">
        <w:rPr>
          <w:rFonts w:cs="Arial"/>
          <w:szCs w:val="24"/>
          <w:lang w:val="en-US"/>
        </w:rPr>
        <w:t xml:space="preserve"> (</w:t>
      </w:r>
      <w:hyperlink r:id="rId12" w:history="1">
        <w:r w:rsidR="00BD1399" w:rsidRPr="00DA41F9">
          <w:rPr>
            <w:rStyle w:val="Hyperlink"/>
            <w:rFonts w:cs="Arial"/>
            <w:szCs w:val="24"/>
            <w:lang w:val="en-US"/>
          </w:rPr>
          <w:t>https://www.health.gov.au/cheaper-medicines/translated-resources</w:t>
        </w:r>
      </w:hyperlink>
      <w:r w:rsidR="00BD1399">
        <w:rPr>
          <w:rFonts w:cs="Arial"/>
          <w:szCs w:val="24"/>
          <w:lang w:val="en-US"/>
        </w:rPr>
        <w:t>)</w:t>
      </w:r>
      <w:r w:rsidR="00BD1399" w:rsidRPr="008512BF">
        <w:rPr>
          <w:rFonts w:cs="Arial"/>
          <w:szCs w:val="24"/>
          <w:lang w:val="en-US"/>
        </w:rPr>
        <w:t>.</w:t>
      </w:r>
    </w:p>
    <w:p w14:paraId="3E469EA8" w14:textId="7DCD9051" w:rsidR="00BD1399" w:rsidRPr="00BD1399" w:rsidRDefault="00407F37" w:rsidP="00BD1399">
      <w:pPr>
        <w:ind w:left="426"/>
        <w:rPr>
          <w:rFonts w:cs="Arial"/>
          <w:i/>
          <w:iCs/>
          <w:szCs w:val="24"/>
          <w:lang w:val="en-US"/>
        </w:rPr>
      </w:pPr>
      <w:r w:rsidRPr="00407F37">
        <w:rPr>
          <w:rFonts w:cs="Arial"/>
          <w:i/>
          <w:iCs/>
          <w:szCs w:val="24"/>
          <w:lang w:val="en-US"/>
        </w:rPr>
        <w:t xml:space="preserve">Tôi có thể tìm thông tin bằng tiếng Việt về chương trình PBS và toa thuốc 60 ngày ở đâu?  </w:t>
      </w:r>
    </w:p>
    <w:p w14:paraId="4D193D35" w14:textId="1A46A433" w:rsidR="00BD1399" w:rsidRPr="00BD1399" w:rsidRDefault="00407F37" w:rsidP="00BD1399">
      <w:pPr>
        <w:ind w:left="426"/>
        <w:rPr>
          <w:i/>
          <w:iCs/>
          <w:lang w:val="en-US"/>
        </w:rPr>
      </w:pPr>
      <w:r w:rsidRPr="00407F37">
        <w:rPr>
          <w:i/>
          <w:iCs/>
          <w:lang w:val="en-US"/>
        </w:rPr>
        <w:lastRenderedPageBreak/>
        <w:t>Tài liệu loại nào hiện có bằng tiếng Việt</w:t>
      </w:r>
      <w:r w:rsidR="00BD1399" w:rsidRPr="00BD1399">
        <w:rPr>
          <w:i/>
          <w:iCs/>
          <w:lang w:val="en-US"/>
        </w:rPr>
        <w:t>?</w:t>
      </w:r>
    </w:p>
    <w:p w14:paraId="424C8CA8" w14:textId="6B79D9BB" w:rsidR="004E540A" w:rsidRDefault="00407F37" w:rsidP="00082701">
      <w:r w:rsidRPr="00407F37">
        <w:rPr>
          <w:b/>
          <w:bCs/>
        </w:rPr>
        <w:t>Để có thêm thông tin, truy cập</w:t>
      </w:r>
      <w:r w:rsidR="0036605C" w:rsidRPr="00BD1399">
        <w:rPr>
          <w:b/>
          <w:bCs/>
        </w:rPr>
        <w:t>:</w:t>
      </w:r>
      <w:r w:rsidR="0036605C" w:rsidRPr="00BD1399">
        <w:t xml:space="preserve"> health.gov.au/cheapermedicines (https://www.health.gov.au/cheaper-medicines)</w:t>
      </w:r>
    </w:p>
    <w:p w14:paraId="65A7A22B" w14:textId="48CC07D5" w:rsidR="00BD1399" w:rsidRPr="00AF121B" w:rsidRDefault="009E36AC" w:rsidP="00BD1399">
      <w:r w:rsidRPr="009E36AC">
        <w:rPr>
          <w:b/>
          <w:bCs/>
          <w:lang w:val="en-US"/>
        </w:rPr>
        <w:t>Để có thêm thông tin bằng tiếng Việt, truy cập</w:t>
      </w:r>
      <w:r w:rsidR="00BD1399" w:rsidRPr="00BD1399">
        <w:rPr>
          <w:b/>
          <w:bCs/>
          <w:lang w:val="en-US"/>
        </w:rPr>
        <w:t>:</w:t>
      </w:r>
      <w:r w:rsidR="00BD1399" w:rsidRPr="00BD1399">
        <w:rPr>
          <w:lang w:val="en-US"/>
        </w:rPr>
        <w:t xml:space="preserve"> health.gov.au/cheapermedicines/translated</w:t>
      </w:r>
      <w:r w:rsidR="00BD1399">
        <w:rPr>
          <w:lang w:val="en-US"/>
        </w:rPr>
        <w:t xml:space="preserve"> (</w:t>
      </w:r>
      <w:r w:rsidR="00BD1399" w:rsidRPr="00BD1399">
        <w:rPr>
          <w:lang w:val="en-US"/>
        </w:rPr>
        <w:t>https://www.health.gov.au/cheaper-medicines/translated-resources</w:t>
      </w:r>
      <w:r w:rsidR="00BD1399">
        <w:rPr>
          <w:lang w:val="en-US"/>
        </w:rPr>
        <w:t>)</w:t>
      </w:r>
    </w:p>
    <w:sectPr w:rsidR="00BD1399" w:rsidRPr="00AF121B" w:rsidSect="00AF121B">
      <w:headerReference w:type="default" r:id="rId13"/>
      <w:footerReference w:type="default" r:id="rId14"/>
      <w:headerReference w:type="first" r:id="rId15"/>
      <w:footerReference w:type="first" r:id="rId16"/>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30E68" w14:textId="77777777" w:rsidR="00E132A3" w:rsidRDefault="00E132A3" w:rsidP="00D560DC">
      <w:pPr>
        <w:spacing w:before="0" w:after="0" w:line="240" w:lineRule="auto"/>
      </w:pPr>
      <w:r>
        <w:separator/>
      </w:r>
    </w:p>
  </w:endnote>
  <w:endnote w:type="continuationSeparator" w:id="0">
    <w:p w14:paraId="44C53CF5" w14:textId="77777777" w:rsidR="00E132A3" w:rsidRDefault="00E132A3"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5D2F799" w:rsidR="0039793D" w:rsidRDefault="00FF23D0" w:rsidP="0039793D">
    <w:pPr>
      <w:pStyle w:val="Footer"/>
    </w:pPr>
    <w:r>
      <w:rPr>
        <w:noProof/>
      </w:rPr>
      <w:drawing>
        <wp:anchor distT="0" distB="0" distL="114300" distR="114300" simplePos="0" relativeHeight="251678720" behindDoc="1" locked="0" layoutInCell="1" allowOverlap="1" wp14:anchorId="5E100678" wp14:editId="0F246342">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79716B0A">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3519DD2B"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407F37">
          <w:t>Bắt đầu nói chuyện về toa thuốc 60 ngày với bác sĩ</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0CE3324" w:rsidR="0039793D" w:rsidRDefault="00EE24B1"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3C9AE7B2">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718CAB77">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768CF4A5"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407F37">
          <w:t>Bắt đầu nói chuyện về toa thuốc 60 ngày với bác sĩ</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B7038" w14:textId="77777777" w:rsidR="00E132A3" w:rsidRDefault="00E132A3" w:rsidP="00D560DC">
      <w:pPr>
        <w:spacing w:before="0" w:after="0" w:line="240" w:lineRule="auto"/>
      </w:pPr>
      <w:r>
        <w:separator/>
      </w:r>
    </w:p>
  </w:footnote>
  <w:footnote w:type="continuationSeparator" w:id="0">
    <w:p w14:paraId="71F71BDA" w14:textId="77777777" w:rsidR="00E132A3" w:rsidRDefault="00E132A3"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2BBD01A2" w:rsidR="00D560DC" w:rsidRPr="0095151A" w:rsidRDefault="00AF121B" w:rsidP="0095151A">
    <w:pPr>
      <w:pStyle w:val="Header"/>
      <w:spacing w:after="2040"/>
      <w:jc w:val="right"/>
      <w:rPr>
        <w:color w:val="FFFFFF" w:themeColor="background1"/>
        <w:sz w:val="20"/>
      </w:rPr>
    </w:pPr>
    <w:r w:rsidRPr="0095151A">
      <w:rPr>
        <w:noProof/>
        <w:color w:val="FFFFFF" w:themeColor="background1"/>
        <w:sz w:val="20"/>
      </w:rPr>
      <w:drawing>
        <wp:anchor distT="0" distB="0" distL="114300" distR="114300" simplePos="0" relativeHeight="251682816" behindDoc="1" locked="0" layoutInCell="1" allowOverlap="1" wp14:anchorId="3A15006C" wp14:editId="2924EADA">
          <wp:simplePos x="0" y="0"/>
          <wp:positionH relativeFrom="page">
            <wp:posOffset>0</wp:posOffset>
          </wp:positionH>
          <wp:positionV relativeFrom="page">
            <wp:posOffset>0</wp:posOffset>
          </wp:positionV>
          <wp:extent cx="7560000" cy="1436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407F37">
      <w:rPr>
        <w:color w:val="FFFFFF" w:themeColor="background1"/>
        <w:sz w:val="20"/>
      </w:rPr>
      <w:t>Vietnamese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3589"/>
    <w:multiLevelType w:val="hybridMultilevel"/>
    <w:tmpl w:val="2A10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CA51244"/>
    <w:multiLevelType w:val="hybridMultilevel"/>
    <w:tmpl w:val="EFA2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EC23D0F"/>
    <w:multiLevelType w:val="hybridMultilevel"/>
    <w:tmpl w:val="5072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6"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B0661BB"/>
    <w:multiLevelType w:val="hybridMultilevel"/>
    <w:tmpl w:val="066A50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331568675">
    <w:abstractNumId w:val="18"/>
  </w:num>
  <w:num w:numId="2" w16cid:durableId="6256254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7461972">
    <w:abstractNumId w:val="16"/>
  </w:num>
  <w:num w:numId="4" w16cid:durableId="9120854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460807">
    <w:abstractNumId w:val="12"/>
  </w:num>
  <w:num w:numId="6" w16cid:durableId="1365902435">
    <w:abstractNumId w:val="15"/>
  </w:num>
  <w:num w:numId="7" w16cid:durableId="1018044321">
    <w:abstractNumId w:val="9"/>
  </w:num>
  <w:num w:numId="8" w16cid:durableId="746806244">
    <w:abstractNumId w:val="7"/>
  </w:num>
  <w:num w:numId="9" w16cid:durableId="1531262170">
    <w:abstractNumId w:val="6"/>
  </w:num>
  <w:num w:numId="10" w16cid:durableId="375662494">
    <w:abstractNumId w:val="5"/>
  </w:num>
  <w:num w:numId="11" w16cid:durableId="1042906679">
    <w:abstractNumId w:val="4"/>
  </w:num>
  <w:num w:numId="12" w16cid:durableId="1775056623">
    <w:abstractNumId w:val="8"/>
  </w:num>
  <w:num w:numId="13" w16cid:durableId="1267495400">
    <w:abstractNumId w:val="3"/>
  </w:num>
  <w:num w:numId="14" w16cid:durableId="305087051">
    <w:abstractNumId w:val="2"/>
  </w:num>
  <w:num w:numId="15" w16cid:durableId="1278491208">
    <w:abstractNumId w:val="1"/>
  </w:num>
  <w:num w:numId="16" w16cid:durableId="668411348">
    <w:abstractNumId w:val="0"/>
  </w:num>
  <w:num w:numId="17" w16cid:durableId="1894191738">
    <w:abstractNumId w:val="11"/>
  </w:num>
  <w:num w:numId="18" w16cid:durableId="1115323965">
    <w:abstractNumId w:val="0"/>
  </w:num>
  <w:num w:numId="19" w16cid:durableId="1655332348">
    <w:abstractNumId w:val="1"/>
  </w:num>
  <w:num w:numId="20" w16cid:durableId="1727534996">
    <w:abstractNumId w:val="2"/>
  </w:num>
  <w:num w:numId="21" w16cid:durableId="999624113">
    <w:abstractNumId w:val="3"/>
  </w:num>
  <w:num w:numId="22" w16cid:durableId="902911937">
    <w:abstractNumId w:val="8"/>
  </w:num>
  <w:num w:numId="23" w16cid:durableId="736168750">
    <w:abstractNumId w:val="4"/>
  </w:num>
  <w:num w:numId="24" w16cid:durableId="961107593">
    <w:abstractNumId w:val="5"/>
  </w:num>
  <w:num w:numId="25" w16cid:durableId="796491326">
    <w:abstractNumId w:val="6"/>
  </w:num>
  <w:num w:numId="26" w16cid:durableId="1265041632">
    <w:abstractNumId w:val="7"/>
  </w:num>
  <w:num w:numId="27" w16cid:durableId="257687716">
    <w:abstractNumId w:val="0"/>
  </w:num>
  <w:num w:numId="28" w16cid:durableId="1848400804">
    <w:abstractNumId w:val="1"/>
  </w:num>
  <w:num w:numId="29" w16cid:durableId="837498460">
    <w:abstractNumId w:val="2"/>
  </w:num>
  <w:num w:numId="30" w16cid:durableId="1634407146">
    <w:abstractNumId w:val="3"/>
  </w:num>
  <w:num w:numId="31" w16cid:durableId="95833846">
    <w:abstractNumId w:val="8"/>
  </w:num>
  <w:num w:numId="32" w16cid:durableId="1068067986">
    <w:abstractNumId w:val="4"/>
  </w:num>
  <w:num w:numId="33" w16cid:durableId="1586724217">
    <w:abstractNumId w:val="5"/>
  </w:num>
  <w:num w:numId="34" w16cid:durableId="1946304884">
    <w:abstractNumId w:val="6"/>
  </w:num>
  <w:num w:numId="35" w16cid:durableId="2147313850">
    <w:abstractNumId w:val="7"/>
  </w:num>
  <w:num w:numId="36" w16cid:durableId="2038122479">
    <w:abstractNumId w:val="0"/>
  </w:num>
  <w:num w:numId="37" w16cid:durableId="22244270">
    <w:abstractNumId w:val="1"/>
  </w:num>
  <w:num w:numId="38" w16cid:durableId="663436151">
    <w:abstractNumId w:val="2"/>
  </w:num>
  <w:num w:numId="39" w16cid:durableId="1262572356">
    <w:abstractNumId w:val="3"/>
  </w:num>
  <w:num w:numId="40" w16cid:durableId="19086787">
    <w:abstractNumId w:val="8"/>
  </w:num>
  <w:num w:numId="41" w16cid:durableId="1647053484">
    <w:abstractNumId w:val="4"/>
  </w:num>
  <w:num w:numId="42" w16cid:durableId="1248929014">
    <w:abstractNumId w:val="5"/>
  </w:num>
  <w:num w:numId="43" w16cid:durableId="436023648">
    <w:abstractNumId w:val="6"/>
  </w:num>
  <w:num w:numId="44" w16cid:durableId="1760637226">
    <w:abstractNumId w:val="7"/>
  </w:num>
  <w:num w:numId="45" w16cid:durableId="859509987">
    <w:abstractNumId w:val="14"/>
  </w:num>
  <w:num w:numId="46" w16cid:durableId="1679699400">
    <w:abstractNumId w:val="10"/>
  </w:num>
  <w:num w:numId="47" w16cid:durableId="765419206">
    <w:abstractNumId w:val="17"/>
  </w:num>
  <w:num w:numId="48" w16cid:durableId="2771079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82701"/>
    <w:rsid w:val="000B18A7"/>
    <w:rsid w:val="00122F4C"/>
    <w:rsid w:val="001243F4"/>
    <w:rsid w:val="00163226"/>
    <w:rsid w:val="001824BB"/>
    <w:rsid w:val="00197EC9"/>
    <w:rsid w:val="001B3342"/>
    <w:rsid w:val="001B7FAA"/>
    <w:rsid w:val="001E3443"/>
    <w:rsid w:val="001E4A89"/>
    <w:rsid w:val="00293017"/>
    <w:rsid w:val="002A77A4"/>
    <w:rsid w:val="002B5E7A"/>
    <w:rsid w:val="002C26E8"/>
    <w:rsid w:val="002D27AE"/>
    <w:rsid w:val="0036605C"/>
    <w:rsid w:val="003932FC"/>
    <w:rsid w:val="00393CB0"/>
    <w:rsid w:val="0039793D"/>
    <w:rsid w:val="003B36D9"/>
    <w:rsid w:val="003F2D09"/>
    <w:rsid w:val="003F6E9A"/>
    <w:rsid w:val="00407F37"/>
    <w:rsid w:val="0041233C"/>
    <w:rsid w:val="004137A7"/>
    <w:rsid w:val="00432A99"/>
    <w:rsid w:val="004B3D3F"/>
    <w:rsid w:val="004C7058"/>
    <w:rsid w:val="004E53A0"/>
    <w:rsid w:val="004E540A"/>
    <w:rsid w:val="00524B9A"/>
    <w:rsid w:val="00527D37"/>
    <w:rsid w:val="00535C06"/>
    <w:rsid w:val="005958B1"/>
    <w:rsid w:val="005B2EB4"/>
    <w:rsid w:val="005D2DE6"/>
    <w:rsid w:val="005D4251"/>
    <w:rsid w:val="006279FB"/>
    <w:rsid w:val="00635A19"/>
    <w:rsid w:val="00660F29"/>
    <w:rsid w:val="007148D0"/>
    <w:rsid w:val="007661CA"/>
    <w:rsid w:val="00774BA7"/>
    <w:rsid w:val="007B0499"/>
    <w:rsid w:val="007B4244"/>
    <w:rsid w:val="007F023A"/>
    <w:rsid w:val="0080053F"/>
    <w:rsid w:val="00812B54"/>
    <w:rsid w:val="00844530"/>
    <w:rsid w:val="00845E13"/>
    <w:rsid w:val="00853B77"/>
    <w:rsid w:val="00865346"/>
    <w:rsid w:val="00891C26"/>
    <w:rsid w:val="008A340B"/>
    <w:rsid w:val="00901119"/>
    <w:rsid w:val="009426C5"/>
    <w:rsid w:val="0095151A"/>
    <w:rsid w:val="0095530D"/>
    <w:rsid w:val="009B02F7"/>
    <w:rsid w:val="009C01BF"/>
    <w:rsid w:val="009E36AC"/>
    <w:rsid w:val="00A2470F"/>
    <w:rsid w:val="00A60D79"/>
    <w:rsid w:val="00A62134"/>
    <w:rsid w:val="00AB1D43"/>
    <w:rsid w:val="00AB76A4"/>
    <w:rsid w:val="00AF121B"/>
    <w:rsid w:val="00AF71F9"/>
    <w:rsid w:val="00B24117"/>
    <w:rsid w:val="00B349F8"/>
    <w:rsid w:val="00B612DA"/>
    <w:rsid w:val="00BA4643"/>
    <w:rsid w:val="00BC2448"/>
    <w:rsid w:val="00BD1399"/>
    <w:rsid w:val="00C1181F"/>
    <w:rsid w:val="00C579DD"/>
    <w:rsid w:val="00C6019F"/>
    <w:rsid w:val="00C61CB8"/>
    <w:rsid w:val="00C70717"/>
    <w:rsid w:val="00C72181"/>
    <w:rsid w:val="00C874A1"/>
    <w:rsid w:val="00CE70A4"/>
    <w:rsid w:val="00CF40FC"/>
    <w:rsid w:val="00D06FDA"/>
    <w:rsid w:val="00D11558"/>
    <w:rsid w:val="00D43D9C"/>
    <w:rsid w:val="00D50739"/>
    <w:rsid w:val="00D548FC"/>
    <w:rsid w:val="00D560DC"/>
    <w:rsid w:val="00D67D1B"/>
    <w:rsid w:val="00D7559B"/>
    <w:rsid w:val="00D83C95"/>
    <w:rsid w:val="00DB5904"/>
    <w:rsid w:val="00DB5D01"/>
    <w:rsid w:val="00DB786A"/>
    <w:rsid w:val="00E0199B"/>
    <w:rsid w:val="00E06FAF"/>
    <w:rsid w:val="00E132A3"/>
    <w:rsid w:val="00E47880"/>
    <w:rsid w:val="00E47EE2"/>
    <w:rsid w:val="00E65022"/>
    <w:rsid w:val="00ED2F56"/>
    <w:rsid w:val="00EE24B1"/>
    <w:rsid w:val="00EF16B7"/>
    <w:rsid w:val="00F52C02"/>
    <w:rsid w:val="00F57682"/>
    <w:rsid w:val="00F61AC7"/>
    <w:rsid w:val="00F62279"/>
    <w:rsid w:val="00F64FDB"/>
    <w:rsid w:val="00F8638F"/>
    <w:rsid w:val="00FA3109"/>
    <w:rsid w:val="00FB1D7F"/>
    <w:rsid w:val="00FB7C1E"/>
    <w:rsid w:val="00FD4E53"/>
    <w:rsid w:val="00FE782D"/>
    <w:rsid w:val="00FF23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18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cheaper-medicines/translated-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pbs-safety-net-threshol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Aptos">
    <w:panose1 w:val="020B0004020202020204"/>
    <w:charset w:val="00"/>
    <w:family w:val="swiss"/>
    <w:pitch w:val="variable"/>
    <w:sig w:usb0="20000287" w:usb1="00000003"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573F7"/>
    <w:rsid w:val="00170D49"/>
    <w:rsid w:val="001E4E9D"/>
    <w:rsid w:val="00243B3D"/>
    <w:rsid w:val="0029419C"/>
    <w:rsid w:val="002D5F2B"/>
    <w:rsid w:val="002D6F16"/>
    <w:rsid w:val="002D7C32"/>
    <w:rsid w:val="003A4CCE"/>
    <w:rsid w:val="004B2E70"/>
    <w:rsid w:val="00705B72"/>
    <w:rsid w:val="007B1368"/>
    <w:rsid w:val="007D0EA5"/>
    <w:rsid w:val="00812B54"/>
    <w:rsid w:val="00983FC2"/>
    <w:rsid w:val="00A62680"/>
    <w:rsid w:val="00A7012B"/>
    <w:rsid w:val="00AB1D43"/>
    <w:rsid w:val="00B125D7"/>
    <w:rsid w:val="00BF15AE"/>
    <w:rsid w:val="00D56202"/>
    <w:rsid w:val="00D7559B"/>
    <w:rsid w:val="00FC602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customXml/itemProps2.xml><?xml version="1.0" encoding="utf-8"?>
<ds:datastoreItem xmlns:ds="http://schemas.openxmlformats.org/officeDocument/2006/customXml" ds:itemID="{E77B5ECA-64E6-45EB-B37E-77EF55093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0EDAF18-C3DD-4612-A9A5-F5DF1AA55789}">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4.xml><?xml version="1.0" encoding="utf-8"?>
<ds:datastoreItem xmlns:ds="http://schemas.openxmlformats.org/officeDocument/2006/customXml" ds:itemID="{4E335D61-82FC-4341-AD19-46D2A6CBC2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832</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60-day prescriptions poster – community setting – more medicines</vt:lpstr>
    </vt:vector>
  </TitlesOfParts>
  <Company/>
  <LinksUpToDate>false</LinksUpToDate>
  <CharactersWithSpaces>5564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Bắt đầu nói chuyện về toa thuốc 60 ngày với bác sĩ</dc:title>
  <dc:subject>Cheaper medicines</dc:subject>
  <dc:creator>Australian Government Department of Health and Aged Care</dc:creator>
  <cp:keywords>Medicines</cp:keywords>
  <dc:description/>
  <cp:lastModifiedBy>Eddy Watson</cp:lastModifiedBy>
  <cp:revision>7</cp:revision>
  <dcterms:created xsi:type="dcterms:W3CDTF">2025-02-13T05:24:00Z</dcterms:created>
  <dcterms:modified xsi:type="dcterms:W3CDTF">2025-02-17T17:45:00Z</dcterms:modified>
</cp:coreProperties>
</file>