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A900" w14:textId="77777777" w:rsidR="0034028B" w:rsidRDefault="0034028B" w:rsidP="0000570B">
      <w:pPr>
        <w:pStyle w:val="Title"/>
        <w:rPr>
          <w:lang w:val="en-AU"/>
        </w:rPr>
      </w:pPr>
      <w:r>
        <w:rPr>
          <w:lang w:val="en-AU"/>
        </w:rPr>
        <w:t>Natural Therapies Review Expert Advisory Panel</w:t>
      </w:r>
    </w:p>
    <w:p w14:paraId="5D2D23DD" w14:textId="77777777" w:rsidR="0034028B" w:rsidRDefault="0034028B" w:rsidP="0000570B">
      <w:pPr>
        <w:pStyle w:val="Subtitle"/>
        <w:rPr>
          <w:lang w:val="en-AU"/>
        </w:rPr>
      </w:pPr>
      <w:r>
        <w:rPr>
          <w:lang w:val="en-AU"/>
        </w:rPr>
        <w:t>Meeting Outcomes</w:t>
      </w:r>
    </w:p>
    <w:p w14:paraId="27C5BE56" w14:textId="27D9A422" w:rsidR="0034028B" w:rsidRPr="00392499" w:rsidRDefault="0034028B" w:rsidP="0000570B">
      <w:pPr>
        <w:pStyle w:val="Subtitle"/>
        <w:rPr>
          <w:lang w:val="en-AU"/>
        </w:rPr>
      </w:pPr>
      <w:r>
        <w:rPr>
          <w:lang w:val="en-AU"/>
        </w:rPr>
        <w:t>10 December 2024</w:t>
      </w:r>
    </w:p>
    <w:p w14:paraId="3D0BA4CE" w14:textId="6809B499" w:rsidR="0034028B" w:rsidRDefault="0034028B" w:rsidP="0034028B">
      <w:pPr>
        <w:rPr>
          <w:lang w:val="en-AU"/>
        </w:rPr>
      </w:pPr>
      <w:r w:rsidRPr="00CD493C">
        <w:rPr>
          <w:lang w:val="en-AU"/>
        </w:rPr>
        <w:t xml:space="preserve">On </w:t>
      </w:r>
      <w:r>
        <w:rPr>
          <w:lang w:val="en-AU"/>
        </w:rPr>
        <w:t>10 December 2024</w:t>
      </w:r>
      <w:r w:rsidRPr="00CD493C">
        <w:rPr>
          <w:lang w:val="en-AU"/>
        </w:rPr>
        <w:t xml:space="preserve">, the </w:t>
      </w:r>
      <w:hyperlink r:id="rId10" w:history="1">
        <w:r>
          <w:rPr>
            <w:rStyle w:val="Hyperlink"/>
            <w:rFonts w:eastAsiaTheme="majorEastAsia"/>
            <w:lang w:val="en-AU"/>
          </w:rPr>
          <w:t>Natural</w:t>
        </w:r>
        <w:r w:rsidRPr="002B2111">
          <w:rPr>
            <w:rStyle w:val="Hyperlink"/>
            <w:rFonts w:eastAsiaTheme="majorEastAsia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>
        <w:rPr>
          <w:lang w:val="en-AU"/>
        </w:rPr>
        <w:t>thirteenth</w:t>
      </w:r>
      <w:r w:rsidR="00502CB1">
        <w:rPr>
          <w:lang w:val="en-AU"/>
        </w:rPr>
        <w:t>,</w:t>
      </w:r>
      <w:r>
        <w:rPr>
          <w:lang w:val="en-AU"/>
        </w:rPr>
        <w:t xml:space="preserve"> and final</w:t>
      </w:r>
      <w:r w:rsidR="00502CB1">
        <w:rPr>
          <w:lang w:val="en-AU"/>
        </w:rPr>
        <w:t>,</w:t>
      </w:r>
      <w:r>
        <w:rPr>
          <w:lang w:val="en-AU"/>
        </w:rPr>
        <w:t xml:space="preserve"> meeting by videoconference</w:t>
      </w:r>
      <w:r w:rsidRPr="00CD493C">
        <w:rPr>
          <w:lang w:val="en-AU"/>
        </w:rPr>
        <w:t>.</w:t>
      </w:r>
    </w:p>
    <w:p w14:paraId="57B8EFBA" w14:textId="77777777" w:rsidR="0034028B" w:rsidRDefault="0034028B" w:rsidP="0034028B">
      <w:pPr>
        <w:rPr>
          <w:lang w:val="en-AU"/>
        </w:rPr>
      </w:pP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56FE0827" w14:textId="77777777" w:rsidR="0034028B" w:rsidRPr="0000570B" w:rsidRDefault="0034028B" w:rsidP="0000570B">
      <w:pPr>
        <w:pStyle w:val="Heading1"/>
      </w:pPr>
      <w:r w:rsidRPr="0000570B">
        <w:t>Progress and timing of the Review</w:t>
      </w:r>
    </w:p>
    <w:p w14:paraId="2FB2C63E" w14:textId="77777777" w:rsidR="0034028B" w:rsidRPr="0000570B" w:rsidRDefault="0034028B" w:rsidP="0000570B">
      <w:pPr>
        <w:pStyle w:val="Heading2"/>
      </w:pPr>
      <w:r w:rsidRPr="0000570B">
        <w:t>Final evidence evaluations</w:t>
      </w:r>
    </w:p>
    <w:p w14:paraId="5D76697E" w14:textId="2093BD1C" w:rsidR="00A114D1" w:rsidRDefault="00A114D1" w:rsidP="0034028B">
      <w:pPr>
        <w:pStyle w:val="ListParagraph"/>
        <w:numPr>
          <w:ilvl w:val="0"/>
          <w:numId w:val="1"/>
        </w:numPr>
      </w:pPr>
      <w:r>
        <w:t>All evidence evaluations ha</w:t>
      </w:r>
      <w:r w:rsidR="00AD5B19">
        <w:t>ve</w:t>
      </w:r>
      <w:r>
        <w:t xml:space="preserve"> been endorsed as final by the </w:t>
      </w:r>
      <w:r w:rsidR="00AD5B19">
        <w:t>NTWC</w:t>
      </w:r>
      <w:r>
        <w:t xml:space="preserve">, </w:t>
      </w:r>
      <w:r w:rsidR="00880E85">
        <w:t xml:space="preserve">with some subject to </w:t>
      </w:r>
      <w:r>
        <w:t>minor clarifications</w:t>
      </w:r>
      <w:r w:rsidR="00B3462A">
        <w:t xml:space="preserve"> t</w:t>
      </w:r>
      <w:r>
        <w:t>o wording and formatting.</w:t>
      </w:r>
    </w:p>
    <w:p w14:paraId="0432AEAC" w14:textId="3F0E9652" w:rsidR="00B3462A" w:rsidRDefault="00B57149" w:rsidP="00B3462A">
      <w:pPr>
        <w:pStyle w:val="ListParagraph"/>
        <w:numPr>
          <w:ilvl w:val="0"/>
          <w:numId w:val="1"/>
        </w:numPr>
      </w:pPr>
      <w:r>
        <w:t xml:space="preserve">Final evidence evaluations for </w:t>
      </w:r>
      <w:r w:rsidR="00B3462A" w:rsidRPr="00256988">
        <w:t xml:space="preserve">Alexander Technique, </w:t>
      </w:r>
      <w:r w:rsidR="00A0729A">
        <w:t xml:space="preserve">Bowen Therapy, </w:t>
      </w:r>
      <w:r w:rsidR="00B3462A">
        <w:t>Buteyko,</w:t>
      </w:r>
      <w:r>
        <w:t xml:space="preserve"> </w:t>
      </w:r>
      <w:r w:rsidR="00A0729A">
        <w:t>F</w:t>
      </w:r>
      <w:r w:rsidR="00A0729A" w:rsidRPr="00256988">
        <w:t xml:space="preserve">eldenkrais, </w:t>
      </w:r>
      <w:r w:rsidR="00A0729A">
        <w:t>k</w:t>
      </w:r>
      <w:r w:rsidR="00A0729A" w:rsidRPr="00256988">
        <w:t>inesiology</w:t>
      </w:r>
      <w:r w:rsidR="00A0729A">
        <w:t xml:space="preserve">, </w:t>
      </w:r>
      <w:r w:rsidR="00A114D1">
        <w:t>naturopathy Review B</w:t>
      </w:r>
      <w:r w:rsidR="00A0729A">
        <w:t xml:space="preserve">, </w:t>
      </w:r>
      <w:r w:rsidR="00A114D1">
        <w:t>r</w:t>
      </w:r>
      <w:r w:rsidR="0034028B" w:rsidRPr="00256988">
        <w:t>eflexology</w:t>
      </w:r>
      <w:r w:rsidR="00A0729A" w:rsidRPr="00A0729A">
        <w:t xml:space="preserve"> </w:t>
      </w:r>
      <w:r w:rsidR="00A0729A">
        <w:t>and western herbal medicine</w:t>
      </w:r>
      <w:r w:rsidR="006206A4">
        <w:t xml:space="preserve"> </w:t>
      </w:r>
      <w:r w:rsidR="00B3462A">
        <w:t xml:space="preserve">are </w:t>
      </w:r>
      <w:r w:rsidR="006206A4">
        <w:t xml:space="preserve">awaiting </w:t>
      </w:r>
      <w:r w:rsidR="00B3462A">
        <w:t>NHMRC executive clearance.</w:t>
      </w:r>
    </w:p>
    <w:p w14:paraId="74206870" w14:textId="2C890C3E" w:rsidR="0034028B" w:rsidRDefault="0034028B" w:rsidP="0034028B">
      <w:pPr>
        <w:pStyle w:val="ListParagraph"/>
        <w:numPr>
          <w:ilvl w:val="0"/>
          <w:numId w:val="1"/>
        </w:numPr>
      </w:pPr>
      <w:r>
        <w:t>Final evidence evaluations completed for Pilates, Rolfing, iridology, shiatsu, tai chi, yoga, naturopathy Review A, aromatherapy and homeopathy.</w:t>
      </w:r>
    </w:p>
    <w:p w14:paraId="2016D5CD" w14:textId="52CFF9F8" w:rsidR="00AF0752" w:rsidRPr="0000570B" w:rsidRDefault="00AF0752" w:rsidP="0000570B">
      <w:pPr>
        <w:pStyle w:val="Heading1"/>
      </w:pPr>
      <w:r w:rsidRPr="0000570B">
        <w:t>Issues considered during the Review</w:t>
      </w:r>
    </w:p>
    <w:p w14:paraId="42ECB7F7" w14:textId="2337E2B3" w:rsidR="00AF0752" w:rsidRDefault="00AF0752" w:rsidP="00AF0752">
      <w:pPr>
        <w:pStyle w:val="ListParagraph"/>
        <w:numPr>
          <w:ilvl w:val="0"/>
          <w:numId w:val="4"/>
        </w:numPr>
      </w:pPr>
      <w:r>
        <w:t>Member</w:t>
      </w:r>
      <w:r w:rsidR="00880E85">
        <w:t>s</w:t>
      </w:r>
      <w:r>
        <w:t xml:space="preserve"> were presented with a summary of substantive issues </w:t>
      </w:r>
      <w:r w:rsidR="00DE30FF">
        <w:t xml:space="preserve">and outcomes </w:t>
      </w:r>
      <w:r>
        <w:t>over the period of the Review</w:t>
      </w:r>
      <w:r w:rsidR="00DE30FF">
        <w:t xml:space="preserve"> </w:t>
      </w:r>
      <w:r>
        <w:t xml:space="preserve">to support </w:t>
      </w:r>
      <w:r w:rsidR="007B6E40">
        <w:t xml:space="preserve">member </w:t>
      </w:r>
      <w:r>
        <w:t>consideration of the draft Review report</w:t>
      </w:r>
      <w:r w:rsidR="007B6E40">
        <w:t>:</w:t>
      </w:r>
    </w:p>
    <w:p w14:paraId="4FF0905E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Patient Reported Outcomes Measures (PROMs</w:t>
      </w:r>
      <w:proofErr w:type="gramStart"/>
      <w:r>
        <w:t>)</w:t>
      </w:r>
      <w:proofErr w:type="gramEnd"/>
      <w:r>
        <w:t xml:space="preserve"> and Patient Reported Experience Measures (PREMs)</w:t>
      </w:r>
    </w:p>
    <w:p w14:paraId="5ADF53C4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Adjunct Treatment</w:t>
      </w:r>
    </w:p>
    <w:p w14:paraId="449D7C71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Studies in languages other than English</w:t>
      </w:r>
    </w:p>
    <w:p w14:paraId="68BBC6A7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Components of naturopathy for the purposes of the Review</w:t>
      </w:r>
    </w:p>
    <w:p w14:paraId="06C0D913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Cost effectiveness</w:t>
      </w:r>
    </w:p>
    <w:p w14:paraId="2F5470AA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‘Intention to treat’ versus ‘Per protocol’</w:t>
      </w:r>
    </w:p>
    <w:p w14:paraId="5572FD87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Explanation of ‘effectiveness’ and ‘efficacy’</w:t>
      </w:r>
    </w:p>
    <w:p w14:paraId="377500BB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‘Active’ comparators</w:t>
      </w:r>
    </w:p>
    <w:p w14:paraId="1EA9D3DD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 xml:space="preserve">Evidence </w:t>
      </w:r>
      <w:proofErr w:type="gramStart"/>
      <w:r>
        <w:t>search</w:t>
      </w:r>
      <w:proofErr w:type="gramEnd"/>
      <w:r>
        <w:t xml:space="preserve"> dates</w:t>
      </w:r>
    </w:p>
    <w:p w14:paraId="74317529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Effect size, post treatment results and change scores</w:t>
      </w:r>
    </w:p>
    <w:p w14:paraId="2868A8B9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Herb/condition combinations</w:t>
      </w:r>
    </w:p>
    <w:p w14:paraId="521D7A60" w14:textId="77777777" w:rsidR="007B6E40" w:rsidRDefault="007B6E40" w:rsidP="007B6E40">
      <w:pPr>
        <w:pStyle w:val="ListParagraph"/>
        <w:numPr>
          <w:ilvl w:val="1"/>
          <w:numId w:val="4"/>
        </w:numPr>
      </w:pPr>
      <w:r>
        <w:t>Natural therapies private health insurance reform implementation issues</w:t>
      </w:r>
    </w:p>
    <w:p w14:paraId="40807CAD" w14:textId="4FECA56B" w:rsidR="007B6E40" w:rsidRDefault="007B6E40" w:rsidP="007B6E40">
      <w:pPr>
        <w:pStyle w:val="ListParagraph"/>
        <w:numPr>
          <w:ilvl w:val="1"/>
          <w:numId w:val="4"/>
        </w:numPr>
      </w:pPr>
      <w:r>
        <w:t>Chronic disease management plans</w:t>
      </w:r>
    </w:p>
    <w:p w14:paraId="132A6E92" w14:textId="2714E60D" w:rsidR="0034028B" w:rsidRPr="0000570B" w:rsidRDefault="0034028B" w:rsidP="0000570B">
      <w:pPr>
        <w:pStyle w:val="Heading1"/>
      </w:pPr>
      <w:r w:rsidRPr="0000570B">
        <w:t>Draft chair’s Review report</w:t>
      </w:r>
    </w:p>
    <w:p w14:paraId="1ACC093B" w14:textId="45422A4D" w:rsidR="0034028B" w:rsidRDefault="0034028B" w:rsidP="0034028B">
      <w:pPr>
        <w:pStyle w:val="ListParagraph"/>
        <w:numPr>
          <w:ilvl w:val="0"/>
          <w:numId w:val="3"/>
        </w:numPr>
      </w:pPr>
      <w:r w:rsidRPr="0034028B">
        <w:t>Mem</w:t>
      </w:r>
      <w:r>
        <w:t xml:space="preserve">bers </w:t>
      </w:r>
      <w:r w:rsidR="00DE30FF">
        <w:t xml:space="preserve">discussed some of the issues above in the context of </w:t>
      </w:r>
      <w:r w:rsidR="005B4B33">
        <w:t xml:space="preserve">providing comments on </w:t>
      </w:r>
      <w:r w:rsidR="00DE30FF">
        <w:t xml:space="preserve">the </w:t>
      </w:r>
      <w:r>
        <w:t>draft of Professor</w:t>
      </w:r>
      <w:r w:rsidR="00DE30FF">
        <w:t> </w:t>
      </w:r>
      <w:r>
        <w:t xml:space="preserve">Kidd’s </w:t>
      </w:r>
      <w:r w:rsidR="00DE30FF">
        <w:t xml:space="preserve">Review </w:t>
      </w:r>
      <w:r>
        <w:t>report.</w:t>
      </w:r>
    </w:p>
    <w:p w14:paraId="79D7FDA2" w14:textId="7FFDB853" w:rsidR="0034028B" w:rsidRPr="0034028B" w:rsidRDefault="0034028B" w:rsidP="0034028B">
      <w:pPr>
        <w:pStyle w:val="ListParagraph"/>
        <w:numPr>
          <w:ilvl w:val="0"/>
          <w:numId w:val="3"/>
        </w:numPr>
      </w:pPr>
      <w:r>
        <w:t>Professor Kidd</w:t>
      </w:r>
      <w:r w:rsidR="00813038">
        <w:t xml:space="preserve"> thanked members for their </w:t>
      </w:r>
      <w:r w:rsidR="00557E75">
        <w:t xml:space="preserve">commitment and support </w:t>
      </w:r>
      <w:r w:rsidR="003D1A02">
        <w:t xml:space="preserve">for him </w:t>
      </w:r>
      <w:r w:rsidR="00557E75">
        <w:t>in leading the Review.</w:t>
      </w:r>
    </w:p>
    <w:sectPr w:rsidR="0034028B" w:rsidRPr="0034028B" w:rsidSect="00E21B2C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48EC8" w14:textId="77777777" w:rsidR="00FC2172" w:rsidRDefault="00FC2172" w:rsidP="00E21B2C">
      <w:r>
        <w:separator/>
      </w:r>
    </w:p>
  </w:endnote>
  <w:endnote w:type="continuationSeparator" w:id="0">
    <w:p w14:paraId="1DBD14D2" w14:textId="77777777" w:rsidR="00FC2172" w:rsidRDefault="00FC2172" w:rsidP="00E2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280B" w14:textId="77777777" w:rsidR="00FC2172" w:rsidRDefault="00FC2172" w:rsidP="00E21B2C">
      <w:r>
        <w:separator/>
      </w:r>
    </w:p>
  </w:footnote>
  <w:footnote w:type="continuationSeparator" w:id="0">
    <w:p w14:paraId="1D3F325A" w14:textId="77777777" w:rsidR="00FC2172" w:rsidRDefault="00FC2172" w:rsidP="00E2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D22"/>
    <w:multiLevelType w:val="hybridMultilevel"/>
    <w:tmpl w:val="0A0A8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344"/>
    <w:multiLevelType w:val="hybridMultilevel"/>
    <w:tmpl w:val="017C6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1064"/>
    <w:multiLevelType w:val="hybridMultilevel"/>
    <w:tmpl w:val="01E2A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250C"/>
    <w:multiLevelType w:val="hybridMultilevel"/>
    <w:tmpl w:val="F4283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328">
    <w:abstractNumId w:val="0"/>
  </w:num>
  <w:num w:numId="2" w16cid:durableId="1369331903">
    <w:abstractNumId w:val="3"/>
  </w:num>
  <w:num w:numId="3" w16cid:durableId="779840262">
    <w:abstractNumId w:val="1"/>
  </w:num>
  <w:num w:numId="4" w16cid:durableId="137881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8B"/>
    <w:rsid w:val="0000570B"/>
    <w:rsid w:val="001A5672"/>
    <w:rsid w:val="002D1749"/>
    <w:rsid w:val="0034028B"/>
    <w:rsid w:val="00357AE3"/>
    <w:rsid w:val="003D1A02"/>
    <w:rsid w:val="003D4C3E"/>
    <w:rsid w:val="00462C8B"/>
    <w:rsid w:val="0049134E"/>
    <w:rsid w:val="004F3E8B"/>
    <w:rsid w:val="00502CB1"/>
    <w:rsid w:val="00520C7D"/>
    <w:rsid w:val="00557E75"/>
    <w:rsid w:val="005B4B33"/>
    <w:rsid w:val="006206A4"/>
    <w:rsid w:val="00633DCB"/>
    <w:rsid w:val="007B6E40"/>
    <w:rsid w:val="00813038"/>
    <w:rsid w:val="00880E85"/>
    <w:rsid w:val="00935475"/>
    <w:rsid w:val="00A0729A"/>
    <w:rsid w:val="00A114D1"/>
    <w:rsid w:val="00A4463F"/>
    <w:rsid w:val="00A61DDC"/>
    <w:rsid w:val="00A720E7"/>
    <w:rsid w:val="00AD5B19"/>
    <w:rsid w:val="00AF0752"/>
    <w:rsid w:val="00AF0DBD"/>
    <w:rsid w:val="00B3462A"/>
    <w:rsid w:val="00B57149"/>
    <w:rsid w:val="00DC1B10"/>
    <w:rsid w:val="00DE30FF"/>
    <w:rsid w:val="00E10B4D"/>
    <w:rsid w:val="00E21B2C"/>
    <w:rsid w:val="00E80191"/>
    <w:rsid w:val="00EF263C"/>
    <w:rsid w:val="00F823A8"/>
    <w:rsid w:val="00F95F23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3207D"/>
  <w15:chartTrackingRefBased/>
  <w15:docId w15:val="{3A9B661B-0565-4C16-A958-537E3EDA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0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70B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70B"/>
    <w:p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2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2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2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2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70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0570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70B"/>
    <w:pPr>
      <w:spacing w:after="80"/>
      <w:contextualSpacing/>
      <w:jc w:val="center"/>
    </w:pPr>
    <w:rPr>
      <w:rFonts w:asciiTheme="majorBidi" w:eastAsiaTheme="majorEastAsia" w:hAnsiTheme="majorBid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70B"/>
    <w:rPr>
      <w:rFonts w:asciiTheme="majorBidi" w:eastAsiaTheme="majorEastAsia" w:hAnsiTheme="majorBidi" w:cstheme="majorBidi"/>
      <w:spacing w:val="-10"/>
      <w:kern w:val="28"/>
      <w:sz w:val="3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70B"/>
    <w:pPr>
      <w:numPr>
        <w:ilvl w:val="1"/>
      </w:numPr>
      <w:jc w:val="center"/>
    </w:pPr>
    <w:rPr>
      <w:rFonts w:asciiTheme="majorBidi" w:eastAsiaTheme="majorEastAsia" w:hAnsiTheme="majorBid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70B"/>
    <w:rPr>
      <w:rFonts w:asciiTheme="majorBidi" w:eastAsiaTheme="majorEastAsia" w:hAnsiTheme="majorBidi" w:cstheme="majorBidi"/>
      <w:color w:val="595959" w:themeColor="text1" w:themeTint="A6"/>
      <w:spacing w:val="15"/>
      <w:kern w:val="0"/>
      <w:sz w:val="24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4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28B"/>
    <w:rPr>
      <w:i/>
      <w:iCs/>
      <w:color w:val="404040" w:themeColor="text1" w:themeTint="BF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340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2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028B"/>
    <w:rPr>
      <w:color w:val="0563C1"/>
      <w:u w:val="single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34028B"/>
  </w:style>
  <w:style w:type="paragraph" w:styleId="Header">
    <w:name w:val="header"/>
    <w:basedOn w:val="Normal"/>
    <w:link w:val="HeaderChar"/>
    <w:uiPriority w:val="99"/>
    <w:unhideWhenUsed/>
    <w:rsid w:val="00E21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2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1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2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ealth.govcms.gov.au/committees-and-groups/natural-therapies-review-expert-advisory-pan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E484C-F963-4D3A-9C1F-3D356280E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2207E-79CE-4C0B-BC87-C281B6A24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77F21-2D9D-4A64-B584-974B29E8D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NTREAP meeting outcomes – 10 December 2024</dc:title>
  <dc:subject>Private health</dc:subject>
  <dc:creator>Australian Government Department of Health and Aged Care</dc:creator>
  <cp:keywords/>
  <dc:description/>
  <cp:lastModifiedBy>MASCHKE, Elvia</cp:lastModifiedBy>
  <cp:revision>21</cp:revision>
  <dcterms:created xsi:type="dcterms:W3CDTF">2024-12-13T01:03:00Z</dcterms:created>
  <dcterms:modified xsi:type="dcterms:W3CDTF">2025-02-28T09:09:00Z</dcterms:modified>
</cp:coreProperties>
</file>