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35A85" w14:textId="77E80C4E" w:rsidR="00751A23" w:rsidRDefault="00DE2EA1" w:rsidP="00751A23">
      <w:pPr>
        <w:pStyle w:val="Title"/>
      </w:pPr>
      <w:r>
        <w:t xml:space="preserve">Aged Care Rules </w:t>
      </w:r>
      <w:r w:rsidR="00DF7FA0">
        <w:t>–</w:t>
      </w:r>
      <w:r>
        <w:t xml:space="preserve"> </w:t>
      </w:r>
      <w:r w:rsidR="00154561">
        <w:t>Consolidated</w:t>
      </w:r>
      <w:r w:rsidR="00DF7FA0">
        <w:t xml:space="preserve"> </w:t>
      </w:r>
      <w:r>
        <w:t>Draft Rules Relating to F</w:t>
      </w:r>
      <w:r w:rsidR="00154561">
        <w:t xml:space="preserve">unding </w:t>
      </w:r>
    </w:p>
    <w:p w14:paraId="2C3485FF" w14:textId="4273D966" w:rsidR="00751A23" w:rsidRDefault="00154561" w:rsidP="00751A23">
      <w:pPr>
        <w:pStyle w:val="Subtitle"/>
        <w:sectPr w:rsidR="00751A23" w:rsidSect="00D45D94">
          <w:footerReference w:type="default" r:id="rId11"/>
          <w:headerReference w:type="first" r:id="rId12"/>
          <w:type w:val="continuous"/>
          <w:pgSz w:w="11906" w:h="16838"/>
          <w:pgMar w:top="1701" w:right="1418" w:bottom="1418" w:left="1418" w:header="850" w:footer="709" w:gutter="0"/>
          <w:cols w:space="708"/>
          <w:titlePg/>
          <w:docGrid w:linePitch="360"/>
        </w:sectPr>
      </w:pPr>
      <w:r>
        <w:t xml:space="preserve">Public Release </w:t>
      </w:r>
      <w:r w:rsidR="00DE2EA1">
        <w:t>–</w:t>
      </w:r>
      <w:r>
        <w:t xml:space="preserve"> </w:t>
      </w:r>
      <w:r w:rsidR="75B93F33">
        <w:t xml:space="preserve">Supporting </w:t>
      </w:r>
      <w:r w:rsidR="00DE2EA1">
        <w:t>Document</w:t>
      </w:r>
    </w:p>
    <w:p w14:paraId="6A9214EC" w14:textId="77777777" w:rsidR="007E61C3" w:rsidRDefault="007E61C3">
      <w:pPr>
        <w:rPr>
          <w:rFonts w:cs="Arial"/>
          <w:bCs/>
          <w:color w:val="3F4A75"/>
          <w:kern w:val="28"/>
          <w:sz w:val="36"/>
          <w:szCs w:val="36"/>
        </w:rPr>
      </w:pPr>
      <w:r>
        <w:br w:type="page"/>
      </w:r>
    </w:p>
    <w:p w14:paraId="2ADD1D11" w14:textId="1C7FB6BC" w:rsidR="00DE2EA1" w:rsidRDefault="00DE2EA1" w:rsidP="00DE2EA1">
      <w:pPr>
        <w:pStyle w:val="Heading1"/>
      </w:pPr>
      <w:r>
        <w:lastRenderedPageBreak/>
        <w:t>Purpose</w:t>
      </w:r>
    </w:p>
    <w:p w14:paraId="7315F2A8" w14:textId="0BA09EBC" w:rsidR="00841CDA" w:rsidRDefault="23402C0E" w:rsidP="001E021E">
      <w:pPr>
        <w:pStyle w:val="Paragraphtext"/>
      </w:pPr>
      <w:r>
        <w:t xml:space="preserve">The purpose of this document is to </w:t>
      </w:r>
      <w:r w:rsidR="286F3312">
        <w:t>further explain</w:t>
      </w:r>
      <w:r w:rsidR="51F09CD4">
        <w:t xml:space="preserve"> some of the topics in the </w:t>
      </w:r>
      <w:r w:rsidR="66D65D98">
        <w:t>Rules</w:t>
      </w:r>
      <w:r w:rsidR="3BB2405B">
        <w:t xml:space="preserve"> under the </w:t>
      </w:r>
      <w:r w:rsidR="3BB2405B" w:rsidRPr="645B0510">
        <w:rPr>
          <w:i/>
          <w:iCs/>
        </w:rPr>
        <w:t>Aged Care Act 2024</w:t>
      </w:r>
      <w:r w:rsidR="3BB2405B">
        <w:t xml:space="preserve"> (the new Act) </w:t>
      </w:r>
      <w:r w:rsidR="7DADFA93">
        <w:t xml:space="preserve">regarding </w:t>
      </w:r>
      <w:r w:rsidR="64E2335D" w:rsidRPr="645B0510">
        <w:rPr>
          <w:b/>
          <w:bCs/>
        </w:rPr>
        <w:t>f</w:t>
      </w:r>
      <w:r w:rsidR="4B317333" w:rsidRPr="645B0510">
        <w:rPr>
          <w:b/>
          <w:bCs/>
        </w:rPr>
        <w:t>unding</w:t>
      </w:r>
      <w:r w:rsidR="4FBD6CD3">
        <w:t>.</w:t>
      </w:r>
      <w:r w:rsidR="6B6DA9DA">
        <w:t xml:space="preserve"> It </w:t>
      </w:r>
      <w:r w:rsidR="3ADEAE31">
        <w:t>aims</w:t>
      </w:r>
      <w:r w:rsidR="6B6DA9DA">
        <w:t xml:space="preserve"> to assist </w:t>
      </w:r>
      <w:r w:rsidR="4DFA44C5">
        <w:t xml:space="preserve">stakeholders </w:t>
      </w:r>
      <w:r w:rsidR="57717569">
        <w:t>to</w:t>
      </w:r>
      <w:r w:rsidR="4DFA44C5">
        <w:t xml:space="preserve"> provid</w:t>
      </w:r>
      <w:r w:rsidR="5EB39D9C">
        <w:t>e</w:t>
      </w:r>
      <w:r w:rsidR="4DFA44C5">
        <w:t xml:space="preserve"> feedback to the </w:t>
      </w:r>
      <w:r w:rsidR="229B9F04">
        <w:t>Department of Health and Aged Care</w:t>
      </w:r>
      <w:r w:rsidR="4DFA44C5">
        <w:t xml:space="preserve"> </w:t>
      </w:r>
      <w:r w:rsidR="229B9F04">
        <w:t>(</w:t>
      </w:r>
      <w:r w:rsidR="32FDB0A5">
        <w:t xml:space="preserve">the </w:t>
      </w:r>
      <w:r w:rsidR="229B9F04">
        <w:t>department</w:t>
      </w:r>
      <w:r w:rsidR="6B6DA9DA">
        <w:t>)</w:t>
      </w:r>
      <w:r w:rsidR="069D0E58">
        <w:t xml:space="preserve"> </w:t>
      </w:r>
      <w:r w:rsidR="6B6DA9DA">
        <w:t>on the new Aged Care Rules</w:t>
      </w:r>
      <w:r w:rsidR="29683134">
        <w:t xml:space="preserve"> (</w:t>
      </w:r>
      <w:r w:rsidR="32FDB0A5">
        <w:t xml:space="preserve">the </w:t>
      </w:r>
      <w:r w:rsidR="29683134">
        <w:t>Rules)</w:t>
      </w:r>
      <w:r w:rsidR="4FBD6CD3">
        <w:t>.</w:t>
      </w:r>
      <w:r w:rsidR="6B6DA9DA">
        <w:t xml:space="preserve"> </w:t>
      </w:r>
    </w:p>
    <w:p w14:paraId="3507BA86" w14:textId="0400A11D" w:rsidR="00DE2EA1" w:rsidRPr="001E021E" w:rsidRDefault="0068416C" w:rsidP="11AC5B06">
      <w:pPr>
        <w:pStyle w:val="Paragraphtext"/>
      </w:pPr>
      <w:r w:rsidRPr="005171E6">
        <w:t>I</w:t>
      </w:r>
      <w:r w:rsidR="009D2306" w:rsidRPr="005171E6">
        <w:t>t is not a comprehensive guide to the Rules</w:t>
      </w:r>
      <w:r w:rsidR="006B3814">
        <w:t xml:space="preserve"> or</w:t>
      </w:r>
      <w:r w:rsidR="00841CDA">
        <w:t xml:space="preserve"> a standalone document. Please read it </w:t>
      </w:r>
      <w:r w:rsidR="00EB2FFB">
        <w:t>alongside</w:t>
      </w:r>
      <w:r w:rsidR="2B0368EF">
        <w:t>:</w:t>
      </w:r>
    </w:p>
    <w:p w14:paraId="7FF9057E" w14:textId="3A7403B0" w:rsidR="00DE2EA1" w:rsidRPr="001E021E" w:rsidRDefault="2B0368EF" w:rsidP="00D66C7F">
      <w:pPr>
        <w:pStyle w:val="Paragraphtext"/>
        <w:numPr>
          <w:ilvl w:val="0"/>
          <w:numId w:val="2"/>
        </w:numPr>
      </w:pPr>
      <w:r>
        <w:t xml:space="preserve">the </w:t>
      </w:r>
      <w:hyperlink r:id="rId13">
        <w:r w:rsidR="007B7713" w:rsidRPr="645B0510">
          <w:rPr>
            <w:rStyle w:val="Hyperlink"/>
          </w:rPr>
          <w:t>new Act</w:t>
        </w:r>
      </w:hyperlink>
      <w:r w:rsidR="007B7713">
        <w:t xml:space="preserve"> </w:t>
      </w:r>
      <w:r>
        <w:t xml:space="preserve">and its </w:t>
      </w:r>
      <w:hyperlink r:id="rId14">
        <w:r w:rsidRPr="645B0510">
          <w:rPr>
            <w:rStyle w:val="Hyperlink"/>
          </w:rPr>
          <w:t>Explanatory Memorandum</w:t>
        </w:r>
      </w:hyperlink>
    </w:p>
    <w:p w14:paraId="39BFCA66" w14:textId="1DFCA567" w:rsidR="00DE2EA1" w:rsidRPr="001E021E" w:rsidRDefault="289EF4E3" w:rsidP="00D66C7F">
      <w:pPr>
        <w:pStyle w:val="Paragraphtext"/>
        <w:numPr>
          <w:ilvl w:val="0"/>
          <w:numId w:val="2"/>
        </w:numPr>
      </w:pPr>
      <w:r>
        <w:t xml:space="preserve">the </w:t>
      </w:r>
      <w:hyperlink r:id="rId15">
        <w:r w:rsidR="133B8067">
          <w:t>Overview</w:t>
        </w:r>
        <w:r>
          <w:t xml:space="preserve"> of the </w:t>
        </w:r>
        <w:r w:rsidRPr="5F46CA03">
          <w:rPr>
            <w:rStyle w:val="Hyperlink"/>
          </w:rPr>
          <w:t>New Aged Care Act Rules consultation – Release 2 – Funding of aged care services (Chapter 4)</w:t>
        </w:r>
        <w:r w:rsidR="0982DBED" w:rsidRPr="5F46CA03">
          <w:rPr>
            <w:rStyle w:val="Hyperlink"/>
          </w:rPr>
          <w:t xml:space="preserve"> </w:t>
        </w:r>
      </w:hyperlink>
    </w:p>
    <w:p w14:paraId="7C778F8D" w14:textId="7A820AF2" w:rsidR="00DE2EA1" w:rsidRPr="001E021E" w:rsidRDefault="4B7D6B65" w:rsidP="00D66C7F">
      <w:pPr>
        <w:pStyle w:val="Paragraphtext"/>
        <w:numPr>
          <w:ilvl w:val="0"/>
          <w:numId w:val="2"/>
        </w:numPr>
      </w:pPr>
      <w:r>
        <w:t xml:space="preserve">the </w:t>
      </w:r>
      <w:hyperlink r:id="rId16" w:history="1">
        <w:r w:rsidRPr="00C63339">
          <w:rPr>
            <w:rStyle w:val="Hyperlink"/>
          </w:rPr>
          <w:t>draft Rules</w:t>
        </w:r>
      </w:hyperlink>
      <w:r>
        <w:t xml:space="preserve"> </w:t>
      </w:r>
      <w:r w:rsidR="00C63339">
        <w:t>released under Stage 2b.</w:t>
      </w:r>
    </w:p>
    <w:p w14:paraId="4C0FF34E" w14:textId="1FA05A14" w:rsidR="00DE2EA1" w:rsidRDefault="37461D42" w:rsidP="3DC9EF90">
      <w:pPr>
        <w:pStyle w:val="Heading1"/>
      </w:pPr>
      <w:r>
        <w:t xml:space="preserve">Context </w:t>
      </w:r>
    </w:p>
    <w:p w14:paraId="5FB0FAED" w14:textId="1A973B13" w:rsidR="00A67F9D" w:rsidRDefault="659CA4DD" w:rsidP="00097473">
      <w:pPr>
        <w:pStyle w:val="Paragraphtext"/>
        <w:spacing w:line="259" w:lineRule="auto"/>
        <w:ind w:right="-286"/>
      </w:pPr>
      <w:r>
        <w:t xml:space="preserve">The department is </w:t>
      </w:r>
      <w:r w:rsidR="00A67F9D">
        <w:t>publishing the</w:t>
      </w:r>
      <w:r w:rsidR="00FE2F81">
        <w:t xml:space="preserve"> </w:t>
      </w:r>
      <w:r w:rsidR="00D21E4F">
        <w:t xml:space="preserve">exposure draft of the </w:t>
      </w:r>
      <w:r w:rsidR="00FE2F81">
        <w:t>Rules</w:t>
      </w:r>
      <w:r>
        <w:t xml:space="preserve"> </w:t>
      </w:r>
      <w:r w:rsidR="52353544">
        <w:t>in</w:t>
      </w:r>
      <w:r>
        <w:t xml:space="preserve"> stages</w:t>
      </w:r>
      <w:r w:rsidR="00551D50">
        <w:t xml:space="preserve">, ahead </w:t>
      </w:r>
      <w:r w:rsidR="0084328E">
        <w:t>of</w:t>
      </w:r>
      <w:r w:rsidR="00E32A7D">
        <w:t xml:space="preserve"> the new Act</w:t>
      </w:r>
      <w:r w:rsidR="00FE2F81">
        <w:t xml:space="preserve"> </w:t>
      </w:r>
      <w:r w:rsidR="00EB2FFB">
        <w:t>starting</w:t>
      </w:r>
      <w:r w:rsidR="00FE2F81">
        <w:t xml:space="preserve"> from 1 July 2025</w:t>
      </w:r>
      <w:r>
        <w:t xml:space="preserve">. </w:t>
      </w:r>
      <w:r w:rsidR="004D1106">
        <w:t xml:space="preserve">The Rules </w:t>
      </w:r>
      <w:r w:rsidR="00D90045">
        <w:t xml:space="preserve">have been </w:t>
      </w:r>
      <w:r w:rsidR="001A037B">
        <w:t>prioritised so that</w:t>
      </w:r>
      <w:r w:rsidR="001D7E46">
        <w:t xml:space="preserve"> new </w:t>
      </w:r>
      <w:r w:rsidR="00A27AE9">
        <w:t xml:space="preserve">Rules </w:t>
      </w:r>
      <w:r w:rsidR="001D7E46">
        <w:t>and areas</w:t>
      </w:r>
      <w:r w:rsidR="00B731A0">
        <w:t xml:space="preserve"> of strong interest are released earlier</w:t>
      </w:r>
      <w:r w:rsidR="00D90045">
        <w:t>, to provide the community and sector with more time to consider them</w:t>
      </w:r>
      <w:r w:rsidR="0029031F">
        <w:t xml:space="preserve"> and make sure we have them right</w:t>
      </w:r>
      <w:r w:rsidR="00D90045">
        <w:t>.</w:t>
      </w:r>
      <w:r w:rsidR="007A3A7C">
        <w:t xml:space="preserve"> </w:t>
      </w:r>
      <w:r>
        <w:t xml:space="preserve">A </w:t>
      </w:r>
      <w:hyperlink r:id="rId17">
        <w:r w:rsidRPr="645B0510">
          <w:rPr>
            <w:rStyle w:val="Hyperlink"/>
          </w:rPr>
          <w:t>timeline</w:t>
        </w:r>
      </w:hyperlink>
      <w:r>
        <w:t xml:space="preserve"> </w:t>
      </w:r>
      <w:r w:rsidR="03CB6194">
        <w:t xml:space="preserve">sets out </w:t>
      </w:r>
      <w:r w:rsidR="000A49CB">
        <w:t xml:space="preserve">each </w:t>
      </w:r>
      <w:r w:rsidR="03CB6194">
        <w:t xml:space="preserve">topic and </w:t>
      </w:r>
      <w:r w:rsidR="77510608">
        <w:t xml:space="preserve">its </w:t>
      </w:r>
      <w:r w:rsidR="00E53CBC">
        <w:t>indicative</w:t>
      </w:r>
      <w:r w:rsidR="000A49CB">
        <w:t xml:space="preserve"> release date for public feedback.</w:t>
      </w:r>
      <w:r w:rsidR="03CB6194">
        <w:t xml:space="preserve"> </w:t>
      </w:r>
    </w:p>
    <w:p w14:paraId="60AD89C7" w14:textId="51570A29" w:rsidR="659CA4DD" w:rsidRPr="00C26977" w:rsidRDefault="2DB13A73" w:rsidP="00D66C7F">
      <w:pPr>
        <w:pStyle w:val="Paragraphtext"/>
        <w:numPr>
          <w:ilvl w:val="0"/>
          <w:numId w:val="12"/>
        </w:numPr>
        <w:spacing w:line="259" w:lineRule="auto"/>
        <w:rPr>
          <w:rStyle w:val="Hyperlink"/>
          <w:color w:val="auto"/>
        </w:rPr>
      </w:pPr>
      <w:r>
        <w:t xml:space="preserve">The Stage 1 release contained the </w:t>
      </w:r>
      <w:r w:rsidR="5F77098E">
        <w:t>draft</w:t>
      </w:r>
      <w:r>
        <w:t xml:space="preserve"> </w:t>
      </w:r>
      <w:hyperlink r:id="rId18">
        <w:r w:rsidRPr="645B0510">
          <w:rPr>
            <w:rStyle w:val="Hyperlink"/>
          </w:rPr>
          <w:t>service list</w:t>
        </w:r>
      </w:hyperlink>
      <w:r w:rsidRPr="645B0510">
        <w:rPr>
          <w:rStyle w:val="Hyperlink"/>
          <w:color w:val="auto"/>
          <w:u w:val="none"/>
        </w:rPr>
        <w:t>.</w:t>
      </w:r>
      <w:r>
        <w:t xml:space="preserve"> This outlined the care and services that will be available to older </w:t>
      </w:r>
      <w:r w:rsidR="355A8D02">
        <w:t xml:space="preserve">people </w:t>
      </w:r>
      <w:r>
        <w:t>under the new laws</w:t>
      </w:r>
      <w:r w:rsidR="0B20D882">
        <w:t xml:space="preserve">. </w:t>
      </w:r>
      <w:r>
        <w:t xml:space="preserve">Submissions closed on </w:t>
      </w:r>
      <w:r>
        <w:br/>
        <w:t>31 October 2024.</w:t>
      </w:r>
      <w:r w:rsidR="6B61D776">
        <w:t xml:space="preserve"> </w:t>
      </w:r>
      <w:r>
        <w:t xml:space="preserve">A summary of the feedback is available on the </w:t>
      </w:r>
      <w:hyperlink r:id="rId19">
        <w:r w:rsidRPr="645B0510">
          <w:rPr>
            <w:rStyle w:val="Hyperlink"/>
          </w:rPr>
          <w:t>Ageing and Aged Care Engagement Hub.</w:t>
        </w:r>
      </w:hyperlink>
    </w:p>
    <w:p w14:paraId="5F1F3C41" w14:textId="446565A9" w:rsidR="00DE2EA1" w:rsidRPr="001E021E" w:rsidRDefault="659CA4DD" w:rsidP="00D66C7F">
      <w:pPr>
        <w:pStyle w:val="Paragraphtext"/>
        <w:numPr>
          <w:ilvl w:val="0"/>
          <w:numId w:val="1"/>
        </w:numPr>
        <w:spacing w:line="259" w:lineRule="auto"/>
      </w:pPr>
      <w:r>
        <w:t xml:space="preserve">The Stage 2a release </w:t>
      </w:r>
      <w:r w:rsidR="6C0BB063">
        <w:t>contain</w:t>
      </w:r>
      <w:r w:rsidR="7A2D18A8">
        <w:t>ed</w:t>
      </w:r>
      <w:r w:rsidR="36772BED">
        <w:t xml:space="preserve"> </w:t>
      </w:r>
      <w:r>
        <w:t xml:space="preserve">draft Rules for Chapter 4 of the </w:t>
      </w:r>
      <w:r w:rsidR="620DBE45">
        <w:t xml:space="preserve">new </w:t>
      </w:r>
      <w:r>
        <w:t>Act</w:t>
      </w:r>
      <w:r w:rsidR="620DBE45">
        <w:t>.</w:t>
      </w:r>
      <w:r>
        <w:t xml:space="preserve"> The release </w:t>
      </w:r>
      <w:r w:rsidR="6C0BB063">
        <w:t>focuse</w:t>
      </w:r>
      <w:r w:rsidR="1CD11F7C">
        <w:t>d</w:t>
      </w:r>
      <w:r>
        <w:t xml:space="preserve"> on funding related to the new Support at Home program</w:t>
      </w:r>
      <w:r w:rsidR="00A10056">
        <w:t xml:space="preserve">, </w:t>
      </w:r>
      <w:r>
        <w:t>including subsidies, individual contributions and means testing</w:t>
      </w:r>
      <w:r w:rsidR="716E2644">
        <w:t>.</w:t>
      </w:r>
      <w:r w:rsidR="3334681F">
        <w:t xml:space="preserve"> </w:t>
      </w:r>
      <w:r>
        <w:t>Submissions closed on 6 December 2024.</w:t>
      </w:r>
      <w:r w:rsidR="3F19D967">
        <w:t xml:space="preserve"> </w:t>
      </w:r>
      <w:r w:rsidR="004A3946">
        <w:t>The department will release a</w:t>
      </w:r>
      <w:r w:rsidR="3F19D967">
        <w:t xml:space="preserve"> summary of feedback once available. </w:t>
      </w:r>
    </w:p>
    <w:p w14:paraId="63530563" w14:textId="7281E193" w:rsidR="00197D65" w:rsidRPr="00197D65" w:rsidRDefault="00212854" w:rsidP="00E51782">
      <w:pPr>
        <w:pStyle w:val="Paragraphtext"/>
        <w:numPr>
          <w:ilvl w:val="0"/>
          <w:numId w:val="2"/>
        </w:numPr>
      </w:pPr>
      <w:r>
        <w:t>Ahead of the Stage 2a release, t</w:t>
      </w:r>
      <w:r w:rsidR="00197D65">
        <w:t xml:space="preserve">he department published an </w:t>
      </w:r>
      <w:hyperlink r:id="rId20">
        <w:r w:rsidR="00DE7600">
          <w:t xml:space="preserve">Overview of the </w:t>
        </w:r>
        <w:r w:rsidR="00DE7600" w:rsidRPr="645B0510">
          <w:rPr>
            <w:rStyle w:val="Hyperlink"/>
          </w:rPr>
          <w:t>New Aged Care Act Rules consultation – Release 2 – Funding of aged care services (Chapter 4)</w:t>
        </w:r>
      </w:hyperlink>
      <w:r w:rsidR="00197D65">
        <w:t>.</w:t>
      </w:r>
    </w:p>
    <w:p w14:paraId="0185203C" w14:textId="7D41A994" w:rsidR="1697EEA5" w:rsidRDefault="1697EEA5" w:rsidP="001E37ED">
      <w:pPr>
        <w:pStyle w:val="Paragraphtext"/>
        <w:spacing w:line="259" w:lineRule="auto"/>
      </w:pPr>
      <w:r>
        <w:t xml:space="preserve">The overview did not include information on different </w:t>
      </w:r>
      <w:r w:rsidR="006B5933">
        <w:t xml:space="preserve">funding </w:t>
      </w:r>
      <w:r>
        <w:t xml:space="preserve">arrangements for existing care recipients, known as the </w:t>
      </w:r>
      <w:r w:rsidRPr="051F784D">
        <w:rPr>
          <w:i/>
          <w:iCs/>
        </w:rPr>
        <w:t>no worse off</w:t>
      </w:r>
      <w:r>
        <w:t xml:space="preserve"> principle.</w:t>
      </w:r>
      <w:r w:rsidR="2ED4ED16">
        <w:t xml:space="preserve"> </w:t>
      </w:r>
      <w:r w:rsidR="006B5933">
        <w:t xml:space="preserve">The Act was amended </w:t>
      </w:r>
      <w:r w:rsidR="008640DB">
        <w:t xml:space="preserve">while it was </w:t>
      </w:r>
      <w:r w:rsidR="006B5933">
        <w:t xml:space="preserve">in </w:t>
      </w:r>
      <w:r w:rsidR="4CFCD6A6">
        <w:t>p</w:t>
      </w:r>
      <w:r w:rsidR="006B5933">
        <w:t xml:space="preserve">arliament, after </w:t>
      </w:r>
      <w:r w:rsidR="008640DB">
        <w:t xml:space="preserve">the release of Stage 2a, to allow for the </w:t>
      </w:r>
      <w:r w:rsidR="008640DB" w:rsidRPr="051F784D">
        <w:rPr>
          <w:i/>
          <w:iCs/>
        </w:rPr>
        <w:t xml:space="preserve">no worse off </w:t>
      </w:r>
      <w:r w:rsidR="008640DB">
        <w:t xml:space="preserve">principle to be included in the Rules. </w:t>
      </w:r>
      <w:r w:rsidR="2ED4ED16">
        <w:t xml:space="preserve">The </w:t>
      </w:r>
      <w:r w:rsidR="2ED4ED16" w:rsidRPr="051F784D">
        <w:rPr>
          <w:i/>
          <w:iCs/>
        </w:rPr>
        <w:t xml:space="preserve">no worse off </w:t>
      </w:r>
      <w:r w:rsidR="2ED4ED16">
        <w:t xml:space="preserve">principle </w:t>
      </w:r>
      <w:r w:rsidR="79DF040C">
        <w:t>is an important aspect of</w:t>
      </w:r>
      <w:r w:rsidR="2ED4ED16">
        <w:t xml:space="preserve"> funding </w:t>
      </w:r>
      <w:r w:rsidR="4B00E66B">
        <w:t xml:space="preserve">of aged care services </w:t>
      </w:r>
      <w:r w:rsidR="0B521543">
        <w:t>and applies only to financial elements of</w:t>
      </w:r>
      <w:r w:rsidR="3DB2118B">
        <w:t xml:space="preserve"> the</w:t>
      </w:r>
      <w:r w:rsidR="0B521543">
        <w:t xml:space="preserve"> </w:t>
      </w:r>
      <w:r w:rsidR="0C6CA32E">
        <w:t>new Act, rather than the new laws as a whole.</w:t>
      </w:r>
    </w:p>
    <w:p w14:paraId="303DDBCF" w14:textId="6B3F5B7E" w:rsidR="00A27AE9" w:rsidRDefault="00A27AE9" w:rsidP="001E37ED">
      <w:pPr>
        <w:pStyle w:val="Paragraphtext"/>
        <w:spacing w:line="259" w:lineRule="auto"/>
      </w:pPr>
      <w:r>
        <w:t xml:space="preserve">Rules are being released through the same </w:t>
      </w:r>
      <w:hyperlink r:id="rId21" w:history="1">
        <w:r w:rsidRPr="000D62A3">
          <w:rPr>
            <w:rStyle w:val="Hyperlink"/>
          </w:rPr>
          <w:t>consultation page</w:t>
        </w:r>
      </w:hyperlink>
      <w:r>
        <w:t xml:space="preserve"> on the department’s website.</w:t>
      </w:r>
    </w:p>
    <w:p w14:paraId="3FF97385" w14:textId="2165FE92" w:rsidR="00DE2EA1" w:rsidRDefault="00DE2EA1" w:rsidP="1E1FC649">
      <w:pPr>
        <w:pStyle w:val="Heading1"/>
        <w:spacing w:line="259" w:lineRule="auto"/>
      </w:pPr>
      <w:r>
        <w:t>What is in t</w:t>
      </w:r>
      <w:r w:rsidR="45BCA66C">
        <w:t xml:space="preserve">he Stage 2b </w:t>
      </w:r>
      <w:r>
        <w:t>release?</w:t>
      </w:r>
    </w:p>
    <w:p w14:paraId="55E0B7B0" w14:textId="16ECCE4B" w:rsidR="00FF4389" w:rsidRDefault="003C4ABD" w:rsidP="0068598A">
      <w:pPr>
        <w:shd w:val="clear" w:color="auto" w:fill="FFFFFF" w:themeFill="background1"/>
        <w:rPr>
          <w:rFonts w:eastAsia="Arial" w:cs="Arial"/>
          <w:sz w:val="21"/>
          <w:szCs w:val="21"/>
          <w:lang w:val="en-US"/>
        </w:rPr>
      </w:pPr>
      <w:r w:rsidRPr="4B437EEB">
        <w:rPr>
          <w:rFonts w:eastAsia="Arial" w:cs="Arial"/>
          <w:sz w:val="21"/>
          <w:szCs w:val="21"/>
        </w:rPr>
        <w:t xml:space="preserve">This release </w:t>
      </w:r>
      <w:r w:rsidR="0068598A" w:rsidRPr="4B437EEB">
        <w:rPr>
          <w:rFonts w:eastAsia="Arial" w:cs="Arial"/>
          <w:sz w:val="21"/>
          <w:szCs w:val="21"/>
          <w:lang w:val="en-US"/>
        </w:rPr>
        <w:t>contains</w:t>
      </w:r>
      <w:r w:rsidR="00FF4389" w:rsidRPr="4B437EEB">
        <w:rPr>
          <w:rFonts w:eastAsia="Arial" w:cs="Arial"/>
          <w:sz w:val="21"/>
          <w:szCs w:val="21"/>
          <w:lang w:val="en-US"/>
        </w:rPr>
        <w:t>:</w:t>
      </w:r>
    </w:p>
    <w:p w14:paraId="57826930" w14:textId="32AFF3BF" w:rsidR="19B68C58" w:rsidRDefault="324D0BD7" w:rsidP="00D66C7F">
      <w:pPr>
        <w:pStyle w:val="Paragraphtext"/>
        <w:numPr>
          <w:ilvl w:val="0"/>
          <w:numId w:val="1"/>
        </w:numPr>
        <w:spacing w:line="259" w:lineRule="auto"/>
      </w:pPr>
      <w:r w:rsidRPr="6C72BF80">
        <w:rPr>
          <w:rFonts w:eastAsia="Arial"/>
        </w:rPr>
        <w:t xml:space="preserve">Stage 2a </w:t>
      </w:r>
      <w:r w:rsidR="3347EEEA" w:rsidRPr="6C72BF80">
        <w:rPr>
          <w:rFonts w:eastAsia="Arial"/>
        </w:rPr>
        <w:t>Rules</w:t>
      </w:r>
      <w:r w:rsidR="364A7C7C" w:rsidRPr="6C72BF80">
        <w:rPr>
          <w:rFonts w:eastAsia="Arial"/>
        </w:rPr>
        <w:t xml:space="preserve"> </w:t>
      </w:r>
      <w:r w:rsidR="3347EEEA" w:rsidRPr="6C72BF80">
        <w:rPr>
          <w:rFonts w:eastAsia="Arial"/>
        </w:rPr>
        <w:t>(</w:t>
      </w:r>
      <w:r w:rsidR="29E1862F" w:rsidRPr="6C72BF80">
        <w:rPr>
          <w:rFonts w:eastAsia="Arial"/>
        </w:rPr>
        <w:t>funding</w:t>
      </w:r>
      <w:r w:rsidR="7D0A3EF1">
        <w:t xml:space="preserve"> </w:t>
      </w:r>
      <w:r w:rsidR="2FF69C0C">
        <w:t>for Support at Home)</w:t>
      </w:r>
    </w:p>
    <w:p w14:paraId="064C90F4" w14:textId="65A59E59" w:rsidR="0068598A" w:rsidRPr="00FF4389" w:rsidRDefault="00DD40E6" w:rsidP="00D66C7F">
      <w:pPr>
        <w:pStyle w:val="Paragraphtext"/>
        <w:numPr>
          <w:ilvl w:val="0"/>
          <w:numId w:val="1"/>
        </w:numPr>
        <w:spacing w:line="259" w:lineRule="auto"/>
        <w:rPr>
          <w:rFonts w:eastAsia="Arial"/>
        </w:rPr>
      </w:pPr>
      <w:r>
        <w:rPr>
          <w:rFonts w:eastAsia="Arial"/>
        </w:rPr>
        <w:t>N</w:t>
      </w:r>
      <w:r w:rsidRPr="70C6D6C3">
        <w:rPr>
          <w:rFonts w:eastAsia="Arial"/>
        </w:rPr>
        <w:t xml:space="preserve">ew </w:t>
      </w:r>
      <w:r w:rsidR="0068598A" w:rsidRPr="70C6D6C3">
        <w:rPr>
          <w:rFonts w:eastAsia="Arial"/>
        </w:rPr>
        <w:t>Stage 2b Rules (</w:t>
      </w:r>
      <w:r w:rsidR="00313BEA">
        <w:rPr>
          <w:rFonts w:eastAsia="Arial"/>
        </w:rPr>
        <w:t>funding for other aged care programs</w:t>
      </w:r>
      <w:r w:rsidR="68637B94" w:rsidRPr="70C6D6C3">
        <w:rPr>
          <w:rFonts w:eastAsia="Arial"/>
        </w:rPr>
        <w:t>)</w:t>
      </w:r>
    </w:p>
    <w:p w14:paraId="0B21677E" w14:textId="499F7897" w:rsidR="0068598A" w:rsidRPr="00FF4389" w:rsidRDefault="00204830" w:rsidP="00D66C7F">
      <w:pPr>
        <w:pStyle w:val="Paragraphtext"/>
        <w:numPr>
          <w:ilvl w:val="0"/>
          <w:numId w:val="1"/>
        </w:numPr>
        <w:spacing w:line="259" w:lineRule="auto"/>
        <w:rPr>
          <w:rFonts w:eastAsia="Arial"/>
        </w:rPr>
      </w:pPr>
      <w:r w:rsidRPr="645B0510">
        <w:rPr>
          <w:rFonts w:eastAsia="Arial"/>
        </w:rPr>
        <w:t xml:space="preserve">New </w:t>
      </w:r>
      <w:r w:rsidR="7C91D4BA" w:rsidRPr="645B0510">
        <w:rPr>
          <w:rFonts w:eastAsia="Arial"/>
        </w:rPr>
        <w:t xml:space="preserve">Rules </w:t>
      </w:r>
      <w:r w:rsidR="00247774" w:rsidRPr="645B0510">
        <w:rPr>
          <w:rFonts w:eastAsia="Arial"/>
        </w:rPr>
        <w:t xml:space="preserve">regarding funding </w:t>
      </w:r>
      <w:r w:rsidR="7C91D4BA" w:rsidRPr="645B0510">
        <w:rPr>
          <w:rFonts w:eastAsia="Arial"/>
        </w:rPr>
        <w:t xml:space="preserve">for </w:t>
      </w:r>
      <w:r w:rsidR="00854F40" w:rsidRPr="645B0510">
        <w:rPr>
          <w:rFonts w:eastAsia="Arial"/>
        </w:rPr>
        <w:t>individuals</w:t>
      </w:r>
      <w:r w:rsidR="7C91D4BA" w:rsidRPr="645B0510">
        <w:rPr>
          <w:rFonts w:eastAsia="Arial"/>
        </w:rPr>
        <w:t xml:space="preserve"> </w:t>
      </w:r>
      <w:r w:rsidR="6118B5AF" w:rsidRPr="645B0510">
        <w:rPr>
          <w:rFonts w:eastAsia="Arial"/>
        </w:rPr>
        <w:t xml:space="preserve">who are </w:t>
      </w:r>
      <w:r w:rsidR="62D155CB" w:rsidRPr="645B0510">
        <w:rPr>
          <w:rFonts w:eastAsia="Arial"/>
        </w:rPr>
        <w:t xml:space="preserve">already </w:t>
      </w:r>
      <w:r w:rsidR="7C91D4BA" w:rsidRPr="645B0510">
        <w:rPr>
          <w:rFonts w:eastAsia="Arial"/>
        </w:rPr>
        <w:t xml:space="preserve">accessing </w:t>
      </w:r>
      <w:r w:rsidR="6C11890B" w:rsidRPr="645B0510">
        <w:rPr>
          <w:rFonts w:eastAsia="Arial"/>
        </w:rPr>
        <w:t xml:space="preserve">funded </w:t>
      </w:r>
      <w:r w:rsidR="7C91D4BA" w:rsidRPr="645B0510">
        <w:rPr>
          <w:rFonts w:eastAsia="Arial"/>
        </w:rPr>
        <w:t xml:space="preserve">aged care services </w:t>
      </w:r>
      <w:r w:rsidR="5BC278BB" w:rsidRPr="645B0510">
        <w:rPr>
          <w:rFonts w:eastAsia="Arial"/>
        </w:rPr>
        <w:t xml:space="preserve">on 1 July 2025 </w:t>
      </w:r>
      <w:r w:rsidR="7C91D4BA" w:rsidRPr="645B0510">
        <w:rPr>
          <w:rFonts w:eastAsia="Arial"/>
        </w:rPr>
        <w:t>(</w:t>
      </w:r>
      <w:r w:rsidR="00313BEA" w:rsidRPr="645B0510">
        <w:rPr>
          <w:rFonts w:eastAsia="Arial"/>
        </w:rPr>
        <w:t xml:space="preserve">i.e. </w:t>
      </w:r>
      <w:r w:rsidR="0068598A" w:rsidRPr="645B0510">
        <w:rPr>
          <w:rFonts w:eastAsia="Arial"/>
        </w:rPr>
        <w:t xml:space="preserve">the </w:t>
      </w:r>
      <w:r w:rsidR="0068598A" w:rsidRPr="645B0510">
        <w:rPr>
          <w:rFonts w:eastAsia="Arial"/>
          <w:i/>
          <w:iCs/>
        </w:rPr>
        <w:t xml:space="preserve">no worse </w:t>
      </w:r>
      <w:r w:rsidR="00295DA3" w:rsidRPr="645B0510">
        <w:rPr>
          <w:rFonts w:eastAsia="Arial"/>
          <w:i/>
          <w:iCs/>
        </w:rPr>
        <w:t>off</w:t>
      </w:r>
      <w:r w:rsidR="009A20B0" w:rsidRPr="645B0510">
        <w:rPr>
          <w:rFonts w:eastAsia="Arial"/>
          <w:i/>
          <w:iCs/>
        </w:rPr>
        <w:t xml:space="preserve"> </w:t>
      </w:r>
      <w:r w:rsidR="0068598A" w:rsidRPr="645B0510">
        <w:rPr>
          <w:rFonts w:eastAsia="Arial"/>
        </w:rPr>
        <w:t>principle</w:t>
      </w:r>
      <w:r w:rsidR="0C93E0D6" w:rsidRPr="645B0510">
        <w:rPr>
          <w:rFonts w:eastAsia="Arial"/>
        </w:rPr>
        <w:t>)</w:t>
      </w:r>
      <w:r w:rsidR="0068598A">
        <w:t>.</w:t>
      </w:r>
      <w:r w:rsidR="0068598A" w:rsidRPr="645B0510">
        <w:rPr>
          <w:rFonts w:eastAsia="Arial"/>
        </w:rPr>
        <w:t xml:space="preserve"> </w:t>
      </w:r>
    </w:p>
    <w:p w14:paraId="047A8DB5" w14:textId="77777777" w:rsidR="00DE7600" w:rsidRDefault="00DE7600" w:rsidP="00DE7600">
      <w:pPr>
        <w:pStyle w:val="Paragraphtext"/>
        <w:spacing w:before="0"/>
        <w:rPr>
          <w:rFonts w:eastAsia="Arial" w:cs="Arial"/>
          <w:lang w:val="en-US"/>
        </w:rPr>
      </w:pPr>
      <w:r w:rsidRPr="17CC2E2B">
        <w:rPr>
          <w:rFonts w:eastAsia="Arial" w:cs="Arial"/>
        </w:rPr>
        <w:t>These</w:t>
      </w:r>
      <w:r w:rsidRPr="4F464C06">
        <w:rPr>
          <w:rFonts w:eastAsia="Arial" w:cs="Arial"/>
        </w:rPr>
        <w:t xml:space="preserve"> Rules are authorised by Chapter 4 of the new Act. Chapter 4 </w:t>
      </w:r>
      <w:r w:rsidRPr="4BD7CCE2">
        <w:rPr>
          <w:rFonts w:cs="Arial"/>
        </w:rPr>
        <w:t xml:space="preserve">sets out </w:t>
      </w:r>
      <w:r w:rsidRPr="4BD7CCE2">
        <w:rPr>
          <w:rFonts w:eastAsia="Aptos" w:cs="Arial"/>
        </w:rPr>
        <w:t xml:space="preserve">the </w:t>
      </w:r>
      <w:r w:rsidRPr="4BD7CCE2">
        <w:rPr>
          <w:rFonts w:cs="Arial"/>
        </w:rPr>
        <w:t>funding arrangements for individuals accessing aged care services</w:t>
      </w:r>
      <w:r>
        <w:rPr>
          <w:rFonts w:cs="Arial"/>
        </w:rPr>
        <w:t xml:space="preserve"> funded by the Australian </w:t>
      </w:r>
      <w:r w:rsidRPr="5E1A27A2">
        <w:rPr>
          <w:rFonts w:cs="Arial"/>
        </w:rPr>
        <w:t>Government.</w:t>
      </w:r>
      <w:r w:rsidRPr="4BD7CCE2">
        <w:rPr>
          <w:rFonts w:cs="Arial"/>
        </w:rPr>
        <w:t xml:space="preserve"> These services are</w:t>
      </w:r>
      <w:r w:rsidRPr="4BD7CCE2">
        <w:rPr>
          <w:rFonts w:eastAsia="Aptos" w:cs="Arial"/>
        </w:rPr>
        <w:t xml:space="preserve"> </w:t>
      </w:r>
      <w:r w:rsidRPr="4BD7CCE2">
        <w:rPr>
          <w:rFonts w:cs="Arial"/>
        </w:rPr>
        <w:t xml:space="preserve">funded through </w:t>
      </w:r>
      <w:r>
        <w:rPr>
          <w:rFonts w:cs="Arial"/>
        </w:rPr>
        <w:t>government</w:t>
      </w:r>
      <w:r w:rsidRPr="4BD7CCE2">
        <w:rPr>
          <w:rFonts w:cs="Arial"/>
        </w:rPr>
        <w:t xml:space="preserve"> contributions (subsidies or grants) and individual contributions and fees. </w:t>
      </w:r>
      <w:r w:rsidRPr="3C04DB0E">
        <w:rPr>
          <w:rFonts w:cs="Arial"/>
        </w:rPr>
        <w:t xml:space="preserve">The Rules </w:t>
      </w:r>
      <w:r w:rsidRPr="38A96DCF">
        <w:rPr>
          <w:rFonts w:cs="Arial"/>
        </w:rPr>
        <w:t>set out</w:t>
      </w:r>
      <w:r w:rsidRPr="365719F4">
        <w:rPr>
          <w:rFonts w:cs="Arial"/>
        </w:rPr>
        <w:t xml:space="preserve"> things like:</w:t>
      </w:r>
    </w:p>
    <w:p w14:paraId="6C9B008A" w14:textId="77777777" w:rsidR="00DE7600" w:rsidRDefault="00DE7600" w:rsidP="00DE7600">
      <w:pPr>
        <w:pStyle w:val="Paragraphtext"/>
        <w:numPr>
          <w:ilvl w:val="0"/>
          <w:numId w:val="10"/>
        </w:numPr>
        <w:spacing w:line="259" w:lineRule="auto"/>
        <w:rPr>
          <w:rFonts w:eastAsia="Arial" w:cs="Arial"/>
          <w:lang w:val="en-US"/>
        </w:rPr>
      </w:pPr>
      <w:r w:rsidRPr="38671FD5">
        <w:rPr>
          <w:rFonts w:eastAsia="Arial"/>
        </w:rPr>
        <w:lastRenderedPageBreak/>
        <w:t xml:space="preserve">how much funding the </w:t>
      </w:r>
      <w:r w:rsidRPr="43747CD7">
        <w:rPr>
          <w:rFonts w:eastAsia="Arial" w:cs="Arial"/>
        </w:rPr>
        <w:t>government will provide</w:t>
      </w:r>
    </w:p>
    <w:p w14:paraId="11709949" w14:textId="77777777" w:rsidR="00DE7600" w:rsidRDefault="00DE7600" w:rsidP="00DE7600">
      <w:pPr>
        <w:pStyle w:val="Paragraphtext"/>
        <w:numPr>
          <w:ilvl w:val="0"/>
          <w:numId w:val="10"/>
        </w:numPr>
        <w:spacing w:line="259" w:lineRule="auto"/>
        <w:rPr>
          <w:rFonts w:eastAsia="Arial"/>
          <w:lang w:val="en-US"/>
        </w:rPr>
      </w:pPr>
      <w:r w:rsidRPr="3E7FC168">
        <w:rPr>
          <w:rFonts w:eastAsia="Arial"/>
        </w:rPr>
        <w:t xml:space="preserve">how much </w:t>
      </w:r>
      <w:r>
        <w:rPr>
          <w:rFonts w:eastAsia="Arial"/>
        </w:rPr>
        <w:t>individuals</w:t>
      </w:r>
      <w:r w:rsidRPr="3E7FC168">
        <w:rPr>
          <w:rFonts w:eastAsia="Arial"/>
        </w:rPr>
        <w:t xml:space="preserve"> pay (contribute)</w:t>
      </w:r>
      <w:r>
        <w:rPr>
          <w:rFonts w:eastAsia="Arial"/>
        </w:rPr>
        <w:t xml:space="preserve"> to providers</w:t>
      </w:r>
      <w:r w:rsidRPr="3E7FC168">
        <w:rPr>
          <w:rFonts w:eastAsia="Arial"/>
        </w:rPr>
        <w:t xml:space="preserve"> for the services they are accessing</w:t>
      </w:r>
    </w:p>
    <w:p w14:paraId="27B52F68" w14:textId="77777777" w:rsidR="00DE7600" w:rsidRDefault="00DE7600" w:rsidP="00DE7600">
      <w:pPr>
        <w:pStyle w:val="Paragraphtext"/>
        <w:numPr>
          <w:ilvl w:val="0"/>
          <w:numId w:val="10"/>
        </w:numPr>
        <w:spacing w:line="259" w:lineRule="auto"/>
        <w:rPr>
          <w:rFonts w:eastAsia="Arial"/>
          <w:lang w:val="en-US"/>
        </w:rPr>
      </w:pPr>
      <w:r w:rsidRPr="5C7FF7B6">
        <w:rPr>
          <w:rFonts w:eastAsia="Arial"/>
        </w:rPr>
        <w:t>how those amounts are calculated for individuals who are already accessing aged care services on 1 July 2025.</w:t>
      </w:r>
      <w:r w:rsidRPr="5C7FF7B6">
        <w:rPr>
          <w:rFonts w:eastAsia="Arial"/>
          <w:lang w:val="en-US"/>
        </w:rPr>
        <w:t xml:space="preserve"> </w:t>
      </w:r>
    </w:p>
    <w:p w14:paraId="6CE870DC" w14:textId="77777777" w:rsidR="00DE7600" w:rsidRDefault="00DE7600" w:rsidP="00DE7600">
      <w:pPr>
        <w:pStyle w:val="Paragraphtext"/>
        <w:spacing w:before="0"/>
        <w:rPr>
          <w:rFonts w:eastAsia="Arial"/>
          <w:b/>
          <w:bCs/>
          <w:lang w:val="en-US"/>
        </w:rPr>
      </w:pPr>
    </w:p>
    <w:p w14:paraId="43635203" w14:textId="00AD5D39" w:rsidR="00DE7600" w:rsidRPr="00FF4389" w:rsidRDefault="00DE7600" w:rsidP="00F361C3">
      <w:pPr>
        <w:pStyle w:val="Paragraphtext"/>
        <w:spacing w:before="0"/>
        <w:rPr>
          <w:rFonts w:eastAsia="Arial"/>
        </w:rPr>
      </w:pPr>
      <w:r w:rsidRPr="645B0510">
        <w:rPr>
          <w:rFonts w:eastAsia="Arial"/>
          <w:b/>
          <w:bCs/>
          <w:lang w:val="en-US"/>
        </w:rPr>
        <w:t>Appendix A</w:t>
      </w:r>
      <w:r w:rsidRPr="645B0510">
        <w:rPr>
          <w:rFonts w:eastAsia="Arial"/>
          <w:lang w:val="en-US"/>
        </w:rPr>
        <w:t xml:space="preserve"> provides a full list of topics included in this release. It highlights where changes have been made to the Rules since the publication of Stage 2a. It also shows topics of new information for funding rules and topics within Chapter 4 that are excluded from this release.</w:t>
      </w:r>
      <w:r>
        <w:tab/>
      </w:r>
    </w:p>
    <w:p w14:paraId="6A7CBC19" w14:textId="335A9F00" w:rsidR="1070C612" w:rsidRDefault="1070C612" w:rsidP="5AE61897">
      <w:pPr>
        <w:pStyle w:val="Heading1"/>
        <w:spacing w:line="259" w:lineRule="auto"/>
      </w:pPr>
      <w:r>
        <w:t xml:space="preserve">What is </w:t>
      </w:r>
      <w:r w:rsidRPr="0DC15AF8">
        <w:rPr>
          <w:b/>
        </w:rPr>
        <w:t xml:space="preserve">not </w:t>
      </w:r>
      <w:r>
        <w:t>in th</w:t>
      </w:r>
      <w:r w:rsidR="00DE7600">
        <w:t xml:space="preserve">e Stage 2b </w:t>
      </w:r>
      <w:r>
        <w:t>release?</w:t>
      </w:r>
    </w:p>
    <w:p w14:paraId="1ED476DE" w14:textId="77CD4796" w:rsidR="00147F0D" w:rsidRPr="00147F0D" w:rsidRDefault="00147F0D" w:rsidP="00147F0D">
      <w:pPr>
        <w:pStyle w:val="Paragraphtext"/>
        <w:spacing w:line="259" w:lineRule="auto"/>
        <w:rPr>
          <w:rFonts w:eastAsia="Arial"/>
        </w:rPr>
      </w:pPr>
      <w:r w:rsidRPr="00147F0D">
        <w:rPr>
          <w:rFonts w:eastAsia="Arial"/>
        </w:rPr>
        <w:t xml:space="preserve">While most of the Rules for Chapter 4 will be published in this release, there are some funding topics which </w:t>
      </w:r>
      <w:r w:rsidR="00E51AA4">
        <w:rPr>
          <w:rFonts w:eastAsia="Arial"/>
        </w:rPr>
        <w:t xml:space="preserve">the department is </w:t>
      </w:r>
      <w:r w:rsidRPr="00147F0D">
        <w:rPr>
          <w:rFonts w:eastAsia="Arial"/>
        </w:rPr>
        <w:t>still finalising.</w:t>
      </w:r>
    </w:p>
    <w:p w14:paraId="5986B8DF" w14:textId="7AF99AC4" w:rsidR="00730D99" w:rsidRDefault="00730D99" w:rsidP="00730D99">
      <w:pPr>
        <w:pStyle w:val="Paragraphtext"/>
        <w:spacing w:line="259" w:lineRule="auto"/>
        <w:rPr>
          <w:rFonts w:eastAsia="Arial"/>
        </w:rPr>
      </w:pPr>
      <w:r w:rsidRPr="00147F0D">
        <w:rPr>
          <w:rFonts w:eastAsia="Arial"/>
        </w:rPr>
        <w:t>Given the amount of change</w:t>
      </w:r>
      <w:r>
        <w:rPr>
          <w:rFonts w:eastAsia="Arial"/>
        </w:rPr>
        <w:t>s the government is making</w:t>
      </w:r>
      <w:r w:rsidRPr="00147F0D">
        <w:rPr>
          <w:rFonts w:eastAsia="Arial"/>
        </w:rPr>
        <w:t xml:space="preserve"> to aged care – and how </w:t>
      </w:r>
      <w:r>
        <w:rPr>
          <w:rFonts w:eastAsia="Arial"/>
        </w:rPr>
        <w:t>it funds aged care service</w:t>
      </w:r>
      <w:r w:rsidR="00856FCD">
        <w:rPr>
          <w:rFonts w:eastAsia="Arial"/>
        </w:rPr>
        <w:t>s</w:t>
      </w:r>
      <w:r>
        <w:rPr>
          <w:rFonts w:eastAsia="Arial"/>
        </w:rPr>
        <w:t xml:space="preserve"> </w:t>
      </w:r>
      <w:r w:rsidRPr="00147F0D">
        <w:rPr>
          <w:rFonts w:eastAsia="Arial"/>
        </w:rPr>
        <w:t>– it</w:t>
      </w:r>
      <w:r>
        <w:rPr>
          <w:rFonts w:eastAsia="Arial"/>
        </w:rPr>
        <w:t xml:space="preserve"> i</w:t>
      </w:r>
      <w:r w:rsidRPr="00147F0D">
        <w:rPr>
          <w:rFonts w:eastAsia="Arial"/>
        </w:rPr>
        <w:t>s important</w:t>
      </w:r>
      <w:r>
        <w:rPr>
          <w:rFonts w:eastAsia="Arial"/>
        </w:rPr>
        <w:t xml:space="preserve"> to</w:t>
      </w:r>
      <w:r w:rsidRPr="00147F0D">
        <w:rPr>
          <w:rFonts w:eastAsia="Arial"/>
        </w:rPr>
        <w:t xml:space="preserve"> take the time to incorporate the sector’s ongoing feedback and get the detail right to enable:</w:t>
      </w:r>
    </w:p>
    <w:p w14:paraId="206F2745" w14:textId="2891DEE1" w:rsidR="00730D99" w:rsidRPr="00147F0D" w:rsidRDefault="00730D99" w:rsidP="00730D99">
      <w:pPr>
        <w:pStyle w:val="Paragraphtext"/>
        <w:numPr>
          <w:ilvl w:val="0"/>
          <w:numId w:val="23"/>
        </w:numPr>
        <w:spacing w:line="259" w:lineRule="auto"/>
        <w:rPr>
          <w:rFonts w:eastAsia="Arial"/>
        </w:rPr>
      </w:pPr>
      <w:r w:rsidRPr="00147F0D">
        <w:rPr>
          <w:rFonts w:eastAsia="Arial"/>
        </w:rPr>
        <w:t>meaningful engagement</w:t>
      </w:r>
    </w:p>
    <w:p w14:paraId="634236E4" w14:textId="2C3AC1C0" w:rsidR="00730D99" w:rsidRPr="00147F0D" w:rsidRDefault="00730D99" w:rsidP="00730D99">
      <w:pPr>
        <w:pStyle w:val="Paragraphtext"/>
        <w:numPr>
          <w:ilvl w:val="0"/>
          <w:numId w:val="23"/>
        </w:numPr>
        <w:spacing w:line="259" w:lineRule="auto"/>
        <w:rPr>
          <w:rFonts w:eastAsia="Arial"/>
        </w:rPr>
      </w:pPr>
      <w:r w:rsidRPr="645B0510">
        <w:rPr>
          <w:rFonts w:eastAsia="Arial"/>
        </w:rPr>
        <w:t>an understanding of the changes and what</w:t>
      </w:r>
      <w:r w:rsidR="00856FCD" w:rsidRPr="645B0510">
        <w:rPr>
          <w:rFonts w:eastAsia="Arial"/>
        </w:rPr>
        <w:t xml:space="preserve"> they</w:t>
      </w:r>
      <w:r w:rsidRPr="645B0510">
        <w:rPr>
          <w:rFonts w:eastAsia="Arial"/>
        </w:rPr>
        <w:t xml:space="preserve"> will mean for providers, workers and older people</w:t>
      </w:r>
    </w:p>
    <w:p w14:paraId="7E40A4D6" w14:textId="77777777" w:rsidR="00730D99" w:rsidRDefault="00730D99" w:rsidP="00730D99">
      <w:pPr>
        <w:pStyle w:val="Paragraphtext"/>
        <w:numPr>
          <w:ilvl w:val="0"/>
          <w:numId w:val="23"/>
        </w:numPr>
        <w:spacing w:line="259" w:lineRule="auto"/>
        <w:rPr>
          <w:rFonts w:eastAsia="Arial"/>
        </w:rPr>
      </w:pPr>
      <w:r w:rsidRPr="00147F0D">
        <w:rPr>
          <w:rFonts w:eastAsia="Arial"/>
        </w:rPr>
        <w:t>constructive feedback for the department’s consideration.</w:t>
      </w:r>
    </w:p>
    <w:p w14:paraId="7DEDB4C0" w14:textId="57E0F7EA" w:rsidR="002D34DD" w:rsidRPr="002D34DD" w:rsidRDefault="002D34DD" w:rsidP="002D34DD">
      <w:pPr>
        <w:pStyle w:val="Paragraphtext"/>
        <w:spacing w:line="259" w:lineRule="auto"/>
        <w:rPr>
          <w:rFonts w:eastAsia="Arial"/>
        </w:rPr>
      </w:pPr>
      <w:r w:rsidRPr="002D34DD">
        <w:rPr>
          <w:rFonts w:eastAsia="Arial"/>
        </w:rPr>
        <w:t xml:space="preserve">The following topics </w:t>
      </w:r>
      <w:r>
        <w:rPr>
          <w:rFonts w:eastAsia="Arial"/>
        </w:rPr>
        <w:t xml:space="preserve">are excluded from Stage 2b and </w:t>
      </w:r>
      <w:r w:rsidRPr="002D34DD">
        <w:rPr>
          <w:rFonts w:eastAsia="Arial"/>
        </w:rPr>
        <w:t>will be released at a later date:</w:t>
      </w:r>
    </w:p>
    <w:p w14:paraId="233C21CA" w14:textId="032F0D8B" w:rsidR="002D34DD" w:rsidRPr="002D34DD" w:rsidRDefault="002D34DD" w:rsidP="002D34DD">
      <w:pPr>
        <w:pStyle w:val="Paragraphtext"/>
        <w:numPr>
          <w:ilvl w:val="0"/>
          <w:numId w:val="12"/>
        </w:numPr>
        <w:spacing w:line="259" w:lineRule="auto"/>
        <w:rPr>
          <w:rFonts w:eastAsia="Arial"/>
        </w:rPr>
      </w:pPr>
      <w:r w:rsidRPr="002D34DD">
        <w:rPr>
          <w:rFonts w:eastAsia="Arial"/>
        </w:rPr>
        <w:t>subsidy calculations for older people who entered permanent residential aged care before 1 July 2025</w:t>
      </w:r>
    </w:p>
    <w:p w14:paraId="54E8F58F" w14:textId="408A02E2" w:rsidR="002D34DD" w:rsidRPr="002D34DD" w:rsidRDefault="002D34DD" w:rsidP="002D34DD">
      <w:pPr>
        <w:pStyle w:val="Paragraphtext"/>
        <w:numPr>
          <w:ilvl w:val="0"/>
          <w:numId w:val="12"/>
        </w:numPr>
        <w:spacing w:line="259" w:lineRule="auto"/>
        <w:rPr>
          <w:rFonts w:eastAsia="Arial"/>
        </w:rPr>
      </w:pPr>
      <w:r w:rsidRPr="002D34DD">
        <w:rPr>
          <w:rFonts w:eastAsia="Arial"/>
        </w:rPr>
        <w:t>the Grantee Code of Conduct</w:t>
      </w:r>
    </w:p>
    <w:p w14:paraId="3D492982" w14:textId="528D5BBA" w:rsidR="5AE61897" w:rsidRDefault="002D34DD" w:rsidP="002D34DD">
      <w:pPr>
        <w:pStyle w:val="Paragraphtext"/>
        <w:numPr>
          <w:ilvl w:val="0"/>
          <w:numId w:val="12"/>
        </w:numPr>
        <w:spacing w:line="259" w:lineRule="auto"/>
        <w:rPr>
          <w:rFonts w:eastAsia="Arial"/>
        </w:rPr>
      </w:pPr>
      <w:r w:rsidRPr="002D34DD">
        <w:rPr>
          <w:rFonts w:eastAsia="Arial"/>
        </w:rPr>
        <w:t>accommodation payments and accommodation contributions,</w:t>
      </w:r>
      <w:r w:rsidR="00F71833" w:rsidRPr="00F71833">
        <w:rPr>
          <w:rFonts w:eastAsia="Arial"/>
        </w:rPr>
        <w:t xml:space="preserve"> </w:t>
      </w:r>
      <w:r w:rsidR="00F71833">
        <w:rPr>
          <w:rFonts w:eastAsia="Arial"/>
        </w:rPr>
        <w:t xml:space="preserve">including the </w:t>
      </w:r>
      <w:r w:rsidR="00F71833" w:rsidRPr="00F71833">
        <w:rPr>
          <w:rFonts w:eastAsia="Arial"/>
        </w:rPr>
        <w:t xml:space="preserve">new retention amounts for refundable deposits </w:t>
      </w:r>
      <w:r w:rsidR="00F07830">
        <w:rPr>
          <w:rFonts w:eastAsia="Arial"/>
        </w:rPr>
        <w:t>and</w:t>
      </w:r>
      <w:r w:rsidR="00F71833" w:rsidRPr="00F71833">
        <w:rPr>
          <w:rFonts w:eastAsia="Arial"/>
        </w:rPr>
        <w:t xml:space="preserve"> </w:t>
      </w:r>
      <w:r w:rsidR="00F71833">
        <w:rPr>
          <w:rFonts w:eastAsia="Arial"/>
        </w:rPr>
        <w:t xml:space="preserve">the </w:t>
      </w:r>
      <w:r w:rsidR="00F71833" w:rsidRPr="00F71833">
        <w:rPr>
          <w:rFonts w:eastAsia="Arial"/>
        </w:rPr>
        <w:t xml:space="preserve">indexation </w:t>
      </w:r>
      <w:r w:rsidR="000539CC">
        <w:rPr>
          <w:rFonts w:eastAsia="Arial"/>
        </w:rPr>
        <w:t xml:space="preserve">applied to a daily accommodation payment </w:t>
      </w:r>
      <w:r w:rsidR="00F71833" w:rsidRPr="00F71833">
        <w:rPr>
          <w:rFonts w:eastAsia="Arial"/>
        </w:rPr>
        <w:t>(DAP)</w:t>
      </w:r>
      <w:r w:rsidRPr="002D34DD">
        <w:rPr>
          <w:rFonts w:eastAsia="Arial"/>
        </w:rPr>
        <w:t>.</w:t>
      </w:r>
    </w:p>
    <w:p w14:paraId="3348D063" w14:textId="7C35A8ED" w:rsidR="00281B45" w:rsidRPr="00AD2864" w:rsidRDefault="00E5396F" w:rsidP="00281B45">
      <w:pPr>
        <w:pStyle w:val="Paragraphtext"/>
        <w:spacing w:line="259" w:lineRule="auto"/>
        <w:rPr>
          <w:rFonts w:eastAsia="Arial"/>
        </w:rPr>
      </w:pPr>
      <w:r>
        <w:rPr>
          <w:rFonts w:eastAsia="Arial"/>
        </w:rPr>
        <w:t xml:space="preserve">Information on subsidy calculations for existing </w:t>
      </w:r>
      <w:r w:rsidR="00456C24">
        <w:rPr>
          <w:rFonts w:eastAsia="Arial"/>
        </w:rPr>
        <w:t xml:space="preserve">care recipients can be found at </w:t>
      </w:r>
      <w:r w:rsidR="00AD2864">
        <w:rPr>
          <w:rFonts w:eastAsia="Arial"/>
        </w:rPr>
        <w:t xml:space="preserve">Division 44 of the </w:t>
      </w:r>
      <w:hyperlink r:id="rId22" w:history="1">
        <w:r w:rsidR="00361388" w:rsidRPr="00361388">
          <w:rPr>
            <w:rStyle w:val="Hyperlink"/>
            <w:rFonts w:eastAsia="Arial"/>
            <w:i/>
            <w:iCs/>
          </w:rPr>
          <w:t>Aged Care Act 1997</w:t>
        </w:r>
      </w:hyperlink>
      <w:r w:rsidR="00361388">
        <w:rPr>
          <w:rFonts w:eastAsia="Arial"/>
          <w:i/>
          <w:iCs/>
        </w:rPr>
        <w:t xml:space="preserve"> </w:t>
      </w:r>
      <w:r w:rsidR="00AD2864">
        <w:rPr>
          <w:rFonts w:eastAsia="Arial"/>
        </w:rPr>
        <w:t xml:space="preserve">and Division </w:t>
      </w:r>
      <w:r w:rsidR="00BC69D7">
        <w:rPr>
          <w:rFonts w:eastAsia="Arial"/>
        </w:rPr>
        <w:t xml:space="preserve">44 </w:t>
      </w:r>
      <w:r w:rsidR="00AD2864">
        <w:rPr>
          <w:rFonts w:eastAsia="Arial"/>
        </w:rPr>
        <w:t xml:space="preserve">of the </w:t>
      </w:r>
      <w:hyperlink r:id="rId23" w:history="1">
        <w:r w:rsidR="00281B45" w:rsidRPr="00F361C3">
          <w:rPr>
            <w:rStyle w:val="Hyperlink"/>
            <w:rFonts w:eastAsia="Arial"/>
            <w:i/>
            <w:iCs/>
          </w:rPr>
          <w:t>Aged Care (Transitional Provisions) Act 1997</w:t>
        </w:r>
      </w:hyperlink>
      <w:r w:rsidR="00BC69D7">
        <w:rPr>
          <w:rFonts w:eastAsia="Arial"/>
          <w:i/>
        </w:rPr>
        <w:t>.</w:t>
      </w:r>
    </w:p>
    <w:p w14:paraId="1D4F85D3" w14:textId="091169A9" w:rsidR="00EE3FCE" w:rsidRPr="00DE7600" w:rsidRDefault="00281B45" w:rsidP="00A73153">
      <w:pPr>
        <w:pStyle w:val="Paragraphtext"/>
        <w:spacing w:line="259" w:lineRule="auto"/>
        <w:rPr>
          <w:rFonts w:eastAsia="Arial"/>
        </w:rPr>
      </w:pPr>
      <w:r w:rsidRPr="645B0510">
        <w:rPr>
          <w:rFonts w:eastAsia="Arial"/>
        </w:rPr>
        <w:t xml:space="preserve">Further information on the Grantee Code of Conduct </w:t>
      </w:r>
      <w:r w:rsidR="001932B0" w:rsidRPr="645B0510">
        <w:rPr>
          <w:rFonts w:eastAsia="Arial"/>
        </w:rPr>
        <w:t xml:space="preserve">and accommodation payments, </w:t>
      </w:r>
      <w:r w:rsidR="0EE871E8" w:rsidRPr="645B0510">
        <w:rPr>
          <w:rFonts w:eastAsia="Arial"/>
        </w:rPr>
        <w:t xml:space="preserve">please refer to the </w:t>
      </w:r>
      <w:hyperlink r:id="rId24">
        <w:r w:rsidR="00DE7600">
          <w:t xml:space="preserve">Overview of the </w:t>
        </w:r>
        <w:r w:rsidR="00DE7600" w:rsidRPr="645B0510">
          <w:rPr>
            <w:rStyle w:val="Hyperlink"/>
          </w:rPr>
          <w:t>New Aged Care Act Rules consultation – Release 2 – Funding of aged care services (Chapter 4)</w:t>
        </w:r>
      </w:hyperlink>
      <w:r w:rsidR="00730D99" w:rsidRPr="645B0510">
        <w:rPr>
          <w:rFonts w:eastAsia="Arial"/>
        </w:rPr>
        <w:t xml:space="preserve">. </w:t>
      </w:r>
    </w:p>
    <w:p w14:paraId="7E1946CC" w14:textId="2E23A934" w:rsidR="00DA66A2" w:rsidRPr="001E021E" w:rsidRDefault="00DA66A2" w:rsidP="6343E314">
      <w:pPr>
        <w:shd w:val="clear" w:color="auto" w:fill="FFFFFF" w:themeFill="background1"/>
        <w:spacing w:line="259" w:lineRule="auto"/>
        <w:rPr>
          <w:rFonts w:eastAsia="Arial" w:cs="Arial"/>
          <w:sz w:val="21"/>
          <w:szCs w:val="21"/>
          <w:lang w:val="en-US"/>
        </w:rPr>
      </w:pPr>
    </w:p>
    <w:p w14:paraId="09565507" w14:textId="201F7860" w:rsidR="00DA66A2" w:rsidRPr="001E021E" w:rsidRDefault="5D216033" w:rsidP="3E7FC168">
      <w:pPr>
        <w:shd w:val="clear" w:color="auto" w:fill="FFFFFF" w:themeFill="background1"/>
        <w:spacing w:line="259" w:lineRule="auto"/>
        <w:rPr>
          <w:rFonts w:cs="Arial"/>
          <w:sz w:val="21"/>
          <w:szCs w:val="21"/>
        </w:rPr>
      </w:pPr>
      <w:r>
        <w:rPr>
          <w:noProof/>
        </w:rPr>
        <mc:AlternateContent>
          <mc:Choice Requires="wps">
            <w:drawing>
              <wp:inline distT="45720" distB="45720" distL="114300" distR="114300" wp14:anchorId="1E39D56E" wp14:editId="43D53BF0">
                <wp:extent cx="5975350" cy="1609725"/>
                <wp:effectExtent l="0" t="0" r="25400" b="28575"/>
                <wp:docPr id="1640426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75350" cy="1609725"/>
                        </a:xfrm>
                        <a:prstGeom prst="rect">
                          <a:avLst/>
                        </a:prstGeom>
                        <a:solidFill>
                          <a:srgbClr val="FFFFFF"/>
                        </a:solidFill>
                        <a:ln w="12700">
                          <a:solidFill>
                            <a:schemeClr val="accent2"/>
                          </a:solidFill>
                          <a:miter/>
                        </a:ln>
                      </wps:spPr>
                      <wps:txbx>
                        <w:txbxContent>
                          <w:p w14:paraId="41EB0610" w14:textId="77777777" w:rsidR="00415184" w:rsidRDefault="00415184" w:rsidP="00EE0219">
                            <w:pPr>
                              <w:spacing w:line="276" w:lineRule="auto"/>
                              <w:rPr>
                                <w:rFonts w:ascii="Calibri" w:hAnsi="Calibri" w:cs="Calibri"/>
                                <w:b/>
                                <w:bCs/>
                                <w:i/>
                                <w:iCs/>
                                <w:sz w:val="20"/>
                                <w:szCs w:val="20"/>
                                <w:lang w:val="en-US"/>
                              </w:rPr>
                            </w:pPr>
                            <w:r>
                              <w:rPr>
                                <w:rFonts w:ascii="Calibri" w:hAnsi="Calibri" w:cs="Calibri"/>
                                <w:b/>
                                <w:bCs/>
                                <w:i/>
                                <w:iCs/>
                                <w:sz w:val="20"/>
                                <w:szCs w:val="20"/>
                                <w:lang w:val="en-US"/>
                              </w:rPr>
                              <w:t xml:space="preserve">A hint for reading the Rules </w:t>
                            </w:r>
                          </w:p>
                          <w:p w14:paraId="70546E19" w14:textId="77777777" w:rsidR="00415184" w:rsidRDefault="00415184" w:rsidP="00EE0219">
                            <w:pPr>
                              <w:spacing w:line="276" w:lineRule="auto"/>
                              <w:rPr>
                                <w:rFonts w:ascii="Calibri" w:hAnsi="Calibri" w:cs="Calibri"/>
                                <w:i/>
                                <w:iCs/>
                                <w:sz w:val="20"/>
                                <w:szCs w:val="20"/>
                                <w:lang w:val="en-US"/>
                              </w:rPr>
                            </w:pPr>
                            <w:r>
                              <w:rPr>
                                <w:rFonts w:ascii="Calibri" w:hAnsi="Calibri" w:cs="Calibri"/>
                                <w:i/>
                                <w:iCs/>
                                <w:sz w:val="20"/>
                                <w:szCs w:val="20"/>
                                <w:lang w:val="en-US"/>
                              </w:rPr>
                              <w:t>The structure of the Rules (Chapters, Parts, Divisions, Subdivisions) does not follow the same structure as the new Act. However, each provision in the Rules must be authorised</w:t>
                            </w:r>
                            <w:r>
                              <w:rPr>
                                <w:rFonts w:ascii="Calibri" w:hAnsi="Calibri" w:cs="Calibri"/>
                                <w:i/>
                                <w:iCs/>
                                <w:color w:val="000000"/>
                                <w:sz w:val="20"/>
                                <w:szCs w:val="20"/>
                                <w:lang w:val="en-US"/>
                              </w:rPr>
                              <w:t xml:space="preserve"> by</w:t>
                            </w:r>
                            <w:r>
                              <w:rPr>
                                <w:rFonts w:ascii="Calibri" w:hAnsi="Calibri" w:cs="Calibri"/>
                                <w:i/>
                                <w:iCs/>
                                <w:sz w:val="20"/>
                                <w:szCs w:val="20"/>
                                <w:lang w:val="en-US"/>
                              </w:rPr>
                              <w:t xml:space="preserve"> a provision in the new Act.  </w:t>
                            </w:r>
                          </w:p>
                          <w:p w14:paraId="7210B090" w14:textId="77777777" w:rsidR="00415184" w:rsidRDefault="00415184" w:rsidP="00EE0219">
                            <w:pPr>
                              <w:spacing w:line="276" w:lineRule="auto"/>
                              <w:rPr>
                                <w:rFonts w:ascii="Calibri" w:hAnsi="Calibri" w:cs="Calibri"/>
                                <w:i/>
                                <w:iCs/>
                                <w:sz w:val="20"/>
                                <w:szCs w:val="20"/>
                                <w:lang w:val="en-US"/>
                              </w:rPr>
                            </w:pPr>
                            <w:r>
                              <w:rPr>
                                <w:rFonts w:ascii="Calibri" w:hAnsi="Calibri" w:cs="Calibri"/>
                                <w:i/>
                                <w:iCs/>
                                <w:sz w:val="20"/>
                                <w:szCs w:val="20"/>
                                <w:lang w:val="en-US"/>
                              </w:rPr>
                              <w:t>For example, the definit</w:t>
                            </w:r>
                            <w:r>
                              <w:rPr>
                                <w:rFonts w:ascii="Calibri" w:hAnsi="Calibri" w:cs="Calibri"/>
                                <w:i/>
                                <w:iCs/>
                                <w:color w:val="000000"/>
                                <w:sz w:val="20"/>
                                <w:szCs w:val="20"/>
                                <w:lang w:val="en-US"/>
                              </w:rPr>
                              <w:t>ion</w:t>
                            </w:r>
                            <w:r>
                              <w:rPr>
                                <w:rFonts w:ascii="Calibri" w:hAnsi="Calibri" w:cs="Calibri"/>
                                <w:i/>
                                <w:iCs/>
                                <w:sz w:val="20"/>
                                <w:szCs w:val="20"/>
                                <w:lang w:val="en-US"/>
                              </w:rPr>
                              <w:t xml:space="preserve"> of </w:t>
                            </w:r>
                            <w:r>
                              <w:rPr>
                                <w:rFonts w:ascii="Calibri" w:hAnsi="Calibri" w:cs="Calibri"/>
                                <w:b/>
                                <w:bCs/>
                                <w:i/>
                                <w:iCs/>
                                <w:sz w:val="20"/>
                                <w:szCs w:val="20"/>
                                <w:lang w:val="en-US"/>
                              </w:rPr>
                              <w:t>cost</w:t>
                            </w:r>
                            <w:r>
                              <w:rPr>
                                <w:rFonts w:ascii="Calibri" w:hAnsi="Calibri" w:cs="Calibri"/>
                                <w:i/>
                                <w:iCs/>
                                <w:sz w:val="20"/>
                                <w:szCs w:val="20"/>
                                <w:lang w:val="en-US"/>
                              </w:rPr>
                              <w:t xml:space="preserve"> in section 7 of the new Act is ’cost, for the delivery of a funded aged care service, has the meaning prescribed by the rules.’ Section 11 of the draft Rules provides that ’For the purposes of the definition of cost in section 7 of the Act, the cost for the delivery by a registered provider of a funded aged care service for which the subsidy basis is cost means the amount charged by the provider for the delivery of the service.’ </w:t>
                            </w:r>
                          </w:p>
                        </w:txbxContent>
                      </wps:txbx>
                      <wps:bodyPr wrap="square" lIns="91440" tIns="45720" rIns="91440" bIns="45720" anchor="t">
                        <a:noAutofit/>
                      </wps:bodyPr>
                    </wps:wsp>
                  </a:graphicData>
                </a:graphic>
              </wp:inline>
            </w:drawing>
          </mc:Choice>
          <mc:Fallback>
            <w:pict>
              <v:rect w14:anchorId="1E39D56E" id="Text Box 2" o:spid="_x0000_s1026" style="width:470.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" strokecolor="#358189 [3205]" strokeweight="1pt">
                <v:textbox>
                  <w:txbxContent>
                    <w:p w14:paraId="41EB0610" w14:textId="77777777" w:rsidR="00415184" w:rsidRDefault="00415184" w:rsidP="00EE0219">
                      <w:pPr>
                        <w:spacing w:line="276" w:lineRule="auto"/>
                        <w:rPr>
                          <w:rFonts w:ascii="Calibri" w:hAnsi="Calibri" w:cs="Calibri"/>
                          <w:b/>
                          <w:bCs/>
                          <w:i/>
                          <w:iCs/>
                          <w:sz w:val="20"/>
                          <w:szCs w:val="20"/>
                          <w:lang w:val="en-US"/>
                        </w:rPr>
                      </w:pPr>
                      <w:r>
                        <w:rPr>
                          <w:rFonts w:ascii="Calibri" w:hAnsi="Calibri" w:cs="Calibri"/>
                          <w:b/>
                          <w:bCs/>
                          <w:i/>
                          <w:iCs/>
                          <w:sz w:val="20"/>
                          <w:szCs w:val="20"/>
                          <w:lang w:val="en-US"/>
                        </w:rPr>
                        <w:t xml:space="preserve">A hint for reading the Rules </w:t>
                      </w:r>
                    </w:p>
                    <w:p w14:paraId="70546E19" w14:textId="77777777" w:rsidR="00415184" w:rsidRDefault="00415184" w:rsidP="00EE0219">
                      <w:pPr>
                        <w:spacing w:line="276" w:lineRule="auto"/>
                        <w:rPr>
                          <w:rFonts w:ascii="Calibri" w:hAnsi="Calibri" w:cs="Calibri"/>
                          <w:i/>
                          <w:iCs/>
                          <w:sz w:val="20"/>
                          <w:szCs w:val="20"/>
                          <w:lang w:val="en-US"/>
                        </w:rPr>
                      </w:pPr>
                      <w:r>
                        <w:rPr>
                          <w:rFonts w:ascii="Calibri" w:hAnsi="Calibri" w:cs="Calibri"/>
                          <w:i/>
                          <w:iCs/>
                          <w:sz w:val="20"/>
                          <w:szCs w:val="20"/>
                          <w:lang w:val="en-US"/>
                        </w:rPr>
                        <w:t>The structure of the Rules (Chapters, Parts, Divisions, Subdivisions) does not follow the same structure as the new Act. However, each provision in the Rules must be authorised</w:t>
                      </w:r>
                      <w:r>
                        <w:rPr>
                          <w:rFonts w:ascii="Calibri" w:hAnsi="Calibri" w:cs="Calibri"/>
                          <w:i/>
                          <w:iCs/>
                          <w:color w:val="000000"/>
                          <w:sz w:val="20"/>
                          <w:szCs w:val="20"/>
                          <w:lang w:val="en-US"/>
                        </w:rPr>
                        <w:t xml:space="preserve"> by</w:t>
                      </w:r>
                      <w:r>
                        <w:rPr>
                          <w:rFonts w:ascii="Calibri" w:hAnsi="Calibri" w:cs="Calibri"/>
                          <w:i/>
                          <w:iCs/>
                          <w:sz w:val="20"/>
                          <w:szCs w:val="20"/>
                          <w:lang w:val="en-US"/>
                        </w:rPr>
                        <w:t xml:space="preserve"> a provision in the new Act.  </w:t>
                      </w:r>
                    </w:p>
                    <w:p w14:paraId="7210B090" w14:textId="77777777" w:rsidR="00415184" w:rsidRDefault="00415184" w:rsidP="00EE0219">
                      <w:pPr>
                        <w:spacing w:line="276" w:lineRule="auto"/>
                        <w:rPr>
                          <w:rFonts w:ascii="Calibri" w:hAnsi="Calibri" w:cs="Calibri"/>
                          <w:i/>
                          <w:iCs/>
                          <w:sz w:val="20"/>
                          <w:szCs w:val="20"/>
                          <w:lang w:val="en-US"/>
                        </w:rPr>
                      </w:pPr>
                      <w:r>
                        <w:rPr>
                          <w:rFonts w:ascii="Calibri" w:hAnsi="Calibri" w:cs="Calibri"/>
                          <w:i/>
                          <w:iCs/>
                          <w:sz w:val="20"/>
                          <w:szCs w:val="20"/>
                          <w:lang w:val="en-US"/>
                        </w:rPr>
                        <w:t>For example, the definit</w:t>
                      </w:r>
                      <w:r>
                        <w:rPr>
                          <w:rFonts w:ascii="Calibri" w:hAnsi="Calibri" w:cs="Calibri"/>
                          <w:i/>
                          <w:iCs/>
                          <w:color w:val="000000"/>
                          <w:sz w:val="20"/>
                          <w:szCs w:val="20"/>
                          <w:lang w:val="en-US"/>
                        </w:rPr>
                        <w:t>ion</w:t>
                      </w:r>
                      <w:r>
                        <w:rPr>
                          <w:rFonts w:ascii="Calibri" w:hAnsi="Calibri" w:cs="Calibri"/>
                          <w:i/>
                          <w:iCs/>
                          <w:sz w:val="20"/>
                          <w:szCs w:val="20"/>
                          <w:lang w:val="en-US"/>
                        </w:rPr>
                        <w:t xml:space="preserve"> of </w:t>
                      </w:r>
                      <w:r>
                        <w:rPr>
                          <w:rFonts w:ascii="Calibri" w:hAnsi="Calibri" w:cs="Calibri"/>
                          <w:b/>
                          <w:bCs/>
                          <w:i/>
                          <w:iCs/>
                          <w:sz w:val="20"/>
                          <w:szCs w:val="20"/>
                          <w:lang w:val="en-US"/>
                        </w:rPr>
                        <w:t>cost</w:t>
                      </w:r>
                      <w:r>
                        <w:rPr>
                          <w:rFonts w:ascii="Calibri" w:hAnsi="Calibri" w:cs="Calibri"/>
                          <w:i/>
                          <w:iCs/>
                          <w:sz w:val="20"/>
                          <w:szCs w:val="20"/>
                          <w:lang w:val="en-US"/>
                        </w:rPr>
                        <w:t xml:space="preserve"> in section 7 of the new Act is ’cost, for the delivery of a funded aged care service, has the meaning prescribed by the rules.’ Section 11 of the draft Rules provides that ’For the purposes of the definition of cost in section 7 of the Act, the cost for the delivery by a registered provider of a funded aged care service for which the subsidy basis is cost means the amount charged by the provider for the delivery of the service.’ </w:t>
                      </w:r>
                    </w:p>
                  </w:txbxContent>
                </v:textbox>
                <w10:anchorlock/>
              </v:rect>
            </w:pict>
          </mc:Fallback>
        </mc:AlternateContent>
      </w:r>
    </w:p>
    <w:p w14:paraId="3D619FD5" w14:textId="4EA69E77" w:rsidR="00DA66A2" w:rsidRPr="001E021E" w:rsidRDefault="5D216033" w:rsidP="730E6BDF">
      <w:pPr>
        <w:pStyle w:val="Heading1"/>
        <w:shd w:val="clear" w:color="auto" w:fill="FFFFFF" w:themeFill="background1"/>
        <w:spacing w:line="259" w:lineRule="auto"/>
        <w:rPr>
          <w:rFonts w:eastAsia="Arial"/>
          <w:sz w:val="21"/>
          <w:szCs w:val="21"/>
          <w:lang w:val="en-US"/>
        </w:rPr>
      </w:pPr>
      <w:r>
        <w:lastRenderedPageBreak/>
        <w:t xml:space="preserve">Why is </w:t>
      </w:r>
      <w:r w:rsidR="00DE7600">
        <w:t>S</w:t>
      </w:r>
      <w:r>
        <w:t>tage 2a being released again?</w:t>
      </w:r>
      <w:r w:rsidRPr="4D65A113">
        <w:rPr>
          <w:rFonts w:eastAsia="Arial"/>
          <w:sz w:val="21"/>
          <w:szCs w:val="21"/>
          <w:lang w:val="en-US"/>
        </w:rPr>
        <w:t xml:space="preserve"> </w:t>
      </w:r>
    </w:p>
    <w:p w14:paraId="401F62DB" w14:textId="6D1037A5" w:rsidR="003C4ABD" w:rsidRPr="001E021E" w:rsidRDefault="00083CBD" w:rsidP="3E7FC168">
      <w:pPr>
        <w:pStyle w:val="Paragraphtext"/>
        <w:rPr>
          <w:rFonts w:eastAsia="Arial" w:cs="Arial"/>
        </w:rPr>
      </w:pPr>
      <w:r w:rsidRPr="645B0510">
        <w:rPr>
          <w:rFonts w:eastAsia="Arial"/>
          <w:lang w:val="en-US"/>
        </w:rPr>
        <w:t>T</w:t>
      </w:r>
      <w:r w:rsidR="02CB0BEC" w:rsidRPr="645B0510">
        <w:rPr>
          <w:rFonts w:eastAsia="Arial"/>
          <w:lang w:val="en-US"/>
        </w:rPr>
        <w:t xml:space="preserve">he re-release of </w:t>
      </w:r>
      <w:r w:rsidR="73B57F4C" w:rsidRPr="645B0510">
        <w:rPr>
          <w:rFonts w:eastAsia="Arial"/>
          <w:lang w:val="en-US"/>
        </w:rPr>
        <w:t>S</w:t>
      </w:r>
      <w:r w:rsidR="43EAC8F2" w:rsidRPr="645B0510">
        <w:rPr>
          <w:rFonts w:eastAsia="Arial"/>
          <w:lang w:val="en-US"/>
        </w:rPr>
        <w:t>tage 2a</w:t>
      </w:r>
      <w:r w:rsidR="02CB0BEC" w:rsidRPr="645B0510">
        <w:rPr>
          <w:rFonts w:eastAsia="Arial"/>
          <w:lang w:val="en-US"/>
        </w:rPr>
        <w:t xml:space="preserve"> </w:t>
      </w:r>
      <w:r w:rsidRPr="645B0510">
        <w:rPr>
          <w:rFonts w:eastAsia="Arial"/>
          <w:lang w:val="en-US"/>
        </w:rPr>
        <w:t>will</w:t>
      </w:r>
      <w:r w:rsidR="58A90817" w:rsidRPr="645B0510">
        <w:rPr>
          <w:rFonts w:eastAsia="Arial"/>
          <w:lang w:val="en-US"/>
        </w:rPr>
        <w:t xml:space="preserve"> support stakeholders to view the </w:t>
      </w:r>
      <w:r w:rsidR="006720A4" w:rsidRPr="645B0510">
        <w:rPr>
          <w:rFonts w:eastAsia="Arial"/>
          <w:lang w:val="en-US"/>
        </w:rPr>
        <w:t>Chapter 4</w:t>
      </w:r>
      <w:r w:rsidR="00BB2F21" w:rsidRPr="645B0510">
        <w:rPr>
          <w:rFonts w:eastAsia="Arial"/>
          <w:lang w:val="en-US"/>
        </w:rPr>
        <w:t xml:space="preserve"> </w:t>
      </w:r>
      <w:r w:rsidR="58A90817" w:rsidRPr="645B0510">
        <w:rPr>
          <w:rFonts w:eastAsia="Arial"/>
          <w:lang w:val="en-US"/>
        </w:rPr>
        <w:t xml:space="preserve">Rules holistically and guide </w:t>
      </w:r>
      <w:r w:rsidR="00F07BB6" w:rsidRPr="645B0510">
        <w:rPr>
          <w:rFonts w:eastAsia="Arial"/>
          <w:lang w:val="en-US"/>
        </w:rPr>
        <w:t xml:space="preserve">their </w:t>
      </w:r>
      <w:r w:rsidR="58A90817" w:rsidRPr="645B0510">
        <w:rPr>
          <w:rFonts w:eastAsia="Arial"/>
          <w:lang w:val="en-US"/>
        </w:rPr>
        <w:t>feedback.</w:t>
      </w:r>
      <w:r w:rsidR="00AB31CF" w:rsidRPr="645B0510">
        <w:rPr>
          <w:rFonts w:eastAsia="Arial"/>
          <w:lang w:val="en-US"/>
        </w:rPr>
        <w:t xml:space="preserve"> </w:t>
      </w:r>
      <w:r w:rsidR="1A1EF959" w:rsidRPr="645B0510">
        <w:rPr>
          <w:rFonts w:eastAsia="Arial"/>
          <w:lang w:val="en-US"/>
        </w:rPr>
        <w:t xml:space="preserve">As the feedback received from the </w:t>
      </w:r>
      <w:r w:rsidR="00F07BB6" w:rsidRPr="645B0510">
        <w:rPr>
          <w:rFonts w:eastAsia="Arial"/>
          <w:lang w:val="en-US"/>
        </w:rPr>
        <w:t>S</w:t>
      </w:r>
      <w:r w:rsidR="00251918" w:rsidRPr="645B0510">
        <w:rPr>
          <w:rFonts w:eastAsia="Arial"/>
          <w:lang w:val="en-US"/>
        </w:rPr>
        <w:t xml:space="preserve">tage 2a </w:t>
      </w:r>
      <w:r w:rsidR="58A90817" w:rsidRPr="645B0510">
        <w:rPr>
          <w:rFonts w:eastAsia="Arial"/>
          <w:lang w:val="en-US"/>
        </w:rPr>
        <w:t xml:space="preserve">Rules </w:t>
      </w:r>
      <w:r w:rsidR="397B8E12" w:rsidRPr="645B0510">
        <w:rPr>
          <w:rFonts w:eastAsia="Arial"/>
          <w:lang w:val="en-US"/>
        </w:rPr>
        <w:t xml:space="preserve">is still </w:t>
      </w:r>
      <w:r w:rsidR="00F07BB6" w:rsidRPr="645B0510">
        <w:rPr>
          <w:rFonts w:eastAsia="Arial"/>
          <w:lang w:val="en-US"/>
        </w:rPr>
        <w:t>being</w:t>
      </w:r>
      <w:r w:rsidR="397B8E12" w:rsidRPr="645B0510">
        <w:rPr>
          <w:rFonts w:eastAsia="Arial"/>
          <w:lang w:val="en-US"/>
        </w:rPr>
        <w:t xml:space="preserve"> </w:t>
      </w:r>
      <w:proofErr w:type="spellStart"/>
      <w:r w:rsidR="397B8E12" w:rsidRPr="645B0510">
        <w:rPr>
          <w:rFonts w:eastAsia="Arial"/>
          <w:lang w:val="en-US"/>
        </w:rPr>
        <w:t>analysed</w:t>
      </w:r>
      <w:proofErr w:type="spellEnd"/>
      <w:r w:rsidR="00562E39" w:rsidRPr="645B0510">
        <w:rPr>
          <w:rFonts w:eastAsia="Arial"/>
          <w:lang w:val="en-US"/>
        </w:rPr>
        <w:t xml:space="preserve"> and considered</w:t>
      </w:r>
      <w:r w:rsidR="397B8E12" w:rsidRPr="645B0510">
        <w:rPr>
          <w:rFonts w:eastAsia="Arial"/>
          <w:lang w:val="en-US"/>
        </w:rPr>
        <w:t>,</w:t>
      </w:r>
      <w:r w:rsidR="009F687F" w:rsidRPr="645B0510">
        <w:rPr>
          <w:rFonts w:eastAsia="Arial"/>
          <w:lang w:val="en-US"/>
        </w:rPr>
        <w:t xml:space="preserve"> th</w:t>
      </w:r>
      <w:r w:rsidR="00E51782" w:rsidRPr="645B0510">
        <w:rPr>
          <w:rFonts w:eastAsia="Arial"/>
          <w:lang w:val="en-US"/>
        </w:rPr>
        <w:t xml:space="preserve">e content of </w:t>
      </w:r>
      <w:r w:rsidR="009F687F" w:rsidRPr="645B0510">
        <w:rPr>
          <w:rFonts w:eastAsia="Arial"/>
          <w:lang w:val="en-US"/>
        </w:rPr>
        <w:t xml:space="preserve">this release </w:t>
      </w:r>
      <w:r w:rsidR="4F6345F7" w:rsidRPr="645B0510">
        <w:rPr>
          <w:rFonts w:eastAsia="Arial"/>
          <w:lang w:val="en-US"/>
        </w:rPr>
        <w:t>has not</w:t>
      </w:r>
      <w:r w:rsidR="1AFB213C" w:rsidRPr="645B0510">
        <w:rPr>
          <w:rFonts w:eastAsia="Arial"/>
          <w:lang w:val="en-US"/>
        </w:rPr>
        <w:t xml:space="preserve"> </w:t>
      </w:r>
      <w:r w:rsidR="4F6345F7" w:rsidRPr="645B0510">
        <w:rPr>
          <w:rFonts w:eastAsia="Arial"/>
          <w:lang w:val="en-US"/>
        </w:rPr>
        <w:t>changed from</w:t>
      </w:r>
      <w:r w:rsidR="009F687F" w:rsidRPr="645B0510">
        <w:rPr>
          <w:rFonts w:eastAsia="Arial"/>
          <w:lang w:val="en-US"/>
        </w:rPr>
        <w:t xml:space="preserve"> </w:t>
      </w:r>
      <w:r w:rsidR="009972F0" w:rsidRPr="645B0510">
        <w:rPr>
          <w:rFonts w:eastAsia="Arial"/>
          <w:lang w:val="en-US"/>
        </w:rPr>
        <w:t xml:space="preserve">the original release </w:t>
      </w:r>
      <w:r w:rsidR="009F687F" w:rsidRPr="645B0510">
        <w:rPr>
          <w:rFonts w:eastAsia="Arial"/>
          <w:lang w:val="en-US"/>
        </w:rPr>
        <w:t>in November 2024</w:t>
      </w:r>
      <w:r w:rsidR="455EC46D" w:rsidRPr="645B0510">
        <w:rPr>
          <w:rFonts w:eastAsia="Arial"/>
          <w:lang w:val="en-US"/>
        </w:rPr>
        <w:t>.</w:t>
      </w:r>
    </w:p>
    <w:p w14:paraId="5E104957" w14:textId="527420F6" w:rsidR="009F1D51" w:rsidRDefault="132D3242" w:rsidP="009F1D51">
      <w:pPr>
        <w:pStyle w:val="Heading1"/>
      </w:pPr>
      <w:r>
        <w:t xml:space="preserve">What is the </w:t>
      </w:r>
      <w:r w:rsidRPr="0E2E6050">
        <w:rPr>
          <w:i/>
          <w:iCs/>
        </w:rPr>
        <w:t>no worse off</w:t>
      </w:r>
      <w:r>
        <w:t xml:space="preserve"> principle?</w:t>
      </w:r>
    </w:p>
    <w:p w14:paraId="31DA6A8B" w14:textId="6640E847" w:rsidR="009F1D51" w:rsidRPr="00B756F4" w:rsidRDefault="0A545EE9" w:rsidP="5C7FF7B6">
      <w:pPr>
        <w:pStyle w:val="Paragraphtext"/>
        <w:spacing w:before="0" w:line="259" w:lineRule="auto"/>
      </w:pPr>
      <w:r>
        <w:t>On 12 September 2024 t</w:t>
      </w:r>
      <w:r w:rsidR="132D3242">
        <w:t xml:space="preserve">he </w:t>
      </w:r>
      <w:r w:rsidR="461748C4">
        <w:t>g</w:t>
      </w:r>
      <w:r w:rsidR="132D3242">
        <w:t xml:space="preserve">overnment </w:t>
      </w:r>
      <w:hyperlink r:id="rId25">
        <w:r w:rsidR="132D3242" w:rsidRPr="645B0510">
          <w:rPr>
            <w:rStyle w:val="Hyperlink"/>
          </w:rPr>
          <w:t>announced</w:t>
        </w:r>
      </w:hyperlink>
      <w:r w:rsidR="132D3242">
        <w:t xml:space="preserve"> that the new Act would include a </w:t>
      </w:r>
      <w:r w:rsidR="132D3242" w:rsidRPr="645B0510">
        <w:rPr>
          <w:i/>
          <w:iCs/>
        </w:rPr>
        <w:t>no worse off</w:t>
      </w:r>
      <w:r w:rsidR="132D3242">
        <w:t> principle</w:t>
      </w:r>
      <w:r w:rsidR="71FF190F">
        <w:t>. This</w:t>
      </w:r>
      <w:r w:rsidR="132D3242">
        <w:t xml:space="preserve"> will provide certainty to </w:t>
      </w:r>
      <w:r w:rsidR="1CAF18CE">
        <w:t>individuals</w:t>
      </w:r>
      <w:r w:rsidR="132D3242">
        <w:t xml:space="preserve"> already in aged care </w:t>
      </w:r>
      <w:r w:rsidR="363DB9E0">
        <w:t>that</w:t>
      </w:r>
      <w:r w:rsidR="132D3242">
        <w:t xml:space="preserve"> they </w:t>
      </w:r>
      <w:r w:rsidR="560A6618">
        <w:t>w</w:t>
      </w:r>
      <w:r w:rsidR="01E64198">
        <w:t>ill not need to</w:t>
      </w:r>
      <w:r w:rsidR="560A6618">
        <w:t xml:space="preserve"> </w:t>
      </w:r>
      <w:r w:rsidR="132D3242">
        <w:t>make a greater contribution to their care. </w:t>
      </w:r>
      <w:r w:rsidR="07093291">
        <w:t xml:space="preserve">The </w:t>
      </w:r>
      <w:r w:rsidR="07093291" w:rsidRPr="645B0510">
        <w:rPr>
          <w:i/>
          <w:iCs/>
        </w:rPr>
        <w:t xml:space="preserve">no worse off principle </w:t>
      </w:r>
      <w:r w:rsidR="07093291">
        <w:t xml:space="preserve">applies </w:t>
      </w:r>
      <w:r w:rsidR="07093291" w:rsidRPr="645B0510">
        <w:rPr>
          <w:b/>
          <w:bCs/>
        </w:rPr>
        <w:t>only to the funding</w:t>
      </w:r>
      <w:r w:rsidR="07093291">
        <w:t xml:space="preserve"> of aged care servic</w:t>
      </w:r>
      <w:r w:rsidR="24986725">
        <w:t>es in the new Act and not to other areas of the new laws.</w:t>
      </w:r>
    </w:p>
    <w:p w14:paraId="26D6B0A2" w14:textId="40A9C756" w:rsidR="00BF5804" w:rsidRPr="00D90BDD" w:rsidRDefault="00BF5804" w:rsidP="00BF5804">
      <w:pPr>
        <w:pStyle w:val="Heading2"/>
      </w:pPr>
      <w:r>
        <w:t>Support at Home</w:t>
      </w:r>
    </w:p>
    <w:p w14:paraId="414CE451" w14:textId="274CF850" w:rsidR="00BF5804" w:rsidRPr="002F2A1C" w:rsidRDefault="00BF5804" w:rsidP="1E1FC649">
      <w:pPr>
        <w:pStyle w:val="Paragraphtext"/>
        <w:rPr>
          <w:rFonts w:eastAsia="Arial"/>
          <w:lang w:val="en-US"/>
        </w:rPr>
      </w:pPr>
      <w:r w:rsidRPr="43B7EEB2">
        <w:rPr>
          <w:rFonts w:eastAsia="Arial"/>
          <w:lang w:val="en-US"/>
        </w:rPr>
        <w:t>The new Support at Home program will replace the Home Care Packages Program and Short-Term Restorative Care Program from 1 July 2025. The Commonwealth Home Support Program will transition to the new program no earlier than 1 July 2027.</w:t>
      </w:r>
    </w:p>
    <w:p w14:paraId="4078C046" w14:textId="6A82BF2B" w:rsidR="008E275B" w:rsidRPr="002E7C91" w:rsidRDefault="008E275B" w:rsidP="0024604D">
      <w:pPr>
        <w:pStyle w:val="Paragraphtext"/>
        <w:rPr>
          <w:rFonts w:eastAsia="Arial"/>
          <w:i/>
          <w:iCs/>
          <w:lang w:val="en-US"/>
        </w:rPr>
      </w:pPr>
      <w:r>
        <w:rPr>
          <w:rFonts w:eastAsia="Arial"/>
          <w:i/>
          <w:iCs/>
          <w:lang w:val="en-US"/>
        </w:rPr>
        <w:t>Contributions</w:t>
      </w:r>
    </w:p>
    <w:p w14:paraId="2FD89840" w14:textId="746AD286" w:rsidR="008E275B" w:rsidRDefault="12D396BB" w:rsidP="0024604D">
      <w:pPr>
        <w:pStyle w:val="Paragraphtext"/>
        <w:rPr>
          <w:rFonts w:eastAsia="Arial"/>
          <w:lang w:val="en-US"/>
        </w:rPr>
      </w:pPr>
      <w:r w:rsidRPr="0DC15AF8">
        <w:rPr>
          <w:rFonts w:eastAsia="Arial"/>
          <w:lang w:val="en-US"/>
        </w:rPr>
        <w:t xml:space="preserve">Anyone who </w:t>
      </w:r>
      <w:r w:rsidR="521E81AC" w:rsidRPr="0DC15AF8">
        <w:rPr>
          <w:rFonts w:eastAsia="Arial"/>
          <w:lang w:val="en-US"/>
        </w:rPr>
        <w:t>received approval</w:t>
      </w:r>
      <w:r w:rsidRPr="0DC15AF8">
        <w:rPr>
          <w:rFonts w:eastAsia="Arial"/>
          <w:lang w:val="en-US"/>
        </w:rPr>
        <w:t xml:space="preserve"> for a </w:t>
      </w:r>
      <w:r w:rsidR="020F47B2" w:rsidRPr="0DC15AF8">
        <w:rPr>
          <w:rFonts w:eastAsia="Arial"/>
          <w:lang w:val="en-US"/>
        </w:rPr>
        <w:t>Home Care Package</w:t>
      </w:r>
      <w:r w:rsidRPr="0DC15AF8">
        <w:rPr>
          <w:rFonts w:eastAsia="Arial"/>
          <w:lang w:val="en-US"/>
        </w:rPr>
        <w:t xml:space="preserve"> on or before 12 September 2024</w:t>
      </w:r>
      <w:r w:rsidR="48AEC7A3" w:rsidRPr="0DC15AF8">
        <w:rPr>
          <w:rFonts w:eastAsia="Arial"/>
          <w:lang w:val="en-US"/>
        </w:rPr>
        <w:t xml:space="preserve"> </w:t>
      </w:r>
      <w:r w:rsidRPr="0DC15AF8">
        <w:rPr>
          <w:rFonts w:eastAsia="Arial"/>
          <w:lang w:val="en-US"/>
        </w:rPr>
        <w:t>will have a lower individual contribution rate for Support at Home</w:t>
      </w:r>
      <w:r w:rsidR="020F47B2" w:rsidRPr="0DC15AF8">
        <w:rPr>
          <w:rFonts w:eastAsia="Arial"/>
          <w:lang w:val="en-US"/>
        </w:rPr>
        <w:t xml:space="preserve"> </w:t>
      </w:r>
      <w:r w:rsidR="00E51782" w:rsidRPr="0DC15AF8">
        <w:rPr>
          <w:rFonts w:eastAsia="Arial"/>
          <w:lang w:val="en-US"/>
        </w:rPr>
        <w:t>even if</w:t>
      </w:r>
      <w:r w:rsidR="48AEC7A3" w:rsidRPr="0DC15AF8">
        <w:rPr>
          <w:rFonts w:eastAsia="Arial"/>
          <w:lang w:val="en-US"/>
        </w:rPr>
        <w:t xml:space="preserve"> they have </w:t>
      </w:r>
      <w:r w:rsidR="00E51782" w:rsidRPr="0DC15AF8">
        <w:rPr>
          <w:rFonts w:eastAsia="Arial"/>
          <w:lang w:val="en-US"/>
        </w:rPr>
        <w:t xml:space="preserve">not </w:t>
      </w:r>
      <w:r w:rsidR="48AEC7A3" w:rsidRPr="0DC15AF8">
        <w:rPr>
          <w:rFonts w:eastAsia="Arial"/>
          <w:lang w:val="en-US"/>
        </w:rPr>
        <w:t>started using or been assigned that package</w:t>
      </w:r>
      <w:r w:rsidR="450B128B" w:rsidRPr="0DC15AF8">
        <w:rPr>
          <w:rFonts w:eastAsia="Arial"/>
          <w:lang w:val="en-US"/>
        </w:rPr>
        <w:t xml:space="preserve"> b</w:t>
      </w:r>
      <w:r w:rsidR="00E51782" w:rsidRPr="0DC15AF8">
        <w:rPr>
          <w:rFonts w:eastAsia="Arial"/>
          <w:lang w:val="en-US"/>
        </w:rPr>
        <w:t xml:space="preserve">y </w:t>
      </w:r>
      <w:r w:rsidR="450B128B" w:rsidRPr="0DC15AF8">
        <w:rPr>
          <w:rFonts w:eastAsia="Arial"/>
          <w:lang w:val="en-US"/>
        </w:rPr>
        <w:t>1 July 2025</w:t>
      </w:r>
      <w:r w:rsidR="48AEC7A3" w:rsidRPr="0DC15AF8">
        <w:rPr>
          <w:rFonts w:eastAsia="Arial"/>
          <w:lang w:val="en-US"/>
        </w:rPr>
        <w:t>.</w:t>
      </w:r>
      <w:r w:rsidR="673DBDC4" w:rsidRPr="0DC15AF8">
        <w:rPr>
          <w:rFonts w:eastAsia="Arial"/>
          <w:lang w:val="en-US"/>
        </w:rPr>
        <w:t xml:space="preserve"> </w:t>
      </w:r>
      <w:r w:rsidR="0024604D" w:rsidRPr="0DC15AF8">
        <w:rPr>
          <w:rFonts w:eastAsia="Arial"/>
          <w:lang w:val="en-US"/>
        </w:rPr>
        <w:t xml:space="preserve">Additionally, should </w:t>
      </w:r>
      <w:r w:rsidR="579EDAD6" w:rsidRPr="0DC15AF8">
        <w:rPr>
          <w:rFonts w:eastAsia="Arial"/>
          <w:lang w:val="en-US"/>
        </w:rPr>
        <w:t>they move</w:t>
      </w:r>
      <w:r w:rsidRPr="0DC15AF8">
        <w:rPr>
          <w:rFonts w:eastAsia="Arial"/>
          <w:lang w:val="en-US"/>
        </w:rPr>
        <w:t xml:space="preserve"> to residential care, they </w:t>
      </w:r>
      <w:r w:rsidR="5C0018E9" w:rsidRPr="0DC15AF8">
        <w:rPr>
          <w:rFonts w:eastAsia="Arial"/>
          <w:lang w:val="en-US"/>
        </w:rPr>
        <w:t xml:space="preserve">will </w:t>
      </w:r>
      <w:r w:rsidRPr="0DC15AF8">
        <w:rPr>
          <w:rFonts w:eastAsia="Arial"/>
          <w:lang w:val="en-US"/>
        </w:rPr>
        <w:t xml:space="preserve">pay the current means tested care fee instead of the new </w:t>
      </w:r>
      <w:proofErr w:type="spellStart"/>
      <w:r w:rsidRPr="0DC15AF8">
        <w:rPr>
          <w:rFonts w:eastAsia="Arial"/>
          <w:lang w:val="en-US"/>
        </w:rPr>
        <w:t>hotelling</w:t>
      </w:r>
      <w:proofErr w:type="spellEnd"/>
      <w:r w:rsidRPr="0DC15AF8">
        <w:rPr>
          <w:rFonts w:eastAsia="Arial"/>
          <w:lang w:val="en-US"/>
        </w:rPr>
        <w:t xml:space="preserve"> contribution or non-clinical contribution. </w:t>
      </w:r>
    </w:p>
    <w:p w14:paraId="4A0AD6AD" w14:textId="07011908" w:rsidR="0085574D" w:rsidRPr="00CA4AA3" w:rsidRDefault="00BF40E5" w:rsidP="645B0510">
      <w:pPr>
        <w:pStyle w:val="paragraph"/>
        <w:spacing w:before="0" w:beforeAutospacing="0" w:after="0" w:afterAutospacing="0"/>
        <w:textAlignment w:val="baseline"/>
        <w:rPr>
          <w:rFonts w:ascii="Segoe UI" w:hAnsi="Segoe UI" w:cs="Segoe UI"/>
          <w:color w:val="000000"/>
          <w:sz w:val="21"/>
          <w:szCs w:val="21"/>
        </w:rPr>
      </w:pPr>
      <w:r w:rsidRPr="645B0510">
        <w:rPr>
          <w:rStyle w:val="normaltextrun"/>
          <w:rFonts w:ascii="Arial" w:hAnsi="Arial" w:cs="Arial"/>
          <w:color w:val="000000" w:themeColor="text1"/>
          <w:sz w:val="21"/>
          <w:szCs w:val="21"/>
          <w:lang w:val="en-US"/>
        </w:rPr>
        <w:t>For t</w:t>
      </w:r>
      <w:r w:rsidR="000F3E5D" w:rsidRPr="645B0510">
        <w:rPr>
          <w:rStyle w:val="normaltextrun"/>
          <w:rFonts w:ascii="Arial" w:hAnsi="Arial" w:cs="Arial"/>
          <w:color w:val="000000" w:themeColor="text1"/>
          <w:sz w:val="21"/>
          <w:szCs w:val="21"/>
          <w:lang w:val="en-US"/>
        </w:rPr>
        <w:t>hese individuals</w:t>
      </w:r>
      <w:r w:rsidRPr="645B0510">
        <w:rPr>
          <w:rStyle w:val="normaltextrun"/>
          <w:rFonts w:ascii="Arial" w:hAnsi="Arial" w:cs="Arial"/>
          <w:color w:val="000000" w:themeColor="text1"/>
          <w:sz w:val="21"/>
          <w:szCs w:val="21"/>
          <w:lang w:val="en-US"/>
        </w:rPr>
        <w:t>,</w:t>
      </w:r>
      <w:r w:rsidR="000F3E5D" w:rsidRPr="645B0510">
        <w:rPr>
          <w:rStyle w:val="normaltextrun"/>
          <w:rFonts w:ascii="Arial" w:hAnsi="Arial" w:cs="Arial"/>
          <w:color w:val="000000" w:themeColor="text1"/>
          <w:sz w:val="21"/>
          <w:szCs w:val="21"/>
          <w:lang w:val="en-US"/>
        </w:rPr>
        <w:t xml:space="preserve"> </w:t>
      </w:r>
      <w:r w:rsidRPr="645B0510">
        <w:rPr>
          <w:rStyle w:val="normaltextrun"/>
          <w:rFonts w:ascii="Arial" w:hAnsi="Arial" w:cs="Arial"/>
          <w:color w:val="000000" w:themeColor="text1"/>
          <w:sz w:val="21"/>
          <w:szCs w:val="21"/>
          <w:lang w:val="en-US"/>
        </w:rPr>
        <w:t>t</w:t>
      </w:r>
      <w:r w:rsidR="0085574D" w:rsidRPr="645B0510">
        <w:rPr>
          <w:rStyle w:val="normaltextrun"/>
          <w:rFonts w:ascii="Arial" w:hAnsi="Arial" w:cs="Arial"/>
          <w:color w:val="000000" w:themeColor="text1"/>
          <w:sz w:val="21"/>
          <w:szCs w:val="21"/>
          <w:lang w:val="en-US"/>
        </w:rPr>
        <w:t>he current lifetime cap ($82,000) will apply to contributions for Support at Home.</w:t>
      </w:r>
      <w:r w:rsidR="0362FBD6" w:rsidRPr="645B0510">
        <w:rPr>
          <w:rStyle w:val="normaltextrun"/>
          <w:rFonts w:ascii="Arial" w:hAnsi="Arial" w:cs="Arial"/>
          <w:color w:val="000000" w:themeColor="text1"/>
          <w:sz w:val="21"/>
          <w:szCs w:val="21"/>
          <w:lang w:val="en-US"/>
        </w:rPr>
        <w:t xml:space="preserve"> </w:t>
      </w:r>
      <w:r w:rsidR="0085574D" w:rsidRPr="645B0510">
        <w:rPr>
          <w:rStyle w:val="normaltextrun"/>
          <w:rFonts w:ascii="Arial" w:hAnsi="Arial" w:cs="Arial"/>
          <w:color w:val="000000" w:themeColor="text1"/>
          <w:sz w:val="21"/>
          <w:szCs w:val="21"/>
          <w:lang w:val="en-US"/>
        </w:rPr>
        <w:t xml:space="preserve">Once this cap is reached, individuals will no longer contribute. Any </w:t>
      </w:r>
      <w:r w:rsidR="00257C98" w:rsidRPr="645B0510">
        <w:rPr>
          <w:rStyle w:val="normaltextrun"/>
          <w:rFonts w:ascii="Arial" w:hAnsi="Arial" w:cs="Arial"/>
          <w:color w:val="000000" w:themeColor="text1"/>
          <w:sz w:val="21"/>
          <w:szCs w:val="21"/>
          <w:lang w:val="en-US"/>
        </w:rPr>
        <w:t xml:space="preserve">amounts of income tested care fee paid </w:t>
      </w:r>
      <w:r w:rsidR="0085574D" w:rsidRPr="645B0510">
        <w:rPr>
          <w:rStyle w:val="normaltextrun"/>
          <w:rFonts w:ascii="Arial" w:hAnsi="Arial" w:cs="Arial"/>
          <w:color w:val="000000" w:themeColor="text1"/>
          <w:sz w:val="21"/>
          <w:szCs w:val="21"/>
          <w:lang w:val="en-US"/>
        </w:rPr>
        <w:t xml:space="preserve">by </w:t>
      </w:r>
      <w:r w:rsidR="00257C98" w:rsidRPr="645B0510">
        <w:rPr>
          <w:rStyle w:val="normaltextrun"/>
          <w:rFonts w:ascii="Arial" w:hAnsi="Arial" w:cs="Arial"/>
          <w:color w:val="000000" w:themeColor="text1"/>
          <w:sz w:val="21"/>
          <w:szCs w:val="21"/>
          <w:lang w:val="en-US"/>
        </w:rPr>
        <w:t xml:space="preserve">the individual </w:t>
      </w:r>
      <w:r w:rsidR="0085574D" w:rsidRPr="645B0510">
        <w:rPr>
          <w:rStyle w:val="normaltextrun"/>
          <w:rFonts w:ascii="Arial" w:hAnsi="Arial" w:cs="Arial"/>
          <w:color w:val="000000" w:themeColor="text1"/>
          <w:sz w:val="21"/>
          <w:szCs w:val="21"/>
          <w:lang w:val="en-US"/>
        </w:rPr>
        <w:t>previously in home care will count towards the Support at Home lifetime cap.</w:t>
      </w:r>
      <w:r w:rsidR="0085574D" w:rsidRPr="645B0510">
        <w:rPr>
          <w:rStyle w:val="eop"/>
          <w:rFonts w:eastAsiaTheme="majorEastAsia" w:cs="Arial"/>
          <w:color w:val="000000" w:themeColor="text1"/>
          <w:sz w:val="21"/>
          <w:szCs w:val="21"/>
        </w:rPr>
        <w:t> </w:t>
      </w:r>
    </w:p>
    <w:p w14:paraId="4260BB0F" w14:textId="466675C3" w:rsidR="008E275B" w:rsidRPr="002E7C91" w:rsidRDefault="008E275B" w:rsidP="0024604D">
      <w:pPr>
        <w:pStyle w:val="Paragraphtext"/>
        <w:rPr>
          <w:rFonts w:eastAsia="Arial"/>
          <w:i/>
          <w:iCs/>
          <w:lang w:val="en-US"/>
        </w:rPr>
      </w:pPr>
      <w:r>
        <w:rPr>
          <w:rFonts w:eastAsia="Arial"/>
          <w:i/>
          <w:iCs/>
          <w:lang w:val="en-US"/>
        </w:rPr>
        <w:t>Subsidies</w:t>
      </w:r>
      <w:r w:rsidR="00DB379E">
        <w:rPr>
          <w:rFonts w:eastAsia="Arial"/>
          <w:i/>
          <w:iCs/>
          <w:lang w:val="en-US"/>
        </w:rPr>
        <w:t xml:space="preserve"> and unspent funds</w:t>
      </w:r>
    </w:p>
    <w:p w14:paraId="13E9CF1A" w14:textId="09F80E62" w:rsidR="00A46CC2" w:rsidRDefault="602DB3AA" w:rsidP="00AB6130">
      <w:pPr>
        <w:pStyle w:val="Paragraphtext"/>
      </w:pPr>
      <w:r>
        <w:t>Any individuals who are approved for a Home Care Package before the new Act commences will maintain the same level of funding</w:t>
      </w:r>
      <w:r w:rsidR="00471591">
        <w:t>. They will also</w:t>
      </w:r>
      <w:r>
        <w:t xml:space="preserve"> retain any unspent funds they may have.</w:t>
      </w:r>
      <w:r w:rsidR="5C0018E9">
        <w:t xml:space="preserve"> </w:t>
      </w:r>
      <w:r w:rsidR="03129113">
        <w:t>If these individuals have another assessment, and are entitled to a higher level of funding, they will move to the new Support at Home classification when one becomes available</w:t>
      </w:r>
      <w:r w:rsidR="408A2314">
        <w:t xml:space="preserve"> </w:t>
      </w:r>
      <w:r w:rsidR="21D71E89">
        <w:t xml:space="preserve">but will maintain their </w:t>
      </w:r>
      <w:r w:rsidR="2B6762DC">
        <w:t xml:space="preserve">same </w:t>
      </w:r>
      <w:r w:rsidR="21D71E89">
        <w:t>contribution rates</w:t>
      </w:r>
      <w:r w:rsidR="00224FEA">
        <w:t xml:space="preserve"> and their unspent funds</w:t>
      </w:r>
      <w:r w:rsidR="4D7A5F92">
        <w:t>.</w:t>
      </w:r>
    </w:p>
    <w:p w14:paraId="68438CB8" w14:textId="0B3F6310" w:rsidR="00BD1B24" w:rsidRPr="002E7C91" w:rsidRDefault="00BD1B24" w:rsidP="2227431B">
      <w:pPr>
        <w:pStyle w:val="Paragraphtext"/>
        <w:rPr>
          <w:i/>
          <w:iCs/>
        </w:rPr>
      </w:pPr>
      <w:r>
        <w:rPr>
          <w:i/>
          <w:iCs/>
        </w:rPr>
        <w:t>Examples</w:t>
      </w:r>
    </w:p>
    <w:p w14:paraId="750E5BA0" w14:textId="6CDCA8C5" w:rsidR="002D59AA" w:rsidRPr="0024702D" w:rsidRDefault="64FC31CB" w:rsidP="2227431B">
      <w:pPr>
        <w:pStyle w:val="Paragraphtext"/>
        <w:rPr>
          <w:rFonts w:cs="Arial"/>
        </w:rPr>
      </w:pPr>
      <w:r>
        <w:t>T</w:t>
      </w:r>
      <w:r w:rsidR="00FE6823">
        <w:t>wo</w:t>
      </w:r>
      <w:r w:rsidR="002D59AA">
        <w:t xml:space="preserve"> examples </w:t>
      </w:r>
      <w:r w:rsidR="392E5967">
        <w:t xml:space="preserve">are provided </w:t>
      </w:r>
      <w:r w:rsidR="00FE6823">
        <w:t xml:space="preserve">below </w:t>
      </w:r>
      <w:r w:rsidR="002D59AA">
        <w:t xml:space="preserve">to show how the </w:t>
      </w:r>
      <w:r w:rsidR="002D59AA" w:rsidRPr="2C5DC457">
        <w:rPr>
          <w:i/>
        </w:rPr>
        <w:t xml:space="preserve">no worse </w:t>
      </w:r>
      <w:r w:rsidR="00295DA3" w:rsidRPr="2C5DC457">
        <w:rPr>
          <w:i/>
        </w:rPr>
        <w:t>off</w:t>
      </w:r>
      <w:r w:rsidR="009A20B0">
        <w:t xml:space="preserve"> </w:t>
      </w:r>
      <w:r w:rsidR="002D59AA">
        <w:t xml:space="preserve">principle will work in practical terms for </w:t>
      </w:r>
      <w:r w:rsidR="00FA719E">
        <w:t>individuals</w:t>
      </w:r>
      <w:r w:rsidR="2D35168A">
        <w:t xml:space="preserve"> on a pension</w:t>
      </w:r>
      <w:r w:rsidR="002D59AA">
        <w:t xml:space="preserve">. </w:t>
      </w:r>
      <w:r w:rsidR="005C2255">
        <w:t xml:space="preserve">Please note </w:t>
      </w:r>
      <w:r w:rsidR="002D59AA">
        <w:t>these are examples only and not a comprehensive list of Support at Home scenarios.</w:t>
      </w:r>
    </w:p>
    <w:p w14:paraId="72AA3D78" w14:textId="0F382281" w:rsidR="3957F968" w:rsidRDefault="3957F968" w:rsidP="3957F968">
      <w:pPr>
        <w:pStyle w:val="NormalWeb"/>
        <w:spacing w:before="0" w:beforeAutospacing="0" w:after="0" w:afterAutospacing="0"/>
        <w:rPr>
          <w:rFonts w:ascii="Arial" w:hAnsi="Arial" w:cs="Arial"/>
          <w:b/>
          <w:bCs/>
          <w:sz w:val="21"/>
          <w:szCs w:val="21"/>
        </w:rPr>
      </w:pPr>
    </w:p>
    <w:p w14:paraId="3CDC7AD3" w14:textId="60A5AA88" w:rsidR="001447BA" w:rsidRDefault="00AA5B2B" w:rsidP="002E7C91">
      <w:pPr>
        <w:pStyle w:val="NormalWeb"/>
        <w:keepNext/>
        <w:spacing w:before="0" w:beforeAutospacing="0" w:after="0" w:afterAutospacing="0"/>
        <w:rPr>
          <w:rFonts w:ascii="Arial" w:hAnsi="Arial" w:cs="Arial"/>
          <w:b/>
          <w:bCs/>
          <w:sz w:val="21"/>
          <w:szCs w:val="21"/>
        </w:rPr>
      </w:pPr>
      <w:r w:rsidRPr="43B7EEB2">
        <w:rPr>
          <w:rFonts w:ascii="Arial" w:hAnsi="Arial" w:cs="Arial"/>
          <w:b/>
          <w:bCs/>
          <w:sz w:val="21"/>
          <w:szCs w:val="21"/>
        </w:rPr>
        <w:t xml:space="preserve">Example for a </w:t>
      </w:r>
      <w:r w:rsidR="001447BA" w:rsidRPr="43B7EEB2">
        <w:rPr>
          <w:rFonts w:ascii="Arial" w:hAnsi="Arial" w:cs="Arial"/>
          <w:b/>
          <w:bCs/>
          <w:sz w:val="21"/>
          <w:szCs w:val="21"/>
        </w:rPr>
        <w:t>Support at Home</w:t>
      </w:r>
      <w:r w:rsidR="005A424E">
        <w:rPr>
          <w:rFonts w:ascii="Arial" w:hAnsi="Arial" w:cs="Arial"/>
          <w:b/>
          <w:bCs/>
          <w:sz w:val="21"/>
          <w:szCs w:val="21"/>
        </w:rPr>
        <w:t xml:space="preserve"> program</w:t>
      </w:r>
      <w:r w:rsidR="001447BA" w:rsidRPr="43B7EEB2">
        <w:rPr>
          <w:rFonts w:ascii="Arial" w:hAnsi="Arial" w:cs="Arial"/>
          <w:b/>
          <w:bCs/>
          <w:sz w:val="21"/>
          <w:szCs w:val="21"/>
        </w:rPr>
        <w:t xml:space="preserve"> – Part Pensioner</w:t>
      </w:r>
      <w:r w:rsidR="001D633E">
        <w:rPr>
          <w:rFonts w:ascii="Arial" w:hAnsi="Arial" w:cs="Arial"/>
          <w:b/>
          <w:bCs/>
          <w:sz w:val="21"/>
          <w:szCs w:val="21"/>
        </w:rPr>
        <w:t>,</w:t>
      </w:r>
      <w:r w:rsidR="50CCA0FD" w:rsidRPr="44A577E1">
        <w:rPr>
          <w:rFonts w:ascii="Arial" w:hAnsi="Arial" w:cs="Arial"/>
          <w:b/>
          <w:bCs/>
          <w:sz w:val="21"/>
          <w:szCs w:val="21"/>
        </w:rPr>
        <w:t xml:space="preserve"> </w:t>
      </w:r>
      <w:r w:rsidR="50CCA0FD" w:rsidRPr="07E93ABA">
        <w:rPr>
          <w:rFonts w:ascii="Arial" w:hAnsi="Arial" w:cs="Arial"/>
          <w:b/>
          <w:bCs/>
          <w:sz w:val="21"/>
          <w:szCs w:val="21"/>
        </w:rPr>
        <w:t xml:space="preserve">approved HCP prior to </w:t>
      </w:r>
      <w:r w:rsidR="50CCA0FD" w:rsidRPr="051B5A4A">
        <w:rPr>
          <w:rFonts w:ascii="Arial" w:hAnsi="Arial" w:cs="Arial"/>
          <w:b/>
          <w:bCs/>
          <w:sz w:val="21"/>
          <w:szCs w:val="21"/>
        </w:rPr>
        <w:t xml:space="preserve">12 </w:t>
      </w:r>
      <w:r w:rsidR="50CCA0FD" w:rsidRPr="54A59F36">
        <w:rPr>
          <w:rFonts w:ascii="Arial" w:hAnsi="Arial" w:cs="Arial"/>
          <w:b/>
          <w:bCs/>
          <w:sz w:val="21"/>
          <w:szCs w:val="21"/>
        </w:rPr>
        <w:t>September</w:t>
      </w:r>
      <w:r w:rsidR="50CCA0FD" w:rsidRPr="234B0F21">
        <w:rPr>
          <w:rFonts w:ascii="Arial" w:hAnsi="Arial" w:cs="Arial"/>
          <w:b/>
          <w:bCs/>
          <w:sz w:val="21"/>
          <w:szCs w:val="21"/>
        </w:rPr>
        <w:t xml:space="preserve"> 2024</w:t>
      </w:r>
    </w:p>
    <w:p w14:paraId="0BA4C645" w14:textId="77777777" w:rsidR="00F67BB2" w:rsidRPr="00DA40DA" w:rsidRDefault="00F67BB2" w:rsidP="002E7C91">
      <w:pPr>
        <w:pStyle w:val="NormalWeb"/>
        <w:keepNext/>
        <w:spacing w:before="0" w:beforeAutospacing="0" w:after="0" w:afterAutospacing="0"/>
        <w:rPr>
          <w:rFonts w:ascii="Arial" w:hAnsi="Arial" w:cs="Arial"/>
          <w:sz w:val="21"/>
          <w:szCs w:val="21"/>
        </w:rPr>
      </w:pPr>
    </w:p>
    <w:p w14:paraId="4B493300" w14:textId="7785669F" w:rsidR="00CA4AA3" w:rsidRPr="00CA4AA3" w:rsidRDefault="00F67BB2" w:rsidP="645B0510">
      <w:pPr>
        <w:pStyle w:val="paragraph"/>
        <w:spacing w:before="0" w:beforeAutospacing="0" w:after="0" w:afterAutospacing="0"/>
        <w:textAlignment w:val="baseline"/>
        <w:rPr>
          <w:rStyle w:val="normaltextrun"/>
          <w:rFonts w:ascii="Arial" w:hAnsi="Arial" w:cs="Arial"/>
          <w:color w:val="000000"/>
          <w:sz w:val="21"/>
          <w:szCs w:val="21"/>
        </w:rPr>
      </w:pPr>
      <w:r w:rsidRPr="645B0510">
        <w:rPr>
          <w:rStyle w:val="normaltextrun"/>
          <w:rFonts w:ascii="Arial" w:hAnsi="Arial" w:cs="Arial"/>
          <w:color w:val="000000" w:themeColor="text1"/>
          <w:sz w:val="21"/>
          <w:szCs w:val="21"/>
        </w:rPr>
        <w:t xml:space="preserve">Daniel received approval for a Home Care Package on 1 May 2024. He started receiving services on 15 December 2024. Under the existing legislation, based on </w:t>
      </w:r>
      <w:r w:rsidR="002E0FB3" w:rsidRPr="645B0510">
        <w:rPr>
          <w:rStyle w:val="normaltextrun"/>
          <w:rFonts w:ascii="Arial" w:hAnsi="Arial" w:cs="Arial"/>
          <w:color w:val="000000" w:themeColor="text1"/>
          <w:sz w:val="21"/>
          <w:szCs w:val="21"/>
        </w:rPr>
        <w:t xml:space="preserve">his </w:t>
      </w:r>
      <w:r w:rsidRPr="645B0510">
        <w:rPr>
          <w:rStyle w:val="normaltextrun"/>
          <w:rFonts w:ascii="Arial" w:hAnsi="Arial" w:cs="Arial"/>
          <w:color w:val="000000" w:themeColor="text1"/>
          <w:sz w:val="21"/>
          <w:szCs w:val="21"/>
        </w:rPr>
        <w:t xml:space="preserve">income, he is expected to pay a daily </w:t>
      </w:r>
      <w:hyperlink r:id="rId26" w:tgtFrame="_blank" w:history="1">
        <w:r w:rsidRPr="645B0510">
          <w:rPr>
            <w:rStyle w:val="normaltextrun"/>
            <w:rFonts w:ascii="Arial" w:hAnsi="Arial" w:cs="Arial"/>
            <w:color w:val="467886"/>
            <w:sz w:val="21"/>
            <w:szCs w:val="21"/>
            <w:u w:val="single"/>
          </w:rPr>
          <w:t>income tested care fee</w:t>
        </w:r>
      </w:hyperlink>
      <w:r w:rsidR="00CA4AA3" w:rsidRPr="645B0510">
        <w:rPr>
          <w:rFonts w:ascii="Arial" w:hAnsi="Arial" w:cs="Arial"/>
          <w:color w:val="000000" w:themeColor="text1"/>
          <w:sz w:val="21"/>
          <w:szCs w:val="21"/>
        </w:rPr>
        <w:t xml:space="preserve"> even if he doesn’t receive services every day</w:t>
      </w:r>
      <w:r w:rsidRPr="645B0510">
        <w:rPr>
          <w:rStyle w:val="normaltextrun"/>
          <w:rFonts w:ascii="Arial" w:hAnsi="Arial" w:cs="Arial"/>
          <w:color w:val="000000" w:themeColor="text1"/>
          <w:sz w:val="21"/>
          <w:szCs w:val="21"/>
        </w:rPr>
        <w:t>.</w:t>
      </w:r>
    </w:p>
    <w:p w14:paraId="3FD200ED" w14:textId="7EA64244" w:rsidR="00F67BB2" w:rsidRPr="00CA4AA3" w:rsidRDefault="00F67BB2" w:rsidP="00F67BB2">
      <w:pPr>
        <w:pStyle w:val="paragraph"/>
        <w:spacing w:before="0" w:beforeAutospacing="0" w:after="0" w:afterAutospacing="0"/>
        <w:jc w:val="both"/>
        <w:textAlignment w:val="baseline"/>
        <w:rPr>
          <w:rFonts w:ascii="Segoe UI" w:hAnsi="Segoe UI" w:cs="Segoe UI"/>
          <w:color w:val="000000"/>
          <w:sz w:val="21"/>
          <w:szCs w:val="21"/>
        </w:rPr>
      </w:pPr>
      <w:r w:rsidRPr="00CA4AA3">
        <w:rPr>
          <w:rStyle w:val="normaltextrun"/>
          <w:rFonts w:ascii="Arial" w:hAnsi="Arial" w:cs="Arial"/>
          <w:color w:val="000000"/>
          <w:sz w:val="21"/>
          <w:szCs w:val="21"/>
        </w:rPr>
        <w:t> </w:t>
      </w:r>
      <w:r w:rsidRPr="00CA4AA3">
        <w:rPr>
          <w:rStyle w:val="eop"/>
          <w:rFonts w:eastAsiaTheme="majorEastAsia" w:cs="Arial"/>
          <w:color w:val="000000"/>
          <w:sz w:val="21"/>
          <w:szCs w:val="21"/>
        </w:rPr>
        <w:t> </w:t>
      </w:r>
    </w:p>
    <w:p w14:paraId="767A5A00" w14:textId="52CC2C3B" w:rsidR="00F67BB2" w:rsidRPr="00CA4AA3" w:rsidRDefault="00F67BB2" w:rsidP="645B0510">
      <w:pPr>
        <w:pStyle w:val="paragraph"/>
        <w:spacing w:before="0" w:beforeAutospacing="0" w:after="0" w:afterAutospacing="0"/>
        <w:textAlignment w:val="baseline"/>
        <w:rPr>
          <w:rFonts w:ascii="Segoe UI" w:hAnsi="Segoe UI" w:cs="Segoe UI"/>
          <w:color w:val="000000"/>
          <w:sz w:val="21"/>
          <w:szCs w:val="21"/>
        </w:rPr>
      </w:pPr>
      <w:r w:rsidRPr="645B0510">
        <w:rPr>
          <w:rStyle w:val="normaltextrun"/>
          <w:rFonts w:ascii="Arial" w:hAnsi="Arial" w:cs="Arial"/>
          <w:color w:val="000000" w:themeColor="text1"/>
          <w:sz w:val="21"/>
          <w:szCs w:val="21"/>
        </w:rPr>
        <w:t xml:space="preserve">When the new Act commences, Daniel will be </w:t>
      </w:r>
      <w:r w:rsidRPr="645B0510">
        <w:rPr>
          <w:rStyle w:val="normaltextrun"/>
          <w:rFonts w:ascii="Arial" w:hAnsi="Arial" w:cs="Arial"/>
          <w:i/>
          <w:iCs/>
          <w:color w:val="000000" w:themeColor="text1"/>
          <w:sz w:val="21"/>
          <w:szCs w:val="21"/>
        </w:rPr>
        <w:t>no worse off</w:t>
      </w:r>
      <w:r w:rsidRPr="645B0510">
        <w:rPr>
          <w:rStyle w:val="normaltextrun"/>
          <w:rFonts w:ascii="Arial" w:hAnsi="Arial" w:cs="Arial"/>
          <w:color w:val="000000" w:themeColor="text1"/>
          <w:sz w:val="21"/>
          <w:szCs w:val="21"/>
        </w:rPr>
        <w:t>. He will no longer be expected to pay the income tested care fee</w:t>
      </w:r>
      <w:r w:rsidR="00CA4AA3" w:rsidRPr="645B0510">
        <w:rPr>
          <w:rStyle w:val="normaltextrun"/>
          <w:rFonts w:ascii="Arial" w:hAnsi="Arial" w:cs="Arial"/>
          <w:color w:val="000000" w:themeColor="text1"/>
          <w:sz w:val="21"/>
          <w:szCs w:val="21"/>
        </w:rPr>
        <w:t>. He will</w:t>
      </w:r>
      <w:r w:rsidRPr="645B0510">
        <w:rPr>
          <w:rStyle w:val="normaltextrun"/>
          <w:rFonts w:ascii="Arial" w:hAnsi="Arial" w:cs="Arial"/>
          <w:color w:val="000000" w:themeColor="text1"/>
          <w:sz w:val="21"/>
          <w:szCs w:val="21"/>
        </w:rPr>
        <w:t xml:space="preserve"> instead pay an individual contribution for each service he </w:t>
      </w:r>
      <w:r w:rsidR="00CA4AA3" w:rsidRPr="645B0510">
        <w:rPr>
          <w:rStyle w:val="normaltextrun"/>
          <w:rFonts w:ascii="Arial" w:hAnsi="Arial" w:cs="Arial"/>
          <w:color w:val="000000" w:themeColor="text1"/>
          <w:sz w:val="21"/>
          <w:szCs w:val="21"/>
        </w:rPr>
        <w:t>uses</w:t>
      </w:r>
      <w:r w:rsidRPr="645B0510">
        <w:rPr>
          <w:rStyle w:val="normaltextrun"/>
          <w:rFonts w:ascii="Arial" w:hAnsi="Arial" w:cs="Arial"/>
          <w:color w:val="000000" w:themeColor="text1"/>
          <w:sz w:val="21"/>
          <w:szCs w:val="21"/>
        </w:rPr>
        <w:t>. </w:t>
      </w:r>
      <w:r w:rsidRPr="645B0510">
        <w:rPr>
          <w:rStyle w:val="eop"/>
          <w:rFonts w:eastAsiaTheme="majorEastAsia" w:cs="Arial"/>
          <w:color w:val="000000" w:themeColor="text1"/>
          <w:sz w:val="21"/>
          <w:szCs w:val="21"/>
        </w:rPr>
        <w:t> </w:t>
      </w:r>
    </w:p>
    <w:p w14:paraId="4EDBA8B0" w14:textId="77777777" w:rsidR="00F67BB2" w:rsidRPr="00CA4AA3" w:rsidRDefault="00F67BB2" w:rsidP="0DC15AF8">
      <w:pPr>
        <w:pStyle w:val="paragraph"/>
        <w:spacing w:before="0" w:beforeAutospacing="0" w:after="0" w:afterAutospacing="0"/>
        <w:jc w:val="both"/>
        <w:textAlignment w:val="baseline"/>
        <w:rPr>
          <w:rFonts w:ascii="Arial" w:eastAsia="Arial" w:hAnsi="Arial" w:cs="Arial"/>
          <w:color w:val="000000"/>
          <w:sz w:val="21"/>
          <w:szCs w:val="21"/>
        </w:rPr>
      </w:pPr>
      <w:r w:rsidRPr="0DC15AF8">
        <w:rPr>
          <w:rStyle w:val="eop"/>
          <w:rFonts w:eastAsiaTheme="majorEastAsia" w:cs="Arial"/>
          <w:color w:val="000000" w:themeColor="text1"/>
          <w:sz w:val="21"/>
          <w:szCs w:val="21"/>
        </w:rPr>
        <w:t> </w:t>
      </w:r>
    </w:p>
    <w:p w14:paraId="5BE336FC" w14:textId="012E74B7" w:rsidR="00F67BB2" w:rsidRPr="008B7082" w:rsidRDefault="00F67BB2" w:rsidP="0DC15AF8">
      <w:pPr>
        <w:pStyle w:val="paragraph"/>
        <w:spacing w:before="0" w:beforeAutospacing="0" w:after="0" w:afterAutospacing="0"/>
        <w:textAlignment w:val="baseline"/>
        <w:rPr>
          <w:rStyle w:val="eop"/>
          <w:rFonts w:ascii="Arial" w:eastAsia="Arial" w:hAnsi="Arial" w:cs="Arial"/>
          <w:color w:val="000000"/>
          <w:sz w:val="21"/>
          <w:szCs w:val="21"/>
        </w:rPr>
      </w:pPr>
      <w:r w:rsidRPr="0DC15AF8">
        <w:rPr>
          <w:rStyle w:val="normaltextrun"/>
          <w:rFonts w:ascii="Arial" w:eastAsia="Arial" w:hAnsi="Arial" w:cs="Arial"/>
          <w:color w:val="000000" w:themeColor="text1"/>
          <w:sz w:val="21"/>
          <w:szCs w:val="21"/>
        </w:rPr>
        <w:lastRenderedPageBreak/>
        <w:t>For example, if Daniel’s non-pension income was $40,000 per annum, he will pay, as a new participant, a contribution rate of:</w:t>
      </w:r>
      <w:r w:rsidRPr="0DC15AF8">
        <w:rPr>
          <w:rStyle w:val="eop"/>
          <w:rFonts w:ascii="Arial" w:eastAsia="Arial" w:hAnsi="Arial" w:cs="Arial"/>
          <w:color w:val="000000" w:themeColor="text1"/>
          <w:sz w:val="21"/>
          <w:szCs w:val="21"/>
        </w:rPr>
        <w:t> </w:t>
      </w:r>
    </w:p>
    <w:p w14:paraId="3FEC3945" w14:textId="77777777" w:rsidR="00F67BB2" w:rsidRPr="008B7082" w:rsidRDefault="00F67BB2" w:rsidP="0DC15AF8">
      <w:pPr>
        <w:pStyle w:val="paragraph"/>
        <w:spacing w:before="0" w:beforeAutospacing="0" w:after="0" w:afterAutospacing="0"/>
        <w:textAlignment w:val="baseline"/>
        <w:rPr>
          <w:rFonts w:ascii="Arial" w:eastAsia="Arial" w:hAnsi="Arial" w:cs="Arial"/>
          <w:color w:val="000000"/>
          <w:sz w:val="21"/>
          <w:szCs w:val="21"/>
        </w:rPr>
      </w:pPr>
    </w:p>
    <w:p w14:paraId="3259F3E6" w14:textId="77777777" w:rsidR="001D633E" w:rsidRDefault="00F67BB2" w:rsidP="001D633E">
      <w:pPr>
        <w:pStyle w:val="paragraph"/>
        <w:numPr>
          <w:ilvl w:val="0"/>
          <w:numId w:val="13"/>
        </w:numPr>
        <w:spacing w:before="0" w:beforeAutospacing="0" w:after="0" w:afterAutospacing="0"/>
        <w:ind w:left="993" w:hanging="426"/>
        <w:textAlignment w:val="baseline"/>
        <w:rPr>
          <w:rStyle w:val="eop"/>
          <w:rFonts w:ascii="Arial" w:eastAsia="Arial" w:hAnsi="Arial" w:cs="Arial"/>
          <w:sz w:val="21"/>
          <w:szCs w:val="21"/>
        </w:rPr>
      </w:pPr>
      <w:r w:rsidRPr="0DC15AF8">
        <w:rPr>
          <w:rStyle w:val="normaltextrun"/>
          <w:rFonts w:ascii="Arial" w:eastAsia="Arial" w:hAnsi="Arial" w:cs="Arial"/>
          <w:sz w:val="21"/>
          <w:szCs w:val="21"/>
        </w:rPr>
        <w:t>9.2% instead of 21.6% for independence services</w:t>
      </w:r>
    </w:p>
    <w:p w14:paraId="353DB1A5" w14:textId="77777777" w:rsidR="001D633E" w:rsidRDefault="00F67BB2" w:rsidP="001D633E">
      <w:pPr>
        <w:pStyle w:val="paragraph"/>
        <w:numPr>
          <w:ilvl w:val="0"/>
          <w:numId w:val="13"/>
        </w:numPr>
        <w:spacing w:before="0" w:beforeAutospacing="0" w:after="0" w:afterAutospacing="0"/>
        <w:ind w:left="993" w:hanging="426"/>
        <w:textAlignment w:val="baseline"/>
        <w:rPr>
          <w:rStyle w:val="eop"/>
          <w:rFonts w:ascii="Arial" w:eastAsia="Arial" w:hAnsi="Arial" w:cs="Arial"/>
          <w:sz w:val="21"/>
          <w:szCs w:val="21"/>
        </w:rPr>
      </w:pPr>
      <w:r w:rsidRPr="001D633E">
        <w:rPr>
          <w:rStyle w:val="normaltextrun"/>
          <w:rFonts w:ascii="Arial" w:eastAsia="Arial" w:hAnsi="Arial" w:cs="Arial"/>
          <w:sz w:val="21"/>
          <w:szCs w:val="21"/>
        </w:rPr>
        <w:t>9.2% instead of 40.6% for everyday living services.</w:t>
      </w:r>
    </w:p>
    <w:p w14:paraId="5D18DF49" w14:textId="3F1C217E" w:rsidR="00F67BB2" w:rsidRPr="001D633E" w:rsidRDefault="00F67BB2" w:rsidP="001D633E">
      <w:pPr>
        <w:pStyle w:val="paragraph"/>
        <w:numPr>
          <w:ilvl w:val="0"/>
          <w:numId w:val="13"/>
        </w:numPr>
        <w:spacing w:before="0" w:beforeAutospacing="0" w:after="0" w:afterAutospacing="0"/>
        <w:ind w:left="993" w:hanging="426"/>
        <w:textAlignment w:val="baseline"/>
        <w:rPr>
          <w:rFonts w:ascii="Arial" w:eastAsia="Arial" w:hAnsi="Arial" w:cs="Arial"/>
          <w:sz w:val="21"/>
          <w:szCs w:val="21"/>
        </w:rPr>
      </w:pPr>
      <w:r w:rsidRPr="001D633E">
        <w:rPr>
          <w:rStyle w:val="normaltextrun"/>
          <w:rFonts w:ascii="Arial" w:eastAsia="Arial" w:hAnsi="Arial" w:cs="Arial"/>
          <w:sz w:val="21"/>
          <w:szCs w:val="21"/>
        </w:rPr>
        <w:t>0% for clinical services</w:t>
      </w:r>
      <w:r w:rsidR="00E56D9D" w:rsidRPr="001D633E">
        <w:rPr>
          <w:rStyle w:val="normaltextrun"/>
          <w:rFonts w:ascii="Arial" w:eastAsia="Arial" w:hAnsi="Arial" w:cs="Arial"/>
          <w:sz w:val="21"/>
          <w:szCs w:val="21"/>
        </w:rPr>
        <w:t>.</w:t>
      </w:r>
      <w:r w:rsidRPr="001D633E">
        <w:rPr>
          <w:rStyle w:val="eop"/>
          <w:rFonts w:ascii="Arial" w:eastAsia="Arial" w:hAnsi="Arial" w:cs="Arial"/>
          <w:sz w:val="21"/>
          <w:szCs w:val="21"/>
        </w:rPr>
        <w:t> </w:t>
      </w:r>
    </w:p>
    <w:p w14:paraId="1E3AEE08" w14:textId="77777777" w:rsidR="00F67BB2" w:rsidRPr="008B7082" w:rsidRDefault="00F67BB2" w:rsidP="00F67BB2">
      <w:pPr>
        <w:pStyle w:val="paragraph"/>
        <w:spacing w:before="0" w:beforeAutospacing="0" w:after="0" w:afterAutospacing="0"/>
        <w:textAlignment w:val="baseline"/>
        <w:rPr>
          <w:rFonts w:ascii="Segoe UI" w:hAnsi="Segoe UI" w:cs="Segoe UI"/>
          <w:sz w:val="20"/>
          <w:szCs w:val="20"/>
        </w:rPr>
      </w:pPr>
      <w:r w:rsidRPr="008B7082">
        <w:rPr>
          <w:rStyle w:val="eop"/>
          <w:rFonts w:eastAsiaTheme="majorEastAsia" w:cs="Arial"/>
          <w:sz w:val="20"/>
          <w:szCs w:val="20"/>
        </w:rPr>
        <w:t> </w:t>
      </w:r>
    </w:p>
    <w:p w14:paraId="0E9B3E10" w14:textId="0B3043FD" w:rsidR="00181C06" w:rsidRPr="00DE260C" w:rsidRDefault="008B7082" w:rsidP="00DE260C">
      <w:pPr>
        <w:pStyle w:val="Paragraphtext"/>
        <w:spacing w:line="259" w:lineRule="auto"/>
        <w:rPr>
          <w:rFonts w:eastAsia="Arial"/>
        </w:rPr>
      </w:pPr>
      <w:r w:rsidRPr="00DE260C">
        <w:rPr>
          <w:rFonts w:eastAsia="Arial"/>
        </w:rPr>
        <w:t>Daniel’s total monthly contribution amount may change depending on the services he uses. As an example, if he uses lots of services one month and then fewer the next, his total contribution amount may vary. However, his contribution rate will remain the same at 9.2%.</w:t>
      </w:r>
    </w:p>
    <w:p w14:paraId="4F2D0E70" w14:textId="1C8F4509" w:rsidR="00F67BB2" w:rsidRPr="00DE260C" w:rsidRDefault="00F67BB2" w:rsidP="00DE260C">
      <w:pPr>
        <w:pStyle w:val="Paragraphtext"/>
        <w:spacing w:line="259" w:lineRule="auto"/>
        <w:rPr>
          <w:rFonts w:eastAsia="Arial"/>
        </w:rPr>
      </w:pPr>
      <w:r w:rsidRPr="00DE260C">
        <w:rPr>
          <w:rFonts w:eastAsia="Arial"/>
        </w:rPr>
        <w:t xml:space="preserve">The </w:t>
      </w:r>
      <w:r w:rsidRPr="00DE260C">
        <w:rPr>
          <w:rFonts w:eastAsia="Arial"/>
          <w:i/>
          <w:iCs/>
        </w:rPr>
        <w:t>no worse off</w:t>
      </w:r>
      <w:r w:rsidRPr="00DE260C">
        <w:rPr>
          <w:rFonts w:eastAsia="Arial"/>
        </w:rPr>
        <w:t xml:space="preserve"> contribution arrangements mean he will pay a lower contribution rate than a new participant </w:t>
      </w:r>
      <w:r w:rsidR="001A21C4" w:rsidRPr="00DE260C">
        <w:rPr>
          <w:rFonts w:eastAsia="Arial"/>
        </w:rPr>
        <w:t xml:space="preserve">accessing the same services </w:t>
      </w:r>
      <w:r w:rsidRPr="00DE260C">
        <w:rPr>
          <w:rFonts w:eastAsia="Arial"/>
        </w:rPr>
        <w:t>and will remain on the lower rates no matter how long he remains in Support at Home, even if he is reassessed and changes package levels. </w:t>
      </w:r>
    </w:p>
    <w:p w14:paraId="49F829EB" w14:textId="5DA3DA1D" w:rsidR="00EC45D5" w:rsidRDefault="00EC45D5" w:rsidP="00F67BB2">
      <w:pPr>
        <w:pStyle w:val="paragraph"/>
        <w:spacing w:before="0" w:beforeAutospacing="0" w:after="0" w:afterAutospacing="0"/>
        <w:textAlignment w:val="baseline"/>
        <w:rPr>
          <w:rStyle w:val="eop"/>
          <w:rFonts w:eastAsiaTheme="majorEastAsia" w:cs="Arial"/>
          <w:color w:val="000000"/>
          <w:sz w:val="21"/>
          <w:szCs w:val="21"/>
        </w:rPr>
      </w:pPr>
    </w:p>
    <w:p w14:paraId="4BA9D2C0" w14:textId="63BE92EC" w:rsidR="00EC45D5" w:rsidRPr="00CA4AA3" w:rsidRDefault="00EC45D5" w:rsidP="0DC15AF8">
      <w:pPr>
        <w:pStyle w:val="paragraph"/>
        <w:spacing w:before="0" w:beforeAutospacing="0" w:after="0" w:afterAutospacing="0"/>
        <w:textAlignment w:val="baseline"/>
        <w:rPr>
          <w:rFonts w:ascii="Segoe UI" w:hAnsi="Segoe UI" w:cs="Segoe UI"/>
          <w:color w:val="000000"/>
          <w:sz w:val="21"/>
          <w:szCs w:val="21"/>
        </w:rPr>
      </w:pPr>
      <w:r>
        <w:rPr>
          <w:noProof/>
        </w:rPr>
        <mc:AlternateContent>
          <mc:Choice Requires="wps">
            <w:drawing>
              <wp:inline distT="45720" distB="45720" distL="114300" distR="114300" wp14:anchorId="5C5356D6" wp14:editId="29039F80">
                <wp:extent cx="5731510" cy="1800225"/>
                <wp:effectExtent l="0" t="0" r="21590" b="28575"/>
                <wp:docPr id="657978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31510" cy="1800225"/>
                        </a:xfrm>
                        <a:prstGeom prst="rect">
                          <a:avLst/>
                        </a:prstGeom>
                        <a:solidFill>
                          <a:srgbClr val="FFFFFF"/>
                        </a:solidFill>
                        <a:ln w="12700">
                          <a:solidFill>
                            <a:schemeClr val="accent2"/>
                          </a:solidFill>
                          <a:miter/>
                        </a:ln>
                      </wps:spPr>
                      <wps:txbx>
                        <w:txbxContent>
                          <w:p w14:paraId="2587F120" w14:textId="77777777" w:rsidR="00415184" w:rsidRDefault="00415184" w:rsidP="00EC45D5">
                            <w:pPr>
                              <w:spacing w:line="276" w:lineRule="auto"/>
                              <w:rPr>
                                <w:rFonts w:ascii="Calibri" w:hAnsi="Calibri" w:cs="Calibri"/>
                                <w:b/>
                                <w:bCs/>
                                <w:i/>
                                <w:iCs/>
                                <w:sz w:val="20"/>
                                <w:szCs w:val="20"/>
                                <w:lang w:val="en-US"/>
                              </w:rPr>
                            </w:pPr>
                            <w:r>
                              <w:rPr>
                                <w:rFonts w:ascii="Calibri" w:hAnsi="Calibri" w:cs="Calibri"/>
                                <w:b/>
                                <w:bCs/>
                                <w:i/>
                                <w:iCs/>
                                <w:sz w:val="20"/>
                                <w:szCs w:val="20"/>
                                <w:lang w:val="en-US"/>
                              </w:rPr>
                              <w:t>No Worse Off Principle</w:t>
                            </w:r>
                          </w:p>
                          <w:p w14:paraId="6B3A17F0" w14:textId="77777777" w:rsidR="00415184" w:rsidRPr="00827A80" w:rsidRDefault="00415184" w:rsidP="00EC45D5">
                            <w:pPr>
                              <w:spacing w:before="120" w:after="60"/>
                              <w:jc w:val="both"/>
                              <w:rPr>
                                <w:rFonts w:ascii="Calibri" w:eastAsia="Arial" w:hAnsi="Calibri" w:cs="Calibri"/>
                                <w:i/>
                                <w:sz w:val="20"/>
                                <w:szCs w:val="20"/>
                              </w:rPr>
                            </w:pPr>
                            <w:r w:rsidRPr="00827A80">
                              <w:rPr>
                                <w:rFonts w:ascii="Calibri" w:eastAsia="Arial" w:hAnsi="Calibri" w:cs="Calibri"/>
                                <w:i/>
                                <w:iCs/>
                                <w:sz w:val="20"/>
                                <w:szCs w:val="20"/>
                              </w:rPr>
                              <w:t>Individuals will not pay more in fees than previously assessed,</w:t>
                            </w:r>
                            <w:r>
                              <w:rPr>
                                <w:rFonts w:ascii="Calibri" w:eastAsia="Arial" w:hAnsi="Calibri" w:cs="Calibri"/>
                                <w:i/>
                                <w:iCs/>
                                <w:sz w:val="20"/>
                                <w:szCs w:val="20"/>
                              </w:rPr>
                              <w:t xml:space="preserve"> </w:t>
                            </w:r>
                            <w:r w:rsidRPr="00827A80">
                              <w:rPr>
                                <w:rFonts w:ascii="Calibri" w:eastAsia="Arial" w:hAnsi="Calibri" w:cs="Calibri"/>
                                <w:i/>
                                <w:iCs/>
                                <w:sz w:val="20"/>
                                <w:szCs w:val="20"/>
                              </w:rPr>
                              <w:t>if</w:t>
                            </w:r>
                            <w:r>
                              <w:rPr>
                                <w:rFonts w:ascii="Calibri" w:eastAsia="Arial" w:hAnsi="Calibri" w:cs="Calibri"/>
                                <w:i/>
                                <w:iCs/>
                                <w:sz w:val="20"/>
                                <w:szCs w:val="20"/>
                              </w:rPr>
                              <w:t>,</w:t>
                            </w:r>
                            <w:r w:rsidRPr="00827A80">
                              <w:rPr>
                                <w:rFonts w:ascii="Calibri" w:eastAsia="Arial" w:hAnsi="Calibri" w:cs="Calibri"/>
                                <w:i/>
                                <w:iCs/>
                                <w:sz w:val="20"/>
                                <w:szCs w:val="20"/>
                              </w:rPr>
                              <w:t xml:space="preserve"> as</w:t>
                            </w:r>
                            <w:r>
                              <w:rPr>
                                <w:rFonts w:ascii="Calibri" w:eastAsia="Arial" w:hAnsi="Calibri" w:cs="Calibri"/>
                                <w:i/>
                                <w:iCs/>
                                <w:sz w:val="20"/>
                                <w:szCs w:val="20"/>
                              </w:rPr>
                              <w:t xml:space="preserve"> </w:t>
                            </w:r>
                            <w:r w:rsidRPr="00827A80">
                              <w:rPr>
                                <w:rFonts w:ascii="Calibri" w:eastAsia="Arial" w:hAnsi="Calibri" w:cs="Calibri"/>
                                <w:i/>
                                <w:iCs/>
                                <w:sz w:val="20"/>
                                <w:szCs w:val="20"/>
                              </w:rPr>
                              <w:t>of 12 September 2024, (when the government introduced the Aged Care Bill to Parliament) they were:</w:t>
                            </w:r>
                          </w:p>
                          <w:p w14:paraId="2EB53EAF" w14:textId="77777777" w:rsidR="00415184" w:rsidRPr="00827A80" w:rsidRDefault="00415184" w:rsidP="00EC45D5">
                            <w:pPr>
                              <w:numPr>
                                <w:ilvl w:val="0"/>
                                <w:numId w:val="1"/>
                              </w:numPr>
                              <w:spacing w:line="257" w:lineRule="auto"/>
                              <w:jc w:val="both"/>
                              <w:rPr>
                                <w:rFonts w:ascii="Calibri" w:eastAsia="Arial" w:hAnsi="Calibri" w:cs="Calibri"/>
                                <w:i/>
                                <w:sz w:val="20"/>
                                <w:szCs w:val="20"/>
                              </w:rPr>
                            </w:pPr>
                            <w:r w:rsidRPr="00827A80">
                              <w:rPr>
                                <w:rFonts w:ascii="Calibri" w:eastAsia="Arial" w:hAnsi="Calibri" w:cs="Calibri"/>
                                <w:i/>
                                <w:sz w:val="20"/>
                                <w:szCs w:val="20"/>
                              </w:rPr>
                              <w:t xml:space="preserve">receiving a </w:t>
                            </w:r>
                            <w:r w:rsidRPr="00827A80">
                              <w:rPr>
                                <w:rFonts w:ascii="Calibri" w:eastAsia="Arial" w:hAnsi="Calibri" w:cs="Calibri"/>
                                <w:i/>
                                <w:iCs/>
                                <w:sz w:val="20"/>
                                <w:szCs w:val="20"/>
                              </w:rPr>
                              <w:t>Home Care Package</w:t>
                            </w:r>
                          </w:p>
                          <w:p w14:paraId="7A329A02" w14:textId="77777777" w:rsidR="00415184" w:rsidRPr="00827A80" w:rsidRDefault="00415184" w:rsidP="00EC45D5">
                            <w:pPr>
                              <w:numPr>
                                <w:ilvl w:val="0"/>
                                <w:numId w:val="1"/>
                              </w:numPr>
                              <w:spacing w:line="257" w:lineRule="auto"/>
                              <w:jc w:val="both"/>
                              <w:rPr>
                                <w:rFonts w:ascii="Calibri" w:eastAsia="Arial" w:hAnsi="Calibri" w:cs="Calibri"/>
                                <w:i/>
                                <w:sz w:val="20"/>
                                <w:szCs w:val="20"/>
                              </w:rPr>
                            </w:pPr>
                            <w:r w:rsidRPr="00827A80">
                              <w:rPr>
                                <w:rFonts w:ascii="Calibri" w:eastAsia="Arial" w:hAnsi="Calibri" w:cs="Calibri"/>
                                <w:i/>
                                <w:sz w:val="20"/>
                                <w:szCs w:val="20"/>
                              </w:rPr>
                              <w:t xml:space="preserve">approved for </w:t>
                            </w:r>
                            <w:r w:rsidRPr="00827A80">
                              <w:rPr>
                                <w:rFonts w:ascii="Calibri" w:eastAsia="Arial" w:hAnsi="Calibri" w:cs="Calibri"/>
                                <w:i/>
                                <w:iCs/>
                                <w:sz w:val="20"/>
                                <w:szCs w:val="20"/>
                              </w:rPr>
                              <w:t>Home Care P</w:t>
                            </w:r>
                            <w:r w:rsidRPr="00827A80">
                              <w:rPr>
                                <w:rFonts w:ascii="Calibri" w:eastAsia="Arial" w:hAnsi="Calibri" w:cs="Calibri"/>
                                <w:i/>
                                <w:sz w:val="20"/>
                                <w:szCs w:val="20"/>
                              </w:rPr>
                              <w:t>ackage and on the National Prioritisation system</w:t>
                            </w:r>
                          </w:p>
                          <w:p w14:paraId="024B4826" w14:textId="77777777" w:rsidR="00415184" w:rsidRPr="00827A80" w:rsidRDefault="00415184" w:rsidP="00EC45D5">
                            <w:pPr>
                              <w:numPr>
                                <w:ilvl w:val="0"/>
                                <w:numId w:val="1"/>
                              </w:numPr>
                              <w:spacing w:line="257" w:lineRule="auto"/>
                              <w:jc w:val="both"/>
                              <w:rPr>
                                <w:rFonts w:ascii="Calibri" w:eastAsia="Arial" w:hAnsi="Calibri" w:cs="Calibri"/>
                                <w:i/>
                                <w:sz w:val="20"/>
                                <w:szCs w:val="20"/>
                              </w:rPr>
                            </w:pPr>
                            <w:r w:rsidRPr="00827A80">
                              <w:rPr>
                                <w:rFonts w:ascii="Calibri" w:eastAsia="Arial" w:hAnsi="Calibri" w:cs="Calibri"/>
                                <w:i/>
                                <w:sz w:val="20"/>
                                <w:szCs w:val="20"/>
                              </w:rPr>
                              <w:t xml:space="preserve">approved for </w:t>
                            </w:r>
                            <w:r w:rsidRPr="00827A80">
                              <w:rPr>
                                <w:rFonts w:ascii="Calibri" w:eastAsia="Arial" w:hAnsi="Calibri" w:cs="Calibri"/>
                                <w:i/>
                                <w:iCs/>
                                <w:sz w:val="20"/>
                                <w:szCs w:val="20"/>
                              </w:rPr>
                              <w:t>a Home Care P</w:t>
                            </w:r>
                            <w:r w:rsidRPr="00827A80">
                              <w:rPr>
                                <w:rFonts w:ascii="Calibri" w:eastAsia="Arial" w:hAnsi="Calibri" w:cs="Calibri"/>
                                <w:i/>
                                <w:sz w:val="20"/>
                                <w:szCs w:val="20"/>
                              </w:rPr>
                              <w:t>ackage but not yet on the National Prioritisation system (waitlist</w:t>
                            </w:r>
                            <w:r w:rsidRPr="00827A80">
                              <w:rPr>
                                <w:rFonts w:ascii="Calibri" w:eastAsia="Arial" w:hAnsi="Calibri" w:cs="Calibri"/>
                                <w:i/>
                                <w:iCs/>
                                <w:sz w:val="20"/>
                                <w:szCs w:val="20"/>
                              </w:rPr>
                              <w:t>).</w:t>
                            </w:r>
                          </w:p>
                          <w:p w14:paraId="1D1B9261" w14:textId="77777777" w:rsidR="00415184" w:rsidRPr="00827A80" w:rsidRDefault="00415184" w:rsidP="00EC45D5">
                            <w:pPr>
                              <w:spacing w:line="257" w:lineRule="auto"/>
                              <w:jc w:val="both"/>
                              <w:rPr>
                                <w:rFonts w:ascii="Calibri" w:eastAsia="Arial" w:hAnsi="Calibri" w:cs="Calibri"/>
                                <w:i/>
                                <w:sz w:val="20"/>
                                <w:szCs w:val="20"/>
                              </w:rPr>
                            </w:pPr>
                            <w:r w:rsidRPr="00827A80">
                              <w:rPr>
                                <w:rFonts w:ascii="Calibri" w:eastAsia="Arial" w:hAnsi="Calibri" w:cs="Calibri"/>
                                <w:i/>
                                <w:sz w:val="20"/>
                                <w:szCs w:val="20"/>
                              </w:rPr>
                              <w:t xml:space="preserve">This principle applies for their lifetime, even if they leave and </w:t>
                            </w:r>
                            <w:r w:rsidRPr="00827A80">
                              <w:rPr>
                                <w:rFonts w:ascii="Calibri" w:eastAsia="Arial" w:hAnsi="Calibri" w:cs="Calibri"/>
                                <w:i/>
                                <w:iCs/>
                                <w:sz w:val="20"/>
                                <w:szCs w:val="20"/>
                              </w:rPr>
                              <w:t xml:space="preserve">later </w:t>
                            </w:r>
                            <w:r w:rsidRPr="00827A80">
                              <w:rPr>
                                <w:rFonts w:ascii="Calibri" w:eastAsia="Arial" w:hAnsi="Calibri" w:cs="Calibri"/>
                                <w:i/>
                                <w:sz w:val="20"/>
                                <w:szCs w:val="20"/>
                              </w:rPr>
                              <w:t xml:space="preserve">return to care. </w:t>
                            </w:r>
                            <w:r w:rsidRPr="00827A80">
                              <w:rPr>
                                <w:rFonts w:ascii="Calibri" w:eastAsia="Arial" w:hAnsi="Calibri" w:cs="Calibri"/>
                                <w:i/>
                                <w:iCs/>
                                <w:sz w:val="20"/>
                                <w:szCs w:val="20"/>
                              </w:rPr>
                              <w:t>This includes</w:t>
                            </w:r>
                            <w:r w:rsidRPr="00827A80">
                              <w:rPr>
                                <w:rFonts w:ascii="Calibri" w:eastAsia="Arial" w:hAnsi="Calibri" w:cs="Calibri"/>
                                <w:i/>
                                <w:sz w:val="20"/>
                                <w:szCs w:val="20"/>
                              </w:rPr>
                              <w:t>:</w:t>
                            </w:r>
                          </w:p>
                          <w:p w14:paraId="45CB4C09" w14:textId="77777777" w:rsidR="00415184" w:rsidRPr="00827A80" w:rsidRDefault="00415184" w:rsidP="00EC45D5">
                            <w:pPr>
                              <w:numPr>
                                <w:ilvl w:val="0"/>
                                <w:numId w:val="2"/>
                              </w:numPr>
                              <w:spacing w:line="257" w:lineRule="auto"/>
                              <w:jc w:val="both"/>
                              <w:rPr>
                                <w:rFonts w:ascii="Calibri" w:eastAsia="Arial" w:hAnsi="Calibri" w:cs="Calibri"/>
                                <w:i/>
                                <w:sz w:val="20"/>
                                <w:szCs w:val="20"/>
                              </w:rPr>
                            </w:pPr>
                            <w:r w:rsidRPr="00827A80">
                              <w:rPr>
                                <w:rFonts w:ascii="Calibri" w:eastAsia="Arial" w:hAnsi="Calibri" w:cs="Calibri"/>
                                <w:i/>
                                <w:iCs/>
                                <w:sz w:val="20"/>
                                <w:szCs w:val="20"/>
                              </w:rPr>
                              <w:t>n</w:t>
                            </w:r>
                            <w:r w:rsidRPr="00827A80">
                              <w:rPr>
                                <w:rFonts w:ascii="Calibri" w:eastAsia="Arial" w:hAnsi="Calibri" w:cs="Calibri"/>
                                <w:i/>
                                <w:sz w:val="20"/>
                                <w:szCs w:val="20"/>
                              </w:rPr>
                              <w:t>o fees if previously assessed to not pay any income-tested care fee</w:t>
                            </w:r>
                          </w:p>
                          <w:p w14:paraId="2330D9FA" w14:textId="77777777" w:rsidR="00415184" w:rsidRPr="00827A80" w:rsidRDefault="00415184" w:rsidP="00EC45D5">
                            <w:pPr>
                              <w:numPr>
                                <w:ilvl w:val="0"/>
                                <w:numId w:val="2"/>
                              </w:numPr>
                              <w:spacing w:line="276" w:lineRule="auto"/>
                              <w:jc w:val="both"/>
                              <w:rPr>
                                <w:rFonts w:ascii="Calibri" w:hAnsi="Calibri" w:cs="Calibri"/>
                                <w:i/>
                                <w:iCs/>
                                <w:sz w:val="20"/>
                                <w:szCs w:val="20"/>
                                <w:lang w:val="en-US"/>
                              </w:rPr>
                            </w:pPr>
                            <w:r w:rsidRPr="00827A80">
                              <w:rPr>
                                <w:rFonts w:ascii="Calibri" w:eastAsia="Arial" w:hAnsi="Calibri" w:cs="Calibri"/>
                                <w:i/>
                                <w:iCs/>
                                <w:sz w:val="20"/>
                                <w:szCs w:val="20"/>
                              </w:rPr>
                              <w:t>lower Support at Home</w:t>
                            </w:r>
                            <w:r w:rsidRPr="00827A80">
                              <w:rPr>
                                <w:rFonts w:ascii="Calibri" w:eastAsia="Arial" w:hAnsi="Calibri" w:cs="Calibri"/>
                                <w:i/>
                                <w:sz w:val="20"/>
                                <w:szCs w:val="20"/>
                              </w:rPr>
                              <w:t xml:space="preserve"> rates if previously assessed to pay an income-tested care fee</w:t>
                            </w:r>
                            <w:r w:rsidRPr="00827A80">
                              <w:rPr>
                                <w:rFonts w:ascii="Calibri" w:eastAsia="Arial" w:hAnsi="Calibri" w:cs="Calibri"/>
                                <w:i/>
                                <w:iCs/>
                                <w:sz w:val="20"/>
                                <w:szCs w:val="20"/>
                              </w:rPr>
                              <w:t>.</w:t>
                            </w:r>
                          </w:p>
                        </w:txbxContent>
                      </wps:txbx>
                      <wps:bodyPr wrap="square" lIns="91440" tIns="45720" rIns="91440" bIns="45720" anchor="t">
                        <a:noAutofit/>
                      </wps:bodyPr>
                    </wps:wsp>
                  </a:graphicData>
                </a:graphic>
              </wp:inline>
            </w:drawing>
          </mc:Choice>
          <mc:Fallback>
            <w:pict>
              <v:rect w14:anchorId="5C5356D6" id="_x0000_s1027" style="width:451.3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" strokecolor="#358189 [3205]" strokeweight="1pt">
                <v:textbox>
                  <w:txbxContent>
                    <w:p w14:paraId="2587F120" w14:textId="77777777" w:rsidR="00415184" w:rsidRDefault="00415184" w:rsidP="00EC45D5">
                      <w:pPr>
                        <w:spacing w:line="276" w:lineRule="auto"/>
                        <w:rPr>
                          <w:rFonts w:ascii="Calibri" w:hAnsi="Calibri" w:cs="Calibri"/>
                          <w:b/>
                          <w:bCs/>
                          <w:i/>
                          <w:iCs/>
                          <w:sz w:val="20"/>
                          <w:szCs w:val="20"/>
                          <w:lang w:val="en-US"/>
                        </w:rPr>
                      </w:pPr>
                      <w:r>
                        <w:rPr>
                          <w:rFonts w:ascii="Calibri" w:hAnsi="Calibri" w:cs="Calibri"/>
                          <w:b/>
                          <w:bCs/>
                          <w:i/>
                          <w:iCs/>
                          <w:sz w:val="20"/>
                          <w:szCs w:val="20"/>
                          <w:lang w:val="en-US"/>
                        </w:rPr>
                        <w:t>No Worse Off Principle</w:t>
                      </w:r>
                    </w:p>
                    <w:p w14:paraId="6B3A17F0" w14:textId="77777777" w:rsidR="00415184" w:rsidRPr="00827A80" w:rsidRDefault="00415184" w:rsidP="00EC45D5">
                      <w:pPr>
                        <w:spacing w:before="120" w:after="60"/>
                        <w:jc w:val="both"/>
                        <w:rPr>
                          <w:rFonts w:ascii="Calibri" w:eastAsia="Arial" w:hAnsi="Calibri" w:cs="Calibri"/>
                          <w:i/>
                          <w:sz w:val="20"/>
                          <w:szCs w:val="20"/>
                        </w:rPr>
                      </w:pPr>
                      <w:r w:rsidRPr="00827A80">
                        <w:rPr>
                          <w:rFonts w:ascii="Calibri" w:eastAsia="Arial" w:hAnsi="Calibri" w:cs="Calibri"/>
                          <w:i/>
                          <w:iCs/>
                          <w:sz w:val="20"/>
                          <w:szCs w:val="20"/>
                        </w:rPr>
                        <w:t>Individuals will not pay more in fees than previously assessed,</w:t>
                      </w:r>
                      <w:r>
                        <w:rPr>
                          <w:rFonts w:ascii="Calibri" w:eastAsia="Arial" w:hAnsi="Calibri" w:cs="Calibri"/>
                          <w:i/>
                          <w:iCs/>
                          <w:sz w:val="20"/>
                          <w:szCs w:val="20"/>
                        </w:rPr>
                        <w:t xml:space="preserve"> </w:t>
                      </w:r>
                      <w:r w:rsidRPr="00827A80">
                        <w:rPr>
                          <w:rFonts w:ascii="Calibri" w:eastAsia="Arial" w:hAnsi="Calibri" w:cs="Calibri"/>
                          <w:i/>
                          <w:iCs/>
                          <w:sz w:val="20"/>
                          <w:szCs w:val="20"/>
                        </w:rPr>
                        <w:t>if</w:t>
                      </w:r>
                      <w:r>
                        <w:rPr>
                          <w:rFonts w:ascii="Calibri" w:eastAsia="Arial" w:hAnsi="Calibri" w:cs="Calibri"/>
                          <w:i/>
                          <w:iCs/>
                          <w:sz w:val="20"/>
                          <w:szCs w:val="20"/>
                        </w:rPr>
                        <w:t>,</w:t>
                      </w:r>
                      <w:r w:rsidRPr="00827A80">
                        <w:rPr>
                          <w:rFonts w:ascii="Calibri" w:eastAsia="Arial" w:hAnsi="Calibri" w:cs="Calibri"/>
                          <w:i/>
                          <w:iCs/>
                          <w:sz w:val="20"/>
                          <w:szCs w:val="20"/>
                        </w:rPr>
                        <w:t xml:space="preserve"> as</w:t>
                      </w:r>
                      <w:r>
                        <w:rPr>
                          <w:rFonts w:ascii="Calibri" w:eastAsia="Arial" w:hAnsi="Calibri" w:cs="Calibri"/>
                          <w:i/>
                          <w:iCs/>
                          <w:sz w:val="20"/>
                          <w:szCs w:val="20"/>
                        </w:rPr>
                        <w:t xml:space="preserve"> </w:t>
                      </w:r>
                      <w:r w:rsidRPr="00827A80">
                        <w:rPr>
                          <w:rFonts w:ascii="Calibri" w:eastAsia="Arial" w:hAnsi="Calibri" w:cs="Calibri"/>
                          <w:i/>
                          <w:iCs/>
                          <w:sz w:val="20"/>
                          <w:szCs w:val="20"/>
                        </w:rPr>
                        <w:t>of 12 September 2024, (when the government introduced the Aged Care Bill to Parliament) they were:</w:t>
                      </w:r>
                    </w:p>
                    <w:p w14:paraId="2EB53EAF" w14:textId="77777777" w:rsidR="00415184" w:rsidRPr="00827A80" w:rsidRDefault="00415184" w:rsidP="00EC45D5">
                      <w:pPr>
                        <w:numPr>
                          <w:ilvl w:val="0"/>
                          <w:numId w:val="1"/>
                        </w:numPr>
                        <w:spacing w:line="257" w:lineRule="auto"/>
                        <w:jc w:val="both"/>
                        <w:rPr>
                          <w:rFonts w:ascii="Calibri" w:eastAsia="Arial" w:hAnsi="Calibri" w:cs="Calibri"/>
                          <w:i/>
                          <w:sz w:val="20"/>
                          <w:szCs w:val="20"/>
                        </w:rPr>
                      </w:pPr>
                      <w:r w:rsidRPr="00827A80">
                        <w:rPr>
                          <w:rFonts w:ascii="Calibri" w:eastAsia="Arial" w:hAnsi="Calibri" w:cs="Calibri"/>
                          <w:i/>
                          <w:sz w:val="20"/>
                          <w:szCs w:val="20"/>
                        </w:rPr>
                        <w:t xml:space="preserve">receiving a </w:t>
                      </w:r>
                      <w:r w:rsidRPr="00827A80">
                        <w:rPr>
                          <w:rFonts w:ascii="Calibri" w:eastAsia="Arial" w:hAnsi="Calibri" w:cs="Calibri"/>
                          <w:i/>
                          <w:iCs/>
                          <w:sz w:val="20"/>
                          <w:szCs w:val="20"/>
                        </w:rPr>
                        <w:t>Home Care Package</w:t>
                      </w:r>
                    </w:p>
                    <w:p w14:paraId="7A329A02" w14:textId="77777777" w:rsidR="00415184" w:rsidRPr="00827A80" w:rsidRDefault="00415184" w:rsidP="00EC45D5">
                      <w:pPr>
                        <w:numPr>
                          <w:ilvl w:val="0"/>
                          <w:numId w:val="1"/>
                        </w:numPr>
                        <w:spacing w:line="257" w:lineRule="auto"/>
                        <w:jc w:val="both"/>
                        <w:rPr>
                          <w:rFonts w:ascii="Calibri" w:eastAsia="Arial" w:hAnsi="Calibri" w:cs="Calibri"/>
                          <w:i/>
                          <w:sz w:val="20"/>
                          <w:szCs w:val="20"/>
                        </w:rPr>
                      </w:pPr>
                      <w:r w:rsidRPr="00827A80">
                        <w:rPr>
                          <w:rFonts w:ascii="Calibri" w:eastAsia="Arial" w:hAnsi="Calibri" w:cs="Calibri"/>
                          <w:i/>
                          <w:sz w:val="20"/>
                          <w:szCs w:val="20"/>
                        </w:rPr>
                        <w:t xml:space="preserve">approved for </w:t>
                      </w:r>
                      <w:r w:rsidRPr="00827A80">
                        <w:rPr>
                          <w:rFonts w:ascii="Calibri" w:eastAsia="Arial" w:hAnsi="Calibri" w:cs="Calibri"/>
                          <w:i/>
                          <w:iCs/>
                          <w:sz w:val="20"/>
                          <w:szCs w:val="20"/>
                        </w:rPr>
                        <w:t>Home Care P</w:t>
                      </w:r>
                      <w:r w:rsidRPr="00827A80">
                        <w:rPr>
                          <w:rFonts w:ascii="Calibri" w:eastAsia="Arial" w:hAnsi="Calibri" w:cs="Calibri"/>
                          <w:i/>
                          <w:sz w:val="20"/>
                          <w:szCs w:val="20"/>
                        </w:rPr>
                        <w:t>ackage and on the National Prioritisation system</w:t>
                      </w:r>
                    </w:p>
                    <w:p w14:paraId="024B4826" w14:textId="77777777" w:rsidR="00415184" w:rsidRPr="00827A80" w:rsidRDefault="00415184" w:rsidP="00EC45D5">
                      <w:pPr>
                        <w:numPr>
                          <w:ilvl w:val="0"/>
                          <w:numId w:val="1"/>
                        </w:numPr>
                        <w:spacing w:line="257" w:lineRule="auto"/>
                        <w:jc w:val="both"/>
                        <w:rPr>
                          <w:rFonts w:ascii="Calibri" w:eastAsia="Arial" w:hAnsi="Calibri" w:cs="Calibri"/>
                          <w:i/>
                          <w:sz w:val="20"/>
                          <w:szCs w:val="20"/>
                        </w:rPr>
                      </w:pPr>
                      <w:r w:rsidRPr="00827A80">
                        <w:rPr>
                          <w:rFonts w:ascii="Calibri" w:eastAsia="Arial" w:hAnsi="Calibri" w:cs="Calibri"/>
                          <w:i/>
                          <w:sz w:val="20"/>
                          <w:szCs w:val="20"/>
                        </w:rPr>
                        <w:t xml:space="preserve">approved for </w:t>
                      </w:r>
                      <w:r w:rsidRPr="00827A80">
                        <w:rPr>
                          <w:rFonts w:ascii="Calibri" w:eastAsia="Arial" w:hAnsi="Calibri" w:cs="Calibri"/>
                          <w:i/>
                          <w:iCs/>
                          <w:sz w:val="20"/>
                          <w:szCs w:val="20"/>
                        </w:rPr>
                        <w:t>a Home Care P</w:t>
                      </w:r>
                      <w:r w:rsidRPr="00827A80">
                        <w:rPr>
                          <w:rFonts w:ascii="Calibri" w:eastAsia="Arial" w:hAnsi="Calibri" w:cs="Calibri"/>
                          <w:i/>
                          <w:sz w:val="20"/>
                          <w:szCs w:val="20"/>
                        </w:rPr>
                        <w:t>ackage but not yet on the National Prioritisation system (waitlist</w:t>
                      </w:r>
                      <w:r w:rsidRPr="00827A80">
                        <w:rPr>
                          <w:rFonts w:ascii="Calibri" w:eastAsia="Arial" w:hAnsi="Calibri" w:cs="Calibri"/>
                          <w:i/>
                          <w:iCs/>
                          <w:sz w:val="20"/>
                          <w:szCs w:val="20"/>
                        </w:rPr>
                        <w:t>).</w:t>
                      </w:r>
                    </w:p>
                    <w:p w14:paraId="1D1B9261" w14:textId="77777777" w:rsidR="00415184" w:rsidRPr="00827A80" w:rsidRDefault="00415184" w:rsidP="00EC45D5">
                      <w:pPr>
                        <w:spacing w:line="257" w:lineRule="auto"/>
                        <w:jc w:val="both"/>
                        <w:rPr>
                          <w:rFonts w:ascii="Calibri" w:eastAsia="Arial" w:hAnsi="Calibri" w:cs="Calibri"/>
                          <w:i/>
                          <w:sz w:val="20"/>
                          <w:szCs w:val="20"/>
                        </w:rPr>
                      </w:pPr>
                      <w:r w:rsidRPr="00827A80">
                        <w:rPr>
                          <w:rFonts w:ascii="Calibri" w:eastAsia="Arial" w:hAnsi="Calibri" w:cs="Calibri"/>
                          <w:i/>
                          <w:sz w:val="20"/>
                          <w:szCs w:val="20"/>
                        </w:rPr>
                        <w:t xml:space="preserve">This principle applies for their lifetime, even if they leave and </w:t>
                      </w:r>
                      <w:r w:rsidRPr="00827A80">
                        <w:rPr>
                          <w:rFonts w:ascii="Calibri" w:eastAsia="Arial" w:hAnsi="Calibri" w:cs="Calibri"/>
                          <w:i/>
                          <w:iCs/>
                          <w:sz w:val="20"/>
                          <w:szCs w:val="20"/>
                        </w:rPr>
                        <w:t xml:space="preserve">later </w:t>
                      </w:r>
                      <w:r w:rsidRPr="00827A80">
                        <w:rPr>
                          <w:rFonts w:ascii="Calibri" w:eastAsia="Arial" w:hAnsi="Calibri" w:cs="Calibri"/>
                          <w:i/>
                          <w:sz w:val="20"/>
                          <w:szCs w:val="20"/>
                        </w:rPr>
                        <w:t xml:space="preserve">return to care. </w:t>
                      </w:r>
                      <w:r w:rsidRPr="00827A80">
                        <w:rPr>
                          <w:rFonts w:ascii="Calibri" w:eastAsia="Arial" w:hAnsi="Calibri" w:cs="Calibri"/>
                          <w:i/>
                          <w:iCs/>
                          <w:sz w:val="20"/>
                          <w:szCs w:val="20"/>
                        </w:rPr>
                        <w:t>This includes</w:t>
                      </w:r>
                      <w:r w:rsidRPr="00827A80">
                        <w:rPr>
                          <w:rFonts w:ascii="Calibri" w:eastAsia="Arial" w:hAnsi="Calibri" w:cs="Calibri"/>
                          <w:i/>
                          <w:sz w:val="20"/>
                          <w:szCs w:val="20"/>
                        </w:rPr>
                        <w:t>:</w:t>
                      </w:r>
                    </w:p>
                    <w:p w14:paraId="45CB4C09" w14:textId="77777777" w:rsidR="00415184" w:rsidRPr="00827A80" w:rsidRDefault="00415184" w:rsidP="00EC45D5">
                      <w:pPr>
                        <w:numPr>
                          <w:ilvl w:val="0"/>
                          <w:numId w:val="2"/>
                        </w:numPr>
                        <w:spacing w:line="257" w:lineRule="auto"/>
                        <w:jc w:val="both"/>
                        <w:rPr>
                          <w:rFonts w:ascii="Calibri" w:eastAsia="Arial" w:hAnsi="Calibri" w:cs="Calibri"/>
                          <w:i/>
                          <w:sz w:val="20"/>
                          <w:szCs w:val="20"/>
                        </w:rPr>
                      </w:pPr>
                      <w:r w:rsidRPr="00827A80">
                        <w:rPr>
                          <w:rFonts w:ascii="Calibri" w:eastAsia="Arial" w:hAnsi="Calibri" w:cs="Calibri"/>
                          <w:i/>
                          <w:iCs/>
                          <w:sz w:val="20"/>
                          <w:szCs w:val="20"/>
                        </w:rPr>
                        <w:t>n</w:t>
                      </w:r>
                      <w:r w:rsidRPr="00827A80">
                        <w:rPr>
                          <w:rFonts w:ascii="Calibri" w:eastAsia="Arial" w:hAnsi="Calibri" w:cs="Calibri"/>
                          <w:i/>
                          <w:sz w:val="20"/>
                          <w:szCs w:val="20"/>
                        </w:rPr>
                        <w:t>o fees if previously assessed to not pay any income-tested care fee</w:t>
                      </w:r>
                    </w:p>
                    <w:p w14:paraId="2330D9FA" w14:textId="77777777" w:rsidR="00415184" w:rsidRPr="00827A80" w:rsidRDefault="00415184" w:rsidP="00EC45D5">
                      <w:pPr>
                        <w:numPr>
                          <w:ilvl w:val="0"/>
                          <w:numId w:val="2"/>
                        </w:numPr>
                        <w:spacing w:line="276" w:lineRule="auto"/>
                        <w:jc w:val="both"/>
                        <w:rPr>
                          <w:rFonts w:ascii="Calibri" w:hAnsi="Calibri" w:cs="Calibri"/>
                          <w:i/>
                          <w:iCs/>
                          <w:sz w:val="20"/>
                          <w:szCs w:val="20"/>
                          <w:lang w:val="en-US"/>
                        </w:rPr>
                      </w:pPr>
                      <w:r w:rsidRPr="00827A80">
                        <w:rPr>
                          <w:rFonts w:ascii="Calibri" w:eastAsia="Arial" w:hAnsi="Calibri" w:cs="Calibri"/>
                          <w:i/>
                          <w:iCs/>
                          <w:sz w:val="20"/>
                          <w:szCs w:val="20"/>
                        </w:rPr>
                        <w:t>lower Support at Home</w:t>
                      </w:r>
                      <w:r w:rsidRPr="00827A80">
                        <w:rPr>
                          <w:rFonts w:ascii="Calibri" w:eastAsia="Arial" w:hAnsi="Calibri" w:cs="Calibri"/>
                          <w:i/>
                          <w:sz w:val="20"/>
                          <w:szCs w:val="20"/>
                        </w:rPr>
                        <w:t xml:space="preserve"> rates if previously assessed to pay an income-tested care fee</w:t>
                      </w:r>
                      <w:r w:rsidRPr="00827A80">
                        <w:rPr>
                          <w:rFonts w:ascii="Calibri" w:eastAsia="Arial" w:hAnsi="Calibri" w:cs="Calibri"/>
                          <w:i/>
                          <w:iCs/>
                          <w:sz w:val="20"/>
                          <w:szCs w:val="20"/>
                        </w:rPr>
                        <w:t>.</w:t>
                      </w:r>
                    </w:p>
                  </w:txbxContent>
                </v:textbox>
                <w10:anchorlock/>
              </v:rect>
            </w:pict>
          </mc:Fallback>
        </mc:AlternateContent>
      </w:r>
    </w:p>
    <w:p w14:paraId="15BE5B73" w14:textId="37CE3C59" w:rsidR="00B7719A" w:rsidRPr="00221D7B" w:rsidRDefault="00B7719A" w:rsidP="43B7EEB2">
      <w:pPr>
        <w:pStyle w:val="NormalWeb"/>
        <w:spacing w:before="0" w:beforeAutospacing="0" w:after="0" w:afterAutospacing="0"/>
        <w:rPr>
          <w:rFonts w:ascii="Arial" w:hAnsi="Arial" w:cs="Arial"/>
          <w:b/>
          <w:i/>
          <w:sz w:val="21"/>
          <w:szCs w:val="21"/>
        </w:rPr>
      </w:pPr>
    </w:p>
    <w:p w14:paraId="7F4E00AC" w14:textId="1AD4DCBD" w:rsidR="473423DA" w:rsidRPr="00221D7B" w:rsidRDefault="00491E99" w:rsidP="001E37ED">
      <w:pPr>
        <w:spacing w:after="160" w:line="257" w:lineRule="auto"/>
        <w:jc w:val="both"/>
        <w:rPr>
          <w:rFonts w:eastAsia="Arial" w:cs="Arial"/>
          <w:b/>
          <w:sz w:val="21"/>
          <w:szCs w:val="21"/>
        </w:rPr>
      </w:pPr>
      <w:r w:rsidRPr="00221D7B">
        <w:rPr>
          <w:rFonts w:eastAsia="Arial" w:cs="Arial"/>
          <w:b/>
          <w:sz w:val="21"/>
          <w:szCs w:val="21"/>
        </w:rPr>
        <w:t xml:space="preserve">Example for a </w:t>
      </w:r>
      <w:r w:rsidR="473423DA" w:rsidRPr="00221D7B">
        <w:rPr>
          <w:rFonts w:eastAsia="Arial" w:cs="Arial"/>
          <w:b/>
          <w:sz w:val="21"/>
          <w:szCs w:val="21"/>
        </w:rPr>
        <w:t>Support at Home program – Part Pensioner</w:t>
      </w:r>
      <w:r w:rsidR="001D633E">
        <w:rPr>
          <w:rFonts w:eastAsia="Arial" w:cs="Arial"/>
          <w:b/>
          <w:sz w:val="21"/>
          <w:szCs w:val="21"/>
        </w:rPr>
        <w:t>,</w:t>
      </w:r>
      <w:r w:rsidR="473423DA" w:rsidRPr="00221D7B" w:rsidDel="00491E99">
        <w:rPr>
          <w:rFonts w:eastAsia="Arial" w:cs="Arial"/>
          <w:b/>
          <w:sz w:val="21"/>
          <w:szCs w:val="21"/>
        </w:rPr>
        <w:t xml:space="preserve"> </w:t>
      </w:r>
      <w:r w:rsidR="76C95640" w:rsidRPr="5AB07D12">
        <w:rPr>
          <w:rFonts w:eastAsia="Arial" w:cs="Arial"/>
          <w:b/>
          <w:bCs/>
          <w:sz w:val="21"/>
          <w:szCs w:val="21"/>
        </w:rPr>
        <w:t xml:space="preserve">approved </w:t>
      </w:r>
      <w:r w:rsidR="76C95640" w:rsidRPr="0DC45433">
        <w:rPr>
          <w:rFonts w:eastAsia="Arial" w:cs="Arial"/>
          <w:b/>
          <w:bCs/>
          <w:sz w:val="21"/>
          <w:szCs w:val="21"/>
        </w:rPr>
        <w:t xml:space="preserve">HCP after 12 </w:t>
      </w:r>
      <w:r w:rsidR="76C95640" w:rsidRPr="41E62E8A">
        <w:rPr>
          <w:rFonts w:eastAsia="Arial" w:cs="Arial"/>
          <w:b/>
          <w:bCs/>
          <w:sz w:val="21"/>
          <w:szCs w:val="21"/>
        </w:rPr>
        <w:t>September 2024</w:t>
      </w:r>
      <w:r w:rsidR="473423DA" w:rsidRPr="00221D7B">
        <w:rPr>
          <w:rFonts w:eastAsia="Arial" w:cs="Arial"/>
          <w:b/>
          <w:sz w:val="21"/>
          <w:szCs w:val="21"/>
        </w:rPr>
        <w:t>:</w:t>
      </w:r>
    </w:p>
    <w:p w14:paraId="1AE38333" w14:textId="5DB35222" w:rsidR="473423DA" w:rsidRPr="00DE260C" w:rsidRDefault="00CB7195" w:rsidP="00DE260C">
      <w:pPr>
        <w:pStyle w:val="Paragraphtext"/>
        <w:spacing w:line="259" w:lineRule="auto"/>
        <w:rPr>
          <w:rFonts w:eastAsia="Arial"/>
        </w:rPr>
      </w:pPr>
      <w:r w:rsidRPr="00DE260C">
        <w:rPr>
          <w:rFonts w:eastAsia="Arial"/>
        </w:rPr>
        <w:t>Boris</w:t>
      </w:r>
      <w:r w:rsidR="00C75097" w:rsidRPr="00DE260C">
        <w:rPr>
          <w:rFonts w:eastAsia="Arial"/>
        </w:rPr>
        <w:t xml:space="preserve"> was </w:t>
      </w:r>
      <w:r w:rsidR="473423DA" w:rsidRPr="00DE260C">
        <w:rPr>
          <w:rFonts w:eastAsia="Arial"/>
        </w:rPr>
        <w:t>approved for a Home Care Package after 12 September 2024</w:t>
      </w:r>
      <w:r w:rsidR="00C75097" w:rsidRPr="00DE260C">
        <w:rPr>
          <w:rFonts w:eastAsia="Arial"/>
        </w:rPr>
        <w:t>. He</w:t>
      </w:r>
      <w:r w:rsidR="473423DA" w:rsidRPr="00DE260C">
        <w:rPr>
          <w:rFonts w:eastAsia="Arial"/>
        </w:rPr>
        <w:t xml:space="preserve"> started receiving services on 15 Nov</w:t>
      </w:r>
      <w:r w:rsidR="00C75097" w:rsidRPr="00DE260C">
        <w:rPr>
          <w:rFonts w:eastAsia="Arial"/>
        </w:rPr>
        <w:t>ember</w:t>
      </w:r>
      <w:r w:rsidR="473423DA" w:rsidRPr="00DE260C">
        <w:rPr>
          <w:rFonts w:eastAsia="Arial"/>
        </w:rPr>
        <w:t xml:space="preserve"> 2024. At that </w:t>
      </w:r>
      <w:r w:rsidR="66EFA5B4" w:rsidRPr="00DE260C">
        <w:rPr>
          <w:rFonts w:eastAsia="Arial"/>
        </w:rPr>
        <w:t>time,</w:t>
      </w:r>
      <w:r w:rsidR="473423DA" w:rsidRPr="00DE260C">
        <w:rPr>
          <w:rFonts w:eastAsia="Arial"/>
        </w:rPr>
        <w:t xml:space="preserve"> he started paying a daily income </w:t>
      </w:r>
      <w:r w:rsidR="0056028B" w:rsidRPr="00DE260C">
        <w:rPr>
          <w:rFonts w:eastAsia="Arial"/>
        </w:rPr>
        <w:t>tested</w:t>
      </w:r>
      <w:r w:rsidR="473423DA" w:rsidRPr="00DE260C">
        <w:rPr>
          <w:rFonts w:eastAsia="Arial"/>
        </w:rPr>
        <w:t xml:space="preserve"> care fee based on his income, regardless of </w:t>
      </w:r>
      <w:r w:rsidR="00C75097" w:rsidRPr="00DE260C">
        <w:rPr>
          <w:rFonts w:eastAsia="Arial"/>
        </w:rPr>
        <w:t>how much he used those</w:t>
      </w:r>
      <w:r w:rsidR="473423DA" w:rsidRPr="00DE260C">
        <w:rPr>
          <w:rFonts w:eastAsia="Arial"/>
        </w:rPr>
        <w:t xml:space="preserve"> service</w:t>
      </w:r>
      <w:r w:rsidR="00C75097" w:rsidRPr="00DE260C">
        <w:rPr>
          <w:rFonts w:eastAsia="Arial"/>
        </w:rPr>
        <w:t>s</w:t>
      </w:r>
      <w:r w:rsidR="473423DA" w:rsidRPr="00DE260C">
        <w:rPr>
          <w:rFonts w:eastAsia="Arial"/>
        </w:rPr>
        <w:t>. As</w:t>
      </w:r>
      <w:r w:rsidRPr="00DE260C">
        <w:rPr>
          <w:rFonts w:eastAsia="Arial"/>
        </w:rPr>
        <w:t xml:space="preserve"> Boris’s </w:t>
      </w:r>
      <w:r w:rsidR="473423DA" w:rsidRPr="00DE260C">
        <w:rPr>
          <w:rFonts w:eastAsia="Arial"/>
        </w:rPr>
        <w:t>non-pension income is $40,000 per annum, from 1 July 2025, his contribution rate will be:</w:t>
      </w:r>
    </w:p>
    <w:p w14:paraId="7D704D8F" w14:textId="01A9D45D" w:rsidR="473423DA" w:rsidRPr="00221D7B" w:rsidRDefault="473423DA" w:rsidP="00D66C7F">
      <w:pPr>
        <w:pStyle w:val="ListParagraph"/>
        <w:numPr>
          <w:ilvl w:val="0"/>
          <w:numId w:val="18"/>
        </w:numPr>
        <w:spacing w:line="257" w:lineRule="auto"/>
        <w:jc w:val="both"/>
        <w:rPr>
          <w:rFonts w:eastAsia="Arial" w:cs="Arial"/>
          <w:sz w:val="21"/>
          <w:szCs w:val="21"/>
        </w:rPr>
      </w:pPr>
      <w:r w:rsidRPr="00221D7B">
        <w:rPr>
          <w:rFonts w:eastAsia="Arial" w:cs="Arial"/>
          <w:sz w:val="21"/>
          <w:szCs w:val="21"/>
        </w:rPr>
        <w:t>21.6% for independence services</w:t>
      </w:r>
    </w:p>
    <w:p w14:paraId="6B546BCB" w14:textId="73C412AF" w:rsidR="473423DA" w:rsidRPr="00221D7B" w:rsidRDefault="473423DA" w:rsidP="00D66C7F">
      <w:pPr>
        <w:pStyle w:val="ListParagraph"/>
        <w:numPr>
          <w:ilvl w:val="0"/>
          <w:numId w:val="18"/>
        </w:numPr>
        <w:spacing w:line="257" w:lineRule="auto"/>
        <w:jc w:val="both"/>
        <w:rPr>
          <w:rFonts w:eastAsia="Arial" w:cs="Arial"/>
          <w:sz w:val="21"/>
          <w:szCs w:val="21"/>
        </w:rPr>
      </w:pPr>
      <w:r w:rsidRPr="00221D7B">
        <w:rPr>
          <w:rFonts w:eastAsia="Arial" w:cs="Arial"/>
          <w:sz w:val="21"/>
          <w:szCs w:val="21"/>
        </w:rPr>
        <w:t>40.6% for everyday living services</w:t>
      </w:r>
    </w:p>
    <w:p w14:paraId="0C7C7E7A" w14:textId="2280B779" w:rsidR="473423DA" w:rsidRPr="00221D7B" w:rsidRDefault="473423DA" w:rsidP="00D66C7F">
      <w:pPr>
        <w:pStyle w:val="ListParagraph"/>
        <w:numPr>
          <w:ilvl w:val="0"/>
          <w:numId w:val="18"/>
        </w:numPr>
        <w:spacing w:line="257" w:lineRule="auto"/>
        <w:jc w:val="both"/>
        <w:rPr>
          <w:rFonts w:eastAsia="Arial" w:cs="Arial"/>
          <w:sz w:val="21"/>
          <w:szCs w:val="21"/>
        </w:rPr>
      </w:pPr>
      <w:r w:rsidRPr="00221D7B">
        <w:rPr>
          <w:rFonts w:eastAsia="Arial" w:cs="Arial"/>
          <w:sz w:val="21"/>
          <w:szCs w:val="21"/>
        </w:rPr>
        <w:t>0% for clinical services</w:t>
      </w:r>
    </w:p>
    <w:p w14:paraId="1832810F" w14:textId="5DE8C418" w:rsidR="473423DA" w:rsidRPr="00221D7B" w:rsidRDefault="002A6D0E" w:rsidP="645B0510">
      <w:pPr>
        <w:spacing w:before="120" w:after="60"/>
        <w:rPr>
          <w:rFonts w:eastAsia="Arial" w:cs="Arial"/>
          <w:color w:val="000000" w:themeColor="text1"/>
          <w:sz w:val="21"/>
          <w:szCs w:val="21"/>
          <w:lang w:val="en-US"/>
        </w:rPr>
      </w:pPr>
      <w:r w:rsidRPr="645B0510">
        <w:rPr>
          <w:rFonts w:eastAsia="Arial" w:cs="Arial"/>
          <w:color w:val="000000" w:themeColor="text1"/>
          <w:sz w:val="21"/>
          <w:szCs w:val="21"/>
          <w:lang w:val="en-US"/>
        </w:rPr>
        <w:t>Under the new Act, t</w:t>
      </w:r>
      <w:r w:rsidR="473423DA" w:rsidRPr="645B0510">
        <w:rPr>
          <w:rFonts w:eastAsia="Arial" w:cs="Arial"/>
          <w:color w:val="000000" w:themeColor="text1"/>
          <w:sz w:val="21"/>
          <w:szCs w:val="21"/>
          <w:lang w:val="en-US"/>
        </w:rPr>
        <w:t>he lifetime cap</w:t>
      </w:r>
      <w:r w:rsidR="005C6AA8" w:rsidRPr="645B0510">
        <w:rPr>
          <w:rFonts w:eastAsia="Arial" w:cs="Arial"/>
          <w:color w:val="000000" w:themeColor="text1"/>
          <w:sz w:val="21"/>
          <w:szCs w:val="21"/>
          <w:lang w:val="en-US"/>
        </w:rPr>
        <w:t xml:space="preserve"> of</w:t>
      </w:r>
      <w:r w:rsidR="473423DA" w:rsidRPr="645B0510">
        <w:rPr>
          <w:rFonts w:eastAsia="Arial" w:cs="Arial"/>
          <w:color w:val="000000" w:themeColor="text1"/>
          <w:sz w:val="21"/>
          <w:szCs w:val="21"/>
          <w:lang w:val="en-US"/>
        </w:rPr>
        <w:t xml:space="preserve"> $130,000 will apply to contributions for Support at Home</w:t>
      </w:r>
      <w:r w:rsidR="00C75097" w:rsidRPr="645B0510">
        <w:rPr>
          <w:rFonts w:eastAsia="Arial" w:cs="Arial"/>
          <w:color w:val="000000" w:themeColor="text1"/>
          <w:sz w:val="21"/>
          <w:szCs w:val="21"/>
          <w:lang w:val="en-US"/>
        </w:rPr>
        <w:t>. O</w:t>
      </w:r>
      <w:r w:rsidR="473423DA" w:rsidRPr="645B0510">
        <w:rPr>
          <w:rFonts w:eastAsia="Arial" w:cs="Arial"/>
          <w:color w:val="000000" w:themeColor="text1"/>
          <w:sz w:val="21"/>
          <w:szCs w:val="21"/>
          <w:lang w:val="en-US"/>
        </w:rPr>
        <w:t xml:space="preserve">nce this cap is reached </w:t>
      </w:r>
      <w:r w:rsidR="00CB7195" w:rsidRPr="645B0510">
        <w:rPr>
          <w:rFonts w:eastAsia="Arial" w:cs="Arial"/>
          <w:color w:val="000000" w:themeColor="text1"/>
          <w:sz w:val="21"/>
          <w:szCs w:val="21"/>
          <w:lang w:val="en-US"/>
        </w:rPr>
        <w:t>Boris</w:t>
      </w:r>
      <w:r w:rsidR="473423DA" w:rsidRPr="645B0510">
        <w:rPr>
          <w:rFonts w:eastAsia="Arial" w:cs="Arial"/>
          <w:color w:val="000000" w:themeColor="text1"/>
          <w:sz w:val="21"/>
          <w:szCs w:val="21"/>
          <w:lang w:val="en-US"/>
        </w:rPr>
        <w:t xml:space="preserve"> will no longer contribute. Any contributions for support made by </w:t>
      </w:r>
      <w:r w:rsidR="07BE55A1" w:rsidRPr="645B0510">
        <w:rPr>
          <w:rFonts w:eastAsia="Arial" w:cs="Arial"/>
          <w:color w:val="000000" w:themeColor="text1"/>
          <w:sz w:val="21"/>
          <w:szCs w:val="21"/>
          <w:lang w:val="en-US"/>
        </w:rPr>
        <w:t>Boris in</w:t>
      </w:r>
      <w:r w:rsidR="473423DA" w:rsidRPr="645B0510">
        <w:rPr>
          <w:rFonts w:eastAsia="Arial" w:cs="Arial"/>
          <w:color w:val="000000" w:themeColor="text1"/>
          <w:sz w:val="21"/>
          <w:szCs w:val="21"/>
          <w:lang w:val="en-US"/>
        </w:rPr>
        <w:t xml:space="preserve"> his </w:t>
      </w:r>
      <w:r w:rsidR="00C75097" w:rsidRPr="645B0510">
        <w:rPr>
          <w:rFonts w:eastAsia="Arial" w:cs="Arial"/>
          <w:color w:val="000000" w:themeColor="text1"/>
          <w:sz w:val="21"/>
          <w:szCs w:val="21"/>
          <w:lang w:val="en-US"/>
        </w:rPr>
        <w:t>previous</w:t>
      </w:r>
      <w:r w:rsidR="473423DA" w:rsidRPr="645B0510">
        <w:rPr>
          <w:rFonts w:eastAsia="Arial" w:cs="Arial"/>
          <w:color w:val="000000" w:themeColor="text1"/>
          <w:sz w:val="21"/>
          <w:szCs w:val="21"/>
          <w:lang w:val="en-US"/>
        </w:rPr>
        <w:t xml:space="preserve"> </w:t>
      </w:r>
      <w:r w:rsidR="00963286" w:rsidRPr="645B0510">
        <w:rPr>
          <w:rFonts w:eastAsia="Arial" w:cs="Arial"/>
          <w:color w:val="000000" w:themeColor="text1"/>
          <w:sz w:val="21"/>
          <w:szCs w:val="21"/>
          <w:lang w:val="en-US"/>
        </w:rPr>
        <w:t>H</w:t>
      </w:r>
      <w:r w:rsidR="473423DA" w:rsidRPr="645B0510">
        <w:rPr>
          <w:rFonts w:eastAsia="Arial" w:cs="Arial"/>
          <w:color w:val="000000" w:themeColor="text1"/>
          <w:sz w:val="21"/>
          <w:szCs w:val="21"/>
          <w:lang w:val="en-US"/>
        </w:rPr>
        <w:t xml:space="preserve">ome </w:t>
      </w:r>
      <w:r w:rsidR="00963286" w:rsidRPr="645B0510">
        <w:rPr>
          <w:rFonts w:eastAsia="Arial" w:cs="Arial"/>
          <w:color w:val="000000" w:themeColor="text1"/>
          <w:sz w:val="21"/>
          <w:szCs w:val="21"/>
          <w:lang w:val="en-US"/>
        </w:rPr>
        <w:t>C</w:t>
      </w:r>
      <w:r w:rsidR="473423DA" w:rsidRPr="645B0510">
        <w:rPr>
          <w:rFonts w:eastAsia="Arial" w:cs="Arial"/>
          <w:color w:val="000000" w:themeColor="text1"/>
          <w:sz w:val="21"/>
          <w:szCs w:val="21"/>
          <w:lang w:val="en-US"/>
        </w:rPr>
        <w:t xml:space="preserve">are </w:t>
      </w:r>
      <w:r w:rsidR="00963286" w:rsidRPr="645B0510">
        <w:rPr>
          <w:rFonts w:eastAsia="Arial" w:cs="Arial"/>
          <w:color w:val="000000" w:themeColor="text1"/>
          <w:sz w:val="21"/>
          <w:szCs w:val="21"/>
          <w:lang w:val="en-US"/>
        </w:rPr>
        <w:t>P</w:t>
      </w:r>
      <w:r w:rsidR="473423DA" w:rsidRPr="645B0510">
        <w:rPr>
          <w:rFonts w:eastAsia="Arial" w:cs="Arial"/>
          <w:color w:val="000000" w:themeColor="text1"/>
          <w:sz w:val="21"/>
          <w:szCs w:val="21"/>
          <w:lang w:val="en-US"/>
        </w:rPr>
        <w:t>ackage will count towards Support at Home lifetime cap.</w:t>
      </w:r>
    </w:p>
    <w:p w14:paraId="78A435F5" w14:textId="122AC8CE" w:rsidR="34EF4EA8" w:rsidRDefault="473423DA" w:rsidP="0DC15AF8">
      <w:pPr>
        <w:spacing w:before="120" w:after="60"/>
        <w:jc w:val="both"/>
        <w:rPr>
          <w:rFonts w:eastAsia="Arial" w:cs="Arial"/>
          <w:i/>
          <w:iCs/>
        </w:rPr>
      </w:pPr>
      <w:r w:rsidRPr="0DC15AF8">
        <w:rPr>
          <w:rFonts w:eastAsia="Arial" w:cs="Arial"/>
          <w:color w:val="000000" w:themeColor="text1"/>
          <w:lang w:val="en-US"/>
        </w:rPr>
        <w:t xml:space="preserve"> </w:t>
      </w:r>
    </w:p>
    <w:p w14:paraId="173A12EB" w14:textId="1EB0F4A2" w:rsidR="00541EB8" w:rsidRPr="00DA40DA" w:rsidRDefault="001A060B" w:rsidP="0DC15AF8">
      <w:pPr>
        <w:pStyle w:val="NormalWeb"/>
        <w:keepNext/>
        <w:spacing w:before="0" w:beforeAutospacing="0" w:after="0" w:afterAutospacing="0"/>
        <w:rPr>
          <w:rFonts w:ascii="Arial" w:hAnsi="Arial" w:cs="Arial"/>
          <w:sz w:val="21"/>
          <w:szCs w:val="21"/>
        </w:rPr>
      </w:pPr>
      <w:r w:rsidRPr="0DC15AF8">
        <w:rPr>
          <w:rFonts w:ascii="Arial" w:hAnsi="Arial" w:cs="Arial"/>
          <w:b/>
          <w:bCs/>
          <w:sz w:val="21"/>
          <w:szCs w:val="21"/>
        </w:rPr>
        <w:t xml:space="preserve">Example for a </w:t>
      </w:r>
      <w:r w:rsidR="00541EB8" w:rsidRPr="0DC15AF8">
        <w:rPr>
          <w:rFonts w:ascii="Arial" w:hAnsi="Arial" w:cs="Arial"/>
          <w:b/>
          <w:bCs/>
          <w:sz w:val="21"/>
          <w:szCs w:val="21"/>
        </w:rPr>
        <w:t>Support at Home – Full Pensioner</w:t>
      </w:r>
      <w:r w:rsidR="001D633E">
        <w:rPr>
          <w:rFonts w:ascii="Arial" w:hAnsi="Arial" w:cs="Arial"/>
          <w:b/>
          <w:bCs/>
          <w:sz w:val="21"/>
          <w:szCs w:val="21"/>
        </w:rPr>
        <w:t xml:space="preserve">, </w:t>
      </w:r>
      <w:r w:rsidR="169A071A" w:rsidRPr="0DC15AF8">
        <w:rPr>
          <w:rFonts w:ascii="Arial" w:hAnsi="Arial" w:cs="Arial"/>
          <w:b/>
          <w:bCs/>
          <w:sz w:val="21"/>
          <w:szCs w:val="21"/>
        </w:rPr>
        <w:t>approved HCP prior 12 September 2024</w:t>
      </w:r>
      <w:r w:rsidR="512463EB" w:rsidRPr="0DC15AF8">
        <w:rPr>
          <w:rFonts w:ascii="Arial" w:hAnsi="Arial" w:cs="Arial"/>
          <w:b/>
          <w:bCs/>
          <w:sz w:val="21"/>
          <w:szCs w:val="21"/>
        </w:rPr>
        <w:t>:</w:t>
      </w:r>
    </w:p>
    <w:p w14:paraId="25CE30FE" w14:textId="6D62CB73" w:rsidR="00541EB8" w:rsidRPr="00DA40DA" w:rsidRDefault="00541EB8" w:rsidP="0EF0034B">
      <w:pPr>
        <w:pStyle w:val="Paragraphtext"/>
        <w:rPr>
          <w:rFonts w:cs="Arial"/>
        </w:rPr>
      </w:pPr>
      <w:r w:rsidRPr="52EE9A05">
        <w:rPr>
          <w:rFonts w:eastAsia="Arial"/>
          <w:lang w:val="en-US"/>
        </w:rPr>
        <w:t xml:space="preserve">Emily was already receiving a Home Care Package on 12 September 2024 </w:t>
      </w:r>
      <w:r w:rsidR="00F34DFA">
        <w:rPr>
          <w:rFonts w:eastAsia="Arial"/>
          <w:lang w:val="en-US"/>
        </w:rPr>
        <w:t>(</w:t>
      </w:r>
      <w:r w:rsidRPr="52EE9A05">
        <w:rPr>
          <w:rFonts w:eastAsia="Arial"/>
          <w:lang w:val="en-US"/>
        </w:rPr>
        <w:t xml:space="preserve">when the </w:t>
      </w:r>
      <w:r w:rsidR="00FC26DE" w:rsidRPr="52EE9A05">
        <w:rPr>
          <w:rFonts w:eastAsia="Arial"/>
          <w:lang w:val="en-US"/>
        </w:rPr>
        <w:t xml:space="preserve">government </w:t>
      </w:r>
      <w:r w:rsidR="001F7E90">
        <w:rPr>
          <w:rFonts w:eastAsia="Arial"/>
          <w:lang w:val="en-US"/>
        </w:rPr>
        <w:t>introduced the Aged Care Bill to Parliament</w:t>
      </w:r>
      <w:r w:rsidR="00F34DFA">
        <w:t>)</w:t>
      </w:r>
      <w:r>
        <w:t xml:space="preserve">. As a full rate pensioner, she </w:t>
      </w:r>
      <w:r w:rsidRPr="52EE9A05">
        <w:rPr>
          <w:b/>
          <w:bCs/>
        </w:rPr>
        <w:t>does not pay</w:t>
      </w:r>
      <w:r>
        <w:t xml:space="preserve"> a </w:t>
      </w:r>
      <w:r w:rsidR="005F1372">
        <w:t>daily income care fee</w:t>
      </w:r>
      <w:r>
        <w:t>.</w:t>
      </w:r>
    </w:p>
    <w:p w14:paraId="40C89CED" w14:textId="67DC8A72" w:rsidR="00541EB8" w:rsidRPr="007C2A79" w:rsidRDefault="00541EB8" w:rsidP="007C2A79">
      <w:pPr>
        <w:pStyle w:val="Paragraphtext"/>
        <w:rPr>
          <w:rFonts w:cs="Arial"/>
        </w:rPr>
      </w:pPr>
      <w:r>
        <w:t xml:space="preserve">Under the </w:t>
      </w:r>
      <w:r w:rsidRPr="645B0510">
        <w:rPr>
          <w:rFonts w:cs="Arial"/>
          <w:i/>
          <w:iCs/>
        </w:rPr>
        <w:t xml:space="preserve">no worse </w:t>
      </w:r>
      <w:r w:rsidR="00295DA3" w:rsidRPr="645B0510">
        <w:rPr>
          <w:rFonts w:cs="Arial"/>
          <w:i/>
          <w:iCs/>
        </w:rPr>
        <w:t>off</w:t>
      </w:r>
      <w:r w:rsidRPr="645B0510">
        <w:rPr>
          <w:rFonts w:cs="Arial"/>
        </w:rPr>
        <w:t xml:space="preserve"> principle, Emily will </w:t>
      </w:r>
      <w:r w:rsidRPr="645B0510">
        <w:rPr>
          <w:rFonts w:cs="Arial"/>
          <w:b/>
          <w:bCs/>
        </w:rPr>
        <w:t>continue to pay no fees</w:t>
      </w:r>
      <w:r w:rsidRPr="645B0510">
        <w:rPr>
          <w:rFonts w:cs="Arial"/>
        </w:rPr>
        <w:t xml:space="preserve"> toward her home care costs under </w:t>
      </w:r>
      <w:r w:rsidR="00A46CC2" w:rsidRPr="645B0510">
        <w:rPr>
          <w:rFonts w:cs="Arial"/>
        </w:rPr>
        <w:t>Support at Home</w:t>
      </w:r>
      <w:r w:rsidRPr="645B0510">
        <w:rPr>
          <w:rFonts w:cs="Arial"/>
        </w:rPr>
        <w:t xml:space="preserve">. Emily will </w:t>
      </w:r>
      <w:r w:rsidRPr="645B0510">
        <w:rPr>
          <w:rFonts w:cs="Arial"/>
          <w:b/>
          <w:bCs/>
        </w:rPr>
        <w:t>continue to pay no fees</w:t>
      </w:r>
      <w:r w:rsidRPr="645B0510">
        <w:rPr>
          <w:rFonts w:cs="Arial"/>
        </w:rPr>
        <w:t xml:space="preserve"> no matter how long she remains in </w:t>
      </w:r>
      <w:r w:rsidR="00A46CC2" w:rsidRPr="645B0510">
        <w:rPr>
          <w:rFonts w:cs="Arial"/>
        </w:rPr>
        <w:t>Support at Home</w:t>
      </w:r>
      <w:r w:rsidRPr="645B0510">
        <w:rPr>
          <w:rFonts w:cs="Arial"/>
        </w:rPr>
        <w:t>, even if she is reassessed and changes package levels.</w:t>
      </w:r>
    </w:p>
    <w:p w14:paraId="08A2F2A5" w14:textId="4E1577D2" w:rsidR="007C2A79" w:rsidRDefault="00541EB8" w:rsidP="52EE9A05">
      <w:pPr>
        <w:pStyle w:val="Paragraphtext"/>
        <w:rPr>
          <w:rFonts w:cs="Arial"/>
        </w:rPr>
      </w:pPr>
      <w:r w:rsidRPr="43B7EEB2">
        <w:rPr>
          <w:rFonts w:cs="Arial"/>
        </w:rPr>
        <w:t xml:space="preserve">In addition, if Emily enters residential care, even after 1 July 2025, she is eligible to pay </w:t>
      </w:r>
      <w:r w:rsidR="0013594C">
        <w:rPr>
          <w:rFonts w:cs="Arial"/>
        </w:rPr>
        <w:t xml:space="preserve">a </w:t>
      </w:r>
      <w:r w:rsidRPr="43B7EEB2">
        <w:rPr>
          <w:rFonts w:cs="Arial"/>
        </w:rPr>
        <w:t xml:space="preserve">means tested </w:t>
      </w:r>
      <w:r w:rsidR="0013594C">
        <w:rPr>
          <w:rFonts w:cs="Arial"/>
        </w:rPr>
        <w:t xml:space="preserve">care fee rather than the new hotelling or non-clinical care </w:t>
      </w:r>
      <w:r w:rsidRPr="43B7EEB2">
        <w:rPr>
          <w:rFonts w:cs="Arial"/>
        </w:rPr>
        <w:t>contributions</w:t>
      </w:r>
      <w:r w:rsidR="0013594C">
        <w:rPr>
          <w:rFonts w:cs="Arial"/>
        </w:rPr>
        <w:t xml:space="preserve">. </w:t>
      </w:r>
    </w:p>
    <w:p w14:paraId="2B6917AD" w14:textId="641A0C63" w:rsidR="00AB52FE" w:rsidRDefault="00AB52FE" w:rsidP="52EE9A05">
      <w:pPr>
        <w:pStyle w:val="Paragraphtext"/>
        <w:rPr>
          <w:rFonts w:cs="Arial"/>
        </w:rPr>
      </w:pPr>
    </w:p>
    <w:p w14:paraId="4716B51E" w14:textId="43F5E07C" w:rsidR="00AB52FE" w:rsidRDefault="00AB52FE" w:rsidP="52EE9A05">
      <w:pPr>
        <w:pStyle w:val="Paragraphtext"/>
        <w:rPr>
          <w:rFonts w:cs="Arial"/>
        </w:rPr>
      </w:pPr>
      <w:r>
        <w:rPr>
          <w:noProof/>
        </w:rPr>
        <w:lastRenderedPageBreak/>
        <mc:AlternateContent>
          <mc:Choice Requires="wps">
            <w:drawing>
              <wp:inline distT="45720" distB="45720" distL="114300" distR="114300" wp14:anchorId="1DF793DB" wp14:editId="5D5AB2D9">
                <wp:extent cx="5731510" cy="1473200"/>
                <wp:effectExtent l="0" t="0" r="21590" b="12700"/>
                <wp:docPr id="6544569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31510" cy="1473200"/>
                        </a:xfrm>
                        <a:prstGeom prst="rect">
                          <a:avLst/>
                        </a:prstGeom>
                        <a:solidFill>
                          <a:srgbClr val="FFFFFF"/>
                        </a:solidFill>
                        <a:ln w="12700">
                          <a:solidFill>
                            <a:schemeClr val="accent2"/>
                          </a:solidFill>
                          <a:miter/>
                        </a:ln>
                      </wps:spPr>
                      <wps:txbx>
                        <w:txbxContent>
                          <w:p w14:paraId="2813673F" w14:textId="77777777" w:rsidR="00AB52FE" w:rsidRDefault="00AB52FE" w:rsidP="00AB52FE">
                            <w:pPr>
                              <w:spacing w:line="276" w:lineRule="auto"/>
                              <w:rPr>
                                <w:rFonts w:ascii="Calibri" w:hAnsi="Calibri" w:cs="Calibri"/>
                                <w:b/>
                                <w:bCs/>
                                <w:i/>
                                <w:iCs/>
                                <w:sz w:val="20"/>
                                <w:szCs w:val="20"/>
                                <w:lang w:val="en-US"/>
                              </w:rPr>
                            </w:pPr>
                            <w:r>
                              <w:rPr>
                                <w:rFonts w:ascii="Calibri" w:hAnsi="Calibri" w:cs="Calibri"/>
                                <w:b/>
                                <w:bCs/>
                                <w:i/>
                                <w:iCs/>
                                <w:sz w:val="20"/>
                                <w:szCs w:val="20"/>
                                <w:lang w:val="en-US"/>
                              </w:rPr>
                              <w:t>No Worse Off Principle</w:t>
                            </w:r>
                          </w:p>
                          <w:p w14:paraId="0B6C9F1A" w14:textId="77777777" w:rsidR="00AB52FE" w:rsidRPr="00827A80" w:rsidRDefault="00AB52FE" w:rsidP="00AB52FE">
                            <w:pPr>
                              <w:pStyle w:val="Paragraphtext"/>
                              <w:jc w:val="both"/>
                              <w:rPr>
                                <w:rFonts w:ascii="Calibri" w:eastAsia="Arial" w:hAnsi="Calibri" w:cs="Calibri"/>
                                <w:i/>
                                <w:iCs/>
                                <w:color w:val="auto"/>
                                <w:sz w:val="20"/>
                                <w:szCs w:val="20"/>
                              </w:rPr>
                            </w:pPr>
                            <w:r w:rsidRPr="00827A80">
                              <w:rPr>
                                <w:rFonts w:ascii="Calibri" w:eastAsia="Arial" w:hAnsi="Calibri" w:cs="Calibri"/>
                                <w:i/>
                                <w:color w:val="auto"/>
                                <w:sz w:val="20"/>
                                <w:szCs w:val="20"/>
                              </w:rPr>
                              <w:t xml:space="preserve">Anyone who was approved for home care as at 12 September 2024 </w:t>
                            </w:r>
                            <w:r w:rsidRPr="00827A80">
                              <w:rPr>
                                <w:rFonts w:ascii="Calibri" w:eastAsia="Arial" w:hAnsi="Calibri" w:cs="Calibri"/>
                                <w:i/>
                                <w:iCs/>
                                <w:color w:val="auto"/>
                                <w:sz w:val="20"/>
                                <w:szCs w:val="20"/>
                              </w:rPr>
                              <w:t xml:space="preserve">(when the government introduced the Aged Care Bill to Parliament) </w:t>
                            </w:r>
                            <w:r w:rsidRPr="00827A80">
                              <w:rPr>
                                <w:rFonts w:ascii="Calibri" w:eastAsia="Arial" w:hAnsi="Calibri" w:cs="Calibri"/>
                                <w:i/>
                                <w:color w:val="auto"/>
                                <w:sz w:val="20"/>
                                <w:szCs w:val="20"/>
                              </w:rPr>
                              <w:t>but has not been means tested by 1 July 2025 will have their income assessed under the current home care means testing arrangements</w:t>
                            </w:r>
                            <w:r w:rsidRPr="00827A80">
                              <w:rPr>
                                <w:rFonts w:ascii="Calibri" w:eastAsia="Arial" w:hAnsi="Calibri" w:cs="Calibri"/>
                                <w:i/>
                                <w:iCs/>
                                <w:color w:val="auto"/>
                                <w:sz w:val="20"/>
                                <w:szCs w:val="20"/>
                              </w:rPr>
                              <w:t xml:space="preserve">. </w:t>
                            </w:r>
                          </w:p>
                          <w:p w14:paraId="6120594C" w14:textId="310199C1" w:rsidR="00AB52FE" w:rsidRPr="00827A80" w:rsidRDefault="00AB52FE" w:rsidP="00AB52FE">
                            <w:pPr>
                              <w:pStyle w:val="Paragraphtext"/>
                              <w:jc w:val="both"/>
                              <w:rPr>
                                <w:rFonts w:ascii="Calibri" w:hAnsi="Calibri" w:cs="Calibri"/>
                                <w:color w:val="auto"/>
                                <w:sz w:val="20"/>
                                <w:szCs w:val="20"/>
                              </w:rPr>
                            </w:pPr>
                            <w:r w:rsidRPr="00827A80">
                              <w:rPr>
                                <w:rFonts w:ascii="Calibri" w:eastAsia="Arial" w:hAnsi="Calibri" w:cs="Calibri"/>
                                <w:i/>
                                <w:iCs/>
                                <w:color w:val="auto"/>
                                <w:sz w:val="20"/>
                                <w:szCs w:val="20"/>
                              </w:rPr>
                              <w:t xml:space="preserve">This will determine </w:t>
                            </w:r>
                            <w:r w:rsidRPr="00827A80">
                              <w:rPr>
                                <w:rFonts w:ascii="Calibri" w:eastAsia="Arial" w:hAnsi="Calibri" w:cs="Calibri"/>
                                <w:i/>
                                <w:color w:val="auto"/>
                                <w:sz w:val="20"/>
                                <w:szCs w:val="20"/>
                              </w:rPr>
                              <w:t xml:space="preserve">if they would have been required to pay </w:t>
                            </w:r>
                            <w:r w:rsidRPr="00827A80">
                              <w:rPr>
                                <w:rFonts w:ascii="Calibri" w:eastAsia="Arial" w:hAnsi="Calibri" w:cs="Calibri"/>
                                <w:i/>
                                <w:iCs/>
                                <w:color w:val="auto"/>
                                <w:sz w:val="20"/>
                                <w:szCs w:val="20"/>
                              </w:rPr>
                              <w:t xml:space="preserve">a daily income care fee and whether </w:t>
                            </w:r>
                            <w:r w:rsidRPr="00827A80">
                              <w:rPr>
                                <w:rFonts w:ascii="Calibri" w:eastAsia="Arial" w:hAnsi="Calibri" w:cs="Calibri"/>
                                <w:i/>
                                <w:color w:val="auto"/>
                                <w:sz w:val="20"/>
                                <w:szCs w:val="20"/>
                              </w:rPr>
                              <w:t xml:space="preserve">the no worse off principle </w:t>
                            </w:r>
                            <w:r w:rsidRPr="00827A80">
                              <w:rPr>
                                <w:rFonts w:ascii="Calibri" w:eastAsia="Arial" w:hAnsi="Calibri" w:cs="Calibri"/>
                                <w:i/>
                                <w:iCs/>
                                <w:color w:val="auto"/>
                                <w:sz w:val="20"/>
                                <w:szCs w:val="20"/>
                              </w:rPr>
                              <w:t>will apply (as per above example)</w:t>
                            </w:r>
                            <w:r w:rsidRPr="00827A80">
                              <w:rPr>
                                <w:rFonts w:ascii="Calibri" w:eastAsia="Arial" w:hAnsi="Calibri" w:cs="Calibri"/>
                                <w:i/>
                                <w:color w:val="auto"/>
                                <w:sz w:val="20"/>
                                <w:szCs w:val="20"/>
                              </w:rPr>
                              <w:t xml:space="preserve">. </w:t>
                            </w:r>
                            <w:r w:rsidRPr="00827A80">
                              <w:rPr>
                                <w:rFonts w:ascii="Calibri" w:eastAsia="Arial" w:hAnsi="Calibri" w:cs="Calibri"/>
                                <w:i/>
                                <w:color w:val="auto"/>
                                <w:sz w:val="20"/>
                                <w:szCs w:val="20"/>
                                <w:u w:val="single"/>
                              </w:rPr>
                              <w:t xml:space="preserve">Anyone who is approved for </w:t>
                            </w:r>
                            <w:r w:rsidRPr="00827A80">
                              <w:rPr>
                                <w:rFonts w:ascii="Calibri" w:eastAsia="Arial" w:hAnsi="Calibri" w:cs="Calibri"/>
                                <w:i/>
                                <w:iCs/>
                                <w:color w:val="auto"/>
                                <w:sz w:val="20"/>
                                <w:szCs w:val="20"/>
                                <w:u w:val="single"/>
                              </w:rPr>
                              <w:t>a Home Care Package after</w:t>
                            </w:r>
                            <w:r w:rsidRPr="00827A80">
                              <w:rPr>
                                <w:rFonts w:ascii="Calibri" w:eastAsia="Arial" w:hAnsi="Calibri" w:cs="Calibri"/>
                                <w:i/>
                                <w:color w:val="auto"/>
                                <w:sz w:val="20"/>
                                <w:szCs w:val="20"/>
                                <w:u w:val="single"/>
                              </w:rPr>
                              <w:t xml:space="preserve"> </w:t>
                            </w:r>
                            <w:r w:rsidR="00AB6130">
                              <w:rPr>
                                <w:rFonts w:ascii="Calibri" w:eastAsia="Arial" w:hAnsi="Calibri" w:cs="Calibri"/>
                                <w:i/>
                                <w:color w:val="auto"/>
                                <w:sz w:val="20"/>
                                <w:szCs w:val="20"/>
                                <w:u w:val="single"/>
                              </w:rPr>
                              <w:br/>
                            </w:r>
                            <w:r w:rsidRPr="00827A80">
                              <w:rPr>
                                <w:rFonts w:ascii="Calibri" w:eastAsia="Arial" w:hAnsi="Calibri" w:cs="Calibri"/>
                                <w:i/>
                                <w:color w:val="auto"/>
                                <w:sz w:val="20"/>
                                <w:szCs w:val="20"/>
                                <w:u w:val="single"/>
                              </w:rPr>
                              <w:t>12 September 2024 will transition to the standard Support at Home rates from 1 July 2025</w:t>
                            </w:r>
                            <w:r w:rsidRPr="00827A80">
                              <w:rPr>
                                <w:rFonts w:ascii="Calibri" w:eastAsia="Arial" w:hAnsi="Calibri" w:cs="Calibri"/>
                                <w:i/>
                                <w:iCs/>
                                <w:color w:val="auto"/>
                                <w:sz w:val="20"/>
                                <w:szCs w:val="20"/>
                                <w:u w:val="single"/>
                              </w:rPr>
                              <w:t>.</w:t>
                            </w:r>
                          </w:p>
                          <w:p w14:paraId="310EA2EF" w14:textId="77777777" w:rsidR="00AB52FE" w:rsidRPr="00827A80" w:rsidRDefault="00AB52FE" w:rsidP="00AB52FE">
                            <w:pPr>
                              <w:spacing w:before="120" w:after="60"/>
                              <w:jc w:val="both"/>
                              <w:rPr>
                                <w:rFonts w:ascii="Calibri" w:hAnsi="Calibri" w:cs="Calibri"/>
                                <w:i/>
                                <w:iCs/>
                                <w:sz w:val="20"/>
                                <w:szCs w:val="20"/>
                                <w:lang w:val="en-US"/>
                              </w:rPr>
                            </w:pPr>
                          </w:p>
                        </w:txbxContent>
                      </wps:txbx>
                      <wps:bodyPr wrap="square" lIns="91440" tIns="45720" rIns="91440" bIns="45720" anchor="t">
                        <a:noAutofit/>
                      </wps:bodyPr>
                    </wps:wsp>
                  </a:graphicData>
                </a:graphic>
              </wp:inline>
            </w:drawing>
          </mc:Choice>
          <mc:Fallback>
            <w:pict>
              <v:rect w14:anchorId="1DF793DB" id="_x0000_s1028" style="width:451.3pt;height: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" strokecolor="#358189 [3205]" strokeweight="1pt">
                <v:textbox>
                  <w:txbxContent>
                    <w:p w14:paraId="2813673F" w14:textId="77777777" w:rsidR="00AB52FE" w:rsidRDefault="00AB52FE" w:rsidP="00AB52FE">
                      <w:pPr>
                        <w:spacing w:line="276" w:lineRule="auto"/>
                        <w:rPr>
                          <w:rFonts w:ascii="Calibri" w:hAnsi="Calibri" w:cs="Calibri"/>
                          <w:b/>
                          <w:bCs/>
                          <w:i/>
                          <w:iCs/>
                          <w:sz w:val="20"/>
                          <w:szCs w:val="20"/>
                          <w:lang w:val="en-US"/>
                        </w:rPr>
                      </w:pPr>
                      <w:r>
                        <w:rPr>
                          <w:rFonts w:ascii="Calibri" w:hAnsi="Calibri" w:cs="Calibri"/>
                          <w:b/>
                          <w:bCs/>
                          <w:i/>
                          <w:iCs/>
                          <w:sz w:val="20"/>
                          <w:szCs w:val="20"/>
                          <w:lang w:val="en-US"/>
                        </w:rPr>
                        <w:t>No Worse Off Principle</w:t>
                      </w:r>
                    </w:p>
                    <w:p w14:paraId="0B6C9F1A" w14:textId="77777777" w:rsidR="00AB52FE" w:rsidRPr="00827A80" w:rsidRDefault="00AB52FE" w:rsidP="00AB52FE">
                      <w:pPr>
                        <w:pStyle w:val="Paragraphtext"/>
                        <w:jc w:val="both"/>
                        <w:rPr>
                          <w:rFonts w:ascii="Calibri" w:eastAsia="Arial" w:hAnsi="Calibri" w:cs="Calibri"/>
                          <w:i/>
                          <w:iCs/>
                          <w:color w:val="auto"/>
                          <w:sz w:val="20"/>
                          <w:szCs w:val="20"/>
                        </w:rPr>
                      </w:pPr>
                      <w:r w:rsidRPr="00827A80">
                        <w:rPr>
                          <w:rFonts w:ascii="Calibri" w:eastAsia="Arial" w:hAnsi="Calibri" w:cs="Calibri"/>
                          <w:i/>
                          <w:color w:val="auto"/>
                          <w:sz w:val="20"/>
                          <w:szCs w:val="20"/>
                        </w:rPr>
                        <w:t xml:space="preserve">Anyone who was approved for home care as at 12 September 2024 </w:t>
                      </w:r>
                      <w:r w:rsidRPr="00827A80">
                        <w:rPr>
                          <w:rFonts w:ascii="Calibri" w:eastAsia="Arial" w:hAnsi="Calibri" w:cs="Calibri"/>
                          <w:i/>
                          <w:iCs/>
                          <w:color w:val="auto"/>
                          <w:sz w:val="20"/>
                          <w:szCs w:val="20"/>
                        </w:rPr>
                        <w:t xml:space="preserve">(when the government introduced the Aged Care Bill to Parliament) </w:t>
                      </w:r>
                      <w:r w:rsidRPr="00827A80">
                        <w:rPr>
                          <w:rFonts w:ascii="Calibri" w:eastAsia="Arial" w:hAnsi="Calibri" w:cs="Calibri"/>
                          <w:i/>
                          <w:color w:val="auto"/>
                          <w:sz w:val="20"/>
                          <w:szCs w:val="20"/>
                        </w:rPr>
                        <w:t>but has not been means tested by 1 July 2025 will have their income assessed under the current home care means testing arrangements</w:t>
                      </w:r>
                      <w:r w:rsidRPr="00827A80">
                        <w:rPr>
                          <w:rFonts w:ascii="Calibri" w:eastAsia="Arial" w:hAnsi="Calibri" w:cs="Calibri"/>
                          <w:i/>
                          <w:iCs/>
                          <w:color w:val="auto"/>
                          <w:sz w:val="20"/>
                          <w:szCs w:val="20"/>
                        </w:rPr>
                        <w:t xml:space="preserve">. </w:t>
                      </w:r>
                    </w:p>
                    <w:p w14:paraId="6120594C" w14:textId="310199C1" w:rsidR="00AB52FE" w:rsidRPr="00827A80" w:rsidRDefault="00AB52FE" w:rsidP="00AB52FE">
                      <w:pPr>
                        <w:pStyle w:val="Paragraphtext"/>
                        <w:jc w:val="both"/>
                        <w:rPr>
                          <w:rFonts w:ascii="Calibri" w:hAnsi="Calibri" w:cs="Calibri"/>
                          <w:color w:val="auto"/>
                          <w:sz w:val="20"/>
                          <w:szCs w:val="20"/>
                        </w:rPr>
                      </w:pPr>
                      <w:r w:rsidRPr="00827A80">
                        <w:rPr>
                          <w:rFonts w:ascii="Calibri" w:eastAsia="Arial" w:hAnsi="Calibri" w:cs="Calibri"/>
                          <w:i/>
                          <w:iCs/>
                          <w:color w:val="auto"/>
                          <w:sz w:val="20"/>
                          <w:szCs w:val="20"/>
                        </w:rPr>
                        <w:t xml:space="preserve">This will determine </w:t>
                      </w:r>
                      <w:r w:rsidRPr="00827A80">
                        <w:rPr>
                          <w:rFonts w:ascii="Calibri" w:eastAsia="Arial" w:hAnsi="Calibri" w:cs="Calibri"/>
                          <w:i/>
                          <w:color w:val="auto"/>
                          <w:sz w:val="20"/>
                          <w:szCs w:val="20"/>
                        </w:rPr>
                        <w:t xml:space="preserve">if they would have been required to pay </w:t>
                      </w:r>
                      <w:r w:rsidRPr="00827A80">
                        <w:rPr>
                          <w:rFonts w:ascii="Calibri" w:eastAsia="Arial" w:hAnsi="Calibri" w:cs="Calibri"/>
                          <w:i/>
                          <w:iCs/>
                          <w:color w:val="auto"/>
                          <w:sz w:val="20"/>
                          <w:szCs w:val="20"/>
                        </w:rPr>
                        <w:t xml:space="preserve">a daily income care fee and whether </w:t>
                      </w:r>
                      <w:r w:rsidRPr="00827A80">
                        <w:rPr>
                          <w:rFonts w:ascii="Calibri" w:eastAsia="Arial" w:hAnsi="Calibri" w:cs="Calibri"/>
                          <w:i/>
                          <w:color w:val="auto"/>
                          <w:sz w:val="20"/>
                          <w:szCs w:val="20"/>
                        </w:rPr>
                        <w:t xml:space="preserve">the no worse off principle </w:t>
                      </w:r>
                      <w:r w:rsidRPr="00827A80">
                        <w:rPr>
                          <w:rFonts w:ascii="Calibri" w:eastAsia="Arial" w:hAnsi="Calibri" w:cs="Calibri"/>
                          <w:i/>
                          <w:iCs/>
                          <w:color w:val="auto"/>
                          <w:sz w:val="20"/>
                          <w:szCs w:val="20"/>
                        </w:rPr>
                        <w:t>will apply (as per above example)</w:t>
                      </w:r>
                      <w:r w:rsidRPr="00827A80">
                        <w:rPr>
                          <w:rFonts w:ascii="Calibri" w:eastAsia="Arial" w:hAnsi="Calibri" w:cs="Calibri"/>
                          <w:i/>
                          <w:color w:val="auto"/>
                          <w:sz w:val="20"/>
                          <w:szCs w:val="20"/>
                        </w:rPr>
                        <w:t xml:space="preserve">. </w:t>
                      </w:r>
                      <w:r w:rsidRPr="00827A80">
                        <w:rPr>
                          <w:rFonts w:ascii="Calibri" w:eastAsia="Arial" w:hAnsi="Calibri" w:cs="Calibri"/>
                          <w:i/>
                          <w:color w:val="auto"/>
                          <w:sz w:val="20"/>
                          <w:szCs w:val="20"/>
                          <w:u w:val="single"/>
                        </w:rPr>
                        <w:t xml:space="preserve">Anyone who is approved for </w:t>
                      </w:r>
                      <w:r w:rsidRPr="00827A80">
                        <w:rPr>
                          <w:rFonts w:ascii="Calibri" w:eastAsia="Arial" w:hAnsi="Calibri" w:cs="Calibri"/>
                          <w:i/>
                          <w:iCs/>
                          <w:color w:val="auto"/>
                          <w:sz w:val="20"/>
                          <w:szCs w:val="20"/>
                          <w:u w:val="single"/>
                        </w:rPr>
                        <w:t>a Home Care Package after</w:t>
                      </w:r>
                      <w:r w:rsidRPr="00827A80">
                        <w:rPr>
                          <w:rFonts w:ascii="Calibri" w:eastAsia="Arial" w:hAnsi="Calibri" w:cs="Calibri"/>
                          <w:i/>
                          <w:color w:val="auto"/>
                          <w:sz w:val="20"/>
                          <w:szCs w:val="20"/>
                          <w:u w:val="single"/>
                        </w:rPr>
                        <w:t xml:space="preserve"> </w:t>
                      </w:r>
                      <w:r w:rsidR="00AB6130">
                        <w:rPr>
                          <w:rFonts w:ascii="Calibri" w:eastAsia="Arial" w:hAnsi="Calibri" w:cs="Calibri"/>
                          <w:i/>
                          <w:color w:val="auto"/>
                          <w:sz w:val="20"/>
                          <w:szCs w:val="20"/>
                          <w:u w:val="single"/>
                        </w:rPr>
                        <w:br/>
                      </w:r>
                      <w:r w:rsidRPr="00827A80">
                        <w:rPr>
                          <w:rFonts w:ascii="Calibri" w:eastAsia="Arial" w:hAnsi="Calibri" w:cs="Calibri"/>
                          <w:i/>
                          <w:color w:val="auto"/>
                          <w:sz w:val="20"/>
                          <w:szCs w:val="20"/>
                          <w:u w:val="single"/>
                        </w:rPr>
                        <w:t>12 September 2024 will transition to the standard Support at Home rates from 1 July 2025</w:t>
                      </w:r>
                      <w:r w:rsidRPr="00827A80">
                        <w:rPr>
                          <w:rFonts w:ascii="Calibri" w:eastAsia="Arial" w:hAnsi="Calibri" w:cs="Calibri"/>
                          <w:i/>
                          <w:iCs/>
                          <w:color w:val="auto"/>
                          <w:sz w:val="20"/>
                          <w:szCs w:val="20"/>
                          <w:u w:val="single"/>
                        </w:rPr>
                        <w:t>.</w:t>
                      </w:r>
                    </w:p>
                    <w:p w14:paraId="310EA2EF" w14:textId="77777777" w:rsidR="00AB52FE" w:rsidRPr="00827A80" w:rsidRDefault="00AB52FE" w:rsidP="00AB52FE">
                      <w:pPr>
                        <w:spacing w:before="120" w:after="60"/>
                        <w:jc w:val="both"/>
                        <w:rPr>
                          <w:rFonts w:ascii="Calibri" w:hAnsi="Calibri" w:cs="Calibri"/>
                          <w:i/>
                          <w:iCs/>
                          <w:sz w:val="20"/>
                          <w:szCs w:val="20"/>
                          <w:lang w:val="en-US"/>
                        </w:rPr>
                      </w:pPr>
                    </w:p>
                  </w:txbxContent>
                </v:textbox>
                <w10:anchorlock/>
              </v:rect>
            </w:pict>
          </mc:Fallback>
        </mc:AlternateContent>
      </w:r>
    </w:p>
    <w:p w14:paraId="69BBE468" w14:textId="4CF11643" w:rsidR="00FE6823" w:rsidRDefault="00FE6823" w:rsidP="00FE6823">
      <w:pPr>
        <w:pStyle w:val="NormalWeb"/>
        <w:spacing w:before="0" w:beforeAutospacing="0" w:after="0" w:afterAutospacing="0"/>
        <w:rPr>
          <w:rFonts w:ascii="Arial" w:hAnsi="Arial"/>
          <w:sz w:val="21"/>
          <w:szCs w:val="21"/>
          <w:lang w:eastAsia="en-US"/>
        </w:rPr>
      </w:pPr>
      <w:hyperlink r:id="rId27" w:history="1">
        <w:r w:rsidRPr="00EB5CB8">
          <w:rPr>
            <w:rStyle w:val="Hyperlink"/>
            <w:rFonts w:ascii="Arial" w:hAnsi="Arial"/>
            <w:sz w:val="21"/>
            <w:szCs w:val="21"/>
            <w:lang w:eastAsia="en-US"/>
          </w:rPr>
          <w:t>Click here to learn more about Support at Home</w:t>
        </w:r>
      </w:hyperlink>
      <w:r w:rsidRPr="00EB5CB8">
        <w:rPr>
          <w:rFonts w:ascii="Arial" w:hAnsi="Arial"/>
          <w:sz w:val="21"/>
          <w:szCs w:val="21"/>
          <w:lang w:eastAsia="en-US"/>
        </w:rPr>
        <w:t>.</w:t>
      </w:r>
    </w:p>
    <w:p w14:paraId="77E3D94E" w14:textId="59514321" w:rsidR="000A13ED" w:rsidRPr="002D0557" w:rsidRDefault="00FE6823" w:rsidP="002F063F">
      <w:pPr>
        <w:pStyle w:val="Heading2"/>
        <w:rPr>
          <w:b/>
          <w:bCs w:val="0"/>
        </w:rPr>
      </w:pPr>
      <w:r>
        <w:t>Residential care</w:t>
      </w:r>
    </w:p>
    <w:p w14:paraId="65B83301" w14:textId="2B8D7C7D" w:rsidR="00577978" w:rsidRDefault="12DC5292" w:rsidP="2C5DC457">
      <w:pPr>
        <w:pStyle w:val="Paragraphtext"/>
        <w:ind w:right="-286"/>
      </w:pPr>
      <w:r>
        <w:t>Anyone who has entered</w:t>
      </w:r>
      <w:r w:rsidR="00A30BB5">
        <w:t xml:space="preserve"> mainstream</w:t>
      </w:r>
      <w:r>
        <w:t xml:space="preserve"> permanent residential care before 1 July 2025 will continue to pay their current fees</w:t>
      </w:r>
      <w:r w:rsidR="008208E8">
        <w:t>. They</w:t>
      </w:r>
      <w:r>
        <w:t xml:space="preserve"> will not be subject to the new retention amounts for </w:t>
      </w:r>
      <w:r w:rsidR="003C568B">
        <w:t xml:space="preserve">refundable deposits </w:t>
      </w:r>
      <w:r>
        <w:t xml:space="preserve">or have indexation applied to their </w:t>
      </w:r>
      <w:r w:rsidR="009252FA">
        <w:t>daily accommodation payments (</w:t>
      </w:r>
      <w:r w:rsidR="00736AFD">
        <w:t>DAP</w:t>
      </w:r>
      <w:r w:rsidR="0007460E">
        <w:t>s</w:t>
      </w:r>
      <w:r w:rsidR="5E697962">
        <w:t>)</w:t>
      </w:r>
      <w:r w:rsidR="65088EAA">
        <w:t xml:space="preserve">, except in </w:t>
      </w:r>
      <w:r w:rsidR="001E0D4A">
        <w:t>very specific circumstances</w:t>
      </w:r>
      <w:r w:rsidR="00577978">
        <w:t>.</w:t>
      </w:r>
    </w:p>
    <w:p w14:paraId="3F1A8FB3" w14:textId="33DAED5E" w:rsidR="000863F4" w:rsidRDefault="72BCEF36" w:rsidP="03E49A15">
      <w:pPr>
        <w:pStyle w:val="Paragraphtext"/>
      </w:pPr>
      <w:r>
        <w:t xml:space="preserve">The department has previously published </w:t>
      </w:r>
      <w:r w:rsidR="5766D411">
        <w:t xml:space="preserve">case studies to show </w:t>
      </w:r>
      <w:hyperlink r:id="rId28">
        <w:r w:rsidR="418D9924" w:rsidRPr="3E7FC168">
          <w:rPr>
            <w:rStyle w:val="Hyperlink"/>
          </w:rPr>
          <w:t>how different Australians would contribute to their residential care</w:t>
        </w:r>
      </w:hyperlink>
      <w:r w:rsidR="418D9924">
        <w:t>.</w:t>
      </w:r>
    </w:p>
    <w:p w14:paraId="4C6B4A76" w14:textId="46870FAD" w:rsidR="00D553E8" w:rsidRDefault="00D91B5A" w:rsidP="03E49A15">
      <w:pPr>
        <w:pStyle w:val="Paragraphtext"/>
        <w:rPr>
          <w:szCs w:val="21"/>
        </w:rPr>
      </w:pPr>
      <w:r>
        <w:t>T</w:t>
      </w:r>
      <w:r w:rsidR="00D931A2">
        <w:t xml:space="preserve">he Rules </w:t>
      </w:r>
      <w:r w:rsidR="005E0CC5">
        <w:t xml:space="preserve">differentiate between </w:t>
      </w:r>
      <w:r w:rsidR="00D931A2">
        <w:t>contribution classes and accommodation classes</w:t>
      </w:r>
      <w:r>
        <w:t>:</w:t>
      </w:r>
    </w:p>
    <w:p w14:paraId="275DB937" w14:textId="27D04717" w:rsidR="00441853" w:rsidRDefault="00D91B5A" w:rsidP="001604D6">
      <w:pPr>
        <w:pStyle w:val="Paragraphtext"/>
        <w:numPr>
          <w:ilvl w:val="0"/>
          <w:numId w:val="24"/>
        </w:numPr>
      </w:pPr>
      <w:r>
        <w:t>a</w:t>
      </w:r>
      <w:r w:rsidR="005E0CC5">
        <w:t xml:space="preserve">n individual’s </w:t>
      </w:r>
      <w:r w:rsidR="005E0CC5" w:rsidRPr="5B7C0374">
        <w:rPr>
          <w:b/>
        </w:rPr>
        <w:t>contribution class</w:t>
      </w:r>
      <w:r w:rsidR="005E0CC5">
        <w:t xml:space="preserve"> (means testing, subsidy, </w:t>
      </w:r>
      <w:r w:rsidR="00B152E5">
        <w:t xml:space="preserve">fees, charges or </w:t>
      </w:r>
      <w:r w:rsidR="005E0CC5">
        <w:t>contributions</w:t>
      </w:r>
      <w:r w:rsidR="00B152E5">
        <w:t xml:space="preserve"> arrangements) </w:t>
      </w:r>
      <w:r w:rsidR="00850DB5">
        <w:t xml:space="preserve">is </w:t>
      </w:r>
      <w:r w:rsidR="00897985">
        <w:t>set for life, no matter if they leave care for any period</w:t>
      </w:r>
      <w:r w:rsidR="002348DD">
        <w:t xml:space="preserve">, unless they specifically choose </w:t>
      </w:r>
      <w:r w:rsidR="00897985">
        <w:t xml:space="preserve">to opt in to </w:t>
      </w:r>
      <w:r w:rsidR="002348DD">
        <w:t>the post</w:t>
      </w:r>
      <w:r w:rsidR="004A06BF">
        <w:t>-</w:t>
      </w:r>
      <w:r w:rsidR="00325A1B">
        <w:t>1</w:t>
      </w:r>
      <w:r w:rsidR="002348DD">
        <w:t xml:space="preserve"> July 2025 arrangements.</w:t>
      </w:r>
      <w:r w:rsidR="00F06978">
        <w:t xml:space="preserve"> </w:t>
      </w:r>
    </w:p>
    <w:p w14:paraId="557A372C" w14:textId="56AB7ED2" w:rsidR="00F06978" w:rsidRDefault="00D91B5A" w:rsidP="001604D6">
      <w:pPr>
        <w:pStyle w:val="Paragraphtext"/>
        <w:numPr>
          <w:ilvl w:val="0"/>
          <w:numId w:val="24"/>
        </w:numPr>
        <w:rPr>
          <w:szCs w:val="21"/>
        </w:rPr>
      </w:pPr>
      <w:r>
        <w:t>a</w:t>
      </w:r>
      <w:r w:rsidR="00441853">
        <w:t xml:space="preserve">n individual’s </w:t>
      </w:r>
      <w:r w:rsidR="00441853" w:rsidRPr="0A8C5EC5">
        <w:rPr>
          <w:b/>
        </w:rPr>
        <w:t>accommodation class</w:t>
      </w:r>
      <w:r w:rsidR="00645CB4">
        <w:t xml:space="preserve"> may change if they leave care for more than </w:t>
      </w:r>
      <w:r w:rsidR="00AB6130">
        <w:br/>
      </w:r>
      <w:r w:rsidR="00645CB4">
        <w:t>28 days</w:t>
      </w:r>
      <w:r w:rsidR="009C0556">
        <w:t xml:space="preserve">, and they </w:t>
      </w:r>
      <w:r w:rsidR="00773F11">
        <w:t xml:space="preserve">may be </w:t>
      </w:r>
      <w:r w:rsidR="009B355A">
        <w:t xml:space="preserve">subject to </w:t>
      </w:r>
      <w:r w:rsidR="0097702F">
        <w:t xml:space="preserve">DAP indexation and </w:t>
      </w:r>
      <w:r w:rsidR="00471430">
        <w:t xml:space="preserve">refundable accommodation </w:t>
      </w:r>
      <w:r w:rsidR="002A0741">
        <w:t xml:space="preserve">deposit </w:t>
      </w:r>
      <w:r w:rsidR="006444BD">
        <w:t>(</w:t>
      </w:r>
      <w:r w:rsidR="0097702F">
        <w:t>RAD</w:t>
      </w:r>
      <w:r w:rsidR="006444BD">
        <w:t>)</w:t>
      </w:r>
      <w:r w:rsidR="00E04000">
        <w:t xml:space="preserve"> or refundable accommodation contribution (</w:t>
      </w:r>
      <w:r w:rsidR="00296DF3">
        <w:t>RAC</w:t>
      </w:r>
      <w:r w:rsidR="00E04000">
        <w:t>)</w:t>
      </w:r>
      <w:r w:rsidR="0097702F">
        <w:t xml:space="preserve"> retentions. </w:t>
      </w:r>
      <w:r w:rsidR="00C11438">
        <w:t xml:space="preserve"> </w:t>
      </w:r>
    </w:p>
    <w:p w14:paraId="1940A567" w14:textId="4CC366F7" w:rsidR="00716DCA" w:rsidRDefault="00A0173F" w:rsidP="03E49A15">
      <w:pPr>
        <w:pStyle w:val="Paragraphtext"/>
      </w:pPr>
      <w:r>
        <w:t>If an individual</w:t>
      </w:r>
      <w:r w:rsidR="004E626B">
        <w:t xml:space="preserve"> already in care on 1 July 2025</w:t>
      </w:r>
      <w:r w:rsidR="00FE508C">
        <w:t xml:space="preserve"> chooses to opt </w:t>
      </w:r>
      <w:r w:rsidR="00D50AD3">
        <w:t>in to the new arrangements</w:t>
      </w:r>
      <w:r w:rsidR="00FE508C">
        <w:t>, the</w:t>
      </w:r>
      <w:r w:rsidR="00E14100">
        <w:t>ir accommodation arrangements</w:t>
      </w:r>
      <w:r w:rsidR="00FE508C">
        <w:t xml:space="preserve"> will </w:t>
      </w:r>
      <w:r w:rsidR="00E14100">
        <w:t xml:space="preserve">not change until they </w:t>
      </w:r>
      <w:r w:rsidR="00D72EF5">
        <w:t xml:space="preserve">move </w:t>
      </w:r>
      <w:r w:rsidR="00E14100">
        <w:t xml:space="preserve">to a different </w:t>
      </w:r>
      <w:r w:rsidR="00D72EF5">
        <w:t xml:space="preserve">approved </w:t>
      </w:r>
      <w:r w:rsidR="00E14100">
        <w:t>residential care home and enter into a new accommo</w:t>
      </w:r>
      <w:r>
        <w:t xml:space="preserve">dation </w:t>
      </w:r>
      <w:r w:rsidR="00E14100">
        <w:t>agreement.</w:t>
      </w:r>
    </w:p>
    <w:p w14:paraId="5CBD853A" w14:textId="77777777" w:rsidR="00AB6130" w:rsidRDefault="00AB6130" w:rsidP="645B0510">
      <w:pPr>
        <w:rPr>
          <w:rFonts w:cs="Arial"/>
          <w:color w:val="358189"/>
          <w:sz w:val="32"/>
          <w:szCs w:val="32"/>
        </w:rPr>
      </w:pPr>
      <w:r>
        <w:br w:type="page"/>
      </w:r>
    </w:p>
    <w:p w14:paraId="2E460F15" w14:textId="18570091" w:rsidR="008647E6" w:rsidRPr="002D0557" w:rsidRDefault="008647E6" w:rsidP="43B7EEB2">
      <w:pPr>
        <w:pStyle w:val="Heading2"/>
        <w:rPr>
          <w:b/>
        </w:rPr>
      </w:pPr>
      <w:r>
        <w:lastRenderedPageBreak/>
        <w:t>Specialist aged care programs</w:t>
      </w:r>
    </w:p>
    <w:p w14:paraId="40141DE5" w14:textId="5B19F576" w:rsidR="00B56F56" w:rsidRDefault="008647E6" w:rsidP="005A71AE">
      <w:pPr>
        <w:pStyle w:val="Paragraphtext"/>
        <w:ind w:right="423"/>
      </w:pPr>
      <w:r>
        <w:t xml:space="preserve">For any individuals </w:t>
      </w:r>
      <w:r w:rsidR="00782855">
        <w:t>access</w:t>
      </w:r>
      <w:r w:rsidR="000D4B8A">
        <w:t>ing</w:t>
      </w:r>
      <w:r w:rsidR="00782855">
        <w:t xml:space="preserve"> services </w:t>
      </w:r>
      <w:r w:rsidR="00B56F56">
        <w:t xml:space="preserve">that are being delivered under </w:t>
      </w:r>
      <w:r>
        <w:t>a specialist aged care program</w:t>
      </w:r>
      <w:r w:rsidR="000D4B8A">
        <w:t xml:space="preserve"> before the new Act commences</w:t>
      </w:r>
      <w:r>
        <w:t xml:space="preserve">, </w:t>
      </w:r>
      <w:r w:rsidR="004751C1">
        <w:t xml:space="preserve">there are minimal changes </w:t>
      </w:r>
      <w:r w:rsidR="006444BD">
        <w:t xml:space="preserve">to </w:t>
      </w:r>
      <w:r w:rsidR="004751C1">
        <w:t>their funding arrangements</w:t>
      </w:r>
      <w:r w:rsidR="000D4B8A">
        <w:t>. A</w:t>
      </w:r>
      <w:r w:rsidR="005C29BC">
        <w:t xml:space="preserve">s a result, </w:t>
      </w:r>
      <w:r w:rsidR="00ED49A4">
        <w:t xml:space="preserve">the Rules will not contain </w:t>
      </w:r>
      <w:r w:rsidR="005C29BC">
        <w:t>additional transitional rules</w:t>
      </w:r>
      <w:r w:rsidR="009F0774">
        <w:t xml:space="preserve"> for these programs</w:t>
      </w:r>
      <w:r w:rsidR="004751C1">
        <w:t xml:space="preserve">. </w:t>
      </w:r>
    </w:p>
    <w:p w14:paraId="56813CCD" w14:textId="1C2B1EE5" w:rsidR="004751C1" w:rsidRDefault="004751C1" w:rsidP="005A71AE">
      <w:pPr>
        <w:pStyle w:val="Paragraphtext"/>
        <w:ind w:right="423"/>
      </w:pPr>
      <w:r>
        <w:t xml:space="preserve">This includes </w:t>
      </w:r>
      <w:r w:rsidR="00FA719E">
        <w:t>individuals</w:t>
      </w:r>
      <w:r>
        <w:t xml:space="preserve"> in any of the following programs:</w:t>
      </w:r>
    </w:p>
    <w:p w14:paraId="79424B01" w14:textId="6F7F83B3" w:rsidR="00487D36" w:rsidRDefault="00487D36" w:rsidP="00D66C7F">
      <w:pPr>
        <w:pStyle w:val="Paragraphtext"/>
        <w:numPr>
          <w:ilvl w:val="0"/>
          <w:numId w:val="11"/>
        </w:numPr>
      </w:pPr>
      <w:r>
        <w:t xml:space="preserve">Commonwealth Home Support </w:t>
      </w:r>
      <w:r w:rsidR="4CA55740">
        <w:t>Program</w:t>
      </w:r>
      <w:r>
        <w:t xml:space="preserve"> (CHSP)</w:t>
      </w:r>
    </w:p>
    <w:p w14:paraId="4C4D904D" w14:textId="5B5D642B" w:rsidR="00367A41" w:rsidRDefault="00367A41" w:rsidP="00D66C7F">
      <w:pPr>
        <w:pStyle w:val="Paragraphtext"/>
        <w:numPr>
          <w:ilvl w:val="0"/>
          <w:numId w:val="11"/>
        </w:numPr>
      </w:pPr>
      <w:r>
        <w:t xml:space="preserve">Transition </w:t>
      </w:r>
      <w:r w:rsidR="0061510F">
        <w:t>C</w:t>
      </w:r>
      <w:r>
        <w:t xml:space="preserve">are </w:t>
      </w:r>
      <w:r w:rsidR="0061510F">
        <w:t>P</w:t>
      </w:r>
      <w:r>
        <w:t>rogram</w:t>
      </w:r>
      <w:r w:rsidR="00487D36">
        <w:t xml:space="preserve"> (TCP)</w:t>
      </w:r>
    </w:p>
    <w:p w14:paraId="3E83E6F4" w14:textId="126F6AE2" w:rsidR="00367A41" w:rsidRDefault="00487D36" w:rsidP="00D66C7F">
      <w:pPr>
        <w:pStyle w:val="Paragraphtext"/>
        <w:numPr>
          <w:ilvl w:val="0"/>
          <w:numId w:val="11"/>
        </w:numPr>
      </w:pPr>
      <w:r>
        <w:t>Multi-</w:t>
      </w:r>
      <w:r w:rsidR="00A75EDC">
        <w:t>P</w:t>
      </w:r>
      <w:r>
        <w:t xml:space="preserve">urpose </w:t>
      </w:r>
      <w:r w:rsidR="006569D5">
        <w:t>S</w:t>
      </w:r>
      <w:r>
        <w:t xml:space="preserve">ervice </w:t>
      </w:r>
      <w:r w:rsidR="006569D5">
        <w:t>P</w:t>
      </w:r>
      <w:r>
        <w:t>rogram (MPSP)</w:t>
      </w:r>
    </w:p>
    <w:p w14:paraId="2DCEF99B" w14:textId="295514FF" w:rsidR="65C10E61" w:rsidRDefault="65C10E61" w:rsidP="00D66C7F">
      <w:pPr>
        <w:pStyle w:val="Paragraphtext"/>
        <w:numPr>
          <w:ilvl w:val="0"/>
          <w:numId w:val="11"/>
        </w:numPr>
      </w:pPr>
      <w:r>
        <w:t xml:space="preserve">National Aboriginal and Torres Strait Islander Flexible Aged Care </w:t>
      </w:r>
      <w:r w:rsidR="7B06E4F8">
        <w:t>P</w:t>
      </w:r>
      <w:r>
        <w:t>rogram (NATSIFACP)</w:t>
      </w:r>
    </w:p>
    <w:p w14:paraId="46C4686C" w14:textId="630FDB5E" w:rsidR="004C1F6B" w:rsidRPr="00B72BE1" w:rsidRDefault="2F446E20" w:rsidP="1E399E68">
      <w:pPr>
        <w:pStyle w:val="Paragraphtext"/>
      </w:pPr>
      <w:r>
        <w:t xml:space="preserve">Some </w:t>
      </w:r>
      <w:r w:rsidR="4BAE2092">
        <w:t>individuals</w:t>
      </w:r>
      <w:r>
        <w:t xml:space="preserve"> </w:t>
      </w:r>
      <w:r w:rsidR="6AFB2B94">
        <w:t xml:space="preserve">who </w:t>
      </w:r>
      <w:r w:rsidR="006D9D46">
        <w:t xml:space="preserve">currently </w:t>
      </w:r>
      <w:r w:rsidR="009AAB3A">
        <w:t xml:space="preserve">access </w:t>
      </w:r>
      <w:r w:rsidR="4C317FAD">
        <w:t xml:space="preserve">services through one of the specialist aged care programs </w:t>
      </w:r>
      <w:r w:rsidR="483295BB">
        <w:t xml:space="preserve">have also </w:t>
      </w:r>
      <w:r w:rsidR="1659D8D4">
        <w:t xml:space="preserve">received </w:t>
      </w:r>
      <w:r w:rsidR="009AAB3A">
        <w:t xml:space="preserve">an approval </w:t>
      </w:r>
      <w:r w:rsidR="6AFB2B94">
        <w:t>for a Home Care Package</w:t>
      </w:r>
      <w:r w:rsidR="66746D1A">
        <w:t>. The</w:t>
      </w:r>
      <w:r w:rsidR="48DF775A">
        <w:t xml:space="preserve">se </w:t>
      </w:r>
      <w:r w:rsidR="4BAE2092">
        <w:t>individuals</w:t>
      </w:r>
      <w:r w:rsidR="48DF775A">
        <w:t xml:space="preserve"> </w:t>
      </w:r>
      <w:r w:rsidR="66746D1A">
        <w:t xml:space="preserve">may be waiting for </w:t>
      </w:r>
      <w:r w:rsidR="0FD2C246">
        <w:t xml:space="preserve">a </w:t>
      </w:r>
      <w:r w:rsidR="6AFB2B94">
        <w:t xml:space="preserve">Home Care Package </w:t>
      </w:r>
      <w:r w:rsidR="64CA0A76">
        <w:t>to become available</w:t>
      </w:r>
      <w:r w:rsidR="66746D1A">
        <w:t xml:space="preserve"> or may have opted to be removed from the </w:t>
      </w:r>
      <w:r w:rsidR="00377BFC">
        <w:t>waitlist</w:t>
      </w:r>
      <w:r w:rsidR="66746D1A">
        <w:t xml:space="preserve">. </w:t>
      </w:r>
      <w:r w:rsidR="63375BAE">
        <w:t>If these individuals choose to access services through Support at Home</w:t>
      </w:r>
      <w:r w:rsidR="2702E445">
        <w:t xml:space="preserve"> from 1 July 2025</w:t>
      </w:r>
      <w:r w:rsidR="778A81C1">
        <w:t xml:space="preserve"> or </w:t>
      </w:r>
      <w:r w:rsidR="158D6C6F">
        <w:t xml:space="preserve">mainstream </w:t>
      </w:r>
      <w:r w:rsidR="778A81C1">
        <w:t>residential care</w:t>
      </w:r>
      <w:r w:rsidR="63375BAE">
        <w:t xml:space="preserve">, they </w:t>
      </w:r>
      <w:r w:rsidR="7D82452E">
        <w:t xml:space="preserve">will be </w:t>
      </w:r>
      <w:r w:rsidR="0041050B">
        <w:t xml:space="preserve">subject to the </w:t>
      </w:r>
      <w:r w:rsidR="0041050B" w:rsidRPr="17768460">
        <w:rPr>
          <w:i/>
          <w:iCs/>
        </w:rPr>
        <w:t>no worse</w:t>
      </w:r>
      <w:r w:rsidR="778A81C1" w:rsidRPr="17768460">
        <w:rPr>
          <w:i/>
          <w:iCs/>
        </w:rPr>
        <w:t xml:space="preserve"> off</w:t>
      </w:r>
      <w:r w:rsidR="0041050B" w:rsidRPr="17768460">
        <w:rPr>
          <w:i/>
          <w:iCs/>
        </w:rPr>
        <w:t xml:space="preserve"> </w:t>
      </w:r>
      <w:r w:rsidR="0041050B">
        <w:t xml:space="preserve">arrangements </w:t>
      </w:r>
      <w:r w:rsidR="48DF775A">
        <w:t xml:space="preserve">outlined </w:t>
      </w:r>
      <w:r w:rsidR="63375BAE">
        <w:t>above</w:t>
      </w:r>
      <w:r w:rsidR="48DF775A">
        <w:t>.</w:t>
      </w:r>
      <w:r w:rsidR="6EF67792">
        <w:t xml:space="preserve"> </w:t>
      </w:r>
    </w:p>
    <w:p w14:paraId="73BD64D6" w14:textId="4C6B7DA5" w:rsidR="00B72BE1" w:rsidRDefault="004C1F6B" w:rsidP="00E54827">
      <w:pPr>
        <w:pStyle w:val="Paragraphtext"/>
      </w:pPr>
      <w:r w:rsidRPr="645B0510">
        <w:rPr>
          <w:rFonts w:cs="Arial"/>
        </w:rPr>
        <w:t xml:space="preserve">If an </w:t>
      </w:r>
      <w:r>
        <w:t>individual</w:t>
      </w:r>
      <w:r w:rsidRPr="645B0510">
        <w:rPr>
          <w:rFonts w:cs="Arial"/>
        </w:rPr>
        <w:t xml:space="preserve"> is on leave from </w:t>
      </w:r>
      <w:r w:rsidR="00A30BB5" w:rsidRPr="645B0510">
        <w:rPr>
          <w:rFonts w:cs="Arial"/>
        </w:rPr>
        <w:t xml:space="preserve">mainstream </w:t>
      </w:r>
      <w:r w:rsidR="000D3FD6" w:rsidRPr="645B0510">
        <w:rPr>
          <w:rFonts w:cs="Arial"/>
        </w:rPr>
        <w:t xml:space="preserve">permanent residential care immediately before commencement of the new Act, including if they are on leave to access TCP services, they will be subject to the </w:t>
      </w:r>
      <w:r w:rsidR="00295DA3" w:rsidRPr="645B0510">
        <w:rPr>
          <w:rFonts w:cs="Arial"/>
          <w:i/>
          <w:iCs/>
        </w:rPr>
        <w:t>no worse off</w:t>
      </w:r>
      <w:r w:rsidR="004751C1" w:rsidRPr="645B0510">
        <w:rPr>
          <w:rFonts w:cs="Arial"/>
          <w:i/>
          <w:iCs/>
        </w:rPr>
        <w:t xml:space="preserve"> </w:t>
      </w:r>
      <w:r w:rsidR="000D3FD6" w:rsidRPr="645B0510">
        <w:rPr>
          <w:rFonts w:cs="Arial"/>
        </w:rPr>
        <w:t>contribution and accommodation arrangements</w:t>
      </w:r>
      <w:r w:rsidR="001756C0" w:rsidRPr="645B0510">
        <w:rPr>
          <w:rFonts w:cs="Arial"/>
        </w:rPr>
        <w:t xml:space="preserve"> in residential care.</w:t>
      </w:r>
      <w:r w:rsidR="00016A6B">
        <w:t xml:space="preserve"> </w:t>
      </w:r>
    </w:p>
    <w:p w14:paraId="61160F0B" w14:textId="65AE979E" w:rsidR="49DE0C3E" w:rsidRDefault="5A0FBDA5" w:rsidP="00092ABD">
      <w:pPr>
        <w:pStyle w:val="Paragraphtext"/>
      </w:pPr>
      <w:r>
        <w:t>Ho</w:t>
      </w:r>
      <w:r w:rsidR="6A15866C">
        <w:t xml:space="preserve">wever, </w:t>
      </w:r>
      <w:r w:rsidR="4BAE2092">
        <w:t>individuals</w:t>
      </w:r>
      <w:r w:rsidR="6A15866C">
        <w:t xml:space="preserve"> who are accessing residential care through MPSP or NATSIFACP</w:t>
      </w:r>
      <w:r w:rsidR="00730A1F">
        <w:t>, and do not have a home care approval as at 12 September 2024,</w:t>
      </w:r>
      <w:r w:rsidR="6A15866C">
        <w:t xml:space="preserve"> will not be eligible for the </w:t>
      </w:r>
      <w:r w:rsidR="6A15866C" w:rsidRPr="645B0510">
        <w:rPr>
          <w:i/>
          <w:iCs/>
        </w:rPr>
        <w:t>no worse off</w:t>
      </w:r>
      <w:r w:rsidR="6A15866C">
        <w:t xml:space="preserve"> arrangements</w:t>
      </w:r>
      <w:r w:rsidR="6467E579">
        <w:t xml:space="preserve"> should they enter </w:t>
      </w:r>
      <w:r w:rsidR="1DE45AC3">
        <w:t xml:space="preserve">mainstream </w:t>
      </w:r>
      <w:r w:rsidR="11B261ED">
        <w:t>residential care</w:t>
      </w:r>
      <w:r w:rsidR="7E6CCC25">
        <w:t xml:space="preserve"> after the new Act </w:t>
      </w:r>
      <w:r w:rsidR="7824DDBC">
        <w:t>commences.</w:t>
      </w:r>
    </w:p>
    <w:p w14:paraId="7BEE4E6F" w14:textId="77777777" w:rsidR="00E70C2C" w:rsidRDefault="00E70C2C" w:rsidP="00092ABD">
      <w:pPr>
        <w:pStyle w:val="Paragraphtext"/>
      </w:pPr>
    </w:p>
    <w:p w14:paraId="1AE2BA8D" w14:textId="4BF6E8D5" w:rsidR="0DC15AF8" w:rsidRDefault="0DC15AF8">
      <w:r>
        <w:br w:type="page"/>
      </w:r>
    </w:p>
    <w:p w14:paraId="728BA01B" w14:textId="31CC026B" w:rsidR="43B7EEB2" w:rsidRDefault="00F85EF8" w:rsidP="00D96E8F">
      <w:pPr>
        <w:pStyle w:val="Heading1"/>
      </w:pPr>
      <w:r w:rsidRPr="0DC15AF8">
        <w:lastRenderedPageBreak/>
        <w:t>Glossary</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9"/>
        <w:gridCol w:w="6840"/>
      </w:tblGrid>
      <w:tr w:rsidR="00416F7D" w:rsidRPr="008E0C3C" w14:paraId="7F7CC193" w14:textId="77777777" w:rsidTr="38283904">
        <w:trPr>
          <w:trHeight w:val="285"/>
        </w:trPr>
        <w:tc>
          <w:tcPr>
            <w:tcW w:w="1799" w:type="dxa"/>
            <w:tcBorders>
              <w:top w:val="single" w:sz="6" w:space="0" w:color="auto"/>
              <w:left w:val="single" w:sz="6" w:space="0" w:color="auto"/>
              <w:bottom w:val="single" w:sz="6" w:space="0" w:color="auto"/>
              <w:right w:val="single" w:sz="6" w:space="0" w:color="auto"/>
            </w:tcBorders>
            <w:shd w:val="clear" w:color="auto" w:fill="auto"/>
            <w:hideMark/>
          </w:tcPr>
          <w:p w14:paraId="0D4D78CE" w14:textId="77777777" w:rsidR="00416F7D" w:rsidRPr="005238FF" w:rsidRDefault="00416F7D" w:rsidP="00212528">
            <w:pPr>
              <w:ind w:left="127"/>
              <w:textAlignment w:val="baseline"/>
              <w:rPr>
                <w:rFonts w:cs="Arial"/>
                <w:sz w:val="21"/>
                <w:szCs w:val="21"/>
                <w:lang w:eastAsia="en-AU"/>
              </w:rPr>
            </w:pPr>
            <w:r w:rsidRPr="005238FF">
              <w:rPr>
                <w:rFonts w:cs="Arial"/>
                <w:sz w:val="21"/>
                <w:szCs w:val="21"/>
                <w:lang w:eastAsia="en-AU"/>
              </w:rPr>
              <w:t>Commonwealth Home Support Program (CHSP) </w:t>
            </w:r>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702039F8" w14:textId="77777777" w:rsidR="00416F7D" w:rsidRPr="005238FF" w:rsidRDefault="00416F7D" w:rsidP="00212528">
            <w:pPr>
              <w:ind w:left="178"/>
              <w:textAlignment w:val="baseline"/>
              <w:rPr>
                <w:rFonts w:cs="Arial"/>
                <w:sz w:val="21"/>
                <w:szCs w:val="21"/>
                <w:lang w:eastAsia="en-AU"/>
              </w:rPr>
            </w:pPr>
            <w:r w:rsidRPr="005238FF">
              <w:rPr>
                <w:rFonts w:cs="Arial"/>
                <w:sz w:val="21"/>
                <w:szCs w:val="21"/>
                <w:lang w:eastAsia="en-AU"/>
              </w:rPr>
              <w:t>A program that provides entry-level support for older individuals.</w:t>
            </w:r>
          </w:p>
          <w:p w14:paraId="1F5CD5B5" w14:textId="77777777" w:rsidR="00416F7D" w:rsidRPr="005238FF" w:rsidRDefault="00416F7D" w:rsidP="00212528">
            <w:pPr>
              <w:ind w:left="178"/>
              <w:textAlignment w:val="baseline"/>
              <w:rPr>
                <w:rFonts w:cs="Arial"/>
                <w:sz w:val="21"/>
                <w:szCs w:val="21"/>
                <w:lang w:eastAsia="en-AU"/>
              </w:rPr>
            </w:pPr>
            <w:r w:rsidRPr="005238FF">
              <w:rPr>
                <w:rFonts w:cs="Arial"/>
                <w:sz w:val="21"/>
                <w:szCs w:val="21"/>
                <w:lang w:eastAsia="en-AU"/>
              </w:rPr>
              <w:t>It helps older people live independently and safely at home.  </w:t>
            </w:r>
          </w:p>
          <w:p w14:paraId="477F48E9" w14:textId="77777777" w:rsidR="00416F7D" w:rsidRPr="005238FF" w:rsidRDefault="00416F7D" w:rsidP="00212528">
            <w:pPr>
              <w:ind w:left="178"/>
              <w:textAlignment w:val="baseline"/>
              <w:rPr>
                <w:rFonts w:cs="Arial"/>
                <w:sz w:val="21"/>
                <w:szCs w:val="21"/>
                <w:lang w:eastAsia="en-AU"/>
              </w:rPr>
            </w:pPr>
            <w:r w:rsidRPr="005238FF">
              <w:rPr>
                <w:rFonts w:cs="Arial"/>
                <w:sz w:val="21"/>
                <w:szCs w:val="21"/>
                <w:lang w:eastAsia="en-AU"/>
              </w:rPr>
              <w:t> </w:t>
            </w:r>
          </w:p>
          <w:p w14:paraId="791CE969" w14:textId="7B5DC941" w:rsidR="00416F7D" w:rsidRPr="005238FF" w:rsidRDefault="00416F7D" w:rsidP="00212528">
            <w:pPr>
              <w:ind w:left="178"/>
              <w:textAlignment w:val="baseline"/>
              <w:rPr>
                <w:rFonts w:cs="Arial"/>
                <w:sz w:val="21"/>
                <w:szCs w:val="21"/>
                <w:lang w:eastAsia="en-AU"/>
              </w:rPr>
            </w:pPr>
            <w:r w:rsidRPr="005238FF">
              <w:rPr>
                <w:rFonts w:cs="Arial"/>
                <w:sz w:val="21"/>
                <w:szCs w:val="21"/>
                <w:lang w:eastAsia="en-AU"/>
              </w:rPr>
              <w:t>The Commonwealth Home Support Program will transition to</w:t>
            </w:r>
            <w:r w:rsidR="000C0B79" w:rsidRPr="005238FF">
              <w:rPr>
                <w:rFonts w:cs="Arial"/>
                <w:sz w:val="21"/>
                <w:szCs w:val="21"/>
                <w:lang w:eastAsia="en-AU"/>
              </w:rPr>
              <w:t xml:space="preserve"> the</w:t>
            </w:r>
            <w:r w:rsidRPr="005238FF">
              <w:rPr>
                <w:rFonts w:cs="Arial"/>
                <w:sz w:val="21"/>
                <w:szCs w:val="21"/>
                <w:lang w:eastAsia="en-AU"/>
              </w:rPr>
              <w:t xml:space="preserve"> </w:t>
            </w:r>
          </w:p>
          <w:p w14:paraId="65334805" w14:textId="77777777" w:rsidR="00416F7D" w:rsidRPr="005238FF" w:rsidRDefault="00416F7D" w:rsidP="00212528">
            <w:pPr>
              <w:ind w:left="178"/>
              <w:textAlignment w:val="baseline"/>
              <w:rPr>
                <w:rFonts w:cs="Arial"/>
                <w:sz w:val="21"/>
                <w:szCs w:val="21"/>
                <w:lang w:eastAsia="en-AU"/>
              </w:rPr>
            </w:pPr>
            <w:r w:rsidRPr="005238FF">
              <w:rPr>
                <w:rFonts w:cs="Arial"/>
                <w:sz w:val="21"/>
                <w:szCs w:val="21"/>
                <w:lang w:eastAsia="en-AU"/>
              </w:rPr>
              <w:t>Support at Home Program no earlier than 1 July 2027. </w:t>
            </w:r>
          </w:p>
          <w:p w14:paraId="7B5ED0CA" w14:textId="77777777" w:rsidR="00416F7D" w:rsidRPr="005238FF" w:rsidRDefault="00416F7D" w:rsidP="00212528">
            <w:pPr>
              <w:ind w:left="178"/>
              <w:textAlignment w:val="baseline"/>
              <w:rPr>
                <w:rFonts w:cs="Arial"/>
                <w:sz w:val="21"/>
                <w:szCs w:val="21"/>
                <w:lang w:eastAsia="en-AU"/>
              </w:rPr>
            </w:pPr>
            <w:r w:rsidRPr="005238FF">
              <w:rPr>
                <w:rFonts w:cs="Arial"/>
                <w:sz w:val="21"/>
                <w:szCs w:val="21"/>
                <w:lang w:eastAsia="en-AU"/>
              </w:rPr>
              <w:t> </w:t>
            </w:r>
          </w:p>
        </w:tc>
      </w:tr>
      <w:tr w:rsidR="00416F7D" w:rsidRPr="008E0C3C" w14:paraId="3DD16B6C" w14:textId="77777777" w:rsidTr="38283904">
        <w:trPr>
          <w:trHeight w:val="285"/>
        </w:trPr>
        <w:tc>
          <w:tcPr>
            <w:tcW w:w="1799" w:type="dxa"/>
            <w:tcBorders>
              <w:top w:val="single" w:sz="6" w:space="0" w:color="auto"/>
              <w:left w:val="single" w:sz="6" w:space="0" w:color="auto"/>
              <w:bottom w:val="single" w:sz="6" w:space="0" w:color="auto"/>
              <w:right w:val="single" w:sz="6" w:space="0" w:color="auto"/>
            </w:tcBorders>
            <w:shd w:val="clear" w:color="auto" w:fill="auto"/>
            <w:hideMark/>
          </w:tcPr>
          <w:p w14:paraId="701B2FB1" w14:textId="77777777" w:rsidR="00416F7D" w:rsidRPr="005238FF" w:rsidRDefault="00416F7D" w:rsidP="00212528">
            <w:pPr>
              <w:ind w:left="127"/>
              <w:textAlignment w:val="baseline"/>
              <w:rPr>
                <w:rFonts w:cs="Arial"/>
                <w:sz w:val="21"/>
                <w:szCs w:val="21"/>
                <w:lang w:eastAsia="en-AU"/>
              </w:rPr>
            </w:pPr>
            <w:r w:rsidRPr="005238FF">
              <w:rPr>
                <w:rFonts w:cs="Arial"/>
                <w:sz w:val="21"/>
                <w:szCs w:val="21"/>
                <w:lang w:eastAsia="en-AU"/>
              </w:rPr>
              <w:t>Daily Accommodation Contribution (DAC) </w:t>
            </w:r>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5E018CEA" w14:textId="77777777" w:rsidR="00416F7D" w:rsidRPr="005238FF" w:rsidRDefault="00416F7D" w:rsidP="00212528">
            <w:pPr>
              <w:spacing w:before="240"/>
              <w:ind w:left="178"/>
              <w:textAlignment w:val="baseline"/>
              <w:rPr>
                <w:rFonts w:cs="Arial"/>
                <w:sz w:val="21"/>
                <w:szCs w:val="21"/>
                <w:lang w:eastAsia="en-AU"/>
              </w:rPr>
            </w:pPr>
            <w:r w:rsidRPr="005238FF">
              <w:rPr>
                <w:rFonts w:cs="Arial"/>
                <w:sz w:val="21"/>
                <w:szCs w:val="21"/>
                <w:lang w:eastAsia="en-AU"/>
              </w:rPr>
              <w:t>A contribution, expressed as a daily amount, paid by an individual to a provider towards the cost of a room (or part of a room) in an approved residential care home, when they are a low means individual.  </w:t>
            </w:r>
          </w:p>
          <w:p w14:paraId="7C87D155" w14:textId="77777777" w:rsidR="00416F7D" w:rsidRPr="005238FF" w:rsidRDefault="00416F7D" w:rsidP="00212528">
            <w:pPr>
              <w:ind w:left="178"/>
              <w:textAlignment w:val="baseline"/>
              <w:rPr>
                <w:rFonts w:cs="Arial"/>
                <w:sz w:val="21"/>
                <w:szCs w:val="21"/>
                <w:lang w:eastAsia="en-AU"/>
              </w:rPr>
            </w:pPr>
            <w:r w:rsidRPr="005238FF">
              <w:rPr>
                <w:rFonts w:cs="Arial"/>
                <w:sz w:val="21"/>
                <w:szCs w:val="21"/>
                <w:lang w:eastAsia="en-AU"/>
              </w:rPr>
              <w:t> </w:t>
            </w:r>
          </w:p>
          <w:p w14:paraId="0176B267" w14:textId="77777777" w:rsidR="00416F7D" w:rsidRPr="005238FF" w:rsidRDefault="4A8DB9E1" w:rsidP="00212528">
            <w:pPr>
              <w:ind w:left="178"/>
              <w:textAlignment w:val="baseline"/>
              <w:rPr>
                <w:rFonts w:cs="Arial"/>
                <w:sz w:val="21"/>
                <w:szCs w:val="21"/>
                <w:lang w:eastAsia="en-AU"/>
              </w:rPr>
            </w:pPr>
            <w:r w:rsidRPr="645B0510">
              <w:rPr>
                <w:rFonts w:cs="Arial"/>
                <w:sz w:val="21"/>
                <w:szCs w:val="21"/>
                <w:lang w:eastAsia="en-AU"/>
              </w:rPr>
              <w:t>A means assessment determines whether an individual is eligible for government support with their accommodation costs and, if applicable, how much DAC an individual is required to pay. </w:t>
            </w:r>
          </w:p>
          <w:p w14:paraId="41A6CB18" w14:textId="77777777" w:rsidR="00416F7D" w:rsidRPr="005238FF" w:rsidRDefault="00416F7D" w:rsidP="00212528">
            <w:pPr>
              <w:ind w:left="178"/>
              <w:textAlignment w:val="baseline"/>
              <w:rPr>
                <w:rFonts w:cs="Arial"/>
                <w:sz w:val="21"/>
                <w:szCs w:val="21"/>
                <w:lang w:eastAsia="en-AU"/>
              </w:rPr>
            </w:pPr>
            <w:r w:rsidRPr="005238FF">
              <w:rPr>
                <w:rFonts w:cs="Arial"/>
                <w:sz w:val="21"/>
                <w:szCs w:val="21"/>
                <w:lang w:eastAsia="en-AU"/>
              </w:rPr>
              <w:t> </w:t>
            </w:r>
          </w:p>
          <w:p w14:paraId="36CA41F8" w14:textId="77777777" w:rsidR="00416F7D" w:rsidRPr="005238FF" w:rsidRDefault="00416F7D" w:rsidP="00212528">
            <w:pPr>
              <w:ind w:left="178"/>
              <w:textAlignment w:val="baseline"/>
              <w:rPr>
                <w:rFonts w:cs="Arial"/>
                <w:sz w:val="21"/>
                <w:szCs w:val="21"/>
                <w:lang w:eastAsia="en-AU"/>
              </w:rPr>
            </w:pPr>
            <w:r w:rsidRPr="005238FF">
              <w:rPr>
                <w:rFonts w:cs="Arial"/>
                <w:sz w:val="21"/>
                <w:szCs w:val="21"/>
                <w:lang w:eastAsia="en-AU"/>
              </w:rPr>
              <w:t>An individual may alternatively choose to pay their accommodation contribution as a Refundable Accommodation Contribution (RAC) or a combination of a RAC and DAC. </w:t>
            </w:r>
          </w:p>
          <w:p w14:paraId="08519BC4" w14:textId="77777777" w:rsidR="00416F7D" w:rsidRPr="005238FF" w:rsidRDefault="00416F7D" w:rsidP="00212528">
            <w:pPr>
              <w:ind w:left="178"/>
              <w:textAlignment w:val="baseline"/>
              <w:rPr>
                <w:rFonts w:cs="Arial"/>
                <w:sz w:val="21"/>
                <w:szCs w:val="21"/>
                <w:lang w:eastAsia="en-AU"/>
              </w:rPr>
            </w:pPr>
            <w:r w:rsidRPr="005238FF">
              <w:rPr>
                <w:rFonts w:cs="Arial"/>
                <w:sz w:val="21"/>
                <w:szCs w:val="21"/>
                <w:lang w:eastAsia="en-AU"/>
              </w:rPr>
              <w:t> </w:t>
            </w:r>
          </w:p>
        </w:tc>
      </w:tr>
      <w:tr w:rsidR="00416F7D" w:rsidRPr="008E0C3C" w14:paraId="631B04C6" w14:textId="77777777" w:rsidTr="38283904">
        <w:trPr>
          <w:trHeight w:val="285"/>
        </w:trPr>
        <w:tc>
          <w:tcPr>
            <w:tcW w:w="1799" w:type="dxa"/>
            <w:tcBorders>
              <w:top w:val="single" w:sz="6" w:space="0" w:color="auto"/>
              <w:left w:val="single" w:sz="6" w:space="0" w:color="auto"/>
              <w:bottom w:val="single" w:sz="6" w:space="0" w:color="auto"/>
              <w:right w:val="single" w:sz="6" w:space="0" w:color="auto"/>
            </w:tcBorders>
            <w:shd w:val="clear" w:color="auto" w:fill="auto"/>
            <w:hideMark/>
          </w:tcPr>
          <w:p w14:paraId="2612D113" w14:textId="77777777" w:rsidR="00416F7D" w:rsidRPr="005238FF" w:rsidRDefault="00416F7D" w:rsidP="00212528">
            <w:pPr>
              <w:ind w:left="127"/>
              <w:textAlignment w:val="baseline"/>
              <w:rPr>
                <w:rFonts w:cs="Arial"/>
                <w:sz w:val="21"/>
                <w:szCs w:val="21"/>
                <w:lang w:eastAsia="en-AU"/>
              </w:rPr>
            </w:pPr>
            <w:r w:rsidRPr="005238FF">
              <w:rPr>
                <w:rFonts w:cs="Arial"/>
                <w:sz w:val="21"/>
                <w:szCs w:val="21"/>
                <w:lang w:eastAsia="en-AU"/>
              </w:rPr>
              <w:t>Refundable Accommodation Contribution (RAC) </w:t>
            </w:r>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3AEB7A47" w14:textId="77777777" w:rsidR="00416F7D" w:rsidRPr="005238FF" w:rsidRDefault="00416F7D" w:rsidP="00212528">
            <w:pPr>
              <w:ind w:left="178"/>
              <w:textAlignment w:val="baseline"/>
              <w:rPr>
                <w:rFonts w:cs="Arial"/>
                <w:sz w:val="21"/>
                <w:szCs w:val="21"/>
                <w:lang w:eastAsia="en-AU"/>
              </w:rPr>
            </w:pPr>
            <w:r w:rsidRPr="005238FF">
              <w:rPr>
                <w:rFonts w:cs="Arial"/>
                <w:sz w:val="21"/>
                <w:szCs w:val="21"/>
                <w:lang w:eastAsia="en-AU"/>
              </w:rPr>
              <w:t>A refundable lump sum contribution paid by an individual to a provider towards the cost of a room (or part of a room) in an aged care home, when they are a low means individual. </w:t>
            </w:r>
          </w:p>
          <w:p w14:paraId="32212501" w14:textId="2BDEE287" w:rsidR="00416F7D" w:rsidRPr="005238FF" w:rsidRDefault="00416F7D" w:rsidP="00212528">
            <w:pPr>
              <w:ind w:left="178"/>
              <w:textAlignment w:val="baseline"/>
              <w:rPr>
                <w:rFonts w:cs="Arial"/>
                <w:sz w:val="21"/>
                <w:szCs w:val="21"/>
                <w:lang w:eastAsia="en-AU"/>
              </w:rPr>
            </w:pPr>
            <w:r w:rsidRPr="005238FF">
              <w:rPr>
                <w:rFonts w:cs="Arial"/>
                <w:sz w:val="21"/>
                <w:szCs w:val="21"/>
                <w:lang w:eastAsia="en-AU"/>
              </w:rPr>
              <w:t>  </w:t>
            </w:r>
          </w:p>
          <w:p w14:paraId="4A7E1C93" w14:textId="755E1D8C" w:rsidR="00416F7D" w:rsidRPr="005238FF" w:rsidRDefault="00416F7D" w:rsidP="00212528">
            <w:pPr>
              <w:ind w:left="178"/>
              <w:textAlignment w:val="baseline"/>
              <w:rPr>
                <w:rFonts w:cs="Arial"/>
                <w:sz w:val="21"/>
                <w:szCs w:val="21"/>
                <w:lang w:eastAsia="en-AU"/>
              </w:rPr>
            </w:pPr>
            <w:r w:rsidRPr="38283904">
              <w:rPr>
                <w:rFonts w:cs="Arial"/>
                <w:i/>
                <w:iCs/>
                <w:sz w:val="21"/>
                <w:szCs w:val="21"/>
                <w:lang w:eastAsia="en-AU"/>
              </w:rPr>
              <w:t>A RAC is the equivalent of a Daily Accommodation Contribution (DAC) expressed as a lump sum.</w:t>
            </w:r>
            <w:r w:rsidRPr="38283904">
              <w:rPr>
                <w:rFonts w:cs="Arial"/>
                <w:sz w:val="21"/>
                <w:szCs w:val="21"/>
                <w:lang w:eastAsia="en-AU"/>
              </w:rPr>
              <w:t>  </w:t>
            </w:r>
          </w:p>
        </w:tc>
      </w:tr>
      <w:tr w:rsidR="00416F7D" w:rsidRPr="008E0C3C" w14:paraId="4946E1D9" w14:textId="77777777" w:rsidTr="38283904">
        <w:trPr>
          <w:trHeight w:val="285"/>
        </w:trPr>
        <w:tc>
          <w:tcPr>
            <w:tcW w:w="1799" w:type="dxa"/>
            <w:tcBorders>
              <w:top w:val="single" w:sz="6" w:space="0" w:color="auto"/>
              <w:left w:val="single" w:sz="6" w:space="0" w:color="auto"/>
              <w:bottom w:val="single" w:sz="6" w:space="0" w:color="auto"/>
              <w:right w:val="single" w:sz="6" w:space="0" w:color="auto"/>
            </w:tcBorders>
            <w:shd w:val="clear" w:color="auto" w:fill="auto"/>
            <w:hideMark/>
          </w:tcPr>
          <w:p w14:paraId="1E9303D0" w14:textId="77777777" w:rsidR="00416F7D" w:rsidRPr="00280155" w:rsidRDefault="00416F7D" w:rsidP="00212528">
            <w:pPr>
              <w:ind w:left="127"/>
              <w:textAlignment w:val="baseline"/>
              <w:rPr>
                <w:rFonts w:cs="Arial"/>
                <w:sz w:val="21"/>
                <w:szCs w:val="21"/>
                <w:lang w:eastAsia="en-AU"/>
              </w:rPr>
            </w:pPr>
            <w:r w:rsidRPr="00280155">
              <w:rPr>
                <w:rFonts w:cs="Arial"/>
                <w:sz w:val="21"/>
                <w:szCs w:val="21"/>
                <w:lang w:eastAsia="en-AU"/>
              </w:rPr>
              <w:t>Daily Accommodation Payment (DAP) </w:t>
            </w:r>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0905FAEA" w14:textId="77777777" w:rsidR="00416F7D" w:rsidRPr="00280155" w:rsidRDefault="00416F7D" w:rsidP="00212528">
            <w:pPr>
              <w:ind w:left="178"/>
              <w:textAlignment w:val="baseline"/>
              <w:rPr>
                <w:rFonts w:cs="Arial"/>
                <w:sz w:val="21"/>
                <w:szCs w:val="21"/>
                <w:lang w:eastAsia="en-AU"/>
              </w:rPr>
            </w:pPr>
            <w:r w:rsidRPr="00280155">
              <w:rPr>
                <w:rFonts w:cs="Arial"/>
                <w:sz w:val="21"/>
                <w:szCs w:val="21"/>
                <w:lang w:eastAsia="en-AU"/>
              </w:rPr>
              <w:t>A payment, expressed as a daily amount, paid by an individual to a provider for the cost of room (or part of a room) in an approved residential care home. </w:t>
            </w:r>
          </w:p>
          <w:p w14:paraId="457786E6" w14:textId="77777777" w:rsidR="00416F7D" w:rsidRPr="00280155" w:rsidRDefault="00416F7D" w:rsidP="00212528">
            <w:pPr>
              <w:ind w:left="178"/>
              <w:textAlignment w:val="baseline"/>
              <w:rPr>
                <w:rFonts w:cs="Arial"/>
                <w:sz w:val="21"/>
                <w:szCs w:val="21"/>
                <w:lang w:eastAsia="en-AU"/>
              </w:rPr>
            </w:pPr>
            <w:r w:rsidRPr="00280155">
              <w:rPr>
                <w:rFonts w:cs="Arial"/>
                <w:sz w:val="21"/>
                <w:szCs w:val="21"/>
                <w:lang w:eastAsia="en-AU"/>
              </w:rPr>
              <w:t> </w:t>
            </w:r>
          </w:p>
          <w:p w14:paraId="157EFF9F" w14:textId="77777777" w:rsidR="00416F7D" w:rsidRPr="00280155" w:rsidRDefault="00416F7D" w:rsidP="00212528">
            <w:pPr>
              <w:ind w:left="178"/>
              <w:textAlignment w:val="baseline"/>
              <w:rPr>
                <w:rFonts w:cs="Arial"/>
                <w:sz w:val="21"/>
                <w:szCs w:val="21"/>
                <w:lang w:eastAsia="en-AU"/>
              </w:rPr>
            </w:pPr>
            <w:r w:rsidRPr="00280155">
              <w:rPr>
                <w:rFonts w:cs="Arial"/>
                <w:i/>
                <w:iCs/>
                <w:sz w:val="21"/>
                <w:szCs w:val="21"/>
                <w:lang w:eastAsia="en-AU"/>
              </w:rPr>
              <w:t>A DAP is the equivalent of a Refundable Accommodation Deposit (RAD) expressed as a daily amount.</w:t>
            </w:r>
            <w:r w:rsidRPr="00280155">
              <w:rPr>
                <w:rFonts w:cs="Arial"/>
                <w:sz w:val="21"/>
                <w:szCs w:val="21"/>
                <w:lang w:eastAsia="en-AU"/>
              </w:rPr>
              <w:t> </w:t>
            </w:r>
          </w:p>
          <w:p w14:paraId="442136FA" w14:textId="77777777" w:rsidR="00416F7D" w:rsidRPr="00280155" w:rsidRDefault="00416F7D" w:rsidP="00212528">
            <w:pPr>
              <w:ind w:left="178"/>
              <w:textAlignment w:val="baseline"/>
              <w:rPr>
                <w:rFonts w:cs="Arial"/>
                <w:sz w:val="21"/>
                <w:szCs w:val="21"/>
                <w:lang w:eastAsia="en-AU"/>
              </w:rPr>
            </w:pPr>
            <w:r w:rsidRPr="00280155">
              <w:rPr>
                <w:rFonts w:cs="Arial"/>
                <w:sz w:val="21"/>
                <w:szCs w:val="21"/>
                <w:lang w:eastAsia="en-AU"/>
              </w:rPr>
              <w:t> </w:t>
            </w:r>
          </w:p>
        </w:tc>
      </w:tr>
      <w:tr w:rsidR="00416F7D" w:rsidRPr="008E0C3C" w14:paraId="56E0B63A" w14:textId="77777777" w:rsidTr="38283904">
        <w:trPr>
          <w:trHeight w:val="285"/>
        </w:trPr>
        <w:tc>
          <w:tcPr>
            <w:tcW w:w="1799" w:type="dxa"/>
            <w:tcBorders>
              <w:top w:val="single" w:sz="6" w:space="0" w:color="auto"/>
              <w:left w:val="single" w:sz="6" w:space="0" w:color="auto"/>
              <w:bottom w:val="single" w:sz="6" w:space="0" w:color="auto"/>
              <w:right w:val="single" w:sz="6" w:space="0" w:color="auto"/>
            </w:tcBorders>
            <w:shd w:val="clear" w:color="auto" w:fill="auto"/>
            <w:hideMark/>
          </w:tcPr>
          <w:p w14:paraId="3F53112E" w14:textId="77777777" w:rsidR="00416F7D" w:rsidRPr="00280155" w:rsidRDefault="00416F7D" w:rsidP="00212528">
            <w:pPr>
              <w:ind w:left="127"/>
              <w:textAlignment w:val="baseline"/>
              <w:rPr>
                <w:rFonts w:cs="Arial"/>
                <w:sz w:val="21"/>
                <w:szCs w:val="21"/>
                <w:lang w:eastAsia="en-AU"/>
              </w:rPr>
            </w:pPr>
            <w:r w:rsidRPr="00280155">
              <w:rPr>
                <w:rFonts w:cs="Arial"/>
                <w:sz w:val="21"/>
                <w:szCs w:val="21"/>
                <w:lang w:eastAsia="en-AU"/>
              </w:rPr>
              <w:t>Refundable Accommodation Deposit (RAD) </w:t>
            </w:r>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70C6F942" w14:textId="2354C0E3" w:rsidR="00416F7D" w:rsidRPr="00280155" w:rsidRDefault="00416F7D" w:rsidP="00212528">
            <w:pPr>
              <w:ind w:left="178"/>
              <w:textAlignment w:val="baseline"/>
              <w:rPr>
                <w:rFonts w:cs="Arial"/>
                <w:sz w:val="21"/>
                <w:szCs w:val="21"/>
                <w:lang w:eastAsia="en-AU"/>
              </w:rPr>
            </w:pPr>
            <w:r w:rsidRPr="00280155">
              <w:rPr>
                <w:rFonts w:cs="Arial"/>
                <w:sz w:val="21"/>
                <w:szCs w:val="21"/>
                <w:lang w:eastAsia="en-AU"/>
              </w:rPr>
              <w:t>A refundable lump sum payment paid by an individual to a provider for the cost of room (or part of a room) in an approved residential care home. </w:t>
            </w:r>
          </w:p>
          <w:p w14:paraId="1C555A3B" w14:textId="77777777" w:rsidR="00416F7D" w:rsidRPr="00280155" w:rsidRDefault="00416F7D" w:rsidP="00212528">
            <w:pPr>
              <w:ind w:left="178"/>
              <w:textAlignment w:val="baseline"/>
              <w:rPr>
                <w:rFonts w:cs="Arial"/>
                <w:sz w:val="21"/>
                <w:szCs w:val="21"/>
                <w:lang w:eastAsia="en-AU"/>
              </w:rPr>
            </w:pPr>
            <w:r w:rsidRPr="00280155">
              <w:rPr>
                <w:rFonts w:cs="Arial"/>
                <w:sz w:val="21"/>
                <w:szCs w:val="21"/>
                <w:lang w:eastAsia="en-AU"/>
              </w:rPr>
              <w:t> </w:t>
            </w:r>
          </w:p>
          <w:p w14:paraId="117349A6" w14:textId="77777777" w:rsidR="00416F7D" w:rsidRPr="00280155" w:rsidRDefault="00416F7D" w:rsidP="00212528">
            <w:pPr>
              <w:ind w:left="178"/>
              <w:textAlignment w:val="baseline"/>
              <w:rPr>
                <w:rFonts w:cs="Arial"/>
                <w:sz w:val="21"/>
                <w:szCs w:val="21"/>
                <w:lang w:eastAsia="en-AU"/>
              </w:rPr>
            </w:pPr>
            <w:r w:rsidRPr="00280155">
              <w:rPr>
                <w:rFonts w:cs="Arial"/>
                <w:sz w:val="21"/>
                <w:szCs w:val="21"/>
                <w:lang w:eastAsia="en-AU"/>
              </w:rPr>
              <w:t>The amount is equivalent to the agreed room price set by the provider – the Government does not contribute towards the individual’s accommodation costs. </w:t>
            </w:r>
          </w:p>
          <w:p w14:paraId="0EDD3256" w14:textId="77777777" w:rsidR="00416F7D" w:rsidRPr="00280155" w:rsidRDefault="00416F7D" w:rsidP="00212528">
            <w:pPr>
              <w:ind w:left="178"/>
              <w:textAlignment w:val="baseline"/>
              <w:rPr>
                <w:rFonts w:cs="Arial"/>
                <w:sz w:val="21"/>
                <w:szCs w:val="21"/>
                <w:lang w:eastAsia="en-AU"/>
              </w:rPr>
            </w:pPr>
            <w:r w:rsidRPr="00280155">
              <w:rPr>
                <w:rFonts w:cs="Arial"/>
                <w:sz w:val="21"/>
                <w:szCs w:val="21"/>
                <w:lang w:eastAsia="en-AU"/>
              </w:rPr>
              <w:t> </w:t>
            </w:r>
          </w:p>
        </w:tc>
      </w:tr>
      <w:tr w:rsidR="00577C89" w:rsidRPr="008E0C3C" w14:paraId="66198BA1" w14:textId="77777777" w:rsidTr="38283904">
        <w:trPr>
          <w:trHeight w:val="285"/>
        </w:trPr>
        <w:tc>
          <w:tcPr>
            <w:tcW w:w="1799" w:type="dxa"/>
            <w:tcBorders>
              <w:top w:val="single" w:sz="6" w:space="0" w:color="auto"/>
              <w:left w:val="single" w:sz="6" w:space="0" w:color="auto"/>
              <w:bottom w:val="single" w:sz="6" w:space="0" w:color="auto"/>
              <w:right w:val="single" w:sz="6" w:space="0" w:color="auto"/>
            </w:tcBorders>
            <w:shd w:val="clear" w:color="auto" w:fill="auto"/>
          </w:tcPr>
          <w:p w14:paraId="2E568E52" w14:textId="313281A7" w:rsidR="00577C89" w:rsidRPr="00280155" w:rsidRDefault="00577C89" w:rsidP="00212528">
            <w:pPr>
              <w:ind w:left="127"/>
              <w:textAlignment w:val="baseline"/>
              <w:rPr>
                <w:rFonts w:cs="Arial"/>
                <w:sz w:val="21"/>
                <w:szCs w:val="21"/>
                <w:lang w:eastAsia="en-AU"/>
              </w:rPr>
            </w:pPr>
            <w:r w:rsidRPr="00280155">
              <w:rPr>
                <w:rFonts w:cs="Arial"/>
                <w:sz w:val="21"/>
                <w:szCs w:val="21"/>
                <w:lang w:eastAsia="en-AU"/>
              </w:rPr>
              <w:t>Retention Amount </w:t>
            </w:r>
          </w:p>
        </w:tc>
        <w:tc>
          <w:tcPr>
            <w:tcW w:w="6840" w:type="dxa"/>
            <w:tcBorders>
              <w:top w:val="single" w:sz="6" w:space="0" w:color="auto"/>
              <w:left w:val="single" w:sz="6" w:space="0" w:color="auto"/>
              <w:bottom w:val="single" w:sz="6" w:space="0" w:color="auto"/>
              <w:right w:val="single" w:sz="6" w:space="0" w:color="auto"/>
            </w:tcBorders>
            <w:shd w:val="clear" w:color="auto" w:fill="auto"/>
          </w:tcPr>
          <w:p w14:paraId="7269B8DF" w14:textId="5AC6C222" w:rsidR="00577C89" w:rsidRPr="00370CC7" w:rsidRDefault="07F84F33" w:rsidP="00212528">
            <w:pPr>
              <w:ind w:left="178"/>
              <w:textAlignment w:val="baseline"/>
              <w:rPr>
                <w:rFonts w:cs="Arial"/>
                <w:sz w:val="21"/>
                <w:szCs w:val="21"/>
                <w:lang w:eastAsia="en-AU"/>
              </w:rPr>
            </w:pPr>
            <w:r w:rsidRPr="645B0510">
              <w:rPr>
                <w:rFonts w:cs="Arial"/>
                <w:sz w:val="21"/>
                <w:szCs w:val="21"/>
                <w:lang w:eastAsia="en-AU"/>
              </w:rPr>
              <w:t>A non-refundable amount that a provider must deduct from the refundable deposit – (RAD or RAC) of an individual that commences accessing ongoing funded aged care services through an approved residential care home on or after 1 July 2025. </w:t>
            </w:r>
          </w:p>
          <w:p w14:paraId="5CE644A3" w14:textId="77777777" w:rsidR="00577C89" w:rsidRPr="00280155" w:rsidRDefault="00577C89" w:rsidP="00212528">
            <w:pPr>
              <w:ind w:left="178"/>
              <w:textAlignment w:val="baseline"/>
              <w:rPr>
                <w:rFonts w:cs="Arial"/>
                <w:sz w:val="21"/>
                <w:szCs w:val="21"/>
                <w:lang w:eastAsia="en-AU"/>
              </w:rPr>
            </w:pPr>
            <w:r w:rsidRPr="00280155">
              <w:rPr>
                <w:rFonts w:cs="Arial"/>
                <w:sz w:val="21"/>
                <w:szCs w:val="21"/>
                <w:lang w:eastAsia="en-AU"/>
              </w:rPr>
              <w:t> </w:t>
            </w:r>
          </w:p>
          <w:p w14:paraId="2E8789B9" w14:textId="7B6809CD" w:rsidR="00577C89" w:rsidRPr="00280155" w:rsidRDefault="00577C89" w:rsidP="00212528">
            <w:pPr>
              <w:ind w:left="178"/>
              <w:textAlignment w:val="baseline"/>
              <w:rPr>
                <w:rFonts w:cs="Arial"/>
                <w:sz w:val="21"/>
                <w:szCs w:val="21"/>
                <w:lang w:eastAsia="en-AU"/>
              </w:rPr>
            </w:pPr>
            <w:r w:rsidRPr="00280155">
              <w:rPr>
                <w:rFonts w:cs="Arial"/>
                <w:sz w:val="21"/>
                <w:szCs w:val="21"/>
                <w:lang w:eastAsia="en-AU"/>
              </w:rPr>
              <w:t>Retention deductions are calculated based on a rate of 2% per annum applied to the refundable deposit balance each day. RAD retention deductions are capped at a period of 5 years. </w:t>
            </w:r>
          </w:p>
          <w:p w14:paraId="499EA480" w14:textId="20BB4B4F" w:rsidR="00577C89" w:rsidRPr="00280155" w:rsidRDefault="00577C89" w:rsidP="00212528">
            <w:pPr>
              <w:ind w:left="178"/>
              <w:textAlignment w:val="baseline"/>
              <w:rPr>
                <w:rFonts w:cs="Arial"/>
                <w:sz w:val="21"/>
                <w:szCs w:val="21"/>
                <w:lang w:eastAsia="en-AU"/>
              </w:rPr>
            </w:pPr>
            <w:r w:rsidRPr="00280155">
              <w:rPr>
                <w:rFonts w:cs="Arial"/>
                <w:sz w:val="21"/>
                <w:szCs w:val="21"/>
                <w:lang w:eastAsia="en-AU"/>
              </w:rPr>
              <w:t> </w:t>
            </w:r>
          </w:p>
        </w:tc>
      </w:tr>
    </w:tbl>
    <w:p w14:paraId="1CD05AB2" w14:textId="77777777" w:rsidR="00AB6130" w:rsidRDefault="00AB6130">
      <w:r>
        <w:br w:type="page"/>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9"/>
        <w:gridCol w:w="6840"/>
      </w:tblGrid>
      <w:tr w:rsidR="00577C89" w:rsidRPr="008E0C3C" w14:paraId="490CE2CE" w14:textId="77777777" w:rsidTr="645B0510">
        <w:trPr>
          <w:trHeight w:val="285"/>
        </w:trPr>
        <w:tc>
          <w:tcPr>
            <w:tcW w:w="1799" w:type="dxa"/>
            <w:tcBorders>
              <w:top w:val="single" w:sz="6" w:space="0" w:color="auto"/>
              <w:left w:val="single" w:sz="6" w:space="0" w:color="auto"/>
              <w:bottom w:val="single" w:sz="6" w:space="0" w:color="auto"/>
              <w:right w:val="single" w:sz="6" w:space="0" w:color="auto"/>
            </w:tcBorders>
            <w:shd w:val="clear" w:color="auto" w:fill="auto"/>
            <w:hideMark/>
          </w:tcPr>
          <w:p w14:paraId="05BBB6A0" w14:textId="529442B7" w:rsidR="00577C89" w:rsidRPr="00280155" w:rsidRDefault="00577C89" w:rsidP="00212528">
            <w:pPr>
              <w:ind w:left="127"/>
              <w:textAlignment w:val="baseline"/>
              <w:rPr>
                <w:rFonts w:cs="Arial"/>
                <w:sz w:val="21"/>
                <w:szCs w:val="21"/>
                <w:lang w:eastAsia="en-AU"/>
              </w:rPr>
            </w:pPr>
            <w:r w:rsidRPr="00280155">
              <w:rPr>
                <w:rFonts w:cs="Arial"/>
                <w:sz w:val="21"/>
                <w:szCs w:val="21"/>
                <w:lang w:eastAsia="en-AU"/>
              </w:rPr>
              <w:lastRenderedPageBreak/>
              <w:t>Multi-Purpose Service Program (MPSP)  </w:t>
            </w:r>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0D59CCA7" w14:textId="77777777" w:rsidR="00577C89" w:rsidRPr="00280155" w:rsidRDefault="00577C89" w:rsidP="00212528">
            <w:pPr>
              <w:ind w:left="178"/>
              <w:textAlignment w:val="baseline"/>
              <w:rPr>
                <w:rFonts w:cs="Arial"/>
                <w:sz w:val="21"/>
                <w:szCs w:val="21"/>
                <w:lang w:eastAsia="en-AU"/>
              </w:rPr>
            </w:pPr>
            <w:r w:rsidRPr="00280155">
              <w:rPr>
                <w:rFonts w:cs="Arial"/>
                <w:sz w:val="21"/>
                <w:szCs w:val="21"/>
                <w:lang w:eastAsia="en-AU"/>
              </w:rPr>
              <w:t>A program that combines Australian Government funding for access to aged care services with state and territory funding for access to health services. The program allows small rural and remote communities to offer flexible aged care services that meet the needs of their community. </w:t>
            </w:r>
          </w:p>
        </w:tc>
      </w:tr>
      <w:tr w:rsidR="00577C89" w:rsidRPr="008E0C3C" w14:paraId="1D463358" w14:textId="77777777" w:rsidTr="645B0510">
        <w:trPr>
          <w:trHeight w:val="285"/>
        </w:trPr>
        <w:tc>
          <w:tcPr>
            <w:tcW w:w="1799" w:type="dxa"/>
            <w:tcBorders>
              <w:top w:val="single" w:sz="6" w:space="0" w:color="auto"/>
              <w:left w:val="single" w:sz="6" w:space="0" w:color="auto"/>
              <w:bottom w:val="single" w:sz="6" w:space="0" w:color="auto"/>
              <w:right w:val="single" w:sz="6" w:space="0" w:color="auto"/>
            </w:tcBorders>
            <w:shd w:val="clear" w:color="auto" w:fill="auto"/>
            <w:hideMark/>
          </w:tcPr>
          <w:p w14:paraId="0E65E543" w14:textId="77777777" w:rsidR="00577C89" w:rsidRPr="00280155" w:rsidRDefault="00577C89" w:rsidP="00212528">
            <w:pPr>
              <w:ind w:left="127"/>
              <w:textAlignment w:val="baseline"/>
              <w:rPr>
                <w:rFonts w:cs="Arial"/>
                <w:sz w:val="21"/>
                <w:szCs w:val="21"/>
                <w:lang w:eastAsia="en-AU"/>
              </w:rPr>
            </w:pPr>
            <w:r w:rsidRPr="00280155">
              <w:rPr>
                <w:rFonts w:cs="Arial"/>
                <w:sz w:val="21"/>
                <w:szCs w:val="21"/>
                <w:lang w:eastAsia="en-AU"/>
              </w:rPr>
              <w:t>National Aboriginal and Torres Strait Islander Flexible Aged Care program (NATSIFACP) </w:t>
            </w:r>
          </w:p>
          <w:p w14:paraId="7618E872" w14:textId="77777777" w:rsidR="00577C89" w:rsidRPr="00280155" w:rsidRDefault="00577C89" w:rsidP="00212528">
            <w:pPr>
              <w:ind w:left="127"/>
              <w:textAlignment w:val="baseline"/>
              <w:rPr>
                <w:rFonts w:cs="Arial"/>
                <w:sz w:val="21"/>
                <w:szCs w:val="21"/>
                <w:lang w:eastAsia="en-AU"/>
              </w:rPr>
            </w:pPr>
            <w:r w:rsidRPr="00280155">
              <w:rPr>
                <w:rFonts w:cs="Arial"/>
                <w:sz w:val="21"/>
                <w:szCs w:val="21"/>
                <w:lang w:eastAsia="en-AU"/>
              </w:rPr>
              <w:t> </w:t>
            </w:r>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349A4497" w14:textId="2515B7ED" w:rsidR="00577C89" w:rsidRPr="00280155" w:rsidRDefault="07F84F33" w:rsidP="00212528">
            <w:pPr>
              <w:ind w:left="178"/>
              <w:textAlignment w:val="baseline"/>
              <w:rPr>
                <w:rFonts w:cs="Arial"/>
                <w:sz w:val="21"/>
                <w:szCs w:val="21"/>
                <w:lang w:eastAsia="en-AU"/>
              </w:rPr>
            </w:pPr>
            <w:r w:rsidRPr="645B0510">
              <w:rPr>
                <w:rFonts w:cs="Arial"/>
                <w:sz w:val="21"/>
                <w:szCs w:val="21"/>
                <w:lang w:eastAsia="en-AU"/>
              </w:rPr>
              <w:t>A program tailored to provide funded aged care services to meet the needs of Aboriginal and Torres Strait Islander peoples, allowing them to remain close to home and community.  </w:t>
            </w:r>
          </w:p>
        </w:tc>
      </w:tr>
      <w:tr w:rsidR="00577C89" w:rsidRPr="008E0C3C" w14:paraId="66CC6C5C" w14:textId="77777777" w:rsidTr="645B0510">
        <w:trPr>
          <w:trHeight w:val="285"/>
        </w:trPr>
        <w:tc>
          <w:tcPr>
            <w:tcW w:w="1799" w:type="dxa"/>
            <w:tcBorders>
              <w:top w:val="single" w:sz="6" w:space="0" w:color="auto"/>
              <w:left w:val="single" w:sz="6" w:space="0" w:color="auto"/>
              <w:bottom w:val="single" w:sz="6" w:space="0" w:color="auto"/>
              <w:right w:val="single" w:sz="6" w:space="0" w:color="auto"/>
            </w:tcBorders>
            <w:shd w:val="clear" w:color="auto" w:fill="auto"/>
            <w:hideMark/>
          </w:tcPr>
          <w:p w14:paraId="6BC7A0E6" w14:textId="77777777" w:rsidR="00577C89" w:rsidRPr="00280155" w:rsidRDefault="00577C89" w:rsidP="00212528">
            <w:pPr>
              <w:ind w:left="127"/>
              <w:textAlignment w:val="baseline"/>
              <w:rPr>
                <w:rFonts w:cs="Arial"/>
                <w:sz w:val="21"/>
                <w:szCs w:val="21"/>
                <w:lang w:eastAsia="en-AU"/>
              </w:rPr>
            </w:pPr>
            <w:r w:rsidRPr="00280155">
              <w:rPr>
                <w:rFonts w:cs="Arial"/>
                <w:sz w:val="21"/>
                <w:szCs w:val="21"/>
                <w:lang w:eastAsia="en-AU"/>
              </w:rPr>
              <w:t>Transition Care Program (TCP) </w:t>
            </w:r>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64749030" w14:textId="77777777" w:rsidR="00577C89" w:rsidRPr="00280155" w:rsidRDefault="00577C89" w:rsidP="00212528">
            <w:pPr>
              <w:ind w:left="178"/>
              <w:textAlignment w:val="baseline"/>
              <w:rPr>
                <w:rFonts w:cs="Arial"/>
                <w:sz w:val="21"/>
                <w:szCs w:val="21"/>
                <w:lang w:eastAsia="en-AU"/>
              </w:rPr>
            </w:pPr>
            <w:r w:rsidRPr="00280155">
              <w:rPr>
                <w:rFonts w:cs="Arial"/>
                <w:sz w:val="21"/>
                <w:szCs w:val="21"/>
                <w:lang w:eastAsia="en-AU"/>
              </w:rPr>
              <w:t>A program that provides short-term care for up to 12 weeks to optimise the functioning and independence of older people after a hospital stay. </w:t>
            </w:r>
          </w:p>
        </w:tc>
      </w:tr>
    </w:tbl>
    <w:p w14:paraId="6227B70A" w14:textId="77777777" w:rsidR="00C40E4D" w:rsidRDefault="00C40E4D">
      <w:pPr>
        <w:rPr>
          <w:i/>
          <w:iCs/>
          <w:color w:val="FF0000"/>
        </w:rPr>
      </w:pPr>
      <w:r>
        <w:rPr>
          <w:i/>
          <w:iCs/>
          <w:color w:val="FF0000"/>
        </w:rPr>
        <w:br w:type="page"/>
      </w:r>
    </w:p>
    <w:p w14:paraId="042A4B41" w14:textId="5CD3EE1A" w:rsidR="0051242B" w:rsidRDefault="00632A61" w:rsidP="00623EA6">
      <w:pPr>
        <w:pStyle w:val="Heading1"/>
      </w:pPr>
      <w:r w:rsidRPr="31016046">
        <w:lastRenderedPageBreak/>
        <w:t>A</w:t>
      </w:r>
      <w:r>
        <w:t xml:space="preserve">ppendix </w:t>
      </w:r>
      <w:r w:rsidR="00DF7F77">
        <w:t>A</w:t>
      </w:r>
    </w:p>
    <w:p w14:paraId="16B06D96" w14:textId="718396D8" w:rsidR="4D8015AC" w:rsidRDefault="4D8015AC" w:rsidP="645B0510">
      <w:pPr>
        <w:shd w:val="clear" w:color="auto" w:fill="FFFFFF" w:themeFill="background1"/>
        <w:rPr>
          <w:rFonts w:eastAsia="Arial" w:cs="Arial"/>
          <w:i/>
          <w:iCs/>
          <w:sz w:val="21"/>
          <w:szCs w:val="21"/>
          <w:lang w:val="en-US"/>
        </w:rPr>
      </w:pPr>
      <w:r w:rsidRPr="645B0510">
        <w:rPr>
          <w:rFonts w:eastAsia="Arial" w:cs="Arial"/>
          <w:sz w:val="21"/>
          <w:szCs w:val="21"/>
          <w:lang w:val="en-US"/>
        </w:rPr>
        <w:t xml:space="preserve">The </w:t>
      </w:r>
      <w:r w:rsidR="2B0AE5BB" w:rsidRPr="645B0510">
        <w:rPr>
          <w:rFonts w:eastAsia="Arial" w:cs="Arial"/>
          <w:sz w:val="21"/>
          <w:szCs w:val="21"/>
          <w:lang w:val="en-US"/>
        </w:rPr>
        <w:t xml:space="preserve">table </w:t>
      </w:r>
      <w:r w:rsidRPr="645B0510">
        <w:rPr>
          <w:rFonts w:eastAsia="Arial" w:cs="Arial"/>
          <w:sz w:val="21"/>
          <w:szCs w:val="21"/>
          <w:lang w:val="en-US"/>
        </w:rPr>
        <w:t xml:space="preserve">below highlights where changes have been made to the Rules for funding of aged care services since publication of </w:t>
      </w:r>
      <w:r w:rsidR="000614C7" w:rsidRPr="645B0510">
        <w:rPr>
          <w:rFonts w:eastAsia="Arial" w:cs="Arial"/>
          <w:sz w:val="21"/>
          <w:szCs w:val="21"/>
          <w:lang w:val="en-US"/>
        </w:rPr>
        <w:t xml:space="preserve">Release </w:t>
      </w:r>
      <w:r w:rsidRPr="645B0510">
        <w:rPr>
          <w:rFonts w:eastAsia="Arial" w:cs="Arial"/>
          <w:sz w:val="21"/>
          <w:szCs w:val="21"/>
          <w:lang w:val="en-US"/>
        </w:rPr>
        <w:t xml:space="preserve">2a. It also shows topics of new information for funding rules. </w:t>
      </w:r>
    </w:p>
    <w:p w14:paraId="00A0AC88" w14:textId="77777777" w:rsidR="003D4193" w:rsidRDefault="003D4193" w:rsidP="6C2E11BC">
      <w:pPr>
        <w:shd w:val="clear" w:color="auto" w:fill="FFFFFF" w:themeFill="background1"/>
        <w:rPr>
          <w:rFonts w:eastAsia="Arial" w:cs="Arial"/>
          <w:i/>
          <w:iCs/>
          <w:sz w:val="21"/>
          <w:szCs w:val="21"/>
          <w:lang w:val="en-US"/>
        </w:rPr>
      </w:pPr>
    </w:p>
    <w:tbl>
      <w:tblPr>
        <w:tblStyle w:val="DepartmentofHealthtable"/>
        <w:tblW w:w="9214" w:type="dxa"/>
        <w:tblLook w:val="04A0" w:firstRow="1" w:lastRow="0" w:firstColumn="1" w:lastColumn="0" w:noHBand="0" w:noVBand="1"/>
      </w:tblPr>
      <w:tblGrid>
        <w:gridCol w:w="2977"/>
        <w:gridCol w:w="2977"/>
        <w:gridCol w:w="3260"/>
      </w:tblGrid>
      <w:tr w:rsidR="49DE0C3E" w14:paraId="155EECC3" w14:textId="77777777" w:rsidTr="00CC619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977" w:type="dxa"/>
            <w:tcBorders>
              <w:bottom w:val="single" w:sz="18" w:space="0" w:color="auto"/>
            </w:tcBorders>
          </w:tcPr>
          <w:p w14:paraId="0566230C" w14:textId="77777777" w:rsidR="49DE0C3E" w:rsidRPr="00623EA6" w:rsidRDefault="49DE0C3E" w:rsidP="49DE0C3E">
            <w:pPr>
              <w:rPr>
                <w:rFonts w:cs="Arial"/>
                <w:b/>
                <w:color w:val="FFFFFF" w:themeColor="background1"/>
                <w:sz w:val="21"/>
                <w:szCs w:val="21"/>
                <w:lang w:eastAsia="en-AU"/>
              </w:rPr>
            </w:pPr>
            <w:r w:rsidRPr="00623EA6">
              <w:rPr>
                <w:rFonts w:cs="Arial"/>
                <w:b/>
                <w:color w:val="FFFFFF" w:themeColor="background1"/>
                <w:sz w:val="21"/>
                <w:szCs w:val="21"/>
                <w:lang w:eastAsia="en-AU"/>
              </w:rPr>
              <w:t>Rules references</w:t>
            </w:r>
          </w:p>
        </w:tc>
        <w:tc>
          <w:tcPr>
            <w:tcW w:w="2977" w:type="dxa"/>
            <w:tcBorders>
              <w:bottom w:val="single" w:sz="18" w:space="0" w:color="auto"/>
            </w:tcBorders>
          </w:tcPr>
          <w:p w14:paraId="3BD36F25" w14:textId="39CEC3B4" w:rsidR="315D3656" w:rsidRPr="00623EA6" w:rsidRDefault="49DE0C3E" w:rsidP="49DE0C3E">
            <w:pPr>
              <w:cnfStyle w:val="100000000000" w:firstRow="1" w:lastRow="0" w:firstColumn="0" w:lastColumn="0" w:oddVBand="0" w:evenVBand="0" w:oddHBand="0" w:evenHBand="0" w:firstRowFirstColumn="0" w:firstRowLastColumn="0" w:lastRowFirstColumn="0" w:lastRowLastColumn="0"/>
              <w:rPr>
                <w:rFonts w:cs="Arial"/>
                <w:b/>
                <w:color w:val="FFFFFF" w:themeColor="background1"/>
                <w:sz w:val="21"/>
                <w:szCs w:val="21"/>
                <w:lang w:eastAsia="en-AU"/>
              </w:rPr>
            </w:pPr>
            <w:r w:rsidRPr="00623EA6">
              <w:rPr>
                <w:rFonts w:cs="Arial"/>
                <w:b/>
                <w:color w:val="FFFFFF" w:themeColor="background1"/>
                <w:sz w:val="21"/>
                <w:szCs w:val="21"/>
                <w:lang w:eastAsia="en-AU"/>
              </w:rPr>
              <w:t>Act references</w:t>
            </w:r>
          </w:p>
        </w:tc>
        <w:tc>
          <w:tcPr>
            <w:tcW w:w="3260" w:type="dxa"/>
            <w:tcBorders>
              <w:bottom w:val="single" w:sz="18" w:space="0" w:color="auto"/>
            </w:tcBorders>
          </w:tcPr>
          <w:p w14:paraId="595069E7" w14:textId="3B7F94D4" w:rsidR="315D3656" w:rsidRPr="00623EA6" w:rsidRDefault="49DE0C3E" w:rsidP="49DE0C3E">
            <w:pPr>
              <w:cnfStyle w:val="100000000000" w:firstRow="1" w:lastRow="0" w:firstColumn="0" w:lastColumn="0" w:oddVBand="0" w:evenVBand="0" w:oddHBand="0" w:evenHBand="0" w:firstRowFirstColumn="0" w:firstRowLastColumn="0" w:lastRowFirstColumn="0" w:lastRowLastColumn="0"/>
              <w:rPr>
                <w:rFonts w:cs="Arial"/>
                <w:b/>
                <w:color w:val="FFFFFF" w:themeColor="background1"/>
                <w:sz w:val="21"/>
                <w:szCs w:val="21"/>
                <w:lang w:eastAsia="en-AU"/>
              </w:rPr>
            </w:pPr>
            <w:r w:rsidRPr="00623EA6">
              <w:rPr>
                <w:rFonts w:cs="Arial"/>
                <w:b/>
                <w:color w:val="FFFFFF" w:themeColor="background1"/>
                <w:sz w:val="21"/>
                <w:szCs w:val="21"/>
                <w:lang w:eastAsia="en-AU"/>
              </w:rPr>
              <w:t>Changes since 2a was published</w:t>
            </w:r>
          </w:p>
        </w:tc>
      </w:tr>
      <w:tr w:rsidR="49DE0C3E" w14:paraId="01349E47" w14:textId="77777777" w:rsidTr="00CC61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top w:val="single" w:sz="18" w:space="0" w:color="auto"/>
            </w:tcBorders>
          </w:tcPr>
          <w:p w14:paraId="429B328B" w14:textId="77777777" w:rsidR="49DE0C3E" w:rsidRDefault="49DE0C3E" w:rsidP="49DE0C3E">
            <w:pPr>
              <w:rPr>
                <w:rFonts w:cs="Arial"/>
                <w:sz w:val="21"/>
                <w:szCs w:val="21"/>
                <w:lang w:eastAsia="en-AU"/>
              </w:rPr>
            </w:pPr>
            <w:r w:rsidRPr="49DE0C3E">
              <w:rPr>
                <w:rFonts w:cs="Arial"/>
                <w:sz w:val="21"/>
                <w:szCs w:val="21"/>
                <w:lang w:eastAsia="en-AU"/>
              </w:rPr>
              <w:t>Chapter 1—Introduction</w:t>
            </w:r>
          </w:p>
        </w:tc>
        <w:tc>
          <w:tcPr>
            <w:tcW w:w="2977" w:type="dxa"/>
            <w:tcBorders>
              <w:top w:val="single" w:sz="18" w:space="0" w:color="auto"/>
            </w:tcBorders>
          </w:tcPr>
          <w:p w14:paraId="4746FF4B" w14:textId="77777777" w:rsidR="49DE0C3E" w:rsidRDefault="49DE0C3E" w:rsidP="49DE0C3E">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r w:rsidRPr="49DE0C3E">
              <w:rPr>
                <w:rFonts w:cs="Arial"/>
                <w:sz w:val="21"/>
                <w:szCs w:val="21"/>
                <w:lang w:eastAsia="en-AU"/>
              </w:rPr>
              <w:t>N/A</w:t>
            </w:r>
          </w:p>
        </w:tc>
        <w:tc>
          <w:tcPr>
            <w:tcW w:w="3260" w:type="dxa"/>
            <w:tcBorders>
              <w:top w:val="single" w:sz="18" w:space="0" w:color="auto"/>
            </w:tcBorders>
          </w:tcPr>
          <w:p w14:paraId="442C42FF" w14:textId="77777777" w:rsidR="49DE0C3E" w:rsidRDefault="49DE0C3E" w:rsidP="49DE0C3E">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p>
        </w:tc>
      </w:tr>
      <w:tr w:rsidR="49DE0C3E" w14:paraId="09EB451F" w14:textId="77777777" w:rsidTr="00CC61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Pr>
          <w:p w14:paraId="50A696BA" w14:textId="77777777" w:rsidR="49DE0C3E" w:rsidRDefault="49DE0C3E" w:rsidP="49DE0C3E">
            <w:pPr>
              <w:rPr>
                <w:rFonts w:cs="Arial"/>
                <w:sz w:val="21"/>
                <w:szCs w:val="21"/>
                <w:lang w:eastAsia="en-AU"/>
              </w:rPr>
            </w:pPr>
            <w:r w:rsidRPr="49DE0C3E">
              <w:rPr>
                <w:rFonts w:cs="Arial"/>
                <w:sz w:val="21"/>
                <w:szCs w:val="21"/>
                <w:lang w:eastAsia="en-AU"/>
              </w:rPr>
              <w:t>Part 1—Preliminary</w:t>
            </w:r>
          </w:p>
        </w:tc>
        <w:tc>
          <w:tcPr>
            <w:tcW w:w="2977" w:type="dxa"/>
          </w:tcPr>
          <w:p w14:paraId="6528C03B" w14:textId="77777777" w:rsidR="49DE0C3E" w:rsidRDefault="49DE0C3E" w:rsidP="49DE0C3E">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sidRPr="49DE0C3E">
              <w:rPr>
                <w:rFonts w:cs="Arial"/>
                <w:sz w:val="21"/>
                <w:szCs w:val="21"/>
                <w:lang w:eastAsia="en-AU"/>
              </w:rPr>
              <w:t>N/A</w:t>
            </w:r>
          </w:p>
        </w:tc>
        <w:tc>
          <w:tcPr>
            <w:tcW w:w="3260" w:type="dxa"/>
          </w:tcPr>
          <w:p w14:paraId="3DB827FC" w14:textId="4A9CCA02" w:rsidR="49DE0C3E" w:rsidRDefault="2A168DDA" w:rsidP="49DE0C3E">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sidRPr="1E1FC649">
              <w:rPr>
                <w:rFonts w:cs="Arial"/>
                <w:sz w:val="21"/>
                <w:szCs w:val="21"/>
                <w:lang w:eastAsia="en-AU"/>
              </w:rPr>
              <w:t>n</w:t>
            </w:r>
            <w:r w:rsidR="49DE0C3E" w:rsidRPr="1E1FC649">
              <w:rPr>
                <w:rFonts w:cs="Arial"/>
                <w:sz w:val="21"/>
                <w:szCs w:val="21"/>
                <w:lang w:eastAsia="en-AU"/>
              </w:rPr>
              <w:t>o</w:t>
            </w:r>
            <w:r w:rsidR="49DE0C3E" w:rsidRPr="49DE0C3E">
              <w:rPr>
                <w:rFonts w:cs="Arial"/>
                <w:sz w:val="21"/>
                <w:szCs w:val="21"/>
                <w:lang w:eastAsia="en-AU"/>
              </w:rPr>
              <w:t xml:space="preserve"> change</w:t>
            </w:r>
          </w:p>
        </w:tc>
      </w:tr>
      <w:tr w:rsidR="49DE0C3E" w14:paraId="5FC2DBF5" w14:textId="77777777" w:rsidTr="00CC61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bottom w:val="single" w:sz="18" w:space="0" w:color="auto"/>
            </w:tcBorders>
          </w:tcPr>
          <w:p w14:paraId="4F78255B" w14:textId="77777777" w:rsidR="49DE0C3E" w:rsidRDefault="49DE0C3E" w:rsidP="49DE0C3E">
            <w:pPr>
              <w:rPr>
                <w:rFonts w:cs="Arial"/>
                <w:sz w:val="21"/>
                <w:szCs w:val="21"/>
                <w:lang w:eastAsia="en-AU"/>
              </w:rPr>
            </w:pPr>
            <w:r w:rsidRPr="49DE0C3E">
              <w:rPr>
                <w:rFonts w:cs="Arial"/>
                <w:sz w:val="21"/>
                <w:szCs w:val="21"/>
                <w:lang w:eastAsia="en-AU"/>
              </w:rPr>
              <w:t>Part 2—Definitions</w:t>
            </w:r>
          </w:p>
        </w:tc>
        <w:tc>
          <w:tcPr>
            <w:tcW w:w="2977" w:type="dxa"/>
            <w:tcBorders>
              <w:bottom w:val="single" w:sz="18" w:space="0" w:color="auto"/>
            </w:tcBorders>
          </w:tcPr>
          <w:p w14:paraId="5107BF6A" w14:textId="77777777" w:rsidR="49DE0C3E" w:rsidRDefault="49DE0C3E" w:rsidP="49DE0C3E">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r w:rsidRPr="49DE0C3E">
              <w:rPr>
                <w:rFonts w:cs="Arial"/>
                <w:sz w:val="21"/>
                <w:szCs w:val="21"/>
                <w:lang w:eastAsia="en-AU"/>
              </w:rPr>
              <w:t>N/A</w:t>
            </w:r>
          </w:p>
        </w:tc>
        <w:tc>
          <w:tcPr>
            <w:tcW w:w="3260" w:type="dxa"/>
            <w:tcBorders>
              <w:bottom w:val="single" w:sz="18" w:space="0" w:color="auto"/>
            </w:tcBorders>
          </w:tcPr>
          <w:p w14:paraId="783AE08B" w14:textId="69EB7D41" w:rsidR="49DE0C3E" w:rsidRDefault="1C658B2A" w:rsidP="49DE0C3E">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r w:rsidRPr="1E1FC649">
              <w:rPr>
                <w:rFonts w:cs="Arial"/>
                <w:sz w:val="21"/>
                <w:szCs w:val="21"/>
                <w:lang w:eastAsia="en-AU"/>
              </w:rPr>
              <w:t>c</w:t>
            </w:r>
            <w:r w:rsidR="49DE0C3E" w:rsidRPr="1E1FC649">
              <w:rPr>
                <w:rFonts w:cs="Arial"/>
                <w:sz w:val="21"/>
                <w:szCs w:val="21"/>
                <w:lang w:eastAsia="en-AU"/>
              </w:rPr>
              <w:t>hanges</w:t>
            </w:r>
            <w:r w:rsidR="49DE0C3E" w:rsidRPr="49DE0C3E">
              <w:rPr>
                <w:rFonts w:cs="Arial"/>
                <w:sz w:val="21"/>
                <w:szCs w:val="21"/>
                <w:lang w:eastAsia="en-AU"/>
              </w:rPr>
              <w:t xml:space="preserve"> related to new provisions</w:t>
            </w:r>
          </w:p>
        </w:tc>
      </w:tr>
      <w:tr w:rsidR="49DE0C3E" w14:paraId="287A6A3F" w14:textId="77777777" w:rsidTr="00CC61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top w:val="single" w:sz="18" w:space="0" w:color="auto"/>
            </w:tcBorders>
          </w:tcPr>
          <w:p w14:paraId="3C21C9F6" w14:textId="77777777" w:rsidR="49DE0C3E" w:rsidRDefault="49DE0C3E" w:rsidP="49DE0C3E">
            <w:pPr>
              <w:rPr>
                <w:rFonts w:cs="Arial"/>
                <w:sz w:val="21"/>
                <w:szCs w:val="21"/>
                <w:lang w:eastAsia="en-AU"/>
              </w:rPr>
            </w:pPr>
            <w:r w:rsidRPr="49DE0C3E">
              <w:rPr>
                <w:rFonts w:cs="Arial"/>
                <w:sz w:val="21"/>
                <w:szCs w:val="21"/>
                <w:lang w:eastAsia="en-AU"/>
              </w:rPr>
              <w:t>Chapter 7—Funding of aged care services—Commonwealth contributions</w:t>
            </w:r>
          </w:p>
        </w:tc>
        <w:tc>
          <w:tcPr>
            <w:tcW w:w="2977" w:type="dxa"/>
            <w:tcBorders>
              <w:top w:val="single" w:sz="18" w:space="0" w:color="auto"/>
            </w:tcBorders>
          </w:tcPr>
          <w:p w14:paraId="1DDBFCA5" w14:textId="77777777" w:rsidR="49DE0C3E" w:rsidRDefault="49DE0C3E" w:rsidP="49DE0C3E">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sidRPr="49DE0C3E">
              <w:rPr>
                <w:rFonts w:cs="Arial"/>
                <w:sz w:val="21"/>
                <w:szCs w:val="21"/>
                <w:lang w:eastAsia="en-AU"/>
              </w:rPr>
              <w:t>Chapter 4, Part 2</w:t>
            </w:r>
          </w:p>
        </w:tc>
        <w:tc>
          <w:tcPr>
            <w:tcW w:w="3260" w:type="dxa"/>
            <w:tcBorders>
              <w:top w:val="single" w:sz="18" w:space="0" w:color="auto"/>
            </w:tcBorders>
          </w:tcPr>
          <w:p w14:paraId="701047B8" w14:textId="17DD4A5B" w:rsidR="183A4B37" w:rsidRDefault="39D2DBE7" w:rsidP="49DE0C3E">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sidRPr="1E1FC649">
              <w:rPr>
                <w:rFonts w:cs="Arial"/>
                <w:sz w:val="21"/>
                <w:szCs w:val="21"/>
                <w:lang w:eastAsia="en-AU"/>
              </w:rPr>
              <w:t>i</w:t>
            </w:r>
            <w:r w:rsidR="49DE0C3E" w:rsidRPr="1E1FC649">
              <w:rPr>
                <w:rFonts w:cs="Arial"/>
                <w:sz w:val="21"/>
                <w:szCs w:val="21"/>
                <w:lang w:eastAsia="en-AU"/>
              </w:rPr>
              <w:t>nclusion</w:t>
            </w:r>
            <w:r w:rsidR="49DE0C3E" w:rsidRPr="49DE0C3E">
              <w:rPr>
                <w:rFonts w:cs="Arial"/>
                <w:sz w:val="21"/>
                <w:szCs w:val="21"/>
                <w:lang w:eastAsia="en-AU"/>
              </w:rPr>
              <w:t xml:space="preserve"> of </w:t>
            </w:r>
            <w:r w:rsidR="49DE0C3E" w:rsidRPr="000C15C4">
              <w:rPr>
                <w:rFonts w:cs="Arial"/>
                <w:i/>
                <w:iCs/>
                <w:sz w:val="21"/>
                <w:szCs w:val="21"/>
                <w:lang w:eastAsia="en-AU"/>
              </w:rPr>
              <w:t xml:space="preserve">no worse </w:t>
            </w:r>
            <w:r w:rsidR="00295DA3" w:rsidRPr="000C15C4">
              <w:rPr>
                <w:rFonts w:cs="Arial"/>
                <w:i/>
                <w:iCs/>
                <w:sz w:val="21"/>
                <w:szCs w:val="21"/>
                <w:lang w:eastAsia="en-AU"/>
              </w:rPr>
              <w:t>off</w:t>
            </w:r>
            <w:r w:rsidR="00AE2E00">
              <w:rPr>
                <w:rFonts w:cs="Arial"/>
                <w:i/>
                <w:iCs/>
                <w:sz w:val="21"/>
                <w:szCs w:val="21"/>
                <w:lang w:eastAsia="en-AU"/>
              </w:rPr>
              <w:t xml:space="preserve"> </w:t>
            </w:r>
            <w:r w:rsidR="49DE0C3E" w:rsidRPr="49DE0C3E">
              <w:rPr>
                <w:rFonts w:cs="Arial"/>
                <w:sz w:val="21"/>
                <w:szCs w:val="21"/>
                <w:lang w:eastAsia="en-AU"/>
              </w:rPr>
              <w:t>principle and residential care and specialist aged care programs</w:t>
            </w:r>
            <w:r w:rsidR="00834BD8">
              <w:rPr>
                <w:rFonts w:cs="Arial"/>
                <w:sz w:val="21"/>
                <w:szCs w:val="21"/>
                <w:lang w:eastAsia="en-AU"/>
              </w:rPr>
              <w:t xml:space="preserve">, does not include </w:t>
            </w:r>
            <w:r w:rsidR="009A7FC5">
              <w:rPr>
                <w:rFonts w:cs="Arial"/>
                <w:sz w:val="21"/>
                <w:szCs w:val="21"/>
                <w:lang w:eastAsia="en-AU"/>
              </w:rPr>
              <w:t>Grantee Code of Conduct</w:t>
            </w:r>
          </w:p>
        </w:tc>
      </w:tr>
      <w:tr w:rsidR="49DE0C3E" w14:paraId="68D0D775" w14:textId="77777777" w:rsidTr="00CC61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Pr>
          <w:p w14:paraId="41CC3215" w14:textId="77777777" w:rsidR="49DE0C3E" w:rsidRDefault="49DE0C3E" w:rsidP="49DE0C3E">
            <w:pPr>
              <w:rPr>
                <w:rFonts w:cs="Arial"/>
                <w:sz w:val="21"/>
                <w:szCs w:val="21"/>
                <w:lang w:eastAsia="en-AU"/>
              </w:rPr>
            </w:pPr>
            <w:r w:rsidRPr="49DE0C3E">
              <w:rPr>
                <w:rFonts w:cs="Arial"/>
                <w:sz w:val="21"/>
                <w:szCs w:val="21"/>
                <w:lang w:eastAsia="en-AU"/>
              </w:rPr>
              <w:t>Part 2—Subsidy for home support</w:t>
            </w:r>
          </w:p>
        </w:tc>
        <w:tc>
          <w:tcPr>
            <w:tcW w:w="2977" w:type="dxa"/>
          </w:tcPr>
          <w:p w14:paraId="4D28F54E" w14:textId="77777777" w:rsidR="49DE0C3E" w:rsidRDefault="49DE0C3E" w:rsidP="49DE0C3E">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r w:rsidRPr="49DE0C3E">
              <w:rPr>
                <w:rFonts w:cs="Arial"/>
                <w:sz w:val="21"/>
                <w:szCs w:val="21"/>
                <w:lang w:eastAsia="en-AU"/>
              </w:rPr>
              <w:t>Chapter 4, Part 2, Division 1</w:t>
            </w:r>
          </w:p>
        </w:tc>
        <w:tc>
          <w:tcPr>
            <w:tcW w:w="3260" w:type="dxa"/>
          </w:tcPr>
          <w:p w14:paraId="31838E35" w14:textId="1F7A46A0" w:rsidR="49DE0C3E" w:rsidRDefault="49DE0C3E" w:rsidP="49DE0C3E">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r w:rsidRPr="49DE0C3E">
              <w:rPr>
                <w:rFonts w:cs="Arial"/>
                <w:sz w:val="21"/>
                <w:szCs w:val="21"/>
                <w:lang w:eastAsia="en-AU"/>
              </w:rPr>
              <w:t>inclusion of transition</w:t>
            </w:r>
            <w:r w:rsidR="000E1C41">
              <w:rPr>
                <w:rFonts w:cs="Arial"/>
                <w:sz w:val="21"/>
                <w:szCs w:val="21"/>
                <w:lang w:eastAsia="en-AU"/>
              </w:rPr>
              <w:t>a</w:t>
            </w:r>
            <w:r w:rsidR="000E1C41">
              <w:rPr>
                <w:lang w:eastAsia="en-AU"/>
              </w:rPr>
              <w:t>l</w:t>
            </w:r>
            <w:r w:rsidRPr="49DE0C3E">
              <w:rPr>
                <w:rFonts w:cs="Arial"/>
                <w:sz w:val="21"/>
                <w:szCs w:val="21"/>
                <w:lang w:eastAsia="en-AU"/>
              </w:rPr>
              <w:t xml:space="preserve"> rules and </w:t>
            </w:r>
            <w:r w:rsidRPr="000C15C4">
              <w:rPr>
                <w:rFonts w:cs="Arial"/>
                <w:i/>
                <w:iCs/>
                <w:sz w:val="21"/>
                <w:szCs w:val="21"/>
                <w:lang w:eastAsia="en-AU"/>
              </w:rPr>
              <w:t xml:space="preserve">no worse </w:t>
            </w:r>
            <w:r w:rsidR="00295DA3" w:rsidRPr="000C15C4">
              <w:rPr>
                <w:rFonts w:cs="Arial"/>
                <w:i/>
                <w:iCs/>
                <w:sz w:val="21"/>
                <w:szCs w:val="21"/>
                <w:lang w:eastAsia="en-AU"/>
              </w:rPr>
              <w:t>off</w:t>
            </w:r>
            <w:r w:rsidRPr="49DE0C3E">
              <w:rPr>
                <w:rFonts w:cs="Arial"/>
                <w:sz w:val="21"/>
                <w:szCs w:val="21"/>
                <w:lang w:eastAsia="en-AU"/>
              </w:rPr>
              <w:t xml:space="preserve"> principle</w:t>
            </w:r>
          </w:p>
        </w:tc>
      </w:tr>
      <w:tr w:rsidR="002050D6" w14:paraId="190AA875" w14:textId="77777777" w:rsidTr="00CC61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Pr>
          <w:p w14:paraId="40D23CAA" w14:textId="77777777" w:rsidR="002050D6" w:rsidRDefault="002050D6" w:rsidP="002050D6">
            <w:pPr>
              <w:rPr>
                <w:rFonts w:cs="Arial"/>
                <w:sz w:val="21"/>
                <w:szCs w:val="21"/>
                <w:lang w:eastAsia="en-AU"/>
              </w:rPr>
            </w:pPr>
            <w:r w:rsidRPr="49DE0C3E">
              <w:rPr>
                <w:rFonts w:cs="Arial"/>
                <w:sz w:val="21"/>
                <w:szCs w:val="21"/>
                <w:lang w:eastAsia="en-AU"/>
              </w:rPr>
              <w:t>Part 3—Subsidy for assistive technology</w:t>
            </w:r>
          </w:p>
        </w:tc>
        <w:tc>
          <w:tcPr>
            <w:tcW w:w="2977" w:type="dxa"/>
          </w:tcPr>
          <w:p w14:paraId="2324D26F" w14:textId="77777777" w:rsidR="002050D6" w:rsidRDefault="002050D6" w:rsidP="002050D6">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sidRPr="49DE0C3E">
              <w:rPr>
                <w:rFonts w:cs="Arial"/>
                <w:sz w:val="21"/>
                <w:szCs w:val="21"/>
                <w:lang w:eastAsia="en-AU"/>
              </w:rPr>
              <w:t>Chapter 4, Part 2, Division 2</w:t>
            </w:r>
          </w:p>
        </w:tc>
        <w:tc>
          <w:tcPr>
            <w:tcW w:w="3260" w:type="dxa"/>
          </w:tcPr>
          <w:p w14:paraId="024B724D" w14:textId="46B033B1" w:rsidR="002050D6" w:rsidRDefault="002050D6" w:rsidP="002050D6">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sidRPr="00105C1C">
              <w:rPr>
                <w:rFonts w:cs="Arial"/>
                <w:sz w:val="21"/>
                <w:szCs w:val="21"/>
                <w:lang w:eastAsia="en-AU"/>
              </w:rPr>
              <w:t>inclusion of transitiona</w:t>
            </w:r>
            <w:r w:rsidRPr="00105C1C">
              <w:rPr>
                <w:lang w:eastAsia="en-AU"/>
              </w:rPr>
              <w:t>l</w:t>
            </w:r>
            <w:r w:rsidRPr="00105C1C">
              <w:rPr>
                <w:rFonts w:cs="Arial"/>
                <w:sz w:val="21"/>
                <w:szCs w:val="21"/>
                <w:lang w:eastAsia="en-AU"/>
              </w:rPr>
              <w:t xml:space="preserve"> rules and </w:t>
            </w:r>
            <w:r w:rsidRPr="00105C1C">
              <w:rPr>
                <w:rFonts w:cs="Arial"/>
                <w:i/>
                <w:iCs/>
                <w:sz w:val="21"/>
                <w:szCs w:val="21"/>
                <w:lang w:eastAsia="en-AU"/>
              </w:rPr>
              <w:t>no worse off</w:t>
            </w:r>
            <w:r w:rsidRPr="00105C1C">
              <w:rPr>
                <w:rFonts w:cs="Arial"/>
                <w:sz w:val="21"/>
                <w:szCs w:val="21"/>
                <w:lang w:eastAsia="en-AU"/>
              </w:rPr>
              <w:t xml:space="preserve"> principle</w:t>
            </w:r>
          </w:p>
        </w:tc>
      </w:tr>
      <w:tr w:rsidR="002050D6" w14:paraId="3D16D128" w14:textId="77777777" w:rsidTr="00CC61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Pr>
          <w:p w14:paraId="47348F82" w14:textId="77777777" w:rsidR="002050D6" w:rsidRDefault="002050D6" w:rsidP="002050D6">
            <w:pPr>
              <w:rPr>
                <w:rFonts w:cs="Arial"/>
                <w:sz w:val="21"/>
                <w:szCs w:val="21"/>
                <w:lang w:eastAsia="en-AU"/>
              </w:rPr>
            </w:pPr>
            <w:r w:rsidRPr="49DE0C3E">
              <w:rPr>
                <w:rFonts w:cs="Arial"/>
                <w:sz w:val="21"/>
                <w:szCs w:val="21"/>
                <w:lang w:eastAsia="en-AU"/>
              </w:rPr>
              <w:t>Part 4—Subsidy for home modifications</w:t>
            </w:r>
          </w:p>
        </w:tc>
        <w:tc>
          <w:tcPr>
            <w:tcW w:w="2977" w:type="dxa"/>
          </w:tcPr>
          <w:p w14:paraId="62EB19DD" w14:textId="77777777" w:rsidR="002050D6" w:rsidRDefault="002050D6" w:rsidP="002050D6">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r w:rsidRPr="49DE0C3E">
              <w:rPr>
                <w:rFonts w:cs="Arial"/>
                <w:sz w:val="21"/>
                <w:szCs w:val="21"/>
                <w:lang w:eastAsia="en-AU"/>
              </w:rPr>
              <w:t>Chapter 4, Part 2, Division 3</w:t>
            </w:r>
          </w:p>
        </w:tc>
        <w:tc>
          <w:tcPr>
            <w:tcW w:w="3260" w:type="dxa"/>
          </w:tcPr>
          <w:p w14:paraId="3B7754E5" w14:textId="63281610" w:rsidR="002050D6" w:rsidRDefault="002050D6" w:rsidP="002050D6">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r w:rsidRPr="00105C1C">
              <w:rPr>
                <w:rFonts w:cs="Arial"/>
                <w:sz w:val="21"/>
                <w:szCs w:val="21"/>
                <w:lang w:eastAsia="en-AU"/>
              </w:rPr>
              <w:t>inclusion of transitiona</w:t>
            </w:r>
            <w:r w:rsidRPr="00105C1C">
              <w:rPr>
                <w:lang w:eastAsia="en-AU"/>
              </w:rPr>
              <w:t>l</w:t>
            </w:r>
            <w:r w:rsidRPr="00105C1C">
              <w:rPr>
                <w:rFonts w:cs="Arial"/>
                <w:sz w:val="21"/>
                <w:szCs w:val="21"/>
                <w:lang w:eastAsia="en-AU"/>
              </w:rPr>
              <w:t xml:space="preserve"> rules and </w:t>
            </w:r>
            <w:r w:rsidRPr="00105C1C">
              <w:rPr>
                <w:rFonts w:cs="Arial"/>
                <w:i/>
                <w:iCs/>
                <w:sz w:val="21"/>
                <w:szCs w:val="21"/>
                <w:lang w:eastAsia="en-AU"/>
              </w:rPr>
              <w:t>no worse off</w:t>
            </w:r>
            <w:r w:rsidRPr="00105C1C">
              <w:rPr>
                <w:rFonts w:cs="Arial"/>
                <w:sz w:val="21"/>
                <w:szCs w:val="21"/>
                <w:lang w:eastAsia="en-AU"/>
              </w:rPr>
              <w:t xml:space="preserve"> principle</w:t>
            </w:r>
          </w:p>
        </w:tc>
      </w:tr>
      <w:tr w:rsidR="49DE0C3E" w14:paraId="7CFBB6C0" w14:textId="77777777" w:rsidTr="00CC61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Pr>
          <w:p w14:paraId="426410A1" w14:textId="40C5355B" w:rsidR="49DE0C3E" w:rsidRDefault="49DE0C3E" w:rsidP="49DE0C3E">
            <w:pPr>
              <w:rPr>
                <w:rFonts w:cs="Arial"/>
                <w:sz w:val="21"/>
                <w:szCs w:val="21"/>
                <w:lang w:eastAsia="en-AU"/>
              </w:rPr>
            </w:pPr>
            <w:r w:rsidRPr="49DE0C3E">
              <w:rPr>
                <w:rFonts w:cs="Arial"/>
                <w:sz w:val="21"/>
                <w:szCs w:val="21"/>
                <w:lang w:eastAsia="en-AU"/>
              </w:rPr>
              <w:t>Part 5—Secondary person-centred supplements for home support, assistive technology and home modifications</w:t>
            </w:r>
          </w:p>
        </w:tc>
        <w:tc>
          <w:tcPr>
            <w:tcW w:w="2977" w:type="dxa"/>
          </w:tcPr>
          <w:p w14:paraId="5EC844E4" w14:textId="74930C0D" w:rsidR="49DE0C3E" w:rsidRDefault="49DE0C3E" w:rsidP="49DE0C3E">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sidRPr="49DE0C3E">
              <w:rPr>
                <w:rFonts w:cs="Arial"/>
                <w:sz w:val="21"/>
                <w:szCs w:val="21"/>
                <w:lang w:eastAsia="en-AU"/>
              </w:rPr>
              <w:t>Chapter 4, Part 2, Divisions 1-3, sections 197, 214, 223</w:t>
            </w:r>
          </w:p>
        </w:tc>
        <w:tc>
          <w:tcPr>
            <w:tcW w:w="3260" w:type="dxa"/>
          </w:tcPr>
          <w:p w14:paraId="307B390F" w14:textId="3524D23C" w:rsidR="49DE0C3E" w:rsidRDefault="49DE0C3E" w:rsidP="49DE0C3E">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sidRPr="49DE0C3E">
              <w:rPr>
                <w:rFonts w:cs="Arial"/>
                <w:sz w:val="21"/>
                <w:szCs w:val="21"/>
                <w:lang w:eastAsia="en-AU"/>
              </w:rPr>
              <w:t>Bill amendments reflected</w:t>
            </w:r>
          </w:p>
        </w:tc>
      </w:tr>
      <w:tr w:rsidR="49DE0C3E" w14:paraId="795AC63E" w14:textId="77777777" w:rsidTr="00CC61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Pr>
          <w:p w14:paraId="6BB073B4" w14:textId="77777777" w:rsidR="49DE0C3E" w:rsidRDefault="49DE0C3E" w:rsidP="49DE0C3E">
            <w:pPr>
              <w:rPr>
                <w:rFonts w:cs="Arial"/>
                <w:sz w:val="21"/>
                <w:szCs w:val="21"/>
                <w:lang w:eastAsia="en-AU"/>
              </w:rPr>
            </w:pPr>
            <w:r w:rsidRPr="49DE0C3E">
              <w:rPr>
                <w:rFonts w:cs="Arial"/>
                <w:sz w:val="21"/>
                <w:szCs w:val="21"/>
                <w:lang w:eastAsia="en-AU"/>
              </w:rPr>
              <w:t>Part 6—Unspent Commonwealth portions and home care accounts</w:t>
            </w:r>
          </w:p>
        </w:tc>
        <w:tc>
          <w:tcPr>
            <w:tcW w:w="2977" w:type="dxa"/>
          </w:tcPr>
          <w:p w14:paraId="7EB6F687" w14:textId="77777777" w:rsidR="49DE0C3E" w:rsidRDefault="49DE0C3E" w:rsidP="49DE0C3E">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r w:rsidRPr="49DE0C3E">
              <w:rPr>
                <w:rFonts w:cs="Arial"/>
                <w:sz w:val="21"/>
                <w:szCs w:val="21"/>
                <w:lang w:eastAsia="en-AU"/>
              </w:rPr>
              <w:t>Chapter 4, Part 2, Division 3A</w:t>
            </w:r>
          </w:p>
        </w:tc>
        <w:tc>
          <w:tcPr>
            <w:tcW w:w="3260" w:type="dxa"/>
          </w:tcPr>
          <w:p w14:paraId="6E454449" w14:textId="4403F1CF" w:rsidR="49DE0C3E" w:rsidRDefault="00802E33" w:rsidP="49DE0C3E">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r>
              <w:rPr>
                <w:rFonts w:cs="Arial"/>
                <w:sz w:val="21"/>
                <w:szCs w:val="21"/>
                <w:lang w:eastAsia="en-AU"/>
              </w:rPr>
              <w:t xml:space="preserve">N/A - </w:t>
            </w:r>
            <w:r w:rsidR="25D90198" w:rsidRPr="1E1FC649">
              <w:rPr>
                <w:rFonts w:cs="Arial"/>
                <w:sz w:val="21"/>
                <w:szCs w:val="21"/>
                <w:lang w:eastAsia="en-AU"/>
              </w:rPr>
              <w:t>n</w:t>
            </w:r>
            <w:r w:rsidR="49DE0C3E" w:rsidRPr="1E1FC649">
              <w:rPr>
                <w:rFonts w:cs="Arial"/>
                <w:sz w:val="21"/>
                <w:szCs w:val="21"/>
                <w:lang w:eastAsia="en-AU"/>
              </w:rPr>
              <w:t>ew</w:t>
            </w:r>
          </w:p>
        </w:tc>
      </w:tr>
      <w:tr w:rsidR="49DE0C3E" w14:paraId="466C0FD5" w14:textId="77777777" w:rsidTr="00CC61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Pr>
          <w:p w14:paraId="3C566A0B" w14:textId="0CBE2E49" w:rsidR="49DE0C3E" w:rsidRDefault="49DE0C3E" w:rsidP="49DE0C3E">
            <w:pPr>
              <w:rPr>
                <w:rFonts w:cs="Arial"/>
                <w:sz w:val="21"/>
                <w:szCs w:val="21"/>
                <w:lang w:eastAsia="en-AU"/>
              </w:rPr>
            </w:pPr>
            <w:r w:rsidRPr="49DE0C3E">
              <w:rPr>
                <w:rFonts w:cs="Arial"/>
                <w:sz w:val="21"/>
                <w:szCs w:val="21"/>
                <w:lang w:eastAsia="en-AU"/>
              </w:rPr>
              <w:t xml:space="preserve">Part 7—Subsidy for residential care </w:t>
            </w:r>
          </w:p>
        </w:tc>
        <w:tc>
          <w:tcPr>
            <w:tcW w:w="2977" w:type="dxa"/>
          </w:tcPr>
          <w:p w14:paraId="0E96A0B1" w14:textId="77777777" w:rsidR="49DE0C3E" w:rsidRDefault="49DE0C3E" w:rsidP="49DE0C3E">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sidRPr="49DE0C3E">
              <w:rPr>
                <w:rFonts w:cs="Arial"/>
                <w:sz w:val="21"/>
                <w:szCs w:val="21"/>
                <w:lang w:eastAsia="en-AU"/>
              </w:rPr>
              <w:t>Chapter 4, Part 2, Division 4</w:t>
            </w:r>
          </w:p>
        </w:tc>
        <w:tc>
          <w:tcPr>
            <w:tcW w:w="3260" w:type="dxa"/>
          </w:tcPr>
          <w:p w14:paraId="5F551250" w14:textId="75645DE3" w:rsidR="49DE0C3E" w:rsidRDefault="00802E33" w:rsidP="49DE0C3E">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Pr>
                <w:rFonts w:cs="Arial"/>
                <w:sz w:val="21"/>
                <w:szCs w:val="21"/>
                <w:lang w:eastAsia="en-AU"/>
              </w:rPr>
              <w:t xml:space="preserve">N/A </w:t>
            </w:r>
            <w:r w:rsidR="00972C75">
              <w:rPr>
                <w:rFonts w:cs="Arial"/>
                <w:sz w:val="21"/>
                <w:szCs w:val="21"/>
                <w:lang w:eastAsia="en-AU"/>
              </w:rPr>
              <w:t>–</w:t>
            </w:r>
            <w:r>
              <w:rPr>
                <w:rFonts w:cs="Arial"/>
                <w:sz w:val="21"/>
                <w:szCs w:val="21"/>
                <w:lang w:eastAsia="en-AU"/>
              </w:rPr>
              <w:t xml:space="preserve"> </w:t>
            </w:r>
            <w:r w:rsidR="25D90198" w:rsidRPr="1E1FC649">
              <w:rPr>
                <w:rFonts w:cs="Arial"/>
                <w:sz w:val="21"/>
                <w:szCs w:val="21"/>
                <w:lang w:eastAsia="en-AU"/>
              </w:rPr>
              <w:t>n</w:t>
            </w:r>
            <w:r w:rsidR="49DE0C3E" w:rsidRPr="1E1FC649">
              <w:rPr>
                <w:rFonts w:cs="Arial"/>
                <w:sz w:val="21"/>
                <w:szCs w:val="21"/>
                <w:lang w:eastAsia="en-AU"/>
              </w:rPr>
              <w:t>ew</w:t>
            </w:r>
          </w:p>
          <w:p w14:paraId="06CCB5D1" w14:textId="6BFD86B4" w:rsidR="49DE0C3E" w:rsidRDefault="00972C75" w:rsidP="49DE0C3E">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Pr>
                <w:rFonts w:cs="Arial"/>
                <w:sz w:val="21"/>
                <w:szCs w:val="21"/>
                <w:lang w:eastAsia="en-AU"/>
              </w:rPr>
              <w:t>Does not include redrafted calculators for existing subsidy arrangements</w:t>
            </w:r>
          </w:p>
        </w:tc>
      </w:tr>
      <w:tr w:rsidR="49DE0C3E" w14:paraId="68380852" w14:textId="77777777" w:rsidTr="00CC61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Pr>
          <w:p w14:paraId="4701F194" w14:textId="77777777" w:rsidR="49DE0C3E" w:rsidRDefault="49DE0C3E" w:rsidP="49DE0C3E">
            <w:pPr>
              <w:rPr>
                <w:rFonts w:cs="Arial"/>
                <w:sz w:val="21"/>
                <w:szCs w:val="21"/>
                <w:lang w:eastAsia="en-AU"/>
              </w:rPr>
            </w:pPr>
            <w:r w:rsidRPr="49DE0C3E">
              <w:rPr>
                <w:rFonts w:cs="Arial"/>
                <w:sz w:val="21"/>
                <w:szCs w:val="21"/>
                <w:lang w:eastAsia="en-AU"/>
              </w:rPr>
              <w:t>Part 8—Reduction amounts—compensation payment reduction</w:t>
            </w:r>
          </w:p>
        </w:tc>
        <w:tc>
          <w:tcPr>
            <w:tcW w:w="2977" w:type="dxa"/>
          </w:tcPr>
          <w:p w14:paraId="43CE17B6" w14:textId="1B055CA6" w:rsidR="315D3656" w:rsidRDefault="49DE0C3E" w:rsidP="49DE0C3E">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r w:rsidRPr="49DE0C3E">
              <w:rPr>
                <w:rFonts w:cs="Arial"/>
                <w:sz w:val="21"/>
                <w:szCs w:val="21"/>
                <w:lang w:eastAsia="en-AU"/>
              </w:rPr>
              <w:t>Chapter 4, Part 2, Divisions 1-</w:t>
            </w:r>
            <w:r w:rsidR="003D4193">
              <w:rPr>
                <w:rFonts w:cs="Arial"/>
                <w:sz w:val="21"/>
                <w:szCs w:val="21"/>
                <w:lang w:eastAsia="en-AU"/>
              </w:rPr>
              <w:t xml:space="preserve">3, </w:t>
            </w:r>
            <w:r w:rsidRPr="49DE0C3E">
              <w:rPr>
                <w:rFonts w:cs="Arial"/>
                <w:sz w:val="21"/>
                <w:szCs w:val="21"/>
                <w:lang w:eastAsia="en-AU"/>
              </w:rPr>
              <w:t>4</w:t>
            </w:r>
            <w:r w:rsidR="003D4193">
              <w:rPr>
                <w:rFonts w:cs="Arial"/>
                <w:sz w:val="21"/>
                <w:szCs w:val="21"/>
                <w:lang w:eastAsia="en-AU"/>
              </w:rPr>
              <w:t>,</w:t>
            </w:r>
            <w:r w:rsidRPr="49DE0C3E">
              <w:rPr>
                <w:rFonts w:cs="Arial"/>
                <w:sz w:val="21"/>
                <w:szCs w:val="21"/>
                <w:lang w:eastAsia="en-AU"/>
              </w:rPr>
              <w:t xml:space="preserve"> sections 199, 216, 225, 233, 241</w:t>
            </w:r>
          </w:p>
        </w:tc>
        <w:tc>
          <w:tcPr>
            <w:tcW w:w="3260" w:type="dxa"/>
          </w:tcPr>
          <w:p w14:paraId="6B41BF20" w14:textId="4F65056A" w:rsidR="49DE0C3E" w:rsidRDefault="655F888B" w:rsidP="49DE0C3E">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r w:rsidRPr="1E1FC649">
              <w:rPr>
                <w:rFonts w:cs="Arial"/>
                <w:sz w:val="21"/>
                <w:szCs w:val="21"/>
                <w:lang w:eastAsia="en-AU"/>
              </w:rPr>
              <w:t>i</w:t>
            </w:r>
            <w:r w:rsidR="49DE0C3E" w:rsidRPr="1E1FC649">
              <w:rPr>
                <w:rFonts w:cs="Arial"/>
                <w:sz w:val="21"/>
                <w:szCs w:val="21"/>
                <w:lang w:eastAsia="en-AU"/>
              </w:rPr>
              <w:t>nclusion</w:t>
            </w:r>
            <w:r w:rsidR="49DE0C3E" w:rsidRPr="49DE0C3E">
              <w:rPr>
                <w:rFonts w:cs="Arial"/>
                <w:sz w:val="21"/>
                <w:szCs w:val="21"/>
                <w:lang w:eastAsia="en-AU"/>
              </w:rPr>
              <w:t xml:space="preserve"> of transition</w:t>
            </w:r>
            <w:r w:rsidR="000E1C41">
              <w:rPr>
                <w:rFonts w:cs="Arial"/>
                <w:sz w:val="21"/>
                <w:szCs w:val="21"/>
                <w:lang w:eastAsia="en-AU"/>
              </w:rPr>
              <w:t>a</w:t>
            </w:r>
            <w:r w:rsidR="000E1C41">
              <w:rPr>
                <w:lang w:eastAsia="en-AU"/>
              </w:rPr>
              <w:t>l</w:t>
            </w:r>
            <w:r w:rsidR="49DE0C3E" w:rsidRPr="49DE0C3E">
              <w:rPr>
                <w:rFonts w:cs="Arial"/>
                <w:sz w:val="21"/>
                <w:szCs w:val="21"/>
                <w:lang w:eastAsia="en-AU"/>
              </w:rPr>
              <w:t xml:space="preserve"> rules and residential care</w:t>
            </w:r>
          </w:p>
        </w:tc>
      </w:tr>
      <w:tr w:rsidR="49DE0C3E" w14:paraId="05B5816D" w14:textId="77777777" w:rsidTr="00CC61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Pr>
          <w:p w14:paraId="32BA8CE2" w14:textId="3262A4DE" w:rsidR="49DE0C3E" w:rsidRDefault="49DE0C3E" w:rsidP="49DE0C3E">
            <w:pPr>
              <w:rPr>
                <w:rFonts w:cs="Arial"/>
                <w:sz w:val="21"/>
                <w:szCs w:val="21"/>
                <w:lang w:eastAsia="en-AU"/>
              </w:rPr>
            </w:pPr>
            <w:r w:rsidRPr="49DE0C3E">
              <w:rPr>
                <w:rFonts w:cs="Arial"/>
                <w:sz w:val="21"/>
                <w:szCs w:val="21"/>
                <w:lang w:eastAsia="en-AU"/>
              </w:rPr>
              <w:t xml:space="preserve">Part 9—Subsidy for certain specialist aged care programs </w:t>
            </w:r>
          </w:p>
        </w:tc>
        <w:tc>
          <w:tcPr>
            <w:tcW w:w="2977" w:type="dxa"/>
          </w:tcPr>
          <w:p w14:paraId="7B1D0AFA" w14:textId="77777777" w:rsidR="49DE0C3E" w:rsidRDefault="49DE0C3E" w:rsidP="49DE0C3E">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sidRPr="49DE0C3E">
              <w:rPr>
                <w:rFonts w:cs="Arial"/>
                <w:sz w:val="21"/>
                <w:szCs w:val="21"/>
                <w:lang w:eastAsia="en-AU"/>
              </w:rPr>
              <w:t>Chapter 4, Part 2, Division 5</w:t>
            </w:r>
          </w:p>
        </w:tc>
        <w:tc>
          <w:tcPr>
            <w:tcW w:w="3260" w:type="dxa"/>
          </w:tcPr>
          <w:p w14:paraId="350015EC" w14:textId="56F33F83" w:rsidR="49DE0C3E" w:rsidRDefault="009851D5" w:rsidP="49DE0C3E">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Pr>
                <w:rFonts w:cs="Arial"/>
                <w:sz w:val="21"/>
                <w:szCs w:val="21"/>
                <w:lang w:eastAsia="en-AU"/>
              </w:rPr>
              <w:t xml:space="preserve">N/A - </w:t>
            </w:r>
            <w:r w:rsidR="0257E0EC" w:rsidRPr="1E1FC649">
              <w:rPr>
                <w:rFonts w:cs="Arial"/>
                <w:sz w:val="21"/>
                <w:szCs w:val="21"/>
                <w:lang w:eastAsia="en-AU"/>
              </w:rPr>
              <w:t>n</w:t>
            </w:r>
            <w:r w:rsidR="49DE0C3E" w:rsidRPr="1E1FC649">
              <w:rPr>
                <w:rFonts w:cs="Arial"/>
                <w:sz w:val="21"/>
                <w:szCs w:val="21"/>
                <w:lang w:eastAsia="en-AU"/>
              </w:rPr>
              <w:t>ew</w:t>
            </w:r>
          </w:p>
        </w:tc>
      </w:tr>
      <w:tr w:rsidR="49DE0C3E" w14:paraId="3DEC8C89" w14:textId="77777777" w:rsidTr="00CC61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Pr>
          <w:p w14:paraId="6F03CB50" w14:textId="0D5BA681" w:rsidR="49DE0C3E" w:rsidRDefault="49DE0C3E" w:rsidP="49DE0C3E">
            <w:pPr>
              <w:rPr>
                <w:rFonts w:cs="Arial"/>
                <w:sz w:val="21"/>
                <w:szCs w:val="21"/>
                <w:lang w:eastAsia="en-AU"/>
              </w:rPr>
            </w:pPr>
            <w:r w:rsidRPr="49DE0C3E">
              <w:rPr>
                <w:rFonts w:cs="Arial"/>
                <w:sz w:val="21"/>
                <w:szCs w:val="21"/>
                <w:lang w:eastAsia="en-AU"/>
              </w:rPr>
              <w:t xml:space="preserve">Part 10—Subsidy claims and payment </w:t>
            </w:r>
          </w:p>
        </w:tc>
        <w:tc>
          <w:tcPr>
            <w:tcW w:w="2977" w:type="dxa"/>
          </w:tcPr>
          <w:p w14:paraId="525AE8E5" w14:textId="77777777" w:rsidR="49DE0C3E" w:rsidRDefault="49DE0C3E" w:rsidP="49DE0C3E">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r w:rsidRPr="49DE0C3E">
              <w:rPr>
                <w:rFonts w:cs="Arial"/>
                <w:sz w:val="21"/>
                <w:szCs w:val="21"/>
                <w:lang w:eastAsia="en-AU"/>
              </w:rPr>
              <w:t>Chapter 4, Part 2, Division 6</w:t>
            </w:r>
          </w:p>
        </w:tc>
        <w:tc>
          <w:tcPr>
            <w:tcW w:w="3260" w:type="dxa"/>
          </w:tcPr>
          <w:p w14:paraId="68F975F2" w14:textId="5DF5CC45" w:rsidR="49DE0C3E" w:rsidRDefault="00802E33" w:rsidP="49DE0C3E">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r>
              <w:rPr>
                <w:rFonts w:cs="Arial"/>
                <w:sz w:val="21"/>
                <w:szCs w:val="21"/>
                <w:lang w:eastAsia="en-AU"/>
              </w:rPr>
              <w:t xml:space="preserve">N/A - </w:t>
            </w:r>
            <w:r w:rsidR="25D90198" w:rsidRPr="1E1FC649">
              <w:rPr>
                <w:rFonts w:cs="Arial"/>
                <w:sz w:val="21"/>
                <w:szCs w:val="21"/>
                <w:lang w:eastAsia="en-AU"/>
              </w:rPr>
              <w:t>n</w:t>
            </w:r>
            <w:r w:rsidR="49DE0C3E" w:rsidRPr="1E1FC649">
              <w:rPr>
                <w:rFonts w:cs="Arial"/>
                <w:sz w:val="21"/>
                <w:szCs w:val="21"/>
                <w:lang w:eastAsia="en-AU"/>
              </w:rPr>
              <w:t>ew</w:t>
            </w:r>
          </w:p>
        </w:tc>
      </w:tr>
      <w:tr w:rsidR="49DE0C3E" w14:paraId="73DFFA3C" w14:textId="77777777" w:rsidTr="00CC61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bottom w:val="single" w:sz="18" w:space="0" w:color="auto"/>
            </w:tcBorders>
          </w:tcPr>
          <w:p w14:paraId="290ECF4D" w14:textId="100F4BC7" w:rsidR="49DE0C3E" w:rsidRDefault="49DE0C3E" w:rsidP="49DE0C3E">
            <w:pPr>
              <w:rPr>
                <w:rFonts w:cs="Arial"/>
                <w:sz w:val="21"/>
                <w:szCs w:val="21"/>
                <w:lang w:eastAsia="en-AU"/>
              </w:rPr>
            </w:pPr>
            <w:r w:rsidRPr="49DE0C3E">
              <w:rPr>
                <w:rFonts w:cs="Arial"/>
                <w:sz w:val="21"/>
                <w:szCs w:val="21"/>
                <w:lang w:eastAsia="en-AU"/>
              </w:rPr>
              <w:t>Part 11—Grants</w:t>
            </w:r>
          </w:p>
        </w:tc>
        <w:tc>
          <w:tcPr>
            <w:tcW w:w="2977" w:type="dxa"/>
            <w:tcBorders>
              <w:bottom w:val="single" w:sz="18" w:space="0" w:color="auto"/>
            </w:tcBorders>
          </w:tcPr>
          <w:p w14:paraId="57B6DA13" w14:textId="77777777" w:rsidR="49DE0C3E" w:rsidRDefault="49DE0C3E" w:rsidP="49DE0C3E">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sidRPr="49DE0C3E">
              <w:rPr>
                <w:rFonts w:cs="Arial"/>
                <w:sz w:val="21"/>
                <w:szCs w:val="21"/>
                <w:lang w:eastAsia="en-AU"/>
              </w:rPr>
              <w:t>Chapter 4, Part 2, Division 7</w:t>
            </w:r>
          </w:p>
        </w:tc>
        <w:tc>
          <w:tcPr>
            <w:tcW w:w="3260" w:type="dxa"/>
            <w:tcBorders>
              <w:bottom w:val="single" w:sz="18" w:space="0" w:color="auto"/>
            </w:tcBorders>
          </w:tcPr>
          <w:p w14:paraId="6AFFF2EA" w14:textId="5B35B2C7" w:rsidR="49DE0C3E" w:rsidRDefault="00FF2CDD" w:rsidP="49DE0C3E">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Pr>
                <w:rFonts w:cs="Arial"/>
                <w:sz w:val="21"/>
                <w:szCs w:val="21"/>
                <w:lang w:eastAsia="en-AU"/>
              </w:rPr>
              <w:t xml:space="preserve">N/A – </w:t>
            </w:r>
            <w:r w:rsidRPr="1E1FC649">
              <w:rPr>
                <w:rFonts w:cs="Arial"/>
                <w:sz w:val="21"/>
                <w:szCs w:val="21"/>
                <w:lang w:eastAsia="en-AU"/>
              </w:rPr>
              <w:t>new</w:t>
            </w:r>
            <w:r>
              <w:rPr>
                <w:rFonts w:cs="Arial"/>
                <w:sz w:val="21"/>
                <w:szCs w:val="21"/>
                <w:lang w:eastAsia="en-AU"/>
              </w:rPr>
              <w:t xml:space="preserve"> – excluded from this release</w:t>
            </w:r>
          </w:p>
        </w:tc>
      </w:tr>
      <w:tr w:rsidR="49DE0C3E" w14:paraId="478DF6DF" w14:textId="77777777" w:rsidTr="00CC61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top w:val="single" w:sz="18" w:space="0" w:color="auto"/>
            </w:tcBorders>
          </w:tcPr>
          <w:p w14:paraId="0EF2D006" w14:textId="77777777" w:rsidR="49DE0C3E" w:rsidRDefault="49DE0C3E" w:rsidP="49DE0C3E">
            <w:pPr>
              <w:rPr>
                <w:rFonts w:cs="Arial"/>
                <w:sz w:val="21"/>
                <w:szCs w:val="21"/>
                <w:lang w:eastAsia="en-AU"/>
              </w:rPr>
            </w:pPr>
            <w:r w:rsidRPr="49DE0C3E">
              <w:rPr>
                <w:rFonts w:cs="Arial"/>
                <w:sz w:val="21"/>
                <w:szCs w:val="21"/>
                <w:lang w:eastAsia="en-AU"/>
              </w:rPr>
              <w:t>Chapter 8—Funding of aged care services—individual fees and contributions</w:t>
            </w:r>
          </w:p>
        </w:tc>
        <w:tc>
          <w:tcPr>
            <w:tcW w:w="2977" w:type="dxa"/>
            <w:tcBorders>
              <w:top w:val="single" w:sz="18" w:space="0" w:color="auto"/>
            </w:tcBorders>
          </w:tcPr>
          <w:p w14:paraId="6EF2D64E" w14:textId="77777777" w:rsidR="49DE0C3E" w:rsidRDefault="49DE0C3E" w:rsidP="49DE0C3E">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r w:rsidRPr="49DE0C3E">
              <w:rPr>
                <w:rFonts w:cs="Arial"/>
                <w:sz w:val="21"/>
                <w:szCs w:val="21"/>
                <w:lang w:eastAsia="en-AU"/>
              </w:rPr>
              <w:t>Chapter 4, Part 3</w:t>
            </w:r>
          </w:p>
        </w:tc>
        <w:tc>
          <w:tcPr>
            <w:tcW w:w="3260" w:type="dxa"/>
            <w:tcBorders>
              <w:top w:val="single" w:sz="18" w:space="0" w:color="auto"/>
            </w:tcBorders>
          </w:tcPr>
          <w:p w14:paraId="22BA3E71" w14:textId="099CB8F7" w:rsidR="49DE0C3E" w:rsidRDefault="20B49C9D" w:rsidP="49DE0C3E">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r w:rsidRPr="1E1FC649">
              <w:rPr>
                <w:rFonts w:cs="Arial"/>
                <w:sz w:val="21"/>
                <w:szCs w:val="21"/>
                <w:lang w:eastAsia="en-AU"/>
              </w:rPr>
              <w:t>i</w:t>
            </w:r>
            <w:r w:rsidR="49DE0C3E" w:rsidRPr="1E1FC649">
              <w:rPr>
                <w:rFonts w:cs="Arial"/>
                <w:sz w:val="21"/>
                <w:szCs w:val="21"/>
                <w:lang w:eastAsia="en-AU"/>
              </w:rPr>
              <w:t>nclusion</w:t>
            </w:r>
            <w:r w:rsidR="49DE0C3E" w:rsidRPr="49DE0C3E">
              <w:rPr>
                <w:rFonts w:cs="Arial"/>
                <w:sz w:val="21"/>
                <w:szCs w:val="21"/>
                <w:lang w:eastAsia="en-AU"/>
              </w:rPr>
              <w:t xml:space="preserve"> of residential care, specialist aged care programs, transition</w:t>
            </w:r>
            <w:r w:rsidR="000E1C41">
              <w:rPr>
                <w:rFonts w:cs="Arial"/>
                <w:sz w:val="21"/>
                <w:szCs w:val="21"/>
                <w:lang w:eastAsia="en-AU"/>
              </w:rPr>
              <w:t>a</w:t>
            </w:r>
            <w:r w:rsidR="000E1C41">
              <w:rPr>
                <w:lang w:eastAsia="en-AU"/>
              </w:rPr>
              <w:t>l</w:t>
            </w:r>
            <w:r w:rsidR="49DE0C3E" w:rsidRPr="49DE0C3E">
              <w:rPr>
                <w:rFonts w:cs="Arial"/>
                <w:sz w:val="21"/>
                <w:szCs w:val="21"/>
                <w:lang w:eastAsia="en-AU"/>
              </w:rPr>
              <w:t xml:space="preserve"> rules and </w:t>
            </w:r>
            <w:r w:rsidR="49DE0C3E" w:rsidRPr="00CC619A">
              <w:rPr>
                <w:rFonts w:cs="Arial"/>
                <w:i/>
                <w:iCs/>
                <w:sz w:val="21"/>
                <w:szCs w:val="21"/>
                <w:lang w:eastAsia="en-AU"/>
              </w:rPr>
              <w:t>no worse</w:t>
            </w:r>
            <w:r w:rsidR="49DE0C3E">
              <w:rPr>
                <w:rFonts w:cs="Arial"/>
                <w:sz w:val="21"/>
                <w:szCs w:val="21"/>
                <w:lang w:eastAsia="en-AU"/>
              </w:rPr>
              <w:t xml:space="preserve"> </w:t>
            </w:r>
            <w:r w:rsidR="00295DA3" w:rsidRPr="000C15C4">
              <w:rPr>
                <w:rFonts w:cs="Arial"/>
                <w:i/>
                <w:iCs/>
                <w:sz w:val="21"/>
                <w:szCs w:val="21"/>
                <w:lang w:eastAsia="en-AU"/>
              </w:rPr>
              <w:t>off</w:t>
            </w:r>
            <w:r w:rsidR="49DE0C3E" w:rsidRPr="49DE0C3E">
              <w:rPr>
                <w:rFonts w:cs="Arial"/>
                <w:sz w:val="21"/>
                <w:szCs w:val="21"/>
                <w:lang w:eastAsia="en-AU"/>
              </w:rPr>
              <w:t xml:space="preserve"> principle</w:t>
            </w:r>
          </w:p>
        </w:tc>
      </w:tr>
      <w:tr w:rsidR="49DE0C3E" w14:paraId="4CA75F54" w14:textId="77777777" w:rsidTr="00CC61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Pr>
          <w:p w14:paraId="4FC65C07" w14:textId="5EF7668D" w:rsidR="49DE0C3E" w:rsidRDefault="42EEDBC2" w:rsidP="49DE0C3E">
            <w:pPr>
              <w:rPr>
                <w:rFonts w:cs="Arial"/>
                <w:sz w:val="21"/>
                <w:szCs w:val="21"/>
                <w:lang w:eastAsia="en-AU"/>
              </w:rPr>
            </w:pPr>
            <w:r w:rsidRPr="5C7FF7B6">
              <w:rPr>
                <w:rFonts w:cs="Arial"/>
                <w:sz w:val="21"/>
                <w:szCs w:val="21"/>
                <w:lang w:eastAsia="en-AU"/>
              </w:rPr>
              <w:t>Part 2—Individual fees and contributions</w:t>
            </w:r>
          </w:p>
        </w:tc>
        <w:tc>
          <w:tcPr>
            <w:tcW w:w="2977" w:type="dxa"/>
          </w:tcPr>
          <w:p w14:paraId="0E308067" w14:textId="77777777" w:rsidR="49DE0C3E" w:rsidRDefault="49DE0C3E" w:rsidP="49DE0C3E">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sidRPr="49DE0C3E">
              <w:rPr>
                <w:rFonts w:cs="Arial"/>
                <w:sz w:val="21"/>
                <w:szCs w:val="21"/>
                <w:lang w:eastAsia="en-AU"/>
              </w:rPr>
              <w:t>Chapter 4, Part 3</w:t>
            </w:r>
          </w:p>
        </w:tc>
        <w:tc>
          <w:tcPr>
            <w:tcW w:w="3260" w:type="dxa"/>
          </w:tcPr>
          <w:p w14:paraId="45C1B572" w14:textId="6E3DE6F2" w:rsidR="49DE0C3E" w:rsidRDefault="4165DA35" w:rsidP="49DE0C3E">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sidRPr="1E1FC649">
              <w:rPr>
                <w:rFonts w:cs="Arial"/>
                <w:sz w:val="21"/>
                <w:szCs w:val="21"/>
                <w:lang w:eastAsia="en-AU"/>
              </w:rPr>
              <w:t>i</w:t>
            </w:r>
            <w:r w:rsidR="49DE0C3E" w:rsidRPr="1E1FC649">
              <w:rPr>
                <w:rFonts w:cs="Arial"/>
                <w:sz w:val="21"/>
                <w:szCs w:val="21"/>
                <w:lang w:eastAsia="en-AU"/>
              </w:rPr>
              <w:t>nclusion</w:t>
            </w:r>
            <w:r w:rsidR="49DE0C3E" w:rsidRPr="49DE0C3E">
              <w:rPr>
                <w:rFonts w:cs="Arial"/>
                <w:sz w:val="21"/>
                <w:szCs w:val="21"/>
                <w:lang w:eastAsia="en-AU"/>
              </w:rPr>
              <w:t xml:space="preserve"> of </w:t>
            </w:r>
            <w:r w:rsidR="49DE0C3E" w:rsidRPr="000C15C4">
              <w:rPr>
                <w:rFonts w:cs="Arial"/>
                <w:i/>
                <w:iCs/>
                <w:sz w:val="21"/>
                <w:szCs w:val="21"/>
                <w:lang w:eastAsia="en-AU"/>
              </w:rPr>
              <w:t xml:space="preserve">no worse </w:t>
            </w:r>
            <w:r w:rsidR="00295DA3" w:rsidRPr="000C15C4">
              <w:rPr>
                <w:rFonts w:cs="Arial"/>
                <w:i/>
                <w:iCs/>
                <w:sz w:val="21"/>
                <w:szCs w:val="21"/>
                <w:lang w:eastAsia="en-AU"/>
              </w:rPr>
              <w:t>off</w:t>
            </w:r>
            <w:r w:rsidR="49DE0C3E" w:rsidRPr="49DE0C3E">
              <w:rPr>
                <w:rFonts w:cs="Arial"/>
                <w:sz w:val="21"/>
                <w:szCs w:val="21"/>
                <w:lang w:eastAsia="en-AU"/>
              </w:rPr>
              <w:t xml:space="preserve"> principle, residential care and specialist aged care programs</w:t>
            </w:r>
          </w:p>
        </w:tc>
      </w:tr>
      <w:tr w:rsidR="49DE0C3E" w14:paraId="3DA34053" w14:textId="77777777" w:rsidTr="00CC61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Pr>
          <w:p w14:paraId="773897C8" w14:textId="77777777" w:rsidR="49DE0C3E" w:rsidRDefault="49DE0C3E" w:rsidP="49DE0C3E">
            <w:pPr>
              <w:rPr>
                <w:rFonts w:cs="Arial"/>
                <w:sz w:val="21"/>
                <w:szCs w:val="21"/>
                <w:lang w:eastAsia="en-AU"/>
              </w:rPr>
            </w:pPr>
            <w:r w:rsidRPr="49DE0C3E">
              <w:rPr>
                <w:rFonts w:cs="Arial"/>
                <w:sz w:val="21"/>
                <w:szCs w:val="21"/>
                <w:lang w:eastAsia="en-AU"/>
              </w:rPr>
              <w:t>Division 1—Fees and contributions payable in a home or community setting</w:t>
            </w:r>
          </w:p>
        </w:tc>
        <w:tc>
          <w:tcPr>
            <w:tcW w:w="2977" w:type="dxa"/>
          </w:tcPr>
          <w:p w14:paraId="22B5FF9F" w14:textId="77777777" w:rsidR="49DE0C3E" w:rsidRDefault="49DE0C3E" w:rsidP="49DE0C3E">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r w:rsidRPr="49DE0C3E">
              <w:rPr>
                <w:rFonts w:cs="Arial"/>
                <w:sz w:val="21"/>
                <w:szCs w:val="21"/>
                <w:lang w:eastAsia="en-AU"/>
              </w:rPr>
              <w:t>Chapter 4, Part 3, Division 1</w:t>
            </w:r>
          </w:p>
        </w:tc>
        <w:tc>
          <w:tcPr>
            <w:tcW w:w="3260" w:type="dxa"/>
          </w:tcPr>
          <w:p w14:paraId="6E9888E8" w14:textId="697A7F5C" w:rsidR="49DE0C3E" w:rsidRDefault="49DE0C3E" w:rsidP="49DE0C3E">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r w:rsidRPr="49DE0C3E">
              <w:rPr>
                <w:rFonts w:cs="Arial"/>
                <w:sz w:val="21"/>
                <w:szCs w:val="21"/>
                <w:lang w:eastAsia="en-AU"/>
              </w:rPr>
              <w:t xml:space="preserve">inclusion of </w:t>
            </w:r>
            <w:r w:rsidRPr="000C15C4">
              <w:rPr>
                <w:rFonts w:cs="Arial"/>
                <w:i/>
                <w:iCs/>
                <w:sz w:val="21"/>
                <w:szCs w:val="21"/>
                <w:lang w:eastAsia="en-AU"/>
              </w:rPr>
              <w:t xml:space="preserve">no worse </w:t>
            </w:r>
            <w:r w:rsidR="00FF2CDD" w:rsidRPr="000C15C4">
              <w:rPr>
                <w:rFonts w:cs="Arial"/>
                <w:i/>
                <w:iCs/>
                <w:sz w:val="21"/>
                <w:szCs w:val="21"/>
                <w:lang w:eastAsia="en-AU"/>
              </w:rPr>
              <w:t>off</w:t>
            </w:r>
            <w:r w:rsidR="00FF2CDD">
              <w:rPr>
                <w:rFonts w:cs="Arial"/>
                <w:i/>
                <w:iCs/>
                <w:sz w:val="21"/>
                <w:szCs w:val="21"/>
                <w:lang w:eastAsia="en-AU"/>
              </w:rPr>
              <w:t xml:space="preserve"> </w:t>
            </w:r>
            <w:r w:rsidRPr="49DE0C3E">
              <w:rPr>
                <w:rFonts w:cs="Arial"/>
                <w:sz w:val="21"/>
                <w:szCs w:val="21"/>
                <w:lang w:eastAsia="en-AU"/>
              </w:rPr>
              <w:t>principle</w:t>
            </w:r>
          </w:p>
        </w:tc>
      </w:tr>
      <w:tr w:rsidR="49DE0C3E" w14:paraId="5C7CBA86" w14:textId="77777777" w:rsidTr="00CC61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Pr>
          <w:p w14:paraId="1ED81E33" w14:textId="60602DB2" w:rsidR="49DE0C3E" w:rsidRDefault="49DE0C3E" w:rsidP="49DE0C3E">
            <w:pPr>
              <w:rPr>
                <w:rFonts w:cs="Arial"/>
                <w:sz w:val="21"/>
                <w:szCs w:val="21"/>
                <w:lang w:eastAsia="en-AU"/>
              </w:rPr>
            </w:pPr>
            <w:r w:rsidRPr="49DE0C3E">
              <w:rPr>
                <w:rFonts w:cs="Arial"/>
                <w:sz w:val="21"/>
                <w:szCs w:val="21"/>
                <w:lang w:eastAsia="en-AU"/>
              </w:rPr>
              <w:lastRenderedPageBreak/>
              <w:t xml:space="preserve">Division 2—Fees and contributions payable in an approved residential care home </w:t>
            </w:r>
          </w:p>
        </w:tc>
        <w:tc>
          <w:tcPr>
            <w:tcW w:w="2977" w:type="dxa"/>
          </w:tcPr>
          <w:p w14:paraId="36B52BCA" w14:textId="77777777" w:rsidR="49DE0C3E" w:rsidRDefault="49DE0C3E" w:rsidP="49DE0C3E">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sidRPr="49DE0C3E">
              <w:rPr>
                <w:rFonts w:cs="Arial"/>
                <w:sz w:val="21"/>
                <w:szCs w:val="21"/>
                <w:lang w:eastAsia="en-AU"/>
              </w:rPr>
              <w:t>Chapter 4, Part 3, Division 2</w:t>
            </w:r>
          </w:p>
        </w:tc>
        <w:tc>
          <w:tcPr>
            <w:tcW w:w="3260" w:type="dxa"/>
          </w:tcPr>
          <w:p w14:paraId="71EFD525" w14:textId="7DED7899" w:rsidR="49DE0C3E" w:rsidRDefault="00802E33" w:rsidP="49DE0C3E">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Pr>
                <w:rFonts w:cs="Arial"/>
                <w:sz w:val="21"/>
                <w:szCs w:val="21"/>
                <w:lang w:eastAsia="en-AU"/>
              </w:rPr>
              <w:t xml:space="preserve">N/A - </w:t>
            </w:r>
            <w:r w:rsidR="25D90198" w:rsidRPr="1E1FC649">
              <w:rPr>
                <w:rFonts w:cs="Arial"/>
                <w:sz w:val="21"/>
                <w:szCs w:val="21"/>
                <w:lang w:eastAsia="en-AU"/>
              </w:rPr>
              <w:t>n</w:t>
            </w:r>
            <w:r w:rsidR="49DE0C3E" w:rsidRPr="1E1FC649">
              <w:rPr>
                <w:rFonts w:cs="Arial"/>
                <w:sz w:val="21"/>
                <w:szCs w:val="21"/>
                <w:lang w:eastAsia="en-AU"/>
              </w:rPr>
              <w:t>ew</w:t>
            </w:r>
          </w:p>
        </w:tc>
      </w:tr>
      <w:tr w:rsidR="49DE0C3E" w14:paraId="6263E279" w14:textId="77777777" w:rsidTr="00CC61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bottom w:val="single" w:sz="18" w:space="0" w:color="auto"/>
            </w:tcBorders>
          </w:tcPr>
          <w:p w14:paraId="7ECB66CD" w14:textId="64C5EDBD" w:rsidR="49DE0C3E" w:rsidRDefault="49DE0C3E" w:rsidP="49DE0C3E">
            <w:pPr>
              <w:rPr>
                <w:rFonts w:cs="Arial"/>
                <w:sz w:val="21"/>
                <w:szCs w:val="21"/>
                <w:lang w:eastAsia="en-AU"/>
              </w:rPr>
            </w:pPr>
            <w:r w:rsidRPr="49DE0C3E">
              <w:rPr>
                <w:rFonts w:cs="Arial"/>
                <w:sz w:val="21"/>
                <w:szCs w:val="21"/>
                <w:lang w:eastAsia="en-AU"/>
              </w:rPr>
              <w:t>Division 3—Fees and contributions for specialist aged care programs</w:t>
            </w:r>
          </w:p>
        </w:tc>
        <w:tc>
          <w:tcPr>
            <w:tcW w:w="2977" w:type="dxa"/>
            <w:tcBorders>
              <w:bottom w:val="single" w:sz="18" w:space="0" w:color="auto"/>
            </w:tcBorders>
          </w:tcPr>
          <w:p w14:paraId="2597503C" w14:textId="77777777" w:rsidR="49DE0C3E" w:rsidRDefault="49DE0C3E" w:rsidP="49DE0C3E">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r w:rsidRPr="49DE0C3E">
              <w:rPr>
                <w:rFonts w:cs="Arial"/>
                <w:sz w:val="21"/>
                <w:szCs w:val="21"/>
                <w:lang w:eastAsia="en-AU"/>
              </w:rPr>
              <w:t>Chapter 4, Part 3, Division 3</w:t>
            </w:r>
          </w:p>
        </w:tc>
        <w:tc>
          <w:tcPr>
            <w:tcW w:w="3260" w:type="dxa"/>
            <w:tcBorders>
              <w:bottom w:val="single" w:sz="18" w:space="0" w:color="auto"/>
            </w:tcBorders>
          </w:tcPr>
          <w:p w14:paraId="15D3C83D" w14:textId="475E49FF" w:rsidR="49DE0C3E" w:rsidRDefault="00802E33" w:rsidP="49DE0C3E">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r>
              <w:rPr>
                <w:rFonts w:cs="Arial"/>
                <w:sz w:val="21"/>
                <w:szCs w:val="21"/>
                <w:lang w:eastAsia="en-AU"/>
              </w:rPr>
              <w:t xml:space="preserve">N/A - </w:t>
            </w:r>
            <w:r w:rsidR="25D90198" w:rsidRPr="1E1FC649">
              <w:rPr>
                <w:rFonts w:cs="Arial"/>
                <w:sz w:val="21"/>
                <w:szCs w:val="21"/>
                <w:lang w:eastAsia="en-AU"/>
              </w:rPr>
              <w:t>n</w:t>
            </w:r>
            <w:r w:rsidR="49DE0C3E" w:rsidRPr="1E1FC649">
              <w:rPr>
                <w:rFonts w:cs="Arial"/>
                <w:sz w:val="21"/>
                <w:szCs w:val="21"/>
                <w:lang w:eastAsia="en-AU"/>
              </w:rPr>
              <w:t>ew</w:t>
            </w:r>
          </w:p>
        </w:tc>
      </w:tr>
      <w:tr w:rsidR="49DE0C3E" w14:paraId="14380E3C" w14:textId="77777777" w:rsidTr="00CC61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top w:val="single" w:sz="18" w:space="0" w:color="auto"/>
              <w:bottom w:val="single" w:sz="18" w:space="0" w:color="auto"/>
            </w:tcBorders>
          </w:tcPr>
          <w:p w14:paraId="4969837A" w14:textId="183E50F7" w:rsidR="49DE0C3E" w:rsidRDefault="49DE0C3E" w:rsidP="49DE0C3E">
            <w:pPr>
              <w:rPr>
                <w:rFonts w:cs="Arial"/>
                <w:sz w:val="21"/>
                <w:szCs w:val="21"/>
                <w:lang w:eastAsia="en-AU"/>
              </w:rPr>
            </w:pPr>
            <w:r w:rsidRPr="49DE0C3E">
              <w:rPr>
                <w:rFonts w:cs="Arial"/>
                <w:sz w:val="21"/>
                <w:szCs w:val="21"/>
                <w:lang w:eastAsia="en-AU"/>
              </w:rPr>
              <w:t>Chapter 9—Funding of aged care services—accommodation payments and accommodation contributions</w:t>
            </w:r>
          </w:p>
        </w:tc>
        <w:tc>
          <w:tcPr>
            <w:tcW w:w="2977" w:type="dxa"/>
            <w:tcBorders>
              <w:top w:val="single" w:sz="18" w:space="0" w:color="auto"/>
              <w:bottom w:val="single" w:sz="18" w:space="0" w:color="auto"/>
            </w:tcBorders>
          </w:tcPr>
          <w:p w14:paraId="34CAC566" w14:textId="77777777" w:rsidR="49DE0C3E" w:rsidRDefault="49DE0C3E" w:rsidP="49DE0C3E">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sidRPr="49DE0C3E">
              <w:rPr>
                <w:rFonts w:cs="Arial"/>
                <w:sz w:val="21"/>
                <w:szCs w:val="21"/>
                <w:lang w:eastAsia="en-AU"/>
              </w:rPr>
              <w:t>Chapter 4, Part 4</w:t>
            </w:r>
          </w:p>
        </w:tc>
        <w:tc>
          <w:tcPr>
            <w:tcW w:w="3260" w:type="dxa"/>
            <w:tcBorders>
              <w:top w:val="single" w:sz="18" w:space="0" w:color="auto"/>
              <w:bottom w:val="single" w:sz="18" w:space="0" w:color="auto"/>
            </w:tcBorders>
          </w:tcPr>
          <w:p w14:paraId="7D41FD2E" w14:textId="48356EAE" w:rsidR="49DE0C3E" w:rsidRDefault="00802E33" w:rsidP="49DE0C3E">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Pr>
                <w:rFonts w:cs="Arial"/>
                <w:sz w:val="21"/>
                <w:szCs w:val="21"/>
                <w:lang w:eastAsia="en-AU"/>
              </w:rPr>
              <w:t xml:space="preserve">N/A </w:t>
            </w:r>
            <w:r w:rsidR="001A329E">
              <w:rPr>
                <w:rFonts w:cs="Arial"/>
                <w:sz w:val="21"/>
                <w:szCs w:val="21"/>
                <w:lang w:eastAsia="en-AU"/>
              </w:rPr>
              <w:t>–</w:t>
            </w:r>
            <w:r>
              <w:rPr>
                <w:rFonts w:cs="Arial"/>
                <w:sz w:val="21"/>
                <w:szCs w:val="21"/>
                <w:lang w:eastAsia="en-AU"/>
              </w:rPr>
              <w:t xml:space="preserve"> </w:t>
            </w:r>
            <w:r w:rsidR="25D90198" w:rsidRPr="1E1FC649">
              <w:rPr>
                <w:rFonts w:cs="Arial"/>
                <w:sz w:val="21"/>
                <w:szCs w:val="21"/>
                <w:lang w:eastAsia="en-AU"/>
              </w:rPr>
              <w:t>n</w:t>
            </w:r>
            <w:r w:rsidR="49DE0C3E" w:rsidRPr="1E1FC649">
              <w:rPr>
                <w:rFonts w:cs="Arial"/>
                <w:sz w:val="21"/>
                <w:szCs w:val="21"/>
                <w:lang w:eastAsia="en-AU"/>
              </w:rPr>
              <w:t>ew</w:t>
            </w:r>
            <w:r w:rsidR="001A329E">
              <w:rPr>
                <w:rFonts w:cs="Arial"/>
                <w:sz w:val="21"/>
                <w:szCs w:val="21"/>
                <w:lang w:eastAsia="en-AU"/>
              </w:rPr>
              <w:t xml:space="preserve"> – excluded from this release</w:t>
            </w:r>
          </w:p>
        </w:tc>
      </w:tr>
      <w:tr w:rsidR="49DE0C3E" w14:paraId="48163FE9" w14:textId="77777777" w:rsidTr="00CC61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top w:val="single" w:sz="18" w:space="0" w:color="auto"/>
            </w:tcBorders>
          </w:tcPr>
          <w:p w14:paraId="04E8C3CC" w14:textId="77777777" w:rsidR="49DE0C3E" w:rsidRDefault="49DE0C3E" w:rsidP="49DE0C3E">
            <w:pPr>
              <w:rPr>
                <w:rFonts w:cs="Arial"/>
                <w:sz w:val="21"/>
                <w:szCs w:val="21"/>
                <w:lang w:eastAsia="en-AU"/>
              </w:rPr>
            </w:pPr>
            <w:r w:rsidRPr="49DE0C3E">
              <w:rPr>
                <w:rFonts w:cs="Arial"/>
                <w:sz w:val="21"/>
                <w:szCs w:val="21"/>
                <w:lang w:eastAsia="en-AU"/>
              </w:rPr>
              <w:t>Chapter 10—Funding of aged care services—means testing</w:t>
            </w:r>
          </w:p>
        </w:tc>
        <w:tc>
          <w:tcPr>
            <w:tcW w:w="2977" w:type="dxa"/>
            <w:tcBorders>
              <w:top w:val="single" w:sz="18" w:space="0" w:color="auto"/>
            </w:tcBorders>
          </w:tcPr>
          <w:p w14:paraId="42E1D319" w14:textId="77777777" w:rsidR="49DE0C3E" w:rsidRDefault="49DE0C3E" w:rsidP="49DE0C3E">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r w:rsidRPr="49DE0C3E">
              <w:rPr>
                <w:rFonts w:cs="Arial"/>
                <w:sz w:val="21"/>
                <w:szCs w:val="21"/>
                <w:lang w:eastAsia="en-AU"/>
              </w:rPr>
              <w:t>Chapter 4, Part 5</w:t>
            </w:r>
          </w:p>
        </w:tc>
        <w:tc>
          <w:tcPr>
            <w:tcW w:w="3260" w:type="dxa"/>
            <w:tcBorders>
              <w:top w:val="single" w:sz="18" w:space="0" w:color="auto"/>
            </w:tcBorders>
          </w:tcPr>
          <w:p w14:paraId="1A037A3E" w14:textId="6CBD2C98" w:rsidR="49DE0C3E" w:rsidRDefault="743989E6" w:rsidP="49DE0C3E">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r w:rsidRPr="1E1FC649">
              <w:rPr>
                <w:rFonts w:cs="Arial"/>
                <w:sz w:val="21"/>
                <w:szCs w:val="21"/>
                <w:lang w:eastAsia="en-AU"/>
              </w:rPr>
              <w:t>i</w:t>
            </w:r>
            <w:r w:rsidR="49DE0C3E" w:rsidRPr="1E1FC649">
              <w:rPr>
                <w:rFonts w:cs="Arial"/>
                <w:sz w:val="21"/>
                <w:szCs w:val="21"/>
                <w:lang w:eastAsia="en-AU"/>
              </w:rPr>
              <w:t>nclusion</w:t>
            </w:r>
            <w:r w:rsidR="49DE0C3E" w:rsidRPr="49DE0C3E">
              <w:rPr>
                <w:rFonts w:cs="Arial"/>
                <w:sz w:val="21"/>
                <w:szCs w:val="21"/>
                <w:lang w:eastAsia="en-AU"/>
              </w:rPr>
              <w:t xml:space="preserve"> of </w:t>
            </w:r>
            <w:r w:rsidR="49DE0C3E" w:rsidRPr="000C15C4">
              <w:rPr>
                <w:rFonts w:cs="Arial"/>
                <w:i/>
                <w:iCs/>
                <w:sz w:val="21"/>
                <w:szCs w:val="21"/>
                <w:lang w:eastAsia="en-AU"/>
              </w:rPr>
              <w:t xml:space="preserve">no worse </w:t>
            </w:r>
            <w:r w:rsidR="00295DA3" w:rsidRPr="000C15C4">
              <w:rPr>
                <w:rFonts w:cs="Arial"/>
                <w:i/>
                <w:iCs/>
                <w:sz w:val="21"/>
                <w:szCs w:val="21"/>
                <w:lang w:eastAsia="en-AU"/>
              </w:rPr>
              <w:t>off</w:t>
            </w:r>
            <w:r w:rsidR="49DE0C3E" w:rsidRPr="49DE0C3E">
              <w:rPr>
                <w:rFonts w:cs="Arial"/>
                <w:sz w:val="21"/>
                <w:szCs w:val="21"/>
                <w:lang w:eastAsia="en-AU"/>
              </w:rPr>
              <w:t xml:space="preserve"> principle and residential care</w:t>
            </w:r>
          </w:p>
        </w:tc>
      </w:tr>
      <w:tr w:rsidR="49DE0C3E" w14:paraId="4CE1D308" w14:textId="77777777" w:rsidTr="00CC61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Pr>
          <w:p w14:paraId="78D81F22" w14:textId="77777777" w:rsidR="49DE0C3E" w:rsidRDefault="49DE0C3E" w:rsidP="49DE0C3E">
            <w:pPr>
              <w:rPr>
                <w:rFonts w:cs="Arial"/>
                <w:sz w:val="21"/>
                <w:szCs w:val="21"/>
                <w:lang w:eastAsia="en-AU"/>
              </w:rPr>
            </w:pPr>
            <w:r w:rsidRPr="49DE0C3E">
              <w:rPr>
                <w:rFonts w:cs="Arial"/>
                <w:sz w:val="21"/>
                <w:szCs w:val="21"/>
                <w:lang w:eastAsia="en-AU"/>
              </w:rPr>
              <w:t>Part 2—Means testing</w:t>
            </w:r>
          </w:p>
        </w:tc>
        <w:tc>
          <w:tcPr>
            <w:tcW w:w="2977" w:type="dxa"/>
          </w:tcPr>
          <w:p w14:paraId="736EC21E" w14:textId="77777777" w:rsidR="49DE0C3E" w:rsidRDefault="49DE0C3E" w:rsidP="49DE0C3E">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sidRPr="49DE0C3E">
              <w:rPr>
                <w:rFonts w:cs="Arial"/>
                <w:sz w:val="21"/>
                <w:szCs w:val="21"/>
                <w:lang w:eastAsia="en-AU"/>
              </w:rPr>
              <w:t>Chapter 4, Part 5</w:t>
            </w:r>
          </w:p>
        </w:tc>
        <w:tc>
          <w:tcPr>
            <w:tcW w:w="3260" w:type="dxa"/>
          </w:tcPr>
          <w:p w14:paraId="329E0B16" w14:textId="5EA89EF5" w:rsidR="49DE0C3E" w:rsidRDefault="188FA20F" w:rsidP="49DE0C3E">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sidRPr="1E1FC649">
              <w:rPr>
                <w:rFonts w:cs="Arial"/>
                <w:sz w:val="21"/>
                <w:szCs w:val="21"/>
                <w:lang w:eastAsia="en-AU"/>
              </w:rPr>
              <w:t>i</w:t>
            </w:r>
            <w:r w:rsidR="49DE0C3E" w:rsidRPr="1E1FC649">
              <w:rPr>
                <w:rFonts w:cs="Arial"/>
                <w:sz w:val="21"/>
                <w:szCs w:val="21"/>
                <w:lang w:eastAsia="en-AU"/>
              </w:rPr>
              <w:t>nclusion</w:t>
            </w:r>
            <w:r w:rsidR="49DE0C3E" w:rsidRPr="49DE0C3E">
              <w:rPr>
                <w:rFonts w:cs="Arial"/>
                <w:sz w:val="21"/>
                <w:szCs w:val="21"/>
                <w:lang w:eastAsia="en-AU"/>
              </w:rPr>
              <w:t xml:space="preserve"> of </w:t>
            </w:r>
            <w:r w:rsidR="49DE0C3E" w:rsidRPr="000C15C4">
              <w:rPr>
                <w:rFonts w:cs="Arial"/>
                <w:i/>
                <w:iCs/>
                <w:sz w:val="21"/>
                <w:szCs w:val="21"/>
                <w:lang w:eastAsia="en-AU"/>
              </w:rPr>
              <w:t xml:space="preserve">no worse </w:t>
            </w:r>
            <w:r w:rsidR="00295DA3" w:rsidRPr="000C15C4">
              <w:rPr>
                <w:rFonts w:cs="Arial"/>
                <w:i/>
                <w:iCs/>
                <w:sz w:val="21"/>
                <w:szCs w:val="21"/>
                <w:lang w:eastAsia="en-AU"/>
              </w:rPr>
              <w:t>off</w:t>
            </w:r>
            <w:r w:rsidR="49DE0C3E" w:rsidRPr="49DE0C3E">
              <w:rPr>
                <w:rFonts w:cs="Arial"/>
                <w:sz w:val="21"/>
                <w:szCs w:val="21"/>
                <w:lang w:eastAsia="en-AU"/>
              </w:rPr>
              <w:t xml:space="preserve"> principle and residential care</w:t>
            </w:r>
          </w:p>
        </w:tc>
      </w:tr>
      <w:tr w:rsidR="49DE0C3E" w14:paraId="79CCAC43" w14:textId="77777777" w:rsidTr="00CC61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Pr>
          <w:p w14:paraId="7C35EC66" w14:textId="77777777" w:rsidR="49DE0C3E" w:rsidRDefault="49DE0C3E" w:rsidP="49DE0C3E">
            <w:pPr>
              <w:rPr>
                <w:rFonts w:cs="Arial"/>
                <w:sz w:val="21"/>
                <w:szCs w:val="21"/>
                <w:lang w:eastAsia="en-AU"/>
              </w:rPr>
            </w:pPr>
            <w:r w:rsidRPr="49DE0C3E">
              <w:rPr>
                <w:rFonts w:cs="Arial"/>
                <w:sz w:val="21"/>
                <w:szCs w:val="21"/>
                <w:lang w:eastAsia="en-AU"/>
              </w:rPr>
              <w:t>Division 1—Means testing in a home or community setting</w:t>
            </w:r>
          </w:p>
        </w:tc>
        <w:tc>
          <w:tcPr>
            <w:tcW w:w="2977" w:type="dxa"/>
          </w:tcPr>
          <w:p w14:paraId="66D4E581" w14:textId="77777777" w:rsidR="49DE0C3E" w:rsidRDefault="49DE0C3E" w:rsidP="49DE0C3E">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r w:rsidRPr="49DE0C3E">
              <w:rPr>
                <w:rFonts w:cs="Arial"/>
                <w:sz w:val="21"/>
                <w:szCs w:val="21"/>
                <w:lang w:eastAsia="en-AU"/>
              </w:rPr>
              <w:t>Chapter 4, Part 5, Division 1</w:t>
            </w:r>
          </w:p>
        </w:tc>
        <w:tc>
          <w:tcPr>
            <w:tcW w:w="3260" w:type="dxa"/>
          </w:tcPr>
          <w:p w14:paraId="489ED5F3" w14:textId="414E4BA0" w:rsidR="49DE0C3E" w:rsidRDefault="49DE0C3E" w:rsidP="49DE0C3E">
            <w:pPr>
              <w:cnfStyle w:val="000000100000" w:firstRow="0" w:lastRow="0" w:firstColumn="0" w:lastColumn="0" w:oddVBand="0" w:evenVBand="0" w:oddHBand="1" w:evenHBand="0" w:firstRowFirstColumn="0" w:firstRowLastColumn="0" w:lastRowFirstColumn="0" w:lastRowLastColumn="0"/>
              <w:rPr>
                <w:rFonts w:cs="Arial"/>
                <w:sz w:val="21"/>
                <w:szCs w:val="21"/>
                <w:lang w:eastAsia="en-AU"/>
              </w:rPr>
            </w:pPr>
            <w:r w:rsidRPr="49DE0C3E">
              <w:rPr>
                <w:rFonts w:cs="Arial"/>
                <w:sz w:val="21"/>
                <w:szCs w:val="21"/>
                <w:lang w:eastAsia="en-AU"/>
              </w:rPr>
              <w:t xml:space="preserve">inclusion of </w:t>
            </w:r>
            <w:r w:rsidRPr="000C15C4">
              <w:rPr>
                <w:rFonts w:cs="Arial"/>
                <w:i/>
                <w:iCs/>
                <w:sz w:val="21"/>
                <w:szCs w:val="21"/>
                <w:lang w:eastAsia="en-AU"/>
              </w:rPr>
              <w:t xml:space="preserve">no worse </w:t>
            </w:r>
            <w:r w:rsidR="00295DA3" w:rsidRPr="000C15C4">
              <w:rPr>
                <w:rFonts w:cs="Arial"/>
                <w:i/>
                <w:iCs/>
                <w:sz w:val="21"/>
                <w:szCs w:val="21"/>
                <w:lang w:eastAsia="en-AU"/>
              </w:rPr>
              <w:t>off</w:t>
            </w:r>
            <w:r w:rsidRPr="49DE0C3E">
              <w:rPr>
                <w:rFonts w:cs="Arial"/>
                <w:sz w:val="21"/>
                <w:szCs w:val="21"/>
                <w:lang w:eastAsia="en-AU"/>
              </w:rPr>
              <w:t xml:space="preserve"> principle</w:t>
            </w:r>
          </w:p>
        </w:tc>
      </w:tr>
      <w:tr w:rsidR="49DE0C3E" w14:paraId="1E75A69C" w14:textId="77777777" w:rsidTr="00CC61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Pr>
          <w:p w14:paraId="6F0779D4" w14:textId="0C2A4932" w:rsidR="49DE0C3E" w:rsidRDefault="49DE0C3E" w:rsidP="49DE0C3E">
            <w:pPr>
              <w:rPr>
                <w:rFonts w:cs="Arial"/>
                <w:sz w:val="21"/>
                <w:szCs w:val="21"/>
                <w:lang w:eastAsia="en-AU"/>
              </w:rPr>
            </w:pPr>
            <w:r w:rsidRPr="49DE0C3E">
              <w:rPr>
                <w:rFonts w:cs="Arial"/>
                <w:sz w:val="21"/>
                <w:szCs w:val="21"/>
                <w:lang w:eastAsia="en-AU"/>
              </w:rPr>
              <w:t>Division 2—Means testing in approved residential care home</w:t>
            </w:r>
          </w:p>
        </w:tc>
        <w:tc>
          <w:tcPr>
            <w:tcW w:w="2977" w:type="dxa"/>
          </w:tcPr>
          <w:p w14:paraId="513F92B5" w14:textId="77777777" w:rsidR="49DE0C3E" w:rsidRDefault="49DE0C3E" w:rsidP="49DE0C3E">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sidRPr="49DE0C3E">
              <w:rPr>
                <w:rFonts w:cs="Arial"/>
                <w:sz w:val="21"/>
                <w:szCs w:val="21"/>
                <w:lang w:eastAsia="en-AU"/>
              </w:rPr>
              <w:t>Chapter 4, Part 5, Division 2</w:t>
            </w:r>
          </w:p>
        </w:tc>
        <w:tc>
          <w:tcPr>
            <w:tcW w:w="3260" w:type="dxa"/>
          </w:tcPr>
          <w:p w14:paraId="7A47A022" w14:textId="680F1C7C" w:rsidR="49DE0C3E" w:rsidRDefault="00802E33" w:rsidP="49DE0C3E">
            <w:pPr>
              <w:cnfStyle w:val="000000010000" w:firstRow="0" w:lastRow="0" w:firstColumn="0" w:lastColumn="0" w:oddVBand="0" w:evenVBand="0" w:oddHBand="0" w:evenHBand="1" w:firstRowFirstColumn="0" w:firstRowLastColumn="0" w:lastRowFirstColumn="0" w:lastRowLastColumn="0"/>
              <w:rPr>
                <w:rFonts w:cs="Arial"/>
                <w:sz w:val="21"/>
                <w:szCs w:val="21"/>
                <w:lang w:eastAsia="en-AU"/>
              </w:rPr>
            </w:pPr>
            <w:r>
              <w:rPr>
                <w:rFonts w:cs="Arial"/>
                <w:sz w:val="21"/>
                <w:szCs w:val="21"/>
                <w:lang w:eastAsia="en-AU"/>
              </w:rPr>
              <w:t xml:space="preserve">N/A - </w:t>
            </w:r>
            <w:r w:rsidR="25D90198" w:rsidRPr="1E1FC649">
              <w:rPr>
                <w:rFonts w:cs="Arial"/>
                <w:sz w:val="21"/>
                <w:szCs w:val="21"/>
                <w:lang w:eastAsia="en-AU"/>
              </w:rPr>
              <w:t>n</w:t>
            </w:r>
            <w:r w:rsidR="49DE0C3E" w:rsidRPr="1E1FC649">
              <w:rPr>
                <w:rFonts w:cs="Arial"/>
                <w:sz w:val="21"/>
                <w:szCs w:val="21"/>
                <w:lang w:eastAsia="en-AU"/>
              </w:rPr>
              <w:t>ew</w:t>
            </w:r>
          </w:p>
        </w:tc>
      </w:tr>
    </w:tbl>
    <w:p w14:paraId="6F486B7B" w14:textId="3C0460F5" w:rsidR="49DE0C3E" w:rsidRDefault="49DE0C3E" w:rsidP="49DE0C3E">
      <w:pPr>
        <w:pStyle w:val="Paragraphtext"/>
        <w:rPr>
          <w:rFonts w:cs="Arial"/>
        </w:rPr>
      </w:pPr>
    </w:p>
    <w:p w14:paraId="5BA84FAD" w14:textId="2C051C07" w:rsidR="6C2E11BC" w:rsidRPr="00623EA6" w:rsidRDefault="6C2E11BC" w:rsidP="595B2761"/>
    <w:sectPr w:rsidR="6C2E11BC" w:rsidRPr="00623EA6" w:rsidSect="00D45D94">
      <w:headerReference w:type="default" r:id="rId29"/>
      <w:footerReference w:type="default" r:id="rId30"/>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7A374" w14:textId="77777777" w:rsidR="00841AEC" w:rsidRDefault="00841AEC" w:rsidP="006B56BB">
      <w:r>
        <w:separator/>
      </w:r>
    </w:p>
    <w:p w14:paraId="44166DA9" w14:textId="77777777" w:rsidR="00841AEC" w:rsidRDefault="00841AEC"/>
  </w:endnote>
  <w:endnote w:type="continuationSeparator" w:id="0">
    <w:p w14:paraId="7915C4B5" w14:textId="77777777" w:rsidR="00841AEC" w:rsidRDefault="00841AEC" w:rsidP="006B56BB">
      <w:r>
        <w:continuationSeparator/>
      </w:r>
    </w:p>
    <w:p w14:paraId="5328541B" w14:textId="77777777" w:rsidR="00841AEC" w:rsidRDefault="00841AEC"/>
  </w:endnote>
  <w:endnote w:type="continuationNotice" w:id="1">
    <w:p w14:paraId="2FD50CE4" w14:textId="77777777" w:rsidR="00841AEC" w:rsidRDefault="00841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92F77" w14:textId="4032E646" w:rsidR="00255FFB" w:rsidRPr="00255FFB" w:rsidRDefault="00255FFB" w:rsidP="00255FFB">
    <w:pPr>
      <w:pStyle w:val="Footer"/>
      <w:tabs>
        <w:tab w:val="clear" w:pos="4513"/>
        <w:tab w:val="center" w:pos="0"/>
      </w:tabs>
      <w:jc w:val="right"/>
      <w:rPr>
        <w:szCs w:val="20"/>
      </w:rPr>
    </w:pPr>
    <w:r>
      <w:t xml:space="preserve">Aged Care Rules </w:t>
    </w:r>
    <w:r w:rsidR="00DF7FA0">
      <w:t>– Consolidated Draft Rules Relating to Funding</w:t>
    </w:r>
    <w:sdt>
      <w:sdtPr>
        <w:rPr>
          <w:szCs w:val="20"/>
        </w:rPr>
        <w:id w:val="-1818940774"/>
        <w:docPartObj>
          <w:docPartGallery w:val="Page Numbers (Bottom of Page)"/>
          <w:docPartUnique/>
        </w:docPartObj>
      </w:sdtPr>
      <w:sdtEndPr>
        <w:rPr>
          <w:noProof/>
        </w:rPr>
      </w:sdtEndPr>
      <w:sdtContent>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Pr>
            <w:szCs w:val="20"/>
          </w:rPr>
          <w:t>11</w:t>
        </w:r>
        <w:r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EB6F" w14:textId="4E051930" w:rsidR="00751A23" w:rsidRPr="00751A23" w:rsidRDefault="001A2A0B" w:rsidP="00751A23">
    <w:pPr>
      <w:pStyle w:val="Footer"/>
      <w:tabs>
        <w:tab w:val="clear" w:pos="4513"/>
        <w:tab w:val="center" w:pos="0"/>
      </w:tabs>
      <w:jc w:val="right"/>
      <w:rPr>
        <w:szCs w:val="20"/>
      </w:rPr>
    </w:pPr>
    <w:r>
      <w:t>Aged Care Rules – Consolidated Draft Rules Relating to Funding</w:t>
    </w:r>
    <w:r>
      <w:rPr>
        <w:szCs w:val="20"/>
      </w:rPr>
      <w:t xml:space="preserve"> </w:t>
    </w:r>
    <w:sdt>
      <w:sdtPr>
        <w:rPr>
          <w:szCs w:val="20"/>
        </w:rPr>
        <w:id w:val="-443848716"/>
        <w:docPartObj>
          <w:docPartGallery w:val="Page Numbers (Bottom of Page)"/>
          <w:docPartUnique/>
        </w:docPartObj>
      </w:sdtPr>
      <w:sdtEndPr>
        <w:rPr>
          <w:noProof/>
        </w:rPr>
      </w:sdtEndPr>
      <w:sdtContent>
        <w:r w:rsidR="00751A23">
          <w:rPr>
            <w:szCs w:val="20"/>
          </w:rPr>
          <w:tab/>
        </w:r>
        <w:r w:rsidR="00751A23" w:rsidRPr="006043C7">
          <w:rPr>
            <w:szCs w:val="20"/>
          </w:rPr>
          <w:fldChar w:fldCharType="begin"/>
        </w:r>
        <w:r w:rsidR="00751A23" w:rsidRPr="006043C7">
          <w:rPr>
            <w:szCs w:val="20"/>
          </w:rPr>
          <w:instrText xml:space="preserve"> PAGE   \* MERGEFORMAT </w:instrText>
        </w:r>
        <w:r w:rsidR="00751A23" w:rsidRPr="006043C7">
          <w:rPr>
            <w:szCs w:val="20"/>
          </w:rPr>
          <w:fldChar w:fldCharType="separate"/>
        </w:r>
        <w:r w:rsidR="00AE474A">
          <w:rPr>
            <w:noProof/>
            <w:szCs w:val="20"/>
          </w:rPr>
          <w:t>4</w:t>
        </w:r>
        <w:r w:rsidR="00751A23"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B5AB0" w14:textId="77777777" w:rsidR="00841AEC" w:rsidRDefault="00841AEC" w:rsidP="006B56BB">
      <w:r>
        <w:separator/>
      </w:r>
    </w:p>
    <w:p w14:paraId="0202B6CE" w14:textId="77777777" w:rsidR="00841AEC" w:rsidRDefault="00841AEC"/>
  </w:footnote>
  <w:footnote w:type="continuationSeparator" w:id="0">
    <w:p w14:paraId="5234266C" w14:textId="77777777" w:rsidR="00841AEC" w:rsidRDefault="00841AEC" w:rsidP="006B56BB">
      <w:r>
        <w:continuationSeparator/>
      </w:r>
    </w:p>
    <w:p w14:paraId="35B2E623" w14:textId="77777777" w:rsidR="00841AEC" w:rsidRDefault="00841AEC"/>
  </w:footnote>
  <w:footnote w:type="continuationNotice" w:id="1">
    <w:p w14:paraId="737E95D0" w14:textId="77777777" w:rsidR="00841AEC" w:rsidRDefault="00841A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F0BA0" w14:textId="175AF34C" w:rsidR="00751A23" w:rsidRDefault="00751A23">
    <w:pPr>
      <w:pStyle w:val="Header"/>
    </w:pPr>
    <w:r>
      <w:rPr>
        <w:noProof/>
        <w:lang w:eastAsia="en-AU"/>
      </w:rPr>
      <w:drawing>
        <wp:anchor distT="0" distB="0" distL="114300" distR="114300" simplePos="0" relativeHeight="251658240" behindDoc="1" locked="0" layoutInCell="1" allowOverlap="1" wp14:anchorId="6DB48941" wp14:editId="42026EF6">
          <wp:simplePos x="0" y="0"/>
          <wp:positionH relativeFrom="page">
            <wp:align>center</wp:align>
          </wp:positionH>
          <wp:positionV relativeFrom="page">
            <wp:align>center</wp:align>
          </wp:positionV>
          <wp:extent cx="7560000" cy="10692675"/>
          <wp:effectExtent l="0" t="0" r="3175" b="0"/>
          <wp:wrapNone/>
          <wp:docPr id="639326382" name="Picture 63932638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768D" w14:textId="26629182" w:rsidR="008E0C77" w:rsidRDefault="008E0C77" w:rsidP="008E0C77">
    <w:pPr>
      <w:pStyle w:val="Headertext"/>
      <w:spacing w:after="180"/>
      <w:jc w:val="left"/>
    </w:pPr>
  </w:p>
</w:hdr>
</file>

<file path=word/intelligence2.xml><?xml version="1.0" encoding="utf-8"?>
<int2:intelligence xmlns:int2="http://schemas.microsoft.com/office/intelligence/2020/intelligence" xmlns:oel="http://schemas.microsoft.com/office/2019/extlst">
  <int2:observations>
    <int2:textHash int2:hashCode="wtKSqYmrO8qHMS" int2:id="E86NSu4u">
      <int2:state int2:value="Rejected" int2:type="AugLoop_Text_Critique"/>
    </int2:textHash>
    <int2:textHash int2:hashCode="E3A0Wygd1ltL53" int2:id="MhadMgd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D5FF9"/>
    <w:multiLevelType w:val="hybridMultilevel"/>
    <w:tmpl w:val="4BB6D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850257"/>
    <w:multiLevelType w:val="hybridMultilevel"/>
    <w:tmpl w:val="D1F07F4A"/>
    <w:lvl w:ilvl="0" w:tplc="A6B051B6">
      <w:start w:val="1"/>
      <w:numFmt w:val="decimal"/>
      <w:lvlText w:val="%1."/>
      <w:lvlJc w:val="left"/>
      <w:pPr>
        <w:ind w:left="1800" w:hanging="360"/>
      </w:pPr>
    </w:lvl>
    <w:lvl w:ilvl="1" w:tplc="3DB826DC">
      <w:start w:val="1"/>
      <w:numFmt w:val="decimal"/>
      <w:lvlText w:val="%2."/>
      <w:lvlJc w:val="left"/>
      <w:pPr>
        <w:ind w:left="1800" w:hanging="360"/>
      </w:pPr>
    </w:lvl>
    <w:lvl w:ilvl="2" w:tplc="0A00F56A">
      <w:start w:val="1"/>
      <w:numFmt w:val="decimal"/>
      <w:lvlText w:val="%3."/>
      <w:lvlJc w:val="left"/>
      <w:pPr>
        <w:ind w:left="1800" w:hanging="360"/>
      </w:pPr>
    </w:lvl>
    <w:lvl w:ilvl="3" w:tplc="6812F6B4">
      <w:start w:val="1"/>
      <w:numFmt w:val="decimal"/>
      <w:lvlText w:val="%4."/>
      <w:lvlJc w:val="left"/>
      <w:pPr>
        <w:ind w:left="1800" w:hanging="360"/>
      </w:pPr>
    </w:lvl>
    <w:lvl w:ilvl="4" w:tplc="FFE48F0A">
      <w:start w:val="1"/>
      <w:numFmt w:val="decimal"/>
      <w:lvlText w:val="%5."/>
      <w:lvlJc w:val="left"/>
      <w:pPr>
        <w:ind w:left="1800" w:hanging="360"/>
      </w:pPr>
    </w:lvl>
    <w:lvl w:ilvl="5" w:tplc="EAAE9C66">
      <w:start w:val="1"/>
      <w:numFmt w:val="decimal"/>
      <w:lvlText w:val="%6."/>
      <w:lvlJc w:val="left"/>
      <w:pPr>
        <w:ind w:left="1800" w:hanging="360"/>
      </w:pPr>
    </w:lvl>
    <w:lvl w:ilvl="6" w:tplc="8452A402">
      <w:start w:val="1"/>
      <w:numFmt w:val="decimal"/>
      <w:lvlText w:val="%7."/>
      <w:lvlJc w:val="left"/>
      <w:pPr>
        <w:ind w:left="1800" w:hanging="360"/>
      </w:pPr>
    </w:lvl>
    <w:lvl w:ilvl="7" w:tplc="500C3C4E">
      <w:start w:val="1"/>
      <w:numFmt w:val="decimal"/>
      <w:lvlText w:val="%8."/>
      <w:lvlJc w:val="left"/>
      <w:pPr>
        <w:ind w:left="1800" w:hanging="360"/>
      </w:pPr>
    </w:lvl>
    <w:lvl w:ilvl="8" w:tplc="10F01E5C">
      <w:start w:val="1"/>
      <w:numFmt w:val="decimal"/>
      <w:lvlText w:val="%9."/>
      <w:lvlJc w:val="left"/>
      <w:pPr>
        <w:ind w:left="1800" w:hanging="360"/>
      </w:pPr>
    </w:lvl>
  </w:abstractNum>
  <w:abstractNum w:abstractNumId="3" w15:restartNumberingAfterBreak="0">
    <w:nsid w:val="0F42DE85"/>
    <w:multiLevelType w:val="hybridMultilevel"/>
    <w:tmpl w:val="FFFFFFFF"/>
    <w:lvl w:ilvl="0" w:tplc="FD78A11E">
      <w:start w:val="1"/>
      <w:numFmt w:val="bullet"/>
      <w:lvlText w:val=""/>
      <w:lvlJc w:val="left"/>
      <w:pPr>
        <w:ind w:left="720" w:hanging="360"/>
      </w:pPr>
      <w:rPr>
        <w:rFonts w:ascii="Symbol" w:hAnsi="Symbol" w:hint="default"/>
      </w:rPr>
    </w:lvl>
    <w:lvl w:ilvl="1" w:tplc="A81E11D6">
      <w:start w:val="1"/>
      <w:numFmt w:val="bullet"/>
      <w:lvlText w:val="o"/>
      <w:lvlJc w:val="left"/>
      <w:pPr>
        <w:ind w:left="1440" w:hanging="360"/>
      </w:pPr>
      <w:rPr>
        <w:rFonts w:ascii="Courier New" w:hAnsi="Courier New" w:hint="default"/>
      </w:rPr>
    </w:lvl>
    <w:lvl w:ilvl="2" w:tplc="B8705426">
      <w:start w:val="1"/>
      <w:numFmt w:val="bullet"/>
      <w:lvlText w:val=""/>
      <w:lvlJc w:val="left"/>
      <w:pPr>
        <w:ind w:left="2160" w:hanging="360"/>
      </w:pPr>
      <w:rPr>
        <w:rFonts w:ascii="Wingdings" w:hAnsi="Wingdings" w:hint="default"/>
      </w:rPr>
    </w:lvl>
    <w:lvl w:ilvl="3" w:tplc="A4025C40">
      <w:start w:val="1"/>
      <w:numFmt w:val="bullet"/>
      <w:lvlText w:val=""/>
      <w:lvlJc w:val="left"/>
      <w:pPr>
        <w:ind w:left="2880" w:hanging="360"/>
      </w:pPr>
      <w:rPr>
        <w:rFonts w:ascii="Symbol" w:hAnsi="Symbol" w:hint="default"/>
      </w:rPr>
    </w:lvl>
    <w:lvl w:ilvl="4" w:tplc="6D6C413C">
      <w:start w:val="1"/>
      <w:numFmt w:val="bullet"/>
      <w:lvlText w:val="o"/>
      <w:lvlJc w:val="left"/>
      <w:pPr>
        <w:ind w:left="3600" w:hanging="360"/>
      </w:pPr>
      <w:rPr>
        <w:rFonts w:ascii="Courier New" w:hAnsi="Courier New" w:hint="default"/>
      </w:rPr>
    </w:lvl>
    <w:lvl w:ilvl="5" w:tplc="2538299A">
      <w:start w:val="1"/>
      <w:numFmt w:val="bullet"/>
      <w:lvlText w:val=""/>
      <w:lvlJc w:val="left"/>
      <w:pPr>
        <w:ind w:left="4320" w:hanging="360"/>
      </w:pPr>
      <w:rPr>
        <w:rFonts w:ascii="Wingdings" w:hAnsi="Wingdings" w:hint="default"/>
      </w:rPr>
    </w:lvl>
    <w:lvl w:ilvl="6" w:tplc="69E28B76">
      <w:start w:val="1"/>
      <w:numFmt w:val="bullet"/>
      <w:lvlText w:val=""/>
      <w:lvlJc w:val="left"/>
      <w:pPr>
        <w:ind w:left="5040" w:hanging="360"/>
      </w:pPr>
      <w:rPr>
        <w:rFonts w:ascii="Symbol" w:hAnsi="Symbol" w:hint="default"/>
      </w:rPr>
    </w:lvl>
    <w:lvl w:ilvl="7" w:tplc="DA3AA502">
      <w:start w:val="1"/>
      <w:numFmt w:val="bullet"/>
      <w:lvlText w:val="o"/>
      <w:lvlJc w:val="left"/>
      <w:pPr>
        <w:ind w:left="5760" w:hanging="360"/>
      </w:pPr>
      <w:rPr>
        <w:rFonts w:ascii="Courier New" w:hAnsi="Courier New" w:hint="default"/>
      </w:rPr>
    </w:lvl>
    <w:lvl w:ilvl="8" w:tplc="C660C3AE">
      <w:start w:val="1"/>
      <w:numFmt w:val="bullet"/>
      <w:lvlText w:val=""/>
      <w:lvlJc w:val="left"/>
      <w:pPr>
        <w:ind w:left="6480" w:hanging="360"/>
      </w:pPr>
      <w:rPr>
        <w:rFonts w:ascii="Wingdings" w:hAnsi="Wingdings" w:hint="default"/>
      </w:rPr>
    </w:lvl>
  </w:abstractNum>
  <w:abstractNum w:abstractNumId="4"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0A3EC3"/>
    <w:multiLevelType w:val="hybridMultilevel"/>
    <w:tmpl w:val="FFFFFFFF"/>
    <w:lvl w:ilvl="0" w:tplc="DF9E38B0">
      <w:start w:val="1"/>
      <w:numFmt w:val="bullet"/>
      <w:lvlText w:val=""/>
      <w:lvlJc w:val="left"/>
      <w:pPr>
        <w:ind w:left="720" w:hanging="360"/>
      </w:pPr>
      <w:rPr>
        <w:rFonts w:ascii="Symbol" w:hAnsi="Symbol" w:hint="default"/>
      </w:rPr>
    </w:lvl>
    <w:lvl w:ilvl="1" w:tplc="0FACBD26">
      <w:start w:val="1"/>
      <w:numFmt w:val="bullet"/>
      <w:lvlText w:val="o"/>
      <w:lvlJc w:val="left"/>
      <w:pPr>
        <w:ind w:left="1440" w:hanging="360"/>
      </w:pPr>
      <w:rPr>
        <w:rFonts w:ascii="Courier New" w:hAnsi="Courier New" w:hint="default"/>
      </w:rPr>
    </w:lvl>
    <w:lvl w:ilvl="2" w:tplc="DA686980">
      <w:start w:val="1"/>
      <w:numFmt w:val="bullet"/>
      <w:lvlText w:val=""/>
      <w:lvlJc w:val="left"/>
      <w:pPr>
        <w:ind w:left="2160" w:hanging="360"/>
      </w:pPr>
      <w:rPr>
        <w:rFonts w:ascii="Wingdings" w:hAnsi="Wingdings" w:hint="default"/>
      </w:rPr>
    </w:lvl>
    <w:lvl w:ilvl="3" w:tplc="EBA25E24">
      <w:start w:val="1"/>
      <w:numFmt w:val="bullet"/>
      <w:lvlText w:val=""/>
      <w:lvlJc w:val="left"/>
      <w:pPr>
        <w:ind w:left="2880" w:hanging="360"/>
      </w:pPr>
      <w:rPr>
        <w:rFonts w:ascii="Symbol" w:hAnsi="Symbol" w:hint="default"/>
      </w:rPr>
    </w:lvl>
    <w:lvl w:ilvl="4" w:tplc="05D64F28">
      <w:start w:val="1"/>
      <w:numFmt w:val="bullet"/>
      <w:lvlText w:val="o"/>
      <w:lvlJc w:val="left"/>
      <w:pPr>
        <w:ind w:left="3600" w:hanging="360"/>
      </w:pPr>
      <w:rPr>
        <w:rFonts w:ascii="Courier New" w:hAnsi="Courier New" w:hint="default"/>
      </w:rPr>
    </w:lvl>
    <w:lvl w:ilvl="5" w:tplc="2866138C">
      <w:start w:val="1"/>
      <w:numFmt w:val="bullet"/>
      <w:lvlText w:val=""/>
      <w:lvlJc w:val="left"/>
      <w:pPr>
        <w:ind w:left="4320" w:hanging="360"/>
      </w:pPr>
      <w:rPr>
        <w:rFonts w:ascii="Wingdings" w:hAnsi="Wingdings" w:hint="default"/>
      </w:rPr>
    </w:lvl>
    <w:lvl w:ilvl="6" w:tplc="2538290E">
      <w:start w:val="1"/>
      <w:numFmt w:val="bullet"/>
      <w:lvlText w:val=""/>
      <w:lvlJc w:val="left"/>
      <w:pPr>
        <w:ind w:left="5040" w:hanging="360"/>
      </w:pPr>
      <w:rPr>
        <w:rFonts w:ascii="Symbol" w:hAnsi="Symbol" w:hint="default"/>
      </w:rPr>
    </w:lvl>
    <w:lvl w:ilvl="7" w:tplc="85524526">
      <w:start w:val="1"/>
      <w:numFmt w:val="bullet"/>
      <w:lvlText w:val="o"/>
      <w:lvlJc w:val="left"/>
      <w:pPr>
        <w:ind w:left="5760" w:hanging="360"/>
      </w:pPr>
      <w:rPr>
        <w:rFonts w:ascii="Courier New" w:hAnsi="Courier New" w:hint="default"/>
      </w:rPr>
    </w:lvl>
    <w:lvl w:ilvl="8" w:tplc="18746C62">
      <w:start w:val="1"/>
      <w:numFmt w:val="bullet"/>
      <w:lvlText w:val=""/>
      <w:lvlJc w:val="left"/>
      <w:pPr>
        <w:ind w:left="6480" w:hanging="360"/>
      </w:pPr>
      <w:rPr>
        <w:rFonts w:ascii="Wingdings" w:hAnsi="Wingdings" w:hint="default"/>
      </w:rPr>
    </w:lvl>
  </w:abstractNum>
  <w:abstractNum w:abstractNumId="6" w15:restartNumberingAfterBreak="0">
    <w:nsid w:val="20244862"/>
    <w:multiLevelType w:val="multilevel"/>
    <w:tmpl w:val="4B98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590223"/>
    <w:multiLevelType w:val="hybridMultilevel"/>
    <w:tmpl w:val="63BA3E90"/>
    <w:lvl w:ilvl="0" w:tplc="A29E1586">
      <w:start w:val="1"/>
      <w:numFmt w:val="bullet"/>
      <w:lvlText w:val=""/>
      <w:lvlJc w:val="left"/>
      <w:pPr>
        <w:ind w:left="720" w:hanging="360"/>
      </w:pPr>
      <w:rPr>
        <w:rFonts w:ascii="Symbol" w:hAnsi="Symbol"/>
      </w:rPr>
    </w:lvl>
    <w:lvl w:ilvl="1" w:tplc="0F127AB0">
      <w:start w:val="1"/>
      <w:numFmt w:val="bullet"/>
      <w:lvlText w:val=""/>
      <w:lvlJc w:val="left"/>
      <w:pPr>
        <w:ind w:left="720" w:hanging="360"/>
      </w:pPr>
      <w:rPr>
        <w:rFonts w:ascii="Symbol" w:hAnsi="Symbol"/>
      </w:rPr>
    </w:lvl>
    <w:lvl w:ilvl="2" w:tplc="3BEE88BC">
      <w:start w:val="1"/>
      <w:numFmt w:val="bullet"/>
      <w:lvlText w:val=""/>
      <w:lvlJc w:val="left"/>
      <w:pPr>
        <w:ind w:left="720" w:hanging="360"/>
      </w:pPr>
      <w:rPr>
        <w:rFonts w:ascii="Symbol" w:hAnsi="Symbol"/>
      </w:rPr>
    </w:lvl>
    <w:lvl w:ilvl="3" w:tplc="0AC4471E">
      <w:start w:val="1"/>
      <w:numFmt w:val="bullet"/>
      <w:lvlText w:val=""/>
      <w:lvlJc w:val="left"/>
      <w:pPr>
        <w:ind w:left="720" w:hanging="360"/>
      </w:pPr>
      <w:rPr>
        <w:rFonts w:ascii="Symbol" w:hAnsi="Symbol"/>
      </w:rPr>
    </w:lvl>
    <w:lvl w:ilvl="4" w:tplc="BBF67394">
      <w:start w:val="1"/>
      <w:numFmt w:val="bullet"/>
      <w:lvlText w:val=""/>
      <w:lvlJc w:val="left"/>
      <w:pPr>
        <w:ind w:left="720" w:hanging="360"/>
      </w:pPr>
      <w:rPr>
        <w:rFonts w:ascii="Symbol" w:hAnsi="Symbol"/>
      </w:rPr>
    </w:lvl>
    <w:lvl w:ilvl="5" w:tplc="68921036">
      <w:start w:val="1"/>
      <w:numFmt w:val="bullet"/>
      <w:lvlText w:val=""/>
      <w:lvlJc w:val="left"/>
      <w:pPr>
        <w:ind w:left="720" w:hanging="360"/>
      </w:pPr>
      <w:rPr>
        <w:rFonts w:ascii="Symbol" w:hAnsi="Symbol"/>
      </w:rPr>
    </w:lvl>
    <w:lvl w:ilvl="6" w:tplc="253CD252">
      <w:start w:val="1"/>
      <w:numFmt w:val="bullet"/>
      <w:lvlText w:val=""/>
      <w:lvlJc w:val="left"/>
      <w:pPr>
        <w:ind w:left="720" w:hanging="360"/>
      </w:pPr>
      <w:rPr>
        <w:rFonts w:ascii="Symbol" w:hAnsi="Symbol"/>
      </w:rPr>
    </w:lvl>
    <w:lvl w:ilvl="7" w:tplc="37DC7BAA">
      <w:start w:val="1"/>
      <w:numFmt w:val="bullet"/>
      <w:lvlText w:val=""/>
      <w:lvlJc w:val="left"/>
      <w:pPr>
        <w:ind w:left="720" w:hanging="360"/>
      </w:pPr>
      <w:rPr>
        <w:rFonts w:ascii="Symbol" w:hAnsi="Symbol"/>
      </w:rPr>
    </w:lvl>
    <w:lvl w:ilvl="8" w:tplc="903CFAB2">
      <w:start w:val="1"/>
      <w:numFmt w:val="bullet"/>
      <w:lvlText w:val=""/>
      <w:lvlJc w:val="left"/>
      <w:pPr>
        <w:ind w:left="720" w:hanging="360"/>
      </w:pPr>
      <w:rPr>
        <w:rFonts w:ascii="Symbol" w:hAnsi="Symbol"/>
      </w:rPr>
    </w:lvl>
  </w:abstractNum>
  <w:abstractNum w:abstractNumId="8" w15:restartNumberingAfterBreak="0">
    <w:nsid w:val="2AFA02FA"/>
    <w:multiLevelType w:val="hybridMultilevel"/>
    <w:tmpl w:val="D16CDB7A"/>
    <w:lvl w:ilvl="0" w:tplc="773CCB00">
      <w:start w:val="1"/>
      <w:numFmt w:val="bullet"/>
      <w:lvlText w:val=""/>
      <w:lvlJc w:val="left"/>
      <w:pPr>
        <w:ind w:left="1080" w:hanging="360"/>
      </w:pPr>
      <w:rPr>
        <w:rFonts w:ascii="Symbol" w:hAnsi="Symbol"/>
      </w:rPr>
    </w:lvl>
    <w:lvl w:ilvl="1" w:tplc="3AF674AC">
      <w:start w:val="1"/>
      <w:numFmt w:val="bullet"/>
      <w:lvlText w:val=""/>
      <w:lvlJc w:val="left"/>
      <w:pPr>
        <w:ind w:left="1080" w:hanging="360"/>
      </w:pPr>
      <w:rPr>
        <w:rFonts w:ascii="Symbol" w:hAnsi="Symbol"/>
      </w:rPr>
    </w:lvl>
    <w:lvl w:ilvl="2" w:tplc="889C2F46">
      <w:start w:val="1"/>
      <w:numFmt w:val="bullet"/>
      <w:lvlText w:val=""/>
      <w:lvlJc w:val="left"/>
      <w:pPr>
        <w:ind w:left="1080" w:hanging="360"/>
      </w:pPr>
      <w:rPr>
        <w:rFonts w:ascii="Symbol" w:hAnsi="Symbol"/>
      </w:rPr>
    </w:lvl>
    <w:lvl w:ilvl="3" w:tplc="14B8168A">
      <w:start w:val="1"/>
      <w:numFmt w:val="bullet"/>
      <w:lvlText w:val=""/>
      <w:lvlJc w:val="left"/>
      <w:pPr>
        <w:ind w:left="1080" w:hanging="360"/>
      </w:pPr>
      <w:rPr>
        <w:rFonts w:ascii="Symbol" w:hAnsi="Symbol"/>
      </w:rPr>
    </w:lvl>
    <w:lvl w:ilvl="4" w:tplc="096E0716">
      <w:start w:val="1"/>
      <w:numFmt w:val="bullet"/>
      <w:lvlText w:val=""/>
      <w:lvlJc w:val="left"/>
      <w:pPr>
        <w:ind w:left="1080" w:hanging="360"/>
      </w:pPr>
      <w:rPr>
        <w:rFonts w:ascii="Symbol" w:hAnsi="Symbol"/>
      </w:rPr>
    </w:lvl>
    <w:lvl w:ilvl="5" w:tplc="37F8787E">
      <w:start w:val="1"/>
      <w:numFmt w:val="bullet"/>
      <w:lvlText w:val=""/>
      <w:lvlJc w:val="left"/>
      <w:pPr>
        <w:ind w:left="1080" w:hanging="360"/>
      </w:pPr>
      <w:rPr>
        <w:rFonts w:ascii="Symbol" w:hAnsi="Symbol"/>
      </w:rPr>
    </w:lvl>
    <w:lvl w:ilvl="6" w:tplc="01B02FA4">
      <w:start w:val="1"/>
      <w:numFmt w:val="bullet"/>
      <w:lvlText w:val=""/>
      <w:lvlJc w:val="left"/>
      <w:pPr>
        <w:ind w:left="1080" w:hanging="360"/>
      </w:pPr>
      <w:rPr>
        <w:rFonts w:ascii="Symbol" w:hAnsi="Symbol"/>
      </w:rPr>
    </w:lvl>
    <w:lvl w:ilvl="7" w:tplc="1656659A">
      <w:start w:val="1"/>
      <w:numFmt w:val="bullet"/>
      <w:lvlText w:val=""/>
      <w:lvlJc w:val="left"/>
      <w:pPr>
        <w:ind w:left="1080" w:hanging="360"/>
      </w:pPr>
      <w:rPr>
        <w:rFonts w:ascii="Symbol" w:hAnsi="Symbol"/>
      </w:rPr>
    </w:lvl>
    <w:lvl w:ilvl="8" w:tplc="422630FC">
      <w:start w:val="1"/>
      <w:numFmt w:val="bullet"/>
      <w:lvlText w:val=""/>
      <w:lvlJc w:val="left"/>
      <w:pPr>
        <w:ind w:left="1080" w:hanging="360"/>
      </w:pPr>
      <w:rPr>
        <w:rFonts w:ascii="Symbol" w:hAnsi="Symbol"/>
      </w:rPr>
    </w:lvl>
  </w:abstractNum>
  <w:abstractNum w:abstractNumId="9" w15:restartNumberingAfterBreak="0">
    <w:nsid w:val="33CA05E2"/>
    <w:multiLevelType w:val="hybridMultilevel"/>
    <w:tmpl w:val="B4409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EA2F39"/>
    <w:multiLevelType w:val="hybridMultilevel"/>
    <w:tmpl w:val="FFFFFFFF"/>
    <w:lvl w:ilvl="0" w:tplc="A6A450BE">
      <w:start w:val="1"/>
      <w:numFmt w:val="bullet"/>
      <w:lvlText w:val=""/>
      <w:lvlJc w:val="left"/>
      <w:pPr>
        <w:ind w:left="720" w:hanging="360"/>
      </w:pPr>
      <w:rPr>
        <w:rFonts w:ascii="Symbol" w:hAnsi="Symbol" w:hint="default"/>
      </w:rPr>
    </w:lvl>
    <w:lvl w:ilvl="1" w:tplc="F97E1D1A">
      <w:start w:val="1"/>
      <w:numFmt w:val="bullet"/>
      <w:lvlText w:val="o"/>
      <w:lvlJc w:val="left"/>
      <w:pPr>
        <w:ind w:left="1440" w:hanging="360"/>
      </w:pPr>
      <w:rPr>
        <w:rFonts w:ascii="Courier New" w:hAnsi="Courier New" w:hint="default"/>
      </w:rPr>
    </w:lvl>
    <w:lvl w:ilvl="2" w:tplc="BE0A2A36">
      <w:start w:val="1"/>
      <w:numFmt w:val="bullet"/>
      <w:lvlText w:val=""/>
      <w:lvlJc w:val="left"/>
      <w:pPr>
        <w:ind w:left="2160" w:hanging="360"/>
      </w:pPr>
      <w:rPr>
        <w:rFonts w:ascii="Wingdings" w:hAnsi="Wingdings" w:hint="default"/>
      </w:rPr>
    </w:lvl>
    <w:lvl w:ilvl="3" w:tplc="C5CA6A34">
      <w:start w:val="1"/>
      <w:numFmt w:val="bullet"/>
      <w:lvlText w:val=""/>
      <w:lvlJc w:val="left"/>
      <w:pPr>
        <w:ind w:left="2880" w:hanging="360"/>
      </w:pPr>
      <w:rPr>
        <w:rFonts w:ascii="Symbol" w:hAnsi="Symbol" w:hint="default"/>
      </w:rPr>
    </w:lvl>
    <w:lvl w:ilvl="4" w:tplc="DA84A186">
      <w:start w:val="1"/>
      <w:numFmt w:val="bullet"/>
      <w:lvlText w:val="o"/>
      <w:lvlJc w:val="left"/>
      <w:pPr>
        <w:ind w:left="3600" w:hanging="360"/>
      </w:pPr>
      <w:rPr>
        <w:rFonts w:ascii="Courier New" w:hAnsi="Courier New" w:hint="default"/>
      </w:rPr>
    </w:lvl>
    <w:lvl w:ilvl="5" w:tplc="0026170A">
      <w:start w:val="1"/>
      <w:numFmt w:val="bullet"/>
      <w:lvlText w:val=""/>
      <w:lvlJc w:val="left"/>
      <w:pPr>
        <w:ind w:left="4320" w:hanging="360"/>
      </w:pPr>
      <w:rPr>
        <w:rFonts w:ascii="Wingdings" w:hAnsi="Wingdings" w:hint="default"/>
      </w:rPr>
    </w:lvl>
    <w:lvl w:ilvl="6" w:tplc="5D2A9DE2">
      <w:start w:val="1"/>
      <w:numFmt w:val="bullet"/>
      <w:lvlText w:val=""/>
      <w:lvlJc w:val="left"/>
      <w:pPr>
        <w:ind w:left="5040" w:hanging="360"/>
      </w:pPr>
      <w:rPr>
        <w:rFonts w:ascii="Symbol" w:hAnsi="Symbol" w:hint="default"/>
      </w:rPr>
    </w:lvl>
    <w:lvl w:ilvl="7" w:tplc="4D286814">
      <w:start w:val="1"/>
      <w:numFmt w:val="bullet"/>
      <w:lvlText w:val="o"/>
      <w:lvlJc w:val="left"/>
      <w:pPr>
        <w:ind w:left="5760" w:hanging="360"/>
      </w:pPr>
      <w:rPr>
        <w:rFonts w:ascii="Courier New" w:hAnsi="Courier New" w:hint="default"/>
      </w:rPr>
    </w:lvl>
    <w:lvl w:ilvl="8" w:tplc="24C893B4">
      <w:start w:val="1"/>
      <w:numFmt w:val="bullet"/>
      <w:lvlText w:val=""/>
      <w:lvlJc w:val="left"/>
      <w:pPr>
        <w:ind w:left="6480" w:hanging="360"/>
      </w:pPr>
      <w:rPr>
        <w:rFonts w:ascii="Wingdings" w:hAnsi="Wingdings" w:hint="default"/>
      </w:rPr>
    </w:lvl>
  </w:abstractNum>
  <w:abstractNum w:abstractNumId="11" w15:restartNumberingAfterBreak="0">
    <w:nsid w:val="34346987"/>
    <w:multiLevelType w:val="hybridMultilevel"/>
    <w:tmpl w:val="5E80C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64E7455"/>
    <w:multiLevelType w:val="multilevel"/>
    <w:tmpl w:val="6FA0C8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4FED0190"/>
    <w:multiLevelType w:val="hybridMultilevel"/>
    <w:tmpl w:val="FFFFFFFF"/>
    <w:lvl w:ilvl="0" w:tplc="6936982E">
      <w:start w:val="1"/>
      <w:numFmt w:val="bullet"/>
      <w:lvlText w:val=""/>
      <w:lvlJc w:val="left"/>
      <w:pPr>
        <w:ind w:left="720" w:hanging="360"/>
      </w:pPr>
      <w:rPr>
        <w:rFonts w:ascii="Symbol" w:hAnsi="Symbol" w:hint="default"/>
      </w:rPr>
    </w:lvl>
    <w:lvl w:ilvl="1" w:tplc="CA8ACE2A">
      <w:start w:val="1"/>
      <w:numFmt w:val="bullet"/>
      <w:lvlText w:val="o"/>
      <w:lvlJc w:val="left"/>
      <w:pPr>
        <w:ind w:left="1440" w:hanging="360"/>
      </w:pPr>
      <w:rPr>
        <w:rFonts w:ascii="Courier New" w:hAnsi="Courier New" w:hint="default"/>
      </w:rPr>
    </w:lvl>
    <w:lvl w:ilvl="2" w:tplc="BB38FE58">
      <w:start w:val="1"/>
      <w:numFmt w:val="bullet"/>
      <w:lvlText w:val=""/>
      <w:lvlJc w:val="left"/>
      <w:pPr>
        <w:ind w:left="2160" w:hanging="360"/>
      </w:pPr>
      <w:rPr>
        <w:rFonts w:ascii="Wingdings" w:hAnsi="Wingdings" w:hint="default"/>
      </w:rPr>
    </w:lvl>
    <w:lvl w:ilvl="3" w:tplc="2D687BFC">
      <w:start w:val="1"/>
      <w:numFmt w:val="bullet"/>
      <w:lvlText w:val=""/>
      <w:lvlJc w:val="left"/>
      <w:pPr>
        <w:ind w:left="2880" w:hanging="360"/>
      </w:pPr>
      <w:rPr>
        <w:rFonts w:ascii="Symbol" w:hAnsi="Symbol" w:hint="default"/>
      </w:rPr>
    </w:lvl>
    <w:lvl w:ilvl="4" w:tplc="EFB82D1C">
      <w:start w:val="1"/>
      <w:numFmt w:val="bullet"/>
      <w:lvlText w:val="o"/>
      <w:lvlJc w:val="left"/>
      <w:pPr>
        <w:ind w:left="3600" w:hanging="360"/>
      </w:pPr>
      <w:rPr>
        <w:rFonts w:ascii="Courier New" w:hAnsi="Courier New" w:hint="default"/>
      </w:rPr>
    </w:lvl>
    <w:lvl w:ilvl="5" w:tplc="EEC0EE36">
      <w:start w:val="1"/>
      <w:numFmt w:val="bullet"/>
      <w:lvlText w:val=""/>
      <w:lvlJc w:val="left"/>
      <w:pPr>
        <w:ind w:left="4320" w:hanging="360"/>
      </w:pPr>
      <w:rPr>
        <w:rFonts w:ascii="Wingdings" w:hAnsi="Wingdings" w:hint="default"/>
      </w:rPr>
    </w:lvl>
    <w:lvl w:ilvl="6" w:tplc="1402DCF0">
      <w:start w:val="1"/>
      <w:numFmt w:val="bullet"/>
      <w:lvlText w:val=""/>
      <w:lvlJc w:val="left"/>
      <w:pPr>
        <w:ind w:left="5040" w:hanging="360"/>
      </w:pPr>
      <w:rPr>
        <w:rFonts w:ascii="Symbol" w:hAnsi="Symbol" w:hint="default"/>
      </w:rPr>
    </w:lvl>
    <w:lvl w:ilvl="7" w:tplc="6AC0B496">
      <w:start w:val="1"/>
      <w:numFmt w:val="bullet"/>
      <w:lvlText w:val="o"/>
      <w:lvlJc w:val="left"/>
      <w:pPr>
        <w:ind w:left="5760" w:hanging="360"/>
      </w:pPr>
      <w:rPr>
        <w:rFonts w:ascii="Courier New" w:hAnsi="Courier New" w:hint="default"/>
      </w:rPr>
    </w:lvl>
    <w:lvl w:ilvl="8" w:tplc="8BCEC292">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486713E"/>
    <w:multiLevelType w:val="hybridMultilevel"/>
    <w:tmpl w:val="64E64DAA"/>
    <w:lvl w:ilvl="0" w:tplc="D34A6336">
      <w:start w:val="1"/>
      <w:numFmt w:val="bullet"/>
      <w:lvlText w:val=""/>
      <w:lvlJc w:val="left"/>
      <w:pPr>
        <w:ind w:left="1080" w:hanging="360"/>
      </w:pPr>
      <w:rPr>
        <w:rFonts w:ascii="Symbol" w:hAnsi="Symbol"/>
      </w:rPr>
    </w:lvl>
    <w:lvl w:ilvl="1" w:tplc="8652724C">
      <w:start w:val="1"/>
      <w:numFmt w:val="bullet"/>
      <w:lvlText w:val=""/>
      <w:lvlJc w:val="left"/>
      <w:pPr>
        <w:ind w:left="1080" w:hanging="360"/>
      </w:pPr>
      <w:rPr>
        <w:rFonts w:ascii="Symbol" w:hAnsi="Symbol"/>
      </w:rPr>
    </w:lvl>
    <w:lvl w:ilvl="2" w:tplc="64DA8AA6">
      <w:start w:val="1"/>
      <w:numFmt w:val="bullet"/>
      <w:lvlText w:val=""/>
      <w:lvlJc w:val="left"/>
      <w:pPr>
        <w:ind w:left="1080" w:hanging="360"/>
      </w:pPr>
      <w:rPr>
        <w:rFonts w:ascii="Symbol" w:hAnsi="Symbol"/>
      </w:rPr>
    </w:lvl>
    <w:lvl w:ilvl="3" w:tplc="752A4EDC">
      <w:start w:val="1"/>
      <w:numFmt w:val="bullet"/>
      <w:lvlText w:val=""/>
      <w:lvlJc w:val="left"/>
      <w:pPr>
        <w:ind w:left="1080" w:hanging="360"/>
      </w:pPr>
      <w:rPr>
        <w:rFonts w:ascii="Symbol" w:hAnsi="Symbol"/>
      </w:rPr>
    </w:lvl>
    <w:lvl w:ilvl="4" w:tplc="B9D25320">
      <w:start w:val="1"/>
      <w:numFmt w:val="bullet"/>
      <w:lvlText w:val=""/>
      <w:lvlJc w:val="left"/>
      <w:pPr>
        <w:ind w:left="1080" w:hanging="360"/>
      </w:pPr>
      <w:rPr>
        <w:rFonts w:ascii="Symbol" w:hAnsi="Symbol"/>
      </w:rPr>
    </w:lvl>
    <w:lvl w:ilvl="5" w:tplc="50A8D54A">
      <w:start w:val="1"/>
      <w:numFmt w:val="bullet"/>
      <w:lvlText w:val=""/>
      <w:lvlJc w:val="left"/>
      <w:pPr>
        <w:ind w:left="1080" w:hanging="360"/>
      </w:pPr>
      <w:rPr>
        <w:rFonts w:ascii="Symbol" w:hAnsi="Symbol"/>
      </w:rPr>
    </w:lvl>
    <w:lvl w:ilvl="6" w:tplc="0B66ACAA">
      <w:start w:val="1"/>
      <w:numFmt w:val="bullet"/>
      <w:lvlText w:val=""/>
      <w:lvlJc w:val="left"/>
      <w:pPr>
        <w:ind w:left="1080" w:hanging="360"/>
      </w:pPr>
      <w:rPr>
        <w:rFonts w:ascii="Symbol" w:hAnsi="Symbol"/>
      </w:rPr>
    </w:lvl>
    <w:lvl w:ilvl="7" w:tplc="75EEC8DA">
      <w:start w:val="1"/>
      <w:numFmt w:val="bullet"/>
      <w:lvlText w:val=""/>
      <w:lvlJc w:val="left"/>
      <w:pPr>
        <w:ind w:left="1080" w:hanging="360"/>
      </w:pPr>
      <w:rPr>
        <w:rFonts w:ascii="Symbol" w:hAnsi="Symbol"/>
      </w:rPr>
    </w:lvl>
    <w:lvl w:ilvl="8" w:tplc="D6367EAC">
      <w:start w:val="1"/>
      <w:numFmt w:val="bullet"/>
      <w:lvlText w:val=""/>
      <w:lvlJc w:val="left"/>
      <w:pPr>
        <w:ind w:left="1080" w:hanging="360"/>
      </w:pPr>
      <w:rPr>
        <w:rFonts w:ascii="Symbol" w:hAnsi="Symbol"/>
      </w:rPr>
    </w:lvl>
  </w:abstractNum>
  <w:abstractNum w:abstractNumId="17" w15:restartNumberingAfterBreak="0">
    <w:nsid w:val="677C4D84"/>
    <w:multiLevelType w:val="hybridMultilevel"/>
    <w:tmpl w:val="E6C4AB6A"/>
    <w:lvl w:ilvl="0" w:tplc="B39866CA">
      <w:start w:val="1"/>
      <w:numFmt w:val="bullet"/>
      <w:lvlText w:val=""/>
      <w:lvlJc w:val="left"/>
      <w:pPr>
        <w:ind w:left="720" w:hanging="360"/>
      </w:pPr>
      <w:rPr>
        <w:rFonts w:ascii="Symbol" w:hAnsi="Symbol" w:hint="default"/>
      </w:rPr>
    </w:lvl>
    <w:lvl w:ilvl="1" w:tplc="DE0619D2">
      <w:start w:val="1"/>
      <w:numFmt w:val="bullet"/>
      <w:lvlText w:val="o"/>
      <w:lvlJc w:val="left"/>
      <w:pPr>
        <w:ind w:left="1440" w:hanging="360"/>
      </w:pPr>
      <w:rPr>
        <w:rFonts w:ascii="Courier New" w:hAnsi="Courier New" w:hint="default"/>
      </w:rPr>
    </w:lvl>
    <w:lvl w:ilvl="2" w:tplc="F51E1CF8">
      <w:start w:val="1"/>
      <w:numFmt w:val="bullet"/>
      <w:lvlText w:val=""/>
      <w:lvlJc w:val="left"/>
      <w:pPr>
        <w:ind w:left="2160" w:hanging="360"/>
      </w:pPr>
      <w:rPr>
        <w:rFonts w:ascii="Wingdings" w:hAnsi="Wingdings" w:hint="default"/>
      </w:rPr>
    </w:lvl>
    <w:lvl w:ilvl="3" w:tplc="CC5802BA">
      <w:start w:val="1"/>
      <w:numFmt w:val="bullet"/>
      <w:lvlText w:val=""/>
      <w:lvlJc w:val="left"/>
      <w:pPr>
        <w:ind w:left="2880" w:hanging="360"/>
      </w:pPr>
      <w:rPr>
        <w:rFonts w:ascii="Symbol" w:hAnsi="Symbol" w:hint="default"/>
      </w:rPr>
    </w:lvl>
    <w:lvl w:ilvl="4" w:tplc="FB7A2536">
      <w:start w:val="1"/>
      <w:numFmt w:val="bullet"/>
      <w:lvlText w:val="o"/>
      <w:lvlJc w:val="left"/>
      <w:pPr>
        <w:ind w:left="3600" w:hanging="360"/>
      </w:pPr>
      <w:rPr>
        <w:rFonts w:ascii="Courier New" w:hAnsi="Courier New" w:hint="default"/>
      </w:rPr>
    </w:lvl>
    <w:lvl w:ilvl="5" w:tplc="0C626FB4">
      <w:start w:val="1"/>
      <w:numFmt w:val="bullet"/>
      <w:lvlText w:val=""/>
      <w:lvlJc w:val="left"/>
      <w:pPr>
        <w:ind w:left="4320" w:hanging="360"/>
      </w:pPr>
      <w:rPr>
        <w:rFonts w:ascii="Wingdings" w:hAnsi="Wingdings" w:hint="default"/>
      </w:rPr>
    </w:lvl>
    <w:lvl w:ilvl="6" w:tplc="B8D8E7AC">
      <w:start w:val="1"/>
      <w:numFmt w:val="bullet"/>
      <w:lvlText w:val=""/>
      <w:lvlJc w:val="left"/>
      <w:pPr>
        <w:ind w:left="5040" w:hanging="360"/>
      </w:pPr>
      <w:rPr>
        <w:rFonts w:ascii="Symbol" w:hAnsi="Symbol" w:hint="default"/>
      </w:rPr>
    </w:lvl>
    <w:lvl w:ilvl="7" w:tplc="3B86FA52">
      <w:start w:val="1"/>
      <w:numFmt w:val="bullet"/>
      <w:lvlText w:val="o"/>
      <w:lvlJc w:val="left"/>
      <w:pPr>
        <w:ind w:left="5760" w:hanging="360"/>
      </w:pPr>
      <w:rPr>
        <w:rFonts w:ascii="Courier New" w:hAnsi="Courier New" w:hint="default"/>
      </w:rPr>
    </w:lvl>
    <w:lvl w:ilvl="8" w:tplc="DD522B02">
      <w:start w:val="1"/>
      <w:numFmt w:val="bullet"/>
      <w:lvlText w:val=""/>
      <w:lvlJc w:val="left"/>
      <w:pPr>
        <w:ind w:left="6480" w:hanging="360"/>
      </w:pPr>
      <w:rPr>
        <w:rFonts w:ascii="Wingdings" w:hAnsi="Wingdings" w:hint="default"/>
      </w:rPr>
    </w:lvl>
  </w:abstractNum>
  <w:abstractNum w:abstractNumId="18" w15:restartNumberingAfterBreak="0">
    <w:nsid w:val="6C4C6286"/>
    <w:multiLevelType w:val="hybridMultilevel"/>
    <w:tmpl w:val="3B045DB6"/>
    <w:lvl w:ilvl="0" w:tplc="622C9398">
      <w:start w:val="1"/>
      <w:numFmt w:val="bullet"/>
      <w:lvlText w:val=""/>
      <w:lvlJc w:val="left"/>
      <w:pPr>
        <w:ind w:left="720" w:hanging="360"/>
      </w:pPr>
      <w:rPr>
        <w:rFonts w:ascii="Symbol" w:hAnsi="Symbol" w:hint="default"/>
      </w:rPr>
    </w:lvl>
    <w:lvl w:ilvl="1" w:tplc="B85AECF4">
      <w:start w:val="1"/>
      <w:numFmt w:val="bullet"/>
      <w:lvlText w:val="o"/>
      <w:lvlJc w:val="left"/>
      <w:pPr>
        <w:ind w:left="1440" w:hanging="360"/>
      </w:pPr>
      <w:rPr>
        <w:rFonts w:ascii="Courier New" w:hAnsi="Courier New" w:hint="default"/>
      </w:rPr>
    </w:lvl>
    <w:lvl w:ilvl="2" w:tplc="EA3C9624">
      <w:start w:val="1"/>
      <w:numFmt w:val="bullet"/>
      <w:lvlText w:val=""/>
      <w:lvlJc w:val="left"/>
      <w:pPr>
        <w:ind w:left="2160" w:hanging="360"/>
      </w:pPr>
      <w:rPr>
        <w:rFonts w:ascii="Wingdings" w:hAnsi="Wingdings" w:hint="default"/>
      </w:rPr>
    </w:lvl>
    <w:lvl w:ilvl="3" w:tplc="4DF89D6A">
      <w:start w:val="1"/>
      <w:numFmt w:val="bullet"/>
      <w:lvlText w:val=""/>
      <w:lvlJc w:val="left"/>
      <w:pPr>
        <w:ind w:left="2880" w:hanging="360"/>
      </w:pPr>
      <w:rPr>
        <w:rFonts w:ascii="Symbol" w:hAnsi="Symbol" w:hint="default"/>
      </w:rPr>
    </w:lvl>
    <w:lvl w:ilvl="4" w:tplc="7076C0EA">
      <w:start w:val="1"/>
      <w:numFmt w:val="bullet"/>
      <w:lvlText w:val="o"/>
      <w:lvlJc w:val="left"/>
      <w:pPr>
        <w:ind w:left="3600" w:hanging="360"/>
      </w:pPr>
      <w:rPr>
        <w:rFonts w:ascii="Courier New" w:hAnsi="Courier New" w:hint="default"/>
      </w:rPr>
    </w:lvl>
    <w:lvl w:ilvl="5" w:tplc="72C6B2FE">
      <w:start w:val="1"/>
      <w:numFmt w:val="bullet"/>
      <w:lvlText w:val=""/>
      <w:lvlJc w:val="left"/>
      <w:pPr>
        <w:ind w:left="4320" w:hanging="360"/>
      </w:pPr>
      <w:rPr>
        <w:rFonts w:ascii="Wingdings" w:hAnsi="Wingdings" w:hint="default"/>
      </w:rPr>
    </w:lvl>
    <w:lvl w:ilvl="6" w:tplc="58565E96">
      <w:start w:val="1"/>
      <w:numFmt w:val="bullet"/>
      <w:lvlText w:val=""/>
      <w:lvlJc w:val="left"/>
      <w:pPr>
        <w:ind w:left="5040" w:hanging="360"/>
      </w:pPr>
      <w:rPr>
        <w:rFonts w:ascii="Symbol" w:hAnsi="Symbol" w:hint="default"/>
      </w:rPr>
    </w:lvl>
    <w:lvl w:ilvl="7" w:tplc="1464AABE">
      <w:start w:val="1"/>
      <w:numFmt w:val="bullet"/>
      <w:lvlText w:val="o"/>
      <w:lvlJc w:val="left"/>
      <w:pPr>
        <w:ind w:left="5760" w:hanging="360"/>
      </w:pPr>
      <w:rPr>
        <w:rFonts w:ascii="Courier New" w:hAnsi="Courier New" w:hint="default"/>
      </w:rPr>
    </w:lvl>
    <w:lvl w:ilvl="8" w:tplc="D5DA9EE8">
      <w:start w:val="1"/>
      <w:numFmt w:val="bullet"/>
      <w:lvlText w:val=""/>
      <w:lvlJc w:val="left"/>
      <w:pPr>
        <w:ind w:left="6480" w:hanging="360"/>
      </w:pPr>
      <w:rPr>
        <w:rFonts w:ascii="Wingdings" w:hAnsi="Wingdings" w:hint="default"/>
      </w:r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FE2A7F"/>
    <w:multiLevelType w:val="multilevel"/>
    <w:tmpl w:val="ED20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A95A1C"/>
    <w:multiLevelType w:val="hybridMultilevel"/>
    <w:tmpl w:val="77AC8908"/>
    <w:lvl w:ilvl="0" w:tplc="0C090001">
      <w:start w:val="1"/>
      <w:numFmt w:val="bullet"/>
      <w:lvlText w:val=""/>
      <w:lvlJc w:val="left"/>
      <w:pPr>
        <w:ind w:left="1480" w:hanging="360"/>
      </w:pPr>
      <w:rPr>
        <w:rFonts w:ascii="Symbol" w:hAnsi="Symbol"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22" w15:restartNumberingAfterBreak="0">
    <w:nsid w:val="7BE174C4"/>
    <w:multiLevelType w:val="hybridMultilevel"/>
    <w:tmpl w:val="231A1624"/>
    <w:lvl w:ilvl="0" w:tplc="EBD85896">
      <w:start w:val="1"/>
      <w:numFmt w:val="bullet"/>
      <w:lvlText w:val=""/>
      <w:lvlJc w:val="left"/>
      <w:pPr>
        <w:ind w:left="720" w:hanging="360"/>
      </w:pPr>
      <w:rPr>
        <w:rFonts w:ascii="Symbol" w:hAnsi="Symbol" w:hint="default"/>
      </w:rPr>
    </w:lvl>
    <w:lvl w:ilvl="1" w:tplc="D564E8AC">
      <w:start w:val="1"/>
      <w:numFmt w:val="bullet"/>
      <w:lvlText w:val="o"/>
      <w:lvlJc w:val="left"/>
      <w:pPr>
        <w:ind w:left="1440" w:hanging="360"/>
      </w:pPr>
      <w:rPr>
        <w:rFonts w:ascii="Courier New" w:hAnsi="Courier New" w:hint="default"/>
      </w:rPr>
    </w:lvl>
    <w:lvl w:ilvl="2" w:tplc="AB3CA6CE">
      <w:start w:val="1"/>
      <w:numFmt w:val="bullet"/>
      <w:lvlText w:val=""/>
      <w:lvlJc w:val="left"/>
      <w:pPr>
        <w:ind w:left="2160" w:hanging="360"/>
      </w:pPr>
      <w:rPr>
        <w:rFonts w:ascii="Wingdings" w:hAnsi="Wingdings" w:hint="default"/>
      </w:rPr>
    </w:lvl>
    <w:lvl w:ilvl="3" w:tplc="B9186290">
      <w:start w:val="1"/>
      <w:numFmt w:val="bullet"/>
      <w:lvlText w:val=""/>
      <w:lvlJc w:val="left"/>
      <w:pPr>
        <w:ind w:left="2880" w:hanging="360"/>
      </w:pPr>
      <w:rPr>
        <w:rFonts w:ascii="Symbol" w:hAnsi="Symbol" w:hint="default"/>
      </w:rPr>
    </w:lvl>
    <w:lvl w:ilvl="4" w:tplc="90EC2DF8">
      <w:start w:val="1"/>
      <w:numFmt w:val="bullet"/>
      <w:lvlText w:val="o"/>
      <w:lvlJc w:val="left"/>
      <w:pPr>
        <w:ind w:left="3600" w:hanging="360"/>
      </w:pPr>
      <w:rPr>
        <w:rFonts w:ascii="Courier New" w:hAnsi="Courier New" w:hint="default"/>
      </w:rPr>
    </w:lvl>
    <w:lvl w:ilvl="5" w:tplc="0BA66512">
      <w:start w:val="1"/>
      <w:numFmt w:val="bullet"/>
      <w:lvlText w:val=""/>
      <w:lvlJc w:val="left"/>
      <w:pPr>
        <w:ind w:left="4320" w:hanging="360"/>
      </w:pPr>
      <w:rPr>
        <w:rFonts w:ascii="Wingdings" w:hAnsi="Wingdings" w:hint="default"/>
      </w:rPr>
    </w:lvl>
    <w:lvl w:ilvl="6" w:tplc="C32641B0">
      <w:start w:val="1"/>
      <w:numFmt w:val="bullet"/>
      <w:lvlText w:val=""/>
      <w:lvlJc w:val="left"/>
      <w:pPr>
        <w:ind w:left="5040" w:hanging="360"/>
      </w:pPr>
      <w:rPr>
        <w:rFonts w:ascii="Symbol" w:hAnsi="Symbol" w:hint="default"/>
      </w:rPr>
    </w:lvl>
    <w:lvl w:ilvl="7" w:tplc="8618E310">
      <w:start w:val="1"/>
      <w:numFmt w:val="bullet"/>
      <w:lvlText w:val="o"/>
      <w:lvlJc w:val="left"/>
      <w:pPr>
        <w:ind w:left="5760" w:hanging="360"/>
      </w:pPr>
      <w:rPr>
        <w:rFonts w:ascii="Courier New" w:hAnsi="Courier New" w:hint="default"/>
      </w:rPr>
    </w:lvl>
    <w:lvl w:ilvl="8" w:tplc="9014E126">
      <w:start w:val="1"/>
      <w:numFmt w:val="bullet"/>
      <w:lvlText w:val=""/>
      <w:lvlJc w:val="left"/>
      <w:pPr>
        <w:ind w:left="6480" w:hanging="360"/>
      </w:pPr>
      <w:rPr>
        <w:rFonts w:ascii="Wingdings" w:hAnsi="Wingdings" w:hint="default"/>
      </w:rPr>
    </w:lvl>
  </w:abstractNum>
  <w:abstractNum w:abstractNumId="23" w15:restartNumberingAfterBreak="0">
    <w:nsid w:val="7CE35151"/>
    <w:multiLevelType w:val="hybridMultilevel"/>
    <w:tmpl w:val="AAA40094"/>
    <w:lvl w:ilvl="0" w:tplc="A6B4EA24">
      <w:start w:val="1"/>
      <w:numFmt w:val="bullet"/>
      <w:lvlText w:val=""/>
      <w:lvlJc w:val="left"/>
      <w:pPr>
        <w:ind w:left="720" w:hanging="360"/>
      </w:pPr>
      <w:rPr>
        <w:rFonts w:ascii="Symbol" w:hAnsi="Symbol"/>
      </w:rPr>
    </w:lvl>
    <w:lvl w:ilvl="1" w:tplc="25A45244">
      <w:start w:val="1"/>
      <w:numFmt w:val="bullet"/>
      <w:lvlText w:val=""/>
      <w:lvlJc w:val="left"/>
      <w:pPr>
        <w:ind w:left="720" w:hanging="360"/>
      </w:pPr>
      <w:rPr>
        <w:rFonts w:ascii="Symbol" w:hAnsi="Symbol"/>
      </w:rPr>
    </w:lvl>
    <w:lvl w:ilvl="2" w:tplc="4D5E8D64">
      <w:start w:val="1"/>
      <w:numFmt w:val="bullet"/>
      <w:lvlText w:val=""/>
      <w:lvlJc w:val="left"/>
      <w:pPr>
        <w:ind w:left="720" w:hanging="360"/>
      </w:pPr>
      <w:rPr>
        <w:rFonts w:ascii="Symbol" w:hAnsi="Symbol"/>
      </w:rPr>
    </w:lvl>
    <w:lvl w:ilvl="3" w:tplc="C1D0E49A">
      <w:start w:val="1"/>
      <w:numFmt w:val="bullet"/>
      <w:lvlText w:val=""/>
      <w:lvlJc w:val="left"/>
      <w:pPr>
        <w:ind w:left="720" w:hanging="360"/>
      </w:pPr>
      <w:rPr>
        <w:rFonts w:ascii="Symbol" w:hAnsi="Symbol"/>
      </w:rPr>
    </w:lvl>
    <w:lvl w:ilvl="4" w:tplc="738A03AA">
      <w:start w:val="1"/>
      <w:numFmt w:val="bullet"/>
      <w:lvlText w:val=""/>
      <w:lvlJc w:val="left"/>
      <w:pPr>
        <w:ind w:left="720" w:hanging="360"/>
      </w:pPr>
      <w:rPr>
        <w:rFonts w:ascii="Symbol" w:hAnsi="Symbol"/>
      </w:rPr>
    </w:lvl>
    <w:lvl w:ilvl="5" w:tplc="0E589FA4">
      <w:start w:val="1"/>
      <w:numFmt w:val="bullet"/>
      <w:lvlText w:val=""/>
      <w:lvlJc w:val="left"/>
      <w:pPr>
        <w:ind w:left="720" w:hanging="360"/>
      </w:pPr>
      <w:rPr>
        <w:rFonts w:ascii="Symbol" w:hAnsi="Symbol"/>
      </w:rPr>
    </w:lvl>
    <w:lvl w:ilvl="6" w:tplc="05EEC626">
      <w:start w:val="1"/>
      <w:numFmt w:val="bullet"/>
      <w:lvlText w:val=""/>
      <w:lvlJc w:val="left"/>
      <w:pPr>
        <w:ind w:left="720" w:hanging="360"/>
      </w:pPr>
      <w:rPr>
        <w:rFonts w:ascii="Symbol" w:hAnsi="Symbol"/>
      </w:rPr>
    </w:lvl>
    <w:lvl w:ilvl="7" w:tplc="3CEECCFA">
      <w:start w:val="1"/>
      <w:numFmt w:val="bullet"/>
      <w:lvlText w:val=""/>
      <w:lvlJc w:val="left"/>
      <w:pPr>
        <w:ind w:left="720" w:hanging="360"/>
      </w:pPr>
      <w:rPr>
        <w:rFonts w:ascii="Symbol" w:hAnsi="Symbol"/>
      </w:rPr>
    </w:lvl>
    <w:lvl w:ilvl="8" w:tplc="3DC87108">
      <w:start w:val="1"/>
      <w:numFmt w:val="bullet"/>
      <w:lvlText w:val=""/>
      <w:lvlJc w:val="left"/>
      <w:pPr>
        <w:ind w:left="720" w:hanging="360"/>
      </w:pPr>
      <w:rPr>
        <w:rFonts w:ascii="Symbol" w:hAnsi="Symbol"/>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88387425">
    <w:abstractNumId w:val="17"/>
  </w:num>
  <w:num w:numId="2" w16cid:durableId="882866946">
    <w:abstractNumId w:val="22"/>
  </w:num>
  <w:num w:numId="3" w16cid:durableId="2055733338">
    <w:abstractNumId w:val="15"/>
  </w:num>
  <w:num w:numId="4" w16cid:durableId="625507469">
    <w:abstractNumId w:val="19"/>
  </w:num>
  <w:num w:numId="5" w16cid:durableId="1202937607">
    <w:abstractNumId w:val="0"/>
  </w:num>
  <w:num w:numId="6" w16cid:durableId="1417750742">
    <w:abstractNumId w:val="24"/>
  </w:num>
  <w:num w:numId="7" w16cid:durableId="137769745">
    <w:abstractNumId w:val="4"/>
  </w:num>
  <w:num w:numId="8" w16cid:durableId="621575741">
    <w:abstractNumId w:val="12"/>
  </w:num>
  <w:num w:numId="9" w16cid:durableId="2062635336">
    <w:abstractNumId w:val="21"/>
  </w:num>
  <w:num w:numId="10" w16cid:durableId="61031380">
    <w:abstractNumId w:val="18"/>
  </w:num>
  <w:num w:numId="11" w16cid:durableId="505289165">
    <w:abstractNumId w:val="5"/>
  </w:num>
  <w:num w:numId="12" w16cid:durableId="325979344">
    <w:abstractNumId w:val="9"/>
  </w:num>
  <w:num w:numId="13" w16cid:durableId="832600468">
    <w:abstractNumId w:val="13"/>
  </w:num>
  <w:num w:numId="14" w16cid:durableId="1676608913">
    <w:abstractNumId w:val="20"/>
  </w:num>
  <w:num w:numId="15" w16cid:durableId="36977127">
    <w:abstractNumId w:val="6"/>
  </w:num>
  <w:num w:numId="16" w16cid:durableId="1845242218">
    <w:abstractNumId w:val="10"/>
  </w:num>
  <w:num w:numId="17" w16cid:durableId="1808431182">
    <w:abstractNumId w:val="14"/>
  </w:num>
  <w:num w:numId="18" w16cid:durableId="828445506">
    <w:abstractNumId w:val="3"/>
  </w:num>
  <w:num w:numId="19" w16cid:durableId="1039402049">
    <w:abstractNumId w:val="8"/>
  </w:num>
  <w:num w:numId="20" w16cid:durableId="275067427">
    <w:abstractNumId w:val="16"/>
  </w:num>
  <w:num w:numId="21" w16cid:durableId="1460565432">
    <w:abstractNumId w:val="23"/>
  </w:num>
  <w:num w:numId="22" w16cid:durableId="247422336">
    <w:abstractNumId w:val="2"/>
  </w:num>
  <w:num w:numId="23" w16cid:durableId="1683509908">
    <w:abstractNumId w:val="11"/>
  </w:num>
  <w:num w:numId="24" w16cid:durableId="1530096833">
    <w:abstractNumId w:val="1"/>
  </w:num>
  <w:num w:numId="25" w16cid:durableId="26982665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61"/>
    <w:rsid w:val="000022EF"/>
    <w:rsid w:val="00003450"/>
    <w:rsid w:val="00003743"/>
    <w:rsid w:val="00004674"/>
    <w:rsid w:val="000047B4"/>
    <w:rsid w:val="000047E5"/>
    <w:rsid w:val="000049C0"/>
    <w:rsid w:val="00005712"/>
    <w:rsid w:val="00005732"/>
    <w:rsid w:val="00005ADB"/>
    <w:rsid w:val="00005F66"/>
    <w:rsid w:val="000060E3"/>
    <w:rsid w:val="00006854"/>
    <w:rsid w:val="00006E21"/>
    <w:rsid w:val="0000709F"/>
    <w:rsid w:val="00007E6A"/>
    <w:rsid w:val="00007FD8"/>
    <w:rsid w:val="0001009E"/>
    <w:rsid w:val="0001036A"/>
    <w:rsid w:val="00010A72"/>
    <w:rsid w:val="00010EC2"/>
    <w:rsid w:val="000117F8"/>
    <w:rsid w:val="00011BB6"/>
    <w:rsid w:val="00011D1F"/>
    <w:rsid w:val="000124EF"/>
    <w:rsid w:val="00012B8C"/>
    <w:rsid w:val="00013143"/>
    <w:rsid w:val="00013C00"/>
    <w:rsid w:val="000155E6"/>
    <w:rsid w:val="00015843"/>
    <w:rsid w:val="00016A6B"/>
    <w:rsid w:val="00016B1A"/>
    <w:rsid w:val="00016CC5"/>
    <w:rsid w:val="00017041"/>
    <w:rsid w:val="00017AFB"/>
    <w:rsid w:val="00020A10"/>
    <w:rsid w:val="00021082"/>
    <w:rsid w:val="000213A6"/>
    <w:rsid w:val="000217B7"/>
    <w:rsid w:val="00022015"/>
    <w:rsid w:val="00022205"/>
    <w:rsid w:val="000223A5"/>
    <w:rsid w:val="00022520"/>
    <w:rsid w:val="00023549"/>
    <w:rsid w:val="00023A50"/>
    <w:rsid w:val="00023C11"/>
    <w:rsid w:val="00024697"/>
    <w:rsid w:val="00024929"/>
    <w:rsid w:val="00025695"/>
    <w:rsid w:val="00026139"/>
    <w:rsid w:val="00027071"/>
    <w:rsid w:val="000274D5"/>
    <w:rsid w:val="00027601"/>
    <w:rsid w:val="00027A1E"/>
    <w:rsid w:val="000301DE"/>
    <w:rsid w:val="0003026D"/>
    <w:rsid w:val="000304A9"/>
    <w:rsid w:val="00030641"/>
    <w:rsid w:val="00031199"/>
    <w:rsid w:val="0003172B"/>
    <w:rsid w:val="00031B9E"/>
    <w:rsid w:val="000324BE"/>
    <w:rsid w:val="00033321"/>
    <w:rsid w:val="00033520"/>
    <w:rsid w:val="000338E5"/>
    <w:rsid w:val="00033D0F"/>
    <w:rsid w:val="00033ECC"/>
    <w:rsid w:val="00033F8C"/>
    <w:rsid w:val="0003422F"/>
    <w:rsid w:val="00034E08"/>
    <w:rsid w:val="00034F2F"/>
    <w:rsid w:val="000350D2"/>
    <w:rsid w:val="000351ED"/>
    <w:rsid w:val="0003544B"/>
    <w:rsid w:val="00036226"/>
    <w:rsid w:val="00036590"/>
    <w:rsid w:val="000367E0"/>
    <w:rsid w:val="00036B9D"/>
    <w:rsid w:val="00036C81"/>
    <w:rsid w:val="00037160"/>
    <w:rsid w:val="000375C9"/>
    <w:rsid w:val="000400E8"/>
    <w:rsid w:val="000408FC"/>
    <w:rsid w:val="00040A25"/>
    <w:rsid w:val="00041FC6"/>
    <w:rsid w:val="00042E6A"/>
    <w:rsid w:val="00044334"/>
    <w:rsid w:val="00045BF0"/>
    <w:rsid w:val="0004693A"/>
    <w:rsid w:val="00046AA7"/>
    <w:rsid w:val="00046FF0"/>
    <w:rsid w:val="0004708C"/>
    <w:rsid w:val="000477B6"/>
    <w:rsid w:val="00047E4C"/>
    <w:rsid w:val="00050176"/>
    <w:rsid w:val="00050FDB"/>
    <w:rsid w:val="000518E4"/>
    <w:rsid w:val="00051C71"/>
    <w:rsid w:val="00052057"/>
    <w:rsid w:val="00052344"/>
    <w:rsid w:val="00052984"/>
    <w:rsid w:val="00052B96"/>
    <w:rsid w:val="00052DD3"/>
    <w:rsid w:val="00052E22"/>
    <w:rsid w:val="00052EC7"/>
    <w:rsid w:val="000539CC"/>
    <w:rsid w:val="00053D44"/>
    <w:rsid w:val="0005404E"/>
    <w:rsid w:val="00056340"/>
    <w:rsid w:val="000568CA"/>
    <w:rsid w:val="00056B19"/>
    <w:rsid w:val="00056C15"/>
    <w:rsid w:val="00057525"/>
    <w:rsid w:val="0006003A"/>
    <w:rsid w:val="0006012F"/>
    <w:rsid w:val="00060249"/>
    <w:rsid w:val="000602E1"/>
    <w:rsid w:val="00060E99"/>
    <w:rsid w:val="000614C7"/>
    <w:rsid w:val="00061F42"/>
    <w:rsid w:val="00062302"/>
    <w:rsid w:val="00062B65"/>
    <w:rsid w:val="00063802"/>
    <w:rsid w:val="000641A4"/>
    <w:rsid w:val="00064282"/>
    <w:rsid w:val="0006458C"/>
    <w:rsid w:val="000645A6"/>
    <w:rsid w:val="000648CB"/>
    <w:rsid w:val="00065797"/>
    <w:rsid w:val="00065B6B"/>
    <w:rsid w:val="00065CB8"/>
    <w:rsid w:val="00065DFD"/>
    <w:rsid w:val="00065ECE"/>
    <w:rsid w:val="000660B1"/>
    <w:rsid w:val="000665B9"/>
    <w:rsid w:val="000665CD"/>
    <w:rsid w:val="000665F6"/>
    <w:rsid w:val="00066689"/>
    <w:rsid w:val="00067246"/>
    <w:rsid w:val="00067456"/>
    <w:rsid w:val="00067A8B"/>
    <w:rsid w:val="0007051E"/>
    <w:rsid w:val="00071506"/>
    <w:rsid w:val="0007154F"/>
    <w:rsid w:val="000725CF"/>
    <w:rsid w:val="0007315C"/>
    <w:rsid w:val="000734C7"/>
    <w:rsid w:val="00073773"/>
    <w:rsid w:val="00073D18"/>
    <w:rsid w:val="00073E19"/>
    <w:rsid w:val="00073E8D"/>
    <w:rsid w:val="0007460E"/>
    <w:rsid w:val="00074E35"/>
    <w:rsid w:val="00075819"/>
    <w:rsid w:val="00075ECB"/>
    <w:rsid w:val="000763DE"/>
    <w:rsid w:val="000763F1"/>
    <w:rsid w:val="000767F4"/>
    <w:rsid w:val="0007691D"/>
    <w:rsid w:val="00076EA0"/>
    <w:rsid w:val="000778DB"/>
    <w:rsid w:val="00077C43"/>
    <w:rsid w:val="0008050A"/>
    <w:rsid w:val="0008108B"/>
    <w:rsid w:val="00081651"/>
    <w:rsid w:val="000816B3"/>
    <w:rsid w:val="00081AB1"/>
    <w:rsid w:val="000826A3"/>
    <w:rsid w:val="00082E17"/>
    <w:rsid w:val="0008325B"/>
    <w:rsid w:val="00083655"/>
    <w:rsid w:val="000837EF"/>
    <w:rsid w:val="00083CBD"/>
    <w:rsid w:val="00084807"/>
    <w:rsid w:val="000863F4"/>
    <w:rsid w:val="00086D5E"/>
    <w:rsid w:val="00087E27"/>
    <w:rsid w:val="00090316"/>
    <w:rsid w:val="00090ED7"/>
    <w:rsid w:val="0009115F"/>
    <w:rsid w:val="00091D9C"/>
    <w:rsid w:val="00091EBD"/>
    <w:rsid w:val="00092ABD"/>
    <w:rsid w:val="00093981"/>
    <w:rsid w:val="00093CD9"/>
    <w:rsid w:val="00093DE8"/>
    <w:rsid w:val="00093EC8"/>
    <w:rsid w:val="00093F04"/>
    <w:rsid w:val="00094C88"/>
    <w:rsid w:val="000952B8"/>
    <w:rsid w:val="000953E4"/>
    <w:rsid w:val="00095EAA"/>
    <w:rsid w:val="000962F1"/>
    <w:rsid w:val="00096F2D"/>
    <w:rsid w:val="00097473"/>
    <w:rsid w:val="00097D63"/>
    <w:rsid w:val="000A13ED"/>
    <w:rsid w:val="000A190A"/>
    <w:rsid w:val="000A1DC8"/>
    <w:rsid w:val="000A2559"/>
    <w:rsid w:val="000A2C09"/>
    <w:rsid w:val="000A3E0F"/>
    <w:rsid w:val="000A4766"/>
    <w:rsid w:val="000A49CB"/>
    <w:rsid w:val="000A4BA9"/>
    <w:rsid w:val="000A51E3"/>
    <w:rsid w:val="000A5505"/>
    <w:rsid w:val="000A5D8D"/>
    <w:rsid w:val="000A62DA"/>
    <w:rsid w:val="000A6F3F"/>
    <w:rsid w:val="000B067A"/>
    <w:rsid w:val="000B07B1"/>
    <w:rsid w:val="000B0B9E"/>
    <w:rsid w:val="000B144F"/>
    <w:rsid w:val="000B1495"/>
    <w:rsid w:val="000B1540"/>
    <w:rsid w:val="000B24BC"/>
    <w:rsid w:val="000B2967"/>
    <w:rsid w:val="000B2BD0"/>
    <w:rsid w:val="000B2DA1"/>
    <w:rsid w:val="000B2DAD"/>
    <w:rsid w:val="000B31A4"/>
    <w:rsid w:val="000B32B8"/>
    <w:rsid w:val="000B33FD"/>
    <w:rsid w:val="000B42C3"/>
    <w:rsid w:val="000B44DA"/>
    <w:rsid w:val="000B4ABA"/>
    <w:rsid w:val="000B520C"/>
    <w:rsid w:val="000B56B0"/>
    <w:rsid w:val="000B7DBD"/>
    <w:rsid w:val="000C0B79"/>
    <w:rsid w:val="000C0DE7"/>
    <w:rsid w:val="000C12D2"/>
    <w:rsid w:val="000C15C4"/>
    <w:rsid w:val="000C2E17"/>
    <w:rsid w:val="000C33B0"/>
    <w:rsid w:val="000C389F"/>
    <w:rsid w:val="000C43FA"/>
    <w:rsid w:val="000C45E6"/>
    <w:rsid w:val="000C468A"/>
    <w:rsid w:val="000C4877"/>
    <w:rsid w:val="000C4B16"/>
    <w:rsid w:val="000C4BF3"/>
    <w:rsid w:val="000C50C3"/>
    <w:rsid w:val="000C5547"/>
    <w:rsid w:val="000C5CB5"/>
    <w:rsid w:val="000C64C6"/>
    <w:rsid w:val="000C69B4"/>
    <w:rsid w:val="000C7AC4"/>
    <w:rsid w:val="000C7F5B"/>
    <w:rsid w:val="000D02A5"/>
    <w:rsid w:val="000D18E5"/>
    <w:rsid w:val="000D1949"/>
    <w:rsid w:val="000D1A34"/>
    <w:rsid w:val="000D1ABC"/>
    <w:rsid w:val="000D1B0B"/>
    <w:rsid w:val="000D1F1F"/>
    <w:rsid w:val="000D21F6"/>
    <w:rsid w:val="000D2757"/>
    <w:rsid w:val="000D294E"/>
    <w:rsid w:val="000D2994"/>
    <w:rsid w:val="000D30EC"/>
    <w:rsid w:val="000D34EF"/>
    <w:rsid w:val="000D35B0"/>
    <w:rsid w:val="000D36DD"/>
    <w:rsid w:val="000D389B"/>
    <w:rsid w:val="000D3D26"/>
    <w:rsid w:val="000D3E6C"/>
    <w:rsid w:val="000D3FD6"/>
    <w:rsid w:val="000D4169"/>
    <w:rsid w:val="000D42C3"/>
    <w:rsid w:val="000D4500"/>
    <w:rsid w:val="000D4B8A"/>
    <w:rsid w:val="000D5FF3"/>
    <w:rsid w:val="000D62A3"/>
    <w:rsid w:val="000D7181"/>
    <w:rsid w:val="000D7AEA"/>
    <w:rsid w:val="000E01A9"/>
    <w:rsid w:val="000E065A"/>
    <w:rsid w:val="000E0C48"/>
    <w:rsid w:val="000E0F85"/>
    <w:rsid w:val="000E14D1"/>
    <w:rsid w:val="000E1C21"/>
    <w:rsid w:val="000E1C41"/>
    <w:rsid w:val="000E1FC3"/>
    <w:rsid w:val="000E23DF"/>
    <w:rsid w:val="000E254B"/>
    <w:rsid w:val="000E2860"/>
    <w:rsid w:val="000E2C66"/>
    <w:rsid w:val="000E2D8C"/>
    <w:rsid w:val="000E311E"/>
    <w:rsid w:val="000E4099"/>
    <w:rsid w:val="000E4974"/>
    <w:rsid w:val="000E4CAD"/>
    <w:rsid w:val="000E5690"/>
    <w:rsid w:val="000E59A4"/>
    <w:rsid w:val="000E5C66"/>
    <w:rsid w:val="000E5C69"/>
    <w:rsid w:val="000E657C"/>
    <w:rsid w:val="000E6925"/>
    <w:rsid w:val="000E6A19"/>
    <w:rsid w:val="000E6E7D"/>
    <w:rsid w:val="000E7397"/>
    <w:rsid w:val="000E7BDB"/>
    <w:rsid w:val="000E7F06"/>
    <w:rsid w:val="000F036A"/>
    <w:rsid w:val="000F03C1"/>
    <w:rsid w:val="000F123C"/>
    <w:rsid w:val="000F165B"/>
    <w:rsid w:val="000F2DC0"/>
    <w:rsid w:val="000F2EA9"/>
    <w:rsid w:val="000F2FED"/>
    <w:rsid w:val="000F385B"/>
    <w:rsid w:val="000F3983"/>
    <w:rsid w:val="000F3E5D"/>
    <w:rsid w:val="000F3EB3"/>
    <w:rsid w:val="000F415C"/>
    <w:rsid w:val="000F4241"/>
    <w:rsid w:val="000F43F7"/>
    <w:rsid w:val="000F4499"/>
    <w:rsid w:val="000F44DB"/>
    <w:rsid w:val="000F4998"/>
    <w:rsid w:val="000F5AB8"/>
    <w:rsid w:val="000F5B5A"/>
    <w:rsid w:val="000F6C11"/>
    <w:rsid w:val="000F7118"/>
    <w:rsid w:val="000F7533"/>
    <w:rsid w:val="000F7EF5"/>
    <w:rsid w:val="0010117A"/>
    <w:rsid w:val="00101C58"/>
    <w:rsid w:val="00101F82"/>
    <w:rsid w:val="0010290F"/>
    <w:rsid w:val="0010306F"/>
    <w:rsid w:val="00103223"/>
    <w:rsid w:val="00103F0E"/>
    <w:rsid w:val="00104037"/>
    <w:rsid w:val="0010406A"/>
    <w:rsid w:val="00104556"/>
    <w:rsid w:val="00104B1E"/>
    <w:rsid w:val="00104C69"/>
    <w:rsid w:val="00104C82"/>
    <w:rsid w:val="001057DD"/>
    <w:rsid w:val="00105B44"/>
    <w:rsid w:val="0010616D"/>
    <w:rsid w:val="001062D7"/>
    <w:rsid w:val="001069BC"/>
    <w:rsid w:val="00106D9A"/>
    <w:rsid w:val="00110478"/>
    <w:rsid w:val="00110F15"/>
    <w:rsid w:val="0011109F"/>
    <w:rsid w:val="00112B45"/>
    <w:rsid w:val="00113430"/>
    <w:rsid w:val="00113FBB"/>
    <w:rsid w:val="00114591"/>
    <w:rsid w:val="00114E4D"/>
    <w:rsid w:val="001158F6"/>
    <w:rsid w:val="00115C6E"/>
    <w:rsid w:val="00116C4F"/>
    <w:rsid w:val="0011711B"/>
    <w:rsid w:val="00117F8A"/>
    <w:rsid w:val="00120304"/>
    <w:rsid w:val="00121585"/>
    <w:rsid w:val="0012164B"/>
    <w:rsid w:val="00121A52"/>
    <w:rsid w:val="00121B9B"/>
    <w:rsid w:val="001220BB"/>
    <w:rsid w:val="00122352"/>
    <w:rsid w:val="0012273B"/>
    <w:rsid w:val="001227BB"/>
    <w:rsid w:val="00122ADC"/>
    <w:rsid w:val="00123CF8"/>
    <w:rsid w:val="001248E8"/>
    <w:rsid w:val="00125824"/>
    <w:rsid w:val="00125E1B"/>
    <w:rsid w:val="0012600F"/>
    <w:rsid w:val="00127A42"/>
    <w:rsid w:val="00127BFB"/>
    <w:rsid w:val="00127EB4"/>
    <w:rsid w:val="00130A93"/>
    <w:rsid w:val="00130C69"/>
    <w:rsid w:val="00130F59"/>
    <w:rsid w:val="00132533"/>
    <w:rsid w:val="0013262F"/>
    <w:rsid w:val="001334E6"/>
    <w:rsid w:val="00133793"/>
    <w:rsid w:val="00133E79"/>
    <w:rsid w:val="00133EC0"/>
    <w:rsid w:val="001340F0"/>
    <w:rsid w:val="00134553"/>
    <w:rsid w:val="00134893"/>
    <w:rsid w:val="0013594C"/>
    <w:rsid w:val="00135F6C"/>
    <w:rsid w:val="0013680F"/>
    <w:rsid w:val="00136F21"/>
    <w:rsid w:val="001374CC"/>
    <w:rsid w:val="0013798C"/>
    <w:rsid w:val="001404DD"/>
    <w:rsid w:val="00140794"/>
    <w:rsid w:val="00141208"/>
    <w:rsid w:val="0014125B"/>
    <w:rsid w:val="001419BB"/>
    <w:rsid w:val="00141AB3"/>
    <w:rsid w:val="00141CE5"/>
    <w:rsid w:val="00141FB5"/>
    <w:rsid w:val="0014287B"/>
    <w:rsid w:val="001431E6"/>
    <w:rsid w:val="00143352"/>
    <w:rsid w:val="001437DA"/>
    <w:rsid w:val="00143AAC"/>
    <w:rsid w:val="001443AE"/>
    <w:rsid w:val="001444EC"/>
    <w:rsid w:val="001447BA"/>
    <w:rsid w:val="00144908"/>
    <w:rsid w:val="00144A89"/>
    <w:rsid w:val="0014553D"/>
    <w:rsid w:val="00145785"/>
    <w:rsid w:val="00145850"/>
    <w:rsid w:val="00145BD4"/>
    <w:rsid w:val="00147605"/>
    <w:rsid w:val="00147B4C"/>
    <w:rsid w:val="00147F0D"/>
    <w:rsid w:val="0015040C"/>
    <w:rsid w:val="00151208"/>
    <w:rsid w:val="00151662"/>
    <w:rsid w:val="00152129"/>
    <w:rsid w:val="00152505"/>
    <w:rsid w:val="001525D8"/>
    <w:rsid w:val="0015273B"/>
    <w:rsid w:val="00152999"/>
    <w:rsid w:val="00154561"/>
    <w:rsid w:val="00154819"/>
    <w:rsid w:val="001548CF"/>
    <w:rsid w:val="00154A91"/>
    <w:rsid w:val="00154CDF"/>
    <w:rsid w:val="00155187"/>
    <w:rsid w:val="00156176"/>
    <w:rsid w:val="001561FA"/>
    <w:rsid w:val="00156461"/>
    <w:rsid w:val="00156ABB"/>
    <w:rsid w:val="00156F2B"/>
    <w:rsid w:val="001571C7"/>
    <w:rsid w:val="001604D6"/>
    <w:rsid w:val="001607E6"/>
    <w:rsid w:val="00160920"/>
    <w:rsid w:val="00160AD0"/>
    <w:rsid w:val="00160D8A"/>
    <w:rsid w:val="00160F32"/>
    <w:rsid w:val="00161094"/>
    <w:rsid w:val="001628B4"/>
    <w:rsid w:val="00162C2C"/>
    <w:rsid w:val="00163D9A"/>
    <w:rsid w:val="0016414B"/>
    <w:rsid w:val="001648E1"/>
    <w:rsid w:val="00164922"/>
    <w:rsid w:val="00165ACE"/>
    <w:rsid w:val="00165AFE"/>
    <w:rsid w:val="0016661A"/>
    <w:rsid w:val="00166F85"/>
    <w:rsid w:val="00166FA7"/>
    <w:rsid w:val="001676AB"/>
    <w:rsid w:val="001676D9"/>
    <w:rsid w:val="001709A7"/>
    <w:rsid w:val="00170AC6"/>
    <w:rsid w:val="001711F0"/>
    <w:rsid w:val="00171513"/>
    <w:rsid w:val="00171E7E"/>
    <w:rsid w:val="00171FB7"/>
    <w:rsid w:val="001722A2"/>
    <w:rsid w:val="00172A55"/>
    <w:rsid w:val="00172B11"/>
    <w:rsid w:val="00173E33"/>
    <w:rsid w:val="00173EDD"/>
    <w:rsid w:val="00174507"/>
    <w:rsid w:val="00175306"/>
    <w:rsid w:val="001756C0"/>
    <w:rsid w:val="00175892"/>
    <w:rsid w:val="001758CD"/>
    <w:rsid w:val="0017665C"/>
    <w:rsid w:val="00176880"/>
    <w:rsid w:val="00177589"/>
    <w:rsid w:val="00177AD2"/>
    <w:rsid w:val="00177F82"/>
    <w:rsid w:val="00180405"/>
    <w:rsid w:val="00180FDC"/>
    <w:rsid w:val="001815A8"/>
    <w:rsid w:val="00181915"/>
    <w:rsid w:val="00181C06"/>
    <w:rsid w:val="00182AFC"/>
    <w:rsid w:val="0018304D"/>
    <w:rsid w:val="001840FA"/>
    <w:rsid w:val="0018410E"/>
    <w:rsid w:val="0018458D"/>
    <w:rsid w:val="00185CC2"/>
    <w:rsid w:val="00185FE7"/>
    <w:rsid w:val="001864AE"/>
    <w:rsid w:val="00190079"/>
    <w:rsid w:val="001900C3"/>
    <w:rsid w:val="0019075A"/>
    <w:rsid w:val="0019087B"/>
    <w:rsid w:val="00190E0E"/>
    <w:rsid w:val="00191640"/>
    <w:rsid w:val="001917DB"/>
    <w:rsid w:val="001920FD"/>
    <w:rsid w:val="00192898"/>
    <w:rsid w:val="001928B4"/>
    <w:rsid w:val="00192AD7"/>
    <w:rsid w:val="00192DA2"/>
    <w:rsid w:val="00192DF3"/>
    <w:rsid w:val="0019310E"/>
    <w:rsid w:val="001932B0"/>
    <w:rsid w:val="0019349C"/>
    <w:rsid w:val="00194745"/>
    <w:rsid w:val="0019476A"/>
    <w:rsid w:val="001954C8"/>
    <w:rsid w:val="00195AC6"/>
    <w:rsid w:val="0019622E"/>
    <w:rsid w:val="001966A7"/>
    <w:rsid w:val="001967CD"/>
    <w:rsid w:val="00197D65"/>
    <w:rsid w:val="001A037B"/>
    <w:rsid w:val="001A060B"/>
    <w:rsid w:val="001A193E"/>
    <w:rsid w:val="001A21C4"/>
    <w:rsid w:val="001A2862"/>
    <w:rsid w:val="001A2A0B"/>
    <w:rsid w:val="001A2BB5"/>
    <w:rsid w:val="001A2E02"/>
    <w:rsid w:val="001A329E"/>
    <w:rsid w:val="001A35A7"/>
    <w:rsid w:val="001A4385"/>
    <w:rsid w:val="001A4627"/>
    <w:rsid w:val="001A464C"/>
    <w:rsid w:val="001A4979"/>
    <w:rsid w:val="001A4D88"/>
    <w:rsid w:val="001A55C4"/>
    <w:rsid w:val="001A5AAB"/>
    <w:rsid w:val="001A5B7E"/>
    <w:rsid w:val="001A691F"/>
    <w:rsid w:val="001A7576"/>
    <w:rsid w:val="001B0451"/>
    <w:rsid w:val="001B04BC"/>
    <w:rsid w:val="001B05C9"/>
    <w:rsid w:val="001B0D2C"/>
    <w:rsid w:val="001B156F"/>
    <w:rsid w:val="001B15D3"/>
    <w:rsid w:val="001B3443"/>
    <w:rsid w:val="001B350B"/>
    <w:rsid w:val="001B39B5"/>
    <w:rsid w:val="001B3FD0"/>
    <w:rsid w:val="001B4270"/>
    <w:rsid w:val="001B503B"/>
    <w:rsid w:val="001B5ADD"/>
    <w:rsid w:val="001B674B"/>
    <w:rsid w:val="001B7090"/>
    <w:rsid w:val="001B74E3"/>
    <w:rsid w:val="001C0326"/>
    <w:rsid w:val="001C05D5"/>
    <w:rsid w:val="001C0899"/>
    <w:rsid w:val="001C0919"/>
    <w:rsid w:val="001C1281"/>
    <w:rsid w:val="001C192F"/>
    <w:rsid w:val="001C2342"/>
    <w:rsid w:val="001C2C22"/>
    <w:rsid w:val="001C3721"/>
    <w:rsid w:val="001C3C42"/>
    <w:rsid w:val="001C3CD2"/>
    <w:rsid w:val="001C3D82"/>
    <w:rsid w:val="001C40CD"/>
    <w:rsid w:val="001C4563"/>
    <w:rsid w:val="001C4907"/>
    <w:rsid w:val="001C4919"/>
    <w:rsid w:val="001C57BA"/>
    <w:rsid w:val="001C5C48"/>
    <w:rsid w:val="001C616A"/>
    <w:rsid w:val="001C625F"/>
    <w:rsid w:val="001C7066"/>
    <w:rsid w:val="001C71CD"/>
    <w:rsid w:val="001C7A78"/>
    <w:rsid w:val="001C7F16"/>
    <w:rsid w:val="001D00F2"/>
    <w:rsid w:val="001D093A"/>
    <w:rsid w:val="001D17DE"/>
    <w:rsid w:val="001D2193"/>
    <w:rsid w:val="001D3057"/>
    <w:rsid w:val="001D34AD"/>
    <w:rsid w:val="001D3F8A"/>
    <w:rsid w:val="001D4699"/>
    <w:rsid w:val="001D4C0D"/>
    <w:rsid w:val="001D51C6"/>
    <w:rsid w:val="001D541A"/>
    <w:rsid w:val="001D5700"/>
    <w:rsid w:val="001D5A7C"/>
    <w:rsid w:val="001D633E"/>
    <w:rsid w:val="001D6C6A"/>
    <w:rsid w:val="001D6DB3"/>
    <w:rsid w:val="001D6EC4"/>
    <w:rsid w:val="001D7080"/>
    <w:rsid w:val="001D7869"/>
    <w:rsid w:val="001D7B5F"/>
    <w:rsid w:val="001D7E46"/>
    <w:rsid w:val="001E021E"/>
    <w:rsid w:val="001E031F"/>
    <w:rsid w:val="001E0373"/>
    <w:rsid w:val="001E0D4A"/>
    <w:rsid w:val="001E144F"/>
    <w:rsid w:val="001E1E22"/>
    <w:rsid w:val="001E2E82"/>
    <w:rsid w:val="001E37ED"/>
    <w:rsid w:val="001E4135"/>
    <w:rsid w:val="001E48E9"/>
    <w:rsid w:val="001E4FFE"/>
    <w:rsid w:val="001E524B"/>
    <w:rsid w:val="001E5796"/>
    <w:rsid w:val="001E6857"/>
    <w:rsid w:val="001E6DF5"/>
    <w:rsid w:val="001E7209"/>
    <w:rsid w:val="001E74C7"/>
    <w:rsid w:val="001E7598"/>
    <w:rsid w:val="001F1C4B"/>
    <w:rsid w:val="001F2211"/>
    <w:rsid w:val="001F2F78"/>
    <w:rsid w:val="001F30AA"/>
    <w:rsid w:val="001F3927"/>
    <w:rsid w:val="001F3B7B"/>
    <w:rsid w:val="001F512E"/>
    <w:rsid w:val="001F52CA"/>
    <w:rsid w:val="001F5AA4"/>
    <w:rsid w:val="001F5E6E"/>
    <w:rsid w:val="001F6F8C"/>
    <w:rsid w:val="001F70A6"/>
    <w:rsid w:val="001F71CE"/>
    <w:rsid w:val="001F7AD9"/>
    <w:rsid w:val="001F7CE9"/>
    <w:rsid w:val="001F7E90"/>
    <w:rsid w:val="00200133"/>
    <w:rsid w:val="00200217"/>
    <w:rsid w:val="002005BF"/>
    <w:rsid w:val="002021D5"/>
    <w:rsid w:val="002025EE"/>
    <w:rsid w:val="002026CD"/>
    <w:rsid w:val="002027D3"/>
    <w:rsid w:val="00202833"/>
    <w:rsid w:val="002033FC"/>
    <w:rsid w:val="0020371F"/>
    <w:rsid w:val="002041FC"/>
    <w:rsid w:val="002044BB"/>
    <w:rsid w:val="00204830"/>
    <w:rsid w:val="002050D6"/>
    <w:rsid w:val="00205936"/>
    <w:rsid w:val="00205AC8"/>
    <w:rsid w:val="00206051"/>
    <w:rsid w:val="002061FE"/>
    <w:rsid w:val="00206374"/>
    <w:rsid w:val="00206B15"/>
    <w:rsid w:val="00207746"/>
    <w:rsid w:val="00210B09"/>
    <w:rsid w:val="00210C9E"/>
    <w:rsid w:val="002110F0"/>
    <w:rsid w:val="00211840"/>
    <w:rsid w:val="00211B38"/>
    <w:rsid w:val="00211FD8"/>
    <w:rsid w:val="00212528"/>
    <w:rsid w:val="00212854"/>
    <w:rsid w:val="002130A6"/>
    <w:rsid w:val="00213ACF"/>
    <w:rsid w:val="00214D4D"/>
    <w:rsid w:val="00214F13"/>
    <w:rsid w:val="00214F1E"/>
    <w:rsid w:val="00215914"/>
    <w:rsid w:val="00215CEE"/>
    <w:rsid w:val="00216104"/>
    <w:rsid w:val="002161BD"/>
    <w:rsid w:val="00216A61"/>
    <w:rsid w:val="0021721E"/>
    <w:rsid w:val="002177D8"/>
    <w:rsid w:val="002203FC"/>
    <w:rsid w:val="0022055E"/>
    <w:rsid w:val="00220A8B"/>
    <w:rsid w:val="00220B78"/>
    <w:rsid w:val="00220E5F"/>
    <w:rsid w:val="002210C5"/>
    <w:rsid w:val="002212B5"/>
    <w:rsid w:val="00221322"/>
    <w:rsid w:val="00221995"/>
    <w:rsid w:val="00221BD8"/>
    <w:rsid w:val="00221CD5"/>
    <w:rsid w:val="00221D7B"/>
    <w:rsid w:val="002220D8"/>
    <w:rsid w:val="0022264A"/>
    <w:rsid w:val="0022344D"/>
    <w:rsid w:val="00223DC5"/>
    <w:rsid w:val="00224C11"/>
    <w:rsid w:val="00224FEA"/>
    <w:rsid w:val="00225BF0"/>
    <w:rsid w:val="00226037"/>
    <w:rsid w:val="002263B6"/>
    <w:rsid w:val="00226668"/>
    <w:rsid w:val="002277BD"/>
    <w:rsid w:val="002277F0"/>
    <w:rsid w:val="00227BB1"/>
    <w:rsid w:val="00227EB9"/>
    <w:rsid w:val="0023012B"/>
    <w:rsid w:val="0023138F"/>
    <w:rsid w:val="00231C71"/>
    <w:rsid w:val="00231CA6"/>
    <w:rsid w:val="002321C6"/>
    <w:rsid w:val="002332F6"/>
    <w:rsid w:val="00233809"/>
    <w:rsid w:val="00233AA3"/>
    <w:rsid w:val="0023431C"/>
    <w:rsid w:val="002348DD"/>
    <w:rsid w:val="0023671D"/>
    <w:rsid w:val="0023676B"/>
    <w:rsid w:val="00236A88"/>
    <w:rsid w:val="00237259"/>
    <w:rsid w:val="00237C28"/>
    <w:rsid w:val="00240046"/>
    <w:rsid w:val="00240962"/>
    <w:rsid w:val="002416DC"/>
    <w:rsid w:val="00241E62"/>
    <w:rsid w:val="002420F9"/>
    <w:rsid w:val="00242447"/>
    <w:rsid w:val="002428BE"/>
    <w:rsid w:val="00243889"/>
    <w:rsid w:val="0024399C"/>
    <w:rsid w:val="00245643"/>
    <w:rsid w:val="0024604D"/>
    <w:rsid w:val="00246CF0"/>
    <w:rsid w:val="0024702D"/>
    <w:rsid w:val="00247109"/>
    <w:rsid w:val="002472BD"/>
    <w:rsid w:val="00247640"/>
    <w:rsid w:val="00247774"/>
    <w:rsid w:val="0024797F"/>
    <w:rsid w:val="00247A40"/>
    <w:rsid w:val="00250300"/>
    <w:rsid w:val="00250B47"/>
    <w:rsid w:val="0025119E"/>
    <w:rsid w:val="00251269"/>
    <w:rsid w:val="00251918"/>
    <w:rsid w:val="00251BED"/>
    <w:rsid w:val="00252D92"/>
    <w:rsid w:val="00252F8B"/>
    <w:rsid w:val="002535C0"/>
    <w:rsid w:val="00253850"/>
    <w:rsid w:val="00253C90"/>
    <w:rsid w:val="00254300"/>
    <w:rsid w:val="0025493B"/>
    <w:rsid w:val="00254F1E"/>
    <w:rsid w:val="0025552A"/>
    <w:rsid w:val="00255A9C"/>
    <w:rsid w:val="00255ED7"/>
    <w:rsid w:val="00255FFB"/>
    <w:rsid w:val="0025603C"/>
    <w:rsid w:val="00256274"/>
    <w:rsid w:val="002579FE"/>
    <w:rsid w:val="00257BB5"/>
    <w:rsid w:val="00257C98"/>
    <w:rsid w:val="00257DFA"/>
    <w:rsid w:val="00260456"/>
    <w:rsid w:val="00260A53"/>
    <w:rsid w:val="00260FF1"/>
    <w:rsid w:val="002617DF"/>
    <w:rsid w:val="00261D34"/>
    <w:rsid w:val="00262CDB"/>
    <w:rsid w:val="00262D02"/>
    <w:rsid w:val="0026311C"/>
    <w:rsid w:val="00263B6E"/>
    <w:rsid w:val="00263D69"/>
    <w:rsid w:val="002645B0"/>
    <w:rsid w:val="00266245"/>
    <w:rsid w:val="0026668C"/>
    <w:rsid w:val="00266A25"/>
    <w:rsid w:val="00266AC1"/>
    <w:rsid w:val="00267285"/>
    <w:rsid w:val="002702C0"/>
    <w:rsid w:val="002704AC"/>
    <w:rsid w:val="0027088F"/>
    <w:rsid w:val="00271300"/>
    <w:rsid w:val="00271464"/>
    <w:rsid w:val="0027178C"/>
    <w:rsid w:val="00271933"/>
    <w:rsid w:val="002719FA"/>
    <w:rsid w:val="0027207D"/>
    <w:rsid w:val="002724CE"/>
    <w:rsid w:val="00272668"/>
    <w:rsid w:val="00273164"/>
    <w:rsid w:val="0027330B"/>
    <w:rsid w:val="00274952"/>
    <w:rsid w:val="002753B8"/>
    <w:rsid w:val="00275A2F"/>
    <w:rsid w:val="0027617D"/>
    <w:rsid w:val="002766AA"/>
    <w:rsid w:val="00276963"/>
    <w:rsid w:val="00276966"/>
    <w:rsid w:val="00276A42"/>
    <w:rsid w:val="00276A63"/>
    <w:rsid w:val="00276DA1"/>
    <w:rsid w:val="00277119"/>
    <w:rsid w:val="0027758E"/>
    <w:rsid w:val="0027CCB6"/>
    <w:rsid w:val="00280155"/>
    <w:rsid w:val="002803AD"/>
    <w:rsid w:val="00280687"/>
    <w:rsid w:val="0028083D"/>
    <w:rsid w:val="00281B45"/>
    <w:rsid w:val="00282046"/>
    <w:rsid w:val="00282052"/>
    <w:rsid w:val="00282801"/>
    <w:rsid w:val="002828B8"/>
    <w:rsid w:val="0028300B"/>
    <w:rsid w:val="002830D7"/>
    <w:rsid w:val="002835AB"/>
    <w:rsid w:val="0028399C"/>
    <w:rsid w:val="00283CDD"/>
    <w:rsid w:val="0028420C"/>
    <w:rsid w:val="002842DF"/>
    <w:rsid w:val="00284488"/>
    <w:rsid w:val="002844CA"/>
    <w:rsid w:val="0028461F"/>
    <w:rsid w:val="002848E8"/>
    <w:rsid w:val="00285130"/>
    <w:rsid w:val="0028519E"/>
    <w:rsid w:val="002856A5"/>
    <w:rsid w:val="0028570B"/>
    <w:rsid w:val="0028579F"/>
    <w:rsid w:val="00285E7E"/>
    <w:rsid w:val="002864F5"/>
    <w:rsid w:val="00286C1A"/>
    <w:rsid w:val="002871E1"/>
    <w:rsid w:val="002872ED"/>
    <w:rsid w:val="0029031F"/>
    <w:rsid w:val="002905C2"/>
    <w:rsid w:val="00291179"/>
    <w:rsid w:val="00291780"/>
    <w:rsid w:val="00291ABE"/>
    <w:rsid w:val="00291FB0"/>
    <w:rsid w:val="0029287A"/>
    <w:rsid w:val="0029307E"/>
    <w:rsid w:val="002934FC"/>
    <w:rsid w:val="00293581"/>
    <w:rsid w:val="00293876"/>
    <w:rsid w:val="00293D04"/>
    <w:rsid w:val="00294F41"/>
    <w:rsid w:val="00295AF2"/>
    <w:rsid w:val="00295C91"/>
    <w:rsid w:val="00295D29"/>
    <w:rsid w:val="00295DA3"/>
    <w:rsid w:val="00296DF3"/>
    <w:rsid w:val="00297151"/>
    <w:rsid w:val="002978E9"/>
    <w:rsid w:val="002A027F"/>
    <w:rsid w:val="002A05BC"/>
    <w:rsid w:val="002A0606"/>
    <w:rsid w:val="002A0741"/>
    <w:rsid w:val="002A0B60"/>
    <w:rsid w:val="002A17ED"/>
    <w:rsid w:val="002A22BD"/>
    <w:rsid w:val="002A265C"/>
    <w:rsid w:val="002A27FB"/>
    <w:rsid w:val="002A28DB"/>
    <w:rsid w:val="002A2B83"/>
    <w:rsid w:val="002A2C0C"/>
    <w:rsid w:val="002A3F23"/>
    <w:rsid w:val="002A3FB2"/>
    <w:rsid w:val="002A4166"/>
    <w:rsid w:val="002A4743"/>
    <w:rsid w:val="002A5278"/>
    <w:rsid w:val="002A5705"/>
    <w:rsid w:val="002A5CBA"/>
    <w:rsid w:val="002A5D04"/>
    <w:rsid w:val="002A5DFC"/>
    <w:rsid w:val="002A6317"/>
    <w:rsid w:val="002A6900"/>
    <w:rsid w:val="002A6D0E"/>
    <w:rsid w:val="002A7859"/>
    <w:rsid w:val="002B10B2"/>
    <w:rsid w:val="002B11EA"/>
    <w:rsid w:val="002B11EF"/>
    <w:rsid w:val="002B1469"/>
    <w:rsid w:val="002B1AB3"/>
    <w:rsid w:val="002B20E6"/>
    <w:rsid w:val="002B2CFD"/>
    <w:rsid w:val="002B2FD0"/>
    <w:rsid w:val="002B3070"/>
    <w:rsid w:val="002B38F7"/>
    <w:rsid w:val="002B42A3"/>
    <w:rsid w:val="002B4543"/>
    <w:rsid w:val="002B51A0"/>
    <w:rsid w:val="002B527C"/>
    <w:rsid w:val="002B5354"/>
    <w:rsid w:val="002B5BF4"/>
    <w:rsid w:val="002B61CE"/>
    <w:rsid w:val="002B6578"/>
    <w:rsid w:val="002B74B2"/>
    <w:rsid w:val="002B7B74"/>
    <w:rsid w:val="002C02B0"/>
    <w:rsid w:val="002C05BE"/>
    <w:rsid w:val="002C0CDD"/>
    <w:rsid w:val="002C107A"/>
    <w:rsid w:val="002C2045"/>
    <w:rsid w:val="002C2684"/>
    <w:rsid w:val="002C341E"/>
    <w:rsid w:val="002C343A"/>
    <w:rsid w:val="002C3CB4"/>
    <w:rsid w:val="002C3DF2"/>
    <w:rsid w:val="002C41EA"/>
    <w:rsid w:val="002C4A54"/>
    <w:rsid w:val="002C51BE"/>
    <w:rsid w:val="002C557B"/>
    <w:rsid w:val="002C644B"/>
    <w:rsid w:val="002C69BA"/>
    <w:rsid w:val="002C6A90"/>
    <w:rsid w:val="002C6D1A"/>
    <w:rsid w:val="002C6EC5"/>
    <w:rsid w:val="002C7327"/>
    <w:rsid w:val="002C76D3"/>
    <w:rsid w:val="002C7879"/>
    <w:rsid w:val="002C7AAC"/>
    <w:rsid w:val="002C7F4C"/>
    <w:rsid w:val="002D0BB9"/>
    <w:rsid w:val="002D2264"/>
    <w:rsid w:val="002D27A5"/>
    <w:rsid w:val="002D3231"/>
    <w:rsid w:val="002D34DD"/>
    <w:rsid w:val="002D35FD"/>
    <w:rsid w:val="002D36CC"/>
    <w:rsid w:val="002D59AA"/>
    <w:rsid w:val="002D6B78"/>
    <w:rsid w:val="002D75E7"/>
    <w:rsid w:val="002D7619"/>
    <w:rsid w:val="002D7FF5"/>
    <w:rsid w:val="002E08B2"/>
    <w:rsid w:val="002E0FB3"/>
    <w:rsid w:val="002E1143"/>
    <w:rsid w:val="002E156C"/>
    <w:rsid w:val="002E1A1D"/>
    <w:rsid w:val="002E1CE4"/>
    <w:rsid w:val="002E2429"/>
    <w:rsid w:val="002E2A40"/>
    <w:rsid w:val="002E2A76"/>
    <w:rsid w:val="002E3B23"/>
    <w:rsid w:val="002E4081"/>
    <w:rsid w:val="002E49D6"/>
    <w:rsid w:val="002E5844"/>
    <w:rsid w:val="002E5B78"/>
    <w:rsid w:val="002E6B6E"/>
    <w:rsid w:val="002E77B3"/>
    <w:rsid w:val="002E7C91"/>
    <w:rsid w:val="002F01CF"/>
    <w:rsid w:val="002F02AD"/>
    <w:rsid w:val="002F044C"/>
    <w:rsid w:val="002F063F"/>
    <w:rsid w:val="002F0EC7"/>
    <w:rsid w:val="002F175D"/>
    <w:rsid w:val="002F1E52"/>
    <w:rsid w:val="002F1E69"/>
    <w:rsid w:val="002F1FBE"/>
    <w:rsid w:val="002F244D"/>
    <w:rsid w:val="002F27B6"/>
    <w:rsid w:val="002F2901"/>
    <w:rsid w:val="002F2A1C"/>
    <w:rsid w:val="002F2A56"/>
    <w:rsid w:val="002F2E1D"/>
    <w:rsid w:val="002F30EC"/>
    <w:rsid w:val="002F3528"/>
    <w:rsid w:val="002F3AE3"/>
    <w:rsid w:val="002F3D88"/>
    <w:rsid w:val="002F3D9B"/>
    <w:rsid w:val="002F64A9"/>
    <w:rsid w:val="00300B8E"/>
    <w:rsid w:val="00300CA8"/>
    <w:rsid w:val="00300F2D"/>
    <w:rsid w:val="00301B09"/>
    <w:rsid w:val="00302041"/>
    <w:rsid w:val="00302BD5"/>
    <w:rsid w:val="00303694"/>
    <w:rsid w:val="00303DA7"/>
    <w:rsid w:val="003042D5"/>
    <w:rsid w:val="003045F2"/>
    <w:rsid w:val="0030464B"/>
    <w:rsid w:val="00304C32"/>
    <w:rsid w:val="003057BA"/>
    <w:rsid w:val="00305A30"/>
    <w:rsid w:val="00305D4E"/>
    <w:rsid w:val="00306018"/>
    <w:rsid w:val="003062DA"/>
    <w:rsid w:val="00306E90"/>
    <w:rsid w:val="00307215"/>
    <w:rsid w:val="00307717"/>
    <w:rsid w:val="00307754"/>
    <w:rsid w:val="0030786C"/>
    <w:rsid w:val="00307B99"/>
    <w:rsid w:val="003102C3"/>
    <w:rsid w:val="003110E0"/>
    <w:rsid w:val="0031213B"/>
    <w:rsid w:val="00312283"/>
    <w:rsid w:val="003127C5"/>
    <w:rsid w:val="00312D17"/>
    <w:rsid w:val="00313A20"/>
    <w:rsid w:val="00313BEA"/>
    <w:rsid w:val="00313C56"/>
    <w:rsid w:val="00313CC7"/>
    <w:rsid w:val="003141F3"/>
    <w:rsid w:val="00314F74"/>
    <w:rsid w:val="00315233"/>
    <w:rsid w:val="00315518"/>
    <w:rsid w:val="00315DF8"/>
    <w:rsid w:val="00316409"/>
    <w:rsid w:val="00316664"/>
    <w:rsid w:val="00316683"/>
    <w:rsid w:val="003169EE"/>
    <w:rsid w:val="00317649"/>
    <w:rsid w:val="00317DDC"/>
    <w:rsid w:val="00317FD1"/>
    <w:rsid w:val="003209AE"/>
    <w:rsid w:val="00321A85"/>
    <w:rsid w:val="00321B52"/>
    <w:rsid w:val="00321C7F"/>
    <w:rsid w:val="00322B52"/>
    <w:rsid w:val="00323329"/>
    <w:rsid w:val="003233DE"/>
    <w:rsid w:val="00323A31"/>
    <w:rsid w:val="0032466B"/>
    <w:rsid w:val="00324A8A"/>
    <w:rsid w:val="00324D8B"/>
    <w:rsid w:val="003251E5"/>
    <w:rsid w:val="00325280"/>
    <w:rsid w:val="0032593D"/>
    <w:rsid w:val="00325A1B"/>
    <w:rsid w:val="0032624D"/>
    <w:rsid w:val="003265FB"/>
    <w:rsid w:val="003266B1"/>
    <w:rsid w:val="00326A14"/>
    <w:rsid w:val="00327369"/>
    <w:rsid w:val="003276A6"/>
    <w:rsid w:val="00327B44"/>
    <w:rsid w:val="0033044D"/>
    <w:rsid w:val="00330814"/>
    <w:rsid w:val="00330E1F"/>
    <w:rsid w:val="00330ED2"/>
    <w:rsid w:val="00331489"/>
    <w:rsid w:val="003315CE"/>
    <w:rsid w:val="00332ACB"/>
    <w:rsid w:val="003330EB"/>
    <w:rsid w:val="00333902"/>
    <w:rsid w:val="00333C65"/>
    <w:rsid w:val="00334683"/>
    <w:rsid w:val="00335E0B"/>
    <w:rsid w:val="003361AD"/>
    <w:rsid w:val="003363EE"/>
    <w:rsid w:val="00336605"/>
    <w:rsid w:val="003374EA"/>
    <w:rsid w:val="00340FE1"/>
    <w:rsid w:val="003415FD"/>
    <w:rsid w:val="00341E85"/>
    <w:rsid w:val="00342162"/>
    <w:rsid w:val="00342559"/>
    <w:rsid w:val="003429F0"/>
    <w:rsid w:val="00343146"/>
    <w:rsid w:val="0034317D"/>
    <w:rsid w:val="0034382B"/>
    <w:rsid w:val="00343F90"/>
    <w:rsid w:val="00344AB3"/>
    <w:rsid w:val="00344C6A"/>
    <w:rsid w:val="00345F60"/>
    <w:rsid w:val="00346075"/>
    <w:rsid w:val="00347391"/>
    <w:rsid w:val="00347512"/>
    <w:rsid w:val="003500A7"/>
    <w:rsid w:val="003503E8"/>
    <w:rsid w:val="00350589"/>
    <w:rsid w:val="0035065A"/>
    <w:rsid w:val="0035097A"/>
    <w:rsid w:val="00350EC8"/>
    <w:rsid w:val="00351580"/>
    <w:rsid w:val="003529A8"/>
    <w:rsid w:val="00353545"/>
    <w:rsid w:val="00353B44"/>
    <w:rsid w:val="003540A4"/>
    <w:rsid w:val="0035520F"/>
    <w:rsid w:val="00355377"/>
    <w:rsid w:val="00355CC8"/>
    <w:rsid w:val="0035677A"/>
    <w:rsid w:val="003576B7"/>
    <w:rsid w:val="00357EA4"/>
    <w:rsid w:val="003603B0"/>
    <w:rsid w:val="00360E4E"/>
    <w:rsid w:val="00361388"/>
    <w:rsid w:val="00361E10"/>
    <w:rsid w:val="0036210D"/>
    <w:rsid w:val="00362327"/>
    <w:rsid w:val="003633A0"/>
    <w:rsid w:val="003636C8"/>
    <w:rsid w:val="00364A67"/>
    <w:rsid w:val="00364DC3"/>
    <w:rsid w:val="00364FB3"/>
    <w:rsid w:val="00365771"/>
    <w:rsid w:val="00365A8D"/>
    <w:rsid w:val="00365CA7"/>
    <w:rsid w:val="003662B0"/>
    <w:rsid w:val="0036716E"/>
    <w:rsid w:val="0036722D"/>
    <w:rsid w:val="00367A41"/>
    <w:rsid w:val="00370255"/>
    <w:rsid w:val="0037059E"/>
    <w:rsid w:val="0037095E"/>
    <w:rsid w:val="00370A45"/>
    <w:rsid w:val="00370AAA"/>
    <w:rsid w:val="00370CC7"/>
    <w:rsid w:val="00372B89"/>
    <w:rsid w:val="00373520"/>
    <w:rsid w:val="00374A1E"/>
    <w:rsid w:val="003758E0"/>
    <w:rsid w:val="00375B4B"/>
    <w:rsid w:val="00375E74"/>
    <w:rsid w:val="00375F77"/>
    <w:rsid w:val="00375FAC"/>
    <w:rsid w:val="003764B4"/>
    <w:rsid w:val="00376C01"/>
    <w:rsid w:val="00376CEC"/>
    <w:rsid w:val="00377A78"/>
    <w:rsid w:val="00377BFC"/>
    <w:rsid w:val="00377F2D"/>
    <w:rsid w:val="003804C1"/>
    <w:rsid w:val="00381A42"/>
    <w:rsid w:val="00381BBE"/>
    <w:rsid w:val="00382217"/>
    <w:rsid w:val="003825FD"/>
    <w:rsid w:val="00382903"/>
    <w:rsid w:val="00382FA7"/>
    <w:rsid w:val="0038305A"/>
    <w:rsid w:val="00383A8B"/>
    <w:rsid w:val="003846FF"/>
    <w:rsid w:val="003850A9"/>
    <w:rsid w:val="0038526C"/>
    <w:rsid w:val="00385455"/>
    <w:rsid w:val="00385821"/>
    <w:rsid w:val="00385A41"/>
    <w:rsid w:val="00385A82"/>
    <w:rsid w:val="00385AD4"/>
    <w:rsid w:val="00386E3E"/>
    <w:rsid w:val="00387924"/>
    <w:rsid w:val="00387E66"/>
    <w:rsid w:val="00390408"/>
    <w:rsid w:val="0039043D"/>
    <w:rsid w:val="0039095E"/>
    <w:rsid w:val="00390F71"/>
    <w:rsid w:val="00390F7C"/>
    <w:rsid w:val="0039118C"/>
    <w:rsid w:val="00391D68"/>
    <w:rsid w:val="003934E0"/>
    <w:rsid w:val="0039384D"/>
    <w:rsid w:val="00393D73"/>
    <w:rsid w:val="0039403F"/>
    <w:rsid w:val="0039510E"/>
    <w:rsid w:val="00395230"/>
    <w:rsid w:val="00395C23"/>
    <w:rsid w:val="00396240"/>
    <w:rsid w:val="00396F39"/>
    <w:rsid w:val="0039704B"/>
    <w:rsid w:val="003975D6"/>
    <w:rsid w:val="00397A4E"/>
    <w:rsid w:val="00397B65"/>
    <w:rsid w:val="003A027F"/>
    <w:rsid w:val="003A0A56"/>
    <w:rsid w:val="003A0BBF"/>
    <w:rsid w:val="003A0D92"/>
    <w:rsid w:val="003A12C7"/>
    <w:rsid w:val="003A15BF"/>
    <w:rsid w:val="003A273A"/>
    <w:rsid w:val="003A2906"/>
    <w:rsid w:val="003A29EE"/>
    <w:rsid w:val="003A2E4F"/>
    <w:rsid w:val="003A36D7"/>
    <w:rsid w:val="003A379B"/>
    <w:rsid w:val="003A3C65"/>
    <w:rsid w:val="003A3C82"/>
    <w:rsid w:val="003A4438"/>
    <w:rsid w:val="003A49EC"/>
    <w:rsid w:val="003A5013"/>
    <w:rsid w:val="003A5078"/>
    <w:rsid w:val="003A5DA0"/>
    <w:rsid w:val="003A62DD"/>
    <w:rsid w:val="003A775A"/>
    <w:rsid w:val="003A7823"/>
    <w:rsid w:val="003A79B5"/>
    <w:rsid w:val="003A7E55"/>
    <w:rsid w:val="003B0DAB"/>
    <w:rsid w:val="003B17D6"/>
    <w:rsid w:val="003B1DA2"/>
    <w:rsid w:val="003B213A"/>
    <w:rsid w:val="003B28EA"/>
    <w:rsid w:val="003B342C"/>
    <w:rsid w:val="003B35E2"/>
    <w:rsid w:val="003B3A8A"/>
    <w:rsid w:val="003B43AD"/>
    <w:rsid w:val="003B49CC"/>
    <w:rsid w:val="003B521D"/>
    <w:rsid w:val="003B5464"/>
    <w:rsid w:val="003B5960"/>
    <w:rsid w:val="003B599F"/>
    <w:rsid w:val="003B5B6C"/>
    <w:rsid w:val="003B6EC4"/>
    <w:rsid w:val="003B6F29"/>
    <w:rsid w:val="003B7187"/>
    <w:rsid w:val="003B7DBE"/>
    <w:rsid w:val="003C00EA"/>
    <w:rsid w:val="003C0194"/>
    <w:rsid w:val="003C069B"/>
    <w:rsid w:val="003C092B"/>
    <w:rsid w:val="003C0B56"/>
    <w:rsid w:val="003C0D30"/>
    <w:rsid w:val="003C0FEC"/>
    <w:rsid w:val="003C1323"/>
    <w:rsid w:val="003C15B8"/>
    <w:rsid w:val="003C1C51"/>
    <w:rsid w:val="003C2AC8"/>
    <w:rsid w:val="003C2B9C"/>
    <w:rsid w:val="003C33CF"/>
    <w:rsid w:val="003C453B"/>
    <w:rsid w:val="003C4ABD"/>
    <w:rsid w:val="003C5418"/>
    <w:rsid w:val="003C5557"/>
    <w:rsid w:val="003C568B"/>
    <w:rsid w:val="003C64CB"/>
    <w:rsid w:val="003C676F"/>
    <w:rsid w:val="003C69FB"/>
    <w:rsid w:val="003C6DBF"/>
    <w:rsid w:val="003C6E4D"/>
    <w:rsid w:val="003C72A0"/>
    <w:rsid w:val="003C7CFD"/>
    <w:rsid w:val="003D14A5"/>
    <w:rsid w:val="003D17BA"/>
    <w:rsid w:val="003D17F9"/>
    <w:rsid w:val="003D22C2"/>
    <w:rsid w:val="003D2762"/>
    <w:rsid w:val="003D27CF"/>
    <w:rsid w:val="003D2D60"/>
    <w:rsid w:val="003D2D88"/>
    <w:rsid w:val="003D2E76"/>
    <w:rsid w:val="003D31B4"/>
    <w:rsid w:val="003D3544"/>
    <w:rsid w:val="003D355F"/>
    <w:rsid w:val="003D3D93"/>
    <w:rsid w:val="003D4193"/>
    <w:rsid w:val="003D41EA"/>
    <w:rsid w:val="003D4207"/>
    <w:rsid w:val="003D4850"/>
    <w:rsid w:val="003D489A"/>
    <w:rsid w:val="003D4B8B"/>
    <w:rsid w:val="003D535A"/>
    <w:rsid w:val="003D5DE8"/>
    <w:rsid w:val="003D6077"/>
    <w:rsid w:val="003D607C"/>
    <w:rsid w:val="003D6363"/>
    <w:rsid w:val="003D66B0"/>
    <w:rsid w:val="003D675D"/>
    <w:rsid w:val="003D6A8A"/>
    <w:rsid w:val="003D7916"/>
    <w:rsid w:val="003E066F"/>
    <w:rsid w:val="003E0A92"/>
    <w:rsid w:val="003E0AC2"/>
    <w:rsid w:val="003E135E"/>
    <w:rsid w:val="003E147D"/>
    <w:rsid w:val="003E244E"/>
    <w:rsid w:val="003E28F3"/>
    <w:rsid w:val="003E2EA6"/>
    <w:rsid w:val="003E3814"/>
    <w:rsid w:val="003E3D9A"/>
    <w:rsid w:val="003E463E"/>
    <w:rsid w:val="003E473A"/>
    <w:rsid w:val="003E4960"/>
    <w:rsid w:val="003E4D2D"/>
    <w:rsid w:val="003E4D39"/>
    <w:rsid w:val="003E4DBE"/>
    <w:rsid w:val="003E5265"/>
    <w:rsid w:val="003E52EB"/>
    <w:rsid w:val="003E57DA"/>
    <w:rsid w:val="003E581A"/>
    <w:rsid w:val="003E5BC4"/>
    <w:rsid w:val="003E63AB"/>
    <w:rsid w:val="003E742B"/>
    <w:rsid w:val="003E788E"/>
    <w:rsid w:val="003E7E89"/>
    <w:rsid w:val="003F0884"/>
    <w:rsid w:val="003F0955"/>
    <w:rsid w:val="003F299E"/>
    <w:rsid w:val="003F358C"/>
    <w:rsid w:val="003F37C7"/>
    <w:rsid w:val="003F381D"/>
    <w:rsid w:val="003F3A25"/>
    <w:rsid w:val="003F6FB5"/>
    <w:rsid w:val="003F6FE1"/>
    <w:rsid w:val="003F7799"/>
    <w:rsid w:val="003F7E30"/>
    <w:rsid w:val="0040047C"/>
    <w:rsid w:val="0040088D"/>
    <w:rsid w:val="00400F00"/>
    <w:rsid w:val="00401004"/>
    <w:rsid w:val="00401F72"/>
    <w:rsid w:val="00402FDF"/>
    <w:rsid w:val="00403018"/>
    <w:rsid w:val="004034AF"/>
    <w:rsid w:val="0040387D"/>
    <w:rsid w:val="00404032"/>
    <w:rsid w:val="00404C54"/>
    <w:rsid w:val="00404F8B"/>
    <w:rsid w:val="00405212"/>
    <w:rsid w:val="00405256"/>
    <w:rsid w:val="0040582F"/>
    <w:rsid w:val="00405B89"/>
    <w:rsid w:val="00405BF1"/>
    <w:rsid w:val="00406131"/>
    <w:rsid w:val="00406B5F"/>
    <w:rsid w:val="004073F3"/>
    <w:rsid w:val="004078BC"/>
    <w:rsid w:val="00407FEE"/>
    <w:rsid w:val="00410031"/>
    <w:rsid w:val="00410326"/>
    <w:rsid w:val="0041050B"/>
    <w:rsid w:val="00410B33"/>
    <w:rsid w:val="00410D71"/>
    <w:rsid w:val="004115A2"/>
    <w:rsid w:val="004116FC"/>
    <w:rsid w:val="0041177F"/>
    <w:rsid w:val="00411B53"/>
    <w:rsid w:val="00411FD3"/>
    <w:rsid w:val="004124A7"/>
    <w:rsid w:val="00412A38"/>
    <w:rsid w:val="00412BED"/>
    <w:rsid w:val="004133AF"/>
    <w:rsid w:val="00413DF5"/>
    <w:rsid w:val="00414014"/>
    <w:rsid w:val="00414531"/>
    <w:rsid w:val="0041465D"/>
    <w:rsid w:val="00414A8B"/>
    <w:rsid w:val="00414B43"/>
    <w:rsid w:val="00415184"/>
    <w:rsid w:val="00415C81"/>
    <w:rsid w:val="00415E62"/>
    <w:rsid w:val="0041632E"/>
    <w:rsid w:val="00416731"/>
    <w:rsid w:val="00416C62"/>
    <w:rsid w:val="00416E4A"/>
    <w:rsid w:val="00416F7D"/>
    <w:rsid w:val="00417BB1"/>
    <w:rsid w:val="00420367"/>
    <w:rsid w:val="004204D4"/>
    <w:rsid w:val="00421AFA"/>
    <w:rsid w:val="00421CF1"/>
    <w:rsid w:val="0042258E"/>
    <w:rsid w:val="00422A7D"/>
    <w:rsid w:val="00422CA1"/>
    <w:rsid w:val="004238B4"/>
    <w:rsid w:val="004239C0"/>
    <w:rsid w:val="00423FF4"/>
    <w:rsid w:val="004241CD"/>
    <w:rsid w:val="00424F4B"/>
    <w:rsid w:val="004257DD"/>
    <w:rsid w:val="0042639C"/>
    <w:rsid w:val="00426A3F"/>
    <w:rsid w:val="00426F7A"/>
    <w:rsid w:val="004277B0"/>
    <w:rsid w:val="00427DC7"/>
    <w:rsid w:val="0043053D"/>
    <w:rsid w:val="00431EB5"/>
    <w:rsid w:val="004320DD"/>
    <w:rsid w:val="00432246"/>
    <w:rsid w:val="00432378"/>
    <w:rsid w:val="00432395"/>
    <w:rsid w:val="0043276B"/>
    <w:rsid w:val="00432B1A"/>
    <w:rsid w:val="00432F37"/>
    <w:rsid w:val="0043316B"/>
    <w:rsid w:val="00434784"/>
    <w:rsid w:val="0043564A"/>
    <w:rsid w:val="00435794"/>
    <w:rsid w:val="004363F2"/>
    <w:rsid w:val="004364A6"/>
    <w:rsid w:val="004364F0"/>
    <w:rsid w:val="004366F1"/>
    <w:rsid w:val="00436C77"/>
    <w:rsid w:val="00436D53"/>
    <w:rsid w:val="00437989"/>
    <w:rsid w:val="00437AF7"/>
    <w:rsid w:val="00440763"/>
    <w:rsid w:val="00440BC7"/>
    <w:rsid w:val="00440D65"/>
    <w:rsid w:val="00441853"/>
    <w:rsid w:val="00441877"/>
    <w:rsid w:val="00441F2D"/>
    <w:rsid w:val="00442562"/>
    <w:rsid w:val="00442938"/>
    <w:rsid w:val="00442B18"/>
    <w:rsid w:val="00442DA4"/>
    <w:rsid w:val="00443378"/>
    <w:rsid w:val="004435E6"/>
    <w:rsid w:val="004440AD"/>
    <w:rsid w:val="00444A0F"/>
    <w:rsid w:val="00444F80"/>
    <w:rsid w:val="0044791C"/>
    <w:rsid w:val="00447D2C"/>
    <w:rsid w:val="00447E31"/>
    <w:rsid w:val="0045013A"/>
    <w:rsid w:val="0045138F"/>
    <w:rsid w:val="00451BC0"/>
    <w:rsid w:val="004520CC"/>
    <w:rsid w:val="004528B7"/>
    <w:rsid w:val="00452FA9"/>
    <w:rsid w:val="0045372D"/>
    <w:rsid w:val="00453923"/>
    <w:rsid w:val="00454B9B"/>
    <w:rsid w:val="00455CFB"/>
    <w:rsid w:val="0045653B"/>
    <w:rsid w:val="00456C24"/>
    <w:rsid w:val="00456E1A"/>
    <w:rsid w:val="00457858"/>
    <w:rsid w:val="0045789A"/>
    <w:rsid w:val="00460A20"/>
    <w:rsid w:val="00460B0B"/>
    <w:rsid w:val="00461023"/>
    <w:rsid w:val="0046198C"/>
    <w:rsid w:val="00461B02"/>
    <w:rsid w:val="00462350"/>
    <w:rsid w:val="00462484"/>
    <w:rsid w:val="004624EE"/>
    <w:rsid w:val="00462CDE"/>
    <w:rsid w:val="00462E12"/>
    <w:rsid w:val="00462E43"/>
    <w:rsid w:val="00462FAC"/>
    <w:rsid w:val="004631F4"/>
    <w:rsid w:val="00463AE6"/>
    <w:rsid w:val="00463AEA"/>
    <w:rsid w:val="00464631"/>
    <w:rsid w:val="00464788"/>
    <w:rsid w:val="00464894"/>
    <w:rsid w:val="00464B79"/>
    <w:rsid w:val="0046544C"/>
    <w:rsid w:val="00465B22"/>
    <w:rsid w:val="00467BBF"/>
    <w:rsid w:val="0047105A"/>
    <w:rsid w:val="00471245"/>
    <w:rsid w:val="00471430"/>
    <w:rsid w:val="004714B9"/>
    <w:rsid w:val="00471591"/>
    <w:rsid w:val="00471A57"/>
    <w:rsid w:val="004723BB"/>
    <w:rsid w:val="004729BD"/>
    <w:rsid w:val="00472E62"/>
    <w:rsid w:val="0047304A"/>
    <w:rsid w:val="00473697"/>
    <w:rsid w:val="004737C8"/>
    <w:rsid w:val="0047408B"/>
    <w:rsid w:val="00474470"/>
    <w:rsid w:val="0047447C"/>
    <w:rsid w:val="00474B43"/>
    <w:rsid w:val="00474E35"/>
    <w:rsid w:val="004751C1"/>
    <w:rsid w:val="004754EF"/>
    <w:rsid w:val="0047586B"/>
    <w:rsid w:val="00475F6B"/>
    <w:rsid w:val="00476445"/>
    <w:rsid w:val="004769AC"/>
    <w:rsid w:val="00476FA4"/>
    <w:rsid w:val="00477154"/>
    <w:rsid w:val="004779D2"/>
    <w:rsid w:val="00477AEA"/>
    <w:rsid w:val="00477BE6"/>
    <w:rsid w:val="004804FC"/>
    <w:rsid w:val="00480D48"/>
    <w:rsid w:val="004819D5"/>
    <w:rsid w:val="00481E42"/>
    <w:rsid w:val="00482068"/>
    <w:rsid w:val="00482143"/>
    <w:rsid w:val="00482177"/>
    <w:rsid w:val="004821D9"/>
    <w:rsid w:val="0048267D"/>
    <w:rsid w:val="00483E35"/>
    <w:rsid w:val="00484A30"/>
    <w:rsid w:val="00485338"/>
    <w:rsid w:val="00485D80"/>
    <w:rsid w:val="00486116"/>
    <w:rsid w:val="00486139"/>
    <w:rsid w:val="004867E2"/>
    <w:rsid w:val="00486E84"/>
    <w:rsid w:val="004872BC"/>
    <w:rsid w:val="004875F7"/>
    <w:rsid w:val="00487D36"/>
    <w:rsid w:val="0049069C"/>
    <w:rsid w:val="00490720"/>
    <w:rsid w:val="00491061"/>
    <w:rsid w:val="00491831"/>
    <w:rsid w:val="00491E99"/>
    <w:rsid w:val="00492749"/>
    <w:rsid w:val="004929A9"/>
    <w:rsid w:val="00492EF2"/>
    <w:rsid w:val="004934DF"/>
    <w:rsid w:val="00493FC8"/>
    <w:rsid w:val="004947EA"/>
    <w:rsid w:val="004961ED"/>
    <w:rsid w:val="004964BB"/>
    <w:rsid w:val="004969FA"/>
    <w:rsid w:val="00496F3C"/>
    <w:rsid w:val="00496F7D"/>
    <w:rsid w:val="00497D4C"/>
    <w:rsid w:val="00497DAE"/>
    <w:rsid w:val="004A06BF"/>
    <w:rsid w:val="004A14FD"/>
    <w:rsid w:val="004A1E46"/>
    <w:rsid w:val="004A2267"/>
    <w:rsid w:val="004A249E"/>
    <w:rsid w:val="004A262C"/>
    <w:rsid w:val="004A29D9"/>
    <w:rsid w:val="004A2DC9"/>
    <w:rsid w:val="004A3298"/>
    <w:rsid w:val="004A3858"/>
    <w:rsid w:val="004A3946"/>
    <w:rsid w:val="004A421C"/>
    <w:rsid w:val="004A4CF7"/>
    <w:rsid w:val="004A573A"/>
    <w:rsid w:val="004A57A2"/>
    <w:rsid w:val="004A57D7"/>
    <w:rsid w:val="004A601D"/>
    <w:rsid w:val="004A63E3"/>
    <w:rsid w:val="004A6FD5"/>
    <w:rsid w:val="004A74A6"/>
    <w:rsid w:val="004A796E"/>
    <w:rsid w:val="004A7C8F"/>
    <w:rsid w:val="004B010B"/>
    <w:rsid w:val="004B04AC"/>
    <w:rsid w:val="004B0D45"/>
    <w:rsid w:val="004B15EF"/>
    <w:rsid w:val="004B1858"/>
    <w:rsid w:val="004B1949"/>
    <w:rsid w:val="004B2479"/>
    <w:rsid w:val="004B25C6"/>
    <w:rsid w:val="004B2BC1"/>
    <w:rsid w:val="004B2F69"/>
    <w:rsid w:val="004B3A87"/>
    <w:rsid w:val="004B3AEB"/>
    <w:rsid w:val="004B3F32"/>
    <w:rsid w:val="004B5948"/>
    <w:rsid w:val="004B5E1C"/>
    <w:rsid w:val="004B60B3"/>
    <w:rsid w:val="004B69EC"/>
    <w:rsid w:val="004B7DFF"/>
    <w:rsid w:val="004C0C5A"/>
    <w:rsid w:val="004C0D19"/>
    <w:rsid w:val="004C1563"/>
    <w:rsid w:val="004C1BD3"/>
    <w:rsid w:val="004C1F6B"/>
    <w:rsid w:val="004C20A7"/>
    <w:rsid w:val="004C21AE"/>
    <w:rsid w:val="004C2FEC"/>
    <w:rsid w:val="004C35AF"/>
    <w:rsid w:val="004C411E"/>
    <w:rsid w:val="004C43A1"/>
    <w:rsid w:val="004C44A6"/>
    <w:rsid w:val="004C479C"/>
    <w:rsid w:val="004C47CE"/>
    <w:rsid w:val="004C50B8"/>
    <w:rsid w:val="004C5306"/>
    <w:rsid w:val="004C554D"/>
    <w:rsid w:val="004C557E"/>
    <w:rsid w:val="004C5DF9"/>
    <w:rsid w:val="004C620E"/>
    <w:rsid w:val="004C6619"/>
    <w:rsid w:val="004C6BCF"/>
    <w:rsid w:val="004C6CB1"/>
    <w:rsid w:val="004C6F71"/>
    <w:rsid w:val="004C7143"/>
    <w:rsid w:val="004C73CE"/>
    <w:rsid w:val="004C7C53"/>
    <w:rsid w:val="004C7CA0"/>
    <w:rsid w:val="004D07C3"/>
    <w:rsid w:val="004D0CD6"/>
    <w:rsid w:val="004D1106"/>
    <w:rsid w:val="004D164E"/>
    <w:rsid w:val="004D18A3"/>
    <w:rsid w:val="004D1F6A"/>
    <w:rsid w:val="004D2060"/>
    <w:rsid w:val="004D2150"/>
    <w:rsid w:val="004D25ED"/>
    <w:rsid w:val="004D2960"/>
    <w:rsid w:val="004D37D2"/>
    <w:rsid w:val="004D37F1"/>
    <w:rsid w:val="004D3944"/>
    <w:rsid w:val="004D3FD9"/>
    <w:rsid w:val="004D4A3D"/>
    <w:rsid w:val="004D4C51"/>
    <w:rsid w:val="004D4D66"/>
    <w:rsid w:val="004D4D79"/>
    <w:rsid w:val="004D4EFC"/>
    <w:rsid w:val="004D58BF"/>
    <w:rsid w:val="004D5A09"/>
    <w:rsid w:val="004D5E2C"/>
    <w:rsid w:val="004D6051"/>
    <w:rsid w:val="004D6BC5"/>
    <w:rsid w:val="004D7283"/>
    <w:rsid w:val="004D7B8B"/>
    <w:rsid w:val="004D7BB6"/>
    <w:rsid w:val="004D7E36"/>
    <w:rsid w:val="004E00E0"/>
    <w:rsid w:val="004E07BE"/>
    <w:rsid w:val="004E0BDA"/>
    <w:rsid w:val="004E1631"/>
    <w:rsid w:val="004E1ABF"/>
    <w:rsid w:val="004E1C5B"/>
    <w:rsid w:val="004E20B8"/>
    <w:rsid w:val="004E2CD6"/>
    <w:rsid w:val="004E3C33"/>
    <w:rsid w:val="004E3D4F"/>
    <w:rsid w:val="004E3D9A"/>
    <w:rsid w:val="004E4335"/>
    <w:rsid w:val="004E4CBD"/>
    <w:rsid w:val="004E5ACF"/>
    <w:rsid w:val="004E60E7"/>
    <w:rsid w:val="004E626B"/>
    <w:rsid w:val="004E646C"/>
    <w:rsid w:val="004E6602"/>
    <w:rsid w:val="004E71A8"/>
    <w:rsid w:val="004E7562"/>
    <w:rsid w:val="004E7E60"/>
    <w:rsid w:val="004E7E67"/>
    <w:rsid w:val="004E7E8D"/>
    <w:rsid w:val="004E7F6E"/>
    <w:rsid w:val="004F113C"/>
    <w:rsid w:val="004F13EE"/>
    <w:rsid w:val="004F1B21"/>
    <w:rsid w:val="004F2022"/>
    <w:rsid w:val="004F21B1"/>
    <w:rsid w:val="004F231F"/>
    <w:rsid w:val="004F2467"/>
    <w:rsid w:val="004F3B76"/>
    <w:rsid w:val="004F5525"/>
    <w:rsid w:val="004F55B0"/>
    <w:rsid w:val="004F5BA3"/>
    <w:rsid w:val="004F62D0"/>
    <w:rsid w:val="004F6F5F"/>
    <w:rsid w:val="004F794B"/>
    <w:rsid w:val="004F7C05"/>
    <w:rsid w:val="0050069F"/>
    <w:rsid w:val="005007C1"/>
    <w:rsid w:val="005010CC"/>
    <w:rsid w:val="005012EA"/>
    <w:rsid w:val="00501409"/>
    <w:rsid w:val="00501732"/>
    <w:rsid w:val="0050174B"/>
    <w:rsid w:val="005017D4"/>
    <w:rsid w:val="00501C94"/>
    <w:rsid w:val="00502500"/>
    <w:rsid w:val="00503CD6"/>
    <w:rsid w:val="00504C66"/>
    <w:rsid w:val="00505DC9"/>
    <w:rsid w:val="00505EDD"/>
    <w:rsid w:val="0050606E"/>
    <w:rsid w:val="00506432"/>
    <w:rsid w:val="00506DA3"/>
    <w:rsid w:val="005073F2"/>
    <w:rsid w:val="005075E9"/>
    <w:rsid w:val="00507C0A"/>
    <w:rsid w:val="00510233"/>
    <w:rsid w:val="00510D51"/>
    <w:rsid w:val="00510D61"/>
    <w:rsid w:val="00510E72"/>
    <w:rsid w:val="00510F1D"/>
    <w:rsid w:val="00511D39"/>
    <w:rsid w:val="00511DF9"/>
    <w:rsid w:val="00512244"/>
    <w:rsid w:val="0051242B"/>
    <w:rsid w:val="0051298F"/>
    <w:rsid w:val="00512EFE"/>
    <w:rsid w:val="00512FDD"/>
    <w:rsid w:val="00513353"/>
    <w:rsid w:val="00513F30"/>
    <w:rsid w:val="005140AA"/>
    <w:rsid w:val="0051441A"/>
    <w:rsid w:val="005148BF"/>
    <w:rsid w:val="005156D2"/>
    <w:rsid w:val="00515F15"/>
    <w:rsid w:val="005171A4"/>
    <w:rsid w:val="005171E6"/>
    <w:rsid w:val="00517B11"/>
    <w:rsid w:val="0052034B"/>
    <w:rsid w:val="00520417"/>
    <w:rsid w:val="0052051D"/>
    <w:rsid w:val="00520A40"/>
    <w:rsid w:val="00520F18"/>
    <w:rsid w:val="00521569"/>
    <w:rsid w:val="00521785"/>
    <w:rsid w:val="005238FF"/>
    <w:rsid w:val="00523D0F"/>
    <w:rsid w:val="00524A51"/>
    <w:rsid w:val="00524AF1"/>
    <w:rsid w:val="00524BE0"/>
    <w:rsid w:val="00524E2D"/>
    <w:rsid w:val="0052624F"/>
    <w:rsid w:val="00526493"/>
    <w:rsid w:val="00526715"/>
    <w:rsid w:val="00526750"/>
    <w:rsid w:val="005274D5"/>
    <w:rsid w:val="00527A65"/>
    <w:rsid w:val="00527B90"/>
    <w:rsid w:val="00527C76"/>
    <w:rsid w:val="00530000"/>
    <w:rsid w:val="0053008B"/>
    <w:rsid w:val="0053057D"/>
    <w:rsid w:val="00530D71"/>
    <w:rsid w:val="0053124B"/>
    <w:rsid w:val="00531426"/>
    <w:rsid w:val="0053179C"/>
    <w:rsid w:val="00531811"/>
    <w:rsid w:val="0053263D"/>
    <w:rsid w:val="00532A75"/>
    <w:rsid w:val="00532B19"/>
    <w:rsid w:val="00532F5E"/>
    <w:rsid w:val="005332F9"/>
    <w:rsid w:val="005337A8"/>
    <w:rsid w:val="00533984"/>
    <w:rsid w:val="005349F3"/>
    <w:rsid w:val="005356FF"/>
    <w:rsid w:val="00535E2B"/>
    <w:rsid w:val="00535EEF"/>
    <w:rsid w:val="0053683A"/>
    <w:rsid w:val="00537294"/>
    <w:rsid w:val="0053766F"/>
    <w:rsid w:val="0054048C"/>
    <w:rsid w:val="005408A5"/>
    <w:rsid w:val="00541223"/>
    <w:rsid w:val="0054142A"/>
    <w:rsid w:val="005418FA"/>
    <w:rsid w:val="00541EB8"/>
    <w:rsid w:val="0054249E"/>
    <w:rsid w:val="00543B9B"/>
    <w:rsid w:val="00544328"/>
    <w:rsid w:val="005443CD"/>
    <w:rsid w:val="005445B7"/>
    <w:rsid w:val="00545134"/>
    <w:rsid w:val="00545EE6"/>
    <w:rsid w:val="00546E60"/>
    <w:rsid w:val="00546F88"/>
    <w:rsid w:val="005509EC"/>
    <w:rsid w:val="005516DE"/>
    <w:rsid w:val="00551D50"/>
    <w:rsid w:val="00552C97"/>
    <w:rsid w:val="00553892"/>
    <w:rsid w:val="00553A33"/>
    <w:rsid w:val="00553C74"/>
    <w:rsid w:val="00553D80"/>
    <w:rsid w:val="00553F23"/>
    <w:rsid w:val="0055403F"/>
    <w:rsid w:val="005540A8"/>
    <w:rsid w:val="00554449"/>
    <w:rsid w:val="00554943"/>
    <w:rsid w:val="005550E7"/>
    <w:rsid w:val="00555238"/>
    <w:rsid w:val="005564FB"/>
    <w:rsid w:val="005566D4"/>
    <w:rsid w:val="00556A5B"/>
    <w:rsid w:val="005572C7"/>
    <w:rsid w:val="00557542"/>
    <w:rsid w:val="005579E2"/>
    <w:rsid w:val="0056028B"/>
    <w:rsid w:val="005606F1"/>
    <w:rsid w:val="00560752"/>
    <w:rsid w:val="005607AB"/>
    <w:rsid w:val="005607B7"/>
    <w:rsid w:val="005608C9"/>
    <w:rsid w:val="00560EED"/>
    <w:rsid w:val="00561BF4"/>
    <w:rsid w:val="00561E64"/>
    <w:rsid w:val="0056232F"/>
    <w:rsid w:val="00562599"/>
    <w:rsid w:val="00562666"/>
    <w:rsid w:val="00562AD3"/>
    <w:rsid w:val="00562E39"/>
    <w:rsid w:val="00563460"/>
    <w:rsid w:val="00563AB4"/>
    <w:rsid w:val="005645D1"/>
    <w:rsid w:val="005650ED"/>
    <w:rsid w:val="005651D8"/>
    <w:rsid w:val="00565BC6"/>
    <w:rsid w:val="00565D26"/>
    <w:rsid w:val="00565D6F"/>
    <w:rsid w:val="00566095"/>
    <w:rsid w:val="005660F2"/>
    <w:rsid w:val="00566E28"/>
    <w:rsid w:val="0056718C"/>
    <w:rsid w:val="005706DD"/>
    <w:rsid w:val="005709D1"/>
    <w:rsid w:val="00570BE1"/>
    <w:rsid w:val="00570C93"/>
    <w:rsid w:val="00571B1A"/>
    <w:rsid w:val="00571CE4"/>
    <w:rsid w:val="00572604"/>
    <w:rsid w:val="00572874"/>
    <w:rsid w:val="00573018"/>
    <w:rsid w:val="0057346E"/>
    <w:rsid w:val="005735B8"/>
    <w:rsid w:val="00574BC5"/>
    <w:rsid w:val="005750FD"/>
    <w:rsid w:val="00575754"/>
    <w:rsid w:val="0057583C"/>
    <w:rsid w:val="00575A75"/>
    <w:rsid w:val="00575B5F"/>
    <w:rsid w:val="00576721"/>
    <w:rsid w:val="0057680D"/>
    <w:rsid w:val="00576ED9"/>
    <w:rsid w:val="005771EC"/>
    <w:rsid w:val="005774E5"/>
    <w:rsid w:val="00577978"/>
    <w:rsid w:val="00577C53"/>
    <w:rsid w:val="00577C89"/>
    <w:rsid w:val="00577DF4"/>
    <w:rsid w:val="00577FE8"/>
    <w:rsid w:val="00580300"/>
    <w:rsid w:val="005804B7"/>
    <w:rsid w:val="00580818"/>
    <w:rsid w:val="00580C6D"/>
    <w:rsid w:val="00580FCF"/>
    <w:rsid w:val="005811BA"/>
    <w:rsid w:val="00582115"/>
    <w:rsid w:val="00582A9C"/>
    <w:rsid w:val="00583759"/>
    <w:rsid w:val="005846F6"/>
    <w:rsid w:val="005850ED"/>
    <w:rsid w:val="005852CE"/>
    <w:rsid w:val="00585335"/>
    <w:rsid w:val="005861D7"/>
    <w:rsid w:val="00586FAD"/>
    <w:rsid w:val="00587A38"/>
    <w:rsid w:val="00587F2C"/>
    <w:rsid w:val="0059061B"/>
    <w:rsid w:val="0059074A"/>
    <w:rsid w:val="00590CAE"/>
    <w:rsid w:val="00591229"/>
    <w:rsid w:val="005915AC"/>
    <w:rsid w:val="00591687"/>
    <w:rsid w:val="00591B63"/>
    <w:rsid w:val="00591E20"/>
    <w:rsid w:val="005928E2"/>
    <w:rsid w:val="005948C9"/>
    <w:rsid w:val="00595408"/>
    <w:rsid w:val="00595D02"/>
    <w:rsid w:val="00595E84"/>
    <w:rsid w:val="005967EF"/>
    <w:rsid w:val="00597086"/>
    <w:rsid w:val="0059723D"/>
    <w:rsid w:val="00597A00"/>
    <w:rsid w:val="005A005E"/>
    <w:rsid w:val="005A040E"/>
    <w:rsid w:val="005A0463"/>
    <w:rsid w:val="005A0C59"/>
    <w:rsid w:val="005A17A6"/>
    <w:rsid w:val="005A1BE4"/>
    <w:rsid w:val="005A30DA"/>
    <w:rsid w:val="005A3983"/>
    <w:rsid w:val="005A424E"/>
    <w:rsid w:val="005A48EB"/>
    <w:rsid w:val="005A49EF"/>
    <w:rsid w:val="005A4AD0"/>
    <w:rsid w:val="005A5161"/>
    <w:rsid w:val="005A54FB"/>
    <w:rsid w:val="005A5674"/>
    <w:rsid w:val="005A5A1E"/>
    <w:rsid w:val="005A5F3A"/>
    <w:rsid w:val="005A6172"/>
    <w:rsid w:val="005A6415"/>
    <w:rsid w:val="005A660C"/>
    <w:rsid w:val="005A68EF"/>
    <w:rsid w:val="005A6CFB"/>
    <w:rsid w:val="005A7043"/>
    <w:rsid w:val="005A70D3"/>
    <w:rsid w:val="005A71AE"/>
    <w:rsid w:val="005A79A5"/>
    <w:rsid w:val="005B0444"/>
    <w:rsid w:val="005B074B"/>
    <w:rsid w:val="005B0BDE"/>
    <w:rsid w:val="005B100C"/>
    <w:rsid w:val="005B1FA8"/>
    <w:rsid w:val="005B295E"/>
    <w:rsid w:val="005B2C37"/>
    <w:rsid w:val="005B2E8E"/>
    <w:rsid w:val="005B36B1"/>
    <w:rsid w:val="005B4475"/>
    <w:rsid w:val="005B4A1A"/>
    <w:rsid w:val="005B4D6D"/>
    <w:rsid w:val="005B507F"/>
    <w:rsid w:val="005B51B5"/>
    <w:rsid w:val="005B5220"/>
    <w:rsid w:val="005B54AD"/>
    <w:rsid w:val="005B5B05"/>
    <w:rsid w:val="005B64C0"/>
    <w:rsid w:val="005B7644"/>
    <w:rsid w:val="005B7795"/>
    <w:rsid w:val="005B7B5B"/>
    <w:rsid w:val="005B7E32"/>
    <w:rsid w:val="005C001E"/>
    <w:rsid w:val="005C217A"/>
    <w:rsid w:val="005C2255"/>
    <w:rsid w:val="005C2395"/>
    <w:rsid w:val="005C29BC"/>
    <w:rsid w:val="005C2EB1"/>
    <w:rsid w:val="005C2F1F"/>
    <w:rsid w:val="005C30C3"/>
    <w:rsid w:val="005C3268"/>
    <w:rsid w:val="005C3330"/>
    <w:rsid w:val="005C3D2D"/>
    <w:rsid w:val="005C4373"/>
    <w:rsid w:val="005C4F99"/>
    <w:rsid w:val="005C5147"/>
    <w:rsid w:val="005C5491"/>
    <w:rsid w:val="005C587A"/>
    <w:rsid w:val="005C59EA"/>
    <w:rsid w:val="005C5AEB"/>
    <w:rsid w:val="005C5CEF"/>
    <w:rsid w:val="005C5D09"/>
    <w:rsid w:val="005C5EB2"/>
    <w:rsid w:val="005C5FE7"/>
    <w:rsid w:val="005C6AA8"/>
    <w:rsid w:val="005C7595"/>
    <w:rsid w:val="005C777F"/>
    <w:rsid w:val="005C79A6"/>
    <w:rsid w:val="005C7D16"/>
    <w:rsid w:val="005D0697"/>
    <w:rsid w:val="005D0DA2"/>
    <w:rsid w:val="005D10F2"/>
    <w:rsid w:val="005D18A5"/>
    <w:rsid w:val="005D1904"/>
    <w:rsid w:val="005D1B69"/>
    <w:rsid w:val="005D274E"/>
    <w:rsid w:val="005D3010"/>
    <w:rsid w:val="005D3750"/>
    <w:rsid w:val="005D4224"/>
    <w:rsid w:val="005D4CA5"/>
    <w:rsid w:val="005D53A9"/>
    <w:rsid w:val="005D55FD"/>
    <w:rsid w:val="005D6587"/>
    <w:rsid w:val="005D68C9"/>
    <w:rsid w:val="005D7030"/>
    <w:rsid w:val="005D736C"/>
    <w:rsid w:val="005D7533"/>
    <w:rsid w:val="005D78A3"/>
    <w:rsid w:val="005D7905"/>
    <w:rsid w:val="005E0049"/>
    <w:rsid w:val="005E03B2"/>
    <w:rsid w:val="005E0416"/>
    <w:rsid w:val="005E0A3F"/>
    <w:rsid w:val="005E0CC5"/>
    <w:rsid w:val="005E0D4E"/>
    <w:rsid w:val="005E0F18"/>
    <w:rsid w:val="005E1D71"/>
    <w:rsid w:val="005E298F"/>
    <w:rsid w:val="005E4416"/>
    <w:rsid w:val="005E4BB2"/>
    <w:rsid w:val="005E4E9A"/>
    <w:rsid w:val="005E679B"/>
    <w:rsid w:val="005E6883"/>
    <w:rsid w:val="005E728D"/>
    <w:rsid w:val="005E772F"/>
    <w:rsid w:val="005F0260"/>
    <w:rsid w:val="005F05BB"/>
    <w:rsid w:val="005F1372"/>
    <w:rsid w:val="005F1440"/>
    <w:rsid w:val="005F1494"/>
    <w:rsid w:val="005F38CB"/>
    <w:rsid w:val="005F4728"/>
    <w:rsid w:val="005F4AC6"/>
    <w:rsid w:val="005F4ECA"/>
    <w:rsid w:val="005F668A"/>
    <w:rsid w:val="005F6939"/>
    <w:rsid w:val="005F6CB0"/>
    <w:rsid w:val="005F6D2E"/>
    <w:rsid w:val="005F7C65"/>
    <w:rsid w:val="00600B0B"/>
    <w:rsid w:val="006017A4"/>
    <w:rsid w:val="00601D7B"/>
    <w:rsid w:val="006022AB"/>
    <w:rsid w:val="0060230A"/>
    <w:rsid w:val="00602D8D"/>
    <w:rsid w:val="00602EC2"/>
    <w:rsid w:val="006041BE"/>
    <w:rsid w:val="006043C7"/>
    <w:rsid w:val="00604977"/>
    <w:rsid w:val="00604D58"/>
    <w:rsid w:val="00604F46"/>
    <w:rsid w:val="00604FC1"/>
    <w:rsid w:val="006062EF"/>
    <w:rsid w:val="006069FD"/>
    <w:rsid w:val="00606DA7"/>
    <w:rsid w:val="00607745"/>
    <w:rsid w:val="00610FBA"/>
    <w:rsid w:val="00611361"/>
    <w:rsid w:val="006116FB"/>
    <w:rsid w:val="00611CBB"/>
    <w:rsid w:val="00611D95"/>
    <w:rsid w:val="0061203C"/>
    <w:rsid w:val="006122C1"/>
    <w:rsid w:val="0061243A"/>
    <w:rsid w:val="00612595"/>
    <w:rsid w:val="0061270D"/>
    <w:rsid w:val="0061289C"/>
    <w:rsid w:val="00613C12"/>
    <w:rsid w:val="00613EDD"/>
    <w:rsid w:val="00614520"/>
    <w:rsid w:val="0061510F"/>
    <w:rsid w:val="00616EE2"/>
    <w:rsid w:val="00617046"/>
    <w:rsid w:val="006176C9"/>
    <w:rsid w:val="00621053"/>
    <w:rsid w:val="00621CDE"/>
    <w:rsid w:val="00622932"/>
    <w:rsid w:val="00622FB9"/>
    <w:rsid w:val="006239E4"/>
    <w:rsid w:val="00623B4B"/>
    <w:rsid w:val="00623EA6"/>
    <w:rsid w:val="00623FA5"/>
    <w:rsid w:val="00624155"/>
    <w:rsid w:val="00624B52"/>
    <w:rsid w:val="00625131"/>
    <w:rsid w:val="006256A6"/>
    <w:rsid w:val="0062574E"/>
    <w:rsid w:val="00625913"/>
    <w:rsid w:val="00625DC9"/>
    <w:rsid w:val="00626896"/>
    <w:rsid w:val="00626CA0"/>
    <w:rsid w:val="00627C8C"/>
    <w:rsid w:val="006302E4"/>
    <w:rsid w:val="00630B34"/>
    <w:rsid w:val="00631100"/>
    <w:rsid w:val="00631DF4"/>
    <w:rsid w:val="0063259B"/>
    <w:rsid w:val="00632A61"/>
    <w:rsid w:val="00632B8D"/>
    <w:rsid w:val="00632EC6"/>
    <w:rsid w:val="00633F4F"/>
    <w:rsid w:val="00634175"/>
    <w:rsid w:val="0063455B"/>
    <w:rsid w:val="006349F2"/>
    <w:rsid w:val="00634A6C"/>
    <w:rsid w:val="0063511C"/>
    <w:rsid w:val="006364E6"/>
    <w:rsid w:val="00636B03"/>
    <w:rsid w:val="006370A0"/>
    <w:rsid w:val="00637AAF"/>
    <w:rsid w:val="006408AC"/>
    <w:rsid w:val="00641050"/>
    <w:rsid w:val="006415EC"/>
    <w:rsid w:val="00641E5E"/>
    <w:rsid w:val="00642182"/>
    <w:rsid w:val="00643301"/>
    <w:rsid w:val="00643EFD"/>
    <w:rsid w:val="00643F12"/>
    <w:rsid w:val="006444BD"/>
    <w:rsid w:val="00644503"/>
    <w:rsid w:val="006445CD"/>
    <w:rsid w:val="00644920"/>
    <w:rsid w:val="006457AC"/>
    <w:rsid w:val="00645B23"/>
    <w:rsid w:val="00645CB4"/>
    <w:rsid w:val="00647489"/>
    <w:rsid w:val="00647D24"/>
    <w:rsid w:val="00647E4B"/>
    <w:rsid w:val="006501C5"/>
    <w:rsid w:val="00650845"/>
    <w:rsid w:val="00650A6B"/>
    <w:rsid w:val="00650D87"/>
    <w:rsid w:val="006511B6"/>
    <w:rsid w:val="006512DA"/>
    <w:rsid w:val="00651454"/>
    <w:rsid w:val="00651738"/>
    <w:rsid w:val="00651776"/>
    <w:rsid w:val="00651896"/>
    <w:rsid w:val="00651BB8"/>
    <w:rsid w:val="0065206E"/>
    <w:rsid w:val="006525CF"/>
    <w:rsid w:val="00652742"/>
    <w:rsid w:val="006527AB"/>
    <w:rsid w:val="0065299A"/>
    <w:rsid w:val="00652A5E"/>
    <w:rsid w:val="0065327F"/>
    <w:rsid w:val="006532E6"/>
    <w:rsid w:val="00653F81"/>
    <w:rsid w:val="00654015"/>
    <w:rsid w:val="006543D1"/>
    <w:rsid w:val="006544B3"/>
    <w:rsid w:val="006546AE"/>
    <w:rsid w:val="00654BF1"/>
    <w:rsid w:val="00654D5A"/>
    <w:rsid w:val="00655017"/>
    <w:rsid w:val="006556F1"/>
    <w:rsid w:val="00655710"/>
    <w:rsid w:val="006560EF"/>
    <w:rsid w:val="006562E7"/>
    <w:rsid w:val="006564D5"/>
    <w:rsid w:val="00656625"/>
    <w:rsid w:val="00656806"/>
    <w:rsid w:val="006569D5"/>
    <w:rsid w:val="0065716E"/>
    <w:rsid w:val="006577FC"/>
    <w:rsid w:val="006579CF"/>
    <w:rsid w:val="00657FF8"/>
    <w:rsid w:val="006605C2"/>
    <w:rsid w:val="00661742"/>
    <w:rsid w:val="00661807"/>
    <w:rsid w:val="00661D6D"/>
    <w:rsid w:val="0066273B"/>
    <w:rsid w:val="00663130"/>
    <w:rsid w:val="006636F7"/>
    <w:rsid w:val="006637FE"/>
    <w:rsid w:val="00663DF1"/>
    <w:rsid w:val="00664E14"/>
    <w:rsid w:val="006671EF"/>
    <w:rsid w:val="006672D1"/>
    <w:rsid w:val="006677FA"/>
    <w:rsid w:val="00670D99"/>
    <w:rsid w:val="00670E2B"/>
    <w:rsid w:val="00671C9B"/>
    <w:rsid w:val="006720A4"/>
    <w:rsid w:val="00672D60"/>
    <w:rsid w:val="006734BB"/>
    <w:rsid w:val="006741AD"/>
    <w:rsid w:val="006742B3"/>
    <w:rsid w:val="00674484"/>
    <w:rsid w:val="006745E6"/>
    <w:rsid w:val="00675AF1"/>
    <w:rsid w:val="00675E15"/>
    <w:rsid w:val="006765E9"/>
    <w:rsid w:val="006769FF"/>
    <w:rsid w:val="00676E61"/>
    <w:rsid w:val="00677867"/>
    <w:rsid w:val="00677CD2"/>
    <w:rsid w:val="00677D9B"/>
    <w:rsid w:val="00680E94"/>
    <w:rsid w:val="006813C3"/>
    <w:rsid w:val="00681746"/>
    <w:rsid w:val="00681886"/>
    <w:rsid w:val="00681A34"/>
    <w:rsid w:val="006821EB"/>
    <w:rsid w:val="00682836"/>
    <w:rsid w:val="00682C9F"/>
    <w:rsid w:val="0068416C"/>
    <w:rsid w:val="006842FB"/>
    <w:rsid w:val="00684407"/>
    <w:rsid w:val="0068598A"/>
    <w:rsid w:val="00685A76"/>
    <w:rsid w:val="00685BD1"/>
    <w:rsid w:val="00685CB3"/>
    <w:rsid w:val="00685DD8"/>
    <w:rsid w:val="00686042"/>
    <w:rsid w:val="00686169"/>
    <w:rsid w:val="00686333"/>
    <w:rsid w:val="006870D9"/>
    <w:rsid w:val="006871A5"/>
    <w:rsid w:val="006877B1"/>
    <w:rsid w:val="00687903"/>
    <w:rsid w:val="00687ED0"/>
    <w:rsid w:val="006902C0"/>
    <w:rsid w:val="00690D7A"/>
    <w:rsid w:val="00691657"/>
    <w:rsid w:val="00691661"/>
    <w:rsid w:val="0069177A"/>
    <w:rsid w:val="006917AA"/>
    <w:rsid w:val="00691E55"/>
    <w:rsid w:val="00692363"/>
    <w:rsid w:val="00692C6D"/>
    <w:rsid w:val="00693785"/>
    <w:rsid w:val="00693D8F"/>
    <w:rsid w:val="006945ED"/>
    <w:rsid w:val="006946C4"/>
    <w:rsid w:val="00694D9E"/>
    <w:rsid w:val="0069570A"/>
    <w:rsid w:val="00695883"/>
    <w:rsid w:val="00695EE9"/>
    <w:rsid w:val="0069650E"/>
    <w:rsid w:val="006972FA"/>
    <w:rsid w:val="006974A3"/>
    <w:rsid w:val="00697588"/>
    <w:rsid w:val="006A06D7"/>
    <w:rsid w:val="006A1759"/>
    <w:rsid w:val="006A1A6F"/>
    <w:rsid w:val="006A2A8E"/>
    <w:rsid w:val="006A2FA9"/>
    <w:rsid w:val="006A3C27"/>
    <w:rsid w:val="006A3CAD"/>
    <w:rsid w:val="006A3FB9"/>
    <w:rsid w:val="006A4A63"/>
    <w:rsid w:val="006A577D"/>
    <w:rsid w:val="006A59B1"/>
    <w:rsid w:val="006A5AE1"/>
    <w:rsid w:val="006A637A"/>
    <w:rsid w:val="006A6B1A"/>
    <w:rsid w:val="006A6DF4"/>
    <w:rsid w:val="006A7064"/>
    <w:rsid w:val="006A7277"/>
    <w:rsid w:val="006A7335"/>
    <w:rsid w:val="006A772D"/>
    <w:rsid w:val="006B0FD7"/>
    <w:rsid w:val="006B1774"/>
    <w:rsid w:val="006B1C81"/>
    <w:rsid w:val="006B1CD7"/>
    <w:rsid w:val="006B2286"/>
    <w:rsid w:val="006B26FA"/>
    <w:rsid w:val="006B2898"/>
    <w:rsid w:val="006B2A21"/>
    <w:rsid w:val="006B37C0"/>
    <w:rsid w:val="006B3814"/>
    <w:rsid w:val="006B3938"/>
    <w:rsid w:val="006B39CA"/>
    <w:rsid w:val="006B4099"/>
    <w:rsid w:val="006B48E6"/>
    <w:rsid w:val="006B4B14"/>
    <w:rsid w:val="006B549A"/>
    <w:rsid w:val="006B56BB"/>
    <w:rsid w:val="006B5837"/>
    <w:rsid w:val="006B5933"/>
    <w:rsid w:val="006B607C"/>
    <w:rsid w:val="006B62D1"/>
    <w:rsid w:val="006B66B4"/>
    <w:rsid w:val="006B6F80"/>
    <w:rsid w:val="006B73DD"/>
    <w:rsid w:val="006B756E"/>
    <w:rsid w:val="006C0636"/>
    <w:rsid w:val="006C1362"/>
    <w:rsid w:val="006C14EB"/>
    <w:rsid w:val="006C1EE2"/>
    <w:rsid w:val="006C1F4B"/>
    <w:rsid w:val="006C316B"/>
    <w:rsid w:val="006C3889"/>
    <w:rsid w:val="006C3957"/>
    <w:rsid w:val="006C426F"/>
    <w:rsid w:val="006C438D"/>
    <w:rsid w:val="006C484B"/>
    <w:rsid w:val="006C49B4"/>
    <w:rsid w:val="006C5341"/>
    <w:rsid w:val="006C57D1"/>
    <w:rsid w:val="006C5DC3"/>
    <w:rsid w:val="006C5E2D"/>
    <w:rsid w:val="006C6F56"/>
    <w:rsid w:val="006C7441"/>
    <w:rsid w:val="006C77A8"/>
    <w:rsid w:val="006C7C4C"/>
    <w:rsid w:val="006C7FA0"/>
    <w:rsid w:val="006D0020"/>
    <w:rsid w:val="006D241D"/>
    <w:rsid w:val="006D27C2"/>
    <w:rsid w:val="006D2BCB"/>
    <w:rsid w:val="006D3792"/>
    <w:rsid w:val="006D3F0A"/>
    <w:rsid w:val="006D4098"/>
    <w:rsid w:val="006D4358"/>
    <w:rsid w:val="006D43C9"/>
    <w:rsid w:val="006D523C"/>
    <w:rsid w:val="006D54F0"/>
    <w:rsid w:val="006D5705"/>
    <w:rsid w:val="006D5A4D"/>
    <w:rsid w:val="006D5CD3"/>
    <w:rsid w:val="006D5E65"/>
    <w:rsid w:val="006D6521"/>
    <w:rsid w:val="006D7681"/>
    <w:rsid w:val="006D7B2E"/>
    <w:rsid w:val="006D9D46"/>
    <w:rsid w:val="006E016F"/>
    <w:rsid w:val="006E02EA"/>
    <w:rsid w:val="006E03D1"/>
    <w:rsid w:val="006E0968"/>
    <w:rsid w:val="006E0DC1"/>
    <w:rsid w:val="006E121D"/>
    <w:rsid w:val="006E14B3"/>
    <w:rsid w:val="006E1D24"/>
    <w:rsid w:val="006E1D73"/>
    <w:rsid w:val="006E1EBF"/>
    <w:rsid w:val="006E2499"/>
    <w:rsid w:val="006E2AF6"/>
    <w:rsid w:val="006E325F"/>
    <w:rsid w:val="006E336C"/>
    <w:rsid w:val="006E398C"/>
    <w:rsid w:val="006E3E11"/>
    <w:rsid w:val="006E3F18"/>
    <w:rsid w:val="006E4C1D"/>
    <w:rsid w:val="006E549D"/>
    <w:rsid w:val="006E55D7"/>
    <w:rsid w:val="006E5A83"/>
    <w:rsid w:val="006E6749"/>
    <w:rsid w:val="006E6991"/>
    <w:rsid w:val="006E7F76"/>
    <w:rsid w:val="006F00CA"/>
    <w:rsid w:val="006F02C8"/>
    <w:rsid w:val="006F0348"/>
    <w:rsid w:val="006F08AB"/>
    <w:rsid w:val="006F1047"/>
    <w:rsid w:val="006F10D1"/>
    <w:rsid w:val="006F1227"/>
    <w:rsid w:val="006F128B"/>
    <w:rsid w:val="006F1608"/>
    <w:rsid w:val="006F18EA"/>
    <w:rsid w:val="006F19AC"/>
    <w:rsid w:val="006F1C27"/>
    <w:rsid w:val="006F2A9B"/>
    <w:rsid w:val="006F2E1E"/>
    <w:rsid w:val="006F39B7"/>
    <w:rsid w:val="006F3BCF"/>
    <w:rsid w:val="006F4D2B"/>
    <w:rsid w:val="006F5B3C"/>
    <w:rsid w:val="006F623B"/>
    <w:rsid w:val="006F63D6"/>
    <w:rsid w:val="006F7029"/>
    <w:rsid w:val="006F7890"/>
    <w:rsid w:val="006F7E4B"/>
    <w:rsid w:val="007004F5"/>
    <w:rsid w:val="00700E80"/>
    <w:rsid w:val="00701275"/>
    <w:rsid w:val="0070293D"/>
    <w:rsid w:val="0070341F"/>
    <w:rsid w:val="00703465"/>
    <w:rsid w:val="007034C8"/>
    <w:rsid w:val="00704201"/>
    <w:rsid w:val="00704A4A"/>
    <w:rsid w:val="00704AA7"/>
    <w:rsid w:val="0070597B"/>
    <w:rsid w:val="00706115"/>
    <w:rsid w:val="0070635D"/>
    <w:rsid w:val="00706678"/>
    <w:rsid w:val="007071BD"/>
    <w:rsid w:val="00707560"/>
    <w:rsid w:val="00707E4E"/>
    <w:rsid w:val="00707F56"/>
    <w:rsid w:val="00710247"/>
    <w:rsid w:val="00710980"/>
    <w:rsid w:val="00710CBA"/>
    <w:rsid w:val="0071122E"/>
    <w:rsid w:val="007125E3"/>
    <w:rsid w:val="00712B60"/>
    <w:rsid w:val="00713558"/>
    <w:rsid w:val="0071362E"/>
    <w:rsid w:val="00714D28"/>
    <w:rsid w:val="00714E98"/>
    <w:rsid w:val="00716DCA"/>
    <w:rsid w:val="00717174"/>
    <w:rsid w:val="00717590"/>
    <w:rsid w:val="00717846"/>
    <w:rsid w:val="0071B470"/>
    <w:rsid w:val="007201AF"/>
    <w:rsid w:val="0072038A"/>
    <w:rsid w:val="00720D08"/>
    <w:rsid w:val="00721394"/>
    <w:rsid w:val="007219D3"/>
    <w:rsid w:val="007219F1"/>
    <w:rsid w:val="00722638"/>
    <w:rsid w:val="00722D28"/>
    <w:rsid w:val="007240D6"/>
    <w:rsid w:val="007244D2"/>
    <w:rsid w:val="007248B6"/>
    <w:rsid w:val="0072492E"/>
    <w:rsid w:val="00725095"/>
    <w:rsid w:val="007254BA"/>
    <w:rsid w:val="00725A10"/>
    <w:rsid w:val="00725E28"/>
    <w:rsid w:val="00725EFE"/>
    <w:rsid w:val="00726194"/>
    <w:rsid w:val="007263B9"/>
    <w:rsid w:val="00726FE6"/>
    <w:rsid w:val="007274AF"/>
    <w:rsid w:val="0073091C"/>
    <w:rsid w:val="00730A1F"/>
    <w:rsid w:val="00730D99"/>
    <w:rsid w:val="00730E56"/>
    <w:rsid w:val="00731918"/>
    <w:rsid w:val="00731A6F"/>
    <w:rsid w:val="007334F8"/>
    <w:rsid w:val="007339CD"/>
    <w:rsid w:val="007359D8"/>
    <w:rsid w:val="00735BA9"/>
    <w:rsid w:val="00736162"/>
    <w:rsid w:val="007362D4"/>
    <w:rsid w:val="00736A6C"/>
    <w:rsid w:val="00736AFD"/>
    <w:rsid w:val="0073771E"/>
    <w:rsid w:val="00740A3D"/>
    <w:rsid w:val="00741092"/>
    <w:rsid w:val="007411E0"/>
    <w:rsid w:val="00741CF0"/>
    <w:rsid w:val="00741FF4"/>
    <w:rsid w:val="007424AA"/>
    <w:rsid w:val="007430D4"/>
    <w:rsid w:val="007432FF"/>
    <w:rsid w:val="00743675"/>
    <w:rsid w:val="00743F4F"/>
    <w:rsid w:val="007446FF"/>
    <w:rsid w:val="007447DA"/>
    <w:rsid w:val="0074493A"/>
    <w:rsid w:val="00744A00"/>
    <w:rsid w:val="00744FBF"/>
    <w:rsid w:val="0074518F"/>
    <w:rsid w:val="00745F4D"/>
    <w:rsid w:val="0074625B"/>
    <w:rsid w:val="007466EA"/>
    <w:rsid w:val="00746795"/>
    <w:rsid w:val="007467CE"/>
    <w:rsid w:val="00746E54"/>
    <w:rsid w:val="00746FBC"/>
    <w:rsid w:val="00747213"/>
    <w:rsid w:val="007472A7"/>
    <w:rsid w:val="0074772F"/>
    <w:rsid w:val="00750159"/>
    <w:rsid w:val="007505FC"/>
    <w:rsid w:val="00750C46"/>
    <w:rsid w:val="0075129F"/>
    <w:rsid w:val="00751601"/>
    <w:rsid w:val="00751A23"/>
    <w:rsid w:val="0075230E"/>
    <w:rsid w:val="0075419A"/>
    <w:rsid w:val="00754771"/>
    <w:rsid w:val="00755E22"/>
    <w:rsid w:val="00756572"/>
    <w:rsid w:val="00756EED"/>
    <w:rsid w:val="00756F6B"/>
    <w:rsid w:val="0075795F"/>
    <w:rsid w:val="00757BF7"/>
    <w:rsid w:val="0076048E"/>
    <w:rsid w:val="0076061A"/>
    <w:rsid w:val="00760907"/>
    <w:rsid w:val="00760D05"/>
    <w:rsid w:val="007633EB"/>
    <w:rsid w:val="00763AA0"/>
    <w:rsid w:val="00763AB4"/>
    <w:rsid w:val="00763D49"/>
    <w:rsid w:val="00763F56"/>
    <w:rsid w:val="007653EE"/>
    <w:rsid w:val="00765BED"/>
    <w:rsid w:val="00765FFB"/>
    <w:rsid w:val="0076672A"/>
    <w:rsid w:val="0076722C"/>
    <w:rsid w:val="0076735D"/>
    <w:rsid w:val="0076768F"/>
    <w:rsid w:val="007678D5"/>
    <w:rsid w:val="00767B7A"/>
    <w:rsid w:val="0077019B"/>
    <w:rsid w:val="00770B1F"/>
    <w:rsid w:val="00770C79"/>
    <w:rsid w:val="00770FB4"/>
    <w:rsid w:val="0077135D"/>
    <w:rsid w:val="0077176E"/>
    <w:rsid w:val="00772294"/>
    <w:rsid w:val="00772FB4"/>
    <w:rsid w:val="007739CD"/>
    <w:rsid w:val="00773F11"/>
    <w:rsid w:val="00774ADB"/>
    <w:rsid w:val="00774FA0"/>
    <w:rsid w:val="00775B61"/>
    <w:rsid w:val="00775BAA"/>
    <w:rsid w:val="00775D4B"/>
    <w:rsid w:val="00775E45"/>
    <w:rsid w:val="0077637F"/>
    <w:rsid w:val="007765C9"/>
    <w:rsid w:val="007767FE"/>
    <w:rsid w:val="00776E74"/>
    <w:rsid w:val="00777097"/>
    <w:rsid w:val="00777286"/>
    <w:rsid w:val="0078019A"/>
    <w:rsid w:val="007804DC"/>
    <w:rsid w:val="0078070B"/>
    <w:rsid w:val="00780FFA"/>
    <w:rsid w:val="0078121C"/>
    <w:rsid w:val="00781AA1"/>
    <w:rsid w:val="00781DB0"/>
    <w:rsid w:val="00782855"/>
    <w:rsid w:val="00783583"/>
    <w:rsid w:val="00784139"/>
    <w:rsid w:val="00785169"/>
    <w:rsid w:val="0078522D"/>
    <w:rsid w:val="0078537C"/>
    <w:rsid w:val="00785401"/>
    <w:rsid w:val="00785510"/>
    <w:rsid w:val="00785560"/>
    <w:rsid w:val="00785ADC"/>
    <w:rsid w:val="00786723"/>
    <w:rsid w:val="007900F2"/>
    <w:rsid w:val="0079018C"/>
    <w:rsid w:val="007915E7"/>
    <w:rsid w:val="0079195A"/>
    <w:rsid w:val="00791B67"/>
    <w:rsid w:val="00791CED"/>
    <w:rsid w:val="00791E74"/>
    <w:rsid w:val="00792351"/>
    <w:rsid w:val="00792673"/>
    <w:rsid w:val="007928EA"/>
    <w:rsid w:val="00792ACC"/>
    <w:rsid w:val="00792B54"/>
    <w:rsid w:val="00793788"/>
    <w:rsid w:val="00793984"/>
    <w:rsid w:val="00793B03"/>
    <w:rsid w:val="00793CEB"/>
    <w:rsid w:val="00794270"/>
    <w:rsid w:val="007947B5"/>
    <w:rsid w:val="00794EDF"/>
    <w:rsid w:val="00794F9C"/>
    <w:rsid w:val="0079510F"/>
    <w:rsid w:val="007954AB"/>
    <w:rsid w:val="00795919"/>
    <w:rsid w:val="00795BBD"/>
    <w:rsid w:val="00795E3F"/>
    <w:rsid w:val="00796269"/>
    <w:rsid w:val="0079690F"/>
    <w:rsid w:val="0079694B"/>
    <w:rsid w:val="00796D63"/>
    <w:rsid w:val="007A0517"/>
    <w:rsid w:val="007A07A0"/>
    <w:rsid w:val="007A14C5"/>
    <w:rsid w:val="007A1A1D"/>
    <w:rsid w:val="007A1ABC"/>
    <w:rsid w:val="007A1CB4"/>
    <w:rsid w:val="007A20A3"/>
    <w:rsid w:val="007A22D2"/>
    <w:rsid w:val="007A2E5A"/>
    <w:rsid w:val="007A31CC"/>
    <w:rsid w:val="007A3A7C"/>
    <w:rsid w:val="007A3E38"/>
    <w:rsid w:val="007A40B2"/>
    <w:rsid w:val="007A4490"/>
    <w:rsid w:val="007A4704"/>
    <w:rsid w:val="007A4985"/>
    <w:rsid w:val="007A4A10"/>
    <w:rsid w:val="007A4C25"/>
    <w:rsid w:val="007A5536"/>
    <w:rsid w:val="007A5EAD"/>
    <w:rsid w:val="007A5FB3"/>
    <w:rsid w:val="007A6F8D"/>
    <w:rsid w:val="007B0642"/>
    <w:rsid w:val="007B0B85"/>
    <w:rsid w:val="007B1072"/>
    <w:rsid w:val="007B1115"/>
    <w:rsid w:val="007B1760"/>
    <w:rsid w:val="007B19C2"/>
    <w:rsid w:val="007B23AD"/>
    <w:rsid w:val="007B30E2"/>
    <w:rsid w:val="007B3DE3"/>
    <w:rsid w:val="007B401E"/>
    <w:rsid w:val="007B4E27"/>
    <w:rsid w:val="007B5788"/>
    <w:rsid w:val="007B6839"/>
    <w:rsid w:val="007B7519"/>
    <w:rsid w:val="007B7713"/>
    <w:rsid w:val="007B7D4A"/>
    <w:rsid w:val="007C0DFE"/>
    <w:rsid w:val="007C0E3E"/>
    <w:rsid w:val="007C18FE"/>
    <w:rsid w:val="007C1C4A"/>
    <w:rsid w:val="007C21AD"/>
    <w:rsid w:val="007C280C"/>
    <w:rsid w:val="007C28E6"/>
    <w:rsid w:val="007C2A79"/>
    <w:rsid w:val="007C35E2"/>
    <w:rsid w:val="007C3B31"/>
    <w:rsid w:val="007C47A1"/>
    <w:rsid w:val="007C4995"/>
    <w:rsid w:val="007C4A35"/>
    <w:rsid w:val="007C507A"/>
    <w:rsid w:val="007C5404"/>
    <w:rsid w:val="007C5C46"/>
    <w:rsid w:val="007C5FC3"/>
    <w:rsid w:val="007C613F"/>
    <w:rsid w:val="007C630F"/>
    <w:rsid w:val="007C6D9C"/>
    <w:rsid w:val="007C7011"/>
    <w:rsid w:val="007C7934"/>
    <w:rsid w:val="007C7A83"/>
    <w:rsid w:val="007C7B04"/>
    <w:rsid w:val="007C7B99"/>
    <w:rsid w:val="007C7D4B"/>
    <w:rsid w:val="007C7DDB"/>
    <w:rsid w:val="007D0065"/>
    <w:rsid w:val="007D006F"/>
    <w:rsid w:val="007D14CB"/>
    <w:rsid w:val="007D1E2A"/>
    <w:rsid w:val="007D1E96"/>
    <w:rsid w:val="007D22BC"/>
    <w:rsid w:val="007D2CC7"/>
    <w:rsid w:val="007D2FDA"/>
    <w:rsid w:val="007D428E"/>
    <w:rsid w:val="007D4565"/>
    <w:rsid w:val="007D4771"/>
    <w:rsid w:val="007D4B6C"/>
    <w:rsid w:val="007D4F21"/>
    <w:rsid w:val="007D5020"/>
    <w:rsid w:val="007D5211"/>
    <w:rsid w:val="007D5EC9"/>
    <w:rsid w:val="007D5EEB"/>
    <w:rsid w:val="007D5FE4"/>
    <w:rsid w:val="007D673D"/>
    <w:rsid w:val="007D7798"/>
    <w:rsid w:val="007D7A7D"/>
    <w:rsid w:val="007E09AD"/>
    <w:rsid w:val="007E0B53"/>
    <w:rsid w:val="007E2A88"/>
    <w:rsid w:val="007E2E33"/>
    <w:rsid w:val="007E34FA"/>
    <w:rsid w:val="007E3A2C"/>
    <w:rsid w:val="007E4B20"/>
    <w:rsid w:val="007E4C77"/>
    <w:rsid w:val="007E4CE7"/>
    <w:rsid w:val="007E4F12"/>
    <w:rsid w:val="007E5200"/>
    <w:rsid w:val="007E61C3"/>
    <w:rsid w:val="007E64EA"/>
    <w:rsid w:val="007E6898"/>
    <w:rsid w:val="007E6986"/>
    <w:rsid w:val="007E70DB"/>
    <w:rsid w:val="007E72A3"/>
    <w:rsid w:val="007E77A1"/>
    <w:rsid w:val="007E7C4B"/>
    <w:rsid w:val="007F1925"/>
    <w:rsid w:val="007F1C2B"/>
    <w:rsid w:val="007F1E34"/>
    <w:rsid w:val="007F20E6"/>
    <w:rsid w:val="007F2220"/>
    <w:rsid w:val="007F2253"/>
    <w:rsid w:val="007F244A"/>
    <w:rsid w:val="007F28EB"/>
    <w:rsid w:val="007F3626"/>
    <w:rsid w:val="007F377B"/>
    <w:rsid w:val="007F3970"/>
    <w:rsid w:val="007F39E6"/>
    <w:rsid w:val="007F477E"/>
    <w:rsid w:val="007F4B3E"/>
    <w:rsid w:val="007F5192"/>
    <w:rsid w:val="007F588A"/>
    <w:rsid w:val="007F6844"/>
    <w:rsid w:val="007F6E8F"/>
    <w:rsid w:val="007F7FFA"/>
    <w:rsid w:val="0080018F"/>
    <w:rsid w:val="00800658"/>
    <w:rsid w:val="00800A67"/>
    <w:rsid w:val="00800DBA"/>
    <w:rsid w:val="0080118B"/>
    <w:rsid w:val="0080121D"/>
    <w:rsid w:val="0080166A"/>
    <w:rsid w:val="00801A13"/>
    <w:rsid w:val="00801BA2"/>
    <w:rsid w:val="00802644"/>
    <w:rsid w:val="00802E33"/>
    <w:rsid w:val="00803400"/>
    <w:rsid w:val="00803AC3"/>
    <w:rsid w:val="008043B3"/>
    <w:rsid w:val="008045E3"/>
    <w:rsid w:val="00804B77"/>
    <w:rsid w:val="008053CA"/>
    <w:rsid w:val="00805565"/>
    <w:rsid w:val="00805A91"/>
    <w:rsid w:val="00806493"/>
    <w:rsid w:val="008069AB"/>
    <w:rsid w:val="00806C50"/>
    <w:rsid w:val="0080745D"/>
    <w:rsid w:val="00807EEB"/>
    <w:rsid w:val="008103F8"/>
    <w:rsid w:val="00810606"/>
    <w:rsid w:val="00810779"/>
    <w:rsid w:val="00810A91"/>
    <w:rsid w:val="00810B7C"/>
    <w:rsid w:val="008115D3"/>
    <w:rsid w:val="008127AF"/>
    <w:rsid w:val="00812B46"/>
    <w:rsid w:val="0081338F"/>
    <w:rsid w:val="008142CC"/>
    <w:rsid w:val="008152CA"/>
    <w:rsid w:val="00815700"/>
    <w:rsid w:val="00815EE4"/>
    <w:rsid w:val="008162AC"/>
    <w:rsid w:val="00816ACE"/>
    <w:rsid w:val="00816E5B"/>
    <w:rsid w:val="00817547"/>
    <w:rsid w:val="00817B70"/>
    <w:rsid w:val="0082025D"/>
    <w:rsid w:val="00820380"/>
    <w:rsid w:val="008208E8"/>
    <w:rsid w:val="00820AD2"/>
    <w:rsid w:val="00820C30"/>
    <w:rsid w:val="00820CA8"/>
    <w:rsid w:val="00821199"/>
    <w:rsid w:val="00821B81"/>
    <w:rsid w:val="00821BF2"/>
    <w:rsid w:val="00821D50"/>
    <w:rsid w:val="008226DB"/>
    <w:rsid w:val="00822B37"/>
    <w:rsid w:val="00822DB9"/>
    <w:rsid w:val="0082340A"/>
    <w:rsid w:val="00823686"/>
    <w:rsid w:val="00823865"/>
    <w:rsid w:val="00824421"/>
    <w:rsid w:val="008247AC"/>
    <w:rsid w:val="008250D1"/>
    <w:rsid w:val="00825E0C"/>
    <w:rsid w:val="008264EB"/>
    <w:rsid w:val="00826B59"/>
    <w:rsid w:val="00826B8F"/>
    <w:rsid w:val="00826D32"/>
    <w:rsid w:val="0082771B"/>
    <w:rsid w:val="008302FB"/>
    <w:rsid w:val="00831438"/>
    <w:rsid w:val="008319E6"/>
    <w:rsid w:val="00831E8A"/>
    <w:rsid w:val="008323D8"/>
    <w:rsid w:val="00832F6B"/>
    <w:rsid w:val="0083336B"/>
    <w:rsid w:val="00833D9B"/>
    <w:rsid w:val="00833EBF"/>
    <w:rsid w:val="00834BD8"/>
    <w:rsid w:val="00834C17"/>
    <w:rsid w:val="00834E9B"/>
    <w:rsid w:val="00835404"/>
    <w:rsid w:val="0083580F"/>
    <w:rsid w:val="00835C76"/>
    <w:rsid w:val="00835C81"/>
    <w:rsid w:val="008363E2"/>
    <w:rsid w:val="00837960"/>
    <w:rsid w:val="00837E0D"/>
    <w:rsid w:val="00840555"/>
    <w:rsid w:val="00840662"/>
    <w:rsid w:val="00840B02"/>
    <w:rsid w:val="0084142C"/>
    <w:rsid w:val="00841AEC"/>
    <w:rsid w:val="00841C8C"/>
    <w:rsid w:val="00841CDA"/>
    <w:rsid w:val="0084222B"/>
    <w:rsid w:val="008422F0"/>
    <w:rsid w:val="00842BB5"/>
    <w:rsid w:val="00843049"/>
    <w:rsid w:val="0084328E"/>
    <w:rsid w:val="008432B4"/>
    <w:rsid w:val="0084365A"/>
    <w:rsid w:val="00843693"/>
    <w:rsid w:val="008437FC"/>
    <w:rsid w:val="00843BEE"/>
    <w:rsid w:val="00843E2A"/>
    <w:rsid w:val="0084486C"/>
    <w:rsid w:val="00845339"/>
    <w:rsid w:val="00845678"/>
    <w:rsid w:val="008458EB"/>
    <w:rsid w:val="008459C9"/>
    <w:rsid w:val="00845B63"/>
    <w:rsid w:val="008460B9"/>
    <w:rsid w:val="00846629"/>
    <w:rsid w:val="008471C2"/>
    <w:rsid w:val="0084755A"/>
    <w:rsid w:val="008501EA"/>
    <w:rsid w:val="00850387"/>
    <w:rsid w:val="00850DB5"/>
    <w:rsid w:val="00850F61"/>
    <w:rsid w:val="00850F6A"/>
    <w:rsid w:val="00850FA3"/>
    <w:rsid w:val="00851A70"/>
    <w:rsid w:val="00851CAA"/>
    <w:rsid w:val="00851F99"/>
    <w:rsid w:val="00852081"/>
    <w:rsid w:val="0085209B"/>
    <w:rsid w:val="008525BE"/>
    <w:rsid w:val="00852EDF"/>
    <w:rsid w:val="00853A23"/>
    <w:rsid w:val="00854243"/>
    <w:rsid w:val="008542DA"/>
    <w:rsid w:val="00854F05"/>
    <w:rsid w:val="00854F40"/>
    <w:rsid w:val="00855281"/>
    <w:rsid w:val="0085574D"/>
    <w:rsid w:val="00855CCA"/>
    <w:rsid w:val="00855CD4"/>
    <w:rsid w:val="00855EE2"/>
    <w:rsid w:val="008562F6"/>
    <w:rsid w:val="00856419"/>
    <w:rsid w:val="00856987"/>
    <w:rsid w:val="00856A23"/>
    <w:rsid w:val="00856B0C"/>
    <w:rsid w:val="00856B66"/>
    <w:rsid w:val="00856CD8"/>
    <w:rsid w:val="00856DF8"/>
    <w:rsid w:val="00856E54"/>
    <w:rsid w:val="00856EE9"/>
    <w:rsid w:val="00856FCD"/>
    <w:rsid w:val="00857465"/>
    <w:rsid w:val="00857C5A"/>
    <w:rsid w:val="00860004"/>
    <w:rsid w:val="008603E7"/>
    <w:rsid w:val="00860537"/>
    <w:rsid w:val="008605AE"/>
    <w:rsid w:val="00860F85"/>
    <w:rsid w:val="00861A5F"/>
    <w:rsid w:val="0086204C"/>
    <w:rsid w:val="0086206E"/>
    <w:rsid w:val="00862709"/>
    <w:rsid w:val="008627CC"/>
    <w:rsid w:val="00862A90"/>
    <w:rsid w:val="0086370A"/>
    <w:rsid w:val="00863EDA"/>
    <w:rsid w:val="008640DB"/>
    <w:rsid w:val="008644AD"/>
    <w:rsid w:val="008647E6"/>
    <w:rsid w:val="00864D25"/>
    <w:rsid w:val="00865735"/>
    <w:rsid w:val="00865850"/>
    <w:rsid w:val="00865D52"/>
    <w:rsid w:val="00865DDB"/>
    <w:rsid w:val="00866232"/>
    <w:rsid w:val="008667DD"/>
    <w:rsid w:val="00866F62"/>
    <w:rsid w:val="0086721A"/>
    <w:rsid w:val="00867538"/>
    <w:rsid w:val="008677B0"/>
    <w:rsid w:val="0086788A"/>
    <w:rsid w:val="00867AE9"/>
    <w:rsid w:val="00870906"/>
    <w:rsid w:val="00871492"/>
    <w:rsid w:val="00872721"/>
    <w:rsid w:val="00872894"/>
    <w:rsid w:val="00872B04"/>
    <w:rsid w:val="00872F29"/>
    <w:rsid w:val="008734C2"/>
    <w:rsid w:val="00873563"/>
    <w:rsid w:val="00873901"/>
    <w:rsid w:val="00873D90"/>
    <w:rsid w:val="00873FC8"/>
    <w:rsid w:val="00875759"/>
    <w:rsid w:val="008762BB"/>
    <w:rsid w:val="00876510"/>
    <w:rsid w:val="00876C4C"/>
    <w:rsid w:val="00876FC2"/>
    <w:rsid w:val="008804EC"/>
    <w:rsid w:val="00881032"/>
    <w:rsid w:val="00881A6C"/>
    <w:rsid w:val="00882956"/>
    <w:rsid w:val="00882D9C"/>
    <w:rsid w:val="0088365F"/>
    <w:rsid w:val="008836AE"/>
    <w:rsid w:val="00883E02"/>
    <w:rsid w:val="00884776"/>
    <w:rsid w:val="00884BF8"/>
    <w:rsid w:val="00884C63"/>
    <w:rsid w:val="00885908"/>
    <w:rsid w:val="00885A28"/>
    <w:rsid w:val="00885C76"/>
    <w:rsid w:val="00885C80"/>
    <w:rsid w:val="00886145"/>
    <w:rsid w:val="0088643F"/>
    <w:rsid w:val="008864B7"/>
    <w:rsid w:val="0088656B"/>
    <w:rsid w:val="00886841"/>
    <w:rsid w:val="00886ACA"/>
    <w:rsid w:val="00887609"/>
    <w:rsid w:val="00887C93"/>
    <w:rsid w:val="008903BE"/>
    <w:rsid w:val="00890586"/>
    <w:rsid w:val="008909FB"/>
    <w:rsid w:val="00890BA0"/>
    <w:rsid w:val="008914F8"/>
    <w:rsid w:val="00891E56"/>
    <w:rsid w:val="00891E99"/>
    <w:rsid w:val="0089267C"/>
    <w:rsid w:val="00892731"/>
    <w:rsid w:val="00892E23"/>
    <w:rsid w:val="008930D7"/>
    <w:rsid w:val="008936E1"/>
    <w:rsid w:val="00893768"/>
    <w:rsid w:val="00893B82"/>
    <w:rsid w:val="00893F4C"/>
    <w:rsid w:val="00894398"/>
    <w:rsid w:val="00894831"/>
    <w:rsid w:val="00895CA1"/>
    <w:rsid w:val="0089677E"/>
    <w:rsid w:val="00896E8C"/>
    <w:rsid w:val="0089767F"/>
    <w:rsid w:val="00897985"/>
    <w:rsid w:val="00897A00"/>
    <w:rsid w:val="00897B95"/>
    <w:rsid w:val="008A0E45"/>
    <w:rsid w:val="008A1B26"/>
    <w:rsid w:val="008A1B5D"/>
    <w:rsid w:val="008A1EFA"/>
    <w:rsid w:val="008A2EC1"/>
    <w:rsid w:val="008A3578"/>
    <w:rsid w:val="008A38CC"/>
    <w:rsid w:val="008A4C71"/>
    <w:rsid w:val="008A4E85"/>
    <w:rsid w:val="008A4F6F"/>
    <w:rsid w:val="008A583B"/>
    <w:rsid w:val="008A5D9E"/>
    <w:rsid w:val="008A6576"/>
    <w:rsid w:val="008A7438"/>
    <w:rsid w:val="008A74F7"/>
    <w:rsid w:val="008A75AF"/>
    <w:rsid w:val="008A75FE"/>
    <w:rsid w:val="008A777D"/>
    <w:rsid w:val="008A7B90"/>
    <w:rsid w:val="008A7E41"/>
    <w:rsid w:val="008B013E"/>
    <w:rsid w:val="008B0803"/>
    <w:rsid w:val="008B1181"/>
    <w:rsid w:val="008B1334"/>
    <w:rsid w:val="008B18E9"/>
    <w:rsid w:val="008B2D01"/>
    <w:rsid w:val="008B3463"/>
    <w:rsid w:val="008B3770"/>
    <w:rsid w:val="008B3FA8"/>
    <w:rsid w:val="008B4095"/>
    <w:rsid w:val="008B4568"/>
    <w:rsid w:val="008B461C"/>
    <w:rsid w:val="008B499F"/>
    <w:rsid w:val="008B5162"/>
    <w:rsid w:val="008B5626"/>
    <w:rsid w:val="008B58F5"/>
    <w:rsid w:val="008B5DB2"/>
    <w:rsid w:val="008B607D"/>
    <w:rsid w:val="008B6198"/>
    <w:rsid w:val="008B629E"/>
    <w:rsid w:val="008B6626"/>
    <w:rsid w:val="008B6C4D"/>
    <w:rsid w:val="008B7082"/>
    <w:rsid w:val="008B70AD"/>
    <w:rsid w:val="008B7712"/>
    <w:rsid w:val="008C01FD"/>
    <w:rsid w:val="008C0278"/>
    <w:rsid w:val="008C03CD"/>
    <w:rsid w:val="008C0D2A"/>
    <w:rsid w:val="008C1CC1"/>
    <w:rsid w:val="008C1DE8"/>
    <w:rsid w:val="008C24E9"/>
    <w:rsid w:val="008C26B7"/>
    <w:rsid w:val="008C2878"/>
    <w:rsid w:val="008C3205"/>
    <w:rsid w:val="008C3224"/>
    <w:rsid w:val="008C399A"/>
    <w:rsid w:val="008C42EA"/>
    <w:rsid w:val="008C4FE8"/>
    <w:rsid w:val="008C5EC9"/>
    <w:rsid w:val="008C6497"/>
    <w:rsid w:val="008C6D2A"/>
    <w:rsid w:val="008D0533"/>
    <w:rsid w:val="008D26A6"/>
    <w:rsid w:val="008D30F1"/>
    <w:rsid w:val="008D34D0"/>
    <w:rsid w:val="008D34E5"/>
    <w:rsid w:val="008D3535"/>
    <w:rsid w:val="008D3700"/>
    <w:rsid w:val="008D3A3D"/>
    <w:rsid w:val="008D3B49"/>
    <w:rsid w:val="008D42CB"/>
    <w:rsid w:val="008D45EE"/>
    <w:rsid w:val="008D48C9"/>
    <w:rsid w:val="008D4918"/>
    <w:rsid w:val="008D497B"/>
    <w:rsid w:val="008D4C96"/>
    <w:rsid w:val="008D506F"/>
    <w:rsid w:val="008D5B79"/>
    <w:rsid w:val="008D6381"/>
    <w:rsid w:val="008D67B0"/>
    <w:rsid w:val="008D69B9"/>
    <w:rsid w:val="008D77E3"/>
    <w:rsid w:val="008D781D"/>
    <w:rsid w:val="008E0C3C"/>
    <w:rsid w:val="008E0C52"/>
    <w:rsid w:val="008E0C77"/>
    <w:rsid w:val="008E0F64"/>
    <w:rsid w:val="008E0FA2"/>
    <w:rsid w:val="008E1B25"/>
    <w:rsid w:val="008E1F49"/>
    <w:rsid w:val="008E22C0"/>
    <w:rsid w:val="008E24CE"/>
    <w:rsid w:val="008E2526"/>
    <w:rsid w:val="008E275B"/>
    <w:rsid w:val="008E2DB9"/>
    <w:rsid w:val="008E30DC"/>
    <w:rsid w:val="008E34C5"/>
    <w:rsid w:val="008E34DC"/>
    <w:rsid w:val="008E35F0"/>
    <w:rsid w:val="008E467B"/>
    <w:rsid w:val="008E502C"/>
    <w:rsid w:val="008E51FE"/>
    <w:rsid w:val="008E56C6"/>
    <w:rsid w:val="008E5826"/>
    <w:rsid w:val="008E59E9"/>
    <w:rsid w:val="008E625F"/>
    <w:rsid w:val="008E70BE"/>
    <w:rsid w:val="008E74B7"/>
    <w:rsid w:val="008E7E93"/>
    <w:rsid w:val="008F055D"/>
    <w:rsid w:val="008F0CE4"/>
    <w:rsid w:val="008F0F78"/>
    <w:rsid w:val="008F111A"/>
    <w:rsid w:val="008F16A5"/>
    <w:rsid w:val="008F240E"/>
    <w:rsid w:val="008F264D"/>
    <w:rsid w:val="008F27A0"/>
    <w:rsid w:val="008F2F2B"/>
    <w:rsid w:val="008F366D"/>
    <w:rsid w:val="008F37F4"/>
    <w:rsid w:val="008F3A6A"/>
    <w:rsid w:val="008F3D89"/>
    <w:rsid w:val="008F4478"/>
    <w:rsid w:val="008F45C2"/>
    <w:rsid w:val="008F4685"/>
    <w:rsid w:val="008F4BF9"/>
    <w:rsid w:val="008F5167"/>
    <w:rsid w:val="008F53E3"/>
    <w:rsid w:val="008F6354"/>
    <w:rsid w:val="008F65AB"/>
    <w:rsid w:val="0090014F"/>
    <w:rsid w:val="009003C9"/>
    <w:rsid w:val="0090067B"/>
    <w:rsid w:val="009012FA"/>
    <w:rsid w:val="00901A19"/>
    <w:rsid w:val="00901A6F"/>
    <w:rsid w:val="009030EE"/>
    <w:rsid w:val="0090510D"/>
    <w:rsid w:val="0090599F"/>
    <w:rsid w:val="009059BE"/>
    <w:rsid w:val="00905F75"/>
    <w:rsid w:val="009068D2"/>
    <w:rsid w:val="009069CB"/>
    <w:rsid w:val="009069D7"/>
    <w:rsid w:val="00906B5D"/>
    <w:rsid w:val="009074E1"/>
    <w:rsid w:val="00910785"/>
    <w:rsid w:val="00910F74"/>
    <w:rsid w:val="0091114C"/>
    <w:rsid w:val="0091126C"/>
    <w:rsid w:val="009112F7"/>
    <w:rsid w:val="009122AF"/>
    <w:rsid w:val="00912565"/>
    <w:rsid w:val="00912599"/>
    <w:rsid w:val="0091270C"/>
    <w:rsid w:val="009127BC"/>
    <w:rsid w:val="00912ABE"/>
    <w:rsid w:val="00912D54"/>
    <w:rsid w:val="00912D87"/>
    <w:rsid w:val="0091309A"/>
    <w:rsid w:val="0091381C"/>
    <w:rsid w:val="0091389F"/>
    <w:rsid w:val="00913E1F"/>
    <w:rsid w:val="00914D2E"/>
    <w:rsid w:val="0091611C"/>
    <w:rsid w:val="009163AE"/>
    <w:rsid w:val="00916551"/>
    <w:rsid w:val="0091688B"/>
    <w:rsid w:val="00916F77"/>
    <w:rsid w:val="0091799B"/>
    <w:rsid w:val="009179D1"/>
    <w:rsid w:val="00920532"/>
    <w:rsid w:val="00920686"/>
    <w:rsid w:val="009208F7"/>
    <w:rsid w:val="00920BDB"/>
    <w:rsid w:val="00920F4F"/>
    <w:rsid w:val="009219EF"/>
    <w:rsid w:val="009219F7"/>
    <w:rsid w:val="009222D9"/>
    <w:rsid w:val="00922314"/>
    <w:rsid w:val="00922517"/>
    <w:rsid w:val="00922722"/>
    <w:rsid w:val="0092296C"/>
    <w:rsid w:val="00922BDF"/>
    <w:rsid w:val="00922D05"/>
    <w:rsid w:val="00922E2F"/>
    <w:rsid w:val="00923660"/>
    <w:rsid w:val="00924286"/>
    <w:rsid w:val="00924512"/>
    <w:rsid w:val="00924C85"/>
    <w:rsid w:val="00924D15"/>
    <w:rsid w:val="009252FA"/>
    <w:rsid w:val="00925836"/>
    <w:rsid w:val="009261E6"/>
    <w:rsid w:val="009265D7"/>
    <w:rsid w:val="0092665A"/>
    <w:rsid w:val="009268E1"/>
    <w:rsid w:val="009274CC"/>
    <w:rsid w:val="009278EA"/>
    <w:rsid w:val="00927E98"/>
    <w:rsid w:val="009310F6"/>
    <w:rsid w:val="009317C4"/>
    <w:rsid w:val="00931F43"/>
    <w:rsid w:val="0093201E"/>
    <w:rsid w:val="00932EA6"/>
    <w:rsid w:val="00933230"/>
    <w:rsid w:val="00934CA1"/>
    <w:rsid w:val="0093557A"/>
    <w:rsid w:val="009363CF"/>
    <w:rsid w:val="00937049"/>
    <w:rsid w:val="00937D2A"/>
    <w:rsid w:val="00937FA1"/>
    <w:rsid w:val="009402AD"/>
    <w:rsid w:val="00940482"/>
    <w:rsid w:val="00940AAA"/>
    <w:rsid w:val="009419EB"/>
    <w:rsid w:val="00941FB2"/>
    <w:rsid w:val="0094263A"/>
    <w:rsid w:val="00943041"/>
    <w:rsid w:val="009439B2"/>
    <w:rsid w:val="00943DD9"/>
    <w:rsid w:val="00944EF0"/>
    <w:rsid w:val="00945D54"/>
    <w:rsid w:val="00945E7F"/>
    <w:rsid w:val="00946198"/>
    <w:rsid w:val="00946C43"/>
    <w:rsid w:val="00946C6A"/>
    <w:rsid w:val="00947F53"/>
    <w:rsid w:val="00950EF3"/>
    <w:rsid w:val="00950EFE"/>
    <w:rsid w:val="009513C4"/>
    <w:rsid w:val="009513CE"/>
    <w:rsid w:val="00951DCA"/>
    <w:rsid w:val="00951EB3"/>
    <w:rsid w:val="009522AE"/>
    <w:rsid w:val="00952703"/>
    <w:rsid w:val="00952C0C"/>
    <w:rsid w:val="00952C0E"/>
    <w:rsid w:val="00953431"/>
    <w:rsid w:val="00953790"/>
    <w:rsid w:val="009537E0"/>
    <w:rsid w:val="00953C6D"/>
    <w:rsid w:val="00954212"/>
    <w:rsid w:val="00954232"/>
    <w:rsid w:val="00955548"/>
    <w:rsid w:val="009557C1"/>
    <w:rsid w:val="00955EE4"/>
    <w:rsid w:val="00957799"/>
    <w:rsid w:val="00957BA0"/>
    <w:rsid w:val="00957CC7"/>
    <w:rsid w:val="00957F2F"/>
    <w:rsid w:val="009608DE"/>
    <w:rsid w:val="009609E3"/>
    <w:rsid w:val="00960D6A"/>
    <w:rsid w:val="00960D6E"/>
    <w:rsid w:val="00960E13"/>
    <w:rsid w:val="00961CC1"/>
    <w:rsid w:val="00961CD4"/>
    <w:rsid w:val="00962142"/>
    <w:rsid w:val="009623C2"/>
    <w:rsid w:val="0096310C"/>
    <w:rsid w:val="00963286"/>
    <w:rsid w:val="00964787"/>
    <w:rsid w:val="00964B5B"/>
    <w:rsid w:val="009653C4"/>
    <w:rsid w:val="00965502"/>
    <w:rsid w:val="009659E3"/>
    <w:rsid w:val="00965DEF"/>
    <w:rsid w:val="009664C7"/>
    <w:rsid w:val="00966F14"/>
    <w:rsid w:val="00967AE9"/>
    <w:rsid w:val="00967D0F"/>
    <w:rsid w:val="00967F97"/>
    <w:rsid w:val="009712F6"/>
    <w:rsid w:val="00971A9D"/>
    <w:rsid w:val="00972173"/>
    <w:rsid w:val="0097291D"/>
    <w:rsid w:val="00972BC1"/>
    <w:rsid w:val="00972C66"/>
    <w:rsid w:val="00972C75"/>
    <w:rsid w:val="00973222"/>
    <w:rsid w:val="0097359A"/>
    <w:rsid w:val="00973641"/>
    <w:rsid w:val="00974A5C"/>
    <w:rsid w:val="00974B59"/>
    <w:rsid w:val="00974EB3"/>
    <w:rsid w:val="0097514B"/>
    <w:rsid w:val="009751E1"/>
    <w:rsid w:val="00975AE2"/>
    <w:rsid w:val="00975DE0"/>
    <w:rsid w:val="00975E42"/>
    <w:rsid w:val="009763DE"/>
    <w:rsid w:val="00976663"/>
    <w:rsid w:val="0097677F"/>
    <w:rsid w:val="00976795"/>
    <w:rsid w:val="0097702F"/>
    <w:rsid w:val="00980091"/>
    <w:rsid w:val="009800AA"/>
    <w:rsid w:val="009815D8"/>
    <w:rsid w:val="00981B21"/>
    <w:rsid w:val="00981C38"/>
    <w:rsid w:val="0098295C"/>
    <w:rsid w:val="00982E7F"/>
    <w:rsid w:val="0098340B"/>
    <w:rsid w:val="00983497"/>
    <w:rsid w:val="009839CA"/>
    <w:rsid w:val="00983A17"/>
    <w:rsid w:val="00983A1F"/>
    <w:rsid w:val="009846C5"/>
    <w:rsid w:val="009851D5"/>
    <w:rsid w:val="009853F1"/>
    <w:rsid w:val="0098541E"/>
    <w:rsid w:val="009857AA"/>
    <w:rsid w:val="00985C23"/>
    <w:rsid w:val="00986830"/>
    <w:rsid w:val="00986B9C"/>
    <w:rsid w:val="0098739F"/>
    <w:rsid w:val="00987CA4"/>
    <w:rsid w:val="009908E6"/>
    <w:rsid w:val="00991132"/>
    <w:rsid w:val="0099169F"/>
    <w:rsid w:val="009924C3"/>
    <w:rsid w:val="00992E2C"/>
    <w:rsid w:val="00993102"/>
    <w:rsid w:val="00994530"/>
    <w:rsid w:val="00994A8B"/>
    <w:rsid w:val="00994BB6"/>
    <w:rsid w:val="00995475"/>
    <w:rsid w:val="00995B0F"/>
    <w:rsid w:val="009961C3"/>
    <w:rsid w:val="0099622D"/>
    <w:rsid w:val="009964AB"/>
    <w:rsid w:val="00996DE0"/>
    <w:rsid w:val="0099720B"/>
    <w:rsid w:val="009972F0"/>
    <w:rsid w:val="0099773C"/>
    <w:rsid w:val="0099C341"/>
    <w:rsid w:val="009A01B4"/>
    <w:rsid w:val="009A026D"/>
    <w:rsid w:val="009A10C3"/>
    <w:rsid w:val="009A1214"/>
    <w:rsid w:val="009A15AB"/>
    <w:rsid w:val="009A1B8C"/>
    <w:rsid w:val="009A20B0"/>
    <w:rsid w:val="009A2182"/>
    <w:rsid w:val="009A36EF"/>
    <w:rsid w:val="009A3794"/>
    <w:rsid w:val="009A39E8"/>
    <w:rsid w:val="009A3C1B"/>
    <w:rsid w:val="009A3CB8"/>
    <w:rsid w:val="009A3F9F"/>
    <w:rsid w:val="009A45EC"/>
    <w:rsid w:val="009A499F"/>
    <w:rsid w:val="009A4BC6"/>
    <w:rsid w:val="009A58ED"/>
    <w:rsid w:val="009A5C7B"/>
    <w:rsid w:val="009A5DA2"/>
    <w:rsid w:val="009A62EE"/>
    <w:rsid w:val="009A6AAB"/>
    <w:rsid w:val="009A7185"/>
    <w:rsid w:val="009A7C6F"/>
    <w:rsid w:val="009A7DFB"/>
    <w:rsid w:val="009A7F2E"/>
    <w:rsid w:val="009A7FC5"/>
    <w:rsid w:val="009AAB3A"/>
    <w:rsid w:val="009B05AF"/>
    <w:rsid w:val="009B077B"/>
    <w:rsid w:val="009B07BA"/>
    <w:rsid w:val="009B11DA"/>
    <w:rsid w:val="009B1373"/>
    <w:rsid w:val="009B13BC"/>
    <w:rsid w:val="009B19F0"/>
    <w:rsid w:val="009B23E4"/>
    <w:rsid w:val="009B2FC2"/>
    <w:rsid w:val="009B355A"/>
    <w:rsid w:val="009B37EF"/>
    <w:rsid w:val="009B3BCB"/>
    <w:rsid w:val="009B4F23"/>
    <w:rsid w:val="009B5070"/>
    <w:rsid w:val="009B550A"/>
    <w:rsid w:val="009B626A"/>
    <w:rsid w:val="009B69EA"/>
    <w:rsid w:val="009B6A73"/>
    <w:rsid w:val="009B6AE2"/>
    <w:rsid w:val="009B73D4"/>
    <w:rsid w:val="009B76E6"/>
    <w:rsid w:val="009B7CCE"/>
    <w:rsid w:val="009C0556"/>
    <w:rsid w:val="009C2743"/>
    <w:rsid w:val="009C2771"/>
    <w:rsid w:val="009C3076"/>
    <w:rsid w:val="009C3253"/>
    <w:rsid w:val="009C3688"/>
    <w:rsid w:val="009C37B4"/>
    <w:rsid w:val="009C4669"/>
    <w:rsid w:val="009C4A39"/>
    <w:rsid w:val="009C55CE"/>
    <w:rsid w:val="009C5BB7"/>
    <w:rsid w:val="009C6F10"/>
    <w:rsid w:val="009D0095"/>
    <w:rsid w:val="009D075C"/>
    <w:rsid w:val="009D0826"/>
    <w:rsid w:val="009D12E4"/>
    <w:rsid w:val="009D1404"/>
    <w:rsid w:val="009D148F"/>
    <w:rsid w:val="009D1ED5"/>
    <w:rsid w:val="009D2016"/>
    <w:rsid w:val="009D21D5"/>
    <w:rsid w:val="009D2306"/>
    <w:rsid w:val="009D2580"/>
    <w:rsid w:val="009D2714"/>
    <w:rsid w:val="009D3D70"/>
    <w:rsid w:val="009D3DCC"/>
    <w:rsid w:val="009D3ED7"/>
    <w:rsid w:val="009D3FC7"/>
    <w:rsid w:val="009D44AD"/>
    <w:rsid w:val="009D4770"/>
    <w:rsid w:val="009D4838"/>
    <w:rsid w:val="009D5244"/>
    <w:rsid w:val="009D54CF"/>
    <w:rsid w:val="009D55C6"/>
    <w:rsid w:val="009D5618"/>
    <w:rsid w:val="009D589B"/>
    <w:rsid w:val="009D58C8"/>
    <w:rsid w:val="009D5D5D"/>
    <w:rsid w:val="009D5DB2"/>
    <w:rsid w:val="009D6E6B"/>
    <w:rsid w:val="009D7860"/>
    <w:rsid w:val="009D7AC4"/>
    <w:rsid w:val="009D7C7D"/>
    <w:rsid w:val="009D7CB1"/>
    <w:rsid w:val="009D7ED9"/>
    <w:rsid w:val="009E0057"/>
    <w:rsid w:val="009E030D"/>
    <w:rsid w:val="009E0669"/>
    <w:rsid w:val="009E0EF6"/>
    <w:rsid w:val="009E141B"/>
    <w:rsid w:val="009E17D1"/>
    <w:rsid w:val="009E1CF2"/>
    <w:rsid w:val="009E3405"/>
    <w:rsid w:val="009E35B4"/>
    <w:rsid w:val="009E4228"/>
    <w:rsid w:val="009E4646"/>
    <w:rsid w:val="009E491C"/>
    <w:rsid w:val="009E5415"/>
    <w:rsid w:val="009E5E16"/>
    <w:rsid w:val="009E63F6"/>
    <w:rsid w:val="009E6F7E"/>
    <w:rsid w:val="009E730E"/>
    <w:rsid w:val="009E7A57"/>
    <w:rsid w:val="009F04EE"/>
    <w:rsid w:val="009F0774"/>
    <w:rsid w:val="009F13A5"/>
    <w:rsid w:val="009F1B1F"/>
    <w:rsid w:val="009F1D51"/>
    <w:rsid w:val="009F1DC8"/>
    <w:rsid w:val="009F2026"/>
    <w:rsid w:val="009F21CA"/>
    <w:rsid w:val="009F366A"/>
    <w:rsid w:val="009F39EC"/>
    <w:rsid w:val="009F4BB8"/>
    <w:rsid w:val="009F4F6A"/>
    <w:rsid w:val="009F504C"/>
    <w:rsid w:val="009F51C2"/>
    <w:rsid w:val="009F687F"/>
    <w:rsid w:val="009F7011"/>
    <w:rsid w:val="009F7403"/>
    <w:rsid w:val="009F78C0"/>
    <w:rsid w:val="009F78D0"/>
    <w:rsid w:val="009F7CE0"/>
    <w:rsid w:val="00A00260"/>
    <w:rsid w:val="00A0068D"/>
    <w:rsid w:val="00A010AA"/>
    <w:rsid w:val="00A0151C"/>
    <w:rsid w:val="00A01649"/>
    <w:rsid w:val="00A0173F"/>
    <w:rsid w:val="00A029A8"/>
    <w:rsid w:val="00A034F2"/>
    <w:rsid w:val="00A0379A"/>
    <w:rsid w:val="00A03B53"/>
    <w:rsid w:val="00A03F55"/>
    <w:rsid w:val="00A0407B"/>
    <w:rsid w:val="00A04084"/>
    <w:rsid w:val="00A04202"/>
    <w:rsid w:val="00A0450D"/>
    <w:rsid w:val="00A065B5"/>
    <w:rsid w:val="00A0710C"/>
    <w:rsid w:val="00A07D97"/>
    <w:rsid w:val="00A10056"/>
    <w:rsid w:val="00A1020D"/>
    <w:rsid w:val="00A10DF2"/>
    <w:rsid w:val="00A10F98"/>
    <w:rsid w:val="00A111A7"/>
    <w:rsid w:val="00A113DC"/>
    <w:rsid w:val="00A125A1"/>
    <w:rsid w:val="00A135F0"/>
    <w:rsid w:val="00A13C86"/>
    <w:rsid w:val="00A140CF"/>
    <w:rsid w:val="00A1434E"/>
    <w:rsid w:val="00A144CF"/>
    <w:rsid w:val="00A148BB"/>
    <w:rsid w:val="00A14D73"/>
    <w:rsid w:val="00A155B3"/>
    <w:rsid w:val="00A157C7"/>
    <w:rsid w:val="00A161D5"/>
    <w:rsid w:val="00A163E8"/>
    <w:rsid w:val="00A16E36"/>
    <w:rsid w:val="00A16FF7"/>
    <w:rsid w:val="00A17B93"/>
    <w:rsid w:val="00A202EC"/>
    <w:rsid w:val="00A20D96"/>
    <w:rsid w:val="00A21C8D"/>
    <w:rsid w:val="00A2222E"/>
    <w:rsid w:val="00A22A4B"/>
    <w:rsid w:val="00A22D4C"/>
    <w:rsid w:val="00A234B6"/>
    <w:rsid w:val="00A23798"/>
    <w:rsid w:val="00A2393E"/>
    <w:rsid w:val="00A239E9"/>
    <w:rsid w:val="00A243E8"/>
    <w:rsid w:val="00A24961"/>
    <w:rsid w:val="00A24B10"/>
    <w:rsid w:val="00A24D27"/>
    <w:rsid w:val="00A250D8"/>
    <w:rsid w:val="00A2531D"/>
    <w:rsid w:val="00A25EFA"/>
    <w:rsid w:val="00A2613E"/>
    <w:rsid w:val="00A2618A"/>
    <w:rsid w:val="00A27AE9"/>
    <w:rsid w:val="00A30423"/>
    <w:rsid w:val="00A30BB5"/>
    <w:rsid w:val="00A30D34"/>
    <w:rsid w:val="00A30E9B"/>
    <w:rsid w:val="00A31E9A"/>
    <w:rsid w:val="00A3223B"/>
    <w:rsid w:val="00A32558"/>
    <w:rsid w:val="00A3333A"/>
    <w:rsid w:val="00A33829"/>
    <w:rsid w:val="00A33854"/>
    <w:rsid w:val="00A33919"/>
    <w:rsid w:val="00A33C1A"/>
    <w:rsid w:val="00A33F9A"/>
    <w:rsid w:val="00A3507F"/>
    <w:rsid w:val="00A355BD"/>
    <w:rsid w:val="00A355EE"/>
    <w:rsid w:val="00A371C0"/>
    <w:rsid w:val="00A375D8"/>
    <w:rsid w:val="00A408DC"/>
    <w:rsid w:val="00A41391"/>
    <w:rsid w:val="00A41567"/>
    <w:rsid w:val="00A4227F"/>
    <w:rsid w:val="00A42392"/>
    <w:rsid w:val="00A42667"/>
    <w:rsid w:val="00A42BA4"/>
    <w:rsid w:val="00A42BA5"/>
    <w:rsid w:val="00A42BF5"/>
    <w:rsid w:val="00A42F6E"/>
    <w:rsid w:val="00A432CB"/>
    <w:rsid w:val="00A4333E"/>
    <w:rsid w:val="00A43878"/>
    <w:rsid w:val="00A43E8B"/>
    <w:rsid w:val="00A4512D"/>
    <w:rsid w:val="00A452BE"/>
    <w:rsid w:val="00A45760"/>
    <w:rsid w:val="00A45AEC"/>
    <w:rsid w:val="00A45D87"/>
    <w:rsid w:val="00A4676E"/>
    <w:rsid w:val="00A46CC2"/>
    <w:rsid w:val="00A47674"/>
    <w:rsid w:val="00A50244"/>
    <w:rsid w:val="00A51082"/>
    <w:rsid w:val="00A51242"/>
    <w:rsid w:val="00A519BC"/>
    <w:rsid w:val="00A51D44"/>
    <w:rsid w:val="00A52070"/>
    <w:rsid w:val="00A5207D"/>
    <w:rsid w:val="00A521D6"/>
    <w:rsid w:val="00A524D3"/>
    <w:rsid w:val="00A528F1"/>
    <w:rsid w:val="00A52D8A"/>
    <w:rsid w:val="00A532F7"/>
    <w:rsid w:val="00A5333B"/>
    <w:rsid w:val="00A53BF8"/>
    <w:rsid w:val="00A53FF8"/>
    <w:rsid w:val="00A54276"/>
    <w:rsid w:val="00A54887"/>
    <w:rsid w:val="00A54AC2"/>
    <w:rsid w:val="00A5528D"/>
    <w:rsid w:val="00A554B8"/>
    <w:rsid w:val="00A562EA"/>
    <w:rsid w:val="00A5638A"/>
    <w:rsid w:val="00A56813"/>
    <w:rsid w:val="00A56F17"/>
    <w:rsid w:val="00A570F1"/>
    <w:rsid w:val="00A571A2"/>
    <w:rsid w:val="00A60E56"/>
    <w:rsid w:val="00A60F04"/>
    <w:rsid w:val="00A611E0"/>
    <w:rsid w:val="00A62120"/>
    <w:rsid w:val="00A622A9"/>
    <w:rsid w:val="00A627D7"/>
    <w:rsid w:val="00A62B01"/>
    <w:rsid w:val="00A62B7A"/>
    <w:rsid w:val="00A62E60"/>
    <w:rsid w:val="00A62F6C"/>
    <w:rsid w:val="00A62F70"/>
    <w:rsid w:val="00A6308E"/>
    <w:rsid w:val="00A633F8"/>
    <w:rsid w:val="00A635C1"/>
    <w:rsid w:val="00A63727"/>
    <w:rsid w:val="00A63A0D"/>
    <w:rsid w:val="00A63AD0"/>
    <w:rsid w:val="00A64330"/>
    <w:rsid w:val="00A64563"/>
    <w:rsid w:val="00A64E83"/>
    <w:rsid w:val="00A65163"/>
    <w:rsid w:val="00A656C7"/>
    <w:rsid w:val="00A658F1"/>
    <w:rsid w:val="00A66274"/>
    <w:rsid w:val="00A66554"/>
    <w:rsid w:val="00A66B95"/>
    <w:rsid w:val="00A66F0A"/>
    <w:rsid w:val="00A671FA"/>
    <w:rsid w:val="00A67F9D"/>
    <w:rsid w:val="00A705AF"/>
    <w:rsid w:val="00A70C2B"/>
    <w:rsid w:val="00A70C41"/>
    <w:rsid w:val="00A713D7"/>
    <w:rsid w:val="00A71D0F"/>
    <w:rsid w:val="00A72454"/>
    <w:rsid w:val="00A72546"/>
    <w:rsid w:val="00A72A40"/>
    <w:rsid w:val="00A72EF2"/>
    <w:rsid w:val="00A73153"/>
    <w:rsid w:val="00A7386E"/>
    <w:rsid w:val="00A742B6"/>
    <w:rsid w:val="00A74801"/>
    <w:rsid w:val="00A74987"/>
    <w:rsid w:val="00A74FA1"/>
    <w:rsid w:val="00A755A1"/>
    <w:rsid w:val="00A75C77"/>
    <w:rsid w:val="00A75D54"/>
    <w:rsid w:val="00A75EDC"/>
    <w:rsid w:val="00A76C69"/>
    <w:rsid w:val="00A76F65"/>
    <w:rsid w:val="00A77696"/>
    <w:rsid w:val="00A77756"/>
    <w:rsid w:val="00A77AEB"/>
    <w:rsid w:val="00A77C0D"/>
    <w:rsid w:val="00A80557"/>
    <w:rsid w:val="00A81564"/>
    <w:rsid w:val="00A81D33"/>
    <w:rsid w:val="00A82018"/>
    <w:rsid w:val="00A82D89"/>
    <w:rsid w:val="00A83351"/>
    <w:rsid w:val="00A834D3"/>
    <w:rsid w:val="00A841AB"/>
    <w:rsid w:val="00A848CA"/>
    <w:rsid w:val="00A84CCA"/>
    <w:rsid w:val="00A8556C"/>
    <w:rsid w:val="00A86A0A"/>
    <w:rsid w:val="00A87328"/>
    <w:rsid w:val="00A8767A"/>
    <w:rsid w:val="00A876CB"/>
    <w:rsid w:val="00A87732"/>
    <w:rsid w:val="00A87CB0"/>
    <w:rsid w:val="00A9023D"/>
    <w:rsid w:val="00A902D6"/>
    <w:rsid w:val="00A906BD"/>
    <w:rsid w:val="00A91B55"/>
    <w:rsid w:val="00A91D78"/>
    <w:rsid w:val="00A91DC2"/>
    <w:rsid w:val="00A9204C"/>
    <w:rsid w:val="00A9205E"/>
    <w:rsid w:val="00A9223F"/>
    <w:rsid w:val="00A92909"/>
    <w:rsid w:val="00A930AE"/>
    <w:rsid w:val="00A93CFD"/>
    <w:rsid w:val="00A949E0"/>
    <w:rsid w:val="00A949F5"/>
    <w:rsid w:val="00A95E06"/>
    <w:rsid w:val="00A96006"/>
    <w:rsid w:val="00A96327"/>
    <w:rsid w:val="00A97AA3"/>
    <w:rsid w:val="00A97C7F"/>
    <w:rsid w:val="00A97D38"/>
    <w:rsid w:val="00A97E6B"/>
    <w:rsid w:val="00AA0BE3"/>
    <w:rsid w:val="00AA0E03"/>
    <w:rsid w:val="00AA16F8"/>
    <w:rsid w:val="00AA1A95"/>
    <w:rsid w:val="00AA2419"/>
    <w:rsid w:val="00AA260F"/>
    <w:rsid w:val="00AA262E"/>
    <w:rsid w:val="00AA2C52"/>
    <w:rsid w:val="00AA3612"/>
    <w:rsid w:val="00AA3D1B"/>
    <w:rsid w:val="00AA4047"/>
    <w:rsid w:val="00AA4799"/>
    <w:rsid w:val="00AA49D3"/>
    <w:rsid w:val="00AA49DA"/>
    <w:rsid w:val="00AA4AA9"/>
    <w:rsid w:val="00AA4D95"/>
    <w:rsid w:val="00AA4F16"/>
    <w:rsid w:val="00AA509B"/>
    <w:rsid w:val="00AA53D9"/>
    <w:rsid w:val="00AA56F8"/>
    <w:rsid w:val="00AA5B2B"/>
    <w:rsid w:val="00AA60F4"/>
    <w:rsid w:val="00AA6467"/>
    <w:rsid w:val="00AA6857"/>
    <w:rsid w:val="00AA6C94"/>
    <w:rsid w:val="00AA7296"/>
    <w:rsid w:val="00AA73EB"/>
    <w:rsid w:val="00AB0402"/>
    <w:rsid w:val="00AB08EB"/>
    <w:rsid w:val="00AB1424"/>
    <w:rsid w:val="00AB1483"/>
    <w:rsid w:val="00AB1BAC"/>
    <w:rsid w:val="00AB1EE7"/>
    <w:rsid w:val="00AB31CF"/>
    <w:rsid w:val="00AB3428"/>
    <w:rsid w:val="00AB3646"/>
    <w:rsid w:val="00AB3C90"/>
    <w:rsid w:val="00AB4236"/>
    <w:rsid w:val="00AB428B"/>
    <w:rsid w:val="00AB444F"/>
    <w:rsid w:val="00AB4B37"/>
    <w:rsid w:val="00AB4CD3"/>
    <w:rsid w:val="00AB5034"/>
    <w:rsid w:val="00AB52FE"/>
    <w:rsid w:val="00AB5527"/>
    <w:rsid w:val="00AB568A"/>
    <w:rsid w:val="00AB5762"/>
    <w:rsid w:val="00AB5A4C"/>
    <w:rsid w:val="00AB5F46"/>
    <w:rsid w:val="00AB6130"/>
    <w:rsid w:val="00AB7327"/>
    <w:rsid w:val="00AB7D3D"/>
    <w:rsid w:val="00AC0ADE"/>
    <w:rsid w:val="00AC0FA1"/>
    <w:rsid w:val="00AC1548"/>
    <w:rsid w:val="00AC1793"/>
    <w:rsid w:val="00AC2259"/>
    <w:rsid w:val="00AC2283"/>
    <w:rsid w:val="00AC233F"/>
    <w:rsid w:val="00AC2679"/>
    <w:rsid w:val="00AC2B50"/>
    <w:rsid w:val="00AC2BA9"/>
    <w:rsid w:val="00AC2DBE"/>
    <w:rsid w:val="00AC3B7E"/>
    <w:rsid w:val="00AC3F34"/>
    <w:rsid w:val="00AC442F"/>
    <w:rsid w:val="00AC4BE4"/>
    <w:rsid w:val="00AC4FFE"/>
    <w:rsid w:val="00AC51D1"/>
    <w:rsid w:val="00AC5832"/>
    <w:rsid w:val="00AC5866"/>
    <w:rsid w:val="00AC5C30"/>
    <w:rsid w:val="00AC6BF9"/>
    <w:rsid w:val="00AC7405"/>
    <w:rsid w:val="00AD0422"/>
    <w:rsid w:val="00AD05E6"/>
    <w:rsid w:val="00AD0CB7"/>
    <w:rsid w:val="00AD0D3F"/>
    <w:rsid w:val="00AD0EEB"/>
    <w:rsid w:val="00AD1A90"/>
    <w:rsid w:val="00AD1FAD"/>
    <w:rsid w:val="00AD212F"/>
    <w:rsid w:val="00AD2864"/>
    <w:rsid w:val="00AD2E3B"/>
    <w:rsid w:val="00AD34B4"/>
    <w:rsid w:val="00AD3F5D"/>
    <w:rsid w:val="00AD48A9"/>
    <w:rsid w:val="00AD56BE"/>
    <w:rsid w:val="00AD585A"/>
    <w:rsid w:val="00AD5A3B"/>
    <w:rsid w:val="00AD5A4B"/>
    <w:rsid w:val="00AD5DD6"/>
    <w:rsid w:val="00AD6AE5"/>
    <w:rsid w:val="00AD6DDE"/>
    <w:rsid w:val="00AD72DE"/>
    <w:rsid w:val="00AD75C0"/>
    <w:rsid w:val="00AD7F31"/>
    <w:rsid w:val="00AE05A3"/>
    <w:rsid w:val="00AE0789"/>
    <w:rsid w:val="00AE0C1A"/>
    <w:rsid w:val="00AE1162"/>
    <w:rsid w:val="00AE1D7D"/>
    <w:rsid w:val="00AE1E41"/>
    <w:rsid w:val="00AE2660"/>
    <w:rsid w:val="00AE2A8B"/>
    <w:rsid w:val="00AE2E00"/>
    <w:rsid w:val="00AE35B0"/>
    <w:rsid w:val="00AE3961"/>
    <w:rsid w:val="00AE39F3"/>
    <w:rsid w:val="00AE3F64"/>
    <w:rsid w:val="00AE4357"/>
    <w:rsid w:val="00AE474A"/>
    <w:rsid w:val="00AE48F9"/>
    <w:rsid w:val="00AE4BE7"/>
    <w:rsid w:val="00AE4DDF"/>
    <w:rsid w:val="00AE5637"/>
    <w:rsid w:val="00AE5ED0"/>
    <w:rsid w:val="00AE6DC6"/>
    <w:rsid w:val="00AE6E66"/>
    <w:rsid w:val="00AE7E96"/>
    <w:rsid w:val="00AF0BFD"/>
    <w:rsid w:val="00AF1750"/>
    <w:rsid w:val="00AF1CE1"/>
    <w:rsid w:val="00AF2043"/>
    <w:rsid w:val="00AF25F7"/>
    <w:rsid w:val="00AF2C9B"/>
    <w:rsid w:val="00AF2D1C"/>
    <w:rsid w:val="00AF30E3"/>
    <w:rsid w:val="00AF30E7"/>
    <w:rsid w:val="00AF3282"/>
    <w:rsid w:val="00AF33B9"/>
    <w:rsid w:val="00AF34D8"/>
    <w:rsid w:val="00AF394E"/>
    <w:rsid w:val="00AF4A7A"/>
    <w:rsid w:val="00AF4A9A"/>
    <w:rsid w:val="00AF4BC3"/>
    <w:rsid w:val="00AF6439"/>
    <w:rsid w:val="00AF6B65"/>
    <w:rsid w:val="00AF7386"/>
    <w:rsid w:val="00AF7934"/>
    <w:rsid w:val="00B00084"/>
    <w:rsid w:val="00B00B81"/>
    <w:rsid w:val="00B01601"/>
    <w:rsid w:val="00B01A77"/>
    <w:rsid w:val="00B01F06"/>
    <w:rsid w:val="00B02C80"/>
    <w:rsid w:val="00B02DB4"/>
    <w:rsid w:val="00B03282"/>
    <w:rsid w:val="00B03770"/>
    <w:rsid w:val="00B037DB"/>
    <w:rsid w:val="00B03A8B"/>
    <w:rsid w:val="00B04580"/>
    <w:rsid w:val="00B04B09"/>
    <w:rsid w:val="00B05154"/>
    <w:rsid w:val="00B051C1"/>
    <w:rsid w:val="00B05C46"/>
    <w:rsid w:val="00B0676E"/>
    <w:rsid w:val="00B06E21"/>
    <w:rsid w:val="00B070C6"/>
    <w:rsid w:val="00B07368"/>
    <w:rsid w:val="00B07B8C"/>
    <w:rsid w:val="00B10190"/>
    <w:rsid w:val="00B102DD"/>
    <w:rsid w:val="00B10FA0"/>
    <w:rsid w:val="00B11E42"/>
    <w:rsid w:val="00B12442"/>
    <w:rsid w:val="00B12E1D"/>
    <w:rsid w:val="00B136F8"/>
    <w:rsid w:val="00B13E16"/>
    <w:rsid w:val="00B152E5"/>
    <w:rsid w:val="00B15384"/>
    <w:rsid w:val="00B159DA"/>
    <w:rsid w:val="00B15AA6"/>
    <w:rsid w:val="00B15F5F"/>
    <w:rsid w:val="00B164B7"/>
    <w:rsid w:val="00B16A51"/>
    <w:rsid w:val="00B16D73"/>
    <w:rsid w:val="00B1717D"/>
    <w:rsid w:val="00B17544"/>
    <w:rsid w:val="00B17737"/>
    <w:rsid w:val="00B17A2D"/>
    <w:rsid w:val="00B17D71"/>
    <w:rsid w:val="00B20818"/>
    <w:rsid w:val="00B208D9"/>
    <w:rsid w:val="00B20F57"/>
    <w:rsid w:val="00B225A4"/>
    <w:rsid w:val="00B22D06"/>
    <w:rsid w:val="00B23D32"/>
    <w:rsid w:val="00B24EE9"/>
    <w:rsid w:val="00B25440"/>
    <w:rsid w:val="00B2569E"/>
    <w:rsid w:val="00B258A3"/>
    <w:rsid w:val="00B25AB7"/>
    <w:rsid w:val="00B25EE8"/>
    <w:rsid w:val="00B26722"/>
    <w:rsid w:val="00B26B18"/>
    <w:rsid w:val="00B26C9D"/>
    <w:rsid w:val="00B30E50"/>
    <w:rsid w:val="00B317DC"/>
    <w:rsid w:val="00B31B1F"/>
    <w:rsid w:val="00B32222"/>
    <w:rsid w:val="00B323BE"/>
    <w:rsid w:val="00B325F5"/>
    <w:rsid w:val="00B32BCE"/>
    <w:rsid w:val="00B32FA6"/>
    <w:rsid w:val="00B331A2"/>
    <w:rsid w:val="00B33493"/>
    <w:rsid w:val="00B33ADA"/>
    <w:rsid w:val="00B33ECB"/>
    <w:rsid w:val="00B3401F"/>
    <w:rsid w:val="00B349CD"/>
    <w:rsid w:val="00B34CF3"/>
    <w:rsid w:val="00B34DF9"/>
    <w:rsid w:val="00B3511E"/>
    <w:rsid w:val="00B3574E"/>
    <w:rsid w:val="00B35ED3"/>
    <w:rsid w:val="00B36018"/>
    <w:rsid w:val="00B360D6"/>
    <w:rsid w:val="00B3618D"/>
    <w:rsid w:val="00B36233"/>
    <w:rsid w:val="00B36B5E"/>
    <w:rsid w:val="00B3748D"/>
    <w:rsid w:val="00B374C7"/>
    <w:rsid w:val="00B37E87"/>
    <w:rsid w:val="00B40686"/>
    <w:rsid w:val="00B4069B"/>
    <w:rsid w:val="00B42851"/>
    <w:rsid w:val="00B4285C"/>
    <w:rsid w:val="00B428E6"/>
    <w:rsid w:val="00B42ECE"/>
    <w:rsid w:val="00B43524"/>
    <w:rsid w:val="00B4496F"/>
    <w:rsid w:val="00B44CDC"/>
    <w:rsid w:val="00B454C1"/>
    <w:rsid w:val="00B45AC7"/>
    <w:rsid w:val="00B46F00"/>
    <w:rsid w:val="00B47855"/>
    <w:rsid w:val="00B479AC"/>
    <w:rsid w:val="00B479BA"/>
    <w:rsid w:val="00B47CDD"/>
    <w:rsid w:val="00B47FDB"/>
    <w:rsid w:val="00B51661"/>
    <w:rsid w:val="00B52AC4"/>
    <w:rsid w:val="00B52EBD"/>
    <w:rsid w:val="00B5313A"/>
    <w:rsid w:val="00B5372F"/>
    <w:rsid w:val="00B53A10"/>
    <w:rsid w:val="00B53EE6"/>
    <w:rsid w:val="00B53FF9"/>
    <w:rsid w:val="00B549E7"/>
    <w:rsid w:val="00B54C8E"/>
    <w:rsid w:val="00B55125"/>
    <w:rsid w:val="00B5595C"/>
    <w:rsid w:val="00B55DAE"/>
    <w:rsid w:val="00B55EC4"/>
    <w:rsid w:val="00B5650F"/>
    <w:rsid w:val="00B56B32"/>
    <w:rsid w:val="00B56F56"/>
    <w:rsid w:val="00B57475"/>
    <w:rsid w:val="00B57576"/>
    <w:rsid w:val="00B5792C"/>
    <w:rsid w:val="00B57B26"/>
    <w:rsid w:val="00B57C0F"/>
    <w:rsid w:val="00B57F50"/>
    <w:rsid w:val="00B57F83"/>
    <w:rsid w:val="00B6040C"/>
    <w:rsid w:val="00B606AB"/>
    <w:rsid w:val="00B60DDC"/>
    <w:rsid w:val="00B61129"/>
    <w:rsid w:val="00B6117A"/>
    <w:rsid w:val="00B617F7"/>
    <w:rsid w:val="00B61B2C"/>
    <w:rsid w:val="00B62151"/>
    <w:rsid w:val="00B62446"/>
    <w:rsid w:val="00B6307E"/>
    <w:rsid w:val="00B631EF"/>
    <w:rsid w:val="00B635D8"/>
    <w:rsid w:val="00B63657"/>
    <w:rsid w:val="00B63751"/>
    <w:rsid w:val="00B63FD1"/>
    <w:rsid w:val="00B641CC"/>
    <w:rsid w:val="00B64955"/>
    <w:rsid w:val="00B65100"/>
    <w:rsid w:val="00B655BF"/>
    <w:rsid w:val="00B656DB"/>
    <w:rsid w:val="00B65AC2"/>
    <w:rsid w:val="00B65B25"/>
    <w:rsid w:val="00B65C06"/>
    <w:rsid w:val="00B65DAE"/>
    <w:rsid w:val="00B666B4"/>
    <w:rsid w:val="00B66FF4"/>
    <w:rsid w:val="00B67208"/>
    <w:rsid w:val="00B67D91"/>
    <w:rsid w:val="00B67E7F"/>
    <w:rsid w:val="00B67FC7"/>
    <w:rsid w:val="00B70146"/>
    <w:rsid w:val="00B7021E"/>
    <w:rsid w:val="00B70697"/>
    <w:rsid w:val="00B70D37"/>
    <w:rsid w:val="00B71715"/>
    <w:rsid w:val="00B7202B"/>
    <w:rsid w:val="00B72280"/>
    <w:rsid w:val="00B72BE1"/>
    <w:rsid w:val="00B72E57"/>
    <w:rsid w:val="00B731A0"/>
    <w:rsid w:val="00B74715"/>
    <w:rsid w:val="00B756F4"/>
    <w:rsid w:val="00B75A04"/>
    <w:rsid w:val="00B75E28"/>
    <w:rsid w:val="00B76835"/>
    <w:rsid w:val="00B76CAC"/>
    <w:rsid w:val="00B7719A"/>
    <w:rsid w:val="00B773A8"/>
    <w:rsid w:val="00B774B2"/>
    <w:rsid w:val="00B77945"/>
    <w:rsid w:val="00B779D5"/>
    <w:rsid w:val="00B77DF5"/>
    <w:rsid w:val="00B807D5"/>
    <w:rsid w:val="00B8195C"/>
    <w:rsid w:val="00B81A6F"/>
    <w:rsid w:val="00B81EFD"/>
    <w:rsid w:val="00B820ED"/>
    <w:rsid w:val="00B8228B"/>
    <w:rsid w:val="00B824D9"/>
    <w:rsid w:val="00B83909"/>
    <w:rsid w:val="00B839B2"/>
    <w:rsid w:val="00B846BE"/>
    <w:rsid w:val="00B84998"/>
    <w:rsid w:val="00B851FE"/>
    <w:rsid w:val="00B85460"/>
    <w:rsid w:val="00B85784"/>
    <w:rsid w:val="00B85F80"/>
    <w:rsid w:val="00B860F2"/>
    <w:rsid w:val="00B86628"/>
    <w:rsid w:val="00B86E56"/>
    <w:rsid w:val="00B9022A"/>
    <w:rsid w:val="00B9099B"/>
    <w:rsid w:val="00B91FD6"/>
    <w:rsid w:val="00B9294B"/>
    <w:rsid w:val="00B934A0"/>
    <w:rsid w:val="00B93BDE"/>
    <w:rsid w:val="00B94252"/>
    <w:rsid w:val="00B950A7"/>
    <w:rsid w:val="00B952C6"/>
    <w:rsid w:val="00B95475"/>
    <w:rsid w:val="00B95627"/>
    <w:rsid w:val="00B95E22"/>
    <w:rsid w:val="00B962A0"/>
    <w:rsid w:val="00B963AF"/>
    <w:rsid w:val="00B96AB8"/>
    <w:rsid w:val="00B970D9"/>
    <w:rsid w:val="00B9715A"/>
    <w:rsid w:val="00B972D1"/>
    <w:rsid w:val="00B97779"/>
    <w:rsid w:val="00B97916"/>
    <w:rsid w:val="00BA14BE"/>
    <w:rsid w:val="00BA1728"/>
    <w:rsid w:val="00BA1E7E"/>
    <w:rsid w:val="00BA2256"/>
    <w:rsid w:val="00BA22D6"/>
    <w:rsid w:val="00BA248C"/>
    <w:rsid w:val="00BA2732"/>
    <w:rsid w:val="00BA293D"/>
    <w:rsid w:val="00BA361A"/>
    <w:rsid w:val="00BA36A9"/>
    <w:rsid w:val="00BA4865"/>
    <w:rsid w:val="00BA49BC"/>
    <w:rsid w:val="00BA4EF3"/>
    <w:rsid w:val="00BA56B7"/>
    <w:rsid w:val="00BA5892"/>
    <w:rsid w:val="00BA5903"/>
    <w:rsid w:val="00BA5973"/>
    <w:rsid w:val="00BA61CC"/>
    <w:rsid w:val="00BA7A1E"/>
    <w:rsid w:val="00BA7A4F"/>
    <w:rsid w:val="00BA7CA9"/>
    <w:rsid w:val="00BA7E8F"/>
    <w:rsid w:val="00BB0FBD"/>
    <w:rsid w:val="00BB2F21"/>
    <w:rsid w:val="00BB2F6C"/>
    <w:rsid w:val="00BB2F7E"/>
    <w:rsid w:val="00BB386F"/>
    <w:rsid w:val="00BB3875"/>
    <w:rsid w:val="00BB38D8"/>
    <w:rsid w:val="00BB3DF8"/>
    <w:rsid w:val="00BB429E"/>
    <w:rsid w:val="00BB4316"/>
    <w:rsid w:val="00BB44C9"/>
    <w:rsid w:val="00BB5369"/>
    <w:rsid w:val="00BB55B4"/>
    <w:rsid w:val="00BB5860"/>
    <w:rsid w:val="00BB5D9D"/>
    <w:rsid w:val="00BB65B0"/>
    <w:rsid w:val="00BB6AAD"/>
    <w:rsid w:val="00BB74B8"/>
    <w:rsid w:val="00BB7D10"/>
    <w:rsid w:val="00BB7DBD"/>
    <w:rsid w:val="00BB7FD6"/>
    <w:rsid w:val="00BC0400"/>
    <w:rsid w:val="00BC06B0"/>
    <w:rsid w:val="00BC09F1"/>
    <w:rsid w:val="00BC0B17"/>
    <w:rsid w:val="00BC0B8F"/>
    <w:rsid w:val="00BC0BCC"/>
    <w:rsid w:val="00BC0C42"/>
    <w:rsid w:val="00BC0E44"/>
    <w:rsid w:val="00BC0F17"/>
    <w:rsid w:val="00BC1055"/>
    <w:rsid w:val="00BC1199"/>
    <w:rsid w:val="00BC198F"/>
    <w:rsid w:val="00BC26D2"/>
    <w:rsid w:val="00BC276B"/>
    <w:rsid w:val="00BC3164"/>
    <w:rsid w:val="00BC33F5"/>
    <w:rsid w:val="00BC4A19"/>
    <w:rsid w:val="00BC4AB2"/>
    <w:rsid w:val="00BC4D20"/>
    <w:rsid w:val="00BC4E6D"/>
    <w:rsid w:val="00BC684F"/>
    <w:rsid w:val="00BC69D7"/>
    <w:rsid w:val="00BC7955"/>
    <w:rsid w:val="00BC7C87"/>
    <w:rsid w:val="00BD0617"/>
    <w:rsid w:val="00BD100A"/>
    <w:rsid w:val="00BD1B24"/>
    <w:rsid w:val="00BD2D05"/>
    <w:rsid w:val="00BD2E9B"/>
    <w:rsid w:val="00BD3524"/>
    <w:rsid w:val="00BD3808"/>
    <w:rsid w:val="00BD39D5"/>
    <w:rsid w:val="00BD3AD2"/>
    <w:rsid w:val="00BD409E"/>
    <w:rsid w:val="00BD416A"/>
    <w:rsid w:val="00BD466F"/>
    <w:rsid w:val="00BD47D7"/>
    <w:rsid w:val="00BD4CE7"/>
    <w:rsid w:val="00BD4D57"/>
    <w:rsid w:val="00BD50FB"/>
    <w:rsid w:val="00BD528B"/>
    <w:rsid w:val="00BD56A3"/>
    <w:rsid w:val="00BD5887"/>
    <w:rsid w:val="00BD58D5"/>
    <w:rsid w:val="00BD5AA8"/>
    <w:rsid w:val="00BD5BB3"/>
    <w:rsid w:val="00BD5EE4"/>
    <w:rsid w:val="00BD5FED"/>
    <w:rsid w:val="00BD6279"/>
    <w:rsid w:val="00BD6DF9"/>
    <w:rsid w:val="00BD7D8A"/>
    <w:rsid w:val="00BE02C3"/>
    <w:rsid w:val="00BE0359"/>
    <w:rsid w:val="00BE0BC9"/>
    <w:rsid w:val="00BE1111"/>
    <w:rsid w:val="00BE19F1"/>
    <w:rsid w:val="00BE1AEF"/>
    <w:rsid w:val="00BE1B31"/>
    <w:rsid w:val="00BE1C92"/>
    <w:rsid w:val="00BE1F43"/>
    <w:rsid w:val="00BE1F8F"/>
    <w:rsid w:val="00BE207D"/>
    <w:rsid w:val="00BE218C"/>
    <w:rsid w:val="00BE30A8"/>
    <w:rsid w:val="00BE335D"/>
    <w:rsid w:val="00BE3868"/>
    <w:rsid w:val="00BE397F"/>
    <w:rsid w:val="00BE4041"/>
    <w:rsid w:val="00BE4654"/>
    <w:rsid w:val="00BE59D7"/>
    <w:rsid w:val="00BE5FD2"/>
    <w:rsid w:val="00BE629E"/>
    <w:rsid w:val="00BE700E"/>
    <w:rsid w:val="00BE73BA"/>
    <w:rsid w:val="00BE76DC"/>
    <w:rsid w:val="00BF09EC"/>
    <w:rsid w:val="00BF0CE7"/>
    <w:rsid w:val="00BF0FE5"/>
    <w:rsid w:val="00BF1CFD"/>
    <w:rsid w:val="00BF23BE"/>
    <w:rsid w:val="00BF27D7"/>
    <w:rsid w:val="00BF2816"/>
    <w:rsid w:val="00BF2E23"/>
    <w:rsid w:val="00BF399D"/>
    <w:rsid w:val="00BF3E1F"/>
    <w:rsid w:val="00BF3E35"/>
    <w:rsid w:val="00BF40E5"/>
    <w:rsid w:val="00BF4188"/>
    <w:rsid w:val="00BF42C0"/>
    <w:rsid w:val="00BF4CF8"/>
    <w:rsid w:val="00BF57E9"/>
    <w:rsid w:val="00BF5804"/>
    <w:rsid w:val="00BF608B"/>
    <w:rsid w:val="00BF6302"/>
    <w:rsid w:val="00BF6B7C"/>
    <w:rsid w:val="00C008AA"/>
    <w:rsid w:val="00C00930"/>
    <w:rsid w:val="00C00ABD"/>
    <w:rsid w:val="00C00F90"/>
    <w:rsid w:val="00C016D3"/>
    <w:rsid w:val="00C019BF"/>
    <w:rsid w:val="00C01C87"/>
    <w:rsid w:val="00C02837"/>
    <w:rsid w:val="00C039B9"/>
    <w:rsid w:val="00C040C6"/>
    <w:rsid w:val="00C047D6"/>
    <w:rsid w:val="00C0494A"/>
    <w:rsid w:val="00C049DC"/>
    <w:rsid w:val="00C052C4"/>
    <w:rsid w:val="00C054FB"/>
    <w:rsid w:val="00C0595D"/>
    <w:rsid w:val="00C060AD"/>
    <w:rsid w:val="00C06307"/>
    <w:rsid w:val="00C0670D"/>
    <w:rsid w:val="00C06ABD"/>
    <w:rsid w:val="00C06FD8"/>
    <w:rsid w:val="00C06FEE"/>
    <w:rsid w:val="00C07750"/>
    <w:rsid w:val="00C07827"/>
    <w:rsid w:val="00C07B6A"/>
    <w:rsid w:val="00C07EBD"/>
    <w:rsid w:val="00C103B7"/>
    <w:rsid w:val="00C10576"/>
    <w:rsid w:val="00C10716"/>
    <w:rsid w:val="00C109E0"/>
    <w:rsid w:val="00C113BF"/>
    <w:rsid w:val="00C11438"/>
    <w:rsid w:val="00C13AF0"/>
    <w:rsid w:val="00C14080"/>
    <w:rsid w:val="00C14F2D"/>
    <w:rsid w:val="00C1610F"/>
    <w:rsid w:val="00C1676B"/>
    <w:rsid w:val="00C169C5"/>
    <w:rsid w:val="00C174BE"/>
    <w:rsid w:val="00C1756D"/>
    <w:rsid w:val="00C17794"/>
    <w:rsid w:val="00C20337"/>
    <w:rsid w:val="00C21382"/>
    <w:rsid w:val="00C21720"/>
    <w:rsid w:val="00C2176E"/>
    <w:rsid w:val="00C218C6"/>
    <w:rsid w:val="00C221C2"/>
    <w:rsid w:val="00C23430"/>
    <w:rsid w:val="00C24758"/>
    <w:rsid w:val="00C24A44"/>
    <w:rsid w:val="00C24E5F"/>
    <w:rsid w:val="00C2584B"/>
    <w:rsid w:val="00C25A8B"/>
    <w:rsid w:val="00C25DAD"/>
    <w:rsid w:val="00C26977"/>
    <w:rsid w:val="00C26B9C"/>
    <w:rsid w:val="00C27465"/>
    <w:rsid w:val="00C2749B"/>
    <w:rsid w:val="00C27586"/>
    <w:rsid w:val="00C27C7C"/>
    <w:rsid w:val="00C27D67"/>
    <w:rsid w:val="00C27E56"/>
    <w:rsid w:val="00C27FE7"/>
    <w:rsid w:val="00C3003C"/>
    <w:rsid w:val="00C30D6A"/>
    <w:rsid w:val="00C3113D"/>
    <w:rsid w:val="00C3197A"/>
    <w:rsid w:val="00C31ED0"/>
    <w:rsid w:val="00C328EE"/>
    <w:rsid w:val="00C33B61"/>
    <w:rsid w:val="00C33FE9"/>
    <w:rsid w:val="00C3407E"/>
    <w:rsid w:val="00C34E14"/>
    <w:rsid w:val="00C350F2"/>
    <w:rsid w:val="00C358CE"/>
    <w:rsid w:val="00C36657"/>
    <w:rsid w:val="00C36ED5"/>
    <w:rsid w:val="00C36F07"/>
    <w:rsid w:val="00C37E18"/>
    <w:rsid w:val="00C40069"/>
    <w:rsid w:val="00C40D7A"/>
    <w:rsid w:val="00C40E4D"/>
    <w:rsid w:val="00C41E55"/>
    <w:rsid w:val="00C42C9D"/>
    <w:rsid w:val="00C42DC4"/>
    <w:rsid w:val="00C42DFA"/>
    <w:rsid w:val="00C42E87"/>
    <w:rsid w:val="00C44286"/>
    <w:rsid w:val="00C44387"/>
    <w:rsid w:val="00C4540B"/>
    <w:rsid w:val="00C454E0"/>
    <w:rsid w:val="00C45BB1"/>
    <w:rsid w:val="00C45DB5"/>
    <w:rsid w:val="00C4631F"/>
    <w:rsid w:val="00C472EF"/>
    <w:rsid w:val="00C47EFC"/>
    <w:rsid w:val="00C505B3"/>
    <w:rsid w:val="00C50E16"/>
    <w:rsid w:val="00C51044"/>
    <w:rsid w:val="00C5174A"/>
    <w:rsid w:val="00C518F2"/>
    <w:rsid w:val="00C51922"/>
    <w:rsid w:val="00C51B85"/>
    <w:rsid w:val="00C51F85"/>
    <w:rsid w:val="00C52AD9"/>
    <w:rsid w:val="00C52DC1"/>
    <w:rsid w:val="00C5327B"/>
    <w:rsid w:val="00C536F3"/>
    <w:rsid w:val="00C53807"/>
    <w:rsid w:val="00C5478D"/>
    <w:rsid w:val="00C548DF"/>
    <w:rsid w:val="00C55258"/>
    <w:rsid w:val="00C55FF7"/>
    <w:rsid w:val="00C57CAF"/>
    <w:rsid w:val="00C6018F"/>
    <w:rsid w:val="00C60A7D"/>
    <w:rsid w:val="00C61CDE"/>
    <w:rsid w:val="00C62892"/>
    <w:rsid w:val="00C63339"/>
    <w:rsid w:val="00C639E3"/>
    <w:rsid w:val="00C64091"/>
    <w:rsid w:val="00C6458D"/>
    <w:rsid w:val="00C64AD0"/>
    <w:rsid w:val="00C65104"/>
    <w:rsid w:val="00C65F2E"/>
    <w:rsid w:val="00C65FF2"/>
    <w:rsid w:val="00C67374"/>
    <w:rsid w:val="00C67E9F"/>
    <w:rsid w:val="00C70020"/>
    <w:rsid w:val="00C705F5"/>
    <w:rsid w:val="00C70F6A"/>
    <w:rsid w:val="00C7113B"/>
    <w:rsid w:val="00C713AF"/>
    <w:rsid w:val="00C715E0"/>
    <w:rsid w:val="00C7260A"/>
    <w:rsid w:val="00C72882"/>
    <w:rsid w:val="00C72A87"/>
    <w:rsid w:val="00C73352"/>
    <w:rsid w:val="00C74258"/>
    <w:rsid w:val="00C74568"/>
    <w:rsid w:val="00C75097"/>
    <w:rsid w:val="00C758A2"/>
    <w:rsid w:val="00C771FC"/>
    <w:rsid w:val="00C77659"/>
    <w:rsid w:val="00C77757"/>
    <w:rsid w:val="00C777D2"/>
    <w:rsid w:val="00C778CA"/>
    <w:rsid w:val="00C77D45"/>
    <w:rsid w:val="00C8076C"/>
    <w:rsid w:val="00C80E73"/>
    <w:rsid w:val="00C80F18"/>
    <w:rsid w:val="00C821E5"/>
    <w:rsid w:val="00C827CB"/>
    <w:rsid w:val="00C82BE4"/>
    <w:rsid w:val="00C82EEB"/>
    <w:rsid w:val="00C83603"/>
    <w:rsid w:val="00C8552F"/>
    <w:rsid w:val="00C87223"/>
    <w:rsid w:val="00C873B7"/>
    <w:rsid w:val="00C8751A"/>
    <w:rsid w:val="00C877F8"/>
    <w:rsid w:val="00C91E26"/>
    <w:rsid w:val="00C9219F"/>
    <w:rsid w:val="00C92293"/>
    <w:rsid w:val="00C92DA2"/>
    <w:rsid w:val="00C93445"/>
    <w:rsid w:val="00C9374E"/>
    <w:rsid w:val="00C94061"/>
    <w:rsid w:val="00C95116"/>
    <w:rsid w:val="00C95C73"/>
    <w:rsid w:val="00C95FDD"/>
    <w:rsid w:val="00C960E8"/>
    <w:rsid w:val="00C961A8"/>
    <w:rsid w:val="00C961F7"/>
    <w:rsid w:val="00C96673"/>
    <w:rsid w:val="00C966A3"/>
    <w:rsid w:val="00C9687C"/>
    <w:rsid w:val="00C96A92"/>
    <w:rsid w:val="00C971DC"/>
    <w:rsid w:val="00C97528"/>
    <w:rsid w:val="00C97734"/>
    <w:rsid w:val="00C97FA7"/>
    <w:rsid w:val="00CA0109"/>
    <w:rsid w:val="00CA064B"/>
    <w:rsid w:val="00CA0782"/>
    <w:rsid w:val="00CA07E9"/>
    <w:rsid w:val="00CA0812"/>
    <w:rsid w:val="00CA14D2"/>
    <w:rsid w:val="00CA16B7"/>
    <w:rsid w:val="00CA19BA"/>
    <w:rsid w:val="00CA2117"/>
    <w:rsid w:val="00CA2AE3"/>
    <w:rsid w:val="00CA2FDC"/>
    <w:rsid w:val="00CA3579"/>
    <w:rsid w:val="00CA3633"/>
    <w:rsid w:val="00CA3E5F"/>
    <w:rsid w:val="00CA437E"/>
    <w:rsid w:val="00CA45C0"/>
    <w:rsid w:val="00CA46F1"/>
    <w:rsid w:val="00CA4732"/>
    <w:rsid w:val="00CA4AA3"/>
    <w:rsid w:val="00CA4BE3"/>
    <w:rsid w:val="00CA566F"/>
    <w:rsid w:val="00CA61BC"/>
    <w:rsid w:val="00CA62AE"/>
    <w:rsid w:val="00CA6828"/>
    <w:rsid w:val="00CA6993"/>
    <w:rsid w:val="00CA6D5A"/>
    <w:rsid w:val="00CA720A"/>
    <w:rsid w:val="00CA7B9D"/>
    <w:rsid w:val="00CB14F6"/>
    <w:rsid w:val="00CB3455"/>
    <w:rsid w:val="00CB3540"/>
    <w:rsid w:val="00CB4133"/>
    <w:rsid w:val="00CB468A"/>
    <w:rsid w:val="00CB4A26"/>
    <w:rsid w:val="00CB50B9"/>
    <w:rsid w:val="00CB53E2"/>
    <w:rsid w:val="00CB57DE"/>
    <w:rsid w:val="00CB5B1A"/>
    <w:rsid w:val="00CB6D50"/>
    <w:rsid w:val="00CB7195"/>
    <w:rsid w:val="00CB7EEF"/>
    <w:rsid w:val="00CC0066"/>
    <w:rsid w:val="00CC00E7"/>
    <w:rsid w:val="00CC04A4"/>
    <w:rsid w:val="00CC09CF"/>
    <w:rsid w:val="00CC09FF"/>
    <w:rsid w:val="00CC0ABC"/>
    <w:rsid w:val="00CC10F2"/>
    <w:rsid w:val="00CC1535"/>
    <w:rsid w:val="00CC220B"/>
    <w:rsid w:val="00CC2274"/>
    <w:rsid w:val="00CC30CE"/>
    <w:rsid w:val="00CC3823"/>
    <w:rsid w:val="00CC3829"/>
    <w:rsid w:val="00CC3CE4"/>
    <w:rsid w:val="00CC3CF7"/>
    <w:rsid w:val="00CC45EA"/>
    <w:rsid w:val="00CC4A53"/>
    <w:rsid w:val="00CC4AD5"/>
    <w:rsid w:val="00CC5342"/>
    <w:rsid w:val="00CC58BA"/>
    <w:rsid w:val="00CC5B04"/>
    <w:rsid w:val="00CC5C43"/>
    <w:rsid w:val="00CC5E96"/>
    <w:rsid w:val="00CC5F7E"/>
    <w:rsid w:val="00CC619A"/>
    <w:rsid w:val="00CC6425"/>
    <w:rsid w:val="00CC6FC6"/>
    <w:rsid w:val="00CC7696"/>
    <w:rsid w:val="00CC7C3C"/>
    <w:rsid w:val="00CD02AB"/>
    <w:rsid w:val="00CD02AE"/>
    <w:rsid w:val="00CD048B"/>
    <w:rsid w:val="00CD0D08"/>
    <w:rsid w:val="00CD0D30"/>
    <w:rsid w:val="00CD0DBE"/>
    <w:rsid w:val="00CD1530"/>
    <w:rsid w:val="00CD1C44"/>
    <w:rsid w:val="00CD21AA"/>
    <w:rsid w:val="00CD21C6"/>
    <w:rsid w:val="00CD2A4F"/>
    <w:rsid w:val="00CD3AD8"/>
    <w:rsid w:val="00CD42A5"/>
    <w:rsid w:val="00CD524B"/>
    <w:rsid w:val="00CD53F7"/>
    <w:rsid w:val="00CD6288"/>
    <w:rsid w:val="00CD67DB"/>
    <w:rsid w:val="00CD6D09"/>
    <w:rsid w:val="00CD78BC"/>
    <w:rsid w:val="00CE01C9"/>
    <w:rsid w:val="00CE03CA"/>
    <w:rsid w:val="00CE1480"/>
    <w:rsid w:val="00CE1EB6"/>
    <w:rsid w:val="00CE1EBA"/>
    <w:rsid w:val="00CE22F1"/>
    <w:rsid w:val="00CE4F26"/>
    <w:rsid w:val="00CE50F2"/>
    <w:rsid w:val="00CE50F3"/>
    <w:rsid w:val="00CE5E0A"/>
    <w:rsid w:val="00CE5E1C"/>
    <w:rsid w:val="00CE6132"/>
    <w:rsid w:val="00CE6502"/>
    <w:rsid w:val="00CE660F"/>
    <w:rsid w:val="00CE69FE"/>
    <w:rsid w:val="00CE6ADF"/>
    <w:rsid w:val="00CE6C35"/>
    <w:rsid w:val="00CE6E14"/>
    <w:rsid w:val="00CE71AE"/>
    <w:rsid w:val="00CE77F6"/>
    <w:rsid w:val="00CF0E41"/>
    <w:rsid w:val="00CF136F"/>
    <w:rsid w:val="00CF1A47"/>
    <w:rsid w:val="00CF2139"/>
    <w:rsid w:val="00CF30F1"/>
    <w:rsid w:val="00CF3F0C"/>
    <w:rsid w:val="00CF40E1"/>
    <w:rsid w:val="00CF43F0"/>
    <w:rsid w:val="00CF456E"/>
    <w:rsid w:val="00CF4A79"/>
    <w:rsid w:val="00CF56FF"/>
    <w:rsid w:val="00CF5A35"/>
    <w:rsid w:val="00CF6687"/>
    <w:rsid w:val="00CF67ED"/>
    <w:rsid w:val="00CF7230"/>
    <w:rsid w:val="00CF7446"/>
    <w:rsid w:val="00CF7D3C"/>
    <w:rsid w:val="00D0014C"/>
    <w:rsid w:val="00D00933"/>
    <w:rsid w:val="00D01577"/>
    <w:rsid w:val="00D015C8"/>
    <w:rsid w:val="00D020FB"/>
    <w:rsid w:val="00D02189"/>
    <w:rsid w:val="00D02850"/>
    <w:rsid w:val="00D02892"/>
    <w:rsid w:val="00D0525A"/>
    <w:rsid w:val="00D06693"/>
    <w:rsid w:val="00D06ADD"/>
    <w:rsid w:val="00D06BC1"/>
    <w:rsid w:val="00D101CB"/>
    <w:rsid w:val="00D102A5"/>
    <w:rsid w:val="00D106F2"/>
    <w:rsid w:val="00D10BEB"/>
    <w:rsid w:val="00D10DB3"/>
    <w:rsid w:val="00D112EB"/>
    <w:rsid w:val="00D1132A"/>
    <w:rsid w:val="00D11920"/>
    <w:rsid w:val="00D11A27"/>
    <w:rsid w:val="00D12B30"/>
    <w:rsid w:val="00D12D14"/>
    <w:rsid w:val="00D12D5F"/>
    <w:rsid w:val="00D13A19"/>
    <w:rsid w:val="00D142D1"/>
    <w:rsid w:val="00D14633"/>
    <w:rsid w:val="00D147EB"/>
    <w:rsid w:val="00D14B9A"/>
    <w:rsid w:val="00D16195"/>
    <w:rsid w:val="00D1669D"/>
    <w:rsid w:val="00D17B75"/>
    <w:rsid w:val="00D2059C"/>
    <w:rsid w:val="00D21E4F"/>
    <w:rsid w:val="00D221C3"/>
    <w:rsid w:val="00D22882"/>
    <w:rsid w:val="00D22A0A"/>
    <w:rsid w:val="00D23141"/>
    <w:rsid w:val="00D23B95"/>
    <w:rsid w:val="00D24525"/>
    <w:rsid w:val="00D24A5F"/>
    <w:rsid w:val="00D24B56"/>
    <w:rsid w:val="00D25430"/>
    <w:rsid w:val="00D26EF0"/>
    <w:rsid w:val="00D275E5"/>
    <w:rsid w:val="00D276E2"/>
    <w:rsid w:val="00D277A1"/>
    <w:rsid w:val="00D30D94"/>
    <w:rsid w:val="00D31D1E"/>
    <w:rsid w:val="00D32196"/>
    <w:rsid w:val="00D32578"/>
    <w:rsid w:val="00D33841"/>
    <w:rsid w:val="00D3387D"/>
    <w:rsid w:val="00D34667"/>
    <w:rsid w:val="00D3484F"/>
    <w:rsid w:val="00D35FE0"/>
    <w:rsid w:val="00D36865"/>
    <w:rsid w:val="00D401E1"/>
    <w:rsid w:val="00D40883"/>
    <w:rsid w:val="00D408B4"/>
    <w:rsid w:val="00D417DD"/>
    <w:rsid w:val="00D42AAE"/>
    <w:rsid w:val="00D42C0D"/>
    <w:rsid w:val="00D42C80"/>
    <w:rsid w:val="00D42DA1"/>
    <w:rsid w:val="00D4315B"/>
    <w:rsid w:val="00D43B53"/>
    <w:rsid w:val="00D43F33"/>
    <w:rsid w:val="00D440B9"/>
    <w:rsid w:val="00D440FC"/>
    <w:rsid w:val="00D4498C"/>
    <w:rsid w:val="00D44A8A"/>
    <w:rsid w:val="00D4512E"/>
    <w:rsid w:val="00D45199"/>
    <w:rsid w:val="00D451C6"/>
    <w:rsid w:val="00D45471"/>
    <w:rsid w:val="00D45D8D"/>
    <w:rsid w:val="00D45D94"/>
    <w:rsid w:val="00D46524"/>
    <w:rsid w:val="00D467A5"/>
    <w:rsid w:val="00D46881"/>
    <w:rsid w:val="00D472D9"/>
    <w:rsid w:val="00D507FA"/>
    <w:rsid w:val="00D508B3"/>
    <w:rsid w:val="00D50AD3"/>
    <w:rsid w:val="00D52256"/>
    <w:rsid w:val="00D523F0"/>
    <w:rsid w:val="00D52400"/>
    <w:rsid w:val="00D524C8"/>
    <w:rsid w:val="00D52F51"/>
    <w:rsid w:val="00D53780"/>
    <w:rsid w:val="00D538EE"/>
    <w:rsid w:val="00D54A16"/>
    <w:rsid w:val="00D55309"/>
    <w:rsid w:val="00D553E8"/>
    <w:rsid w:val="00D56E7A"/>
    <w:rsid w:val="00D573F4"/>
    <w:rsid w:val="00D57CC1"/>
    <w:rsid w:val="00D60604"/>
    <w:rsid w:val="00D60D5B"/>
    <w:rsid w:val="00D60E25"/>
    <w:rsid w:val="00D617EF"/>
    <w:rsid w:val="00D63B7E"/>
    <w:rsid w:val="00D641A3"/>
    <w:rsid w:val="00D64B23"/>
    <w:rsid w:val="00D64D0D"/>
    <w:rsid w:val="00D652AA"/>
    <w:rsid w:val="00D65F67"/>
    <w:rsid w:val="00D66242"/>
    <w:rsid w:val="00D663A0"/>
    <w:rsid w:val="00D668AF"/>
    <w:rsid w:val="00D6695D"/>
    <w:rsid w:val="00D66C7F"/>
    <w:rsid w:val="00D70E24"/>
    <w:rsid w:val="00D71680"/>
    <w:rsid w:val="00D716E0"/>
    <w:rsid w:val="00D718FC"/>
    <w:rsid w:val="00D71A61"/>
    <w:rsid w:val="00D72B61"/>
    <w:rsid w:val="00D72EF5"/>
    <w:rsid w:val="00D73373"/>
    <w:rsid w:val="00D74AF4"/>
    <w:rsid w:val="00D74E05"/>
    <w:rsid w:val="00D7507D"/>
    <w:rsid w:val="00D750A0"/>
    <w:rsid w:val="00D75E23"/>
    <w:rsid w:val="00D75FB0"/>
    <w:rsid w:val="00D760FD"/>
    <w:rsid w:val="00D7698E"/>
    <w:rsid w:val="00D76D33"/>
    <w:rsid w:val="00D77114"/>
    <w:rsid w:val="00D77788"/>
    <w:rsid w:val="00D77977"/>
    <w:rsid w:val="00D8044C"/>
    <w:rsid w:val="00D80E6A"/>
    <w:rsid w:val="00D81983"/>
    <w:rsid w:val="00D82162"/>
    <w:rsid w:val="00D833FF"/>
    <w:rsid w:val="00D83764"/>
    <w:rsid w:val="00D83E4E"/>
    <w:rsid w:val="00D841F2"/>
    <w:rsid w:val="00D86480"/>
    <w:rsid w:val="00D86570"/>
    <w:rsid w:val="00D869B4"/>
    <w:rsid w:val="00D871EA"/>
    <w:rsid w:val="00D877FF"/>
    <w:rsid w:val="00D87C80"/>
    <w:rsid w:val="00D87E9B"/>
    <w:rsid w:val="00D90045"/>
    <w:rsid w:val="00D90158"/>
    <w:rsid w:val="00D907AB"/>
    <w:rsid w:val="00D90AD6"/>
    <w:rsid w:val="00D90BDD"/>
    <w:rsid w:val="00D90EB0"/>
    <w:rsid w:val="00D91B5A"/>
    <w:rsid w:val="00D91C9A"/>
    <w:rsid w:val="00D91E1E"/>
    <w:rsid w:val="00D92322"/>
    <w:rsid w:val="00D9251C"/>
    <w:rsid w:val="00D931A2"/>
    <w:rsid w:val="00D93A89"/>
    <w:rsid w:val="00D93C9E"/>
    <w:rsid w:val="00D93CD8"/>
    <w:rsid w:val="00D947DC"/>
    <w:rsid w:val="00D9490B"/>
    <w:rsid w:val="00D94F1A"/>
    <w:rsid w:val="00D951CD"/>
    <w:rsid w:val="00D957E3"/>
    <w:rsid w:val="00D962EA"/>
    <w:rsid w:val="00D96334"/>
    <w:rsid w:val="00D965A1"/>
    <w:rsid w:val="00D9663C"/>
    <w:rsid w:val="00D96E8F"/>
    <w:rsid w:val="00D96F41"/>
    <w:rsid w:val="00D974ED"/>
    <w:rsid w:val="00DA0BDF"/>
    <w:rsid w:val="00DA1698"/>
    <w:rsid w:val="00DA1763"/>
    <w:rsid w:val="00DA1854"/>
    <w:rsid w:val="00DA18A1"/>
    <w:rsid w:val="00DA1D72"/>
    <w:rsid w:val="00DA3D1D"/>
    <w:rsid w:val="00DA40DA"/>
    <w:rsid w:val="00DA4BBC"/>
    <w:rsid w:val="00DA5B2E"/>
    <w:rsid w:val="00DA66A2"/>
    <w:rsid w:val="00DA7333"/>
    <w:rsid w:val="00DA7785"/>
    <w:rsid w:val="00DA7A32"/>
    <w:rsid w:val="00DB00C5"/>
    <w:rsid w:val="00DB0138"/>
    <w:rsid w:val="00DB02B2"/>
    <w:rsid w:val="00DB038F"/>
    <w:rsid w:val="00DB08D2"/>
    <w:rsid w:val="00DB0F41"/>
    <w:rsid w:val="00DB158F"/>
    <w:rsid w:val="00DB1708"/>
    <w:rsid w:val="00DB172D"/>
    <w:rsid w:val="00DB27C1"/>
    <w:rsid w:val="00DB2C2D"/>
    <w:rsid w:val="00DB32DE"/>
    <w:rsid w:val="00DB379E"/>
    <w:rsid w:val="00DB38CE"/>
    <w:rsid w:val="00DB3BE8"/>
    <w:rsid w:val="00DB46AE"/>
    <w:rsid w:val="00DB4CA0"/>
    <w:rsid w:val="00DB502F"/>
    <w:rsid w:val="00DB535B"/>
    <w:rsid w:val="00DB54E4"/>
    <w:rsid w:val="00DB55F3"/>
    <w:rsid w:val="00DB5D39"/>
    <w:rsid w:val="00DB614F"/>
    <w:rsid w:val="00DB6286"/>
    <w:rsid w:val="00DB6308"/>
    <w:rsid w:val="00DB645F"/>
    <w:rsid w:val="00DB71FE"/>
    <w:rsid w:val="00DB7469"/>
    <w:rsid w:val="00DB7613"/>
    <w:rsid w:val="00DB763C"/>
    <w:rsid w:val="00DB76E9"/>
    <w:rsid w:val="00DB7FB0"/>
    <w:rsid w:val="00DB7FC7"/>
    <w:rsid w:val="00DC00B7"/>
    <w:rsid w:val="00DC078C"/>
    <w:rsid w:val="00DC0A67"/>
    <w:rsid w:val="00DC0D2F"/>
    <w:rsid w:val="00DC1077"/>
    <w:rsid w:val="00DC12B3"/>
    <w:rsid w:val="00DC136E"/>
    <w:rsid w:val="00DC165A"/>
    <w:rsid w:val="00DC1B57"/>
    <w:rsid w:val="00DC1D5E"/>
    <w:rsid w:val="00DC2313"/>
    <w:rsid w:val="00DC2F21"/>
    <w:rsid w:val="00DC32B3"/>
    <w:rsid w:val="00DC35A8"/>
    <w:rsid w:val="00DC3B9B"/>
    <w:rsid w:val="00DC4321"/>
    <w:rsid w:val="00DC43DE"/>
    <w:rsid w:val="00DC4D77"/>
    <w:rsid w:val="00DC5220"/>
    <w:rsid w:val="00DC7910"/>
    <w:rsid w:val="00DD11BB"/>
    <w:rsid w:val="00DD1389"/>
    <w:rsid w:val="00DD2061"/>
    <w:rsid w:val="00DD2311"/>
    <w:rsid w:val="00DD39CB"/>
    <w:rsid w:val="00DD40E6"/>
    <w:rsid w:val="00DD4D76"/>
    <w:rsid w:val="00DD5637"/>
    <w:rsid w:val="00DD57DF"/>
    <w:rsid w:val="00DD5A94"/>
    <w:rsid w:val="00DD5DD3"/>
    <w:rsid w:val="00DD5E44"/>
    <w:rsid w:val="00DD63F6"/>
    <w:rsid w:val="00DD6681"/>
    <w:rsid w:val="00DD6AA0"/>
    <w:rsid w:val="00DD7164"/>
    <w:rsid w:val="00DD727F"/>
    <w:rsid w:val="00DD734A"/>
    <w:rsid w:val="00DD7DAB"/>
    <w:rsid w:val="00DE011A"/>
    <w:rsid w:val="00DE0D71"/>
    <w:rsid w:val="00DE18B0"/>
    <w:rsid w:val="00DE1B51"/>
    <w:rsid w:val="00DE1D6C"/>
    <w:rsid w:val="00DE260C"/>
    <w:rsid w:val="00DE2D5C"/>
    <w:rsid w:val="00DE2EA1"/>
    <w:rsid w:val="00DE30C4"/>
    <w:rsid w:val="00DE3355"/>
    <w:rsid w:val="00DE36DF"/>
    <w:rsid w:val="00DE3836"/>
    <w:rsid w:val="00DE4169"/>
    <w:rsid w:val="00DE4A09"/>
    <w:rsid w:val="00DE4B1D"/>
    <w:rsid w:val="00DE4FD4"/>
    <w:rsid w:val="00DE5CA6"/>
    <w:rsid w:val="00DE6095"/>
    <w:rsid w:val="00DE69AB"/>
    <w:rsid w:val="00DE7208"/>
    <w:rsid w:val="00DE7600"/>
    <w:rsid w:val="00DE92C6"/>
    <w:rsid w:val="00DF01A3"/>
    <w:rsid w:val="00DF0475"/>
    <w:rsid w:val="00DF0510"/>
    <w:rsid w:val="00DF0880"/>
    <w:rsid w:val="00DF13B0"/>
    <w:rsid w:val="00DF1BDF"/>
    <w:rsid w:val="00DF2035"/>
    <w:rsid w:val="00DF274E"/>
    <w:rsid w:val="00DF3B4C"/>
    <w:rsid w:val="00DF4302"/>
    <w:rsid w:val="00DF44DF"/>
    <w:rsid w:val="00DF47A7"/>
    <w:rsid w:val="00DF486F"/>
    <w:rsid w:val="00DF513D"/>
    <w:rsid w:val="00DF5B19"/>
    <w:rsid w:val="00DF5B5B"/>
    <w:rsid w:val="00DF6570"/>
    <w:rsid w:val="00DF66DB"/>
    <w:rsid w:val="00DF73DF"/>
    <w:rsid w:val="00DF73F9"/>
    <w:rsid w:val="00DF7619"/>
    <w:rsid w:val="00DF7F77"/>
    <w:rsid w:val="00DF7FA0"/>
    <w:rsid w:val="00E007F3"/>
    <w:rsid w:val="00E00AD7"/>
    <w:rsid w:val="00E01774"/>
    <w:rsid w:val="00E02317"/>
    <w:rsid w:val="00E02D1F"/>
    <w:rsid w:val="00E02D7C"/>
    <w:rsid w:val="00E038BF"/>
    <w:rsid w:val="00E03AB0"/>
    <w:rsid w:val="00E04000"/>
    <w:rsid w:val="00E04023"/>
    <w:rsid w:val="00E04057"/>
    <w:rsid w:val="00E042D8"/>
    <w:rsid w:val="00E049DB"/>
    <w:rsid w:val="00E04CBB"/>
    <w:rsid w:val="00E05C95"/>
    <w:rsid w:val="00E06BFA"/>
    <w:rsid w:val="00E07631"/>
    <w:rsid w:val="00E07EE7"/>
    <w:rsid w:val="00E1051B"/>
    <w:rsid w:val="00E10F6E"/>
    <w:rsid w:val="00E1103B"/>
    <w:rsid w:val="00E11A54"/>
    <w:rsid w:val="00E12673"/>
    <w:rsid w:val="00E12816"/>
    <w:rsid w:val="00E12D42"/>
    <w:rsid w:val="00E1307B"/>
    <w:rsid w:val="00E130DD"/>
    <w:rsid w:val="00E133C9"/>
    <w:rsid w:val="00E1372A"/>
    <w:rsid w:val="00E1397F"/>
    <w:rsid w:val="00E14100"/>
    <w:rsid w:val="00E142C5"/>
    <w:rsid w:val="00E1478A"/>
    <w:rsid w:val="00E148D1"/>
    <w:rsid w:val="00E15150"/>
    <w:rsid w:val="00E152F4"/>
    <w:rsid w:val="00E15532"/>
    <w:rsid w:val="00E1587E"/>
    <w:rsid w:val="00E15D06"/>
    <w:rsid w:val="00E16000"/>
    <w:rsid w:val="00E16203"/>
    <w:rsid w:val="00E1647D"/>
    <w:rsid w:val="00E1653A"/>
    <w:rsid w:val="00E17A6A"/>
    <w:rsid w:val="00E17B44"/>
    <w:rsid w:val="00E17FD1"/>
    <w:rsid w:val="00E20183"/>
    <w:rsid w:val="00E20417"/>
    <w:rsid w:val="00E204C8"/>
    <w:rsid w:val="00E2080F"/>
    <w:rsid w:val="00E21526"/>
    <w:rsid w:val="00E22120"/>
    <w:rsid w:val="00E22EDB"/>
    <w:rsid w:val="00E22EEC"/>
    <w:rsid w:val="00E2393A"/>
    <w:rsid w:val="00E23EAD"/>
    <w:rsid w:val="00E250EC"/>
    <w:rsid w:val="00E25385"/>
    <w:rsid w:val="00E255A8"/>
    <w:rsid w:val="00E2575F"/>
    <w:rsid w:val="00E26544"/>
    <w:rsid w:val="00E265B0"/>
    <w:rsid w:val="00E26F9A"/>
    <w:rsid w:val="00E27D8E"/>
    <w:rsid w:val="00E27FEA"/>
    <w:rsid w:val="00E30229"/>
    <w:rsid w:val="00E31844"/>
    <w:rsid w:val="00E32381"/>
    <w:rsid w:val="00E326B1"/>
    <w:rsid w:val="00E32A7D"/>
    <w:rsid w:val="00E32EEA"/>
    <w:rsid w:val="00E32F83"/>
    <w:rsid w:val="00E3302C"/>
    <w:rsid w:val="00E33739"/>
    <w:rsid w:val="00E337B2"/>
    <w:rsid w:val="00E33A35"/>
    <w:rsid w:val="00E33C5A"/>
    <w:rsid w:val="00E34012"/>
    <w:rsid w:val="00E35B79"/>
    <w:rsid w:val="00E35DE5"/>
    <w:rsid w:val="00E3688C"/>
    <w:rsid w:val="00E369CC"/>
    <w:rsid w:val="00E37760"/>
    <w:rsid w:val="00E37A3E"/>
    <w:rsid w:val="00E4086F"/>
    <w:rsid w:val="00E408F2"/>
    <w:rsid w:val="00E413BC"/>
    <w:rsid w:val="00E426D6"/>
    <w:rsid w:val="00E42A4E"/>
    <w:rsid w:val="00E42F92"/>
    <w:rsid w:val="00E43424"/>
    <w:rsid w:val="00E43605"/>
    <w:rsid w:val="00E43B3C"/>
    <w:rsid w:val="00E44012"/>
    <w:rsid w:val="00E446FF"/>
    <w:rsid w:val="00E453F5"/>
    <w:rsid w:val="00E45409"/>
    <w:rsid w:val="00E4557B"/>
    <w:rsid w:val="00E45C7A"/>
    <w:rsid w:val="00E45FD9"/>
    <w:rsid w:val="00E4627F"/>
    <w:rsid w:val="00E467DB"/>
    <w:rsid w:val="00E4691B"/>
    <w:rsid w:val="00E47909"/>
    <w:rsid w:val="00E479E6"/>
    <w:rsid w:val="00E50188"/>
    <w:rsid w:val="00E50998"/>
    <w:rsid w:val="00E515CB"/>
    <w:rsid w:val="00E51713"/>
    <w:rsid w:val="00E51782"/>
    <w:rsid w:val="00E51AA4"/>
    <w:rsid w:val="00E52164"/>
    <w:rsid w:val="00E52260"/>
    <w:rsid w:val="00E52384"/>
    <w:rsid w:val="00E52470"/>
    <w:rsid w:val="00E531E3"/>
    <w:rsid w:val="00E5354C"/>
    <w:rsid w:val="00E5396F"/>
    <w:rsid w:val="00E53CBC"/>
    <w:rsid w:val="00E54077"/>
    <w:rsid w:val="00E54827"/>
    <w:rsid w:val="00E548F2"/>
    <w:rsid w:val="00E54C57"/>
    <w:rsid w:val="00E54FC5"/>
    <w:rsid w:val="00E5504E"/>
    <w:rsid w:val="00E55144"/>
    <w:rsid w:val="00E55189"/>
    <w:rsid w:val="00E55858"/>
    <w:rsid w:val="00E56970"/>
    <w:rsid w:val="00E56D9D"/>
    <w:rsid w:val="00E578E2"/>
    <w:rsid w:val="00E57AC1"/>
    <w:rsid w:val="00E57C8D"/>
    <w:rsid w:val="00E61171"/>
    <w:rsid w:val="00E61E73"/>
    <w:rsid w:val="00E6266F"/>
    <w:rsid w:val="00E629D6"/>
    <w:rsid w:val="00E62BC9"/>
    <w:rsid w:val="00E634D1"/>
    <w:rsid w:val="00E639B6"/>
    <w:rsid w:val="00E6434B"/>
    <w:rsid w:val="00E643E7"/>
    <w:rsid w:val="00E6463D"/>
    <w:rsid w:val="00E64ED4"/>
    <w:rsid w:val="00E65175"/>
    <w:rsid w:val="00E66422"/>
    <w:rsid w:val="00E67954"/>
    <w:rsid w:val="00E67AE1"/>
    <w:rsid w:val="00E67EFE"/>
    <w:rsid w:val="00E705CD"/>
    <w:rsid w:val="00E70C2C"/>
    <w:rsid w:val="00E71D00"/>
    <w:rsid w:val="00E72A92"/>
    <w:rsid w:val="00E72E9B"/>
    <w:rsid w:val="00E7348D"/>
    <w:rsid w:val="00E735E9"/>
    <w:rsid w:val="00E73D1A"/>
    <w:rsid w:val="00E73F9B"/>
    <w:rsid w:val="00E750AF"/>
    <w:rsid w:val="00E7516F"/>
    <w:rsid w:val="00E75589"/>
    <w:rsid w:val="00E75BC4"/>
    <w:rsid w:val="00E75E4E"/>
    <w:rsid w:val="00E76DDE"/>
    <w:rsid w:val="00E76F2E"/>
    <w:rsid w:val="00E81142"/>
    <w:rsid w:val="00E81D15"/>
    <w:rsid w:val="00E8267E"/>
    <w:rsid w:val="00E82685"/>
    <w:rsid w:val="00E8299B"/>
    <w:rsid w:val="00E829C9"/>
    <w:rsid w:val="00E82A13"/>
    <w:rsid w:val="00E82DC3"/>
    <w:rsid w:val="00E82F68"/>
    <w:rsid w:val="00E83986"/>
    <w:rsid w:val="00E83BF7"/>
    <w:rsid w:val="00E84828"/>
    <w:rsid w:val="00E849DA"/>
    <w:rsid w:val="00E84E67"/>
    <w:rsid w:val="00E85B45"/>
    <w:rsid w:val="00E86E51"/>
    <w:rsid w:val="00E873D9"/>
    <w:rsid w:val="00E87954"/>
    <w:rsid w:val="00E87A6E"/>
    <w:rsid w:val="00E87A9C"/>
    <w:rsid w:val="00E9099D"/>
    <w:rsid w:val="00E90ED3"/>
    <w:rsid w:val="00E9287C"/>
    <w:rsid w:val="00E93028"/>
    <w:rsid w:val="00E932DC"/>
    <w:rsid w:val="00E934E2"/>
    <w:rsid w:val="00E939E0"/>
    <w:rsid w:val="00E9462E"/>
    <w:rsid w:val="00E94BFC"/>
    <w:rsid w:val="00E94D5D"/>
    <w:rsid w:val="00E958D4"/>
    <w:rsid w:val="00E96176"/>
    <w:rsid w:val="00E96183"/>
    <w:rsid w:val="00E964A5"/>
    <w:rsid w:val="00E969C5"/>
    <w:rsid w:val="00E97463"/>
    <w:rsid w:val="00E9747B"/>
    <w:rsid w:val="00E9756B"/>
    <w:rsid w:val="00EA0B31"/>
    <w:rsid w:val="00EA177F"/>
    <w:rsid w:val="00EA21EE"/>
    <w:rsid w:val="00EA2579"/>
    <w:rsid w:val="00EA2877"/>
    <w:rsid w:val="00EA2D60"/>
    <w:rsid w:val="00EA35EF"/>
    <w:rsid w:val="00EA470E"/>
    <w:rsid w:val="00EA47A7"/>
    <w:rsid w:val="00EA4BFA"/>
    <w:rsid w:val="00EA57EB"/>
    <w:rsid w:val="00EA5AF6"/>
    <w:rsid w:val="00EA5DF5"/>
    <w:rsid w:val="00EA62A8"/>
    <w:rsid w:val="00EA7CDB"/>
    <w:rsid w:val="00EA7E4B"/>
    <w:rsid w:val="00EB0700"/>
    <w:rsid w:val="00EB0C24"/>
    <w:rsid w:val="00EB14E8"/>
    <w:rsid w:val="00EB1830"/>
    <w:rsid w:val="00EB1B62"/>
    <w:rsid w:val="00EB1FB8"/>
    <w:rsid w:val="00EB2B7A"/>
    <w:rsid w:val="00EB2FFB"/>
    <w:rsid w:val="00EB3226"/>
    <w:rsid w:val="00EB3333"/>
    <w:rsid w:val="00EB3EEB"/>
    <w:rsid w:val="00EB553A"/>
    <w:rsid w:val="00EB5CB8"/>
    <w:rsid w:val="00EB6EA2"/>
    <w:rsid w:val="00EB7C8A"/>
    <w:rsid w:val="00EB7C8C"/>
    <w:rsid w:val="00EC009E"/>
    <w:rsid w:val="00EC0466"/>
    <w:rsid w:val="00EC0633"/>
    <w:rsid w:val="00EC06A1"/>
    <w:rsid w:val="00EC165B"/>
    <w:rsid w:val="00EC213A"/>
    <w:rsid w:val="00EC31C2"/>
    <w:rsid w:val="00EC3495"/>
    <w:rsid w:val="00EC3CED"/>
    <w:rsid w:val="00EC4229"/>
    <w:rsid w:val="00EC44FD"/>
    <w:rsid w:val="00EC45D5"/>
    <w:rsid w:val="00EC4975"/>
    <w:rsid w:val="00EC4B90"/>
    <w:rsid w:val="00EC5775"/>
    <w:rsid w:val="00EC587C"/>
    <w:rsid w:val="00EC5934"/>
    <w:rsid w:val="00EC593B"/>
    <w:rsid w:val="00EC6603"/>
    <w:rsid w:val="00EC744A"/>
    <w:rsid w:val="00EC7744"/>
    <w:rsid w:val="00EC7EE5"/>
    <w:rsid w:val="00ED025F"/>
    <w:rsid w:val="00ED02E3"/>
    <w:rsid w:val="00ED0674"/>
    <w:rsid w:val="00ED0CDB"/>
    <w:rsid w:val="00ED0DAD"/>
    <w:rsid w:val="00ED0F01"/>
    <w:rsid w:val="00ED0F46"/>
    <w:rsid w:val="00ED1113"/>
    <w:rsid w:val="00ED1920"/>
    <w:rsid w:val="00ED1995"/>
    <w:rsid w:val="00ED21C9"/>
    <w:rsid w:val="00ED222D"/>
    <w:rsid w:val="00ED22A0"/>
    <w:rsid w:val="00ED236F"/>
    <w:rsid w:val="00ED2373"/>
    <w:rsid w:val="00ED266C"/>
    <w:rsid w:val="00ED2EBC"/>
    <w:rsid w:val="00ED45D8"/>
    <w:rsid w:val="00ED464B"/>
    <w:rsid w:val="00ED483C"/>
    <w:rsid w:val="00ED49A4"/>
    <w:rsid w:val="00ED4B9D"/>
    <w:rsid w:val="00ED4BE4"/>
    <w:rsid w:val="00ED4D37"/>
    <w:rsid w:val="00ED508F"/>
    <w:rsid w:val="00ED523E"/>
    <w:rsid w:val="00ED53BE"/>
    <w:rsid w:val="00ED5404"/>
    <w:rsid w:val="00ED5829"/>
    <w:rsid w:val="00ED5E7F"/>
    <w:rsid w:val="00ED5FCF"/>
    <w:rsid w:val="00ED723A"/>
    <w:rsid w:val="00ED7B33"/>
    <w:rsid w:val="00EE0219"/>
    <w:rsid w:val="00EE07C2"/>
    <w:rsid w:val="00EE098A"/>
    <w:rsid w:val="00EE1613"/>
    <w:rsid w:val="00EE19DD"/>
    <w:rsid w:val="00EE1CE8"/>
    <w:rsid w:val="00EE1DE4"/>
    <w:rsid w:val="00EE2F2D"/>
    <w:rsid w:val="00EE3E8A"/>
    <w:rsid w:val="00EE3FCE"/>
    <w:rsid w:val="00EE4009"/>
    <w:rsid w:val="00EE4C1A"/>
    <w:rsid w:val="00EE4C44"/>
    <w:rsid w:val="00EE4EAE"/>
    <w:rsid w:val="00EE5E85"/>
    <w:rsid w:val="00EE6D4D"/>
    <w:rsid w:val="00EE6F25"/>
    <w:rsid w:val="00EF09E7"/>
    <w:rsid w:val="00EF0EF5"/>
    <w:rsid w:val="00EF1102"/>
    <w:rsid w:val="00EF209C"/>
    <w:rsid w:val="00EF2874"/>
    <w:rsid w:val="00EF2CB5"/>
    <w:rsid w:val="00EF3AED"/>
    <w:rsid w:val="00EF3C90"/>
    <w:rsid w:val="00EF4567"/>
    <w:rsid w:val="00EF4979"/>
    <w:rsid w:val="00EF51FA"/>
    <w:rsid w:val="00EF53B7"/>
    <w:rsid w:val="00EF5DE9"/>
    <w:rsid w:val="00EF61FC"/>
    <w:rsid w:val="00EF63FA"/>
    <w:rsid w:val="00EF66DE"/>
    <w:rsid w:val="00EF6713"/>
    <w:rsid w:val="00EF6ECA"/>
    <w:rsid w:val="00EF72CD"/>
    <w:rsid w:val="00EF73D4"/>
    <w:rsid w:val="00F003C0"/>
    <w:rsid w:val="00F0069C"/>
    <w:rsid w:val="00F00D76"/>
    <w:rsid w:val="00F00F26"/>
    <w:rsid w:val="00F00FE5"/>
    <w:rsid w:val="00F01C14"/>
    <w:rsid w:val="00F01C8D"/>
    <w:rsid w:val="00F01E33"/>
    <w:rsid w:val="00F021DB"/>
    <w:rsid w:val="00F024E1"/>
    <w:rsid w:val="00F024FD"/>
    <w:rsid w:val="00F02F48"/>
    <w:rsid w:val="00F02FBF"/>
    <w:rsid w:val="00F03709"/>
    <w:rsid w:val="00F03739"/>
    <w:rsid w:val="00F04238"/>
    <w:rsid w:val="00F04902"/>
    <w:rsid w:val="00F052B7"/>
    <w:rsid w:val="00F05C11"/>
    <w:rsid w:val="00F05DA0"/>
    <w:rsid w:val="00F06346"/>
    <w:rsid w:val="00F064A9"/>
    <w:rsid w:val="00F06978"/>
    <w:rsid w:val="00F06BC6"/>
    <w:rsid w:val="00F06C10"/>
    <w:rsid w:val="00F06E99"/>
    <w:rsid w:val="00F0733A"/>
    <w:rsid w:val="00F07830"/>
    <w:rsid w:val="00F07BB6"/>
    <w:rsid w:val="00F07DF7"/>
    <w:rsid w:val="00F10153"/>
    <w:rsid w:val="00F101F6"/>
    <w:rsid w:val="00F10676"/>
    <w:rsid w:val="00F10903"/>
    <w:rsid w:val="00F1096F"/>
    <w:rsid w:val="00F10BBF"/>
    <w:rsid w:val="00F11CF4"/>
    <w:rsid w:val="00F11F8E"/>
    <w:rsid w:val="00F12589"/>
    <w:rsid w:val="00F12595"/>
    <w:rsid w:val="00F12901"/>
    <w:rsid w:val="00F12F95"/>
    <w:rsid w:val="00F134D9"/>
    <w:rsid w:val="00F1403D"/>
    <w:rsid w:val="00F1463F"/>
    <w:rsid w:val="00F15006"/>
    <w:rsid w:val="00F15394"/>
    <w:rsid w:val="00F158B1"/>
    <w:rsid w:val="00F15F10"/>
    <w:rsid w:val="00F16E22"/>
    <w:rsid w:val="00F16E48"/>
    <w:rsid w:val="00F2013C"/>
    <w:rsid w:val="00F21302"/>
    <w:rsid w:val="00F21C39"/>
    <w:rsid w:val="00F2263D"/>
    <w:rsid w:val="00F22CE5"/>
    <w:rsid w:val="00F22FA9"/>
    <w:rsid w:val="00F237FC"/>
    <w:rsid w:val="00F23AC2"/>
    <w:rsid w:val="00F23CD1"/>
    <w:rsid w:val="00F23D6C"/>
    <w:rsid w:val="00F2480C"/>
    <w:rsid w:val="00F26A77"/>
    <w:rsid w:val="00F271EC"/>
    <w:rsid w:val="00F279CB"/>
    <w:rsid w:val="00F27AA7"/>
    <w:rsid w:val="00F27E62"/>
    <w:rsid w:val="00F30376"/>
    <w:rsid w:val="00F303AC"/>
    <w:rsid w:val="00F3056F"/>
    <w:rsid w:val="00F31347"/>
    <w:rsid w:val="00F32097"/>
    <w:rsid w:val="00F321DE"/>
    <w:rsid w:val="00F327AD"/>
    <w:rsid w:val="00F327DD"/>
    <w:rsid w:val="00F331EF"/>
    <w:rsid w:val="00F33777"/>
    <w:rsid w:val="00F34696"/>
    <w:rsid w:val="00F3489D"/>
    <w:rsid w:val="00F34DFA"/>
    <w:rsid w:val="00F355F8"/>
    <w:rsid w:val="00F35C13"/>
    <w:rsid w:val="00F361C3"/>
    <w:rsid w:val="00F365CD"/>
    <w:rsid w:val="00F367E7"/>
    <w:rsid w:val="00F36A45"/>
    <w:rsid w:val="00F36C59"/>
    <w:rsid w:val="00F36C79"/>
    <w:rsid w:val="00F370E2"/>
    <w:rsid w:val="00F37DCB"/>
    <w:rsid w:val="00F40648"/>
    <w:rsid w:val="00F41750"/>
    <w:rsid w:val="00F4219D"/>
    <w:rsid w:val="00F422B1"/>
    <w:rsid w:val="00F43D88"/>
    <w:rsid w:val="00F4427C"/>
    <w:rsid w:val="00F44547"/>
    <w:rsid w:val="00F45217"/>
    <w:rsid w:val="00F45D36"/>
    <w:rsid w:val="00F46143"/>
    <w:rsid w:val="00F467A0"/>
    <w:rsid w:val="00F46AEF"/>
    <w:rsid w:val="00F47DA2"/>
    <w:rsid w:val="00F50311"/>
    <w:rsid w:val="00F5096C"/>
    <w:rsid w:val="00F50A08"/>
    <w:rsid w:val="00F51393"/>
    <w:rsid w:val="00F5152E"/>
    <w:rsid w:val="00F519FC"/>
    <w:rsid w:val="00F51A88"/>
    <w:rsid w:val="00F5248A"/>
    <w:rsid w:val="00F52D44"/>
    <w:rsid w:val="00F530D3"/>
    <w:rsid w:val="00F53118"/>
    <w:rsid w:val="00F53F86"/>
    <w:rsid w:val="00F54A30"/>
    <w:rsid w:val="00F551F9"/>
    <w:rsid w:val="00F557E9"/>
    <w:rsid w:val="00F559F1"/>
    <w:rsid w:val="00F55EF3"/>
    <w:rsid w:val="00F5611B"/>
    <w:rsid w:val="00F56D27"/>
    <w:rsid w:val="00F570A7"/>
    <w:rsid w:val="00F570AC"/>
    <w:rsid w:val="00F57FF5"/>
    <w:rsid w:val="00F603C2"/>
    <w:rsid w:val="00F60B47"/>
    <w:rsid w:val="00F60F81"/>
    <w:rsid w:val="00F61745"/>
    <w:rsid w:val="00F61FCF"/>
    <w:rsid w:val="00F6239D"/>
    <w:rsid w:val="00F6295A"/>
    <w:rsid w:val="00F62DEF"/>
    <w:rsid w:val="00F63065"/>
    <w:rsid w:val="00F63483"/>
    <w:rsid w:val="00F63524"/>
    <w:rsid w:val="00F63F83"/>
    <w:rsid w:val="00F6440D"/>
    <w:rsid w:val="00F6444F"/>
    <w:rsid w:val="00F64B1B"/>
    <w:rsid w:val="00F64D28"/>
    <w:rsid w:val="00F6578F"/>
    <w:rsid w:val="00F65DD3"/>
    <w:rsid w:val="00F660D9"/>
    <w:rsid w:val="00F675B7"/>
    <w:rsid w:val="00F67BB2"/>
    <w:rsid w:val="00F70114"/>
    <w:rsid w:val="00F705CE"/>
    <w:rsid w:val="00F7089C"/>
    <w:rsid w:val="00F71545"/>
    <w:rsid w:val="00F715D2"/>
    <w:rsid w:val="00F71833"/>
    <w:rsid w:val="00F7274F"/>
    <w:rsid w:val="00F73005"/>
    <w:rsid w:val="00F739EA"/>
    <w:rsid w:val="00F73A37"/>
    <w:rsid w:val="00F74013"/>
    <w:rsid w:val="00F74392"/>
    <w:rsid w:val="00F749C6"/>
    <w:rsid w:val="00F74BA6"/>
    <w:rsid w:val="00F74C9E"/>
    <w:rsid w:val="00F74E7F"/>
    <w:rsid w:val="00F74F14"/>
    <w:rsid w:val="00F7528B"/>
    <w:rsid w:val="00F75D17"/>
    <w:rsid w:val="00F7611A"/>
    <w:rsid w:val="00F7679C"/>
    <w:rsid w:val="00F76FA8"/>
    <w:rsid w:val="00F77711"/>
    <w:rsid w:val="00F779C8"/>
    <w:rsid w:val="00F80054"/>
    <w:rsid w:val="00F80BA2"/>
    <w:rsid w:val="00F810AC"/>
    <w:rsid w:val="00F81AB6"/>
    <w:rsid w:val="00F8244C"/>
    <w:rsid w:val="00F826AD"/>
    <w:rsid w:val="00F82DC2"/>
    <w:rsid w:val="00F82E9C"/>
    <w:rsid w:val="00F832B6"/>
    <w:rsid w:val="00F83907"/>
    <w:rsid w:val="00F83DA1"/>
    <w:rsid w:val="00F83F3F"/>
    <w:rsid w:val="00F84029"/>
    <w:rsid w:val="00F84AFD"/>
    <w:rsid w:val="00F850F5"/>
    <w:rsid w:val="00F85488"/>
    <w:rsid w:val="00F85591"/>
    <w:rsid w:val="00F85EF8"/>
    <w:rsid w:val="00F86753"/>
    <w:rsid w:val="00F86F67"/>
    <w:rsid w:val="00F903AE"/>
    <w:rsid w:val="00F91715"/>
    <w:rsid w:val="00F9279D"/>
    <w:rsid w:val="00F92873"/>
    <w:rsid w:val="00F92C59"/>
    <w:rsid w:val="00F937C1"/>
    <w:rsid w:val="00F93A07"/>
    <w:rsid w:val="00F93F08"/>
    <w:rsid w:val="00F94622"/>
    <w:rsid w:val="00F94CED"/>
    <w:rsid w:val="00F95D33"/>
    <w:rsid w:val="00F9600F"/>
    <w:rsid w:val="00F96697"/>
    <w:rsid w:val="00F967AD"/>
    <w:rsid w:val="00F9687E"/>
    <w:rsid w:val="00F96C9B"/>
    <w:rsid w:val="00F976A6"/>
    <w:rsid w:val="00F97C74"/>
    <w:rsid w:val="00FA0388"/>
    <w:rsid w:val="00FA07D7"/>
    <w:rsid w:val="00FA07DB"/>
    <w:rsid w:val="00FA11D7"/>
    <w:rsid w:val="00FA1312"/>
    <w:rsid w:val="00FA13DF"/>
    <w:rsid w:val="00FA1606"/>
    <w:rsid w:val="00FA1BE3"/>
    <w:rsid w:val="00FA2CEE"/>
    <w:rsid w:val="00FA2DC1"/>
    <w:rsid w:val="00FA318C"/>
    <w:rsid w:val="00FA321C"/>
    <w:rsid w:val="00FA39BF"/>
    <w:rsid w:val="00FA3BA8"/>
    <w:rsid w:val="00FA3C75"/>
    <w:rsid w:val="00FA40A2"/>
    <w:rsid w:val="00FA468C"/>
    <w:rsid w:val="00FA6C1A"/>
    <w:rsid w:val="00FA719E"/>
    <w:rsid w:val="00FB08D5"/>
    <w:rsid w:val="00FB0D47"/>
    <w:rsid w:val="00FB1086"/>
    <w:rsid w:val="00FB1694"/>
    <w:rsid w:val="00FB3B34"/>
    <w:rsid w:val="00FB3BDC"/>
    <w:rsid w:val="00FB44D1"/>
    <w:rsid w:val="00FB4A2F"/>
    <w:rsid w:val="00FB6F92"/>
    <w:rsid w:val="00FB7994"/>
    <w:rsid w:val="00FB7B22"/>
    <w:rsid w:val="00FC00EB"/>
    <w:rsid w:val="00FC026E"/>
    <w:rsid w:val="00FC1A41"/>
    <w:rsid w:val="00FC2222"/>
    <w:rsid w:val="00FC26DE"/>
    <w:rsid w:val="00FC29A3"/>
    <w:rsid w:val="00FC2C79"/>
    <w:rsid w:val="00FC3CC9"/>
    <w:rsid w:val="00FC4157"/>
    <w:rsid w:val="00FC44A4"/>
    <w:rsid w:val="00FC4A00"/>
    <w:rsid w:val="00FC5124"/>
    <w:rsid w:val="00FC5459"/>
    <w:rsid w:val="00FC5966"/>
    <w:rsid w:val="00FC68F4"/>
    <w:rsid w:val="00FC6FA5"/>
    <w:rsid w:val="00FC6FD3"/>
    <w:rsid w:val="00FD016B"/>
    <w:rsid w:val="00FD16B7"/>
    <w:rsid w:val="00FD16FE"/>
    <w:rsid w:val="00FD1F38"/>
    <w:rsid w:val="00FD3534"/>
    <w:rsid w:val="00FD3EFA"/>
    <w:rsid w:val="00FD4731"/>
    <w:rsid w:val="00FD6133"/>
    <w:rsid w:val="00FD779C"/>
    <w:rsid w:val="00FD7C05"/>
    <w:rsid w:val="00FE0410"/>
    <w:rsid w:val="00FE0E0D"/>
    <w:rsid w:val="00FE1328"/>
    <w:rsid w:val="00FE1685"/>
    <w:rsid w:val="00FE2C53"/>
    <w:rsid w:val="00FE2D7E"/>
    <w:rsid w:val="00FE2F81"/>
    <w:rsid w:val="00FE3347"/>
    <w:rsid w:val="00FE3E5C"/>
    <w:rsid w:val="00FE41DA"/>
    <w:rsid w:val="00FE4883"/>
    <w:rsid w:val="00FE508C"/>
    <w:rsid w:val="00FE6823"/>
    <w:rsid w:val="00FE7209"/>
    <w:rsid w:val="00FE73FC"/>
    <w:rsid w:val="00FE78F4"/>
    <w:rsid w:val="00FE7A61"/>
    <w:rsid w:val="00FE7BF2"/>
    <w:rsid w:val="00FE7DB9"/>
    <w:rsid w:val="00FE7F5B"/>
    <w:rsid w:val="00FF02E3"/>
    <w:rsid w:val="00FF03E2"/>
    <w:rsid w:val="00FF042C"/>
    <w:rsid w:val="00FF090D"/>
    <w:rsid w:val="00FF0961"/>
    <w:rsid w:val="00FF0AB0"/>
    <w:rsid w:val="00FF116E"/>
    <w:rsid w:val="00FF127F"/>
    <w:rsid w:val="00FF1829"/>
    <w:rsid w:val="00FF1BB8"/>
    <w:rsid w:val="00FF1E3B"/>
    <w:rsid w:val="00FF2289"/>
    <w:rsid w:val="00FF28AC"/>
    <w:rsid w:val="00FF2BF5"/>
    <w:rsid w:val="00FF2C5E"/>
    <w:rsid w:val="00FF2CDD"/>
    <w:rsid w:val="00FF2D6D"/>
    <w:rsid w:val="00FF38AC"/>
    <w:rsid w:val="00FF3A7A"/>
    <w:rsid w:val="00FF4389"/>
    <w:rsid w:val="00FF47E2"/>
    <w:rsid w:val="00FF4FBC"/>
    <w:rsid w:val="00FF5D03"/>
    <w:rsid w:val="00FF5F1E"/>
    <w:rsid w:val="00FF6237"/>
    <w:rsid w:val="00FF648B"/>
    <w:rsid w:val="00FF6814"/>
    <w:rsid w:val="00FF7832"/>
    <w:rsid w:val="00FF7C28"/>
    <w:rsid w:val="00FF7F62"/>
    <w:rsid w:val="01335C7A"/>
    <w:rsid w:val="01501939"/>
    <w:rsid w:val="01784DB5"/>
    <w:rsid w:val="01B1BAF2"/>
    <w:rsid w:val="01B51EA4"/>
    <w:rsid w:val="01E64198"/>
    <w:rsid w:val="020216F8"/>
    <w:rsid w:val="020F47B2"/>
    <w:rsid w:val="022E5FEF"/>
    <w:rsid w:val="0257E0EC"/>
    <w:rsid w:val="026323FE"/>
    <w:rsid w:val="026A8700"/>
    <w:rsid w:val="027DF9DB"/>
    <w:rsid w:val="02A24D02"/>
    <w:rsid w:val="02A3F95F"/>
    <w:rsid w:val="02CB0BEC"/>
    <w:rsid w:val="02EFA34A"/>
    <w:rsid w:val="030BE58A"/>
    <w:rsid w:val="03129113"/>
    <w:rsid w:val="0322201E"/>
    <w:rsid w:val="03422A1C"/>
    <w:rsid w:val="03430517"/>
    <w:rsid w:val="03532DC6"/>
    <w:rsid w:val="035787F1"/>
    <w:rsid w:val="035F09F7"/>
    <w:rsid w:val="0362FBD6"/>
    <w:rsid w:val="037A8B95"/>
    <w:rsid w:val="039F3F5C"/>
    <w:rsid w:val="03A2F310"/>
    <w:rsid w:val="03CB6194"/>
    <w:rsid w:val="03D7F35E"/>
    <w:rsid w:val="03E49A15"/>
    <w:rsid w:val="03E9EB6F"/>
    <w:rsid w:val="03F3C4DA"/>
    <w:rsid w:val="040EF0BB"/>
    <w:rsid w:val="0412F286"/>
    <w:rsid w:val="0425DAEC"/>
    <w:rsid w:val="0474D0EA"/>
    <w:rsid w:val="0482ACF0"/>
    <w:rsid w:val="0485D194"/>
    <w:rsid w:val="04B3206F"/>
    <w:rsid w:val="04B69055"/>
    <w:rsid w:val="04B708A3"/>
    <w:rsid w:val="04C46CF2"/>
    <w:rsid w:val="04C77BD0"/>
    <w:rsid w:val="04D003E7"/>
    <w:rsid w:val="04E6A222"/>
    <w:rsid w:val="050D9762"/>
    <w:rsid w:val="051B5A4A"/>
    <w:rsid w:val="051F24D2"/>
    <w:rsid w:val="051F784D"/>
    <w:rsid w:val="053CE351"/>
    <w:rsid w:val="0572D343"/>
    <w:rsid w:val="05AE9EBB"/>
    <w:rsid w:val="05D6A1DC"/>
    <w:rsid w:val="05DC0521"/>
    <w:rsid w:val="05E05F19"/>
    <w:rsid w:val="05EACBA5"/>
    <w:rsid w:val="06037F12"/>
    <w:rsid w:val="06225282"/>
    <w:rsid w:val="06378BC9"/>
    <w:rsid w:val="06829845"/>
    <w:rsid w:val="0695BC09"/>
    <w:rsid w:val="069AD489"/>
    <w:rsid w:val="069D0E58"/>
    <w:rsid w:val="06E2ABCB"/>
    <w:rsid w:val="06ECA911"/>
    <w:rsid w:val="07093291"/>
    <w:rsid w:val="070A0865"/>
    <w:rsid w:val="0740EBEC"/>
    <w:rsid w:val="0742DE7F"/>
    <w:rsid w:val="0746D627"/>
    <w:rsid w:val="0750839D"/>
    <w:rsid w:val="0770F5D0"/>
    <w:rsid w:val="07746989"/>
    <w:rsid w:val="0775D4DD"/>
    <w:rsid w:val="078B237F"/>
    <w:rsid w:val="07956974"/>
    <w:rsid w:val="079D6702"/>
    <w:rsid w:val="07B16787"/>
    <w:rsid w:val="07B22F02"/>
    <w:rsid w:val="07BE55A1"/>
    <w:rsid w:val="07D49DBD"/>
    <w:rsid w:val="07E93ABA"/>
    <w:rsid w:val="07EEB167"/>
    <w:rsid w:val="07F3CF73"/>
    <w:rsid w:val="07F84F33"/>
    <w:rsid w:val="081266BD"/>
    <w:rsid w:val="081E3920"/>
    <w:rsid w:val="082D8D96"/>
    <w:rsid w:val="083863FD"/>
    <w:rsid w:val="08805411"/>
    <w:rsid w:val="088341B1"/>
    <w:rsid w:val="089153E0"/>
    <w:rsid w:val="08A9E0FE"/>
    <w:rsid w:val="08BD82DA"/>
    <w:rsid w:val="08C56310"/>
    <w:rsid w:val="08DAFC45"/>
    <w:rsid w:val="090533BB"/>
    <w:rsid w:val="0907620E"/>
    <w:rsid w:val="091D8B68"/>
    <w:rsid w:val="094B5708"/>
    <w:rsid w:val="0967C696"/>
    <w:rsid w:val="097CDDB3"/>
    <w:rsid w:val="0982DBED"/>
    <w:rsid w:val="09C17EF2"/>
    <w:rsid w:val="09C40346"/>
    <w:rsid w:val="09C5DC4B"/>
    <w:rsid w:val="09D38811"/>
    <w:rsid w:val="09E99870"/>
    <w:rsid w:val="0A372323"/>
    <w:rsid w:val="0A545EE9"/>
    <w:rsid w:val="0A57BD4D"/>
    <w:rsid w:val="0A7761A5"/>
    <w:rsid w:val="0A8C5EC5"/>
    <w:rsid w:val="0A9B49E2"/>
    <w:rsid w:val="0AA552C5"/>
    <w:rsid w:val="0AAD5B4C"/>
    <w:rsid w:val="0AB7C5B0"/>
    <w:rsid w:val="0AE5615D"/>
    <w:rsid w:val="0B0C62AA"/>
    <w:rsid w:val="0B20D882"/>
    <w:rsid w:val="0B26AE85"/>
    <w:rsid w:val="0B4FB95A"/>
    <w:rsid w:val="0B521543"/>
    <w:rsid w:val="0BA48C21"/>
    <w:rsid w:val="0BB8C2A4"/>
    <w:rsid w:val="0BC330C8"/>
    <w:rsid w:val="0BE81174"/>
    <w:rsid w:val="0C0DCBEC"/>
    <w:rsid w:val="0C53E9CD"/>
    <w:rsid w:val="0C5469FE"/>
    <w:rsid w:val="0C672149"/>
    <w:rsid w:val="0C6CA32E"/>
    <w:rsid w:val="0C7C6A8C"/>
    <w:rsid w:val="0C85F964"/>
    <w:rsid w:val="0C93E0D6"/>
    <w:rsid w:val="0CD341CD"/>
    <w:rsid w:val="0CE77D83"/>
    <w:rsid w:val="0D03F06C"/>
    <w:rsid w:val="0D121174"/>
    <w:rsid w:val="0D12F748"/>
    <w:rsid w:val="0D1F8B4B"/>
    <w:rsid w:val="0D1FA98D"/>
    <w:rsid w:val="0D2AF23B"/>
    <w:rsid w:val="0D44B6A7"/>
    <w:rsid w:val="0D84B58B"/>
    <w:rsid w:val="0D863DBB"/>
    <w:rsid w:val="0D9872FF"/>
    <w:rsid w:val="0DC15AF8"/>
    <w:rsid w:val="0DC32B80"/>
    <w:rsid w:val="0DC45433"/>
    <w:rsid w:val="0DC782C7"/>
    <w:rsid w:val="0DD619BE"/>
    <w:rsid w:val="0DD8A838"/>
    <w:rsid w:val="0DDD9FE6"/>
    <w:rsid w:val="0DE42127"/>
    <w:rsid w:val="0E2B591E"/>
    <w:rsid w:val="0E2E6050"/>
    <w:rsid w:val="0E39A714"/>
    <w:rsid w:val="0E4EECAD"/>
    <w:rsid w:val="0E53CC38"/>
    <w:rsid w:val="0E768236"/>
    <w:rsid w:val="0E780EE4"/>
    <w:rsid w:val="0E87F99C"/>
    <w:rsid w:val="0E8E983C"/>
    <w:rsid w:val="0E94A7A7"/>
    <w:rsid w:val="0EB0FFF7"/>
    <w:rsid w:val="0EC1BB6A"/>
    <w:rsid w:val="0ECE3BE9"/>
    <w:rsid w:val="0ED35B6D"/>
    <w:rsid w:val="0EE871E8"/>
    <w:rsid w:val="0EEA941F"/>
    <w:rsid w:val="0EF0034B"/>
    <w:rsid w:val="0EFBB1BB"/>
    <w:rsid w:val="0F07BA6C"/>
    <w:rsid w:val="0F1B386C"/>
    <w:rsid w:val="0F1B9917"/>
    <w:rsid w:val="0F26E393"/>
    <w:rsid w:val="0F2AF1CC"/>
    <w:rsid w:val="0F3B9875"/>
    <w:rsid w:val="0FA0350D"/>
    <w:rsid w:val="0FA3582F"/>
    <w:rsid w:val="0FA732C4"/>
    <w:rsid w:val="0FA79E63"/>
    <w:rsid w:val="0FB3FE09"/>
    <w:rsid w:val="0FCEE297"/>
    <w:rsid w:val="0FD2C246"/>
    <w:rsid w:val="10044581"/>
    <w:rsid w:val="1032A438"/>
    <w:rsid w:val="104BAAE5"/>
    <w:rsid w:val="1057AC68"/>
    <w:rsid w:val="1070C612"/>
    <w:rsid w:val="1090A09F"/>
    <w:rsid w:val="109C9DBA"/>
    <w:rsid w:val="10A60247"/>
    <w:rsid w:val="10B09460"/>
    <w:rsid w:val="10BF6459"/>
    <w:rsid w:val="112F7042"/>
    <w:rsid w:val="1133E8A7"/>
    <w:rsid w:val="11430FAF"/>
    <w:rsid w:val="114BD04A"/>
    <w:rsid w:val="115A1237"/>
    <w:rsid w:val="115B0EB8"/>
    <w:rsid w:val="115DC4BD"/>
    <w:rsid w:val="1162A7D7"/>
    <w:rsid w:val="116DD08D"/>
    <w:rsid w:val="116FAF70"/>
    <w:rsid w:val="1192D259"/>
    <w:rsid w:val="11AC5B06"/>
    <w:rsid w:val="11B261ED"/>
    <w:rsid w:val="121E10D9"/>
    <w:rsid w:val="122837EE"/>
    <w:rsid w:val="1251C58F"/>
    <w:rsid w:val="1253AAF5"/>
    <w:rsid w:val="1258A74D"/>
    <w:rsid w:val="126EC132"/>
    <w:rsid w:val="127D8BCF"/>
    <w:rsid w:val="12866C85"/>
    <w:rsid w:val="12A4884A"/>
    <w:rsid w:val="12BA5D84"/>
    <w:rsid w:val="12BABFB2"/>
    <w:rsid w:val="12D396BB"/>
    <w:rsid w:val="12DC5292"/>
    <w:rsid w:val="12DDB149"/>
    <w:rsid w:val="12F41851"/>
    <w:rsid w:val="13079C64"/>
    <w:rsid w:val="1308BECD"/>
    <w:rsid w:val="13288BBF"/>
    <w:rsid w:val="132D3242"/>
    <w:rsid w:val="133B5AAF"/>
    <w:rsid w:val="133B8067"/>
    <w:rsid w:val="1357F9B0"/>
    <w:rsid w:val="13644B30"/>
    <w:rsid w:val="1367DAAA"/>
    <w:rsid w:val="1367EB24"/>
    <w:rsid w:val="137DFDCF"/>
    <w:rsid w:val="139997BF"/>
    <w:rsid w:val="139C0198"/>
    <w:rsid w:val="13ACB758"/>
    <w:rsid w:val="13B1AAA5"/>
    <w:rsid w:val="13DDE1C8"/>
    <w:rsid w:val="13E216DC"/>
    <w:rsid w:val="13E5A3B7"/>
    <w:rsid w:val="14424FAB"/>
    <w:rsid w:val="14581704"/>
    <w:rsid w:val="14624350"/>
    <w:rsid w:val="1462E038"/>
    <w:rsid w:val="146E5EF9"/>
    <w:rsid w:val="1491028C"/>
    <w:rsid w:val="1497AC18"/>
    <w:rsid w:val="14BC9B52"/>
    <w:rsid w:val="15041021"/>
    <w:rsid w:val="15156BD9"/>
    <w:rsid w:val="15168E1C"/>
    <w:rsid w:val="15170FBF"/>
    <w:rsid w:val="152AED81"/>
    <w:rsid w:val="1567D46F"/>
    <w:rsid w:val="15852565"/>
    <w:rsid w:val="158D6C6F"/>
    <w:rsid w:val="15967C46"/>
    <w:rsid w:val="159E785B"/>
    <w:rsid w:val="15A4C1ED"/>
    <w:rsid w:val="15B8F013"/>
    <w:rsid w:val="15E5B6EC"/>
    <w:rsid w:val="15EF4C80"/>
    <w:rsid w:val="16321716"/>
    <w:rsid w:val="16344734"/>
    <w:rsid w:val="1659D8D4"/>
    <w:rsid w:val="16848F18"/>
    <w:rsid w:val="1697EEA5"/>
    <w:rsid w:val="169A071A"/>
    <w:rsid w:val="16B1A059"/>
    <w:rsid w:val="16C02420"/>
    <w:rsid w:val="16F212D6"/>
    <w:rsid w:val="170897E4"/>
    <w:rsid w:val="17185130"/>
    <w:rsid w:val="1742103F"/>
    <w:rsid w:val="17525DCF"/>
    <w:rsid w:val="17768460"/>
    <w:rsid w:val="177A2999"/>
    <w:rsid w:val="17A076DA"/>
    <w:rsid w:val="17A87676"/>
    <w:rsid w:val="17AF80C6"/>
    <w:rsid w:val="17BE8C7C"/>
    <w:rsid w:val="17CC2E2B"/>
    <w:rsid w:val="18004E54"/>
    <w:rsid w:val="180740B1"/>
    <w:rsid w:val="18207DB3"/>
    <w:rsid w:val="182C2E2A"/>
    <w:rsid w:val="183A4B37"/>
    <w:rsid w:val="1840D718"/>
    <w:rsid w:val="18479BC1"/>
    <w:rsid w:val="1850B073"/>
    <w:rsid w:val="186BBBFC"/>
    <w:rsid w:val="18728F4C"/>
    <w:rsid w:val="1874536E"/>
    <w:rsid w:val="187CE7E0"/>
    <w:rsid w:val="187E2CC6"/>
    <w:rsid w:val="188FA20F"/>
    <w:rsid w:val="1890B008"/>
    <w:rsid w:val="18B039C2"/>
    <w:rsid w:val="18C5FA89"/>
    <w:rsid w:val="18D2CC4E"/>
    <w:rsid w:val="18E2C931"/>
    <w:rsid w:val="190127CC"/>
    <w:rsid w:val="190D3C00"/>
    <w:rsid w:val="194E68FB"/>
    <w:rsid w:val="194FCF42"/>
    <w:rsid w:val="196AC17E"/>
    <w:rsid w:val="197DE4B3"/>
    <w:rsid w:val="19ACC743"/>
    <w:rsid w:val="19B68C58"/>
    <w:rsid w:val="19B73B9A"/>
    <w:rsid w:val="19DA4005"/>
    <w:rsid w:val="1A1EF959"/>
    <w:rsid w:val="1A23B21E"/>
    <w:rsid w:val="1A517A6B"/>
    <w:rsid w:val="1A5D4A40"/>
    <w:rsid w:val="1A72A215"/>
    <w:rsid w:val="1A7E7849"/>
    <w:rsid w:val="1AA8B595"/>
    <w:rsid w:val="1AB06394"/>
    <w:rsid w:val="1ACBA2A9"/>
    <w:rsid w:val="1AE2383B"/>
    <w:rsid w:val="1AF7C6EF"/>
    <w:rsid w:val="1AFB213C"/>
    <w:rsid w:val="1B080587"/>
    <w:rsid w:val="1B0DAD7E"/>
    <w:rsid w:val="1B2D1C3C"/>
    <w:rsid w:val="1B4D60F3"/>
    <w:rsid w:val="1B4F00A2"/>
    <w:rsid w:val="1B6AF67C"/>
    <w:rsid w:val="1B80568D"/>
    <w:rsid w:val="1B8B9AA0"/>
    <w:rsid w:val="1B997A83"/>
    <w:rsid w:val="1BB7E093"/>
    <w:rsid w:val="1BC45782"/>
    <w:rsid w:val="1BE27599"/>
    <w:rsid w:val="1C0D00C8"/>
    <w:rsid w:val="1C235AA1"/>
    <w:rsid w:val="1C25D683"/>
    <w:rsid w:val="1C2690E1"/>
    <w:rsid w:val="1C353C2F"/>
    <w:rsid w:val="1C459B62"/>
    <w:rsid w:val="1C658B2A"/>
    <w:rsid w:val="1C72F16B"/>
    <w:rsid w:val="1C8EA17B"/>
    <w:rsid w:val="1C95A0BA"/>
    <w:rsid w:val="1C9DAF20"/>
    <w:rsid w:val="1CA11E51"/>
    <w:rsid w:val="1CAF18CE"/>
    <w:rsid w:val="1CC1EA7C"/>
    <w:rsid w:val="1CC4FF87"/>
    <w:rsid w:val="1CCDF957"/>
    <w:rsid w:val="1CD11F7C"/>
    <w:rsid w:val="1CD3230C"/>
    <w:rsid w:val="1CDD5D66"/>
    <w:rsid w:val="1D76066E"/>
    <w:rsid w:val="1D99DB6E"/>
    <w:rsid w:val="1DA5C35B"/>
    <w:rsid w:val="1DABA60A"/>
    <w:rsid w:val="1DC40431"/>
    <w:rsid w:val="1DE45AC3"/>
    <w:rsid w:val="1DEAA051"/>
    <w:rsid w:val="1E122D8C"/>
    <w:rsid w:val="1E1855BD"/>
    <w:rsid w:val="1E1FC649"/>
    <w:rsid w:val="1E31301C"/>
    <w:rsid w:val="1E399E68"/>
    <w:rsid w:val="1E575FE7"/>
    <w:rsid w:val="1E5BE192"/>
    <w:rsid w:val="1E72154E"/>
    <w:rsid w:val="1E75D463"/>
    <w:rsid w:val="1E7A4259"/>
    <w:rsid w:val="1E936C25"/>
    <w:rsid w:val="1EC65FB9"/>
    <w:rsid w:val="1ED6DA5B"/>
    <w:rsid w:val="1EE3B53E"/>
    <w:rsid w:val="1F255DA2"/>
    <w:rsid w:val="1F81C673"/>
    <w:rsid w:val="1F835085"/>
    <w:rsid w:val="1F952600"/>
    <w:rsid w:val="1FD7CF1E"/>
    <w:rsid w:val="1FE28488"/>
    <w:rsid w:val="1FED6EE6"/>
    <w:rsid w:val="20070EBD"/>
    <w:rsid w:val="2025DB76"/>
    <w:rsid w:val="204EB909"/>
    <w:rsid w:val="2050449B"/>
    <w:rsid w:val="205A693C"/>
    <w:rsid w:val="20736FED"/>
    <w:rsid w:val="2082942C"/>
    <w:rsid w:val="20B49C9D"/>
    <w:rsid w:val="20B83253"/>
    <w:rsid w:val="20E39D8D"/>
    <w:rsid w:val="21034301"/>
    <w:rsid w:val="210F0254"/>
    <w:rsid w:val="211FE6D8"/>
    <w:rsid w:val="214BF1C9"/>
    <w:rsid w:val="215E4916"/>
    <w:rsid w:val="21864961"/>
    <w:rsid w:val="218A6704"/>
    <w:rsid w:val="219E10C4"/>
    <w:rsid w:val="21AF1B3E"/>
    <w:rsid w:val="21D71E89"/>
    <w:rsid w:val="21D78A9B"/>
    <w:rsid w:val="2208880B"/>
    <w:rsid w:val="2214BBB9"/>
    <w:rsid w:val="2214DA96"/>
    <w:rsid w:val="2227431B"/>
    <w:rsid w:val="22395036"/>
    <w:rsid w:val="22423266"/>
    <w:rsid w:val="2257424E"/>
    <w:rsid w:val="2263065A"/>
    <w:rsid w:val="2288F68F"/>
    <w:rsid w:val="228AD22A"/>
    <w:rsid w:val="228DE762"/>
    <w:rsid w:val="229B9F04"/>
    <w:rsid w:val="229F6EFE"/>
    <w:rsid w:val="22A829EE"/>
    <w:rsid w:val="22B0784D"/>
    <w:rsid w:val="22DDD702"/>
    <w:rsid w:val="22F8D675"/>
    <w:rsid w:val="22FDA18A"/>
    <w:rsid w:val="2300B0E3"/>
    <w:rsid w:val="231445D8"/>
    <w:rsid w:val="232428B3"/>
    <w:rsid w:val="2326FA18"/>
    <w:rsid w:val="2339DDC0"/>
    <w:rsid w:val="23402C0E"/>
    <w:rsid w:val="23453B77"/>
    <w:rsid w:val="23474E8D"/>
    <w:rsid w:val="234B0F21"/>
    <w:rsid w:val="23F04856"/>
    <w:rsid w:val="242B1A62"/>
    <w:rsid w:val="2437CB8C"/>
    <w:rsid w:val="2456CE2E"/>
    <w:rsid w:val="24713F2F"/>
    <w:rsid w:val="24945678"/>
    <w:rsid w:val="24986725"/>
    <w:rsid w:val="24CE86D9"/>
    <w:rsid w:val="24D4995A"/>
    <w:rsid w:val="24D64A78"/>
    <w:rsid w:val="24E9D4FC"/>
    <w:rsid w:val="24ECE427"/>
    <w:rsid w:val="250D8640"/>
    <w:rsid w:val="2516E3F9"/>
    <w:rsid w:val="2517E6B5"/>
    <w:rsid w:val="252247AF"/>
    <w:rsid w:val="25283A86"/>
    <w:rsid w:val="2540D855"/>
    <w:rsid w:val="254D2243"/>
    <w:rsid w:val="254D4DCD"/>
    <w:rsid w:val="255149A4"/>
    <w:rsid w:val="25530F8D"/>
    <w:rsid w:val="2573F959"/>
    <w:rsid w:val="257B2092"/>
    <w:rsid w:val="2584DD5F"/>
    <w:rsid w:val="2597067B"/>
    <w:rsid w:val="2598F72E"/>
    <w:rsid w:val="25A6E930"/>
    <w:rsid w:val="25D90198"/>
    <w:rsid w:val="25E1A46A"/>
    <w:rsid w:val="25E9221A"/>
    <w:rsid w:val="26314A5A"/>
    <w:rsid w:val="2632C667"/>
    <w:rsid w:val="26710E19"/>
    <w:rsid w:val="2694CFE6"/>
    <w:rsid w:val="26972DAD"/>
    <w:rsid w:val="2697D41F"/>
    <w:rsid w:val="26B58899"/>
    <w:rsid w:val="26C19A13"/>
    <w:rsid w:val="26C9828E"/>
    <w:rsid w:val="26CE02DD"/>
    <w:rsid w:val="26D53D05"/>
    <w:rsid w:val="26FB9F94"/>
    <w:rsid w:val="27007E66"/>
    <w:rsid w:val="2702E445"/>
    <w:rsid w:val="270E2002"/>
    <w:rsid w:val="27219276"/>
    <w:rsid w:val="2731A8CD"/>
    <w:rsid w:val="273A5F0B"/>
    <w:rsid w:val="274D4B78"/>
    <w:rsid w:val="2760C4A6"/>
    <w:rsid w:val="276A3E90"/>
    <w:rsid w:val="276E6E52"/>
    <w:rsid w:val="27713935"/>
    <w:rsid w:val="277D420B"/>
    <w:rsid w:val="278916F5"/>
    <w:rsid w:val="278C8D3B"/>
    <w:rsid w:val="27918837"/>
    <w:rsid w:val="27B0D5AF"/>
    <w:rsid w:val="27B6840F"/>
    <w:rsid w:val="27D6B89E"/>
    <w:rsid w:val="283D9822"/>
    <w:rsid w:val="283E91DA"/>
    <w:rsid w:val="2856ECB7"/>
    <w:rsid w:val="286F3312"/>
    <w:rsid w:val="287749B5"/>
    <w:rsid w:val="2898E412"/>
    <w:rsid w:val="289EF4E3"/>
    <w:rsid w:val="28A3BEB3"/>
    <w:rsid w:val="28DA32B3"/>
    <w:rsid w:val="2900EDCE"/>
    <w:rsid w:val="290203D8"/>
    <w:rsid w:val="29318940"/>
    <w:rsid w:val="29386BBB"/>
    <w:rsid w:val="2940C7DA"/>
    <w:rsid w:val="29420B38"/>
    <w:rsid w:val="29683134"/>
    <w:rsid w:val="29822313"/>
    <w:rsid w:val="29867328"/>
    <w:rsid w:val="29A33F0E"/>
    <w:rsid w:val="29C56DDF"/>
    <w:rsid w:val="29C67673"/>
    <w:rsid w:val="29D1ECA5"/>
    <w:rsid w:val="29E1862F"/>
    <w:rsid w:val="29EFC15F"/>
    <w:rsid w:val="29F04067"/>
    <w:rsid w:val="29F042A4"/>
    <w:rsid w:val="2A04AB58"/>
    <w:rsid w:val="2A168DDA"/>
    <w:rsid w:val="2A1832A9"/>
    <w:rsid w:val="2A3058EE"/>
    <w:rsid w:val="2A3C89A5"/>
    <w:rsid w:val="2A50700B"/>
    <w:rsid w:val="2A61BE9C"/>
    <w:rsid w:val="2A69F040"/>
    <w:rsid w:val="2A6D3FC4"/>
    <w:rsid w:val="2AF5E03D"/>
    <w:rsid w:val="2B0368EF"/>
    <w:rsid w:val="2B0AE5BB"/>
    <w:rsid w:val="2B1F2095"/>
    <w:rsid w:val="2B2D46CB"/>
    <w:rsid w:val="2B43A467"/>
    <w:rsid w:val="2B4CBD4D"/>
    <w:rsid w:val="2B5597A3"/>
    <w:rsid w:val="2B6762DC"/>
    <w:rsid w:val="2B73175E"/>
    <w:rsid w:val="2B7C0323"/>
    <w:rsid w:val="2B950AA6"/>
    <w:rsid w:val="2B99D4D6"/>
    <w:rsid w:val="2BAA368B"/>
    <w:rsid w:val="2BB6DD75"/>
    <w:rsid w:val="2BBE7D76"/>
    <w:rsid w:val="2BC5D9FE"/>
    <w:rsid w:val="2BDAFB16"/>
    <w:rsid w:val="2C07A2E2"/>
    <w:rsid w:val="2C26AD62"/>
    <w:rsid w:val="2C3FBC3B"/>
    <w:rsid w:val="2C50C184"/>
    <w:rsid w:val="2C56EBF9"/>
    <w:rsid w:val="2C5CB81C"/>
    <w:rsid w:val="2C5DC457"/>
    <w:rsid w:val="2C6DE943"/>
    <w:rsid w:val="2C7459DC"/>
    <w:rsid w:val="2C74CE51"/>
    <w:rsid w:val="2C75E750"/>
    <w:rsid w:val="2C80D31C"/>
    <w:rsid w:val="2C8F8D7B"/>
    <w:rsid w:val="2C966566"/>
    <w:rsid w:val="2C983B54"/>
    <w:rsid w:val="2CA649E2"/>
    <w:rsid w:val="2CA8742F"/>
    <w:rsid w:val="2CCA2741"/>
    <w:rsid w:val="2CCF3B49"/>
    <w:rsid w:val="2CD3F027"/>
    <w:rsid w:val="2CD5C69C"/>
    <w:rsid w:val="2CED4B18"/>
    <w:rsid w:val="2D0E92B7"/>
    <w:rsid w:val="2D19EBB9"/>
    <w:rsid w:val="2D1CC631"/>
    <w:rsid w:val="2D21AB09"/>
    <w:rsid w:val="2D35168A"/>
    <w:rsid w:val="2D432B4B"/>
    <w:rsid w:val="2D47F505"/>
    <w:rsid w:val="2D4F8067"/>
    <w:rsid w:val="2D62661D"/>
    <w:rsid w:val="2D9511CA"/>
    <w:rsid w:val="2DAAE071"/>
    <w:rsid w:val="2DAE44D2"/>
    <w:rsid w:val="2DB13A73"/>
    <w:rsid w:val="2DB8104B"/>
    <w:rsid w:val="2DC29F3D"/>
    <w:rsid w:val="2DDA3511"/>
    <w:rsid w:val="2DF8366B"/>
    <w:rsid w:val="2DFFF6D0"/>
    <w:rsid w:val="2E00356B"/>
    <w:rsid w:val="2E3EA093"/>
    <w:rsid w:val="2E413E67"/>
    <w:rsid w:val="2E8E5E15"/>
    <w:rsid w:val="2E9F203C"/>
    <w:rsid w:val="2EBBF484"/>
    <w:rsid w:val="2ECAE328"/>
    <w:rsid w:val="2ED4ED16"/>
    <w:rsid w:val="2EE2F91A"/>
    <w:rsid w:val="2F2C5978"/>
    <w:rsid w:val="2F40C5C9"/>
    <w:rsid w:val="2F446E20"/>
    <w:rsid w:val="2F4DC0B3"/>
    <w:rsid w:val="2F53D15D"/>
    <w:rsid w:val="2F8B0BE1"/>
    <w:rsid w:val="2F94E690"/>
    <w:rsid w:val="2F99CACC"/>
    <w:rsid w:val="2FF69C0C"/>
    <w:rsid w:val="2FFF7280"/>
    <w:rsid w:val="300F9213"/>
    <w:rsid w:val="301B45C4"/>
    <w:rsid w:val="30209FE4"/>
    <w:rsid w:val="3023E1C1"/>
    <w:rsid w:val="305D742A"/>
    <w:rsid w:val="30718E15"/>
    <w:rsid w:val="3075E69D"/>
    <w:rsid w:val="3081902D"/>
    <w:rsid w:val="3097060E"/>
    <w:rsid w:val="3099BBCB"/>
    <w:rsid w:val="30A856BA"/>
    <w:rsid w:val="30B6C61E"/>
    <w:rsid w:val="30C342E1"/>
    <w:rsid w:val="30ED20E1"/>
    <w:rsid w:val="30EFF097"/>
    <w:rsid w:val="3100E2F5"/>
    <w:rsid w:val="31016046"/>
    <w:rsid w:val="31085005"/>
    <w:rsid w:val="3111F98E"/>
    <w:rsid w:val="3118158A"/>
    <w:rsid w:val="3118B21C"/>
    <w:rsid w:val="3118C999"/>
    <w:rsid w:val="315D3656"/>
    <w:rsid w:val="318161CC"/>
    <w:rsid w:val="31CCF86D"/>
    <w:rsid w:val="31CDD7A8"/>
    <w:rsid w:val="31CF54D0"/>
    <w:rsid w:val="31D8AF83"/>
    <w:rsid w:val="3203071D"/>
    <w:rsid w:val="321754BF"/>
    <w:rsid w:val="321E59DB"/>
    <w:rsid w:val="3245F915"/>
    <w:rsid w:val="324D0BD7"/>
    <w:rsid w:val="3252C5F1"/>
    <w:rsid w:val="325C2FFC"/>
    <w:rsid w:val="3264A980"/>
    <w:rsid w:val="328B9986"/>
    <w:rsid w:val="328BC451"/>
    <w:rsid w:val="32951EE7"/>
    <w:rsid w:val="32D08FEF"/>
    <w:rsid w:val="32E25727"/>
    <w:rsid w:val="32F011EA"/>
    <w:rsid w:val="32FDB0A5"/>
    <w:rsid w:val="3319FB88"/>
    <w:rsid w:val="332514FD"/>
    <w:rsid w:val="3333BF5A"/>
    <w:rsid w:val="3334681F"/>
    <w:rsid w:val="3347EEEA"/>
    <w:rsid w:val="33487121"/>
    <w:rsid w:val="33700EA2"/>
    <w:rsid w:val="337A92A5"/>
    <w:rsid w:val="33845920"/>
    <w:rsid w:val="338BFE29"/>
    <w:rsid w:val="33972E1D"/>
    <w:rsid w:val="339E9F93"/>
    <w:rsid w:val="33A946D1"/>
    <w:rsid w:val="33EE0B18"/>
    <w:rsid w:val="3425DFBA"/>
    <w:rsid w:val="342A3B43"/>
    <w:rsid w:val="342F28E7"/>
    <w:rsid w:val="3432E02B"/>
    <w:rsid w:val="34411246"/>
    <w:rsid w:val="346A0DB5"/>
    <w:rsid w:val="347392DB"/>
    <w:rsid w:val="34784573"/>
    <w:rsid w:val="3478C4CA"/>
    <w:rsid w:val="34925CE3"/>
    <w:rsid w:val="34AE2CC3"/>
    <w:rsid w:val="34B266D6"/>
    <w:rsid w:val="34CDD7FE"/>
    <w:rsid w:val="34DB79A5"/>
    <w:rsid w:val="34DB8044"/>
    <w:rsid w:val="34EF4EA8"/>
    <w:rsid w:val="34F8F203"/>
    <w:rsid w:val="34FA698A"/>
    <w:rsid w:val="34FEEBFA"/>
    <w:rsid w:val="355A8D02"/>
    <w:rsid w:val="3562573B"/>
    <w:rsid w:val="357842EE"/>
    <w:rsid w:val="3581D7F2"/>
    <w:rsid w:val="3590FE08"/>
    <w:rsid w:val="35BC9EB5"/>
    <w:rsid w:val="35D032E4"/>
    <w:rsid w:val="35E2632E"/>
    <w:rsid w:val="35E869A8"/>
    <w:rsid w:val="35EAE4E7"/>
    <w:rsid w:val="3619852B"/>
    <w:rsid w:val="36228E5F"/>
    <w:rsid w:val="363DB9E0"/>
    <w:rsid w:val="3645F12A"/>
    <w:rsid w:val="364A7C7C"/>
    <w:rsid w:val="365719F4"/>
    <w:rsid w:val="366288D5"/>
    <w:rsid w:val="36642CB9"/>
    <w:rsid w:val="36704161"/>
    <w:rsid w:val="36772BED"/>
    <w:rsid w:val="36885303"/>
    <w:rsid w:val="3698F0CA"/>
    <w:rsid w:val="371D6D0F"/>
    <w:rsid w:val="37461D42"/>
    <w:rsid w:val="3747DFD1"/>
    <w:rsid w:val="37756FB0"/>
    <w:rsid w:val="3775D516"/>
    <w:rsid w:val="37792342"/>
    <w:rsid w:val="377E9B0B"/>
    <w:rsid w:val="379591B9"/>
    <w:rsid w:val="37BE24CD"/>
    <w:rsid w:val="37C372C4"/>
    <w:rsid w:val="37C7B8F2"/>
    <w:rsid w:val="37F44372"/>
    <w:rsid w:val="3809F0CB"/>
    <w:rsid w:val="38283904"/>
    <w:rsid w:val="38343350"/>
    <w:rsid w:val="38412CA3"/>
    <w:rsid w:val="38671FD5"/>
    <w:rsid w:val="389DD50D"/>
    <w:rsid w:val="38A4A639"/>
    <w:rsid w:val="38A75EE6"/>
    <w:rsid w:val="38A96DCF"/>
    <w:rsid w:val="38B54825"/>
    <w:rsid w:val="38BD9A5F"/>
    <w:rsid w:val="38CDCB75"/>
    <w:rsid w:val="38CEC630"/>
    <w:rsid w:val="38DAF687"/>
    <w:rsid w:val="390A2195"/>
    <w:rsid w:val="3915D50B"/>
    <w:rsid w:val="392DDA04"/>
    <w:rsid w:val="392E5967"/>
    <w:rsid w:val="3957F968"/>
    <w:rsid w:val="39682EFD"/>
    <w:rsid w:val="397B8E12"/>
    <w:rsid w:val="39839750"/>
    <w:rsid w:val="39A8C7F9"/>
    <w:rsid w:val="39B6D97A"/>
    <w:rsid w:val="39CBB009"/>
    <w:rsid w:val="39D2DBE7"/>
    <w:rsid w:val="39EBEF4D"/>
    <w:rsid w:val="39FA722B"/>
    <w:rsid w:val="3A18C21F"/>
    <w:rsid w:val="3A3D3109"/>
    <w:rsid w:val="3A451F9C"/>
    <w:rsid w:val="3A7E4067"/>
    <w:rsid w:val="3A844E40"/>
    <w:rsid w:val="3A9E34CF"/>
    <w:rsid w:val="3AA83736"/>
    <w:rsid w:val="3AAE9DAA"/>
    <w:rsid w:val="3ADEAE31"/>
    <w:rsid w:val="3AFD8814"/>
    <w:rsid w:val="3B0B543C"/>
    <w:rsid w:val="3B2A3000"/>
    <w:rsid w:val="3B39846B"/>
    <w:rsid w:val="3B434075"/>
    <w:rsid w:val="3B50EDEF"/>
    <w:rsid w:val="3B578CF7"/>
    <w:rsid w:val="3B656709"/>
    <w:rsid w:val="3B732561"/>
    <w:rsid w:val="3B766078"/>
    <w:rsid w:val="3B7B940A"/>
    <w:rsid w:val="3BB2405B"/>
    <w:rsid w:val="3BB87E9E"/>
    <w:rsid w:val="3BEE5B26"/>
    <w:rsid w:val="3BEF9A5A"/>
    <w:rsid w:val="3C04DB0E"/>
    <w:rsid w:val="3C186FC8"/>
    <w:rsid w:val="3C22FED9"/>
    <w:rsid w:val="3C37EA49"/>
    <w:rsid w:val="3C5F5ECF"/>
    <w:rsid w:val="3C712256"/>
    <w:rsid w:val="3C8A2A54"/>
    <w:rsid w:val="3C904F27"/>
    <w:rsid w:val="3CA9A0B0"/>
    <w:rsid w:val="3CB35C58"/>
    <w:rsid w:val="3CD5ED37"/>
    <w:rsid w:val="3CE2D934"/>
    <w:rsid w:val="3CEEAA31"/>
    <w:rsid w:val="3D4007A6"/>
    <w:rsid w:val="3D4DC650"/>
    <w:rsid w:val="3D5EA134"/>
    <w:rsid w:val="3D73FFC3"/>
    <w:rsid w:val="3D8463E3"/>
    <w:rsid w:val="3D912CFC"/>
    <w:rsid w:val="3DB0E14A"/>
    <w:rsid w:val="3DB2118B"/>
    <w:rsid w:val="3DBB6DBC"/>
    <w:rsid w:val="3DC75DA2"/>
    <w:rsid w:val="3DC81A4D"/>
    <w:rsid w:val="3DC9EF90"/>
    <w:rsid w:val="3DCF195E"/>
    <w:rsid w:val="3DDAA0D7"/>
    <w:rsid w:val="3DDBA97C"/>
    <w:rsid w:val="3DEE7C6B"/>
    <w:rsid w:val="3DF10798"/>
    <w:rsid w:val="3E02EB52"/>
    <w:rsid w:val="3E0EA5C8"/>
    <w:rsid w:val="3E0ED13F"/>
    <w:rsid w:val="3E2F7C1B"/>
    <w:rsid w:val="3E4FF152"/>
    <w:rsid w:val="3E62630A"/>
    <w:rsid w:val="3E7FC168"/>
    <w:rsid w:val="3E81E8C3"/>
    <w:rsid w:val="3E82487E"/>
    <w:rsid w:val="3E9B4F05"/>
    <w:rsid w:val="3EB4A308"/>
    <w:rsid w:val="3ED2F831"/>
    <w:rsid w:val="3EDCAC07"/>
    <w:rsid w:val="3EE678B7"/>
    <w:rsid w:val="3EEDDA5E"/>
    <w:rsid w:val="3EF3C272"/>
    <w:rsid w:val="3F0F6AD6"/>
    <w:rsid w:val="3F11583D"/>
    <w:rsid w:val="3F19D967"/>
    <w:rsid w:val="3F1AA0D3"/>
    <w:rsid w:val="3F1AC3F5"/>
    <w:rsid w:val="3F2DB325"/>
    <w:rsid w:val="3F31F474"/>
    <w:rsid w:val="3F4CDC99"/>
    <w:rsid w:val="3F70F6F4"/>
    <w:rsid w:val="3F7694B0"/>
    <w:rsid w:val="3F78B631"/>
    <w:rsid w:val="3F94890C"/>
    <w:rsid w:val="3FB53752"/>
    <w:rsid w:val="3FCF6BD1"/>
    <w:rsid w:val="3FE99E20"/>
    <w:rsid w:val="3FFBDD7A"/>
    <w:rsid w:val="400EC358"/>
    <w:rsid w:val="4024928F"/>
    <w:rsid w:val="4036A798"/>
    <w:rsid w:val="404A0299"/>
    <w:rsid w:val="407901FA"/>
    <w:rsid w:val="408A2314"/>
    <w:rsid w:val="40936D80"/>
    <w:rsid w:val="409F966E"/>
    <w:rsid w:val="40AC774F"/>
    <w:rsid w:val="40CB74A1"/>
    <w:rsid w:val="40F481E9"/>
    <w:rsid w:val="4117EA7E"/>
    <w:rsid w:val="414D4E7F"/>
    <w:rsid w:val="41511576"/>
    <w:rsid w:val="4165DA35"/>
    <w:rsid w:val="418D9924"/>
    <w:rsid w:val="41D57166"/>
    <w:rsid w:val="41DE0F9F"/>
    <w:rsid w:val="41E2D2D8"/>
    <w:rsid w:val="41E4F5C4"/>
    <w:rsid w:val="41E62E8A"/>
    <w:rsid w:val="41F72DA7"/>
    <w:rsid w:val="41FA61ED"/>
    <w:rsid w:val="42EEDBC2"/>
    <w:rsid w:val="434A8CC0"/>
    <w:rsid w:val="436F61BC"/>
    <w:rsid w:val="43747CD7"/>
    <w:rsid w:val="437C6D37"/>
    <w:rsid w:val="43B7EEB2"/>
    <w:rsid w:val="43C70755"/>
    <w:rsid w:val="43D41D67"/>
    <w:rsid w:val="43EAC8F2"/>
    <w:rsid w:val="4416408E"/>
    <w:rsid w:val="4422D32D"/>
    <w:rsid w:val="44303301"/>
    <w:rsid w:val="4450593A"/>
    <w:rsid w:val="4451A9E0"/>
    <w:rsid w:val="44528DF8"/>
    <w:rsid w:val="4468137F"/>
    <w:rsid w:val="446BE628"/>
    <w:rsid w:val="446E0D64"/>
    <w:rsid w:val="4474AE5A"/>
    <w:rsid w:val="449192DF"/>
    <w:rsid w:val="44987A8D"/>
    <w:rsid w:val="449A49D7"/>
    <w:rsid w:val="44A577E1"/>
    <w:rsid w:val="44A7F002"/>
    <w:rsid w:val="44AAB20E"/>
    <w:rsid w:val="44CEFBA0"/>
    <w:rsid w:val="44D34ED9"/>
    <w:rsid w:val="44ED266D"/>
    <w:rsid w:val="45077D7A"/>
    <w:rsid w:val="4507F5EA"/>
    <w:rsid w:val="450B128B"/>
    <w:rsid w:val="45176C94"/>
    <w:rsid w:val="4542DC77"/>
    <w:rsid w:val="4551C5DD"/>
    <w:rsid w:val="455EC46D"/>
    <w:rsid w:val="45980E81"/>
    <w:rsid w:val="45A2C827"/>
    <w:rsid w:val="45A2CFE2"/>
    <w:rsid w:val="45AD6572"/>
    <w:rsid w:val="45B8FA94"/>
    <w:rsid w:val="45BAD4EC"/>
    <w:rsid w:val="45BCA66C"/>
    <w:rsid w:val="45C5C2CE"/>
    <w:rsid w:val="45D6CA53"/>
    <w:rsid w:val="45DBCD54"/>
    <w:rsid w:val="46066144"/>
    <w:rsid w:val="46171324"/>
    <w:rsid w:val="461748C4"/>
    <w:rsid w:val="465BBE20"/>
    <w:rsid w:val="4662D661"/>
    <w:rsid w:val="46746476"/>
    <w:rsid w:val="46DCCD45"/>
    <w:rsid w:val="46EC103D"/>
    <w:rsid w:val="4700BA3A"/>
    <w:rsid w:val="471EE753"/>
    <w:rsid w:val="472522FB"/>
    <w:rsid w:val="473423DA"/>
    <w:rsid w:val="475DCFAB"/>
    <w:rsid w:val="475E678D"/>
    <w:rsid w:val="47803B72"/>
    <w:rsid w:val="47864A60"/>
    <w:rsid w:val="4788302F"/>
    <w:rsid w:val="479BFB90"/>
    <w:rsid w:val="480D30C5"/>
    <w:rsid w:val="4826755E"/>
    <w:rsid w:val="48298E83"/>
    <w:rsid w:val="483295BB"/>
    <w:rsid w:val="4880E491"/>
    <w:rsid w:val="489CF0E0"/>
    <w:rsid w:val="48AEC7A3"/>
    <w:rsid w:val="48BCBCA9"/>
    <w:rsid w:val="48D0CC8A"/>
    <w:rsid w:val="48DF775A"/>
    <w:rsid w:val="492D2836"/>
    <w:rsid w:val="494D35BE"/>
    <w:rsid w:val="494FBD55"/>
    <w:rsid w:val="495BDFA7"/>
    <w:rsid w:val="49827CA1"/>
    <w:rsid w:val="49B0E277"/>
    <w:rsid w:val="49DE0C3E"/>
    <w:rsid w:val="4A05CC17"/>
    <w:rsid w:val="4A28BC33"/>
    <w:rsid w:val="4A623CD0"/>
    <w:rsid w:val="4A8CB89A"/>
    <w:rsid w:val="4A8DB9E1"/>
    <w:rsid w:val="4ABDAD69"/>
    <w:rsid w:val="4AC02795"/>
    <w:rsid w:val="4ACC4159"/>
    <w:rsid w:val="4B00E66B"/>
    <w:rsid w:val="4B0A4EF6"/>
    <w:rsid w:val="4B0C83DA"/>
    <w:rsid w:val="4B1C7DAE"/>
    <w:rsid w:val="4B1CF698"/>
    <w:rsid w:val="4B317333"/>
    <w:rsid w:val="4B437EEB"/>
    <w:rsid w:val="4B465EDC"/>
    <w:rsid w:val="4B7D6B65"/>
    <w:rsid w:val="4B8A3DC7"/>
    <w:rsid w:val="4B8BE422"/>
    <w:rsid w:val="4BAE2092"/>
    <w:rsid w:val="4BBD606F"/>
    <w:rsid w:val="4BC57523"/>
    <w:rsid w:val="4BCD5995"/>
    <w:rsid w:val="4BD7CCE2"/>
    <w:rsid w:val="4BF6E498"/>
    <w:rsid w:val="4C02DC12"/>
    <w:rsid w:val="4C172F8B"/>
    <w:rsid w:val="4C317FAD"/>
    <w:rsid w:val="4C4E1A26"/>
    <w:rsid w:val="4C592EB0"/>
    <w:rsid w:val="4C6772FC"/>
    <w:rsid w:val="4C95A884"/>
    <w:rsid w:val="4CA12BF5"/>
    <w:rsid w:val="4CA55740"/>
    <w:rsid w:val="4CABE150"/>
    <w:rsid w:val="4CBCD857"/>
    <w:rsid w:val="4CC30490"/>
    <w:rsid w:val="4CDB9416"/>
    <w:rsid w:val="4CDBA761"/>
    <w:rsid w:val="4CF449F4"/>
    <w:rsid w:val="4CF9730A"/>
    <w:rsid w:val="4CFCD6A6"/>
    <w:rsid w:val="4CFD2DFB"/>
    <w:rsid w:val="4D111EFC"/>
    <w:rsid w:val="4D1D211A"/>
    <w:rsid w:val="4D280ABC"/>
    <w:rsid w:val="4D3CB19D"/>
    <w:rsid w:val="4D52B346"/>
    <w:rsid w:val="4D56847C"/>
    <w:rsid w:val="4D5C70C5"/>
    <w:rsid w:val="4D65A113"/>
    <w:rsid w:val="4D65F59A"/>
    <w:rsid w:val="4D685A20"/>
    <w:rsid w:val="4D7A5F92"/>
    <w:rsid w:val="4D8015AC"/>
    <w:rsid w:val="4D91F569"/>
    <w:rsid w:val="4D934C99"/>
    <w:rsid w:val="4D949653"/>
    <w:rsid w:val="4DAB4EC9"/>
    <w:rsid w:val="4DC926B5"/>
    <w:rsid w:val="4DCC86F0"/>
    <w:rsid w:val="4DE2CA52"/>
    <w:rsid w:val="4DE3030C"/>
    <w:rsid w:val="4DE8371A"/>
    <w:rsid w:val="4DFA44C5"/>
    <w:rsid w:val="4E051A35"/>
    <w:rsid w:val="4E0D5811"/>
    <w:rsid w:val="4E1B708E"/>
    <w:rsid w:val="4E1C1C51"/>
    <w:rsid w:val="4E23C3B2"/>
    <w:rsid w:val="4E3E8C04"/>
    <w:rsid w:val="4E430EB5"/>
    <w:rsid w:val="4E472795"/>
    <w:rsid w:val="4E4AC084"/>
    <w:rsid w:val="4E53AAFA"/>
    <w:rsid w:val="4E69ED5F"/>
    <w:rsid w:val="4E74FAC6"/>
    <w:rsid w:val="4E7EA1F0"/>
    <w:rsid w:val="4E84170E"/>
    <w:rsid w:val="4EAE2E03"/>
    <w:rsid w:val="4EBCEF92"/>
    <w:rsid w:val="4EE9D73E"/>
    <w:rsid w:val="4EF58EC3"/>
    <w:rsid w:val="4EF6C463"/>
    <w:rsid w:val="4EFE5C5A"/>
    <w:rsid w:val="4F00E162"/>
    <w:rsid w:val="4F0F761D"/>
    <w:rsid w:val="4F297EB9"/>
    <w:rsid w:val="4F464C06"/>
    <w:rsid w:val="4F4BE2F5"/>
    <w:rsid w:val="4F54758B"/>
    <w:rsid w:val="4F5E3D08"/>
    <w:rsid w:val="4F6345F7"/>
    <w:rsid w:val="4F8A1C9D"/>
    <w:rsid w:val="4F8CE247"/>
    <w:rsid w:val="4F8CEB13"/>
    <w:rsid w:val="4FA5CCE1"/>
    <w:rsid w:val="4FAF879A"/>
    <w:rsid w:val="4FB0ABAA"/>
    <w:rsid w:val="4FB68FED"/>
    <w:rsid w:val="4FBD6CD3"/>
    <w:rsid w:val="4FF9BCB7"/>
    <w:rsid w:val="5005E835"/>
    <w:rsid w:val="50213235"/>
    <w:rsid w:val="5059CB45"/>
    <w:rsid w:val="505FC7A5"/>
    <w:rsid w:val="5073C13A"/>
    <w:rsid w:val="50967FC6"/>
    <w:rsid w:val="50B3005D"/>
    <w:rsid w:val="50BA9DB8"/>
    <w:rsid w:val="50CB8894"/>
    <w:rsid w:val="50CCA0FD"/>
    <w:rsid w:val="50FC2393"/>
    <w:rsid w:val="512463EB"/>
    <w:rsid w:val="5137A515"/>
    <w:rsid w:val="513F3715"/>
    <w:rsid w:val="514BE5BF"/>
    <w:rsid w:val="51769384"/>
    <w:rsid w:val="518C5854"/>
    <w:rsid w:val="519941D8"/>
    <w:rsid w:val="51B79554"/>
    <w:rsid w:val="51C189F8"/>
    <w:rsid w:val="51D2B633"/>
    <w:rsid w:val="51F09CD4"/>
    <w:rsid w:val="521E81AC"/>
    <w:rsid w:val="52292308"/>
    <w:rsid w:val="522DB3F5"/>
    <w:rsid w:val="52353544"/>
    <w:rsid w:val="5243C3D0"/>
    <w:rsid w:val="524E6B52"/>
    <w:rsid w:val="524F77F7"/>
    <w:rsid w:val="5258BBF0"/>
    <w:rsid w:val="5269321F"/>
    <w:rsid w:val="527BD715"/>
    <w:rsid w:val="52D2567F"/>
    <w:rsid w:val="52DAF37C"/>
    <w:rsid w:val="52EE9A05"/>
    <w:rsid w:val="532EBFF7"/>
    <w:rsid w:val="5332B9EA"/>
    <w:rsid w:val="5332CCB1"/>
    <w:rsid w:val="53337C25"/>
    <w:rsid w:val="53479587"/>
    <w:rsid w:val="534CD9C8"/>
    <w:rsid w:val="535A0D72"/>
    <w:rsid w:val="5363C40E"/>
    <w:rsid w:val="5366DFAF"/>
    <w:rsid w:val="536C2AC8"/>
    <w:rsid w:val="5373E8DC"/>
    <w:rsid w:val="53C5969B"/>
    <w:rsid w:val="53D83D05"/>
    <w:rsid w:val="53DCEA0E"/>
    <w:rsid w:val="53EA11E7"/>
    <w:rsid w:val="54018702"/>
    <w:rsid w:val="543C320D"/>
    <w:rsid w:val="5463AD45"/>
    <w:rsid w:val="5472DB2B"/>
    <w:rsid w:val="54956284"/>
    <w:rsid w:val="54A59F36"/>
    <w:rsid w:val="54ADDF3A"/>
    <w:rsid w:val="54AFA023"/>
    <w:rsid w:val="54D67D03"/>
    <w:rsid w:val="551E0022"/>
    <w:rsid w:val="5539F110"/>
    <w:rsid w:val="5546ACB4"/>
    <w:rsid w:val="555337B0"/>
    <w:rsid w:val="5562CD8E"/>
    <w:rsid w:val="5571A57D"/>
    <w:rsid w:val="5571AAD4"/>
    <w:rsid w:val="558A5AF0"/>
    <w:rsid w:val="5593E5A6"/>
    <w:rsid w:val="55C142DA"/>
    <w:rsid w:val="55CA24E6"/>
    <w:rsid w:val="55DE49FC"/>
    <w:rsid w:val="55E01DB9"/>
    <w:rsid w:val="55E3A013"/>
    <w:rsid w:val="55F7E931"/>
    <w:rsid w:val="5606741D"/>
    <w:rsid w:val="560680A5"/>
    <w:rsid w:val="560A6618"/>
    <w:rsid w:val="560ECF17"/>
    <w:rsid w:val="560F359D"/>
    <w:rsid w:val="567C7447"/>
    <w:rsid w:val="567DEF6E"/>
    <w:rsid w:val="56A68CA5"/>
    <w:rsid w:val="56B10FE7"/>
    <w:rsid w:val="56B2656E"/>
    <w:rsid w:val="56B33132"/>
    <w:rsid w:val="56DC99E1"/>
    <w:rsid w:val="56E44F85"/>
    <w:rsid w:val="56E96C35"/>
    <w:rsid w:val="56F92833"/>
    <w:rsid w:val="571A03C3"/>
    <w:rsid w:val="571E241C"/>
    <w:rsid w:val="5723B552"/>
    <w:rsid w:val="5752E73E"/>
    <w:rsid w:val="57553AAD"/>
    <w:rsid w:val="575D5AE0"/>
    <w:rsid w:val="5766D411"/>
    <w:rsid w:val="57717569"/>
    <w:rsid w:val="577B0E0F"/>
    <w:rsid w:val="57986268"/>
    <w:rsid w:val="579EDAD6"/>
    <w:rsid w:val="57B78774"/>
    <w:rsid w:val="57C98568"/>
    <w:rsid w:val="580BB234"/>
    <w:rsid w:val="582B5A11"/>
    <w:rsid w:val="582BCB40"/>
    <w:rsid w:val="5837F1B6"/>
    <w:rsid w:val="58490C2F"/>
    <w:rsid w:val="585DFD4D"/>
    <w:rsid w:val="58627E4E"/>
    <w:rsid w:val="586B1BF9"/>
    <w:rsid w:val="5875B277"/>
    <w:rsid w:val="589280B0"/>
    <w:rsid w:val="589F9370"/>
    <w:rsid w:val="58A90817"/>
    <w:rsid w:val="58B5E4DB"/>
    <w:rsid w:val="58D8025D"/>
    <w:rsid w:val="58E352FF"/>
    <w:rsid w:val="58EACD5C"/>
    <w:rsid w:val="58F07DB1"/>
    <w:rsid w:val="58FF9749"/>
    <w:rsid w:val="590996DD"/>
    <w:rsid w:val="590E2233"/>
    <w:rsid w:val="5940F538"/>
    <w:rsid w:val="594E82A5"/>
    <w:rsid w:val="595B2761"/>
    <w:rsid w:val="597D69AF"/>
    <w:rsid w:val="59936BE0"/>
    <w:rsid w:val="59C2E5AD"/>
    <w:rsid w:val="59D06A15"/>
    <w:rsid w:val="5A0FBDA5"/>
    <w:rsid w:val="5A405B5C"/>
    <w:rsid w:val="5A5F41A4"/>
    <w:rsid w:val="5A750E04"/>
    <w:rsid w:val="5AB07D12"/>
    <w:rsid w:val="5AB08FAB"/>
    <w:rsid w:val="5AB78C83"/>
    <w:rsid w:val="5AB8EFB5"/>
    <w:rsid w:val="5AD6507A"/>
    <w:rsid w:val="5AD9CE13"/>
    <w:rsid w:val="5AE61897"/>
    <w:rsid w:val="5AF45FAE"/>
    <w:rsid w:val="5AFD04FB"/>
    <w:rsid w:val="5B3F3FD6"/>
    <w:rsid w:val="5B4707B6"/>
    <w:rsid w:val="5B47F8FD"/>
    <w:rsid w:val="5B6C3093"/>
    <w:rsid w:val="5B7C0374"/>
    <w:rsid w:val="5B8ECDAE"/>
    <w:rsid w:val="5BB88C30"/>
    <w:rsid w:val="5BC278BB"/>
    <w:rsid w:val="5BC5D8BF"/>
    <w:rsid w:val="5BC7CBD5"/>
    <w:rsid w:val="5BD98EEF"/>
    <w:rsid w:val="5BE3B336"/>
    <w:rsid w:val="5BF89EA5"/>
    <w:rsid w:val="5C0018E9"/>
    <w:rsid w:val="5C1FE7B3"/>
    <w:rsid w:val="5C50EEBA"/>
    <w:rsid w:val="5C518D84"/>
    <w:rsid w:val="5C5700DD"/>
    <w:rsid w:val="5C58B8BA"/>
    <w:rsid w:val="5C5CD0FD"/>
    <w:rsid w:val="5C6CD3AD"/>
    <w:rsid w:val="5C723B95"/>
    <w:rsid w:val="5C7FF7B6"/>
    <w:rsid w:val="5C84D6BE"/>
    <w:rsid w:val="5C959ABE"/>
    <w:rsid w:val="5C96D20C"/>
    <w:rsid w:val="5CBD01A5"/>
    <w:rsid w:val="5CC2F208"/>
    <w:rsid w:val="5CD6EEB5"/>
    <w:rsid w:val="5CE6EB90"/>
    <w:rsid w:val="5D0D8DBB"/>
    <w:rsid w:val="5D216033"/>
    <w:rsid w:val="5D3F3AF1"/>
    <w:rsid w:val="5D548F04"/>
    <w:rsid w:val="5D64633F"/>
    <w:rsid w:val="5D6B7A42"/>
    <w:rsid w:val="5D6D1494"/>
    <w:rsid w:val="5DAF24FD"/>
    <w:rsid w:val="5DB5F494"/>
    <w:rsid w:val="5DE9A25C"/>
    <w:rsid w:val="5DEC9C66"/>
    <w:rsid w:val="5E05B4B7"/>
    <w:rsid w:val="5E1A27A2"/>
    <w:rsid w:val="5E2A903C"/>
    <w:rsid w:val="5E2D14A0"/>
    <w:rsid w:val="5E556836"/>
    <w:rsid w:val="5E5A9195"/>
    <w:rsid w:val="5E5DD44B"/>
    <w:rsid w:val="5E697962"/>
    <w:rsid w:val="5E8506C9"/>
    <w:rsid w:val="5EA8470A"/>
    <w:rsid w:val="5EB39D9C"/>
    <w:rsid w:val="5EC46AB9"/>
    <w:rsid w:val="5ECC2CCE"/>
    <w:rsid w:val="5ECF328F"/>
    <w:rsid w:val="5F15B87A"/>
    <w:rsid w:val="5F1BBAC8"/>
    <w:rsid w:val="5F46CA03"/>
    <w:rsid w:val="5F4958A9"/>
    <w:rsid w:val="5F4A659F"/>
    <w:rsid w:val="5F77098E"/>
    <w:rsid w:val="5F7F7FF0"/>
    <w:rsid w:val="5F7FEC01"/>
    <w:rsid w:val="5F81E348"/>
    <w:rsid w:val="5FA4B041"/>
    <w:rsid w:val="5FC0DF42"/>
    <w:rsid w:val="5FDF322B"/>
    <w:rsid w:val="5FDF394E"/>
    <w:rsid w:val="5FEB8B3B"/>
    <w:rsid w:val="6018572E"/>
    <w:rsid w:val="60259EB0"/>
    <w:rsid w:val="602AD5FA"/>
    <w:rsid w:val="602DB3AA"/>
    <w:rsid w:val="6032D409"/>
    <w:rsid w:val="607715B1"/>
    <w:rsid w:val="609D657B"/>
    <w:rsid w:val="60B0D93F"/>
    <w:rsid w:val="60C9688C"/>
    <w:rsid w:val="60FB9DEC"/>
    <w:rsid w:val="60FEA6EE"/>
    <w:rsid w:val="61108AA2"/>
    <w:rsid w:val="6118B5AF"/>
    <w:rsid w:val="61287313"/>
    <w:rsid w:val="613B47E6"/>
    <w:rsid w:val="613ECCBF"/>
    <w:rsid w:val="6152CB1B"/>
    <w:rsid w:val="61568943"/>
    <w:rsid w:val="61590247"/>
    <w:rsid w:val="6166A717"/>
    <w:rsid w:val="61B55D2A"/>
    <w:rsid w:val="61D6B39C"/>
    <w:rsid w:val="61EA011E"/>
    <w:rsid w:val="61F4B8BA"/>
    <w:rsid w:val="6200033F"/>
    <w:rsid w:val="6201729B"/>
    <w:rsid w:val="62098E48"/>
    <w:rsid w:val="620DBE45"/>
    <w:rsid w:val="62112FE4"/>
    <w:rsid w:val="6224C923"/>
    <w:rsid w:val="62469833"/>
    <w:rsid w:val="624AC4A3"/>
    <w:rsid w:val="6278A144"/>
    <w:rsid w:val="627CD8AE"/>
    <w:rsid w:val="62D155CB"/>
    <w:rsid w:val="62DCD6FC"/>
    <w:rsid w:val="631B16F7"/>
    <w:rsid w:val="631E5D21"/>
    <w:rsid w:val="63249E34"/>
    <w:rsid w:val="63375BAE"/>
    <w:rsid w:val="6343E314"/>
    <w:rsid w:val="634C10AE"/>
    <w:rsid w:val="635337FF"/>
    <w:rsid w:val="63896311"/>
    <w:rsid w:val="639DABB7"/>
    <w:rsid w:val="63A520E1"/>
    <w:rsid w:val="63BA14A9"/>
    <w:rsid w:val="63FB5FB6"/>
    <w:rsid w:val="64301C7C"/>
    <w:rsid w:val="645B0510"/>
    <w:rsid w:val="645DAB82"/>
    <w:rsid w:val="6467E579"/>
    <w:rsid w:val="649B856F"/>
    <w:rsid w:val="64AD050F"/>
    <w:rsid w:val="64CA0A76"/>
    <w:rsid w:val="64E2335D"/>
    <w:rsid w:val="64FC31CB"/>
    <w:rsid w:val="65088EAA"/>
    <w:rsid w:val="6523BE03"/>
    <w:rsid w:val="6529015B"/>
    <w:rsid w:val="655F888B"/>
    <w:rsid w:val="6563419F"/>
    <w:rsid w:val="6575A514"/>
    <w:rsid w:val="659CA4DD"/>
    <w:rsid w:val="65AB2EAA"/>
    <w:rsid w:val="65C10E61"/>
    <w:rsid w:val="65C9ACCE"/>
    <w:rsid w:val="65CB37E7"/>
    <w:rsid w:val="65FC4B98"/>
    <w:rsid w:val="66126C81"/>
    <w:rsid w:val="661AF5EF"/>
    <w:rsid w:val="66211304"/>
    <w:rsid w:val="66383F0B"/>
    <w:rsid w:val="666BDC49"/>
    <w:rsid w:val="66746D1A"/>
    <w:rsid w:val="667AE074"/>
    <w:rsid w:val="668528F7"/>
    <w:rsid w:val="66A67B47"/>
    <w:rsid w:val="66A6F67E"/>
    <w:rsid w:val="66BFF198"/>
    <w:rsid w:val="66C6437E"/>
    <w:rsid w:val="66D65D98"/>
    <w:rsid w:val="66E7A802"/>
    <w:rsid w:val="66EFA5B4"/>
    <w:rsid w:val="670E6BD9"/>
    <w:rsid w:val="6732CDE7"/>
    <w:rsid w:val="67386F0F"/>
    <w:rsid w:val="6739081C"/>
    <w:rsid w:val="673DBDC4"/>
    <w:rsid w:val="6775FFF3"/>
    <w:rsid w:val="6779A1ED"/>
    <w:rsid w:val="677B2F4A"/>
    <w:rsid w:val="6781DD14"/>
    <w:rsid w:val="6795E939"/>
    <w:rsid w:val="6798CAE6"/>
    <w:rsid w:val="67A9B383"/>
    <w:rsid w:val="67C01983"/>
    <w:rsid w:val="67CBCEB1"/>
    <w:rsid w:val="67DA7097"/>
    <w:rsid w:val="67E37CDA"/>
    <w:rsid w:val="67F3875A"/>
    <w:rsid w:val="680CEB1B"/>
    <w:rsid w:val="680F14D0"/>
    <w:rsid w:val="681C5869"/>
    <w:rsid w:val="6824C13C"/>
    <w:rsid w:val="68279F71"/>
    <w:rsid w:val="6851B580"/>
    <w:rsid w:val="68637B94"/>
    <w:rsid w:val="687E46FB"/>
    <w:rsid w:val="68AABD18"/>
    <w:rsid w:val="68B8ADB4"/>
    <w:rsid w:val="68D5C7D6"/>
    <w:rsid w:val="68E01497"/>
    <w:rsid w:val="68E8431C"/>
    <w:rsid w:val="68EF4740"/>
    <w:rsid w:val="69028C74"/>
    <w:rsid w:val="690B11E9"/>
    <w:rsid w:val="691EDE55"/>
    <w:rsid w:val="6922D11E"/>
    <w:rsid w:val="69999A3C"/>
    <w:rsid w:val="69A600E1"/>
    <w:rsid w:val="69A8A1B0"/>
    <w:rsid w:val="69ADFE08"/>
    <w:rsid w:val="69B78261"/>
    <w:rsid w:val="69D303D0"/>
    <w:rsid w:val="69E2AE63"/>
    <w:rsid w:val="69E331A1"/>
    <w:rsid w:val="69E9C13C"/>
    <w:rsid w:val="69EC850E"/>
    <w:rsid w:val="69F5E7FE"/>
    <w:rsid w:val="69F94BFD"/>
    <w:rsid w:val="69FEE35D"/>
    <w:rsid w:val="6A0D7E03"/>
    <w:rsid w:val="6A15866C"/>
    <w:rsid w:val="6A279E92"/>
    <w:rsid w:val="6A3EDEB6"/>
    <w:rsid w:val="6A433323"/>
    <w:rsid w:val="6A70BEE8"/>
    <w:rsid w:val="6A74C7CE"/>
    <w:rsid w:val="6AACDB9B"/>
    <w:rsid w:val="6ABFAA70"/>
    <w:rsid w:val="6AC5BC11"/>
    <w:rsid w:val="6AD74DB2"/>
    <w:rsid w:val="6AE17985"/>
    <w:rsid w:val="6AE363B3"/>
    <w:rsid w:val="6AE51EC5"/>
    <w:rsid w:val="6AE5519C"/>
    <w:rsid w:val="6AF76674"/>
    <w:rsid w:val="6AFB2B94"/>
    <w:rsid w:val="6B135856"/>
    <w:rsid w:val="6B1AA5F7"/>
    <w:rsid w:val="6B251031"/>
    <w:rsid w:val="6B27738A"/>
    <w:rsid w:val="6B32C971"/>
    <w:rsid w:val="6B559E75"/>
    <w:rsid w:val="6B61D776"/>
    <w:rsid w:val="6B6799E3"/>
    <w:rsid w:val="6B6DA9DA"/>
    <w:rsid w:val="6BA2C9FB"/>
    <w:rsid w:val="6BB71AFE"/>
    <w:rsid w:val="6BDA0307"/>
    <w:rsid w:val="6BE29EC4"/>
    <w:rsid w:val="6BE885F7"/>
    <w:rsid w:val="6BFA7F88"/>
    <w:rsid w:val="6C0BB063"/>
    <w:rsid w:val="6C11890B"/>
    <w:rsid w:val="6C12FE40"/>
    <w:rsid w:val="6C2E11BC"/>
    <w:rsid w:val="6C3B14D5"/>
    <w:rsid w:val="6C4E54A8"/>
    <w:rsid w:val="6C550666"/>
    <w:rsid w:val="6C606EAA"/>
    <w:rsid w:val="6C72BF80"/>
    <w:rsid w:val="6C931E54"/>
    <w:rsid w:val="6CAED9C4"/>
    <w:rsid w:val="6CB33F0E"/>
    <w:rsid w:val="6CBF1E48"/>
    <w:rsid w:val="6CCFEF7F"/>
    <w:rsid w:val="6CD91840"/>
    <w:rsid w:val="6CDE4E9E"/>
    <w:rsid w:val="6CE9751F"/>
    <w:rsid w:val="6CF7E683"/>
    <w:rsid w:val="6D043D9C"/>
    <w:rsid w:val="6D08435A"/>
    <w:rsid w:val="6D1F81C9"/>
    <w:rsid w:val="6D300DB8"/>
    <w:rsid w:val="6D4A89C1"/>
    <w:rsid w:val="6D5812EB"/>
    <w:rsid w:val="6D67A416"/>
    <w:rsid w:val="6D879BB1"/>
    <w:rsid w:val="6DA49C7E"/>
    <w:rsid w:val="6DCA6F5C"/>
    <w:rsid w:val="6DDE9E2F"/>
    <w:rsid w:val="6DDF9F00"/>
    <w:rsid w:val="6DDFB63D"/>
    <w:rsid w:val="6DE10403"/>
    <w:rsid w:val="6E0EE6DE"/>
    <w:rsid w:val="6E286343"/>
    <w:rsid w:val="6E2962A1"/>
    <w:rsid w:val="6E38756E"/>
    <w:rsid w:val="6E71428F"/>
    <w:rsid w:val="6E7BDC8D"/>
    <w:rsid w:val="6E969EB8"/>
    <w:rsid w:val="6E9C353D"/>
    <w:rsid w:val="6EC57B5F"/>
    <w:rsid w:val="6EF67792"/>
    <w:rsid w:val="6EFFB7F9"/>
    <w:rsid w:val="6F0949F4"/>
    <w:rsid w:val="6F14C721"/>
    <w:rsid w:val="6F2C2FB4"/>
    <w:rsid w:val="6F3880E3"/>
    <w:rsid w:val="6F5A23A9"/>
    <w:rsid w:val="6F6BBDC2"/>
    <w:rsid w:val="6F6E5A8F"/>
    <w:rsid w:val="6F7C560E"/>
    <w:rsid w:val="6F8153F9"/>
    <w:rsid w:val="6FA228FE"/>
    <w:rsid w:val="6FDE720E"/>
    <w:rsid w:val="6FEDC00F"/>
    <w:rsid w:val="701DC127"/>
    <w:rsid w:val="70449F53"/>
    <w:rsid w:val="70481599"/>
    <w:rsid w:val="704E5FE4"/>
    <w:rsid w:val="70950E74"/>
    <w:rsid w:val="70A9D021"/>
    <w:rsid w:val="70B86084"/>
    <w:rsid w:val="70C140CB"/>
    <w:rsid w:val="70C6D6C3"/>
    <w:rsid w:val="70CB0945"/>
    <w:rsid w:val="70E9E8E5"/>
    <w:rsid w:val="70F39239"/>
    <w:rsid w:val="71190477"/>
    <w:rsid w:val="712AC384"/>
    <w:rsid w:val="712B326D"/>
    <w:rsid w:val="71311AE1"/>
    <w:rsid w:val="7145C279"/>
    <w:rsid w:val="716E2644"/>
    <w:rsid w:val="71855165"/>
    <w:rsid w:val="71A0B612"/>
    <w:rsid w:val="71BF5B19"/>
    <w:rsid w:val="71C0CA5E"/>
    <w:rsid w:val="71D081E1"/>
    <w:rsid w:val="71D24E43"/>
    <w:rsid w:val="71F62B9D"/>
    <w:rsid w:val="71FF190F"/>
    <w:rsid w:val="720FEF06"/>
    <w:rsid w:val="721FF252"/>
    <w:rsid w:val="72227747"/>
    <w:rsid w:val="722BA83C"/>
    <w:rsid w:val="7243E649"/>
    <w:rsid w:val="724D790C"/>
    <w:rsid w:val="72631AC6"/>
    <w:rsid w:val="729944F5"/>
    <w:rsid w:val="72A0E4D3"/>
    <w:rsid w:val="72ABD68F"/>
    <w:rsid w:val="72BBE439"/>
    <w:rsid w:val="72BCEF36"/>
    <w:rsid w:val="72CAA1FD"/>
    <w:rsid w:val="72D796DC"/>
    <w:rsid w:val="72EE3E19"/>
    <w:rsid w:val="730E6BDF"/>
    <w:rsid w:val="735750D1"/>
    <w:rsid w:val="7373E7B3"/>
    <w:rsid w:val="73773C3A"/>
    <w:rsid w:val="737932B5"/>
    <w:rsid w:val="73B57F4C"/>
    <w:rsid w:val="73BD6435"/>
    <w:rsid w:val="73F4A9ED"/>
    <w:rsid w:val="7407E8D4"/>
    <w:rsid w:val="74129F27"/>
    <w:rsid w:val="74164FDE"/>
    <w:rsid w:val="741E515D"/>
    <w:rsid w:val="7427CE93"/>
    <w:rsid w:val="743989E6"/>
    <w:rsid w:val="743AFC0B"/>
    <w:rsid w:val="744081FF"/>
    <w:rsid w:val="7454201C"/>
    <w:rsid w:val="74596F6A"/>
    <w:rsid w:val="745D4823"/>
    <w:rsid w:val="745F94C9"/>
    <w:rsid w:val="7467C8A8"/>
    <w:rsid w:val="746FC0EE"/>
    <w:rsid w:val="749980E0"/>
    <w:rsid w:val="74C9780F"/>
    <w:rsid w:val="74D12945"/>
    <w:rsid w:val="74EEAD21"/>
    <w:rsid w:val="75216A5F"/>
    <w:rsid w:val="7523FCEE"/>
    <w:rsid w:val="755C1B9E"/>
    <w:rsid w:val="7593A8FB"/>
    <w:rsid w:val="75A9D86A"/>
    <w:rsid w:val="75B93F33"/>
    <w:rsid w:val="75C27111"/>
    <w:rsid w:val="75C9A73A"/>
    <w:rsid w:val="75F7D88C"/>
    <w:rsid w:val="7635E5F5"/>
    <w:rsid w:val="7642BD85"/>
    <w:rsid w:val="766263ED"/>
    <w:rsid w:val="7672C126"/>
    <w:rsid w:val="7685C0BE"/>
    <w:rsid w:val="76C95640"/>
    <w:rsid w:val="76CAB07A"/>
    <w:rsid w:val="76E05649"/>
    <w:rsid w:val="76E75FA5"/>
    <w:rsid w:val="7702CD14"/>
    <w:rsid w:val="77106DAF"/>
    <w:rsid w:val="77107527"/>
    <w:rsid w:val="7728E7A1"/>
    <w:rsid w:val="773DFF9C"/>
    <w:rsid w:val="77510608"/>
    <w:rsid w:val="7787EB12"/>
    <w:rsid w:val="778A81C1"/>
    <w:rsid w:val="77A18503"/>
    <w:rsid w:val="77C6A450"/>
    <w:rsid w:val="77DF02B2"/>
    <w:rsid w:val="780A547F"/>
    <w:rsid w:val="7824DDBC"/>
    <w:rsid w:val="78253C39"/>
    <w:rsid w:val="782FDBCF"/>
    <w:rsid w:val="78371E8B"/>
    <w:rsid w:val="783771B6"/>
    <w:rsid w:val="783D003C"/>
    <w:rsid w:val="784F0285"/>
    <w:rsid w:val="784F8564"/>
    <w:rsid w:val="7860E262"/>
    <w:rsid w:val="7866C41D"/>
    <w:rsid w:val="788EC741"/>
    <w:rsid w:val="7897CB94"/>
    <w:rsid w:val="78AE4712"/>
    <w:rsid w:val="78AE4E8B"/>
    <w:rsid w:val="78DF39BB"/>
    <w:rsid w:val="78EDABF4"/>
    <w:rsid w:val="78FA3117"/>
    <w:rsid w:val="790DE0E9"/>
    <w:rsid w:val="791A96E3"/>
    <w:rsid w:val="79222217"/>
    <w:rsid w:val="79312EFD"/>
    <w:rsid w:val="79425228"/>
    <w:rsid w:val="79430F8D"/>
    <w:rsid w:val="794C5C2A"/>
    <w:rsid w:val="795B5124"/>
    <w:rsid w:val="796CF73B"/>
    <w:rsid w:val="797C8D2E"/>
    <w:rsid w:val="798965C3"/>
    <w:rsid w:val="7996DF0B"/>
    <w:rsid w:val="799ED81E"/>
    <w:rsid w:val="79AF13CE"/>
    <w:rsid w:val="79BB50EF"/>
    <w:rsid w:val="79BDDE1A"/>
    <w:rsid w:val="79DF040C"/>
    <w:rsid w:val="79E1E9B1"/>
    <w:rsid w:val="7A2B2646"/>
    <w:rsid w:val="7A2C5492"/>
    <w:rsid w:val="7A2D18A8"/>
    <w:rsid w:val="7A3DFFA3"/>
    <w:rsid w:val="7A671D61"/>
    <w:rsid w:val="7A9FC898"/>
    <w:rsid w:val="7AD416B1"/>
    <w:rsid w:val="7ADB5C83"/>
    <w:rsid w:val="7AE7BF40"/>
    <w:rsid w:val="7AF000D6"/>
    <w:rsid w:val="7B010771"/>
    <w:rsid w:val="7B01B0CE"/>
    <w:rsid w:val="7B06E4F8"/>
    <w:rsid w:val="7B1571A3"/>
    <w:rsid w:val="7B210D11"/>
    <w:rsid w:val="7B23902B"/>
    <w:rsid w:val="7B3E1DE3"/>
    <w:rsid w:val="7B47703D"/>
    <w:rsid w:val="7B67E2E2"/>
    <w:rsid w:val="7B6E6189"/>
    <w:rsid w:val="7B7E4D67"/>
    <w:rsid w:val="7BA76172"/>
    <w:rsid w:val="7BAFC221"/>
    <w:rsid w:val="7BB68DAD"/>
    <w:rsid w:val="7BE03C30"/>
    <w:rsid w:val="7BE34B02"/>
    <w:rsid w:val="7BE3E491"/>
    <w:rsid w:val="7BEFE1AE"/>
    <w:rsid w:val="7BF64650"/>
    <w:rsid w:val="7C0D4DD7"/>
    <w:rsid w:val="7C22C1E8"/>
    <w:rsid w:val="7C5CE6BC"/>
    <w:rsid w:val="7C6EAA02"/>
    <w:rsid w:val="7C91D4BA"/>
    <w:rsid w:val="7CA25F8E"/>
    <w:rsid w:val="7CA5F0A4"/>
    <w:rsid w:val="7CB0E375"/>
    <w:rsid w:val="7CB81DA2"/>
    <w:rsid w:val="7CCE4F72"/>
    <w:rsid w:val="7CD4582B"/>
    <w:rsid w:val="7CD5FA73"/>
    <w:rsid w:val="7CDBCDD0"/>
    <w:rsid w:val="7CF3DD63"/>
    <w:rsid w:val="7D062C9C"/>
    <w:rsid w:val="7D0A3EF1"/>
    <w:rsid w:val="7D4C5482"/>
    <w:rsid w:val="7D557FD8"/>
    <w:rsid w:val="7D6FE0BB"/>
    <w:rsid w:val="7D77F5BA"/>
    <w:rsid w:val="7D809028"/>
    <w:rsid w:val="7D82452E"/>
    <w:rsid w:val="7DADFA93"/>
    <w:rsid w:val="7DC1D8EB"/>
    <w:rsid w:val="7DE19DA0"/>
    <w:rsid w:val="7DE344F2"/>
    <w:rsid w:val="7DEE2399"/>
    <w:rsid w:val="7DEEABC9"/>
    <w:rsid w:val="7DF23504"/>
    <w:rsid w:val="7DFD68D0"/>
    <w:rsid w:val="7E031935"/>
    <w:rsid w:val="7E138ADB"/>
    <w:rsid w:val="7E37E5CB"/>
    <w:rsid w:val="7E49CD54"/>
    <w:rsid w:val="7E54E37D"/>
    <w:rsid w:val="7E6CCC25"/>
    <w:rsid w:val="7E737AA4"/>
    <w:rsid w:val="7E828ACF"/>
    <w:rsid w:val="7EA0CDAC"/>
    <w:rsid w:val="7EA6D961"/>
    <w:rsid w:val="7EAA1076"/>
    <w:rsid w:val="7EAC264B"/>
    <w:rsid w:val="7EAE40DE"/>
    <w:rsid w:val="7ED302C3"/>
    <w:rsid w:val="7F436EC1"/>
    <w:rsid w:val="7F4CEE80"/>
    <w:rsid w:val="7F80FA74"/>
    <w:rsid w:val="7F953376"/>
    <w:rsid w:val="7FB6F914"/>
    <w:rsid w:val="7FD2B1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ADBF1"/>
  <w15:docId w15:val="{EE901F7A-B18F-4AB6-A93A-E2637B2A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1A23"/>
    <w:rPr>
      <w:rFonts w:ascii="Arial" w:hAnsi="Arial"/>
      <w:sz w:val="22"/>
      <w:szCs w:val="24"/>
      <w:lang w:eastAsia="en-US"/>
    </w:rPr>
  </w:style>
  <w:style w:type="paragraph" w:styleId="Heading1">
    <w:name w:val="heading 1"/>
    <w:basedOn w:val="Normal"/>
    <w:next w:val="Normal"/>
    <w:link w:val="Heading1Char"/>
    <w:qFormat/>
    <w:rsid w:val="009127BC"/>
    <w:pPr>
      <w:keepNext/>
      <w:spacing w:before="240" w:after="60"/>
      <w:outlineLvl w:val="0"/>
    </w:pPr>
    <w:rPr>
      <w:rFonts w:cs="Arial"/>
      <w:bCs/>
      <w:color w:val="3F4A75"/>
      <w:kern w:val="28"/>
      <w:sz w:val="36"/>
      <w:szCs w:val="36"/>
    </w:rPr>
  </w:style>
  <w:style w:type="paragraph" w:styleId="Heading2">
    <w:name w:val="heading 2"/>
    <w:next w:val="Paragraphtext"/>
    <w:link w:val="Heading2Char"/>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6"/>
      </w:numPr>
      <w:ind w:left="568" w:hanging="284"/>
    </w:pPr>
  </w:style>
  <w:style w:type="paragraph" w:styleId="ListNumber2">
    <w:name w:val="List Number 2"/>
    <w:basedOn w:val="ListBullet"/>
    <w:qFormat/>
    <w:rsid w:val="00A56F17"/>
    <w:pPr>
      <w:numPr>
        <w:numId w:val="8"/>
      </w:numPr>
    </w:pPr>
  </w:style>
  <w:style w:type="paragraph" w:styleId="ListBullet">
    <w:name w:val="List Bullet"/>
    <w:basedOn w:val="Normal"/>
    <w:qFormat/>
    <w:rsid w:val="00A56F17"/>
    <w:pPr>
      <w:numPr>
        <w:numId w:val="7"/>
      </w:numPr>
      <w:spacing w:before="60" w:after="60"/>
    </w:pPr>
    <w:rPr>
      <w:color w:val="000000" w:themeColor="text1"/>
      <w:sz w:val="21"/>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3"/>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4"/>
      </w:numPr>
      <w:ind w:left="284" w:hanging="284"/>
    </w:pPr>
    <w:rPr>
      <w:szCs w:val="20"/>
    </w:rPr>
  </w:style>
  <w:style w:type="paragraph" w:customStyle="1" w:styleId="Tablelistnumber">
    <w:name w:val="Table list number"/>
    <w:basedOn w:val="Tabletextleft"/>
    <w:qFormat/>
    <w:rsid w:val="00DD2061"/>
    <w:pPr>
      <w:numPr>
        <w:numId w:val="5"/>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hAnsi="Arial"/>
      <w:lang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276963"/>
    <w:rPr>
      <w:rFonts w:ascii="Arial" w:hAnsi="Arial"/>
      <w:sz w:val="22"/>
      <w:szCs w:val="24"/>
      <w:lang w:eastAsia="en-US"/>
    </w:rPr>
  </w:style>
  <w:style w:type="paragraph" w:styleId="CommentSubject">
    <w:name w:val="annotation subject"/>
    <w:basedOn w:val="CommentText"/>
    <w:next w:val="CommentText"/>
    <w:link w:val="CommentSubjectChar"/>
    <w:semiHidden/>
    <w:unhideWhenUsed/>
    <w:rsid w:val="00F810AC"/>
    <w:rPr>
      <w:b/>
      <w:bCs/>
    </w:rPr>
  </w:style>
  <w:style w:type="character" w:customStyle="1" w:styleId="CommentSubjectChar">
    <w:name w:val="Comment Subject Char"/>
    <w:basedOn w:val="CommentTextChar"/>
    <w:link w:val="CommentSubject"/>
    <w:semiHidden/>
    <w:rsid w:val="00F810AC"/>
    <w:rPr>
      <w:rFonts w:ascii="Arial" w:hAnsi="Arial"/>
      <w:b/>
      <w:bCs/>
      <w:lang w:eastAsia="en-US"/>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0A13ED"/>
    <w:rPr>
      <w:rFonts w:ascii="Arial" w:hAnsi="Arial"/>
      <w:sz w:val="22"/>
      <w:szCs w:val="24"/>
      <w:lang w:eastAsia="en-US"/>
    </w:rPr>
  </w:style>
  <w:style w:type="character" w:styleId="Mention">
    <w:name w:val="Mention"/>
    <w:basedOn w:val="DefaultParagraphFont"/>
    <w:uiPriority w:val="99"/>
    <w:unhideWhenUsed/>
    <w:rsid w:val="00255FFB"/>
    <w:rPr>
      <w:color w:val="2B579A"/>
      <w:shd w:val="clear" w:color="auto" w:fill="E1DFDD"/>
    </w:rPr>
  </w:style>
  <w:style w:type="character" w:styleId="UnresolvedMention">
    <w:name w:val="Unresolved Mention"/>
    <w:basedOn w:val="DefaultParagraphFont"/>
    <w:uiPriority w:val="99"/>
    <w:semiHidden/>
    <w:unhideWhenUsed/>
    <w:rsid w:val="00E426D6"/>
    <w:rPr>
      <w:color w:val="605E5C"/>
      <w:shd w:val="clear" w:color="auto" w:fill="E1DFDD"/>
    </w:rPr>
  </w:style>
  <w:style w:type="character" w:styleId="FollowedHyperlink">
    <w:name w:val="FollowedHyperlink"/>
    <w:basedOn w:val="DefaultParagraphFont"/>
    <w:semiHidden/>
    <w:unhideWhenUsed/>
    <w:rsid w:val="006F623B"/>
    <w:rPr>
      <w:color w:val="800080" w:themeColor="followedHyperlink"/>
      <w:u w:val="single"/>
    </w:rPr>
  </w:style>
  <w:style w:type="character" w:customStyle="1" w:styleId="Heading2Char">
    <w:name w:val="Heading 2 Char"/>
    <w:basedOn w:val="DefaultParagraphFont"/>
    <w:link w:val="Heading2"/>
    <w:rsid w:val="00820C30"/>
    <w:rPr>
      <w:rFonts w:ascii="Arial" w:hAnsi="Arial" w:cs="Arial"/>
      <w:bCs/>
      <w:iCs/>
      <w:color w:val="358189"/>
      <w:sz w:val="32"/>
      <w:szCs w:val="28"/>
      <w:lang w:eastAsia="en-US"/>
    </w:rPr>
  </w:style>
  <w:style w:type="character" w:customStyle="1" w:styleId="Heading1Char">
    <w:name w:val="Heading 1 Char"/>
    <w:basedOn w:val="DefaultParagraphFont"/>
    <w:link w:val="Heading1"/>
    <w:rsid w:val="008B18E9"/>
    <w:rPr>
      <w:rFonts w:ascii="Arial" w:hAnsi="Arial" w:cs="Arial"/>
      <w:bCs/>
      <w:color w:val="3F4A75"/>
      <w:kern w:val="28"/>
      <w:sz w:val="36"/>
      <w:szCs w:val="36"/>
      <w:lang w:eastAsia="en-US"/>
    </w:rPr>
  </w:style>
  <w:style w:type="paragraph" w:customStyle="1" w:styleId="paragraph">
    <w:name w:val="paragraph"/>
    <w:basedOn w:val="Normal"/>
    <w:rsid w:val="00743675"/>
    <w:pPr>
      <w:spacing w:before="100" w:beforeAutospacing="1" w:after="100" w:afterAutospacing="1"/>
    </w:pPr>
    <w:rPr>
      <w:rFonts w:ascii="Times New Roman" w:hAnsi="Times New Roman"/>
      <w:sz w:val="24"/>
      <w:lang w:eastAsia="en-AU"/>
    </w:rPr>
  </w:style>
  <w:style w:type="character" w:customStyle="1" w:styleId="normaltextrun">
    <w:name w:val="normaltextrun"/>
    <w:basedOn w:val="DefaultParagraphFont"/>
    <w:rsid w:val="00743675"/>
  </w:style>
  <w:style w:type="character" w:customStyle="1" w:styleId="eop">
    <w:name w:val="eop"/>
    <w:basedOn w:val="DefaultParagraphFont"/>
    <w:rsid w:val="00743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70114">
      <w:bodyDiv w:val="1"/>
      <w:marLeft w:val="0"/>
      <w:marRight w:val="0"/>
      <w:marTop w:val="0"/>
      <w:marBottom w:val="0"/>
      <w:divBdr>
        <w:top w:val="none" w:sz="0" w:space="0" w:color="auto"/>
        <w:left w:val="none" w:sz="0" w:space="0" w:color="auto"/>
        <w:bottom w:val="none" w:sz="0" w:space="0" w:color="auto"/>
        <w:right w:val="none" w:sz="0" w:space="0" w:color="auto"/>
      </w:divBdr>
      <w:divsChild>
        <w:div w:id="3292471">
          <w:marLeft w:val="0"/>
          <w:marRight w:val="0"/>
          <w:marTop w:val="0"/>
          <w:marBottom w:val="0"/>
          <w:divBdr>
            <w:top w:val="none" w:sz="0" w:space="0" w:color="auto"/>
            <w:left w:val="none" w:sz="0" w:space="0" w:color="auto"/>
            <w:bottom w:val="none" w:sz="0" w:space="0" w:color="auto"/>
            <w:right w:val="none" w:sz="0" w:space="0" w:color="auto"/>
          </w:divBdr>
        </w:div>
        <w:div w:id="4065805">
          <w:marLeft w:val="0"/>
          <w:marRight w:val="0"/>
          <w:marTop w:val="0"/>
          <w:marBottom w:val="0"/>
          <w:divBdr>
            <w:top w:val="none" w:sz="0" w:space="0" w:color="auto"/>
            <w:left w:val="none" w:sz="0" w:space="0" w:color="auto"/>
            <w:bottom w:val="none" w:sz="0" w:space="0" w:color="auto"/>
            <w:right w:val="none" w:sz="0" w:space="0" w:color="auto"/>
          </w:divBdr>
        </w:div>
        <w:div w:id="225916226">
          <w:marLeft w:val="0"/>
          <w:marRight w:val="0"/>
          <w:marTop w:val="0"/>
          <w:marBottom w:val="0"/>
          <w:divBdr>
            <w:top w:val="none" w:sz="0" w:space="0" w:color="auto"/>
            <w:left w:val="none" w:sz="0" w:space="0" w:color="auto"/>
            <w:bottom w:val="none" w:sz="0" w:space="0" w:color="auto"/>
            <w:right w:val="none" w:sz="0" w:space="0" w:color="auto"/>
          </w:divBdr>
        </w:div>
        <w:div w:id="280772593">
          <w:marLeft w:val="0"/>
          <w:marRight w:val="0"/>
          <w:marTop w:val="0"/>
          <w:marBottom w:val="0"/>
          <w:divBdr>
            <w:top w:val="none" w:sz="0" w:space="0" w:color="auto"/>
            <w:left w:val="none" w:sz="0" w:space="0" w:color="auto"/>
            <w:bottom w:val="none" w:sz="0" w:space="0" w:color="auto"/>
            <w:right w:val="none" w:sz="0" w:space="0" w:color="auto"/>
          </w:divBdr>
        </w:div>
        <w:div w:id="282688117">
          <w:marLeft w:val="0"/>
          <w:marRight w:val="0"/>
          <w:marTop w:val="0"/>
          <w:marBottom w:val="0"/>
          <w:divBdr>
            <w:top w:val="none" w:sz="0" w:space="0" w:color="auto"/>
            <w:left w:val="none" w:sz="0" w:space="0" w:color="auto"/>
            <w:bottom w:val="none" w:sz="0" w:space="0" w:color="auto"/>
            <w:right w:val="none" w:sz="0" w:space="0" w:color="auto"/>
          </w:divBdr>
        </w:div>
        <w:div w:id="418019775">
          <w:marLeft w:val="0"/>
          <w:marRight w:val="0"/>
          <w:marTop w:val="0"/>
          <w:marBottom w:val="0"/>
          <w:divBdr>
            <w:top w:val="none" w:sz="0" w:space="0" w:color="auto"/>
            <w:left w:val="none" w:sz="0" w:space="0" w:color="auto"/>
            <w:bottom w:val="none" w:sz="0" w:space="0" w:color="auto"/>
            <w:right w:val="none" w:sz="0" w:space="0" w:color="auto"/>
          </w:divBdr>
        </w:div>
        <w:div w:id="430201854">
          <w:marLeft w:val="0"/>
          <w:marRight w:val="0"/>
          <w:marTop w:val="0"/>
          <w:marBottom w:val="0"/>
          <w:divBdr>
            <w:top w:val="none" w:sz="0" w:space="0" w:color="auto"/>
            <w:left w:val="none" w:sz="0" w:space="0" w:color="auto"/>
            <w:bottom w:val="none" w:sz="0" w:space="0" w:color="auto"/>
            <w:right w:val="none" w:sz="0" w:space="0" w:color="auto"/>
          </w:divBdr>
        </w:div>
        <w:div w:id="825362285">
          <w:marLeft w:val="0"/>
          <w:marRight w:val="0"/>
          <w:marTop w:val="0"/>
          <w:marBottom w:val="0"/>
          <w:divBdr>
            <w:top w:val="none" w:sz="0" w:space="0" w:color="auto"/>
            <w:left w:val="none" w:sz="0" w:space="0" w:color="auto"/>
            <w:bottom w:val="none" w:sz="0" w:space="0" w:color="auto"/>
            <w:right w:val="none" w:sz="0" w:space="0" w:color="auto"/>
          </w:divBdr>
        </w:div>
        <w:div w:id="863134788">
          <w:marLeft w:val="0"/>
          <w:marRight w:val="0"/>
          <w:marTop w:val="0"/>
          <w:marBottom w:val="0"/>
          <w:divBdr>
            <w:top w:val="none" w:sz="0" w:space="0" w:color="auto"/>
            <w:left w:val="none" w:sz="0" w:space="0" w:color="auto"/>
            <w:bottom w:val="none" w:sz="0" w:space="0" w:color="auto"/>
            <w:right w:val="none" w:sz="0" w:space="0" w:color="auto"/>
          </w:divBdr>
        </w:div>
        <w:div w:id="1196040434">
          <w:marLeft w:val="0"/>
          <w:marRight w:val="0"/>
          <w:marTop w:val="0"/>
          <w:marBottom w:val="0"/>
          <w:divBdr>
            <w:top w:val="none" w:sz="0" w:space="0" w:color="auto"/>
            <w:left w:val="none" w:sz="0" w:space="0" w:color="auto"/>
            <w:bottom w:val="none" w:sz="0" w:space="0" w:color="auto"/>
            <w:right w:val="none" w:sz="0" w:space="0" w:color="auto"/>
          </w:divBdr>
        </w:div>
        <w:div w:id="1309363436">
          <w:marLeft w:val="0"/>
          <w:marRight w:val="0"/>
          <w:marTop w:val="0"/>
          <w:marBottom w:val="0"/>
          <w:divBdr>
            <w:top w:val="none" w:sz="0" w:space="0" w:color="auto"/>
            <w:left w:val="none" w:sz="0" w:space="0" w:color="auto"/>
            <w:bottom w:val="none" w:sz="0" w:space="0" w:color="auto"/>
            <w:right w:val="none" w:sz="0" w:space="0" w:color="auto"/>
          </w:divBdr>
        </w:div>
        <w:div w:id="1689603052">
          <w:marLeft w:val="0"/>
          <w:marRight w:val="0"/>
          <w:marTop w:val="0"/>
          <w:marBottom w:val="0"/>
          <w:divBdr>
            <w:top w:val="none" w:sz="0" w:space="0" w:color="auto"/>
            <w:left w:val="none" w:sz="0" w:space="0" w:color="auto"/>
            <w:bottom w:val="none" w:sz="0" w:space="0" w:color="auto"/>
            <w:right w:val="none" w:sz="0" w:space="0" w:color="auto"/>
          </w:divBdr>
        </w:div>
        <w:div w:id="1926258568">
          <w:marLeft w:val="0"/>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94856282">
      <w:bodyDiv w:val="1"/>
      <w:marLeft w:val="0"/>
      <w:marRight w:val="0"/>
      <w:marTop w:val="0"/>
      <w:marBottom w:val="0"/>
      <w:divBdr>
        <w:top w:val="none" w:sz="0" w:space="0" w:color="auto"/>
        <w:left w:val="none" w:sz="0" w:space="0" w:color="auto"/>
        <w:bottom w:val="none" w:sz="0" w:space="0" w:color="auto"/>
        <w:right w:val="none" w:sz="0" w:space="0" w:color="auto"/>
      </w:divBdr>
    </w:div>
    <w:div w:id="121353604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69912304">
      <w:bodyDiv w:val="1"/>
      <w:marLeft w:val="0"/>
      <w:marRight w:val="0"/>
      <w:marTop w:val="0"/>
      <w:marBottom w:val="0"/>
      <w:divBdr>
        <w:top w:val="none" w:sz="0" w:space="0" w:color="auto"/>
        <w:left w:val="none" w:sz="0" w:space="0" w:color="auto"/>
        <w:bottom w:val="none" w:sz="0" w:space="0" w:color="auto"/>
        <w:right w:val="none" w:sz="0" w:space="0" w:color="auto"/>
      </w:divBdr>
      <w:divsChild>
        <w:div w:id="303508031">
          <w:marLeft w:val="0"/>
          <w:marRight w:val="0"/>
          <w:marTop w:val="0"/>
          <w:marBottom w:val="0"/>
          <w:divBdr>
            <w:top w:val="none" w:sz="0" w:space="0" w:color="auto"/>
            <w:left w:val="none" w:sz="0" w:space="0" w:color="auto"/>
            <w:bottom w:val="none" w:sz="0" w:space="0" w:color="auto"/>
            <w:right w:val="none" w:sz="0" w:space="0" w:color="auto"/>
          </w:divBdr>
        </w:div>
        <w:div w:id="810558480">
          <w:marLeft w:val="0"/>
          <w:marRight w:val="0"/>
          <w:marTop w:val="0"/>
          <w:marBottom w:val="0"/>
          <w:divBdr>
            <w:top w:val="none" w:sz="0" w:space="0" w:color="auto"/>
            <w:left w:val="none" w:sz="0" w:space="0" w:color="auto"/>
            <w:bottom w:val="none" w:sz="0" w:space="0" w:color="auto"/>
            <w:right w:val="none" w:sz="0" w:space="0" w:color="auto"/>
          </w:divBdr>
        </w:div>
      </w:divsChild>
    </w:div>
    <w:div w:id="1753312337">
      <w:bodyDiv w:val="1"/>
      <w:marLeft w:val="0"/>
      <w:marRight w:val="0"/>
      <w:marTop w:val="0"/>
      <w:marBottom w:val="0"/>
      <w:divBdr>
        <w:top w:val="none" w:sz="0" w:space="0" w:color="auto"/>
        <w:left w:val="none" w:sz="0" w:space="0" w:color="auto"/>
        <w:bottom w:val="none" w:sz="0" w:space="0" w:color="auto"/>
        <w:right w:val="none" w:sz="0" w:space="0" w:color="auto"/>
      </w:divBdr>
    </w:div>
    <w:div w:id="1753382823">
      <w:bodyDiv w:val="1"/>
      <w:marLeft w:val="0"/>
      <w:marRight w:val="0"/>
      <w:marTop w:val="0"/>
      <w:marBottom w:val="0"/>
      <w:divBdr>
        <w:top w:val="none" w:sz="0" w:space="0" w:color="auto"/>
        <w:left w:val="none" w:sz="0" w:space="0" w:color="auto"/>
        <w:bottom w:val="none" w:sz="0" w:space="0" w:color="auto"/>
        <w:right w:val="none" w:sz="0" w:space="0" w:color="auto"/>
      </w:divBdr>
      <w:divsChild>
        <w:div w:id="51119248">
          <w:marLeft w:val="0"/>
          <w:marRight w:val="0"/>
          <w:marTop w:val="0"/>
          <w:marBottom w:val="0"/>
          <w:divBdr>
            <w:top w:val="none" w:sz="0" w:space="0" w:color="auto"/>
            <w:left w:val="none" w:sz="0" w:space="0" w:color="auto"/>
            <w:bottom w:val="none" w:sz="0" w:space="0" w:color="auto"/>
            <w:right w:val="none" w:sz="0" w:space="0" w:color="auto"/>
          </w:divBdr>
          <w:divsChild>
            <w:div w:id="2053533350">
              <w:marLeft w:val="0"/>
              <w:marRight w:val="0"/>
              <w:marTop w:val="0"/>
              <w:marBottom w:val="0"/>
              <w:divBdr>
                <w:top w:val="none" w:sz="0" w:space="0" w:color="auto"/>
                <w:left w:val="none" w:sz="0" w:space="0" w:color="auto"/>
                <w:bottom w:val="none" w:sz="0" w:space="0" w:color="auto"/>
                <w:right w:val="none" w:sz="0" w:space="0" w:color="auto"/>
              </w:divBdr>
            </w:div>
          </w:divsChild>
        </w:div>
        <w:div w:id="165437898">
          <w:marLeft w:val="0"/>
          <w:marRight w:val="0"/>
          <w:marTop w:val="0"/>
          <w:marBottom w:val="0"/>
          <w:divBdr>
            <w:top w:val="none" w:sz="0" w:space="0" w:color="auto"/>
            <w:left w:val="none" w:sz="0" w:space="0" w:color="auto"/>
            <w:bottom w:val="none" w:sz="0" w:space="0" w:color="auto"/>
            <w:right w:val="none" w:sz="0" w:space="0" w:color="auto"/>
          </w:divBdr>
          <w:divsChild>
            <w:div w:id="224490754">
              <w:marLeft w:val="0"/>
              <w:marRight w:val="0"/>
              <w:marTop w:val="0"/>
              <w:marBottom w:val="0"/>
              <w:divBdr>
                <w:top w:val="none" w:sz="0" w:space="0" w:color="auto"/>
                <w:left w:val="none" w:sz="0" w:space="0" w:color="auto"/>
                <w:bottom w:val="none" w:sz="0" w:space="0" w:color="auto"/>
                <w:right w:val="none" w:sz="0" w:space="0" w:color="auto"/>
              </w:divBdr>
            </w:div>
          </w:divsChild>
        </w:div>
        <w:div w:id="217517027">
          <w:marLeft w:val="0"/>
          <w:marRight w:val="0"/>
          <w:marTop w:val="0"/>
          <w:marBottom w:val="0"/>
          <w:divBdr>
            <w:top w:val="none" w:sz="0" w:space="0" w:color="auto"/>
            <w:left w:val="none" w:sz="0" w:space="0" w:color="auto"/>
            <w:bottom w:val="none" w:sz="0" w:space="0" w:color="auto"/>
            <w:right w:val="none" w:sz="0" w:space="0" w:color="auto"/>
          </w:divBdr>
          <w:divsChild>
            <w:div w:id="1498613063">
              <w:marLeft w:val="0"/>
              <w:marRight w:val="0"/>
              <w:marTop w:val="0"/>
              <w:marBottom w:val="0"/>
              <w:divBdr>
                <w:top w:val="none" w:sz="0" w:space="0" w:color="auto"/>
                <w:left w:val="none" w:sz="0" w:space="0" w:color="auto"/>
                <w:bottom w:val="none" w:sz="0" w:space="0" w:color="auto"/>
                <w:right w:val="none" w:sz="0" w:space="0" w:color="auto"/>
              </w:divBdr>
            </w:div>
          </w:divsChild>
        </w:div>
        <w:div w:id="499200048">
          <w:marLeft w:val="0"/>
          <w:marRight w:val="0"/>
          <w:marTop w:val="0"/>
          <w:marBottom w:val="0"/>
          <w:divBdr>
            <w:top w:val="none" w:sz="0" w:space="0" w:color="auto"/>
            <w:left w:val="none" w:sz="0" w:space="0" w:color="auto"/>
            <w:bottom w:val="none" w:sz="0" w:space="0" w:color="auto"/>
            <w:right w:val="none" w:sz="0" w:space="0" w:color="auto"/>
          </w:divBdr>
          <w:divsChild>
            <w:div w:id="1671134427">
              <w:marLeft w:val="0"/>
              <w:marRight w:val="0"/>
              <w:marTop w:val="0"/>
              <w:marBottom w:val="0"/>
              <w:divBdr>
                <w:top w:val="none" w:sz="0" w:space="0" w:color="auto"/>
                <w:left w:val="none" w:sz="0" w:space="0" w:color="auto"/>
                <w:bottom w:val="none" w:sz="0" w:space="0" w:color="auto"/>
                <w:right w:val="none" w:sz="0" w:space="0" w:color="auto"/>
              </w:divBdr>
            </w:div>
          </w:divsChild>
        </w:div>
        <w:div w:id="730494388">
          <w:marLeft w:val="0"/>
          <w:marRight w:val="0"/>
          <w:marTop w:val="0"/>
          <w:marBottom w:val="0"/>
          <w:divBdr>
            <w:top w:val="none" w:sz="0" w:space="0" w:color="auto"/>
            <w:left w:val="none" w:sz="0" w:space="0" w:color="auto"/>
            <w:bottom w:val="none" w:sz="0" w:space="0" w:color="auto"/>
            <w:right w:val="none" w:sz="0" w:space="0" w:color="auto"/>
          </w:divBdr>
          <w:divsChild>
            <w:div w:id="1059204734">
              <w:marLeft w:val="0"/>
              <w:marRight w:val="0"/>
              <w:marTop w:val="0"/>
              <w:marBottom w:val="0"/>
              <w:divBdr>
                <w:top w:val="none" w:sz="0" w:space="0" w:color="auto"/>
                <w:left w:val="none" w:sz="0" w:space="0" w:color="auto"/>
                <w:bottom w:val="none" w:sz="0" w:space="0" w:color="auto"/>
                <w:right w:val="none" w:sz="0" w:space="0" w:color="auto"/>
              </w:divBdr>
            </w:div>
          </w:divsChild>
        </w:div>
        <w:div w:id="746078143">
          <w:marLeft w:val="0"/>
          <w:marRight w:val="0"/>
          <w:marTop w:val="0"/>
          <w:marBottom w:val="0"/>
          <w:divBdr>
            <w:top w:val="none" w:sz="0" w:space="0" w:color="auto"/>
            <w:left w:val="none" w:sz="0" w:space="0" w:color="auto"/>
            <w:bottom w:val="none" w:sz="0" w:space="0" w:color="auto"/>
            <w:right w:val="none" w:sz="0" w:space="0" w:color="auto"/>
          </w:divBdr>
          <w:divsChild>
            <w:div w:id="971669135">
              <w:marLeft w:val="0"/>
              <w:marRight w:val="0"/>
              <w:marTop w:val="0"/>
              <w:marBottom w:val="0"/>
              <w:divBdr>
                <w:top w:val="none" w:sz="0" w:space="0" w:color="auto"/>
                <w:left w:val="none" w:sz="0" w:space="0" w:color="auto"/>
                <w:bottom w:val="none" w:sz="0" w:space="0" w:color="auto"/>
                <w:right w:val="none" w:sz="0" w:space="0" w:color="auto"/>
              </w:divBdr>
            </w:div>
            <w:div w:id="1114055470">
              <w:marLeft w:val="0"/>
              <w:marRight w:val="0"/>
              <w:marTop w:val="0"/>
              <w:marBottom w:val="0"/>
              <w:divBdr>
                <w:top w:val="none" w:sz="0" w:space="0" w:color="auto"/>
                <w:left w:val="none" w:sz="0" w:space="0" w:color="auto"/>
                <w:bottom w:val="none" w:sz="0" w:space="0" w:color="auto"/>
                <w:right w:val="none" w:sz="0" w:space="0" w:color="auto"/>
              </w:divBdr>
            </w:div>
            <w:div w:id="1384255432">
              <w:marLeft w:val="0"/>
              <w:marRight w:val="0"/>
              <w:marTop w:val="0"/>
              <w:marBottom w:val="0"/>
              <w:divBdr>
                <w:top w:val="none" w:sz="0" w:space="0" w:color="auto"/>
                <w:left w:val="none" w:sz="0" w:space="0" w:color="auto"/>
                <w:bottom w:val="none" w:sz="0" w:space="0" w:color="auto"/>
                <w:right w:val="none" w:sz="0" w:space="0" w:color="auto"/>
              </w:divBdr>
            </w:div>
            <w:div w:id="2039503133">
              <w:marLeft w:val="0"/>
              <w:marRight w:val="0"/>
              <w:marTop w:val="0"/>
              <w:marBottom w:val="0"/>
              <w:divBdr>
                <w:top w:val="none" w:sz="0" w:space="0" w:color="auto"/>
                <w:left w:val="none" w:sz="0" w:space="0" w:color="auto"/>
                <w:bottom w:val="none" w:sz="0" w:space="0" w:color="auto"/>
                <w:right w:val="none" w:sz="0" w:space="0" w:color="auto"/>
              </w:divBdr>
            </w:div>
          </w:divsChild>
        </w:div>
        <w:div w:id="1065908904">
          <w:marLeft w:val="0"/>
          <w:marRight w:val="0"/>
          <w:marTop w:val="0"/>
          <w:marBottom w:val="0"/>
          <w:divBdr>
            <w:top w:val="none" w:sz="0" w:space="0" w:color="auto"/>
            <w:left w:val="none" w:sz="0" w:space="0" w:color="auto"/>
            <w:bottom w:val="none" w:sz="0" w:space="0" w:color="auto"/>
            <w:right w:val="none" w:sz="0" w:space="0" w:color="auto"/>
          </w:divBdr>
          <w:divsChild>
            <w:div w:id="1906138016">
              <w:marLeft w:val="0"/>
              <w:marRight w:val="0"/>
              <w:marTop w:val="0"/>
              <w:marBottom w:val="0"/>
              <w:divBdr>
                <w:top w:val="none" w:sz="0" w:space="0" w:color="auto"/>
                <w:left w:val="none" w:sz="0" w:space="0" w:color="auto"/>
                <w:bottom w:val="none" w:sz="0" w:space="0" w:color="auto"/>
                <w:right w:val="none" w:sz="0" w:space="0" w:color="auto"/>
              </w:divBdr>
            </w:div>
          </w:divsChild>
        </w:div>
        <w:div w:id="1239824402">
          <w:marLeft w:val="0"/>
          <w:marRight w:val="0"/>
          <w:marTop w:val="0"/>
          <w:marBottom w:val="0"/>
          <w:divBdr>
            <w:top w:val="none" w:sz="0" w:space="0" w:color="auto"/>
            <w:left w:val="none" w:sz="0" w:space="0" w:color="auto"/>
            <w:bottom w:val="none" w:sz="0" w:space="0" w:color="auto"/>
            <w:right w:val="none" w:sz="0" w:space="0" w:color="auto"/>
          </w:divBdr>
          <w:divsChild>
            <w:div w:id="1967813915">
              <w:marLeft w:val="0"/>
              <w:marRight w:val="0"/>
              <w:marTop w:val="0"/>
              <w:marBottom w:val="0"/>
              <w:divBdr>
                <w:top w:val="none" w:sz="0" w:space="0" w:color="auto"/>
                <w:left w:val="none" w:sz="0" w:space="0" w:color="auto"/>
                <w:bottom w:val="none" w:sz="0" w:space="0" w:color="auto"/>
                <w:right w:val="none" w:sz="0" w:space="0" w:color="auto"/>
              </w:divBdr>
            </w:div>
          </w:divsChild>
        </w:div>
        <w:div w:id="1286539272">
          <w:marLeft w:val="0"/>
          <w:marRight w:val="0"/>
          <w:marTop w:val="0"/>
          <w:marBottom w:val="0"/>
          <w:divBdr>
            <w:top w:val="none" w:sz="0" w:space="0" w:color="auto"/>
            <w:left w:val="none" w:sz="0" w:space="0" w:color="auto"/>
            <w:bottom w:val="none" w:sz="0" w:space="0" w:color="auto"/>
            <w:right w:val="none" w:sz="0" w:space="0" w:color="auto"/>
          </w:divBdr>
          <w:divsChild>
            <w:div w:id="145097936">
              <w:marLeft w:val="0"/>
              <w:marRight w:val="0"/>
              <w:marTop w:val="0"/>
              <w:marBottom w:val="0"/>
              <w:divBdr>
                <w:top w:val="none" w:sz="0" w:space="0" w:color="auto"/>
                <w:left w:val="none" w:sz="0" w:space="0" w:color="auto"/>
                <w:bottom w:val="none" w:sz="0" w:space="0" w:color="auto"/>
                <w:right w:val="none" w:sz="0" w:space="0" w:color="auto"/>
              </w:divBdr>
            </w:div>
            <w:div w:id="600070109">
              <w:marLeft w:val="0"/>
              <w:marRight w:val="0"/>
              <w:marTop w:val="0"/>
              <w:marBottom w:val="0"/>
              <w:divBdr>
                <w:top w:val="none" w:sz="0" w:space="0" w:color="auto"/>
                <w:left w:val="none" w:sz="0" w:space="0" w:color="auto"/>
                <w:bottom w:val="none" w:sz="0" w:space="0" w:color="auto"/>
                <w:right w:val="none" w:sz="0" w:space="0" w:color="auto"/>
              </w:divBdr>
            </w:div>
          </w:divsChild>
        </w:div>
        <w:div w:id="1387340985">
          <w:marLeft w:val="0"/>
          <w:marRight w:val="0"/>
          <w:marTop w:val="0"/>
          <w:marBottom w:val="0"/>
          <w:divBdr>
            <w:top w:val="none" w:sz="0" w:space="0" w:color="auto"/>
            <w:left w:val="none" w:sz="0" w:space="0" w:color="auto"/>
            <w:bottom w:val="none" w:sz="0" w:space="0" w:color="auto"/>
            <w:right w:val="none" w:sz="0" w:space="0" w:color="auto"/>
          </w:divBdr>
          <w:divsChild>
            <w:div w:id="992611221">
              <w:marLeft w:val="0"/>
              <w:marRight w:val="0"/>
              <w:marTop w:val="0"/>
              <w:marBottom w:val="0"/>
              <w:divBdr>
                <w:top w:val="none" w:sz="0" w:space="0" w:color="auto"/>
                <w:left w:val="none" w:sz="0" w:space="0" w:color="auto"/>
                <w:bottom w:val="none" w:sz="0" w:space="0" w:color="auto"/>
                <w:right w:val="none" w:sz="0" w:space="0" w:color="auto"/>
              </w:divBdr>
            </w:div>
          </w:divsChild>
        </w:div>
        <w:div w:id="1848789931">
          <w:marLeft w:val="0"/>
          <w:marRight w:val="0"/>
          <w:marTop w:val="0"/>
          <w:marBottom w:val="0"/>
          <w:divBdr>
            <w:top w:val="none" w:sz="0" w:space="0" w:color="auto"/>
            <w:left w:val="none" w:sz="0" w:space="0" w:color="auto"/>
            <w:bottom w:val="none" w:sz="0" w:space="0" w:color="auto"/>
            <w:right w:val="none" w:sz="0" w:space="0" w:color="auto"/>
          </w:divBdr>
          <w:divsChild>
            <w:div w:id="1410811004">
              <w:marLeft w:val="0"/>
              <w:marRight w:val="0"/>
              <w:marTop w:val="0"/>
              <w:marBottom w:val="0"/>
              <w:divBdr>
                <w:top w:val="none" w:sz="0" w:space="0" w:color="auto"/>
                <w:left w:val="none" w:sz="0" w:space="0" w:color="auto"/>
                <w:bottom w:val="none" w:sz="0" w:space="0" w:color="auto"/>
                <w:right w:val="none" w:sz="0" w:space="0" w:color="auto"/>
              </w:divBdr>
            </w:div>
            <w:div w:id="1540967279">
              <w:marLeft w:val="0"/>
              <w:marRight w:val="0"/>
              <w:marTop w:val="0"/>
              <w:marBottom w:val="0"/>
              <w:divBdr>
                <w:top w:val="none" w:sz="0" w:space="0" w:color="auto"/>
                <w:left w:val="none" w:sz="0" w:space="0" w:color="auto"/>
                <w:bottom w:val="none" w:sz="0" w:space="0" w:color="auto"/>
                <w:right w:val="none" w:sz="0" w:space="0" w:color="auto"/>
              </w:divBdr>
            </w:div>
          </w:divsChild>
        </w:div>
        <w:div w:id="1888299511">
          <w:marLeft w:val="0"/>
          <w:marRight w:val="0"/>
          <w:marTop w:val="0"/>
          <w:marBottom w:val="0"/>
          <w:divBdr>
            <w:top w:val="none" w:sz="0" w:space="0" w:color="auto"/>
            <w:left w:val="none" w:sz="0" w:space="0" w:color="auto"/>
            <w:bottom w:val="none" w:sz="0" w:space="0" w:color="auto"/>
            <w:right w:val="none" w:sz="0" w:space="0" w:color="auto"/>
          </w:divBdr>
          <w:divsChild>
            <w:div w:id="437723144">
              <w:marLeft w:val="0"/>
              <w:marRight w:val="0"/>
              <w:marTop w:val="0"/>
              <w:marBottom w:val="0"/>
              <w:divBdr>
                <w:top w:val="none" w:sz="0" w:space="0" w:color="auto"/>
                <w:left w:val="none" w:sz="0" w:space="0" w:color="auto"/>
                <w:bottom w:val="none" w:sz="0" w:space="0" w:color="auto"/>
                <w:right w:val="none" w:sz="0" w:space="0" w:color="auto"/>
              </w:divBdr>
            </w:div>
            <w:div w:id="1443449949">
              <w:marLeft w:val="0"/>
              <w:marRight w:val="0"/>
              <w:marTop w:val="0"/>
              <w:marBottom w:val="0"/>
              <w:divBdr>
                <w:top w:val="none" w:sz="0" w:space="0" w:color="auto"/>
                <w:left w:val="none" w:sz="0" w:space="0" w:color="auto"/>
                <w:bottom w:val="none" w:sz="0" w:space="0" w:color="auto"/>
                <w:right w:val="none" w:sz="0" w:space="0" w:color="auto"/>
              </w:divBdr>
            </w:div>
          </w:divsChild>
        </w:div>
        <w:div w:id="1971471486">
          <w:marLeft w:val="0"/>
          <w:marRight w:val="0"/>
          <w:marTop w:val="0"/>
          <w:marBottom w:val="0"/>
          <w:divBdr>
            <w:top w:val="none" w:sz="0" w:space="0" w:color="auto"/>
            <w:left w:val="none" w:sz="0" w:space="0" w:color="auto"/>
            <w:bottom w:val="none" w:sz="0" w:space="0" w:color="auto"/>
            <w:right w:val="none" w:sz="0" w:space="0" w:color="auto"/>
          </w:divBdr>
          <w:divsChild>
            <w:div w:id="151914006">
              <w:marLeft w:val="0"/>
              <w:marRight w:val="0"/>
              <w:marTop w:val="0"/>
              <w:marBottom w:val="0"/>
              <w:divBdr>
                <w:top w:val="none" w:sz="0" w:space="0" w:color="auto"/>
                <w:left w:val="none" w:sz="0" w:space="0" w:color="auto"/>
                <w:bottom w:val="none" w:sz="0" w:space="0" w:color="auto"/>
                <w:right w:val="none" w:sz="0" w:space="0" w:color="auto"/>
              </w:divBdr>
            </w:div>
            <w:div w:id="352001503">
              <w:marLeft w:val="0"/>
              <w:marRight w:val="0"/>
              <w:marTop w:val="0"/>
              <w:marBottom w:val="0"/>
              <w:divBdr>
                <w:top w:val="none" w:sz="0" w:space="0" w:color="auto"/>
                <w:left w:val="none" w:sz="0" w:space="0" w:color="auto"/>
                <w:bottom w:val="none" w:sz="0" w:space="0" w:color="auto"/>
                <w:right w:val="none" w:sz="0" w:space="0" w:color="auto"/>
              </w:divBdr>
            </w:div>
            <w:div w:id="520822113">
              <w:marLeft w:val="0"/>
              <w:marRight w:val="0"/>
              <w:marTop w:val="0"/>
              <w:marBottom w:val="0"/>
              <w:divBdr>
                <w:top w:val="none" w:sz="0" w:space="0" w:color="auto"/>
                <w:left w:val="none" w:sz="0" w:space="0" w:color="auto"/>
                <w:bottom w:val="none" w:sz="0" w:space="0" w:color="auto"/>
                <w:right w:val="none" w:sz="0" w:space="0" w:color="auto"/>
              </w:divBdr>
            </w:div>
            <w:div w:id="790056842">
              <w:marLeft w:val="0"/>
              <w:marRight w:val="0"/>
              <w:marTop w:val="0"/>
              <w:marBottom w:val="0"/>
              <w:divBdr>
                <w:top w:val="none" w:sz="0" w:space="0" w:color="auto"/>
                <w:left w:val="none" w:sz="0" w:space="0" w:color="auto"/>
                <w:bottom w:val="none" w:sz="0" w:space="0" w:color="auto"/>
                <w:right w:val="none" w:sz="0" w:space="0" w:color="auto"/>
              </w:divBdr>
            </w:div>
            <w:div w:id="2008895317">
              <w:marLeft w:val="0"/>
              <w:marRight w:val="0"/>
              <w:marTop w:val="0"/>
              <w:marBottom w:val="0"/>
              <w:divBdr>
                <w:top w:val="none" w:sz="0" w:space="0" w:color="auto"/>
                <w:left w:val="none" w:sz="0" w:space="0" w:color="auto"/>
                <w:bottom w:val="none" w:sz="0" w:space="0" w:color="auto"/>
                <w:right w:val="none" w:sz="0" w:space="0" w:color="auto"/>
              </w:divBdr>
            </w:div>
            <w:div w:id="2116559759">
              <w:marLeft w:val="0"/>
              <w:marRight w:val="0"/>
              <w:marTop w:val="0"/>
              <w:marBottom w:val="0"/>
              <w:divBdr>
                <w:top w:val="none" w:sz="0" w:space="0" w:color="auto"/>
                <w:left w:val="none" w:sz="0" w:space="0" w:color="auto"/>
                <w:bottom w:val="none" w:sz="0" w:space="0" w:color="auto"/>
                <w:right w:val="none" w:sz="0" w:space="0" w:color="auto"/>
              </w:divBdr>
            </w:div>
          </w:divsChild>
        </w:div>
        <w:div w:id="2018387215">
          <w:marLeft w:val="0"/>
          <w:marRight w:val="0"/>
          <w:marTop w:val="0"/>
          <w:marBottom w:val="0"/>
          <w:divBdr>
            <w:top w:val="none" w:sz="0" w:space="0" w:color="auto"/>
            <w:left w:val="none" w:sz="0" w:space="0" w:color="auto"/>
            <w:bottom w:val="none" w:sz="0" w:space="0" w:color="auto"/>
            <w:right w:val="none" w:sz="0" w:space="0" w:color="auto"/>
          </w:divBdr>
          <w:divsChild>
            <w:div w:id="324289532">
              <w:marLeft w:val="0"/>
              <w:marRight w:val="0"/>
              <w:marTop w:val="0"/>
              <w:marBottom w:val="0"/>
              <w:divBdr>
                <w:top w:val="none" w:sz="0" w:space="0" w:color="auto"/>
                <w:left w:val="none" w:sz="0" w:space="0" w:color="auto"/>
                <w:bottom w:val="none" w:sz="0" w:space="0" w:color="auto"/>
                <w:right w:val="none" w:sz="0" w:space="0" w:color="auto"/>
              </w:divBdr>
            </w:div>
            <w:div w:id="807749677">
              <w:marLeft w:val="0"/>
              <w:marRight w:val="0"/>
              <w:marTop w:val="0"/>
              <w:marBottom w:val="0"/>
              <w:divBdr>
                <w:top w:val="none" w:sz="0" w:space="0" w:color="auto"/>
                <w:left w:val="none" w:sz="0" w:space="0" w:color="auto"/>
                <w:bottom w:val="none" w:sz="0" w:space="0" w:color="auto"/>
                <w:right w:val="none" w:sz="0" w:space="0" w:color="auto"/>
              </w:divBdr>
            </w:div>
            <w:div w:id="1506705180">
              <w:marLeft w:val="0"/>
              <w:marRight w:val="0"/>
              <w:marTop w:val="0"/>
              <w:marBottom w:val="0"/>
              <w:divBdr>
                <w:top w:val="none" w:sz="0" w:space="0" w:color="auto"/>
                <w:left w:val="none" w:sz="0" w:space="0" w:color="auto"/>
                <w:bottom w:val="none" w:sz="0" w:space="0" w:color="auto"/>
                <w:right w:val="none" w:sz="0" w:space="0" w:color="auto"/>
              </w:divBdr>
            </w:div>
            <w:div w:id="1514026867">
              <w:marLeft w:val="0"/>
              <w:marRight w:val="0"/>
              <w:marTop w:val="0"/>
              <w:marBottom w:val="0"/>
              <w:divBdr>
                <w:top w:val="none" w:sz="0" w:space="0" w:color="auto"/>
                <w:left w:val="none" w:sz="0" w:space="0" w:color="auto"/>
                <w:bottom w:val="none" w:sz="0" w:space="0" w:color="auto"/>
                <w:right w:val="none" w:sz="0" w:space="0" w:color="auto"/>
              </w:divBdr>
            </w:div>
            <w:div w:id="2085297947">
              <w:marLeft w:val="0"/>
              <w:marRight w:val="0"/>
              <w:marTop w:val="0"/>
              <w:marBottom w:val="0"/>
              <w:divBdr>
                <w:top w:val="none" w:sz="0" w:space="0" w:color="auto"/>
                <w:left w:val="none" w:sz="0" w:space="0" w:color="auto"/>
                <w:bottom w:val="none" w:sz="0" w:space="0" w:color="auto"/>
                <w:right w:val="none" w:sz="0" w:space="0" w:color="auto"/>
              </w:divBdr>
            </w:div>
          </w:divsChild>
        </w:div>
        <w:div w:id="2034066302">
          <w:marLeft w:val="0"/>
          <w:marRight w:val="0"/>
          <w:marTop w:val="0"/>
          <w:marBottom w:val="0"/>
          <w:divBdr>
            <w:top w:val="none" w:sz="0" w:space="0" w:color="auto"/>
            <w:left w:val="none" w:sz="0" w:space="0" w:color="auto"/>
            <w:bottom w:val="none" w:sz="0" w:space="0" w:color="auto"/>
            <w:right w:val="none" w:sz="0" w:space="0" w:color="auto"/>
          </w:divBdr>
          <w:divsChild>
            <w:div w:id="508913236">
              <w:marLeft w:val="0"/>
              <w:marRight w:val="0"/>
              <w:marTop w:val="0"/>
              <w:marBottom w:val="0"/>
              <w:divBdr>
                <w:top w:val="none" w:sz="0" w:space="0" w:color="auto"/>
                <w:left w:val="none" w:sz="0" w:space="0" w:color="auto"/>
                <w:bottom w:val="none" w:sz="0" w:space="0" w:color="auto"/>
                <w:right w:val="none" w:sz="0" w:space="0" w:color="auto"/>
              </w:divBdr>
            </w:div>
            <w:div w:id="594556424">
              <w:marLeft w:val="0"/>
              <w:marRight w:val="0"/>
              <w:marTop w:val="0"/>
              <w:marBottom w:val="0"/>
              <w:divBdr>
                <w:top w:val="none" w:sz="0" w:space="0" w:color="auto"/>
                <w:left w:val="none" w:sz="0" w:space="0" w:color="auto"/>
                <w:bottom w:val="none" w:sz="0" w:space="0" w:color="auto"/>
                <w:right w:val="none" w:sz="0" w:space="0" w:color="auto"/>
              </w:divBdr>
            </w:div>
            <w:div w:id="1253468481">
              <w:marLeft w:val="0"/>
              <w:marRight w:val="0"/>
              <w:marTop w:val="0"/>
              <w:marBottom w:val="0"/>
              <w:divBdr>
                <w:top w:val="none" w:sz="0" w:space="0" w:color="auto"/>
                <w:left w:val="none" w:sz="0" w:space="0" w:color="auto"/>
                <w:bottom w:val="none" w:sz="0" w:space="0" w:color="auto"/>
                <w:right w:val="none" w:sz="0" w:space="0" w:color="auto"/>
              </w:divBdr>
            </w:div>
            <w:div w:id="2053384699">
              <w:marLeft w:val="0"/>
              <w:marRight w:val="0"/>
              <w:marTop w:val="0"/>
              <w:marBottom w:val="0"/>
              <w:divBdr>
                <w:top w:val="none" w:sz="0" w:space="0" w:color="auto"/>
                <w:left w:val="none" w:sz="0" w:space="0" w:color="auto"/>
                <w:bottom w:val="none" w:sz="0" w:space="0" w:color="auto"/>
                <w:right w:val="none" w:sz="0" w:space="0" w:color="auto"/>
              </w:divBdr>
            </w:div>
          </w:divsChild>
        </w:div>
        <w:div w:id="2087067545">
          <w:marLeft w:val="0"/>
          <w:marRight w:val="0"/>
          <w:marTop w:val="0"/>
          <w:marBottom w:val="0"/>
          <w:divBdr>
            <w:top w:val="none" w:sz="0" w:space="0" w:color="auto"/>
            <w:left w:val="none" w:sz="0" w:space="0" w:color="auto"/>
            <w:bottom w:val="none" w:sz="0" w:space="0" w:color="auto"/>
            <w:right w:val="none" w:sz="0" w:space="0" w:color="auto"/>
          </w:divBdr>
          <w:divsChild>
            <w:div w:id="833227269">
              <w:marLeft w:val="0"/>
              <w:marRight w:val="0"/>
              <w:marTop w:val="0"/>
              <w:marBottom w:val="0"/>
              <w:divBdr>
                <w:top w:val="none" w:sz="0" w:space="0" w:color="auto"/>
                <w:left w:val="none" w:sz="0" w:space="0" w:color="auto"/>
                <w:bottom w:val="none" w:sz="0" w:space="0" w:color="auto"/>
                <w:right w:val="none" w:sz="0" w:space="0" w:color="auto"/>
              </w:divBdr>
            </w:div>
          </w:divsChild>
        </w:div>
        <w:div w:id="2095319597">
          <w:marLeft w:val="0"/>
          <w:marRight w:val="0"/>
          <w:marTop w:val="0"/>
          <w:marBottom w:val="0"/>
          <w:divBdr>
            <w:top w:val="none" w:sz="0" w:space="0" w:color="auto"/>
            <w:left w:val="none" w:sz="0" w:space="0" w:color="auto"/>
            <w:bottom w:val="none" w:sz="0" w:space="0" w:color="auto"/>
            <w:right w:val="none" w:sz="0" w:space="0" w:color="auto"/>
          </w:divBdr>
          <w:divsChild>
            <w:div w:id="21981855">
              <w:marLeft w:val="0"/>
              <w:marRight w:val="0"/>
              <w:marTop w:val="0"/>
              <w:marBottom w:val="0"/>
              <w:divBdr>
                <w:top w:val="none" w:sz="0" w:space="0" w:color="auto"/>
                <w:left w:val="none" w:sz="0" w:space="0" w:color="auto"/>
                <w:bottom w:val="none" w:sz="0" w:space="0" w:color="auto"/>
                <w:right w:val="none" w:sz="0" w:space="0" w:color="auto"/>
              </w:divBdr>
            </w:div>
            <w:div w:id="149030796">
              <w:marLeft w:val="0"/>
              <w:marRight w:val="0"/>
              <w:marTop w:val="0"/>
              <w:marBottom w:val="0"/>
              <w:divBdr>
                <w:top w:val="none" w:sz="0" w:space="0" w:color="auto"/>
                <w:left w:val="none" w:sz="0" w:space="0" w:color="auto"/>
                <w:bottom w:val="none" w:sz="0" w:space="0" w:color="auto"/>
                <w:right w:val="none" w:sz="0" w:space="0" w:color="auto"/>
              </w:divBdr>
            </w:div>
            <w:div w:id="251011775">
              <w:marLeft w:val="0"/>
              <w:marRight w:val="0"/>
              <w:marTop w:val="0"/>
              <w:marBottom w:val="0"/>
              <w:divBdr>
                <w:top w:val="none" w:sz="0" w:space="0" w:color="auto"/>
                <w:left w:val="none" w:sz="0" w:space="0" w:color="auto"/>
                <w:bottom w:val="none" w:sz="0" w:space="0" w:color="auto"/>
                <w:right w:val="none" w:sz="0" w:space="0" w:color="auto"/>
              </w:divBdr>
            </w:div>
            <w:div w:id="1279415592">
              <w:marLeft w:val="0"/>
              <w:marRight w:val="0"/>
              <w:marTop w:val="0"/>
              <w:marBottom w:val="0"/>
              <w:divBdr>
                <w:top w:val="none" w:sz="0" w:space="0" w:color="auto"/>
                <w:left w:val="none" w:sz="0" w:space="0" w:color="auto"/>
                <w:bottom w:val="none" w:sz="0" w:space="0" w:color="auto"/>
                <w:right w:val="none" w:sz="0" w:space="0" w:color="auto"/>
              </w:divBdr>
            </w:div>
            <w:div w:id="1310554986">
              <w:marLeft w:val="0"/>
              <w:marRight w:val="0"/>
              <w:marTop w:val="0"/>
              <w:marBottom w:val="0"/>
              <w:divBdr>
                <w:top w:val="none" w:sz="0" w:space="0" w:color="auto"/>
                <w:left w:val="none" w:sz="0" w:space="0" w:color="auto"/>
                <w:bottom w:val="none" w:sz="0" w:space="0" w:color="auto"/>
                <w:right w:val="none" w:sz="0" w:space="0" w:color="auto"/>
              </w:divBdr>
            </w:div>
            <w:div w:id="1925216261">
              <w:marLeft w:val="0"/>
              <w:marRight w:val="0"/>
              <w:marTop w:val="0"/>
              <w:marBottom w:val="0"/>
              <w:divBdr>
                <w:top w:val="none" w:sz="0" w:space="0" w:color="auto"/>
                <w:left w:val="none" w:sz="0" w:space="0" w:color="auto"/>
                <w:bottom w:val="none" w:sz="0" w:space="0" w:color="auto"/>
                <w:right w:val="none" w:sz="0" w:space="0" w:color="auto"/>
              </w:divBdr>
            </w:div>
          </w:divsChild>
        </w:div>
        <w:div w:id="2096703429">
          <w:marLeft w:val="0"/>
          <w:marRight w:val="0"/>
          <w:marTop w:val="0"/>
          <w:marBottom w:val="0"/>
          <w:divBdr>
            <w:top w:val="none" w:sz="0" w:space="0" w:color="auto"/>
            <w:left w:val="none" w:sz="0" w:space="0" w:color="auto"/>
            <w:bottom w:val="none" w:sz="0" w:space="0" w:color="auto"/>
            <w:right w:val="none" w:sz="0" w:space="0" w:color="auto"/>
          </w:divBdr>
          <w:divsChild>
            <w:div w:id="193419767">
              <w:marLeft w:val="0"/>
              <w:marRight w:val="0"/>
              <w:marTop w:val="0"/>
              <w:marBottom w:val="0"/>
              <w:divBdr>
                <w:top w:val="none" w:sz="0" w:space="0" w:color="auto"/>
                <w:left w:val="none" w:sz="0" w:space="0" w:color="auto"/>
                <w:bottom w:val="none" w:sz="0" w:space="0" w:color="auto"/>
                <w:right w:val="none" w:sz="0" w:space="0" w:color="auto"/>
              </w:divBdr>
            </w:div>
            <w:div w:id="633562121">
              <w:marLeft w:val="0"/>
              <w:marRight w:val="0"/>
              <w:marTop w:val="0"/>
              <w:marBottom w:val="0"/>
              <w:divBdr>
                <w:top w:val="none" w:sz="0" w:space="0" w:color="auto"/>
                <w:left w:val="none" w:sz="0" w:space="0" w:color="auto"/>
                <w:bottom w:val="none" w:sz="0" w:space="0" w:color="auto"/>
                <w:right w:val="none" w:sz="0" w:space="0" w:color="auto"/>
              </w:divBdr>
            </w:div>
            <w:div w:id="1222713413">
              <w:marLeft w:val="0"/>
              <w:marRight w:val="0"/>
              <w:marTop w:val="0"/>
              <w:marBottom w:val="0"/>
              <w:divBdr>
                <w:top w:val="none" w:sz="0" w:space="0" w:color="auto"/>
                <w:left w:val="none" w:sz="0" w:space="0" w:color="auto"/>
                <w:bottom w:val="none" w:sz="0" w:space="0" w:color="auto"/>
                <w:right w:val="none" w:sz="0" w:space="0" w:color="auto"/>
              </w:divBdr>
            </w:div>
            <w:div w:id="2119518023">
              <w:marLeft w:val="0"/>
              <w:marRight w:val="0"/>
              <w:marTop w:val="0"/>
              <w:marBottom w:val="0"/>
              <w:divBdr>
                <w:top w:val="none" w:sz="0" w:space="0" w:color="auto"/>
                <w:left w:val="none" w:sz="0" w:space="0" w:color="auto"/>
                <w:bottom w:val="none" w:sz="0" w:space="0" w:color="auto"/>
                <w:right w:val="none" w:sz="0" w:space="0" w:color="auto"/>
              </w:divBdr>
            </w:div>
          </w:divsChild>
        </w:div>
        <w:div w:id="2144493083">
          <w:marLeft w:val="0"/>
          <w:marRight w:val="0"/>
          <w:marTop w:val="0"/>
          <w:marBottom w:val="0"/>
          <w:divBdr>
            <w:top w:val="none" w:sz="0" w:space="0" w:color="auto"/>
            <w:left w:val="none" w:sz="0" w:space="0" w:color="auto"/>
            <w:bottom w:val="none" w:sz="0" w:space="0" w:color="auto"/>
            <w:right w:val="none" w:sz="0" w:space="0" w:color="auto"/>
          </w:divBdr>
          <w:divsChild>
            <w:div w:id="532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8101">
      <w:bodyDiv w:val="1"/>
      <w:marLeft w:val="0"/>
      <w:marRight w:val="0"/>
      <w:marTop w:val="0"/>
      <w:marBottom w:val="0"/>
      <w:divBdr>
        <w:top w:val="none" w:sz="0" w:space="0" w:color="auto"/>
        <w:left w:val="none" w:sz="0" w:space="0" w:color="auto"/>
        <w:bottom w:val="none" w:sz="0" w:space="0" w:color="auto"/>
        <w:right w:val="none" w:sz="0" w:space="0" w:color="auto"/>
      </w:divBdr>
    </w:div>
    <w:div w:id="1905139091">
      <w:bodyDiv w:val="1"/>
      <w:marLeft w:val="0"/>
      <w:marRight w:val="0"/>
      <w:marTop w:val="0"/>
      <w:marBottom w:val="0"/>
      <w:divBdr>
        <w:top w:val="none" w:sz="0" w:space="0" w:color="auto"/>
        <w:left w:val="none" w:sz="0" w:space="0" w:color="auto"/>
        <w:bottom w:val="none" w:sz="0" w:space="0" w:color="auto"/>
        <w:right w:val="none" w:sz="0" w:space="0" w:color="auto"/>
      </w:divBdr>
    </w:div>
    <w:div w:id="1921281919">
      <w:bodyDiv w:val="1"/>
      <w:marLeft w:val="0"/>
      <w:marRight w:val="0"/>
      <w:marTop w:val="0"/>
      <w:marBottom w:val="0"/>
      <w:divBdr>
        <w:top w:val="none" w:sz="0" w:space="0" w:color="auto"/>
        <w:left w:val="none" w:sz="0" w:space="0" w:color="auto"/>
        <w:bottom w:val="none" w:sz="0" w:space="0" w:color="auto"/>
        <w:right w:val="none" w:sz="0" w:space="0" w:color="auto"/>
      </w:divBdr>
    </w:div>
    <w:div w:id="19232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linfo.aph.gov.au/parlInfo/search/display/display.w3p;query=Id:%22legislation/bills/r7238_aspassed/0000%22" TargetMode="External"/><Relationship Id="rId18" Type="http://schemas.openxmlformats.org/officeDocument/2006/relationships/hyperlink" Target="https://www.health.gov.au/resources/publications/new-aged-care-act-rules-consultation-release-1-service-list" TargetMode="External"/><Relationship Id="rId26" Type="http://schemas.openxmlformats.org/officeDocument/2006/relationships/hyperlink" Target="https://www.health.gov.au/our-work/hcp/fees" TargetMode="External"/><Relationship Id="rId3" Type="http://schemas.openxmlformats.org/officeDocument/2006/relationships/customXml" Target="../customXml/item3.xml"/><Relationship Id="rId21" Type="http://schemas.openxmlformats.org/officeDocument/2006/relationships/hyperlink" Target="https://www.health.gov.au/our-work/aged-care-act/consultation"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gov.au/resources/publications/aged-care-rules-consultation-topics-by-release" TargetMode="External"/><Relationship Id="rId25" Type="http://schemas.openxmlformats.org/officeDocument/2006/relationships/hyperlink" Target="https://www.health.gov.au/ministers/the-hon-anika-wells-mp/media/once-in-a-generation-aged-care-reforms?language=en"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health.gov.au/resources/publications/new-aged-care-act-rules-consultation-release-2b-funding-for-other-aged-care-programs?language=en" TargetMode="External"/><Relationship Id="rId20" Type="http://schemas.openxmlformats.org/officeDocument/2006/relationships/hyperlink" Target="https://www.health.gov.au/sites/default/files/2024-10/overview-of-the-new-aged-care-act-rules-consultation-release-2-funding-of-aged-care-services-chapter-4.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health.gov.au/sites/default/files/2024-10/overview-of-the-new-aged-care-act-rules-consultation-release-2-funding-of-aged-care-services-chapter-4.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gov.au/sites/default/files/2024-10/overview-of-the-new-aged-care-act-rules-consultation-release-2-funding-of-aged-care-services-chapter-4.pdf" TargetMode="External"/><Relationship Id="rId23" Type="http://schemas.openxmlformats.org/officeDocument/2006/relationships/hyperlink" Target="https://www.legislation.gov.au/C1997A00223/latest/text" TargetMode="External"/><Relationship Id="rId28" Type="http://schemas.openxmlformats.org/officeDocument/2006/relationships/hyperlink" Target="https://pmc.us14.list-manage.com/track/click?u=cc78905ba31375fc3e53d496c&amp;id=1ce2dd708b&amp;e=2686bd7b18" TargetMode="External"/><Relationship Id="rId10" Type="http://schemas.openxmlformats.org/officeDocument/2006/relationships/endnotes" Target="endnotes.xml"/><Relationship Id="rId19" Type="http://schemas.openxmlformats.org/officeDocument/2006/relationships/hyperlink" Target="https://agedcareengagement.health.gov.au/blog/feedback-on-the-aged-care-service-lis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rlinfo.aph.gov.au/parlInfo/search/display/display.w3p;query=Id%3A%22legislation%2Fems%2Fr7238_ems_b7a81da3-8d0c-4501-99e4-0c33f8a39107%22" TargetMode="External"/><Relationship Id="rId22" Type="http://schemas.openxmlformats.org/officeDocument/2006/relationships/hyperlink" Target="https://www.legislation.gov.au/C2004A05206/latest/text" TargetMode="External"/><Relationship Id="rId27" Type="http://schemas.openxmlformats.org/officeDocument/2006/relationships/hyperlink" Target="https://pmc.us14.list-manage.com/track/click?u=cc78905ba31375fc3e53d496c&amp;id=6eaa13de54&amp;e=2686bd7b18"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User%20templates\Department%20of%20Health%20-%20Short%20document%20template.dotx" TargetMode="External"/></Relationships>
</file>

<file path=word/documenttasks/documenttasks1.xml><?xml version="1.0" encoding="utf-8"?>
<t:Tasks xmlns:t="http://schemas.microsoft.com/office/tasks/2019/documenttasks" xmlns:oel="http://schemas.microsoft.com/office/2019/extlst">
  <t:Task id="{C2587476-BD1E-418B-94DE-449C4AED9E76}">
    <t:Anchor>
      <t:Comment id="220879297"/>
    </t:Anchor>
    <t:History>
      <t:Event id="{FACF0AAB-A153-4446-BF90-B6265B71D3F8}" time="2025-01-13T10:03:55.065Z">
        <t:Attribution userId="S::Cathy.MILFULL@Health.gov.au::9c936f43-d4ae-44bf-8ad1-2281a5e06c55" userProvider="AD" userName="MILFULL, Cathy"/>
        <t:Anchor>
          <t:Comment id="220879297"/>
        </t:Anchor>
        <t:Create/>
      </t:Event>
      <t:Event id="{C4ADF732-A4F4-4D92-B69C-57EDD97BFEB9}" time="2025-01-13T10:03:55.065Z">
        <t:Attribution userId="S::Cathy.MILFULL@Health.gov.au::9c936f43-d4ae-44bf-8ad1-2281a5e06c55" userProvider="AD" userName="MILFULL, Cathy"/>
        <t:Anchor>
          <t:Comment id="220879297"/>
        </t:Anchor>
        <t:Assign userId="S::Cin.PEELER@Health.gov.au::3e2e5e18-c103-4180-a39f-3072a59a5754" userProvider="AD" userName="PEELER, Cin"/>
      </t:Event>
      <t:Event id="{9C0C49CF-1ABD-4433-8370-9B127611000C}" time="2025-01-13T10:03:55.065Z">
        <t:Attribution userId="S::Cathy.MILFULL@Health.gov.au::9c936f43-d4ae-44bf-8ad1-2281a5e06c55" userProvider="AD" userName="MILFULL, Cathy"/>
        <t:Anchor>
          <t:Comment id="220879297"/>
        </t:Anchor>
        <t:SetTitle title="@PEELER, Cin I am not aware we are building in anything around this and I think this is problematic in terms of how its described? e.g. for MPS hey will still get a deemed approval for home support, AT and HM - they can take this approval if they want to…"/>
      </t:Event>
      <t:Event id="{815B3C9C-4974-4D8C-B2A3-7FEAEC22B95B}" time="2025-01-14T06:05:38.958Z">
        <t:Attribution userId="S::Cin.Peeler@Health.gov.au::3e2e5e18-c103-4180-a39f-3072a59a5754" userProvider="AD" userName="PEELER, Cin"/>
        <t:Progress percentComplete="100"/>
      </t:Event>
    </t:History>
  </t:Task>
  <t:Task id="{DF7BC73E-7B97-4117-97E5-FE9C4506B1EF}">
    <t:Anchor>
      <t:Comment id="576223202"/>
    </t:Anchor>
    <t:History>
      <t:Event id="{32A4400D-9FEF-459C-875F-49AAC873D738}" time="2025-01-13T22:02:26.099Z">
        <t:Attribution userId="S::nat.mchugh-kirby@health.gov.au::24b0f835-b6a6-4d82-b553-f67fd3a94268" userProvider="AD" userName="MCHUGH-KIRBY, Nat"/>
        <t:Anchor>
          <t:Comment id="1585926316"/>
        </t:Anchor>
        <t:Create/>
      </t:Event>
      <t:Event id="{EE879AE1-494F-4016-A7BE-4D4621CE5A88}" time="2025-01-13T22:02:26.099Z">
        <t:Attribution userId="S::nat.mchugh-kirby@health.gov.au::24b0f835-b6a6-4d82-b553-f67fd3a94268" userProvider="AD" userName="MCHUGH-KIRBY, Nat"/>
        <t:Anchor>
          <t:Comment id="1585926316"/>
        </t:Anchor>
        <t:Assign userId="S::Cin.PEELER@Health.gov.au::3e2e5e18-c103-4180-a39f-3072a59a5754" userProvider="AD" userName="PEELER, Cin"/>
      </t:Event>
      <t:Event id="{FFC8FC6F-7C5E-418A-BFF7-1D7B952B58C1}" time="2025-01-13T22:02:26.099Z">
        <t:Attribution userId="S::nat.mchugh-kirby@health.gov.au::24b0f835-b6a6-4d82-b553-f67fd3a94268" userProvider="AD" userName="MCHUGH-KIRBY, Nat"/>
        <t:Anchor>
          <t:Comment id="1585926316"/>
        </t:Anchor>
        <t:SetTitle title="@PEELER, Cin"/>
      </t:Event>
      <t:Event id="{34CD17C5-7E26-4F04-8088-1ADF39DD9173}" time="2025-01-14T02:15:08.533Z">
        <t:Attribution userId="S::Cin.Peeler@Health.gov.au::3e2e5e18-c103-4180-a39f-3072a59a5754" userProvider="AD" userName="PEELER, Cin"/>
        <t:Anchor>
          <t:Comment id="1174071806"/>
        </t:Anchor>
        <t:UnassignAll/>
      </t:Event>
      <t:Event id="{0DCCD04C-9256-4562-833E-43A6FCD3F200}" time="2025-01-14T02:15:08.533Z">
        <t:Attribution userId="S::Cin.Peeler@Health.gov.au::3e2e5e18-c103-4180-a39f-3072a59a5754" userProvider="AD" userName="PEELER, Cin"/>
        <t:Anchor>
          <t:Comment id="1174071806"/>
        </t:Anchor>
        <t:Assign userId="S::Nat.MCHUGH-KIRBY@Health.gov.au::24b0f835-b6a6-4d82-b553-f67fd3a94268" userProvider="AD" userName="MCHUGH-KIRBY, Nat"/>
      </t:Event>
      <t:Event id="{03BC7F1F-118C-47B9-8BC8-D7024FCA09E1}" time="2025-01-14T06:05:21.156Z">
        <t:Attribution userId="S::Cin.Peeler@Health.gov.au::3e2e5e18-c103-4180-a39f-3072a59a5754" userProvider="AD" userName="PEELER, Cin"/>
        <t:Progress percentComplete="100"/>
      </t:Event>
    </t:History>
  </t:Task>
  <t:Task id="{D711D7D9-135C-402D-B720-4924D6D3736A}">
    <t:Anchor>
      <t:Comment id="1068277258"/>
    </t:Anchor>
    <t:History>
      <t:Event id="{3EE09077-C89B-47DE-B2D5-5CD782A16278}" time="2025-01-20T22:06:06.401Z">
        <t:Attribution userId="S::nat.mchugh-kirby@health.gov.au::24b0f835-b6a6-4d82-b553-f67fd3a94268" userProvider="AD" userName="MCHUGH-KIRBY, Nat"/>
        <t:Anchor>
          <t:Comment id="1068277258"/>
        </t:Anchor>
        <t:Create/>
      </t:Event>
      <t:Event id="{0482EBC6-C9B6-4B30-B483-CA1C5FCC2A3A}" time="2025-01-20T22:06:06.401Z">
        <t:Attribution userId="S::nat.mchugh-kirby@health.gov.au::24b0f835-b6a6-4d82-b553-f67fd3a94268" userProvider="AD" userName="MCHUGH-KIRBY, Nat"/>
        <t:Anchor>
          <t:Comment id="1068277258"/>
        </t:Anchor>
        <t:Assign userId="S::Cin.PEELER@Health.gov.au::3e2e5e18-c103-4180-a39f-3072a59a5754" userProvider="AD" userName="PEELER, Cin"/>
      </t:Event>
      <t:Event id="{355EF9EB-CFB0-44DD-AEF2-75BA9BB5FEA8}" time="2025-01-20T22:06:06.401Z">
        <t:Attribution userId="S::nat.mchugh-kirby@health.gov.au::24b0f835-b6a6-4d82-b553-f67fd3a94268" userProvider="AD" userName="MCHUGH-KIRBY, Nat"/>
        <t:Anchor>
          <t:Comment id="1068277258"/>
        </t:Anchor>
        <t:SetTitle title="per previous @PEELER, Cin - please confirm this is technically correct."/>
      </t:Event>
      <t:Event id="{AD4674F9-B4BF-4B5D-9612-798ED2C5F66E}" time="2025-01-20T22:23:06.077Z">
        <t:Attribution userId="S::nat.mchugh-kirby@health.gov.au::24b0f835-b6a6-4d82-b553-f67fd3a94268" userProvider="AD" userName="MCHUGH-KIRBY, Nat"/>
        <t:Progress percentComplete="100"/>
      </t:Event>
    </t:History>
  </t:Task>
  <t:Task id="{8DEEA1A5-74C0-4FE8-A032-FA877365661F}">
    <t:Anchor>
      <t:Comment id="1727657701"/>
    </t:Anchor>
    <t:History>
      <t:Event id="{606CDACC-3D74-464E-9862-DFB19D3B7238}" time="2025-01-13T22:00:27.258Z">
        <t:Attribution userId="S::nat.mchugh-kirby@health.gov.au::24b0f835-b6a6-4d82-b553-f67fd3a94268" userProvider="AD" userName="MCHUGH-KIRBY, Nat"/>
        <t:Anchor>
          <t:Comment id="1848564585"/>
        </t:Anchor>
        <t:Create/>
      </t:Event>
      <t:Event id="{868BB249-020E-4FA8-8925-A7C2CE41BFDC}" time="2025-01-13T22:00:27.258Z">
        <t:Attribution userId="S::nat.mchugh-kirby@health.gov.au::24b0f835-b6a6-4d82-b553-f67fd3a94268" userProvider="AD" userName="MCHUGH-KIRBY, Nat"/>
        <t:Anchor>
          <t:Comment id="1848564585"/>
        </t:Anchor>
        <t:Assign userId="S::Cin.PEELER@Health.gov.au::3e2e5e18-c103-4180-a39f-3072a59a5754" userProvider="AD" userName="PEELER, Cin"/>
      </t:Event>
      <t:Event id="{D8434591-4732-4557-AE02-F6538E45FC32}" time="2025-01-13T22:00:27.258Z">
        <t:Attribution userId="S::nat.mchugh-kirby@health.gov.au::24b0f835-b6a6-4d82-b553-f67fd3a94268" userProvider="AD" userName="MCHUGH-KIRBY, Nat"/>
        <t:Anchor>
          <t:Comment id="1848564585"/>
        </t:Anchor>
        <t:SetTitle title="@PEELER, Cin"/>
      </t:Event>
      <t:Event id="{AD0F6583-8CA1-4737-B6A6-DD43CC3B7861}" time="2025-01-14T05:56:25.601Z">
        <t:Attribution userId="S::Cin.Peeler@Health.gov.au::3e2e5e18-c103-4180-a39f-3072a59a5754" userProvider="AD" userName="PEELER, Cin"/>
        <t:Progress percentComplete="100"/>
      </t:Event>
    </t:History>
  </t:Task>
  <t:Task id="{7D9E90B5-8C34-4571-9AF5-C66C3C7D6996}">
    <t:Anchor>
      <t:Comment id="1894231793"/>
    </t:Anchor>
    <t:History>
      <t:Event id="{3C3CDCEA-30BD-4E91-9DCF-501FBC5B0331}" time="2025-01-13T22:05:03.746Z">
        <t:Attribution userId="S::nat.mchugh-kirby@health.gov.au::24b0f835-b6a6-4d82-b553-f67fd3a94268" userProvider="AD" userName="MCHUGH-KIRBY, Nat"/>
        <t:Anchor>
          <t:Comment id="1112503728"/>
        </t:Anchor>
        <t:Create/>
      </t:Event>
      <t:Event id="{B1767F24-227E-4393-9CF2-11D15803417E}" time="2025-01-13T22:05:03.746Z">
        <t:Attribution userId="S::nat.mchugh-kirby@health.gov.au::24b0f835-b6a6-4d82-b553-f67fd3a94268" userProvider="AD" userName="MCHUGH-KIRBY, Nat"/>
        <t:Anchor>
          <t:Comment id="1112503728"/>
        </t:Anchor>
        <t:Assign userId="S::Cathy.MILFULL@Health.gov.au::9c936f43-d4ae-44bf-8ad1-2281a5e06c55" userProvider="AD" userName="MILFULL, Cathy"/>
      </t:Event>
      <t:Event id="{2E266BE0-7152-4BF5-90F3-E9D10C6D3058}" time="2025-01-13T22:05:03.746Z">
        <t:Attribution userId="S::nat.mchugh-kirby@health.gov.au::24b0f835-b6a6-4d82-b553-f67fd3a94268" userProvider="AD" userName="MCHUGH-KIRBY, Nat"/>
        <t:Anchor>
          <t:Comment id="1112503728"/>
        </t:Anchor>
        <t:SetTitle title="@MILFULL, Cathy happy to include but need policy support to create the scenarios - and it will need to be included today before going to FAS this afternoon. Can you suggest who might help?"/>
      </t:Event>
      <t:Event id="{E53A0D58-1E9D-445E-8B91-0700A5A58403}" time="2025-01-14T06:07:38.289Z">
        <t:Attribution userId="S::Cin.Peeler@Health.gov.au::3e2e5e18-c103-4180-a39f-3072a59a5754" userProvider="AD" userName="PEELER, Cin"/>
        <t:Progress percentComplete="100"/>
      </t:Event>
    </t:History>
  </t:Task>
</t:Task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B6FE5B7DA2DB847AF67914BBD466BBF" ma:contentTypeVersion="14" ma:contentTypeDescription="Create a new document." ma:contentTypeScope="" ma:versionID="d300ca163d1d17a05850dc2d7b1cadce">
  <xsd:schema xmlns:xsd="http://www.w3.org/2001/XMLSchema" xmlns:xs="http://www.w3.org/2001/XMLSchema" xmlns:p="http://schemas.microsoft.com/office/2006/metadata/properties" xmlns:ns2="f6a9ef87-d8af-44ae-9cec-12903b7d44be" xmlns:ns3="ada466a5-717a-405b-b423-19a5a40db057" targetNamespace="http://schemas.microsoft.com/office/2006/metadata/properties" ma:root="true" ma:fieldsID="b36c0144b391142a460afc0abe307fe0" ns2:_="" ns3:_="">
    <xsd:import namespace="f6a9ef87-d8af-44ae-9cec-12903b7d44be"/>
    <xsd:import namespace="ada466a5-717a-405b-b423-19a5a40db0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9ef87-d8af-44ae-9cec-12903b7d4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466a5-717a-405b-b423-19a5a40db0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55818c5-848c-47e9-b604-82cce7e5c028}" ma:internalName="TaxCatchAll" ma:showField="CatchAllData" ma:web="ada466a5-717a-405b-b423-19a5a40db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a9ef87-d8af-44ae-9cec-12903b7d44be">
      <Terms xmlns="http://schemas.microsoft.com/office/infopath/2007/PartnerControls"/>
    </lcf76f155ced4ddcb4097134ff3c332f>
    <TaxCatchAll xmlns="ada466a5-717a-405b-b423-19a5a40db057"/>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3240EC1-40B9-424A-96C8-6024AF6C517E}">
  <ds:schemaRefs>
    <ds:schemaRef ds:uri="http://schemas.openxmlformats.org/officeDocument/2006/bibliography"/>
  </ds:schemaRefs>
</ds:datastoreItem>
</file>

<file path=customXml/itemProps3.xml><?xml version="1.0" encoding="utf-8"?>
<ds:datastoreItem xmlns:ds="http://schemas.openxmlformats.org/officeDocument/2006/customXml" ds:itemID="{E35B05DB-8186-4A8C-9DCE-91B1A07AE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9ef87-d8af-44ae-9cec-12903b7d44be"/>
    <ds:schemaRef ds:uri="ada466a5-717a-405b-b423-19a5a40db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6a9ef87-d8af-44ae-9cec-12903b7d44be"/>
    <ds:schemaRef ds:uri="ada466a5-717a-405b-b423-19a5a40db057"/>
  </ds:schemaRefs>
</ds:datastoreItem>
</file>

<file path=docProps/app.xml><?xml version="1.0" encoding="utf-8"?>
<Properties xmlns="http://schemas.openxmlformats.org/officeDocument/2006/extended-properties" xmlns:vt="http://schemas.openxmlformats.org/officeDocument/2006/docPropsVTypes">
  <Template>Department of Health - Short document template.dotx</Template>
  <TotalTime>1</TotalTime>
  <Pages>11</Pages>
  <Words>3212</Words>
  <Characters>18310</Characters>
  <Application>Microsoft Office Word</Application>
  <DocSecurity>0</DocSecurity>
  <Lines>152</Lines>
  <Paragraphs>42</Paragraphs>
  <ScaleCrop>false</ScaleCrop>
  <Company>Dept Health And Ageing</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Rules – Consolidated Draft Rules Relating to Funding</dc:title>
  <dc:subject>Aged Care Rules – Consolidated Draft Rules Relating to Funding</dc:subject>
  <dc:creator>Australian Government Department of Health and Aged Care</dc:creator>
  <cp:keywords>aged care; new aged care act</cp:keywords>
  <cp:revision>3</cp:revision>
  <dcterms:created xsi:type="dcterms:W3CDTF">2025-01-30T23:43:00Z</dcterms:created>
  <dcterms:modified xsi:type="dcterms:W3CDTF">2025-02-02T22:02:00Z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0x0101005B6FE5B7DA2DB847AF67914BBD466BBF</vt:lpwstr>
  </property>
  <property fmtid="{D5CDD505-2E9C-101B-9397-08002B2CF9AE}" pid="5" name="MediaServiceImageTags">
    <vt:lpwstr/>
  </property>
</Properties>
</file>