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2F448" w14:textId="77777777" w:rsidR="00EE39B7" w:rsidRDefault="00EE39B7" w:rsidP="00EE39B7">
      <w:pPr>
        <w:pStyle w:val="Subtitle"/>
        <w:jc w:val="center"/>
        <w:rPr>
          <w:b/>
          <w:iCs w:val="0"/>
          <w:spacing w:val="0"/>
          <w:kern w:val="28"/>
          <w:sz w:val="48"/>
          <w:szCs w:val="52"/>
        </w:rPr>
      </w:pPr>
      <w:r w:rsidRPr="00EE39B7">
        <w:rPr>
          <w:b/>
          <w:iCs w:val="0"/>
          <w:spacing w:val="0"/>
          <w:kern w:val="28"/>
          <w:sz w:val="48"/>
          <w:szCs w:val="52"/>
        </w:rPr>
        <w:t>Mental Health Suicide Prevention Senior Officials Group:</w:t>
      </w:r>
    </w:p>
    <w:p w14:paraId="6B3EA982" w14:textId="36AA4417" w:rsidR="00751A23" w:rsidRDefault="00EE39B7" w:rsidP="00EE39B7">
      <w:pPr>
        <w:pStyle w:val="Subtitle"/>
        <w:jc w:val="center"/>
        <w:sectPr w:rsidR="00751A23" w:rsidSect="00D45D94">
          <w:headerReference w:type="first" r:id="rId13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r w:rsidRPr="00EE39B7">
        <w:t>Communique</w:t>
      </w:r>
      <w:r>
        <w:t xml:space="preserve"> </w:t>
      </w:r>
      <w:r w:rsidRPr="00EE39B7">
        <w:t>8 July 2024</w:t>
      </w:r>
    </w:p>
    <w:p w14:paraId="4099458A" w14:textId="77777777" w:rsidR="00EE39B7" w:rsidRPr="003F55F8" w:rsidRDefault="00EE39B7" w:rsidP="003F55F8">
      <w:pPr>
        <w:pStyle w:val="Heading2"/>
      </w:pPr>
      <w:r w:rsidRPr="003F55F8">
        <w:lastRenderedPageBreak/>
        <w:t>Mental Health Suicide Prevention Senior Officials Group: Communique</w:t>
      </w:r>
    </w:p>
    <w:p w14:paraId="58B64F8A" w14:textId="7777421D" w:rsidR="00EE39B7" w:rsidRPr="00E036BE" w:rsidRDefault="00EE39B7" w:rsidP="00E036BE">
      <w:pPr>
        <w:pStyle w:val="IntroPara"/>
        <w:spacing w:after="480"/>
        <w:jc w:val="center"/>
        <w:rPr>
          <w:rFonts w:cs="Arial"/>
          <w:b/>
          <w:bCs/>
          <w:color w:val="3F4A75"/>
          <w:kern w:val="28"/>
          <w:sz w:val="44"/>
          <w:szCs w:val="36"/>
        </w:rPr>
      </w:pPr>
      <w:r w:rsidRPr="00EE39B7">
        <w:rPr>
          <w:rFonts w:cs="Arial"/>
          <w:b/>
          <w:bCs/>
          <w:color w:val="3F4A75"/>
          <w:kern w:val="28"/>
          <w:sz w:val="44"/>
          <w:szCs w:val="36"/>
        </w:rPr>
        <w:t>8 July 2024</w:t>
      </w:r>
    </w:p>
    <w:p w14:paraId="1F50DC20" w14:textId="44C51B54" w:rsidR="00EE39B7" w:rsidRDefault="00EE39B7" w:rsidP="00EE39B7">
      <w:pPr>
        <w:spacing w:line="264" w:lineRule="auto"/>
        <w:ind w:left="466"/>
        <w:contextualSpacing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The Mental Health and Suicide Prevention Senior Officials Group (MHSPSO) held its ninth meeting on 8 July 2024.</w:t>
      </w:r>
    </w:p>
    <w:p w14:paraId="7C1967A7" w14:textId="77777777" w:rsidR="00EE39B7" w:rsidRDefault="00EE39B7" w:rsidP="00EE39B7">
      <w:pPr>
        <w:spacing w:line="264" w:lineRule="auto"/>
        <w:ind w:left="466"/>
        <w:contextualSpacing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Members continued preparations for the Health and Mental Health Ministers discussion on mental health.</w:t>
      </w:r>
    </w:p>
    <w:p w14:paraId="75AA5C10" w14:textId="77777777" w:rsidR="00EE39B7" w:rsidRDefault="00EE39B7" w:rsidP="00EE39B7">
      <w:pPr>
        <w:spacing w:line="264" w:lineRule="auto"/>
        <w:ind w:left="466"/>
        <w:contextualSpacing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Members discussed progress on national priorities including:  </w:t>
      </w:r>
    </w:p>
    <w:p w14:paraId="239ACF52" w14:textId="77777777" w:rsidR="00EE39B7" w:rsidRDefault="00EE39B7" w:rsidP="00EE39B7">
      <w:pPr>
        <w:pStyle w:val="ListParagraph"/>
        <w:widowControl w:val="0"/>
        <w:numPr>
          <w:ilvl w:val="1"/>
          <w:numId w:val="27"/>
        </w:numPr>
        <w:spacing w:before="0" w:line="240" w:lineRule="auto"/>
        <w:ind w:left="892" w:right="600" w:hanging="284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the National Aboriginal and Torres Strait Islander Suicide Prevention Strategy (Clause 110), </w:t>
      </w:r>
    </w:p>
    <w:p w14:paraId="051039DC" w14:textId="77777777" w:rsidR="00EE39B7" w:rsidRDefault="00EE39B7" w:rsidP="00EE39B7">
      <w:pPr>
        <w:pStyle w:val="ListParagraph"/>
        <w:widowControl w:val="0"/>
        <w:numPr>
          <w:ilvl w:val="1"/>
          <w:numId w:val="27"/>
        </w:numPr>
        <w:spacing w:before="0" w:line="240" w:lineRule="auto"/>
        <w:ind w:left="892" w:right="600" w:hanging="284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the National Stigma and Discrimination Reduction Strategy (clause 114), and</w:t>
      </w:r>
    </w:p>
    <w:p w14:paraId="5A8861D2" w14:textId="77777777" w:rsidR="00EE39B7" w:rsidRDefault="00EE39B7" w:rsidP="00EE39B7">
      <w:pPr>
        <w:pStyle w:val="ListParagraph"/>
        <w:widowControl w:val="0"/>
        <w:numPr>
          <w:ilvl w:val="1"/>
          <w:numId w:val="27"/>
        </w:numPr>
        <w:spacing w:before="0" w:line="240" w:lineRule="auto"/>
        <w:ind w:left="892" w:right="600" w:hanging="284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the National Mutual Recognition Project being led by MHSPSO’s Safety and Quality Working Group that aims to harmonise mental health legislation across all states and territories.</w:t>
      </w:r>
    </w:p>
    <w:p w14:paraId="3D1D9845" w14:textId="77777777" w:rsidR="00EE39B7" w:rsidRDefault="00EE39B7" w:rsidP="00EE39B7">
      <w:pPr>
        <w:spacing w:line="264" w:lineRule="auto"/>
        <w:ind w:left="466"/>
        <w:contextualSpacing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Members heard updates regarding the First Nations-</w:t>
      </w:r>
      <w:proofErr w:type="spellStart"/>
      <w:r>
        <w:rPr>
          <w:rFonts w:asciiTheme="minorHAnsi" w:hAnsiTheme="minorHAnsi" w:cstheme="minorHAnsi"/>
          <w:color w:val="000000"/>
          <w:szCs w:val="22"/>
        </w:rPr>
        <w:t>centered</w:t>
      </w:r>
      <w:proofErr w:type="spellEnd"/>
      <w:r>
        <w:rPr>
          <w:rFonts w:asciiTheme="minorHAnsi" w:hAnsiTheme="minorHAnsi" w:cstheme="minorHAnsi"/>
          <w:color w:val="000000"/>
          <w:szCs w:val="22"/>
        </w:rPr>
        <w:t xml:space="preserve"> suicide aftercare service model being implemented across the Territory, including insights for culturally appropriate suicide prevention services. </w:t>
      </w:r>
    </w:p>
    <w:p w14:paraId="336766E2" w14:textId="77777777" w:rsidR="00EE39B7" w:rsidRDefault="00EE39B7" w:rsidP="00EE39B7">
      <w:pPr>
        <w:spacing w:line="264" w:lineRule="auto"/>
        <w:ind w:left="466"/>
        <w:contextualSpacing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Members noted the recent Australian Government announcement to establish two independent national mental health lived experience peak bodies. </w:t>
      </w:r>
    </w:p>
    <w:p w14:paraId="20E2C172" w14:textId="77777777" w:rsidR="00EE39B7" w:rsidRDefault="00EE39B7" w:rsidP="00EE39B7">
      <w:pPr>
        <w:pStyle w:val="ListParagraph"/>
        <w:widowControl w:val="0"/>
        <w:numPr>
          <w:ilvl w:val="1"/>
          <w:numId w:val="27"/>
        </w:numPr>
        <w:spacing w:before="0" w:line="240" w:lineRule="auto"/>
        <w:ind w:left="892" w:right="600" w:hanging="284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Media release from the Commonwealth Minister for Health and Aged Care can be accessed at </w:t>
      </w:r>
      <w:hyperlink r:id="rId14" w:history="1">
        <w:r>
          <w:rPr>
            <w:rStyle w:val="Hyperlink"/>
            <w:rFonts w:asciiTheme="minorHAnsi" w:hAnsiTheme="minorHAnsi" w:cstheme="minorHAnsi"/>
            <w:szCs w:val="22"/>
          </w:rPr>
          <w:t>https://www.health.gov.au/ministers/the-hon-mark-butler-mp/media/peak-bodies-to-represent-carers-consumers-with-experience-of-mental-health?language=en</w:t>
        </w:r>
      </w:hyperlink>
      <w:r>
        <w:rPr>
          <w:rFonts w:asciiTheme="minorHAnsi" w:hAnsiTheme="minorHAnsi" w:cstheme="minorHAnsi"/>
          <w:color w:val="000000"/>
          <w:szCs w:val="22"/>
        </w:rPr>
        <w:t xml:space="preserve">. </w:t>
      </w:r>
    </w:p>
    <w:p w14:paraId="362407FC" w14:textId="77777777" w:rsidR="00EE39B7" w:rsidRDefault="00EE39B7" w:rsidP="00EE39B7">
      <w:pPr>
        <w:pStyle w:val="ListParagraph"/>
        <w:widowControl w:val="0"/>
        <w:numPr>
          <w:ilvl w:val="1"/>
          <w:numId w:val="27"/>
        </w:numPr>
        <w:spacing w:before="0" w:line="240" w:lineRule="auto"/>
        <w:ind w:left="892" w:right="600" w:hanging="284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The National Mental Health Consumer Alliance will establish the new National Mental Health Consumer Peak Body.</w:t>
      </w:r>
    </w:p>
    <w:p w14:paraId="3CCD6ED6" w14:textId="71705415" w:rsidR="0051242B" w:rsidRPr="00E036BE" w:rsidRDefault="00EE39B7" w:rsidP="00934368">
      <w:pPr>
        <w:pStyle w:val="ListParagraph"/>
        <w:widowControl w:val="0"/>
        <w:numPr>
          <w:ilvl w:val="1"/>
          <w:numId w:val="27"/>
        </w:numPr>
        <w:spacing w:before="0" w:line="240" w:lineRule="auto"/>
        <w:ind w:left="892" w:right="600" w:hanging="284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Mental Health Carers Australia will establish the new National Mental Health Carers, Family and Kin Peak Body.</w:t>
      </w:r>
    </w:p>
    <w:sectPr w:rsidR="0051242B" w:rsidRPr="00E036BE" w:rsidSect="00A74345">
      <w:headerReference w:type="default" r:id="rId15"/>
      <w:footerReference w:type="default" r:id="rId1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BBB08" w14:textId="77777777" w:rsidR="006F2BBD" w:rsidRDefault="006F2BBD" w:rsidP="00934368">
      <w:r>
        <w:separator/>
      </w:r>
    </w:p>
    <w:p w14:paraId="7563046F" w14:textId="77777777" w:rsidR="006F2BBD" w:rsidRDefault="006F2BBD" w:rsidP="00934368"/>
  </w:endnote>
  <w:endnote w:type="continuationSeparator" w:id="0">
    <w:p w14:paraId="1AD1344F" w14:textId="77777777" w:rsidR="006F2BBD" w:rsidRDefault="006F2BBD" w:rsidP="00934368">
      <w:r>
        <w:continuationSeparator/>
      </w:r>
    </w:p>
    <w:p w14:paraId="66D075AA" w14:textId="77777777" w:rsidR="006F2BBD" w:rsidRDefault="006F2BBD" w:rsidP="00934368"/>
  </w:endnote>
  <w:endnote w:type="continuationNotice" w:id="1">
    <w:p w14:paraId="18E6A446" w14:textId="77777777" w:rsidR="006F2BBD" w:rsidRDefault="006F2BBD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D2BD2" w14:textId="1BA4755C" w:rsidR="00751A23" w:rsidRPr="00751A23" w:rsidRDefault="00C634C2" w:rsidP="00934368">
    <w:pPr>
      <w:pStyle w:val="Footer"/>
    </w:pP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036BE" w:rsidRPr="00E036BE">
          <w:t>Mental Health Suicide Prevention Senior Officials Grou</w:t>
        </w:r>
        <w:r w:rsidR="00E036BE">
          <w:t>p</w:t>
        </w:r>
        <w:r w:rsidR="00E036BE" w:rsidRPr="00E036BE">
          <w:t xml:space="preserve"> </w:t>
        </w:r>
        <w:r w:rsidR="00E036BE">
          <w:t>c</w:t>
        </w:r>
        <w:r w:rsidR="00E036BE" w:rsidRPr="00E036BE">
          <w:t>ommunique</w:t>
        </w:r>
        <w:r w:rsidR="00E036BE">
          <w:t xml:space="preserve"> – 8 July 2025</w:t>
        </w:r>
        <w:r w:rsidR="00751A23">
          <w:tab/>
        </w:r>
        <w:r w:rsidR="00751A23" w:rsidRPr="006043C7"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 w:rsidR="007B3D03"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04573" w14:textId="77777777" w:rsidR="006F2BBD" w:rsidRDefault="006F2BBD" w:rsidP="00934368">
      <w:r>
        <w:separator/>
      </w:r>
    </w:p>
    <w:p w14:paraId="24A50DAB" w14:textId="77777777" w:rsidR="006F2BBD" w:rsidRDefault="006F2BBD" w:rsidP="00934368"/>
  </w:footnote>
  <w:footnote w:type="continuationSeparator" w:id="0">
    <w:p w14:paraId="00BF3FA4" w14:textId="77777777" w:rsidR="006F2BBD" w:rsidRDefault="006F2BBD" w:rsidP="00934368">
      <w:r>
        <w:continuationSeparator/>
      </w:r>
    </w:p>
    <w:p w14:paraId="43F915AC" w14:textId="77777777" w:rsidR="006F2BBD" w:rsidRDefault="006F2BBD" w:rsidP="00934368"/>
  </w:footnote>
  <w:footnote w:type="continuationNotice" w:id="1">
    <w:p w14:paraId="24247112" w14:textId="77777777" w:rsidR="006F2BBD" w:rsidRDefault="006F2BBD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9D8A" w14:textId="77777777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A6AC62D" wp14:editId="4D4193F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245" cy="10692675"/>
          <wp:effectExtent l="0" t="0" r="0" b="1270"/>
          <wp:wrapNone/>
          <wp:docPr id="727242039" name="Picture 7272420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9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5E304" w14:textId="77777777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4F24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A5993"/>
    <w:multiLevelType w:val="hybridMultilevel"/>
    <w:tmpl w:val="4EE4F25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8640698">
    <w:abstractNumId w:val="7"/>
  </w:num>
  <w:num w:numId="2" w16cid:durableId="447706039">
    <w:abstractNumId w:val="15"/>
  </w:num>
  <w:num w:numId="3" w16cid:durableId="893540057">
    <w:abstractNumId w:val="17"/>
  </w:num>
  <w:num w:numId="4" w16cid:durableId="18431801">
    <w:abstractNumId w:val="8"/>
  </w:num>
  <w:num w:numId="5" w16cid:durableId="726881772">
    <w:abstractNumId w:val="8"/>
    <w:lvlOverride w:ilvl="0">
      <w:startOverride w:val="1"/>
    </w:lvlOverride>
  </w:num>
  <w:num w:numId="6" w16cid:durableId="934820757">
    <w:abstractNumId w:val="9"/>
  </w:num>
  <w:num w:numId="7" w16cid:durableId="183792054">
    <w:abstractNumId w:val="13"/>
  </w:num>
  <w:num w:numId="8" w16cid:durableId="896090273">
    <w:abstractNumId w:val="16"/>
  </w:num>
  <w:num w:numId="9" w16cid:durableId="1323191728">
    <w:abstractNumId w:val="5"/>
  </w:num>
  <w:num w:numId="10" w16cid:durableId="1054429402">
    <w:abstractNumId w:val="4"/>
  </w:num>
  <w:num w:numId="11" w16cid:durableId="270211200">
    <w:abstractNumId w:val="3"/>
  </w:num>
  <w:num w:numId="12" w16cid:durableId="1677343339">
    <w:abstractNumId w:val="2"/>
  </w:num>
  <w:num w:numId="13" w16cid:durableId="534082215">
    <w:abstractNumId w:val="6"/>
  </w:num>
  <w:num w:numId="14" w16cid:durableId="547840926">
    <w:abstractNumId w:val="1"/>
  </w:num>
  <w:num w:numId="15" w16cid:durableId="1472215427">
    <w:abstractNumId w:val="0"/>
  </w:num>
  <w:num w:numId="16" w16cid:durableId="1252932790">
    <w:abstractNumId w:val="19"/>
  </w:num>
  <w:num w:numId="17" w16cid:durableId="703364899">
    <w:abstractNumId w:val="10"/>
  </w:num>
  <w:num w:numId="18" w16cid:durableId="1375738448">
    <w:abstractNumId w:val="11"/>
  </w:num>
  <w:num w:numId="19" w16cid:durableId="800685553">
    <w:abstractNumId w:val="12"/>
  </w:num>
  <w:num w:numId="20" w16cid:durableId="442499713">
    <w:abstractNumId w:val="10"/>
  </w:num>
  <w:num w:numId="21" w16cid:durableId="1148209541">
    <w:abstractNumId w:val="12"/>
  </w:num>
  <w:num w:numId="22" w16cid:durableId="1076435424">
    <w:abstractNumId w:val="19"/>
  </w:num>
  <w:num w:numId="23" w16cid:durableId="1889489768">
    <w:abstractNumId w:val="15"/>
  </w:num>
  <w:num w:numId="24" w16cid:durableId="1007174696">
    <w:abstractNumId w:val="17"/>
  </w:num>
  <w:num w:numId="25" w16cid:durableId="784078891">
    <w:abstractNumId w:val="8"/>
  </w:num>
  <w:num w:numId="26" w16cid:durableId="1168251545">
    <w:abstractNumId w:val="14"/>
  </w:num>
  <w:num w:numId="27" w16cid:durableId="18098606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B7"/>
    <w:rsid w:val="00001F41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64E85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B3E2E"/>
    <w:rsid w:val="001C0326"/>
    <w:rsid w:val="001C192F"/>
    <w:rsid w:val="001C3C42"/>
    <w:rsid w:val="001D036F"/>
    <w:rsid w:val="001D7869"/>
    <w:rsid w:val="001F2F78"/>
    <w:rsid w:val="002026CD"/>
    <w:rsid w:val="002033FC"/>
    <w:rsid w:val="00203852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4D6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B20E6"/>
    <w:rsid w:val="002B42A3"/>
    <w:rsid w:val="002C0CDD"/>
    <w:rsid w:val="002E1A1D"/>
    <w:rsid w:val="002E4081"/>
    <w:rsid w:val="002E5B78"/>
    <w:rsid w:val="002F3AE3"/>
    <w:rsid w:val="0030464B"/>
    <w:rsid w:val="0030786C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97480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B49AC"/>
    <w:rsid w:val="003C0FEC"/>
    <w:rsid w:val="003C15B8"/>
    <w:rsid w:val="003C2AC8"/>
    <w:rsid w:val="003C46A6"/>
    <w:rsid w:val="003D17F9"/>
    <w:rsid w:val="003D2D88"/>
    <w:rsid w:val="003D41EA"/>
    <w:rsid w:val="003D4850"/>
    <w:rsid w:val="003D535A"/>
    <w:rsid w:val="003E5265"/>
    <w:rsid w:val="003F0955"/>
    <w:rsid w:val="003F55F8"/>
    <w:rsid w:val="003F6FE1"/>
    <w:rsid w:val="00400F00"/>
    <w:rsid w:val="00404F8B"/>
    <w:rsid w:val="00405256"/>
    <w:rsid w:val="00410031"/>
    <w:rsid w:val="004115A2"/>
    <w:rsid w:val="00415C81"/>
    <w:rsid w:val="0041673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0077"/>
    <w:rsid w:val="004867E2"/>
    <w:rsid w:val="004929A9"/>
    <w:rsid w:val="004C2FEC"/>
    <w:rsid w:val="004C6BCF"/>
    <w:rsid w:val="004D3EBC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379D7"/>
    <w:rsid w:val="00545EE6"/>
    <w:rsid w:val="005550E7"/>
    <w:rsid w:val="005564FB"/>
    <w:rsid w:val="005572C7"/>
    <w:rsid w:val="005615FC"/>
    <w:rsid w:val="005650ED"/>
    <w:rsid w:val="00575754"/>
    <w:rsid w:val="00591E20"/>
    <w:rsid w:val="00595408"/>
    <w:rsid w:val="00595E84"/>
    <w:rsid w:val="00597D79"/>
    <w:rsid w:val="005A0C59"/>
    <w:rsid w:val="005A48EB"/>
    <w:rsid w:val="005A6CFB"/>
    <w:rsid w:val="005C5AEB"/>
    <w:rsid w:val="005D2A99"/>
    <w:rsid w:val="005D7246"/>
    <w:rsid w:val="005E0A3F"/>
    <w:rsid w:val="005E6883"/>
    <w:rsid w:val="005E772F"/>
    <w:rsid w:val="005F4ECA"/>
    <w:rsid w:val="006041BE"/>
    <w:rsid w:val="006043C7"/>
    <w:rsid w:val="00624B52"/>
    <w:rsid w:val="00631DF4"/>
    <w:rsid w:val="00634175"/>
    <w:rsid w:val="006408AC"/>
    <w:rsid w:val="006511B6"/>
    <w:rsid w:val="00652742"/>
    <w:rsid w:val="00657FF8"/>
    <w:rsid w:val="00670D99"/>
    <w:rsid w:val="00670E2B"/>
    <w:rsid w:val="00672743"/>
    <w:rsid w:val="006734BB"/>
    <w:rsid w:val="00681A34"/>
    <w:rsid w:val="006821EB"/>
    <w:rsid w:val="006B2286"/>
    <w:rsid w:val="006B56BB"/>
    <w:rsid w:val="006C35D6"/>
    <w:rsid w:val="006C77A8"/>
    <w:rsid w:val="006D4098"/>
    <w:rsid w:val="006D7681"/>
    <w:rsid w:val="006D7B2E"/>
    <w:rsid w:val="006E02EA"/>
    <w:rsid w:val="006E0968"/>
    <w:rsid w:val="006E2AF6"/>
    <w:rsid w:val="006F2BBD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6672A"/>
    <w:rsid w:val="0077385A"/>
    <w:rsid w:val="00775E45"/>
    <w:rsid w:val="00776E74"/>
    <w:rsid w:val="00785169"/>
    <w:rsid w:val="007954AB"/>
    <w:rsid w:val="007A14C5"/>
    <w:rsid w:val="007A3E38"/>
    <w:rsid w:val="007A4A10"/>
    <w:rsid w:val="007B1760"/>
    <w:rsid w:val="007B3D03"/>
    <w:rsid w:val="007C6D9C"/>
    <w:rsid w:val="007C7DDB"/>
    <w:rsid w:val="007D2CC7"/>
    <w:rsid w:val="007D673D"/>
    <w:rsid w:val="007F2220"/>
    <w:rsid w:val="007F4B3E"/>
    <w:rsid w:val="007F588A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8469C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2751"/>
    <w:rsid w:val="00925F52"/>
    <w:rsid w:val="009261E6"/>
    <w:rsid w:val="009268E1"/>
    <w:rsid w:val="00934368"/>
    <w:rsid w:val="00945E7F"/>
    <w:rsid w:val="009474A6"/>
    <w:rsid w:val="009557C1"/>
    <w:rsid w:val="00960D6E"/>
    <w:rsid w:val="00972BC1"/>
    <w:rsid w:val="00973806"/>
    <w:rsid w:val="00974B59"/>
    <w:rsid w:val="0098340B"/>
    <w:rsid w:val="00986830"/>
    <w:rsid w:val="009924C3"/>
    <w:rsid w:val="00993102"/>
    <w:rsid w:val="009C4A39"/>
    <w:rsid w:val="009C6F10"/>
    <w:rsid w:val="009D148F"/>
    <w:rsid w:val="009D3D70"/>
    <w:rsid w:val="009E6F7E"/>
    <w:rsid w:val="009E7A57"/>
    <w:rsid w:val="009F4F6A"/>
    <w:rsid w:val="00A04084"/>
    <w:rsid w:val="00A16E36"/>
    <w:rsid w:val="00A24961"/>
    <w:rsid w:val="00A24B10"/>
    <w:rsid w:val="00A30E9B"/>
    <w:rsid w:val="00A4512D"/>
    <w:rsid w:val="00A50244"/>
    <w:rsid w:val="00A55525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37927"/>
    <w:rsid w:val="00B42851"/>
    <w:rsid w:val="00B45AC7"/>
    <w:rsid w:val="00B5372F"/>
    <w:rsid w:val="00B61129"/>
    <w:rsid w:val="00B67E7F"/>
    <w:rsid w:val="00B73B47"/>
    <w:rsid w:val="00B75A04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BF7AD7"/>
    <w:rsid w:val="00C00930"/>
    <w:rsid w:val="00C060AD"/>
    <w:rsid w:val="00C0670D"/>
    <w:rsid w:val="00C113BF"/>
    <w:rsid w:val="00C2050A"/>
    <w:rsid w:val="00C2176E"/>
    <w:rsid w:val="00C23430"/>
    <w:rsid w:val="00C27D67"/>
    <w:rsid w:val="00C4631F"/>
    <w:rsid w:val="00C50E16"/>
    <w:rsid w:val="00C55258"/>
    <w:rsid w:val="00C634C2"/>
    <w:rsid w:val="00C82EEB"/>
    <w:rsid w:val="00C8523C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3933"/>
    <w:rsid w:val="00D05347"/>
    <w:rsid w:val="00D147EB"/>
    <w:rsid w:val="00D34667"/>
    <w:rsid w:val="00D401E1"/>
    <w:rsid w:val="00D408B4"/>
    <w:rsid w:val="00D423B1"/>
    <w:rsid w:val="00D45D94"/>
    <w:rsid w:val="00D524C8"/>
    <w:rsid w:val="00D60E25"/>
    <w:rsid w:val="00D70E24"/>
    <w:rsid w:val="00D72B61"/>
    <w:rsid w:val="00D944E1"/>
    <w:rsid w:val="00DA3D1D"/>
    <w:rsid w:val="00DB0138"/>
    <w:rsid w:val="00DB484C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16B1"/>
    <w:rsid w:val="00DF486F"/>
    <w:rsid w:val="00DF5B5B"/>
    <w:rsid w:val="00DF7619"/>
    <w:rsid w:val="00E036BE"/>
    <w:rsid w:val="00E042D8"/>
    <w:rsid w:val="00E07EE7"/>
    <w:rsid w:val="00E1103B"/>
    <w:rsid w:val="00E15101"/>
    <w:rsid w:val="00E17B44"/>
    <w:rsid w:val="00E27FEA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95382"/>
    <w:rsid w:val="00EA470E"/>
    <w:rsid w:val="00EA47A7"/>
    <w:rsid w:val="00EA57EB"/>
    <w:rsid w:val="00EB3226"/>
    <w:rsid w:val="00EC213A"/>
    <w:rsid w:val="00EC6603"/>
    <w:rsid w:val="00EC7744"/>
    <w:rsid w:val="00ED0DAD"/>
    <w:rsid w:val="00ED0F46"/>
    <w:rsid w:val="00ED2373"/>
    <w:rsid w:val="00EE39B7"/>
    <w:rsid w:val="00EE3E8A"/>
    <w:rsid w:val="00EF6ECA"/>
    <w:rsid w:val="00F024E1"/>
    <w:rsid w:val="00F049F6"/>
    <w:rsid w:val="00F06C10"/>
    <w:rsid w:val="00F1096F"/>
    <w:rsid w:val="00F12589"/>
    <w:rsid w:val="00F12595"/>
    <w:rsid w:val="00F134D9"/>
    <w:rsid w:val="00F1403D"/>
    <w:rsid w:val="00F1463F"/>
    <w:rsid w:val="00F21302"/>
    <w:rsid w:val="00F25021"/>
    <w:rsid w:val="00F321DE"/>
    <w:rsid w:val="00F33777"/>
    <w:rsid w:val="00F40648"/>
    <w:rsid w:val="00F47DA2"/>
    <w:rsid w:val="00F519FC"/>
    <w:rsid w:val="00F601F4"/>
    <w:rsid w:val="00F6239D"/>
    <w:rsid w:val="00F715D2"/>
    <w:rsid w:val="00F7274F"/>
    <w:rsid w:val="00F76FA8"/>
    <w:rsid w:val="00F93F08"/>
    <w:rsid w:val="00F94CED"/>
    <w:rsid w:val="00FA2CEE"/>
    <w:rsid w:val="00FA318C"/>
    <w:rsid w:val="00FB6F92"/>
    <w:rsid w:val="00FC026E"/>
    <w:rsid w:val="00FC5124"/>
    <w:rsid w:val="00FD4731"/>
    <w:rsid w:val="00FF0AB0"/>
    <w:rsid w:val="00FF28AC"/>
    <w:rsid w:val="00FF53CA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1A3F5A"/>
  <w15:docId w15:val="{CCC87009-08E8-48C9-BAB9-944C676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C46A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basedOn w:val="IntroPara"/>
    <w:next w:val="Normal"/>
    <w:qFormat/>
    <w:rsid w:val="003F55F8"/>
    <w:pPr>
      <w:jc w:val="center"/>
      <w:outlineLvl w:val="1"/>
    </w:pPr>
    <w:rPr>
      <w:rFonts w:cs="Arial"/>
      <w:b/>
      <w:bCs/>
      <w:color w:val="3F4A75"/>
      <w:kern w:val="28"/>
      <w:sz w:val="44"/>
      <w:szCs w:val="36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F7AD7"/>
    <w:pPr>
      <w:spacing w:before="21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BF7AD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Bullet copy,Bullet point,List Paragraph1,List Paragraph11,Recommendation,List Paragraph Number,L,Bullet Point,List Bullet 1,Body Bullets 1,Bulleted Para,NFP GP Bulleted List,bullet point list,Bullet points,Content descriptions,Number,lp1"/>
    <w:basedOn w:val="Normal"/>
    <w:link w:val="ListParagraphChar"/>
    <w:uiPriority w:val="34"/>
    <w:qFormat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semiHidden/>
    <w:unhideWhenUsed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Bullet copy Char,Bullet point Char,List Paragraph1 Char,List Paragraph11 Char,Recommendation Char,List Paragraph Number Char,L Char,Bullet Point Char,List Bullet 1 Char,Body Bullets 1 Char,Bulleted Para Char,NFP GP Bulleted List Char"/>
    <w:link w:val="ListParagraph"/>
    <w:uiPriority w:val="34"/>
    <w:qFormat/>
    <w:locked/>
    <w:rsid w:val="00EE39B7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ealth.gov.au/ministers/the-hon-mark-butler-mp/media/peak-bodies-to-represent-carers-consumers-with-experience-of-mental-health?language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KOA\Downloads\Department%20of%20Health%20and%20Aged%20Care%20short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89927c38-8944-418e-ac9b-4d6e75543028" ContentTypeId="0x010100C2A214FDA4C8B34E994552DAA26C0715" PreviousValue="false" LastSyncTimeStamp="2024-03-01T04:37:47.15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29d5f7a-be03-4e9c-abe5-c85ece0a2186" xsi:nil="true"/>
    <_dlc_DocIdUrl xmlns="d29d5f7a-be03-4e9c-abe5-c85ece0a2186">
      <Url>https://healthgov.sharepoint.com/sites/support-comms/_layouts/15/DocIdRedir.aspx?ID=INTCOMMS-1466148216-15</Url>
      <Description>INTCOMMS-1466148216-15</Description>
    </_dlc_DocIdUrl>
    <_dlc_DocId xmlns="d29d5f7a-be03-4e9c-abe5-c85ece0a2186">INTCOMMS-1466148216-15</_dlc_DocId>
    <TaxCatchAll xmlns="15225296-5bc7-404a-82af-55dc9cd4c2a2">
      <Value>7</Value>
    </TaxCatchAll>
    <TaxCatchAllLabel xmlns="15225296-5bc7-404a-82af-55dc9cd4c2a2" xsi:nil="true"/>
    <kc71ab0cbf48464c93da22616a13f899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0635ea83-9a41-497c-9b11-d9d7178dcab7</TermId>
        </TermInfo>
      </Terms>
    </kc71ab0cbf48464c93da22616a13f899>
    <n6ab4887e3574344bf29833a7599c9ee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web@health.gov.au</TermName>
          <TermId xmlns="http://schemas.microsoft.com/office/infopath/2007/PartnerControls">9c0e99c0-9c06-48e0-bcb6-4a6a27dffa4f</TermId>
        </TermInfo>
      </Terms>
    </n6ab4887e3574344bf29833a7599c9ee>
    <k9f8275dd1c043809a82b7dbd201a9b2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</TermName>
          <TermId xmlns="http://schemas.microsoft.com/office/infopath/2007/PartnerControls">3d5aaab0-27aa-4887-89b5-1e3ef9f2b28a</TermId>
        </TermInfo>
      </Terms>
    </k9f8275dd1c043809a82b7dbd201a9b2>
    <Int-Intranet xmlns="15225296-5bc7-404a-82af-55dc9cd4c2a2">true</Int-Intranet>
    <Int-LastReviewed xmlns="15225296-5bc7-404a-82af-55dc9cd4c2a2">2023-05-10T14:00:00+00:00</Int-LastReviewed>
    <Int-ReferenceNo xmlns="15225296-5bc7-404a-82af-55dc9cd4c2a2" xsi:nil="true"/>
    <Int-SortOrder xmlns="15225296-5bc7-404a-82af-55dc9cd4c2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C2A214FDA4C8B34E994552DAA26C07150079AFCCD31D8DF84FBFA0F95ECE6BDBA6" ma:contentTypeVersion="5" ma:contentTypeDescription="Create a new document." ma:contentTypeScope="" ma:versionID="40e3ac8f0e99f73ea482c52d07781add">
  <xsd:schema xmlns:xsd="http://www.w3.org/2001/XMLSchema" xmlns:xs="http://www.w3.org/2001/XMLSchema" xmlns:p="http://schemas.microsoft.com/office/2006/metadata/properties" xmlns:ns2="15225296-5bc7-404a-82af-55dc9cd4c2a2" xmlns:ns3="d29d5f7a-be03-4e9c-abe5-c85ece0a2186" targetNamespace="http://schemas.microsoft.com/office/2006/metadata/properties" ma:root="true" ma:fieldsID="d748506b67d098199a266f9f1c404d07" ns2:_="" ns3:_="">
    <xsd:import namespace="15225296-5bc7-404a-82af-55dc9cd4c2a2"/>
    <xsd:import namespace="d29d5f7a-be03-4e9c-abe5-c85ece0a2186"/>
    <xsd:element name="properties">
      <xsd:complexType>
        <xsd:sequence>
          <xsd:element name="documentManagement">
            <xsd:complexType>
              <xsd:all>
                <xsd:element ref="ns2:n6ab4887e3574344bf29833a7599c9ee" minOccurs="0"/>
                <xsd:element ref="ns2:TaxCatchAll" minOccurs="0"/>
                <xsd:element ref="ns2:TaxCatchAllLabel" minOccurs="0"/>
                <xsd:element ref="ns2:Int-LastReviewed"/>
                <xsd:element ref="ns2:kc71ab0cbf48464c93da22616a13f899" minOccurs="0"/>
                <xsd:element ref="ns2:k9f8275dd1c043809a82b7dbd201a9b2" minOccurs="0"/>
                <xsd:element ref="ns2:Int-SortOrder" minOccurs="0"/>
                <xsd:element ref="ns2:Int-ReferenceNo" minOccurs="0"/>
                <xsd:element ref="ns2:Int-Intrane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n6ab4887e3574344bf29833a7599c9ee" ma:index="8" ma:taxonomy="true" ma:internalName="n6ab4887e3574344bf29833a7599c9ee" ma:taxonomyFieldName="Int_x002d_Contact" ma:displayName="Contact (key)" ma:fieldId="{76ab4887-e357-4344-bf29-833a7599c9ee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d120bb-aa24-4a37-a861-0884664f337e}" ma:internalName="TaxCatchAll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d120bb-aa24-4a37-a861-0884664f337e}" ma:internalName="TaxCatchAllLabel" ma:readOnly="tru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-LastReviewed" ma:index="12" ma:displayName="Last reviewed" ma:default="[today]" ma:format="DateOnly" ma:internalName="Int_x002d_LastReviewed">
      <xsd:simpleType>
        <xsd:restriction base="dms:DateTime"/>
      </xsd:simpleType>
    </xsd:element>
    <xsd:element name="kc71ab0cbf48464c93da22616a13f899" ma:index="13" ma:taxonomy="true" ma:internalName="kc71ab0cbf48464c93da22616a13f899" ma:taxonomyFieldName="Int_x002d_InformationType" ma:displayName="Information Type" ma:fieldId="{4c71ab0c-bf48-464c-93da-22616a13f899}" ma:sspId="89927c38-8944-418e-ac9b-4d6e75543028" ma:termSetId="9c4e6da8-cca8-4ef3-87a9-3524c702ad3e" ma:anchorId="ababb3c8-605c-4190-9a94-e7220db2976d" ma:open="false" ma:isKeyword="false">
      <xsd:complexType>
        <xsd:sequence>
          <xsd:element ref="pc:Terms" minOccurs="0" maxOccurs="1"/>
        </xsd:sequence>
      </xsd:complexType>
    </xsd:element>
    <xsd:element name="k9f8275dd1c043809a82b7dbd201a9b2" ma:index="15" ma:taxonomy="true" ma:internalName="k9f8275dd1c043809a82b7dbd201a9b2" ma:taxonomyFieldName="Int_x002d_Topics" ma:displayName="Topics" ma:fieldId="{49f8275d-d1c0-4380-9a82-b7dbd201a9b2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Int-SortOrder" ma:index="17" nillable="true" ma:displayName="Sort order" ma:internalName="Int_x002d_SortOrder">
      <xsd:simpleType>
        <xsd:restriction base="dms:Text"/>
      </xsd:simpleType>
    </xsd:element>
    <xsd:element name="Int-ReferenceNo" ma:index="18" nillable="true" ma:displayName="Reference No" ma:internalName="Int_x002d_ReferenceNo">
      <xsd:simpleType>
        <xsd:restriction base="dms:Text"/>
      </xsd:simpleType>
    </xsd:element>
    <xsd:element name="Int-Intranet" ma:index="19" nillable="true" ma:displayName="Intranet" ma:hidden="true" ma:internalName="Int_x002d_Intrane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9FE11-2D28-4FC5-B4F3-B324697CBB5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2006/documentManagement/types"/>
    <ds:schemaRef ds:uri="15225296-5bc7-404a-82af-55dc9cd4c2a2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29d5f7a-be03-4e9c-abe5-c85ece0a218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9C9F9A-EF61-44F2-90F6-9C5C3133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5296-5bc7-404a-82af-55dc9cd4c2a2"/>
    <ds:schemaRef ds:uri="d29d5f7a-be03-4e9c-abe5-c85ece0a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4190E0-9EF0-4634-8784-85A6655428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Health and Aged Care short document template.dotx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and Suicide Prevention Senior Officials Group communique – 8 July 2024</vt:lpstr>
    </vt:vector>
  </TitlesOfParts>
  <Company/>
  <LinksUpToDate>false</LinksUpToDate>
  <CharactersWithSpaces>1766</CharactersWithSpaces>
  <SharedDoc>false</SharedDoc>
  <HLinks>
    <vt:vector size="6" baseType="variant"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https://www.health.gov.au/ministers/the-hon-mark-butler-mp/media/peak-bodies-to-represent-carers-consumers-with-experience-of-mental-health?language=en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and Suicide Prevention Senior Officials Group communique – 8 July 2024</dc:title>
  <dc:subject>Mental Health and Suicide Prevention Senior Officials Group</dc:subject>
  <dc:creator>Australian Government Department of Health and Aged Care</dc:creator>
  <cp:keywords>Mental health</cp:keywords>
  <cp:revision>2</cp:revision>
  <cp:lastPrinted>2022-06-22T22:44:00Z</cp:lastPrinted>
  <dcterms:created xsi:type="dcterms:W3CDTF">2025-02-24T04:27:00Z</dcterms:created>
  <dcterms:modified xsi:type="dcterms:W3CDTF">2025-02-24T04:27:00Z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7;#PCPD CC Corporate Communication SN|73cff0d0-7b20-43e0-ad96-75a3b55de641</vt:lpwstr>
  </property>
  <property fmtid="{D5CDD505-2E9C-101B-9397-08002B2CF9AE}" pid="3" name="mfb9edab7134471d8c78133ba7b278810">
    <vt:lpwstr>PCPD CC Corporate Communication SN|73cff0d0-7b20-43e0-ad96-75a3b55de641</vt:lpwstr>
  </property>
</Properties>
</file>