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D6AB" w14:textId="5A2EAC78" w:rsidR="00FF0359" w:rsidRPr="0069507A" w:rsidRDefault="58539A71" w:rsidP="0069507A">
      <w:pPr>
        <w:pStyle w:val="Date"/>
      </w:pPr>
      <w:bookmarkStart w:id="0" w:name="_Toc188536656"/>
      <w:bookmarkStart w:id="1" w:name="_Toc188536750"/>
      <w:bookmarkStart w:id="2" w:name="_Toc191634514"/>
      <w:bookmarkStart w:id="3" w:name="_Toc188364545"/>
      <w:r w:rsidRPr="0069507A">
        <w:t>3</w:t>
      </w:r>
      <w:r w:rsidR="00FF0359" w:rsidRPr="0069507A">
        <w:t xml:space="preserve"> December 2024</w:t>
      </w:r>
      <w:bookmarkEnd w:id="0"/>
      <w:bookmarkEnd w:id="1"/>
      <w:bookmarkEnd w:id="2"/>
    </w:p>
    <w:p w14:paraId="52BEDBF5" w14:textId="3E7B0509" w:rsidR="00035947" w:rsidRDefault="00B76FB5" w:rsidP="00035947">
      <w:pPr>
        <w:pStyle w:val="Heading1"/>
      </w:pPr>
      <w:bookmarkStart w:id="4" w:name="_Toc191634515"/>
      <w:r>
        <w:t xml:space="preserve">Introduction of 3 New </w:t>
      </w:r>
      <w:r w:rsidR="00035947">
        <w:t>Staffing Quality Indicators Webinar</w:t>
      </w:r>
      <w:r w:rsidR="00552246">
        <w:t>:</w:t>
      </w:r>
      <w:r w:rsidR="00035947">
        <w:t xml:space="preserve"> </w:t>
      </w:r>
      <w:bookmarkEnd w:id="3"/>
      <w:r w:rsidR="00035947">
        <w:t>Questions and Answers</w:t>
      </w:r>
      <w:bookmarkEnd w:id="4"/>
    </w:p>
    <w:p w14:paraId="147CEEAC" w14:textId="77777777" w:rsidR="0036172F" w:rsidRDefault="006A5D13" w:rsidP="0069507A">
      <w:pPr>
        <w:pStyle w:val="Introduction"/>
      </w:pPr>
      <w:r w:rsidRPr="34B2ED69">
        <w:t xml:space="preserve">Thank you to everyone who attended and submitted their questions </w:t>
      </w:r>
      <w:r w:rsidR="00FF0359" w:rsidRPr="34B2ED69">
        <w:t>for</w:t>
      </w:r>
      <w:r w:rsidRPr="34B2ED69">
        <w:t xml:space="preserve"> the webinar. This document provides answers to those questions. </w:t>
      </w:r>
    </w:p>
    <w:p w14:paraId="197BA21D" w14:textId="3706FDC4" w:rsidR="008219F3" w:rsidRPr="0069507A" w:rsidRDefault="006A5D13" w:rsidP="0069507A">
      <w:pPr>
        <w:pStyle w:val="Introduction"/>
      </w:pPr>
      <w:r w:rsidRPr="0069507A">
        <w:t xml:space="preserve">If you have further questions about </w:t>
      </w:r>
      <w:r w:rsidR="00E534E1" w:rsidRPr="0069507A">
        <w:t>the staffing quality indicators</w:t>
      </w:r>
      <w:r w:rsidRPr="0069507A">
        <w:t xml:space="preserve">, please contact: </w:t>
      </w:r>
      <w:hyperlink r:id="rId11" w:history="1">
        <w:r w:rsidR="008219F3" w:rsidRPr="0069507A">
          <w:rPr>
            <w:rStyle w:val="Hyperlink"/>
          </w:rPr>
          <w:t>QPSec@health.gov.au</w:t>
        </w:r>
      </w:hyperlink>
      <w:r w:rsidR="008219F3" w:rsidRPr="0069507A">
        <w:t xml:space="preserve"> </w:t>
      </w:r>
    </w:p>
    <w:p w14:paraId="08033CE3" w14:textId="0A5928B7" w:rsidR="006A5D13" w:rsidRPr="0069507A" w:rsidRDefault="006A5D13" w:rsidP="0069507A">
      <w:r w:rsidRPr="0069507A">
        <w:br w:type="page"/>
      </w:r>
    </w:p>
    <w:p w14:paraId="2EB3F766" w14:textId="77777777" w:rsidR="00FA53D2" w:rsidRDefault="00115A6F" w:rsidP="0069507A">
      <w:pPr>
        <w:rPr>
          <w:noProof/>
        </w:rPr>
      </w:pPr>
      <w:bookmarkStart w:id="5" w:name="_Toc191634516"/>
      <w:r>
        <w:rPr>
          <w:rStyle w:val="Heading2Char"/>
          <w:lang w:val="en-US"/>
        </w:rPr>
        <w:lastRenderedPageBreak/>
        <w:t>Contents</w:t>
      </w:r>
      <w:bookmarkEnd w:id="5"/>
      <w:r w:rsidRPr="00C037CF">
        <w:rPr>
          <w:rFonts w:cstheme="majorBidi"/>
          <w:sz w:val="32"/>
          <w:szCs w:val="26"/>
        </w:rPr>
        <w:t> </w:t>
      </w:r>
      <w:r w:rsidR="003F603A">
        <w:rPr>
          <w:rStyle w:val="Heading2Char"/>
          <w:b w:val="0"/>
          <w:bCs/>
          <w:lang w:val="en-US"/>
        </w:rPr>
        <w:fldChar w:fldCharType="begin"/>
      </w:r>
      <w:r w:rsidR="003F603A">
        <w:rPr>
          <w:rStyle w:val="Heading2Char"/>
          <w:lang w:val="en-US"/>
        </w:rPr>
        <w:instrText xml:space="preserve"> TOC \o "1-2" \h \z \u </w:instrText>
      </w:r>
      <w:r w:rsidR="003F603A">
        <w:rPr>
          <w:rStyle w:val="Heading2Char"/>
          <w:b w:val="0"/>
          <w:bCs/>
          <w:lang w:val="en-US"/>
        </w:rPr>
        <w:fldChar w:fldCharType="separate"/>
      </w:r>
    </w:p>
    <w:p w14:paraId="70190E85" w14:textId="4B883296" w:rsidR="00FA53D2" w:rsidRDefault="00FA53D2">
      <w:pPr>
        <w:pStyle w:val="TOC1"/>
        <w:tabs>
          <w:tab w:val="right" w:leader="dot" w:pos="10194"/>
        </w:tabs>
        <w:rPr>
          <w:rFonts w:asciiTheme="minorHAnsi" w:eastAsiaTheme="minorEastAsia" w:hAnsiTheme="minorHAnsi"/>
          <w:noProof/>
          <w:kern w:val="2"/>
          <w:lang w:eastAsia="en-AU"/>
          <w14:ligatures w14:val="standardContextual"/>
        </w:rPr>
      </w:pPr>
      <w:hyperlink w:anchor="_Toc191634515" w:history="1">
        <w:r w:rsidRPr="00C77BFD">
          <w:rPr>
            <w:rStyle w:val="Hyperlink"/>
            <w:noProof/>
          </w:rPr>
          <w:t>Introduction of 3 New Staffing Quality Indicators Webinar: Questions and Answers</w:t>
        </w:r>
        <w:r>
          <w:rPr>
            <w:noProof/>
            <w:webHidden/>
          </w:rPr>
          <w:tab/>
        </w:r>
        <w:r>
          <w:rPr>
            <w:noProof/>
            <w:webHidden/>
          </w:rPr>
          <w:fldChar w:fldCharType="begin"/>
        </w:r>
        <w:r>
          <w:rPr>
            <w:noProof/>
            <w:webHidden/>
          </w:rPr>
          <w:instrText xml:space="preserve"> PAGEREF _Toc191634515 \h </w:instrText>
        </w:r>
        <w:r>
          <w:rPr>
            <w:noProof/>
            <w:webHidden/>
          </w:rPr>
        </w:r>
        <w:r>
          <w:rPr>
            <w:noProof/>
            <w:webHidden/>
          </w:rPr>
          <w:fldChar w:fldCharType="separate"/>
        </w:r>
        <w:r>
          <w:rPr>
            <w:noProof/>
            <w:webHidden/>
          </w:rPr>
          <w:t>1</w:t>
        </w:r>
        <w:r>
          <w:rPr>
            <w:noProof/>
            <w:webHidden/>
          </w:rPr>
          <w:fldChar w:fldCharType="end"/>
        </w:r>
      </w:hyperlink>
    </w:p>
    <w:p w14:paraId="0C4EFBFB" w14:textId="180022AA" w:rsidR="00FA53D2" w:rsidRDefault="00FA53D2">
      <w:pPr>
        <w:pStyle w:val="TOC1"/>
        <w:tabs>
          <w:tab w:val="right" w:leader="dot" w:pos="10194"/>
        </w:tabs>
        <w:rPr>
          <w:rFonts w:asciiTheme="minorHAnsi" w:eastAsiaTheme="minorEastAsia" w:hAnsiTheme="minorHAnsi"/>
          <w:noProof/>
          <w:kern w:val="2"/>
          <w:lang w:eastAsia="en-AU"/>
          <w14:ligatures w14:val="standardContextual"/>
        </w:rPr>
      </w:pPr>
      <w:hyperlink w:anchor="_Toc191634516" w:history="1">
        <w:r w:rsidRPr="00C77BFD">
          <w:rPr>
            <w:rStyle w:val="Hyperlink"/>
            <w:rFonts w:cstheme="majorBidi"/>
            <w:noProof/>
            <w:lang w:val="en-US"/>
          </w:rPr>
          <w:t>Contents</w:t>
        </w:r>
        <w:r>
          <w:rPr>
            <w:noProof/>
            <w:webHidden/>
          </w:rPr>
          <w:tab/>
        </w:r>
        <w:r>
          <w:rPr>
            <w:noProof/>
            <w:webHidden/>
          </w:rPr>
          <w:fldChar w:fldCharType="begin"/>
        </w:r>
        <w:r>
          <w:rPr>
            <w:noProof/>
            <w:webHidden/>
          </w:rPr>
          <w:instrText xml:space="preserve"> PAGEREF _Toc191634516 \h </w:instrText>
        </w:r>
        <w:r>
          <w:rPr>
            <w:noProof/>
            <w:webHidden/>
          </w:rPr>
        </w:r>
        <w:r>
          <w:rPr>
            <w:noProof/>
            <w:webHidden/>
          </w:rPr>
          <w:fldChar w:fldCharType="separate"/>
        </w:r>
        <w:r>
          <w:rPr>
            <w:noProof/>
            <w:webHidden/>
          </w:rPr>
          <w:t>2</w:t>
        </w:r>
        <w:r>
          <w:rPr>
            <w:noProof/>
            <w:webHidden/>
          </w:rPr>
          <w:fldChar w:fldCharType="end"/>
        </w:r>
      </w:hyperlink>
    </w:p>
    <w:p w14:paraId="4D2582CE" w14:textId="150C1E2F" w:rsidR="00FA53D2" w:rsidRDefault="00FA53D2">
      <w:pPr>
        <w:pStyle w:val="TOC2"/>
        <w:tabs>
          <w:tab w:val="right" w:leader="dot" w:pos="10194"/>
        </w:tabs>
        <w:rPr>
          <w:rFonts w:asciiTheme="minorHAnsi" w:eastAsiaTheme="minorEastAsia" w:hAnsiTheme="minorHAnsi"/>
          <w:noProof/>
          <w:kern w:val="2"/>
          <w:lang w:eastAsia="en-AU"/>
          <w14:ligatures w14:val="standardContextual"/>
        </w:rPr>
      </w:pPr>
      <w:hyperlink w:anchor="_Toc191634517" w:history="1">
        <w:r w:rsidRPr="00C77BFD">
          <w:rPr>
            <w:rStyle w:val="Hyperlink"/>
            <w:noProof/>
          </w:rPr>
          <w:t>Purpose and scope of new quality indicators (QIs)</w:t>
        </w:r>
        <w:r>
          <w:rPr>
            <w:noProof/>
            <w:webHidden/>
          </w:rPr>
          <w:tab/>
        </w:r>
        <w:r>
          <w:rPr>
            <w:noProof/>
            <w:webHidden/>
          </w:rPr>
          <w:fldChar w:fldCharType="begin"/>
        </w:r>
        <w:r>
          <w:rPr>
            <w:noProof/>
            <w:webHidden/>
          </w:rPr>
          <w:instrText xml:space="preserve"> PAGEREF _Toc191634517 \h </w:instrText>
        </w:r>
        <w:r>
          <w:rPr>
            <w:noProof/>
            <w:webHidden/>
          </w:rPr>
        </w:r>
        <w:r>
          <w:rPr>
            <w:noProof/>
            <w:webHidden/>
          </w:rPr>
          <w:fldChar w:fldCharType="separate"/>
        </w:r>
        <w:r>
          <w:rPr>
            <w:noProof/>
            <w:webHidden/>
          </w:rPr>
          <w:t>3</w:t>
        </w:r>
        <w:r>
          <w:rPr>
            <w:noProof/>
            <w:webHidden/>
          </w:rPr>
          <w:fldChar w:fldCharType="end"/>
        </w:r>
      </w:hyperlink>
    </w:p>
    <w:p w14:paraId="331802A3" w14:textId="6774095F" w:rsidR="00FA53D2" w:rsidRDefault="00FA53D2">
      <w:pPr>
        <w:pStyle w:val="TOC2"/>
        <w:tabs>
          <w:tab w:val="right" w:leader="dot" w:pos="10194"/>
        </w:tabs>
        <w:rPr>
          <w:rFonts w:asciiTheme="minorHAnsi" w:eastAsiaTheme="minorEastAsia" w:hAnsiTheme="minorHAnsi"/>
          <w:noProof/>
          <w:kern w:val="2"/>
          <w:lang w:eastAsia="en-AU"/>
          <w14:ligatures w14:val="standardContextual"/>
        </w:rPr>
      </w:pPr>
      <w:hyperlink w:anchor="_Toc191634518" w:history="1">
        <w:r w:rsidRPr="00C77BFD">
          <w:rPr>
            <w:rStyle w:val="Hyperlink"/>
            <w:noProof/>
            <w:lang w:val="en-US"/>
          </w:rPr>
          <w:t>Workforce QI versus staffing QIs</w:t>
        </w:r>
        <w:r>
          <w:rPr>
            <w:noProof/>
            <w:webHidden/>
          </w:rPr>
          <w:tab/>
        </w:r>
        <w:r>
          <w:rPr>
            <w:noProof/>
            <w:webHidden/>
          </w:rPr>
          <w:fldChar w:fldCharType="begin"/>
        </w:r>
        <w:r>
          <w:rPr>
            <w:noProof/>
            <w:webHidden/>
          </w:rPr>
          <w:instrText xml:space="preserve"> PAGEREF _Toc191634518 \h </w:instrText>
        </w:r>
        <w:r>
          <w:rPr>
            <w:noProof/>
            <w:webHidden/>
          </w:rPr>
        </w:r>
        <w:r>
          <w:rPr>
            <w:noProof/>
            <w:webHidden/>
          </w:rPr>
          <w:fldChar w:fldCharType="separate"/>
        </w:r>
        <w:r>
          <w:rPr>
            <w:noProof/>
            <w:webHidden/>
          </w:rPr>
          <w:t>3</w:t>
        </w:r>
        <w:r>
          <w:rPr>
            <w:noProof/>
            <w:webHidden/>
          </w:rPr>
          <w:fldChar w:fldCharType="end"/>
        </w:r>
      </w:hyperlink>
    </w:p>
    <w:p w14:paraId="3B29ECF9" w14:textId="4C97FF6A" w:rsidR="00FA53D2" w:rsidRDefault="00FA53D2">
      <w:pPr>
        <w:pStyle w:val="TOC2"/>
        <w:tabs>
          <w:tab w:val="right" w:leader="dot" w:pos="10194"/>
        </w:tabs>
        <w:rPr>
          <w:rFonts w:asciiTheme="minorHAnsi" w:eastAsiaTheme="minorEastAsia" w:hAnsiTheme="minorHAnsi"/>
          <w:noProof/>
          <w:kern w:val="2"/>
          <w:lang w:eastAsia="en-AU"/>
          <w14:ligatures w14:val="standardContextual"/>
        </w:rPr>
      </w:pPr>
      <w:hyperlink w:anchor="_Toc191634519" w:history="1">
        <w:r w:rsidRPr="00C77BFD">
          <w:rPr>
            <w:rStyle w:val="Hyperlink"/>
            <w:noProof/>
          </w:rPr>
          <w:t>Reporting burden</w:t>
        </w:r>
        <w:r>
          <w:rPr>
            <w:noProof/>
            <w:webHidden/>
          </w:rPr>
          <w:tab/>
        </w:r>
        <w:r>
          <w:rPr>
            <w:noProof/>
            <w:webHidden/>
          </w:rPr>
          <w:fldChar w:fldCharType="begin"/>
        </w:r>
        <w:r>
          <w:rPr>
            <w:noProof/>
            <w:webHidden/>
          </w:rPr>
          <w:instrText xml:space="preserve"> PAGEREF _Toc191634519 \h </w:instrText>
        </w:r>
        <w:r>
          <w:rPr>
            <w:noProof/>
            <w:webHidden/>
          </w:rPr>
        </w:r>
        <w:r>
          <w:rPr>
            <w:noProof/>
            <w:webHidden/>
          </w:rPr>
          <w:fldChar w:fldCharType="separate"/>
        </w:r>
        <w:r>
          <w:rPr>
            <w:noProof/>
            <w:webHidden/>
          </w:rPr>
          <w:t>3</w:t>
        </w:r>
        <w:r>
          <w:rPr>
            <w:noProof/>
            <w:webHidden/>
          </w:rPr>
          <w:fldChar w:fldCharType="end"/>
        </w:r>
      </w:hyperlink>
    </w:p>
    <w:p w14:paraId="5274EA6B" w14:textId="57D54426" w:rsidR="00FA53D2" w:rsidRDefault="00FA53D2">
      <w:pPr>
        <w:pStyle w:val="TOC2"/>
        <w:tabs>
          <w:tab w:val="right" w:leader="dot" w:pos="10194"/>
        </w:tabs>
        <w:rPr>
          <w:rFonts w:asciiTheme="minorHAnsi" w:eastAsiaTheme="minorEastAsia" w:hAnsiTheme="minorHAnsi"/>
          <w:noProof/>
          <w:kern w:val="2"/>
          <w:lang w:eastAsia="en-AU"/>
          <w14:ligatures w14:val="standardContextual"/>
        </w:rPr>
      </w:pPr>
      <w:hyperlink w:anchor="_Toc191634520" w:history="1">
        <w:r w:rsidRPr="00C77BFD">
          <w:rPr>
            <w:rStyle w:val="Hyperlink"/>
            <w:noProof/>
          </w:rPr>
          <w:t>Enrolled nursing</w:t>
        </w:r>
        <w:r>
          <w:rPr>
            <w:noProof/>
            <w:webHidden/>
          </w:rPr>
          <w:tab/>
        </w:r>
        <w:r>
          <w:rPr>
            <w:noProof/>
            <w:webHidden/>
          </w:rPr>
          <w:fldChar w:fldCharType="begin"/>
        </w:r>
        <w:r>
          <w:rPr>
            <w:noProof/>
            <w:webHidden/>
          </w:rPr>
          <w:instrText xml:space="preserve"> PAGEREF _Toc191634520 \h </w:instrText>
        </w:r>
        <w:r>
          <w:rPr>
            <w:noProof/>
            <w:webHidden/>
          </w:rPr>
        </w:r>
        <w:r>
          <w:rPr>
            <w:noProof/>
            <w:webHidden/>
          </w:rPr>
          <w:fldChar w:fldCharType="separate"/>
        </w:r>
        <w:r>
          <w:rPr>
            <w:noProof/>
            <w:webHidden/>
          </w:rPr>
          <w:t>4</w:t>
        </w:r>
        <w:r>
          <w:rPr>
            <w:noProof/>
            <w:webHidden/>
          </w:rPr>
          <w:fldChar w:fldCharType="end"/>
        </w:r>
      </w:hyperlink>
    </w:p>
    <w:p w14:paraId="6A51DC2B" w14:textId="1739AB4C" w:rsidR="00FA53D2" w:rsidRDefault="00FA53D2">
      <w:pPr>
        <w:pStyle w:val="TOC2"/>
        <w:tabs>
          <w:tab w:val="right" w:leader="dot" w:pos="10194"/>
        </w:tabs>
        <w:rPr>
          <w:rFonts w:asciiTheme="minorHAnsi" w:eastAsiaTheme="minorEastAsia" w:hAnsiTheme="minorHAnsi"/>
          <w:noProof/>
          <w:kern w:val="2"/>
          <w:lang w:eastAsia="en-AU"/>
          <w14:ligatures w14:val="standardContextual"/>
        </w:rPr>
      </w:pPr>
      <w:hyperlink w:anchor="_Toc191634521" w:history="1">
        <w:r w:rsidRPr="00C77BFD">
          <w:rPr>
            <w:rStyle w:val="Hyperlink"/>
            <w:noProof/>
          </w:rPr>
          <w:t>Allied health</w:t>
        </w:r>
        <w:r>
          <w:rPr>
            <w:noProof/>
            <w:webHidden/>
          </w:rPr>
          <w:tab/>
        </w:r>
        <w:r>
          <w:rPr>
            <w:noProof/>
            <w:webHidden/>
          </w:rPr>
          <w:fldChar w:fldCharType="begin"/>
        </w:r>
        <w:r>
          <w:rPr>
            <w:noProof/>
            <w:webHidden/>
          </w:rPr>
          <w:instrText xml:space="preserve"> PAGEREF _Toc191634521 \h </w:instrText>
        </w:r>
        <w:r>
          <w:rPr>
            <w:noProof/>
            <w:webHidden/>
          </w:rPr>
        </w:r>
        <w:r>
          <w:rPr>
            <w:noProof/>
            <w:webHidden/>
          </w:rPr>
          <w:fldChar w:fldCharType="separate"/>
        </w:r>
        <w:r>
          <w:rPr>
            <w:noProof/>
            <w:webHidden/>
          </w:rPr>
          <w:t>4</w:t>
        </w:r>
        <w:r>
          <w:rPr>
            <w:noProof/>
            <w:webHidden/>
          </w:rPr>
          <w:fldChar w:fldCharType="end"/>
        </w:r>
      </w:hyperlink>
    </w:p>
    <w:p w14:paraId="61783A88" w14:textId="3B573D69" w:rsidR="00FA53D2" w:rsidRDefault="00FA53D2">
      <w:pPr>
        <w:pStyle w:val="TOC2"/>
        <w:tabs>
          <w:tab w:val="right" w:leader="dot" w:pos="10194"/>
        </w:tabs>
        <w:rPr>
          <w:rFonts w:asciiTheme="minorHAnsi" w:eastAsiaTheme="minorEastAsia" w:hAnsiTheme="minorHAnsi"/>
          <w:noProof/>
          <w:kern w:val="2"/>
          <w:lang w:eastAsia="en-AU"/>
          <w14:ligatures w14:val="standardContextual"/>
        </w:rPr>
      </w:pPr>
      <w:hyperlink w:anchor="_Toc191634522" w:history="1">
        <w:r w:rsidRPr="00C77BFD">
          <w:rPr>
            <w:rStyle w:val="Hyperlink"/>
            <w:noProof/>
          </w:rPr>
          <w:t>Lifestyle Officers</w:t>
        </w:r>
        <w:r>
          <w:rPr>
            <w:noProof/>
            <w:webHidden/>
          </w:rPr>
          <w:tab/>
        </w:r>
        <w:r>
          <w:rPr>
            <w:noProof/>
            <w:webHidden/>
          </w:rPr>
          <w:fldChar w:fldCharType="begin"/>
        </w:r>
        <w:r>
          <w:rPr>
            <w:noProof/>
            <w:webHidden/>
          </w:rPr>
          <w:instrText xml:space="preserve"> PAGEREF _Toc191634522 \h </w:instrText>
        </w:r>
        <w:r>
          <w:rPr>
            <w:noProof/>
            <w:webHidden/>
          </w:rPr>
        </w:r>
        <w:r>
          <w:rPr>
            <w:noProof/>
            <w:webHidden/>
          </w:rPr>
          <w:fldChar w:fldCharType="separate"/>
        </w:r>
        <w:r>
          <w:rPr>
            <w:noProof/>
            <w:webHidden/>
          </w:rPr>
          <w:t>9</w:t>
        </w:r>
        <w:r>
          <w:rPr>
            <w:noProof/>
            <w:webHidden/>
          </w:rPr>
          <w:fldChar w:fldCharType="end"/>
        </w:r>
      </w:hyperlink>
    </w:p>
    <w:p w14:paraId="5C6A563C" w14:textId="55A169D3" w:rsidR="00FA53D2" w:rsidRDefault="00FA53D2">
      <w:pPr>
        <w:pStyle w:val="TOC2"/>
        <w:tabs>
          <w:tab w:val="right" w:leader="dot" w:pos="10194"/>
        </w:tabs>
        <w:rPr>
          <w:rFonts w:asciiTheme="minorHAnsi" w:eastAsiaTheme="minorEastAsia" w:hAnsiTheme="minorHAnsi"/>
          <w:noProof/>
          <w:kern w:val="2"/>
          <w:lang w:eastAsia="en-AU"/>
          <w14:ligatures w14:val="standardContextual"/>
        </w:rPr>
      </w:pPr>
      <w:hyperlink w:anchor="_Toc191634523" w:history="1">
        <w:r w:rsidRPr="00C77BFD">
          <w:rPr>
            <w:rStyle w:val="Hyperlink"/>
            <w:noProof/>
          </w:rPr>
          <w:t>Quarterly Financial Report</w:t>
        </w:r>
        <w:r>
          <w:rPr>
            <w:noProof/>
            <w:webHidden/>
          </w:rPr>
          <w:tab/>
        </w:r>
        <w:r>
          <w:rPr>
            <w:noProof/>
            <w:webHidden/>
          </w:rPr>
          <w:fldChar w:fldCharType="begin"/>
        </w:r>
        <w:r>
          <w:rPr>
            <w:noProof/>
            <w:webHidden/>
          </w:rPr>
          <w:instrText xml:space="preserve"> PAGEREF _Toc191634523 \h </w:instrText>
        </w:r>
        <w:r>
          <w:rPr>
            <w:noProof/>
            <w:webHidden/>
          </w:rPr>
        </w:r>
        <w:r>
          <w:rPr>
            <w:noProof/>
            <w:webHidden/>
          </w:rPr>
          <w:fldChar w:fldCharType="separate"/>
        </w:r>
        <w:r>
          <w:rPr>
            <w:noProof/>
            <w:webHidden/>
          </w:rPr>
          <w:t>10</w:t>
        </w:r>
        <w:r>
          <w:rPr>
            <w:noProof/>
            <w:webHidden/>
          </w:rPr>
          <w:fldChar w:fldCharType="end"/>
        </w:r>
      </w:hyperlink>
    </w:p>
    <w:p w14:paraId="767B2C09" w14:textId="6C56373C" w:rsidR="00FA53D2" w:rsidRDefault="00FA53D2">
      <w:pPr>
        <w:pStyle w:val="TOC2"/>
        <w:tabs>
          <w:tab w:val="right" w:leader="dot" w:pos="10194"/>
        </w:tabs>
        <w:rPr>
          <w:rFonts w:asciiTheme="minorHAnsi" w:eastAsiaTheme="minorEastAsia" w:hAnsiTheme="minorHAnsi"/>
          <w:noProof/>
          <w:kern w:val="2"/>
          <w:lang w:eastAsia="en-AU"/>
          <w14:ligatures w14:val="standardContextual"/>
        </w:rPr>
      </w:pPr>
      <w:hyperlink w:anchor="_Toc191634524" w:history="1">
        <w:r w:rsidRPr="00C77BFD">
          <w:rPr>
            <w:rStyle w:val="Hyperlink"/>
            <w:noProof/>
          </w:rPr>
          <w:t>Star Ratings</w:t>
        </w:r>
        <w:r>
          <w:rPr>
            <w:noProof/>
            <w:webHidden/>
          </w:rPr>
          <w:tab/>
        </w:r>
        <w:r>
          <w:rPr>
            <w:noProof/>
            <w:webHidden/>
          </w:rPr>
          <w:fldChar w:fldCharType="begin"/>
        </w:r>
        <w:r>
          <w:rPr>
            <w:noProof/>
            <w:webHidden/>
          </w:rPr>
          <w:instrText xml:space="preserve"> PAGEREF _Toc191634524 \h </w:instrText>
        </w:r>
        <w:r>
          <w:rPr>
            <w:noProof/>
            <w:webHidden/>
          </w:rPr>
        </w:r>
        <w:r>
          <w:rPr>
            <w:noProof/>
            <w:webHidden/>
          </w:rPr>
          <w:fldChar w:fldCharType="separate"/>
        </w:r>
        <w:r>
          <w:rPr>
            <w:noProof/>
            <w:webHidden/>
          </w:rPr>
          <w:t>11</w:t>
        </w:r>
        <w:r>
          <w:rPr>
            <w:noProof/>
            <w:webHidden/>
          </w:rPr>
          <w:fldChar w:fldCharType="end"/>
        </w:r>
      </w:hyperlink>
    </w:p>
    <w:p w14:paraId="6E555937" w14:textId="736066CC" w:rsidR="00FA53D2" w:rsidRDefault="00FA53D2">
      <w:pPr>
        <w:pStyle w:val="TOC2"/>
        <w:tabs>
          <w:tab w:val="right" w:leader="dot" w:pos="10194"/>
        </w:tabs>
        <w:rPr>
          <w:rFonts w:asciiTheme="minorHAnsi" w:eastAsiaTheme="minorEastAsia" w:hAnsiTheme="minorHAnsi"/>
          <w:noProof/>
          <w:kern w:val="2"/>
          <w:lang w:eastAsia="en-AU"/>
          <w14:ligatures w14:val="standardContextual"/>
        </w:rPr>
      </w:pPr>
      <w:hyperlink w:anchor="_Toc191634525" w:history="1">
        <w:r w:rsidRPr="00C77BFD">
          <w:rPr>
            <w:rStyle w:val="Hyperlink"/>
            <w:noProof/>
          </w:rPr>
          <w:t>Final indicators different to pilot</w:t>
        </w:r>
        <w:r>
          <w:rPr>
            <w:noProof/>
            <w:webHidden/>
          </w:rPr>
          <w:tab/>
        </w:r>
        <w:r>
          <w:rPr>
            <w:noProof/>
            <w:webHidden/>
          </w:rPr>
          <w:fldChar w:fldCharType="begin"/>
        </w:r>
        <w:r>
          <w:rPr>
            <w:noProof/>
            <w:webHidden/>
          </w:rPr>
          <w:instrText xml:space="preserve"> PAGEREF _Toc191634525 \h </w:instrText>
        </w:r>
        <w:r>
          <w:rPr>
            <w:noProof/>
            <w:webHidden/>
          </w:rPr>
        </w:r>
        <w:r>
          <w:rPr>
            <w:noProof/>
            <w:webHidden/>
          </w:rPr>
          <w:fldChar w:fldCharType="separate"/>
        </w:r>
        <w:r>
          <w:rPr>
            <w:noProof/>
            <w:webHidden/>
          </w:rPr>
          <w:t>12</w:t>
        </w:r>
        <w:r>
          <w:rPr>
            <w:noProof/>
            <w:webHidden/>
          </w:rPr>
          <w:fldChar w:fldCharType="end"/>
        </w:r>
      </w:hyperlink>
    </w:p>
    <w:p w14:paraId="76EB8501" w14:textId="6BA407DD" w:rsidR="00D31DDE" w:rsidRPr="0069507A" w:rsidRDefault="003F603A" w:rsidP="0069507A">
      <w:r>
        <w:rPr>
          <w:rStyle w:val="Heading2Char"/>
          <w:lang w:val="en-US"/>
        </w:rPr>
        <w:fldChar w:fldCharType="end"/>
      </w:r>
      <w:r w:rsidR="00D31DDE">
        <w:rPr>
          <w:rStyle w:val="Heading2Char"/>
          <w:lang w:val="en-US"/>
        </w:rPr>
        <w:br w:type="page"/>
      </w:r>
    </w:p>
    <w:p w14:paraId="6D022329" w14:textId="3748ABEC" w:rsidR="008B6B47" w:rsidRDefault="00C037CF" w:rsidP="0069507A">
      <w:pPr>
        <w:pStyle w:val="Heading2"/>
        <w:rPr>
          <w:b w:val="0"/>
          <w:bCs/>
          <w:szCs w:val="32"/>
        </w:rPr>
      </w:pPr>
      <w:bookmarkStart w:id="6" w:name="_Toc191634517"/>
      <w:r w:rsidRPr="00425BF9">
        <w:lastRenderedPageBreak/>
        <w:t xml:space="preserve">Purpose and scope of new </w:t>
      </w:r>
      <w:r w:rsidR="46BCD604" w:rsidRPr="00373CCC">
        <w:t>quality indicators (</w:t>
      </w:r>
      <w:r w:rsidRPr="00373CCC">
        <w:t>QIs</w:t>
      </w:r>
      <w:r w:rsidR="7F9079AE" w:rsidRPr="00373CCC">
        <w:t>)</w:t>
      </w:r>
      <w:bookmarkEnd w:id="6"/>
      <w:r w:rsidRPr="007774D5">
        <w:t> </w:t>
      </w:r>
    </w:p>
    <w:p w14:paraId="6579B205" w14:textId="34F40014" w:rsidR="00F4006F" w:rsidRPr="0069507A" w:rsidRDefault="00767F5F" w:rsidP="0069507A">
      <w:pPr>
        <w:pStyle w:val="Heading3"/>
      </w:pPr>
      <w:r w:rsidRPr="0069507A">
        <w:t xml:space="preserve">Why are we introducing these new </w:t>
      </w:r>
      <w:r w:rsidR="39431920" w:rsidRPr="0069507A">
        <w:t>s</w:t>
      </w:r>
      <w:r w:rsidRPr="0069507A">
        <w:t>taffing QIs?</w:t>
      </w:r>
    </w:p>
    <w:p w14:paraId="771687D3" w14:textId="0FB3DDD4" w:rsidR="00953E6A" w:rsidRPr="00953E6A" w:rsidRDefault="713AD37D" w:rsidP="00953E6A">
      <w:pPr>
        <w:pStyle w:val="ListParagraph"/>
        <w:numPr>
          <w:ilvl w:val="0"/>
          <w:numId w:val="7"/>
        </w:numPr>
      </w:pPr>
      <w:r w:rsidRPr="02647C01">
        <w:rPr>
          <w:lang w:val="en-US"/>
        </w:rPr>
        <w:t>F</w:t>
      </w:r>
      <w:r w:rsidR="00953E6A" w:rsidRPr="02647C01">
        <w:rPr>
          <w:lang w:val="en-US"/>
        </w:rPr>
        <w:t>eedback from providers, residents and their representatives</w:t>
      </w:r>
      <w:r w:rsidR="277D2F93" w:rsidRPr="02647C01">
        <w:rPr>
          <w:lang w:val="en-US"/>
        </w:rPr>
        <w:t xml:space="preserve"> </w:t>
      </w:r>
      <w:proofErr w:type="gramStart"/>
      <w:r w:rsidR="277D2F93" w:rsidRPr="02647C01">
        <w:rPr>
          <w:lang w:val="en-US"/>
        </w:rPr>
        <w:t>is</w:t>
      </w:r>
      <w:proofErr w:type="gramEnd"/>
      <w:r w:rsidR="277D2F93" w:rsidRPr="02647C01">
        <w:rPr>
          <w:lang w:val="en-US"/>
        </w:rPr>
        <w:t xml:space="preserve"> </w:t>
      </w:r>
      <w:r w:rsidR="00953E6A" w:rsidRPr="02647C01">
        <w:rPr>
          <w:lang w:val="en-US"/>
        </w:rPr>
        <w:t xml:space="preserve">that the 24/7 </w:t>
      </w:r>
      <w:r w:rsidR="49E676B5" w:rsidRPr="02647C01">
        <w:rPr>
          <w:lang w:val="en-US"/>
        </w:rPr>
        <w:t>Registered Nurse</w:t>
      </w:r>
      <w:r w:rsidR="00953E6A" w:rsidRPr="02647C01">
        <w:rPr>
          <w:lang w:val="en-US"/>
        </w:rPr>
        <w:t xml:space="preserve"> requirement could lead to a decrease in enrolled nurses, allied health services and lifestyle officers.</w:t>
      </w:r>
      <w:r w:rsidR="00953E6A">
        <w:t> </w:t>
      </w:r>
    </w:p>
    <w:p w14:paraId="2214E992" w14:textId="7A9BCAA4" w:rsidR="00953E6A" w:rsidRDefault="006E0DDA" w:rsidP="00953E6A">
      <w:pPr>
        <w:pStyle w:val="ListParagraph"/>
        <w:numPr>
          <w:ilvl w:val="0"/>
          <w:numId w:val="7"/>
        </w:numPr>
      </w:pPr>
      <w:r w:rsidRPr="64B16DA8">
        <w:rPr>
          <w:lang w:val="en-US"/>
        </w:rPr>
        <w:t>However, we know t</w:t>
      </w:r>
      <w:r w:rsidR="76ECB939" w:rsidRPr="64B16DA8">
        <w:rPr>
          <w:lang w:val="en-US"/>
        </w:rPr>
        <w:t>he sector has made g</w:t>
      </w:r>
      <w:r w:rsidR="7F0CECAE" w:rsidRPr="64B16DA8">
        <w:rPr>
          <w:lang w:val="en-US"/>
        </w:rPr>
        <w:t xml:space="preserve">ood progress </w:t>
      </w:r>
      <w:r w:rsidR="3D0B30A4" w:rsidRPr="64B16DA8">
        <w:rPr>
          <w:lang w:val="en-US"/>
        </w:rPr>
        <w:t>adopting</w:t>
      </w:r>
      <w:r w:rsidR="7F0CECAE" w:rsidRPr="64B16DA8">
        <w:rPr>
          <w:lang w:val="en-US"/>
        </w:rPr>
        <w:t xml:space="preserve"> the 24/7 nursing requirement.</w:t>
      </w:r>
      <w:r w:rsidR="7F0CECAE">
        <w:t xml:space="preserve">  </w:t>
      </w:r>
    </w:p>
    <w:p w14:paraId="0E3D46AB" w14:textId="5BE6D6CA" w:rsidR="00953E6A" w:rsidRDefault="3E3F80F3" w:rsidP="00953E6A">
      <w:pPr>
        <w:pStyle w:val="ListParagraph"/>
        <w:numPr>
          <w:ilvl w:val="0"/>
          <w:numId w:val="7"/>
        </w:numPr>
      </w:pPr>
      <w:r>
        <w:t>By implementing new staffing quality indicators for enrolled nursing, allied health, and lifestyle officers, we will be able to measure and monitor these important roles.  </w:t>
      </w:r>
      <w:r w:rsidRPr="33158A55">
        <w:rPr>
          <w:lang w:val="en-US"/>
        </w:rPr>
        <w:t xml:space="preserve"> </w:t>
      </w:r>
    </w:p>
    <w:p w14:paraId="1DF373BA" w14:textId="4F567A2A" w:rsidR="00D55B1E" w:rsidRPr="0069507A" w:rsidRDefault="00D55B1E" w:rsidP="0069507A">
      <w:pPr>
        <w:pStyle w:val="Heading3"/>
      </w:pPr>
      <w:r w:rsidRPr="0069507A">
        <w:t xml:space="preserve">Are the new </w:t>
      </w:r>
      <w:r w:rsidR="63F4C205" w:rsidRPr="0069507A">
        <w:t>s</w:t>
      </w:r>
      <w:r w:rsidRPr="0069507A">
        <w:t xml:space="preserve">taffing QIs relevant to </w:t>
      </w:r>
      <w:r w:rsidR="2A461DC7" w:rsidRPr="0069507A">
        <w:t>S</w:t>
      </w:r>
      <w:r w:rsidRPr="0069507A">
        <w:t xml:space="preserve">upport at </w:t>
      </w:r>
      <w:r w:rsidR="42A64B30" w:rsidRPr="0069507A">
        <w:t>H</w:t>
      </w:r>
      <w:r w:rsidRPr="0069507A">
        <w:t>ome? If so</w:t>
      </w:r>
      <w:r w:rsidR="139C64BE" w:rsidRPr="0069507A">
        <w:t>,</w:t>
      </w:r>
      <w:r w:rsidRPr="0069507A">
        <w:t xml:space="preserve"> please include this information.</w:t>
      </w:r>
    </w:p>
    <w:p w14:paraId="5589C39F" w14:textId="470CFBAC" w:rsidR="003D3C31" w:rsidRPr="003D3C31" w:rsidRDefault="003D3C31" w:rsidP="003D3C31">
      <w:pPr>
        <w:pStyle w:val="ListParagraph"/>
        <w:numPr>
          <w:ilvl w:val="0"/>
          <w:numId w:val="7"/>
        </w:numPr>
      </w:pPr>
      <w:r w:rsidRPr="33158A55">
        <w:rPr>
          <w:lang w:val="en-US"/>
        </w:rPr>
        <w:t xml:space="preserve">The current expansion of the National Aged Care Mandatory Quality Indicator Program (QI Program) </w:t>
      </w:r>
      <w:r w:rsidR="2EC6A290" w:rsidRPr="33158A55">
        <w:rPr>
          <w:lang w:val="en-US"/>
        </w:rPr>
        <w:t xml:space="preserve">to include the new staffing indicators </w:t>
      </w:r>
      <w:r w:rsidR="01CF359E" w:rsidRPr="33158A55">
        <w:rPr>
          <w:lang w:val="en-US"/>
        </w:rPr>
        <w:t xml:space="preserve">is for </w:t>
      </w:r>
      <w:r w:rsidRPr="33158A55">
        <w:rPr>
          <w:lang w:val="en-US"/>
        </w:rPr>
        <w:t>residential aged care only.</w:t>
      </w:r>
    </w:p>
    <w:p w14:paraId="21227F82" w14:textId="2A3DAB4A" w:rsidR="003D3C31" w:rsidRPr="003D3C31" w:rsidRDefault="003D3C31" w:rsidP="003D3C31">
      <w:pPr>
        <w:pStyle w:val="ListParagraph"/>
        <w:numPr>
          <w:ilvl w:val="0"/>
          <w:numId w:val="7"/>
        </w:numPr>
      </w:pPr>
      <w:r w:rsidRPr="33158A55">
        <w:rPr>
          <w:lang w:val="en-US"/>
        </w:rPr>
        <w:t xml:space="preserve">Work is underway to </w:t>
      </w:r>
      <w:r w:rsidR="1739ECAC" w:rsidRPr="33158A55">
        <w:rPr>
          <w:lang w:val="en-US"/>
        </w:rPr>
        <w:t>develop quality indicators for</w:t>
      </w:r>
      <w:r w:rsidRPr="33158A55">
        <w:rPr>
          <w:lang w:val="en-US"/>
        </w:rPr>
        <w:t xml:space="preserve"> </w:t>
      </w:r>
      <w:r w:rsidR="3D4304E0" w:rsidRPr="33158A55">
        <w:rPr>
          <w:lang w:val="en-US"/>
        </w:rPr>
        <w:t>in-</w:t>
      </w:r>
      <w:r w:rsidRPr="33158A55">
        <w:rPr>
          <w:lang w:val="en-US"/>
        </w:rPr>
        <w:t xml:space="preserve">home care. </w:t>
      </w:r>
    </w:p>
    <w:p w14:paraId="6DCDB2B7" w14:textId="0251CA56" w:rsidR="009C039A" w:rsidRPr="0069507A" w:rsidRDefault="00D97A75" w:rsidP="0069507A">
      <w:pPr>
        <w:pStyle w:val="Heading3"/>
      </w:pPr>
      <w:r w:rsidRPr="0069507A">
        <w:t xml:space="preserve">Is the purpose of the new staffing quality indicators to evaluate the quality or quantity of care? </w:t>
      </w:r>
    </w:p>
    <w:p w14:paraId="5C5CC1D0" w14:textId="2F451C64" w:rsidR="00D97A75" w:rsidRPr="00AC0191" w:rsidRDefault="00B44B48" w:rsidP="00D97A75">
      <w:pPr>
        <w:pStyle w:val="ListParagraph"/>
        <w:numPr>
          <w:ilvl w:val="0"/>
          <w:numId w:val="7"/>
        </w:numPr>
      </w:pPr>
      <w:r w:rsidRPr="02647C01">
        <w:rPr>
          <w:lang w:val="en-US"/>
        </w:rPr>
        <w:t>The purpose of the new indicators is to capture the services and care delivered by enrolled nurs</w:t>
      </w:r>
      <w:r w:rsidR="64C73349" w:rsidRPr="02647C01">
        <w:rPr>
          <w:lang w:val="en-US"/>
        </w:rPr>
        <w:t>es</w:t>
      </w:r>
      <w:r w:rsidRPr="02647C01">
        <w:rPr>
          <w:lang w:val="en-US"/>
        </w:rPr>
        <w:t>, allied health and lifestyle officers.</w:t>
      </w:r>
    </w:p>
    <w:p w14:paraId="4ED1B6AE" w14:textId="408DE958" w:rsidR="00AC0191" w:rsidRPr="00AC0191" w:rsidRDefault="301AF286" w:rsidP="00AC0191">
      <w:pPr>
        <w:pStyle w:val="ListParagraph"/>
        <w:numPr>
          <w:ilvl w:val="0"/>
          <w:numId w:val="7"/>
        </w:numPr>
      </w:pPr>
      <w:r w:rsidRPr="33158A55">
        <w:rPr>
          <w:lang w:val="en-US"/>
        </w:rPr>
        <w:t>At this stage, there are no</w:t>
      </w:r>
      <w:r w:rsidR="00AC0191" w:rsidRPr="33158A55">
        <w:rPr>
          <w:lang w:val="en-US"/>
        </w:rPr>
        <w:t xml:space="preserve"> standardised ways of measuring the quality of care delivered by these professions.</w:t>
      </w:r>
      <w:r w:rsidR="00AC0191">
        <w:t> </w:t>
      </w:r>
    </w:p>
    <w:p w14:paraId="3FDC9E18" w14:textId="00CE57A7" w:rsidR="00AC0191" w:rsidRPr="00AC0191" w:rsidRDefault="2C0685BA" w:rsidP="00AC0191">
      <w:pPr>
        <w:pStyle w:val="ListParagraph"/>
        <w:numPr>
          <w:ilvl w:val="0"/>
          <w:numId w:val="7"/>
        </w:numPr>
      </w:pPr>
      <w:r w:rsidRPr="02647C01">
        <w:rPr>
          <w:lang w:val="en-US"/>
        </w:rPr>
        <w:t>T</w:t>
      </w:r>
      <w:r w:rsidR="00AC0191" w:rsidRPr="02647C01">
        <w:rPr>
          <w:lang w:val="en-US"/>
        </w:rPr>
        <w:t xml:space="preserve">he new indicators quantify ‘inputs’ of these services at a provider level. </w:t>
      </w:r>
      <w:r w:rsidR="6E9C0C6B" w:rsidRPr="02647C01">
        <w:rPr>
          <w:lang w:val="en-US"/>
        </w:rPr>
        <w:t xml:space="preserve">Factors which </w:t>
      </w:r>
      <w:r w:rsidR="746D9DCD" w:rsidRPr="02647C01">
        <w:rPr>
          <w:lang w:val="en-US"/>
        </w:rPr>
        <w:t>affect</w:t>
      </w:r>
      <w:r w:rsidR="6E9C0C6B" w:rsidRPr="02647C01">
        <w:rPr>
          <w:lang w:val="en-US"/>
        </w:rPr>
        <w:t xml:space="preserve"> the delivery of quality </w:t>
      </w:r>
      <w:r w:rsidR="0BE62543" w:rsidRPr="02647C01">
        <w:rPr>
          <w:lang w:val="en-US"/>
        </w:rPr>
        <w:t>c</w:t>
      </w:r>
      <w:r w:rsidR="20EE8588" w:rsidRPr="02647C01">
        <w:rPr>
          <w:lang w:val="en-US"/>
        </w:rPr>
        <w:t xml:space="preserve">are </w:t>
      </w:r>
      <w:r w:rsidR="10BB01C8" w:rsidRPr="02647C01">
        <w:rPr>
          <w:lang w:val="en-US"/>
        </w:rPr>
        <w:t>incl</w:t>
      </w:r>
      <w:r w:rsidR="4D763B19" w:rsidRPr="02647C01">
        <w:rPr>
          <w:lang w:val="en-US"/>
        </w:rPr>
        <w:t>u</w:t>
      </w:r>
      <w:r w:rsidR="10BB01C8" w:rsidRPr="02647C01">
        <w:rPr>
          <w:lang w:val="en-US"/>
        </w:rPr>
        <w:t xml:space="preserve">de </w:t>
      </w:r>
      <w:r w:rsidR="57657944" w:rsidRPr="02647C01">
        <w:rPr>
          <w:lang w:val="en-US"/>
        </w:rPr>
        <w:t xml:space="preserve">the amount of </w:t>
      </w:r>
      <w:r w:rsidR="00AC0191" w:rsidRPr="02647C01">
        <w:rPr>
          <w:lang w:val="en-US"/>
        </w:rPr>
        <w:t xml:space="preserve">time </w:t>
      </w:r>
      <w:r w:rsidR="0ADCCA99" w:rsidRPr="02647C01">
        <w:rPr>
          <w:lang w:val="en-US"/>
        </w:rPr>
        <w:t xml:space="preserve">staff </w:t>
      </w:r>
      <w:bookmarkStart w:id="7" w:name="_Int_rqyZ7mVE"/>
      <w:proofErr w:type="gramStart"/>
      <w:r w:rsidR="0ADCCA99" w:rsidRPr="02647C01">
        <w:rPr>
          <w:lang w:val="en-US"/>
        </w:rPr>
        <w:t>have to</w:t>
      </w:r>
      <w:bookmarkEnd w:id="7"/>
      <w:proofErr w:type="gramEnd"/>
      <w:r w:rsidR="0ADCCA99" w:rsidRPr="02647C01">
        <w:rPr>
          <w:lang w:val="en-US"/>
        </w:rPr>
        <w:t xml:space="preserve"> provide care </w:t>
      </w:r>
      <w:r w:rsidR="00AC0191" w:rsidRPr="02647C01">
        <w:rPr>
          <w:lang w:val="en-US"/>
        </w:rPr>
        <w:t xml:space="preserve">and </w:t>
      </w:r>
      <w:r w:rsidR="549F101E" w:rsidRPr="02647C01">
        <w:rPr>
          <w:lang w:val="en-US"/>
        </w:rPr>
        <w:t>the availability</w:t>
      </w:r>
      <w:r w:rsidR="25F35E9C" w:rsidRPr="02647C01">
        <w:rPr>
          <w:lang w:val="en-US"/>
        </w:rPr>
        <w:t xml:space="preserve"> of staff </w:t>
      </w:r>
      <w:r w:rsidR="00274FB3">
        <w:rPr>
          <w:lang w:val="en-US"/>
        </w:rPr>
        <w:t>who</w:t>
      </w:r>
      <w:r w:rsidR="25F35E9C" w:rsidRPr="02647C01">
        <w:rPr>
          <w:lang w:val="en-US"/>
        </w:rPr>
        <w:t xml:space="preserve"> have the right skills to deliver the care</w:t>
      </w:r>
      <w:r w:rsidR="00AC0191" w:rsidRPr="02647C01">
        <w:rPr>
          <w:lang w:val="en-US"/>
        </w:rPr>
        <w:t>.</w:t>
      </w:r>
      <w:r w:rsidR="00AC0191">
        <w:t> </w:t>
      </w:r>
    </w:p>
    <w:p w14:paraId="22DA97F9" w14:textId="58AC7A32" w:rsidR="00AC0191" w:rsidRDefault="006B3273" w:rsidP="006B3273">
      <w:pPr>
        <w:pStyle w:val="Heading2"/>
      </w:pPr>
      <w:bookmarkStart w:id="8" w:name="_Toc191634518"/>
      <w:r w:rsidRPr="33158A55">
        <w:rPr>
          <w:lang w:val="en-US"/>
        </w:rPr>
        <w:t xml:space="preserve">Workforce QI versus </w:t>
      </w:r>
      <w:r w:rsidR="1EC08E94" w:rsidRPr="33158A55">
        <w:rPr>
          <w:lang w:val="en-US"/>
        </w:rPr>
        <w:t>s</w:t>
      </w:r>
      <w:r w:rsidRPr="33158A55">
        <w:rPr>
          <w:lang w:val="en-US"/>
        </w:rPr>
        <w:t>taffing QIs</w:t>
      </w:r>
      <w:bookmarkEnd w:id="8"/>
      <w:r>
        <w:t> </w:t>
      </w:r>
    </w:p>
    <w:p w14:paraId="5EBB55DC" w14:textId="16CC0130" w:rsidR="00E07C4A" w:rsidRPr="0069507A" w:rsidRDefault="00842BA1" w:rsidP="0069507A">
      <w:pPr>
        <w:pStyle w:val="Heading3"/>
      </w:pPr>
      <w:r w:rsidRPr="0069507A">
        <w:t xml:space="preserve">We are collecting </w:t>
      </w:r>
      <w:r w:rsidR="3B123BEF" w:rsidRPr="0069507A">
        <w:t>w</w:t>
      </w:r>
      <w:r w:rsidRPr="0069507A">
        <w:t>orkforce QI data for enrolled nurses already, so how is this different from the new staffing QI on enrolled nursing?</w:t>
      </w:r>
      <w:r w:rsidR="00E07C4A" w:rsidRPr="0069507A">
        <w:t xml:space="preserve"> </w:t>
      </w:r>
    </w:p>
    <w:p w14:paraId="63B8AAFE" w14:textId="0F74A535" w:rsidR="00927BF3" w:rsidRPr="00927BF3" w:rsidRDefault="00AF618D" w:rsidP="00842BA1">
      <w:pPr>
        <w:pStyle w:val="ListParagraph"/>
        <w:numPr>
          <w:ilvl w:val="0"/>
          <w:numId w:val="7"/>
        </w:numPr>
      </w:pPr>
      <w:r w:rsidRPr="02647C01">
        <w:rPr>
          <w:lang w:val="en-US"/>
        </w:rPr>
        <w:t>The workforce quality indicator captures staff turnover.</w:t>
      </w:r>
      <w:r w:rsidR="6756A19D" w:rsidRPr="02647C01">
        <w:rPr>
          <w:lang w:val="en-US"/>
        </w:rPr>
        <w:t xml:space="preserve"> </w:t>
      </w:r>
      <w:r w:rsidR="26DCE7A1" w:rsidRPr="02647C01">
        <w:rPr>
          <w:lang w:val="en-US"/>
        </w:rPr>
        <w:t>T</w:t>
      </w:r>
      <w:r w:rsidRPr="02647C01">
        <w:rPr>
          <w:lang w:val="en-US"/>
        </w:rPr>
        <w:t xml:space="preserve">he </w:t>
      </w:r>
      <w:r w:rsidR="75943E7B" w:rsidRPr="02647C01">
        <w:rPr>
          <w:lang w:val="en-US"/>
        </w:rPr>
        <w:t xml:space="preserve">new </w:t>
      </w:r>
      <w:r w:rsidRPr="02647C01">
        <w:rPr>
          <w:lang w:val="en-US"/>
        </w:rPr>
        <w:t xml:space="preserve">staffing quality indicators capture the services and care delivered by the three specific </w:t>
      </w:r>
      <w:r w:rsidR="004C5121" w:rsidRPr="02647C01">
        <w:rPr>
          <w:lang w:val="en-US"/>
        </w:rPr>
        <w:t xml:space="preserve">staffing </w:t>
      </w:r>
      <w:r w:rsidRPr="02647C01">
        <w:rPr>
          <w:lang w:val="en-US"/>
        </w:rPr>
        <w:t>types: enrolled nursing, allied health, and lifestyle officers.</w:t>
      </w:r>
    </w:p>
    <w:p w14:paraId="07F26A45" w14:textId="2FA6EF82" w:rsidR="0020799F" w:rsidRDefault="0020799F" w:rsidP="0020799F">
      <w:pPr>
        <w:pStyle w:val="Heading2"/>
      </w:pPr>
      <w:bookmarkStart w:id="9" w:name="_Toc188364553"/>
      <w:bookmarkStart w:id="10" w:name="_Toc191634519"/>
      <w:r w:rsidRPr="1D349761">
        <w:t>Reporting burden</w:t>
      </w:r>
      <w:bookmarkEnd w:id="9"/>
      <w:bookmarkEnd w:id="10"/>
    </w:p>
    <w:p w14:paraId="5F56D79E" w14:textId="5A8AFD09" w:rsidR="00340A09" w:rsidRPr="0069507A" w:rsidRDefault="0020799F" w:rsidP="0069507A">
      <w:pPr>
        <w:pStyle w:val="Heading3"/>
      </w:pPr>
      <w:bookmarkStart w:id="11" w:name="_Toc183609297"/>
      <w:bookmarkStart w:id="12" w:name="_Toc185425023"/>
      <w:bookmarkStart w:id="13" w:name="_Toc188364554"/>
      <w:r w:rsidRPr="0069507A">
        <w:t xml:space="preserve">This data is already reported in the </w:t>
      </w:r>
      <w:r w:rsidR="08C19B5A" w:rsidRPr="0069507A">
        <w:t>Quarterly Financial Report (</w:t>
      </w:r>
      <w:r w:rsidRPr="0069507A">
        <w:t>QFR</w:t>
      </w:r>
      <w:r w:rsidR="0AB5A88D" w:rsidRPr="0069507A">
        <w:t>)</w:t>
      </w:r>
      <w:r w:rsidRPr="0069507A">
        <w:t>. How is the department working to support providers to reduce reporting burden?</w:t>
      </w:r>
      <w:bookmarkEnd w:id="11"/>
      <w:bookmarkEnd w:id="12"/>
      <w:bookmarkEnd w:id="13"/>
    </w:p>
    <w:p w14:paraId="03FA7B37" w14:textId="7C5CC09F" w:rsidR="0020799F" w:rsidRPr="005C5AF1" w:rsidRDefault="676381F4" w:rsidP="005C5AF1">
      <w:pPr>
        <w:pStyle w:val="ListParagraph"/>
        <w:numPr>
          <w:ilvl w:val="0"/>
          <w:numId w:val="7"/>
        </w:numPr>
        <w:rPr>
          <w:lang w:val="en-US"/>
        </w:rPr>
      </w:pPr>
      <w:r w:rsidRPr="02647C01">
        <w:rPr>
          <w:lang w:val="en-US"/>
        </w:rPr>
        <w:t xml:space="preserve">The </w:t>
      </w:r>
      <w:r w:rsidR="0058054E">
        <w:rPr>
          <w:lang w:val="en-US"/>
        </w:rPr>
        <w:t>d</w:t>
      </w:r>
      <w:r w:rsidRPr="02647C01">
        <w:rPr>
          <w:lang w:val="en-US"/>
        </w:rPr>
        <w:t>epartment</w:t>
      </w:r>
      <w:r w:rsidR="1773934B" w:rsidRPr="02647C01">
        <w:rPr>
          <w:lang w:val="en-US"/>
        </w:rPr>
        <w:t xml:space="preserve"> will calculate </w:t>
      </w:r>
      <w:r w:rsidR="44946317" w:rsidRPr="02647C01">
        <w:rPr>
          <w:lang w:val="en-US"/>
        </w:rPr>
        <w:t>f</w:t>
      </w:r>
      <w:r w:rsidR="00EA0188" w:rsidRPr="02647C01">
        <w:rPr>
          <w:lang w:val="en-US"/>
        </w:rPr>
        <w:t>our</w:t>
      </w:r>
      <w:r w:rsidR="0020799F" w:rsidRPr="02647C01">
        <w:rPr>
          <w:lang w:val="en-US"/>
        </w:rPr>
        <w:t xml:space="preserve"> of the </w:t>
      </w:r>
      <w:r w:rsidR="7423C22E" w:rsidRPr="02647C01">
        <w:rPr>
          <w:lang w:val="en-US"/>
        </w:rPr>
        <w:t xml:space="preserve">five </w:t>
      </w:r>
      <w:r w:rsidR="00EA0188" w:rsidRPr="02647C01">
        <w:rPr>
          <w:lang w:val="en-US"/>
        </w:rPr>
        <w:t xml:space="preserve">new </w:t>
      </w:r>
      <w:r w:rsidR="0020799F" w:rsidRPr="02647C01">
        <w:rPr>
          <w:lang w:val="en-US"/>
        </w:rPr>
        <w:t xml:space="preserve">data points </w:t>
      </w:r>
      <w:r w:rsidR="000E5A75" w:rsidRPr="02647C01">
        <w:rPr>
          <w:lang w:val="en-US"/>
        </w:rPr>
        <w:t xml:space="preserve">from </w:t>
      </w:r>
      <w:r w:rsidR="4D760AB3" w:rsidRPr="02647C01">
        <w:rPr>
          <w:lang w:val="en-US"/>
        </w:rPr>
        <w:t xml:space="preserve">data </w:t>
      </w:r>
      <w:r w:rsidR="003203EA" w:rsidRPr="02647C01">
        <w:rPr>
          <w:lang w:val="en-US"/>
        </w:rPr>
        <w:t>reported</w:t>
      </w:r>
      <w:r w:rsidR="4D760AB3" w:rsidRPr="02647C01">
        <w:rPr>
          <w:lang w:val="en-US"/>
        </w:rPr>
        <w:t xml:space="preserve"> </w:t>
      </w:r>
      <w:r w:rsidR="00B223F7" w:rsidRPr="02647C01">
        <w:rPr>
          <w:lang w:val="en-US"/>
        </w:rPr>
        <w:t>in</w:t>
      </w:r>
      <w:r w:rsidR="0020799F" w:rsidRPr="02647C01">
        <w:rPr>
          <w:lang w:val="en-US"/>
        </w:rPr>
        <w:t xml:space="preserve"> the QFR</w:t>
      </w:r>
      <w:r w:rsidR="00B223F7" w:rsidRPr="02647C01">
        <w:rPr>
          <w:lang w:val="en-US"/>
        </w:rPr>
        <w:t xml:space="preserve">. </w:t>
      </w:r>
    </w:p>
    <w:p w14:paraId="7206738D" w14:textId="104D5A1E" w:rsidR="0020799F" w:rsidRPr="005C5AF1" w:rsidRDefault="000D2C63" w:rsidP="005C5AF1">
      <w:pPr>
        <w:pStyle w:val="ListParagraph"/>
        <w:numPr>
          <w:ilvl w:val="0"/>
          <w:numId w:val="7"/>
        </w:numPr>
        <w:rPr>
          <w:lang w:val="en-US"/>
        </w:rPr>
      </w:pPr>
      <w:r w:rsidRPr="02647C01">
        <w:rPr>
          <w:lang w:val="en-US"/>
        </w:rPr>
        <w:lastRenderedPageBreak/>
        <w:t xml:space="preserve">When providers submit data for the QFR, the relevant data for </w:t>
      </w:r>
      <w:r w:rsidR="007405AA" w:rsidRPr="02647C01">
        <w:rPr>
          <w:lang w:val="en-US"/>
        </w:rPr>
        <w:t>these four data points</w:t>
      </w:r>
      <w:r w:rsidRPr="02647C01">
        <w:rPr>
          <w:lang w:val="en-US"/>
        </w:rPr>
        <w:t xml:space="preserve"> will be pulled across to the QI Program app in GPMS</w:t>
      </w:r>
      <w:r w:rsidR="00E106EF" w:rsidRPr="02647C01">
        <w:rPr>
          <w:lang w:val="en-US"/>
        </w:rPr>
        <w:t xml:space="preserve"> and calculations undertaken to </w:t>
      </w:r>
      <w:r w:rsidR="250752F7" w:rsidRPr="02647C01">
        <w:rPr>
          <w:lang w:val="en-US"/>
        </w:rPr>
        <w:t>support</w:t>
      </w:r>
      <w:r w:rsidR="00E106EF" w:rsidRPr="02647C01">
        <w:rPr>
          <w:lang w:val="en-US"/>
        </w:rPr>
        <w:t xml:space="preserve"> the data points</w:t>
      </w:r>
      <w:r w:rsidRPr="02647C01">
        <w:rPr>
          <w:lang w:val="en-US"/>
        </w:rPr>
        <w:t>.</w:t>
      </w:r>
    </w:p>
    <w:p w14:paraId="2AAD357F" w14:textId="0632FC1E" w:rsidR="0020799F" w:rsidRPr="005C5AF1" w:rsidRDefault="00B223F7" w:rsidP="005C5AF1">
      <w:pPr>
        <w:pStyle w:val="ListParagraph"/>
        <w:numPr>
          <w:ilvl w:val="0"/>
          <w:numId w:val="7"/>
        </w:numPr>
        <w:rPr>
          <w:lang w:val="en-US"/>
        </w:rPr>
      </w:pPr>
      <w:r w:rsidRPr="33158A55">
        <w:rPr>
          <w:lang w:val="en-US"/>
        </w:rPr>
        <w:t>This will</w:t>
      </w:r>
      <w:r w:rsidR="0020799F" w:rsidRPr="33158A55">
        <w:rPr>
          <w:lang w:val="en-US"/>
        </w:rPr>
        <w:t xml:space="preserve"> minimise </w:t>
      </w:r>
      <w:r w:rsidR="64DB55B1" w:rsidRPr="33158A55">
        <w:rPr>
          <w:lang w:val="en-US"/>
        </w:rPr>
        <w:t xml:space="preserve">the </w:t>
      </w:r>
      <w:r w:rsidR="0020799F" w:rsidRPr="33158A55">
        <w:rPr>
          <w:lang w:val="en-US"/>
        </w:rPr>
        <w:t>reporting burden on providers for the new indicators.</w:t>
      </w:r>
    </w:p>
    <w:p w14:paraId="51EA0E4B" w14:textId="77777777" w:rsidR="0020799F" w:rsidRPr="005C5AF1" w:rsidRDefault="0020799F" w:rsidP="005C5AF1">
      <w:pPr>
        <w:pStyle w:val="ListParagraph"/>
        <w:numPr>
          <w:ilvl w:val="0"/>
          <w:numId w:val="7"/>
        </w:numPr>
        <w:rPr>
          <w:lang w:val="en-US"/>
        </w:rPr>
      </w:pPr>
      <w:r w:rsidRPr="33158A55">
        <w:rPr>
          <w:lang w:val="en-US"/>
        </w:rPr>
        <w:t>It also gives providers the ability to view these data points alongside their other QI Program data to identify trends and support quality improvement.</w:t>
      </w:r>
    </w:p>
    <w:p w14:paraId="0A3DDFCC" w14:textId="2EF68475" w:rsidR="00627964" w:rsidRPr="0069507A" w:rsidRDefault="00627964" w:rsidP="0069507A">
      <w:pPr>
        <w:pStyle w:val="Heading3"/>
      </w:pPr>
      <w:bookmarkStart w:id="14" w:name="_Toc183609299"/>
      <w:bookmarkStart w:id="15" w:name="_Toc185425024"/>
      <w:bookmarkStart w:id="16" w:name="_Toc188364555"/>
      <w:r w:rsidRPr="0069507A">
        <w:t xml:space="preserve">What support will </w:t>
      </w:r>
      <w:r w:rsidR="4DB1EF65" w:rsidRPr="0069507A">
        <w:t xml:space="preserve">you provide </w:t>
      </w:r>
      <w:r w:rsidR="006B161B" w:rsidRPr="0069507A">
        <w:t xml:space="preserve">for </w:t>
      </w:r>
      <w:r w:rsidRPr="0069507A">
        <w:t>templates and pulling the data in addition to existing indicators that are already time consuming to collect?</w:t>
      </w:r>
      <w:bookmarkEnd w:id="14"/>
      <w:bookmarkEnd w:id="15"/>
      <w:bookmarkEnd w:id="16"/>
      <w:r w:rsidRPr="0069507A">
        <w:t xml:space="preserve"> </w:t>
      </w:r>
    </w:p>
    <w:p w14:paraId="02BF5C12" w14:textId="0811C715" w:rsidR="00627964" w:rsidRPr="0020785A" w:rsidDel="00340A09" w:rsidRDefault="00627964" w:rsidP="0020785A">
      <w:pPr>
        <w:pStyle w:val="ListParagraph"/>
        <w:numPr>
          <w:ilvl w:val="0"/>
          <w:numId w:val="7"/>
        </w:numPr>
        <w:rPr>
          <w:lang w:val="en-US"/>
        </w:rPr>
      </w:pPr>
      <w:r w:rsidRPr="02647C01">
        <w:rPr>
          <w:lang w:val="en-US"/>
        </w:rPr>
        <w:t xml:space="preserve">Feedback from the sector </w:t>
      </w:r>
      <w:r w:rsidR="3E62C2B0" w:rsidRPr="02647C01">
        <w:rPr>
          <w:lang w:val="en-US"/>
        </w:rPr>
        <w:t xml:space="preserve">informed the </w:t>
      </w:r>
      <w:r w:rsidR="00D025D4" w:rsidRPr="02647C01">
        <w:rPr>
          <w:lang w:val="en-US"/>
        </w:rPr>
        <w:t xml:space="preserve">data points for </w:t>
      </w:r>
      <w:r w:rsidR="27543C66" w:rsidRPr="02647C01">
        <w:rPr>
          <w:lang w:val="en-US"/>
        </w:rPr>
        <w:t>the three new</w:t>
      </w:r>
      <w:r w:rsidR="005F7022" w:rsidRPr="02647C01">
        <w:rPr>
          <w:lang w:val="en-US"/>
        </w:rPr>
        <w:t xml:space="preserve"> staffing QIs</w:t>
      </w:r>
      <w:r w:rsidR="005920B7" w:rsidRPr="02647C01">
        <w:rPr>
          <w:lang w:val="en-US"/>
        </w:rPr>
        <w:t>.</w:t>
      </w:r>
      <w:r w:rsidRPr="02647C01">
        <w:rPr>
          <w:lang w:val="en-US"/>
        </w:rPr>
        <w:t xml:space="preserve"> </w:t>
      </w:r>
    </w:p>
    <w:p w14:paraId="023BD28B" w14:textId="54EA3E6B" w:rsidR="00627964" w:rsidRPr="0020785A" w:rsidRDefault="69A40C0D" w:rsidP="0020785A">
      <w:pPr>
        <w:pStyle w:val="ListParagraph"/>
        <w:numPr>
          <w:ilvl w:val="0"/>
          <w:numId w:val="7"/>
        </w:numPr>
        <w:rPr>
          <w:lang w:val="en-US"/>
        </w:rPr>
      </w:pPr>
      <w:r w:rsidRPr="02647C01">
        <w:rPr>
          <w:lang w:val="en-US"/>
        </w:rPr>
        <w:t>Only o</w:t>
      </w:r>
      <w:r w:rsidR="00887E58" w:rsidRPr="02647C01">
        <w:rPr>
          <w:lang w:val="en-US"/>
        </w:rPr>
        <w:t>ne of the five new data points</w:t>
      </w:r>
      <w:r w:rsidR="00627964" w:rsidRPr="02647C01">
        <w:rPr>
          <w:lang w:val="en-US"/>
        </w:rPr>
        <w:t>, ‘percentage of recommended allied health services received’</w:t>
      </w:r>
      <w:r w:rsidR="58F85121" w:rsidRPr="02647C01">
        <w:rPr>
          <w:lang w:val="en-US"/>
        </w:rPr>
        <w:t>,</w:t>
      </w:r>
      <w:r w:rsidR="00627964" w:rsidRPr="02647C01">
        <w:rPr>
          <w:lang w:val="en-US"/>
        </w:rPr>
        <w:t xml:space="preserve"> will </w:t>
      </w:r>
      <w:r w:rsidR="00E23D4E" w:rsidRPr="02647C01">
        <w:rPr>
          <w:lang w:val="en-US"/>
        </w:rPr>
        <w:t xml:space="preserve">need </w:t>
      </w:r>
      <w:r w:rsidR="74CDE243" w:rsidRPr="02647C01">
        <w:rPr>
          <w:lang w:val="en-US"/>
        </w:rPr>
        <w:t xml:space="preserve">extra </w:t>
      </w:r>
      <w:r w:rsidR="00627964" w:rsidRPr="02647C01">
        <w:rPr>
          <w:lang w:val="en-US"/>
        </w:rPr>
        <w:t xml:space="preserve">reporting from providers. </w:t>
      </w:r>
    </w:p>
    <w:p w14:paraId="4C08D439" w14:textId="5EBD0971" w:rsidR="00627964" w:rsidRPr="0020785A" w:rsidRDefault="2BF930A9" w:rsidP="0020785A">
      <w:pPr>
        <w:pStyle w:val="ListParagraph"/>
        <w:numPr>
          <w:ilvl w:val="0"/>
          <w:numId w:val="7"/>
        </w:numPr>
        <w:rPr>
          <w:lang w:val="en-US"/>
        </w:rPr>
      </w:pPr>
      <w:r w:rsidRPr="02647C01">
        <w:rPr>
          <w:lang w:val="en-US"/>
        </w:rPr>
        <w:t>T</w:t>
      </w:r>
      <w:r w:rsidR="00627964" w:rsidRPr="02647C01">
        <w:rPr>
          <w:lang w:val="en-US"/>
        </w:rPr>
        <w:t>his data point uses information that providers should already be capturing in resident care plans</w:t>
      </w:r>
      <w:r w:rsidR="00A969CF" w:rsidRPr="02647C01">
        <w:rPr>
          <w:lang w:val="en-US"/>
        </w:rPr>
        <w:t xml:space="preserve"> or progress notes</w:t>
      </w:r>
      <w:r w:rsidR="00627964" w:rsidRPr="02647C01">
        <w:rPr>
          <w:lang w:val="en-US"/>
        </w:rPr>
        <w:t>.</w:t>
      </w:r>
    </w:p>
    <w:p w14:paraId="013FF165" w14:textId="0FF23A46" w:rsidR="00627964" w:rsidRPr="0020785A" w:rsidRDefault="00627964" w:rsidP="0020785A">
      <w:pPr>
        <w:pStyle w:val="ListParagraph"/>
        <w:numPr>
          <w:ilvl w:val="0"/>
          <w:numId w:val="7"/>
        </w:numPr>
        <w:rPr>
          <w:lang w:val="en-US"/>
        </w:rPr>
      </w:pPr>
      <w:r w:rsidRPr="02647C01">
        <w:rPr>
          <w:lang w:val="en-US"/>
        </w:rPr>
        <w:t xml:space="preserve">Quick reference guides, and data collection and recording templates to help providers are available on the QI Program webpage. </w:t>
      </w:r>
      <w:r w:rsidR="7F19A382" w:rsidRPr="02647C01">
        <w:rPr>
          <w:lang w:val="en-US"/>
        </w:rPr>
        <w:t>Further</w:t>
      </w:r>
      <w:r w:rsidR="00F8795D" w:rsidRPr="02647C01">
        <w:rPr>
          <w:lang w:val="en-US"/>
        </w:rPr>
        <w:t xml:space="preserve"> </w:t>
      </w:r>
      <w:r w:rsidRPr="02647C01">
        <w:rPr>
          <w:lang w:val="en-US"/>
        </w:rPr>
        <w:t xml:space="preserve">resources to support providers </w:t>
      </w:r>
      <w:r w:rsidR="3428E962" w:rsidRPr="02647C01">
        <w:rPr>
          <w:lang w:val="en-US"/>
        </w:rPr>
        <w:t>will be added over time</w:t>
      </w:r>
      <w:r w:rsidRPr="02647C01">
        <w:rPr>
          <w:lang w:val="en-US"/>
        </w:rPr>
        <w:t>.</w:t>
      </w:r>
    </w:p>
    <w:p w14:paraId="0D1C4F64" w14:textId="36B3020E" w:rsidR="00627964" w:rsidRDefault="00627964" w:rsidP="00627964">
      <w:pPr>
        <w:pStyle w:val="Heading2"/>
        <w:rPr>
          <w:rFonts w:ascii="Aptos" w:eastAsia="Times New Roman" w:hAnsi="Aptos" w:cs="Times New Roman"/>
        </w:rPr>
      </w:pPr>
      <w:bookmarkStart w:id="17" w:name="_Toc188364556"/>
      <w:bookmarkStart w:id="18" w:name="_Toc191634520"/>
      <w:r>
        <w:t xml:space="preserve">Enrolled </w:t>
      </w:r>
      <w:r w:rsidR="208209E7">
        <w:t>n</w:t>
      </w:r>
      <w:r>
        <w:t>ursing</w:t>
      </w:r>
      <w:bookmarkEnd w:id="17"/>
      <w:bookmarkEnd w:id="18"/>
    </w:p>
    <w:p w14:paraId="121E5C70" w14:textId="1516B054" w:rsidR="00627964" w:rsidRPr="0069507A" w:rsidRDefault="00627964" w:rsidP="0069507A">
      <w:pPr>
        <w:pStyle w:val="Heading3"/>
      </w:pPr>
      <w:bookmarkStart w:id="19" w:name="_Toc185425026"/>
      <w:bookmarkStart w:id="20" w:name="_Toc188364557"/>
      <w:r w:rsidRPr="0069507A">
        <w:t xml:space="preserve">Why do we have a ‘care minutes’ QI for allied health and lifestyle but not for </w:t>
      </w:r>
      <w:r w:rsidR="77A22773" w:rsidRPr="0069507A">
        <w:t>enrolled nursing</w:t>
      </w:r>
      <w:r w:rsidRPr="0069507A">
        <w:t>?</w:t>
      </w:r>
      <w:bookmarkEnd w:id="19"/>
      <w:bookmarkEnd w:id="20"/>
    </w:p>
    <w:p w14:paraId="6343C57F" w14:textId="1F2B2D17" w:rsidR="32352D36" w:rsidRDefault="32352D36" w:rsidP="33158A55">
      <w:pPr>
        <w:pStyle w:val="ListParagraph"/>
        <w:numPr>
          <w:ilvl w:val="0"/>
          <w:numId w:val="7"/>
        </w:numPr>
        <w:rPr>
          <w:lang w:val="en-US"/>
        </w:rPr>
      </w:pPr>
      <w:r w:rsidRPr="33158A55">
        <w:rPr>
          <w:lang w:val="en-US"/>
        </w:rPr>
        <w:t>Providers already report on e</w:t>
      </w:r>
      <w:r w:rsidR="7098E4F8" w:rsidRPr="33158A55">
        <w:rPr>
          <w:lang w:val="en-US"/>
        </w:rPr>
        <w:t>nrolled nursing</w:t>
      </w:r>
      <w:r w:rsidR="74574089" w:rsidRPr="33158A55">
        <w:rPr>
          <w:lang w:val="en-US"/>
        </w:rPr>
        <w:t xml:space="preserve"> care minutes</w:t>
      </w:r>
      <w:r w:rsidR="49FF60A1" w:rsidRPr="33158A55">
        <w:rPr>
          <w:lang w:val="en-US"/>
        </w:rPr>
        <w:t>,</w:t>
      </w:r>
      <w:r w:rsidR="74574089" w:rsidRPr="33158A55">
        <w:rPr>
          <w:lang w:val="en-US"/>
        </w:rPr>
        <w:t xml:space="preserve"> and </w:t>
      </w:r>
      <w:r w:rsidR="01BC2A20" w:rsidRPr="33158A55">
        <w:rPr>
          <w:lang w:val="en-US"/>
        </w:rPr>
        <w:t xml:space="preserve">they are </w:t>
      </w:r>
      <w:r w:rsidR="74574089" w:rsidRPr="33158A55">
        <w:rPr>
          <w:lang w:val="en-US"/>
        </w:rPr>
        <w:t xml:space="preserve">available on the My Aged Care website. </w:t>
      </w:r>
    </w:p>
    <w:p w14:paraId="1B3E4AEE" w14:textId="12AB8984" w:rsidR="00627964" w:rsidRPr="004E3CF4" w:rsidRDefault="00E46B40" w:rsidP="004E3CF4">
      <w:pPr>
        <w:pStyle w:val="ListParagraph"/>
        <w:numPr>
          <w:ilvl w:val="0"/>
          <w:numId w:val="7"/>
        </w:numPr>
        <w:rPr>
          <w:lang w:val="en-US"/>
        </w:rPr>
      </w:pPr>
      <w:r>
        <w:rPr>
          <w:lang w:val="en-US"/>
        </w:rPr>
        <w:t>The enrolled nursing</w:t>
      </w:r>
      <w:r w:rsidR="00CA0996">
        <w:rPr>
          <w:lang w:val="en-US"/>
        </w:rPr>
        <w:t xml:space="preserve"> (EN)</w:t>
      </w:r>
      <w:r>
        <w:rPr>
          <w:lang w:val="en-US"/>
        </w:rPr>
        <w:t xml:space="preserve"> QI will report EN care minutes as a proportion of total care minutes </w:t>
      </w:r>
      <w:r w:rsidR="002A4708">
        <w:rPr>
          <w:lang w:val="en-US"/>
        </w:rPr>
        <w:t xml:space="preserve">as well as </w:t>
      </w:r>
      <w:r w:rsidR="0061207B">
        <w:rPr>
          <w:lang w:val="en-US"/>
        </w:rPr>
        <w:t xml:space="preserve">in combination with </w:t>
      </w:r>
      <w:r w:rsidR="00CA0996">
        <w:rPr>
          <w:lang w:val="en-US"/>
        </w:rPr>
        <w:t>registered nurses (RN)</w:t>
      </w:r>
      <w:r w:rsidR="00230F28">
        <w:rPr>
          <w:lang w:val="en-US"/>
        </w:rPr>
        <w:t>.</w:t>
      </w:r>
      <w:r w:rsidR="003030CC">
        <w:rPr>
          <w:lang w:val="en-US"/>
        </w:rPr>
        <w:t xml:space="preserve"> </w:t>
      </w:r>
      <w:r w:rsidR="73EEA3EF" w:rsidRPr="33158A55">
        <w:rPr>
          <w:lang w:val="en-US"/>
        </w:rPr>
        <w:t xml:space="preserve">This gives </w:t>
      </w:r>
      <w:r w:rsidR="063D8BC4" w:rsidRPr="33158A55">
        <w:rPr>
          <w:lang w:val="en-US"/>
        </w:rPr>
        <w:t>a picture of a service’s workforce and skill mix</w:t>
      </w:r>
      <w:r w:rsidR="0D7F7B3B" w:rsidRPr="33158A55">
        <w:rPr>
          <w:lang w:val="en-US"/>
        </w:rPr>
        <w:t>,</w:t>
      </w:r>
      <w:r w:rsidR="1CED8162" w:rsidRPr="33158A55">
        <w:rPr>
          <w:lang w:val="en-US"/>
        </w:rPr>
        <w:t xml:space="preserve"> and innovative care models.</w:t>
      </w:r>
    </w:p>
    <w:p w14:paraId="3C7E6FA3" w14:textId="384B6E13" w:rsidR="00627964" w:rsidRPr="0069507A" w:rsidRDefault="00627964" w:rsidP="0069507A">
      <w:pPr>
        <w:pStyle w:val="Heading3"/>
      </w:pPr>
      <w:bookmarkStart w:id="21" w:name="_Toc188364558"/>
      <w:r w:rsidRPr="0069507A">
        <w:t>Where do contracted nurse practitioner hours sit</w:t>
      </w:r>
      <w:r w:rsidR="54A38488" w:rsidRPr="0069507A">
        <w:t>,</w:t>
      </w:r>
      <w:r w:rsidRPr="0069507A">
        <w:t xml:space="preserve"> </w:t>
      </w:r>
      <w:r w:rsidR="6C018251" w:rsidRPr="0069507A">
        <w:t>f</w:t>
      </w:r>
      <w:r w:rsidRPr="0069507A">
        <w:t>or example, a wound consultant that is on a referral basis</w:t>
      </w:r>
      <w:r w:rsidR="3AF5C95B" w:rsidRPr="0069507A">
        <w:t>?</w:t>
      </w:r>
      <w:bookmarkEnd w:id="21"/>
      <w:r w:rsidRPr="0069507A">
        <w:t xml:space="preserve"> </w:t>
      </w:r>
    </w:p>
    <w:p w14:paraId="2FB250BE" w14:textId="4CAC05DF" w:rsidR="00627964" w:rsidRPr="008C6428" w:rsidRDefault="00627964" w:rsidP="00627964">
      <w:pPr>
        <w:pStyle w:val="ListParagraph"/>
        <w:numPr>
          <w:ilvl w:val="0"/>
          <w:numId w:val="7"/>
        </w:numPr>
        <w:rPr>
          <w:lang w:val="en-US"/>
        </w:rPr>
      </w:pPr>
      <w:r w:rsidRPr="02647C01">
        <w:rPr>
          <w:lang w:val="en-US"/>
        </w:rPr>
        <w:t xml:space="preserve">Providers should report nurse practitioner </w:t>
      </w:r>
      <w:r w:rsidR="005A5C47" w:rsidRPr="02647C01">
        <w:rPr>
          <w:lang w:val="en-US"/>
        </w:rPr>
        <w:t xml:space="preserve">(NP) </w:t>
      </w:r>
      <w:r w:rsidRPr="02647C01">
        <w:rPr>
          <w:lang w:val="en-US"/>
        </w:rPr>
        <w:t>hours with RN</w:t>
      </w:r>
      <w:r w:rsidR="50C9961B" w:rsidRPr="02647C01">
        <w:rPr>
          <w:lang w:val="en-US"/>
        </w:rPr>
        <w:t xml:space="preserve"> </w:t>
      </w:r>
      <w:r w:rsidRPr="02647C01">
        <w:rPr>
          <w:lang w:val="en-US"/>
        </w:rPr>
        <w:t xml:space="preserve">in the QFR under residential labour costs and hours. </w:t>
      </w:r>
      <w:r w:rsidR="00624D43">
        <w:t>This applies</w:t>
      </w:r>
      <w:r w:rsidR="00232BC8">
        <w:t xml:space="preserve"> where the </w:t>
      </w:r>
      <w:r w:rsidR="005A5C47">
        <w:t>NP</w:t>
      </w:r>
      <w:r w:rsidR="00232BC8">
        <w:t xml:space="preserve"> is paid for by the provider. </w:t>
      </w:r>
    </w:p>
    <w:p w14:paraId="29855F69" w14:textId="3964AE1D" w:rsidR="00627964" w:rsidRPr="008C6428" w:rsidRDefault="7E1A6EE5" w:rsidP="00627964">
      <w:pPr>
        <w:pStyle w:val="ListParagraph"/>
        <w:numPr>
          <w:ilvl w:val="0"/>
          <w:numId w:val="7"/>
        </w:numPr>
        <w:rPr>
          <w:lang w:val="en-US"/>
        </w:rPr>
      </w:pPr>
      <w:r>
        <w:t xml:space="preserve">Note: Where </w:t>
      </w:r>
      <w:r w:rsidR="005A5C47">
        <w:t>the</w:t>
      </w:r>
      <w:r w:rsidR="00232BC8">
        <w:t xml:space="preserve"> NP works for a GP practice working with residents under the guidance of the GP funded by Medicare (and/or the resident directly)</w:t>
      </w:r>
      <w:r w:rsidR="00676BF1">
        <w:t>,</w:t>
      </w:r>
      <w:r w:rsidR="00232BC8">
        <w:t xml:space="preserve"> it should not be reported.</w:t>
      </w:r>
    </w:p>
    <w:p w14:paraId="7CAA177B" w14:textId="34C50928" w:rsidR="00627964" w:rsidRPr="00670414" w:rsidRDefault="00627964" w:rsidP="00627964">
      <w:pPr>
        <w:pStyle w:val="Heading2"/>
      </w:pPr>
      <w:bookmarkStart w:id="22" w:name="_Toc188364559"/>
      <w:bookmarkStart w:id="23" w:name="_Toc191634521"/>
      <w:r>
        <w:t xml:space="preserve">Allied </w:t>
      </w:r>
      <w:r w:rsidR="1A026A94">
        <w:t>h</w:t>
      </w:r>
      <w:r>
        <w:t>ealth</w:t>
      </w:r>
      <w:bookmarkEnd w:id="22"/>
      <w:bookmarkEnd w:id="23"/>
    </w:p>
    <w:p w14:paraId="2453CFCF" w14:textId="4FC38F4F" w:rsidR="00627964" w:rsidRPr="0069507A" w:rsidRDefault="00627964" w:rsidP="0069507A">
      <w:pPr>
        <w:pStyle w:val="Heading3"/>
      </w:pPr>
      <w:bookmarkStart w:id="24" w:name="_Toc188364560"/>
      <w:r w:rsidRPr="0069507A">
        <w:t>What professions are considered ‘allied health’ for inclusion in the allied health staffing quality indicator?</w:t>
      </w:r>
      <w:bookmarkEnd w:id="24"/>
      <w:r w:rsidRPr="0069507A">
        <w:t xml:space="preserve"> </w:t>
      </w:r>
    </w:p>
    <w:p w14:paraId="3E57F112" w14:textId="0E85D4E2" w:rsidR="00627964" w:rsidRPr="00FD68FF" w:rsidRDefault="00627964" w:rsidP="00FD68FF">
      <w:pPr>
        <w:pStyle w:val="ListParagraph"/>
        <w:numPr>
          <w:ilvl w:val="0"/>
          <w:numId w:val="7"/>
        </w:numPr>
        <w:rPr>
          <w:lang w:val="en-US"/>
        </w:rPr>
      </w:pPr>
      <w:r w:rsidRPr="33158A55">
        <w:rPr>
          <w:lang w:val="en-US"/>
        </w:rPr>
        <w:t xml:space="preserve">For the purposes of the QI Program, professions within allied health services </w:t>
      </w:r>
      <w:r w:rsidR="549E55E4" w:rsidRPr="33158A55">
        <w:rPr>
          <w:lang w:val="en-US"/>
        </w:rPr>
        <w:t xml:space="preserve">are </w:t>
      </w:r>
      <w:r w:rsidRPr="33158A55">
        <w:rPr>
          <w:lang w:val="en-US"/>
        </w:rPr>
        <w:t>consistent with the current definitions in the QFR.</w:t>
      </w:r>
    </w:p>
    <w:p w14:paraId="4EC81435" w14:textId="77777777" w:rsidR="00627964" w:rsidRPr="00FD68FF" w:rsidRDefault="00627964" w:rsidP="00FD68FF">
      <w:pPr>
        <w:pStyle w:val="ListParagraph"/>
        <w:numPr>
          <w:ilvl w:val="0"/>
          <w:numId w:val="7"/>
        </w:numPr>
        <w:rPr>
          <w:lang w:val="en-US"/>
        </w:rPr>
      </w:pPr>
      <w:r w:rsidRPr="00FD68FF">
        <w:rPr>
          <w:lang w:val="en-US"/>
        </w:rPr>
        <w:t>Included professions are physiotherapists, occupational therapists, speech pathologists, podiatrists, dietitians, allied health assistants, and ‘other allied health’.</w:t>
      </w:r>
    </w:p>
    <w:p w14:paraId="6CBC18D5" w14:textId="77777777" w:rsidR="00627964" w:rsidRPr="00FD68FF" w:rsidRDefault="00627964" w:rsidP="00FD68FF">
      <w:pPr>
        <w:pStyle w:val="ListParagraph"/>
        <w:numPr>
          <w:ilvl w:val="0"/>
          <w:numId w:val="7"/>
        </w:numPr>
        <w:rPr>
          <w:lang w:val="en-US"/>
        </w:rPr>
      </w:pPr>
      <w:r w:rsidRPr="00FD68FF">
        <w:rPr>
          <w:lang w:val="en-US"/>
        </w:rPr>
        <w:lastRenderedPageBreak/>
        <w:t>‘Other allied health’ includes art therapists, audiologists, chiropractors, counsellors, diabetes educators, exercise physiologists, music therapists, osteopaths, psychologists and social workers.</w:t>
      </w:r>
    </w:p>
    <w:p w14:paraId="1F2D016E" w14:textId="5286C733" w:rsidR="00627964" w:rsidRPr="0069507A" w:rsidRDefault="00627964" w:rsidP="0069507A">
      <w:pPr>
        <w:pStyle w:val="Heading3"/>
      </w:pPr>
      <w:bookmarkStart w:id="25" w:name="_Toc183609301"/>
      <w:bookmarkStart w:id="26" w:name="_Toc185425028"/>
      <w:bookmarkStart w:id="27" w:name="_Toc188364561"/>
      <w:r w:rsidRPr="0069507A">
        <w:t xml:space="preserve">In the context of the new indicators, are psychologists </w:t>
      </w:r>
      <w:proofErr w:type="spellStart"/>
      <w:r w:rsidRPr="0069507A">
        <w:t>categorised</w:t>
      </w:r>
      <w:proofErr w:type="spellEnd"/>
      <w:r w:rsidRPr="0069507A">
        <w:t xml:space="preserve"> as </w:t>
      </w:r>
      <w:r w:rsidR="70F1566E" w:rsidRPr="0069507A">
        <w:t>‘</w:t>
      </w:r>
      <w:r w:rsidRPr="0069507A">
        <w:t>medical</w:t>
      </w:r>
      <w:r w:rsidR="2672FDB8" w:rsidRPr="0069507A">
        <w:t>’</w:t>
      </w:r>
      <w:r w:rsidRPr="0069507A">
        <w:t xml:space="preserve">, </w:t>
      </w:r>
      <w:r w:rsidR="1D7CF4BE" w:rsidRPr="0069507A">
        <w:t>‘</w:t>
      </w:r>
      <w:r w:rsidRPr="0069507A">
        <w:t xml:space="preserve">other allied </w:t>
      </w:r>
      <w:proofErr w:type="gramStart"/>
      <w:r w:rsidRPr="0069507A">
        <w:t>services</w:t>
      </w:r>
      <w:r w:rsidR="73961B07" w:rsidRPr="0069507A">
        <w:t>’</w:t>
      </w:r>
      <w:proofErr w:type="gramEnd"/>
      <w:r w:rsidRPr="0069507A">
        <w:t xml:space="preserve"> or another category of workforce?</w:t>
      </w:r>
      <w:bookmarkEnd w:id="25"/>
      <w:bookmarkEnd w:id="26"/>
      <w:bookmarkEnd w:id="27"/>
      <w:r w:rsidRPr="0069507A">
        <w:t xml:space="preserve"> </w:t>
      </w:r>
    </w:p>
    <w:p w14:paraId="40C98810" w14:textId="49C398D4" w:rsidR="00627964" w:rsidRPr="002B6691" w:rsidRDefault="00627964" w:rsidP="002B6691">
      <w:pPr>
        <w:pStyle w:val="ListParagraph"/>
        <w:numPr>
          <w:ilvl w:val="0"/>
          <w:numId w:val="7"/>
        </w:numPr>
        <w:rPr>
          <w:lang w:val="en-US"/>
        </w:rPr>
      </w:pPr>
      <w:r w:rsidRPr="33158A55">
        <w:rPr>
          <w:lang w:val="en-US"/>
        </w:rPr>
        <w:t>For the purposes of the QI Program, the inclusion of professions within allied health services is consistent with the QFR. Psychologists are listed under ‘other allied health’ in the data guidance for the QFR</w:t>
      </w:r>
      <w:r w:rsidR="0044517D" w:rsidRPr="33158A55">
        <w:rPr>
          <w:lang w:val="en-US"/>
        </w:rPr>
        <w:t>. They</w:t>
      </w:r>
      <w:r w:rsidRPr="33158A55">
        <w:rPr>
          <w:lang w:val="en-US"/>
        </w:rPr>
        <w:t xml:space="preserve"> are therefore considered to provide allied health services under the QI Program. </w:t>
      </w:r>
    </w:p>
    <w:p w14:paraId="4FFBA261" w14:textId="50B435AD" w:rsidR="00627964" w:rsidRPr="002B6691" w:rsidRDefault="00627964" w:rsidP="002B6691">
      <w:pPr>
        <w:pStyle w:val="ListParagraph"/>
        <w:numPr>
          <w:ilvl w:val="0"/>
          <w:numId w:val="7"/>
        </w:numPr>
        <w:rPr>
          <w:lang w:val="en-US"/>
        </w:rPr>
      </w:pPr>
      <w:r w:rsidRPr="33158A55">
        <w:rPr>
          <w:lang w:val="en-US"/>
        </w:rPr>
        <w:t xml:space="preserve">The </w:t>
      </w:r>
      <w:hyperlink r:id="rId12" w:anchor="qfr-data-definitions-" w:history="1">
        <w:r w:rsidR="00884794" w:rsidRPr="00884794">
          <w:rPr>
            <w:rStyle w:val="Hyperlink"/>
            <w:lang w:val="en-US"/>
          </w:rPr>
          <w:t>QFR data definitions template</w:t>
        </w:r>
      </w:hyperlink>
      <w:r w:rsidR="00884794">
        <w:rPr>
          <w:lang w:val="en-US"/>
        </w:rPr>
        <w:t xml:space="preserve"> contains </w:t>
      </w:r>
      <w:r w:rsidRPr="33158A55">
        <w:rPr>
          <w:lang w:val="en-US"/>
        </w:rPr>
        <w:t xml:space="preserve">the full list of allied health professions included in reporting. </w:t>
      </w:r>
    </w:p>
    <w:p w14:paraId="0391343D" w14:textId="64E4C5F7" w:rsidR="00627964" w:rsidRPr="0069507A" w:rsidRDefault="00627964" w:rsidP="0069507A">
      <w:pPr>
        <w:pStyle w:val="Heading3"/>
      </w:pPr>
      <w:bookmarkStart w:id="28" w:name="_Toc188364562"/>
      <w:r w:rsidRPr="0069507A">
        <w:t xml:space="preserve">Will this data be used to develop care minutes for allied health and boost the level of </w:t>
      </w:r>
      <w:r w:rsidR="00E634F8" w:rsidRPr="0069507A">
        <w:t>allied health</w:t>
      </w:r>
      <w:r w:rsidRPr="0069507A">
        <w:t xml:space="preserve"> services?</w:t>
      </w:r>
      <w:bookmarkEnd w:id="28"/>
      <w:r w:rsidRPr="0069507A">
        <w:t xml:space="preserve"> </w:t>
      </w:r>
    </w:p>
    <w:p w14:paraId="748DC932" w14:textId="159ABF01" w:rsidR="00627964" w:rsidRPr="002B6691" w:rsidRDefault="00627964" w:rsidP="002B6691">
      <w:pPr>
        <w:pStyle w:val="ListParagraph"/>
        <w:numPr>
          <w:ilvl w:val="0"/>
          <w:numId w:val="7"/>
        </w:numPr>
        <w:rPr>
          <w:lang w:val="en-US"/>
        </w:rPr>
      </w:pPr>
      <w:r w:rsidRPr="33158A55">
        <w:rPr>
          <w:lang w:val="en-US"/>
        </w:rPr>
        <w:t xml:space="preserve">The intent of the staffing indicators is to capture services and care delivered. </w:t>
      </w:r>
    </w:p>
    <w:p w14:paraId="7E6C767A" w14:textId="13AB04D6" w:rsidR="00627964" w:rsidRPr="002B6691" w:rsidRDefault="00627964" w:rsidP="002B6691">
      <w:pPr>
        <w:pStyle w:val="ListParagraph"/>
        <w:numPr>
          <w:ilvl w:val="0"/>
          <w:numId w:val="7"/>
        </w:numPr>
        <w:rPr>
          <w:lang w:val="en-US"/>
        </w:rPr>
      </w:pPr>
      <w:r w:rsidRPr="33158A55">
        <w:rPr>
          <w:lang w:val="en-US"/>
        </w:rPr>
        <w:t xml:space="preserve">The new allied health quality indicator data points </w:t>
      </w:r>
      <w:r w:rsidR="22316077" w:rsidRPr="33158A55">
        <w:rPr>
          <w:lang w:val="en-US"/>
        </w:rPr>
        <w:t xml:space="preserve">should </w:t>
      </w:r>
      <w:r w:rsidRPr="33158A55">
        <w:rPr>
          <w:lang w:val="en-US"/>
        </w:rPr>
        <w:t xml:space="preserve">help providers address potential gaps in allied health service provision and care. </w:t>
      </w:r>
    </w:p>
    <w:p w14:paraId="220A1524" w14:textId="77777777" w:rsidR="00627964" w:rsidRPr="002B6691" w:rsidRDefault="00627964" w:rsidP="002B6691">
      <w:pPr>
        <w:pStyle w:val="ListParagraph"/>
        <w:numPr>
          <w:ilvl w:val="0"/>
          <w:numId w:val="7"/>
        </w:numPr>
        <w:rPr>
          <w:lang w:val="en-US"/>
        </w:rPr>
      </w:pPr>
      <w:r w:rsidRPr="002B6691">
        <w:rPr>
          <w:lang w:val="en-US"/>
        </w:rPr>
        <w:t>Providers will also be able to see this data alongside their other QI Program data and use it for benchmarking and quality improvement.</w:t>
      </w:r>
    </w:p>
    <w:p w14:paraId="77D9D26D" w14:textId="63744120" w:rsidR="00627964" w:rsidRPr="002B6691" w:rsidRDefault="00627964" w:rsidP="002B6691">
      <w:pPr>
        <w:pStyle w:val="ListParagraph"/>
        <w:numPr>
          <w:ilvl w:val="0"/>
          <w:numId w:val="7"/>
        </w:numPr>
        <w:rPr>
          <w:lang w:val="en-US"/>
        </w:rPr>
      </w:pPr>
      <w:r w:rsidRPr="02647C01">
        <w:rPr>
          <w:lang w:val="en-US"/>
        </w:rPr>
        <w:t xml:space="preserve">The ‘allied health care minutes’ data point captures care minutes from QFR labour hours. </w:t>
      </w:r>
      <w:r w:rsidR="5986D3A1" w:rsidRPr="02647C01">
        <w:rPr>
          <w:lang w:val="en-US"/>
        </w:rPr>
        <w:t>I</w:t>
      </w:r>
      <w:r w:rsidRPr="02647C01">
        <w:rPr>
          <w:lang w:val="en-US"/>
        </w:rPr>
        <w:t xml:space="preserve">t is not intended to be used to develop broader care minutes targets for allied health. </w:t>
      </w:r>
      <w:r w:rsidR="0051C37C" w:rsidRPr="02647C01">
        <w:rPr>
          <w:lang w:val="en-US"/>
        </w:rPr>
        <w:t>The introduction</w:t>
      </w:r>
      <w:r w:rsidRPr="02647C01">
        <w:rPr>
          <w:lang w:val="en-US"/>
        </w:rPr>
        <w:t xml:space="preserve"> of any such future measures would be a matter for </w:t>
      </w:r>
      <w:r w:rsidR="00C9767B">
        <w:rPr>
          <w:lang w:val="en-US"/>
        </w:rPr>
        <w:t>g</w:t>
      </w:r>
      <w:r w:rsidRPr="02647C01">
        <w:rPr>
          <w:lang w:val="en-US"/>
        </w:rPr>
        <w:t>overnment.</w:t>
      </w:r>
    </w:p>
    <w:p w14:paraId="7A6AA352" w14:textId="318A1405" w:rsidR="00627964" w:rsidRPr="0069507A" w:rsidRDefault="00627964" w:rsidP="0069507A">
      <w:pPr>
        <w:pStyle w:val="Heading3"/>
      </w:pPr>
      <w:bookmarkStart w:id="29" w:name="_Toc183609303"/>
      <w:bookmarkStart w:id="30" w:name="_Toc185425029"/>
      <w:bookmarkStart w:id="31" w:name="_Toc188364563"/>
      <w:r w:rsidRPr="0069507A">
        <w:t xml:space="preserve">Can we consider the site </w:t>
      </w:r>
      <w:r w:rsidR="17700599" w:rsidRPr="0069507A">
        <w:t>‘</w:t>
      </w:r>
      <w:r w:rsidRPr="0069507A">
        <w:t>diary</w:t>
      </w:r>
      <w:r w:rsidR="75D5443B" w:rsidRPr="0069507A">
        <w:t>’</w:t>
      </w:r>
      <w:r w:rsidRPr="0069507A">
        <w:t xml:space="preserve"> or task list as part of the </w:t>
      </w:r>
      <w:proofErr w:type="spellStart"/>
      <w:r w:rsidRPr="0069507A">
        <w:t>resident's</w:t>
      </w:r>
      <w:proofErr w:type="spellEnd"/>
      <w:r w:rsidRPr="0069507A">
        <w:t xml:space="preserve"> plan of care, not just use the resident's care plan?</w:t>
      </w:r>
      <w:bookmarkEnd w:id="29"/>
      <w:bookmarkEnd w:id="30"/>
      <w:bookmarkEnd w:id="31"/>
    </w:p>
    <w:p w14:paraId="68086737" w14:textId="77777777" w:rsidR="00627964" w:rsidRPr="00F63B10" w:rsidRDefault="00627964" w:rsidP="00F63B10">
      <w:pPr>
        <w:pStyle w:val="ListParagraph"/>
        <w:numPr>
          <w:ilvl w:val="0"/>
          <w:numId w:val="7"/>
        </w:numPr>
        <w:rPr>
          <w:lang w:val="en-US"/>
        </w:rPr>
      </w:pPr>
      <w:bookmarkStart w:id="32" w:name="_Toc183609304"/>
      <w:bookmarkStart w:id="33" w:name="_Toc185425030"/>
      <w:bookmarkStart w:id="34" w:name="_Toc188364564"/>
      <w:r w:rsidRPr="00F63B10">
        <w:rPr>
          <w:lang w:val="en-US"/>
        </w:rPr>
        <w:t>According to Standard 2 ‘Assessment and Planning’ of the Aged Care Quality Standards, a care and services plan should:</w:t>
      </w:r>
      <w:bookmarkEnd w:id="32"/>
      <w:bookmarkEnd w:id="33"/>
      <w:bookmarkEnd w:id="34"/>
      <w:r w:rsidRPr="00F63B10">
        <w:rPr>
          <w:lang w:val="en-US"/>
        </w:rPr>
        <w:t xml:space="preserve"> </w:t>
      </w:r>
    </w:p>
    <w:p w14:paraId="256C8E83" w14:textId="3BC2CC90" w:rsidR="00627964" w:rsidRPr="00F63B10" w:rsidRDefault="00627964" w:rsidP="00F63B10">
      <w:pPr>
        <w:pStyle w:val="ListParagraph"/>
        <w:numPr>
          <w:ilvl w:val="1"/>
          <w:numId w:val="7"/>
        </w:numPr>
        <w:rPr>
          <w:lang w:val="en-US"/>
        </w:rPr>
      </w:pPr>
      <w:r w:rsidRPr="33158A55">
        <w:rPr>
          <w:lang w:val="en-US"/>
        </w:rPr>
        <w:t>document and reflect the results of assessment and planning for each resident</w:t>
      </w:r>
    </w:p>
    <w:p w14:paraId="50A3EFC9" w14:textId="77777777" w:rsidR="00627964" w:rsidRPr="00F63B10" w:rsidRDefault="00627964" w:rsidP="00F63B10">
      <w:pPr>
        <w:pStyle w:val="ListParagraph"/>
        <w:numPr>
          <w:ilvl w:val="1"/>
          <w:numId w:val="7"/>
        </w:numPr>
        <w:rPr>
          <w:lang w:val="en-US"/>
        </w:rPr>
      </w:pPr>
      <w:r w:rsidRPr="00F63B10">
        <w:rPr>
          <w:lang w:val="en-US"/>
        </w:rPr>
        <w:t>include a person’s needs, goals and preferences, and be available to the resident in a way they can understand.</w:t>
      </w:r>
    </w:p>
    <w:p w14:paraId="3C32D4B3" w14:textId="77777777" w:rsidR="00627964" w:rsidRPr="00F63B10" w:rsidRDefault="00627964" w:rsidP="00F63B10">
      <w:pPr>
        <w:pStyle w:val="ListParagraph"/>
        <w:numPr>
          <w:ilvl w:val="0"/>
          <w:numId w:val="7"/>
        </w:numPr>
        <w:rPr>
          <w:lang w:val="en-US"/>
        </w:rPr>
      </w:pPr>
      <w:r w:rsidRPr="00F63B10">
        <w:rPr>
          <w:lang w:val="en-US"/>
        </w:rPr>
        <w:t>There is no prescribed format that the care and services plan must take.</w:t>
      </w:r>
    </w:p>
    <w:p w14:paraId="0516B956" w14:textId="77777777" w:rsidR="00627964" w:rsidRPr="00F63B10" w:rsidRDefault="00627964" w:rsidP="00F63B10">
      <w:pPr>
        <w:pStyle w:val="ListParagraph"/>
        <w:numPr>
          <w:ilvl w:val="0"/>
          <w:numId w:val="7"/>
        </w:numPr>
        <w:rPr>
          <w:lang w:val="en-US"/>
        </w:rPr>
      </w:pPr>
      <w:r w:rsidRPr="00F63B10">
        <w:rPr>
          <w:lang w:val="en-US"/>
        </w:rPr>
        <w:t xml:space="preserve">It can be a single document or several documents that show an overview of the care and services to be delivered. </w:t>
      </w:r>
    </w:p>
    <w:p w14:paraId="53D0D7B5" w14:textId="77777777" w:rsidR="00627964" w:rsidRPr="00F63B10" w:rsidRDefault="00627964" w:rsidP="00F63B10">
      <w:pPr>
        <w:pStyle w:val="ListParagraph"/>
        <w:numPr>
          <w:ilvl w:val="0"/>
          <w:numId w:val="7"/>
        </w:numPr>
        <w:rPr>
          <w:lang w:val="en-US"/>
        </w:rPr>
      </w:pPr>
      <w:r w:rsidRPr="00F63B10">
        <w:rPr>
          <w:lang w:val="en-US"/>
        </w:rPr>
        <w:t>It should be accessible to residents, carers, and staff providing care and services.</w:t>
      </w:r>
    </w:p>
    <w:p w14:paraId="0DF00ED4" w14:textId="0417C49A" w:rsidR="00627964" w:rsidRPr="00F63B10" w:rsidRDefault="1B3C9C19" w:rsidP="00F63B10">
      <w:pPr>
        <w:pStyle w:val="ListParagraph"/>
        <w:numPr>
          <w:ilvl w:val="0"/>
          <w:numId w:val="7"/>
        </w:numPr>
        <w:rPr>
          <w:lang w:val="en-US"/>
        </w:rPr>
      </w:pPr>
      <w:r w:rsidRPr="33158A55">
        <w:rPr>
          <w:lang w:val="en-US"/>
        </w:rPr>
        <w:t>A</w:t>
      </w:r>
      <w:r w:rsidR="00627964" w:rsidRPr="33158A55">
        <w:rPr>
          <w:lang w:val="en-US"/>
        </w:rPr>
        <w:t xml:space="preserve">llied health recommendations listed in progress notes </w:t>
      </w:r>
      <w:r w:rsidR="63F571E4" w:rsidRPr="33158A55">
        <w:rPr>
          <w:lang w:val="en-US"/>
        </w:rPr>
        <w:t>are</w:t>
      </w:r>
      <w:r w:rsidR="00627964" w:rsidRPr="33158A55">
        <w:rPr>
          <w:lang w:val="en-US"/>
        </w:rPr>
        <w:t xml:space="preserve"> sufficient for this data point.</w:t>
      </w:r>
    </w:p>
    <w:p w14:paraId="4D7586D9" w14:textId="5ADD955F" w:rsidR="00627964" w:rsidRPr="0069507A" w:rsidRDefault="00627964" w:rsidP="0069507A">
      <w:pPr>
        <w:pStyle w:val="Heading3"/>
      </w:pPr>
      <w:bookmarkStart w:id="35" w:name="_Toc188364565"/>
      <w:r w:rsidRPr="0069507A">
        <w:t>Some allied health professionals do not record on the care plan, they either send a digital/written report or write a progress report. Are these also counted</w:t>
      </w:r>
      <w:r w:rsidR="003857DC" w:rsidRPr="0069507A">
        <w:t>,</w:t>
      </w:r>
      <w:r w:rsidRPr="0069507A">
        <w:t xml:space="preserve"> or purely what is recorded on the care plan?</w:t>
      </w:r>
      <w:bookmarkEnd w:id="35"/>
    </w:p>
    <w:p w14:paraId="30C316A3" w14:textId="1F492F4B" w:rsidR="00627964" w:rsidRPr="00A928C7" w:rsidRDefault="00627964" w:rsidP="00A928C7">
      <w:pPr>
        <w:pStyle w:val="ListParagraph"/>
        <w:numPr>
          <w:ilvl w:val="0"/>
          <w:numId w:val="7"/>
        </w:numPr>
        <w:rPr>
          <w:lang w:val="en-US"/>
        </w:rPr>
      </w:pPr>
      <w:r w:rsidRPr="33158A55">
        <w:rPr>
          <w:lang w:val="en-US"/>
        </w:rPr>
        <w:t xml:space="preserve">This documentation would be included as part of the ‘percentage of recommended allied health services received’ data point. </w:t>
      </w:r>
    </w:p>
    <w:p w14:paraId="474842F5" w14:textId="1EDDFA60" w:rsidR="00627964" w:rsidRPr="00A928C7" w:rsidRDefault="00627964" w:rsidP="00A928C7">
      <w:pPr>
        <w:pStyle w:val="ListParagraph"/>
        <w:numPr>
          <w:ilvl w:val="0"/>
          <w:numId w:val="7"/>
        </w:numPr>
        <w:rPr>
          <w:lang w:val="en-US"/>
        </w:rPr>
      </w:pPr>
      <w:r w:rsidRPr="33158A55">
        <w:rPr>
          <w:lang w:val="en-US"/>
        </w:rPr>
        <w:lastRenderedPageBreak/>
        <w:t xml:space="preserve">There is no prescribed format that the care and services plan must take. </w:t>
      </w:r>
      <w:r w:rsidR="77B0F173" w:rsidRPr="33158A55">
        <w:rPr>
          <w:lang w:val="en-US"/>
        </w:rPr>
        <w:t>W</w:t>
      </w:r>
      <w:r w:rsidRPr="33158A55">
        <w:rPr>
          <w:lang w:val="en-US"/>
        </w:rPr>
        <w:t>ritten progress reports provided by allied health professionals are considered documentation of care and services t</w:t>
      </w:r>
      <w:r w:rsidR="004A28A3" w:rsidRPr="33158A55">
        <w:rPr>
          <w:lang w:val="en-US"/>
        </w:rPr>
        <w:t xml:space="preserve">hat they will deliver </w:t>
      </w:r>
      <w:r w:rsidRPr="33158A55">
        <w:rPr>
          <w:lang w:val="en-US"/>
        </w:rPr>
        <w:t>to residents.</w:t>
      </w:r>
    </w:p>
    <w:p w14:paraId="3A3D7F61" w14:textId="77777777" w:rsidR="00627964" w:rsidRPr="0069507A" w:rsidRDefault="00627964" w:rsidP="0069507A">
      <w:pPr>
        <w:pStyle w:val="Heading3"/>
      </w:pPr>
      <w:bookmarkStart w:id="36" w:name="_Toc188364566"/>
      <w:r w:rsidRPr="0069507A">
        <w:t>Can university students and supervisor visits be included in allied health visits?</w:t>
      </w:r>
      <w:bookmarkEnd w:id="36"/>
      <w:r w:rsidRPr="0069507A">
        <w:t xml:space="preserve"> </w:t>
      </w:r>
    </w:p>
    <w:p w14:paraId="644C85ED" w14:textId="58C0FD05" w:rsidR="00627964" w:rsidRPr="00554E24" w:rsidRDefault="00FE136F" w:rsidP="00554E24">
      <w:pPr>
        <w:pStyle w:val="ListParagraph"/>
        <w:numPr>
          <w:ilvl w:val="0"/>
          <w:numId w:val="7"/>
        </w:numPr>
        <w:rPr>
          <w:lang w:val="en-US"/>
        </w:rPr>
      </w:pPr>
      <w:r w:rsidRPr="33158A55">
        <w:rPr>
          <w:lang w:val="en-US"/>
        </w:rPr>
        <w:t>Supervised university students providing allied health services that are recommended in the resident’s care plan would be included</w:t>
      </w:r>
      <w:r w:rsidR="00627964" w:rsidRPr="33158A55">
        <w:rPr>
          <w:lang w:val="en-US"/>
        </w:rPr>
        <w:t xml:space="preserve"> as part of this QI. This is provid</w:t>
      </w:r>
      <w:r w:rsidR="00CA7E55" w:rsidRPr="33158A55">
        <w:rPr>
          <w:lang w:val="en-US"/>
        </w:rPr>
        <w:t>ed</w:t>
      </w:r>
      <w:r w:rsidR="00627964" w:rsidRPr="33158A55">
        <w:rPr>
          <w:lang w:val="en-US"/>
        </w:rPr>
        <w:t xml:space="preserve"> that the supervising clinician is defined as an allied health professional for the purposes of the QI </w:t>
      </w:r>
      <w:r w:rsidR="00094046">
        <w:rPr>
          <w:lang w:val="en-US"/>
        </w:rPr>
        <w:t>P</w:t>
      </w:r>
      <w:r w:rsidR="00627964" w:rsidRPr="33158A55">
        <w:rPr>
          <w:lang w:val="en-US"/>
        </w:rPr>
        <w:t xml:space="preserve">rogram (see </w:t>
      </w:r>
      <w:r w:rsidR="00627964" w:rsidRPr="33158A55">
        <w:rPr>
          <w:b/>
          <w:bCs/>
          <w:lang w:val="en-US"/>
        </w:rPr>
        <w:t>Question</w:t>
      </w:r>
      <w:r w:rsidR="00627964" w:rsidRPr="33158A55">
        <w:rPr>
          <w:lang w:val="en-US"/>
        </w:rPr>
        <w:t xml:space="preserve"> </w:t>
      </w:r>
      <w:r w:rsidR="00627964" w:rsidRPr="33158A55">
        <w:rPr>
          <w:b/>
          <w:bCs/>
          <w:lang w:val="en-US"/>
        </w:rPr>
        <w:t>9</w:t>
      </w:r>
      <w:r w:rsidR="00554E24" w:rsidRPr="33158A55">
        <w:rPr>
          <w:lang w:val="en-US"/>
        </w:rPr>
        <w:t>)</w:t>
      </w:r>
      <w:r w:rsidR="009544A3" w:rsidRPr="33158A55">
        <w:rPr>
          <w:lang w:val="en-US"/>
        </w:rPr>
        <w:t>.</w:t>
      </w:r>
    </w:p>
    <w:p w14:paraId="66BABF32" w14:textId="77777777" w:rsidR="00627964" w:rsidRPr="0069507A" w:rsidRDefault="00627964" w:rsidP="0069507A">
      <w:pPr>
        <w:pStyle w:val="Heading3"/>
      </w:pPr>
      <w:bookmarkStart w:id="37" w:name="_Toc188364567"/>
      <w:r w:rsidRPr="0069507A">
        <w:t>Are allied health assistants included although they may not be university trained or registered as a health professional?</w:t>
      </w:r>
      <w:bookmarkEnd w:id="37"/>
      <w:r w:rsidRPr="0069507A">
        <w:t xml:space="preserve"> </w:t>
      </w:r>
    </w:p>
    <w:p w14:paraId="2545C2CC" w14:textId="44DAF1B8" w:rsidR="00627964" w:rsidRPr="009544A3" w:rsidRDefault="00627964" w:rsidP="009544A3">
      <w:pPr>
        <w:pStyle w:val="ListParagraph"/>
        <w:numPr>
          <w:ilvl w:val="0"/>
          <w:numId w:val="7"/>
        </w:numPr>
        <w:rPr>
          <w:lang w:val="en-US"/>
        </w:rPr>
      </w:pPr>
      <w:r w:rsidRPr="33158A55">
        <w:rPr>
          <w:lang w:val="en-US"/>
        </w:rPr>
        <w:t>Allied health assistants are included in the new allied health QI. They work under the supervision and delegation of allied health professionals to provide allied health services to residents and are included in the QFR definition.</w:t>
      </w:r>
    </w:p>
    <w:p w14:paraId="004ED997" w14:textId="74A2ED3E" w:rsidR="00627964" w:rsidRPr="0069507A" w:rsidRDefault="00627964" w:rsidP="0069507A">
      <w:pPr>
        <w:pStyle w:val="Heading3"/>
      </w:pPr>
      <w:bookmarkStart w:id="38" w:name="_Toc188364568"/>
      <w:r w:rsidRPr="0069507A">
        <w:t xml:space="preserve">Do recommendations for </w:t>
      </w:r>
      <w:r w:rsidR="00E634F8" w:rsidRPr="0069507A">
        <w:t>a</w:t>
      </w:r>
      <w:r w:rsidRPr="0069507A">
        <w:t xml:space="preserve">llied </w:t>
      </w:r>
      <w:r w:rsidR="00E634F8" w:rsidRPr="0069507A">
        <w:t>h</w:t>
      </w:r>
      <w:r w:rsidRPr="0069507A">
        <w:t>ealth need to be justified, or does it need to be recorded who is making the recommendation. How does this work?</w:t>
      </w:r>
      <w:bookmarkEnd w:id="38"/>
    </w:p>
    <w:p w14:paraId="0F763FB6" w14:textId="2AEAE984" w:rsidR="00627964" w:rsidRPr="00094046" w:rsidRDefault="00627964" w:rsidP="00094046">
      <w:pPr>
        <w:pStyle w:val="ListParagraph"/>
        <w:numPr>
          <w:ilvl w:val="0"/>
          <w:numId w:val="7"/>
        </w:numPr>
        <w:rPr>
          <w:lang w:val="en-US"/>
        </w:rPr>
      </w:pPr>
      <w:r w:rsidRPr="33158A55">
        <w:rPr>
          <w:lang w:val="en-US"/>
        </w:rPr>
        <w:t>Recommendations and requests for allied health services need to be documented in residents’ care plans and/or progress notes to be included in the ‘percentage of recommended allied health services received’ QI data point. The source of the recommendation should also be recorded.</w:t>
      </w:r>
    </w:p>
    <w:p w14:paraId="4676EE47" w14:textId="77777777" w:rsidR="00627964" w:rsidRPr="0069507A" w:rsidRDefault="00627964" w:rsidP="0069507A">
      <w:pPr>
        <w:pStyle w:val="Heading3"/>
      </w:pPr>
      <w:bookmarkStart w:id="39" w:name="_Toc188364569"/>
      <w:r w:rsidRPr="0069507A">
        <w:t>What happens when the care plan states that a dietitian or similar allied health professional is used as required or at least annually? How do we report against that type of scenario?</w:t>
      </w:r>
      <w:bookmarkEnd w:id="39"/>
      <w:r w:rsidRPr="0069507A">
        <w:t xml:space="preserve"> </w:t>
      </w:r>
    </w:p>
    <w:p w14:paraId="5B9FE65E" w14:textId="0AC6CD48" w:rsidR="00627964" w:rsidRDefault="00943437" w:rsidP="000369E5">
      <w:pPr>
        <w:pStyle w:val="ListParagraph"/>
        <w:numPr>
          <w:ilvl w:val="0"/>
          <w:numId w:val="7"/>
        </w:numPr>
        <w:rPr>
          <w:lang w:val="en-US"/>
        </w:rPr>
      </w:pPr>
      <w:r>
        <w:rPr>
          <w:lang w:val="en-US"/>
        </w:rPr>
        <w:t>Providers should record</w:t>
      </w:r>
      <w:r w:rsidR="00B56BA8">
        <w:rPr>
          <w:lang w:val="en-US"/>
        </w:rPr>
        <w:t xml:space="preserve"> the recommendation for an allied health service that is required annually in the quarter when it is due to be received.</w:t>
      </w:r>
      <w:r w:rsidR="00015E70" w:rsidRPr="000369E5">
        <w:rPr>
          <w:lang w:val="en-US"/>
        </w:rPr>
        <w:t xml:space="preserve"> </w:t>
      </w:r>
    </w:p>
    <w:p w14:paraId="20C34C56" w14:textId="2E152313" w:rsidR="00AD63FF" w:rsidRPr="000369E5" w:rsidRDefault="00AD63FF" w:rsidP="4EF1B1C1">
      <w:pPr>
        <w:pStyle w:val="ListParagraph"/>
        <w:numPr>
          <w:ilvl w:val="0"/>
          <w:numId w:val="7"/>
        </w:numPr>
      </w:pPr>
      <w:r w:rsidRPr="34B2ED69">
        <w:t>Some allied health s</w:t>
      </w:r>
      <w:r w:rsidR="00A2286D" w:rsidRPr="34B2ED69">
        <w:t xml:space="preserve">ervices may be requested ‘as </w:t>
      </w:r>
      <w:r w:rsidR="00C668F3" w:rsidRPr="34B2ED69">
        <w:t>required</w:t>
      </w:r>
      <w:r w:rsidR="00A2286D" w:rsidRPr="34B2ED69">
        <w:t xml:space="preserve">’. </w:t>
      </w:r>
      <w:r w:rsidR="00A27AC0" w:rsidRPr="34B2ED69">
        <w:t xml:space="preserve">This should be recorded as ‘recommended’ in the reporting quarter when the service is deemed as needed. If the service is then received </w:t>
      </w:r>
      <w:r w:rsidR="0031497F" w:rsidRPr="34B2ED69">
        <w:t>in that quarter, it would also be recorded as ‘received’.</w:t>
      </w:r>
      <w:r w:rsidR="00A27AC0" w:rsidRPr="34B2ED69">
        <w:t xml:space="preserve"> </w:t>
      </w:r>
    </w:p>
    <w:p w14:paraId="0E783A6D" w14:textId="77777777" w:rsidR="00627964" w:rsidRPr="0069507A" w:rsidRDefault="00627964" w:rsidP="0069507A">
      <w:pPr>
        <w:pStyle w:val="Heading3"/>
      </w:pPr>
      <w:bookmarkStart w:id="40" w:name="_Toc188364570"/>
      <w:r w:rsidRPr="0069507A">
        <w:t>Will the ‘percentage of recommended allied health services received’ be reported in the QFR or elsewhere?</w:t>
      </w:r>
      <w:bookmarkEnd w:id="40"/>
    </w:p>
    <w:p w14:paraId="356619E0" w14:textId="0EA45038" w:rsidR="00627964" w:rsidRPr="000369E5" w:rsidRDefault="36DD3DE2" w:rsidP="000369E5">
      <w:pPr>
        <w:pStyle w:val="ListParagraph"/>
        <w:numPr>
          <w:ilvl w:val="0"/>
          <w:numId w:val="7"/>
        </w:numPr>
        <w:rPr>
          <w:lang w:val="en-US"/>
        </w:rPr>
      </w:pPr>
      <w:r w:rsidRPr="33158A55">
        <w:rPr>
          <w:lang w:val="en-US"/>
        </w:rPr>
        <w:t xml:space="preserve">Providers will </w:t>
      </w:r>
      <w:r w:rsidR="2F33A2E5" w:rsidRPr="33158A55">
        <w:rPr>
          <w:lang w:val="en-US"/>
        </w:rPr>
        <w:t xml:space="preserve">need to </w:t>
      </w:r>
      <w:r w:rsidRPr="33158A55">
        <w:rPr>
          <w:lang w:val="en-US"/>
        </w:rPr>
        <w:t xml:space="preserve">report </w:t>
      </w:r>
      <w:r w:rsidR="3A161CAF" w:rsidRPr="33158A55">
        <w:rPr>
          <w:lang w:val="en-US"/>
        </w:rPr>
        <w:t>t</w:t>
      </w:r>
      <w:r w:rsidR="00627964" w:rsidRPr="33158A55">
        <w:rPr>
          <w:lang w:val="en-US"/>
        </w:rPr>
        <w:t xml:space="preserve">his data point </w:t>
      </w:r>
      <w:r w:rsidR="0066259D" w:rsidRPr="33158A55">
        <w:rPr>
          <w:lang w:val="en-US"/>
        </w:rPr>
        <w:t xml:space="preserve">in </w:t>
      </w:r>
      <w:r w:rsidR="00627964" w:rsidRPr="33158A55">
        <w:rPr>
          <w:lang w:val="en-US"/>
        </w:rPr>
        <w:t xml:space="preserve">the QI Program app on GPMS. </w:t>
      </w:r>
      <w:r w:rsidR="18D0C945" w:rsidRPr="33158A55">
        <w:rPr>
          <w:lang w:val="en-US"/>
        </w:rPr>
        <w:t>Providers will not report this data through the</w:t>
      </w:r>
      <w:r w:rsidR="00627964" w:rsidRPr="33158A55">
        <w:rPr>
          <w:lang w:val="en-US"/>
        </w:rPr>
        <w:t xml:space="preserve"> QFR. </w:t>
      </w:r>
    </w:p>
    <w:p w14:paraId="28FB7BA5" w14:textId="78C721DE" w:rsidR="00627964" w:rsidRPr="0069507A" w:rsidRDefault="00627964" w:rsidP="0069507A">
      <w:pPr>
        <w:pStyle w:val="Heading3"/>
      </w:pPr>
      <w:bookmarkStart w:id="41" w:name="_Toc188364571"/>
      <w:r w:rsidRPr="0069507A">
        <w:lastRenderedPageBreak/>
        <w:t>Will the definition of '</w:t>
      </w:r>
      <w:r w:rsidR="1F9F5C27" w:rsidRPr="0069507A">
        <w:t>a</w:t>
      </w:r>
      <w:r w:rsidRPr="0069507A">
        <w:t xml:space="preserve">llied </w:t>
      </w:r>
      <w:r w:rsidR="4A36B023" w:rsidRPr="0069507A">
        <w:t>h</w:t>
      </w:r>
      <w:r w:rsidRPr="0069507A">
        <w:t>ealth' be updated as new professional groups are added to the Allied Health Professions Australia?</w:t>
      </w:r>
      <w:bookmarkEnd w:id="41"/>
      <w:r w:rsidRPr="0069507A">
        <w:t xml:space="preserve"> </w:t>
      </w:r>
    </w:p>
    <w:p w14:paraId="52C3378A" w14:textId="0B005617" w:rsidR="00627964" w:rsidRPr="00DD3234" w:rsidRDefault="00627964" w:rsidP="00DD3234">
      <w:pPr>
        <w:pStyle w:val="ListParagraph"/>
        <w:numPr>
          <w:ilvl w:val="0"/>
          <w:numId w:val="7"/>
        </w:numPr>
        <w:rPr>
          <w:lang w:val="en-US"/>
        </w:rPr>
      </w:pPr>
      <w:r w:rsidRPr="00DD3234">
        <w:rPr>
          <w:lang w:val="en-US"/>
        </w:rPr>
        <w:t xml:space="preserve">The definition of </w:t>
      </w:r>
      <w:r w:rsidR="00E634F8">
        <w:rPr>
          <w:lang w:val="en-US"/>
        </w:rPr>
        <w:t>a</w:t>
      </w:r>
      <w:r w:rsidRPr="00DD3234">
        <w:rPr>
          <w:lang w:val="en-US"/>
        </w:rPr>
        <w:t xml:space="preserve">llied </w:t>
      </w:r>
      <w:r w:rsidR="00E634F8">
        <w:rPr>
          <w:lang w:val="en-US"/>
        </w:rPr>
        <w:t>h</w:t>
      </w:r>
      <w:r w:rsidRPr="00DD3234">
        <w:rPr>
          <w:lang w:val="en-US"/>
        </w:rPr>
        <w:t xml:space="preserve">ealth, and inclusion of specific professions, will remain consistent with the QFR. Any future changes will be </w:t>
      </w:r>
      <w:r w:rsidR="003C139D" w:rsidRPr="00DD3234">
        <w:rPr>
          <w:lang w:val="en-US"/>
        </w:rPr>
        <w:t>reflected</w:t>
      </w:r>
      <w:r w:rsidRPr="00DD3234">
        <w:rPr>
          <w:lang w:val="en-US"/>
        </w:rPr>
        <w:t xml:space="preserve"> in the staffing QIs.</w:t>
      </w:r>
    </w:p>
    <w:p w14:paraId="263697BB" w14:textId="3827163C" w:rsidR="00627964" w:rsidRPr="0069507A" w:rsidRDefault="00627964" w:rsidP="0069507A">
      <w:pPr>
        <w:pStyle w:val="Heading3"/>
      </w:pPr>
      <w:bookmarkStart w:id="42" w:name="_Toc188364572"/>
      <w:r w:rsidRPr="0069507A">
        <w:t>Will care minutes for allied health only capture 1:1 clinical care, or non-clinical care as well (</w:t>
      </w:r>
      <w:r w:rsidR="001D30A9" w:rsidRPr="0069507A">
        <w:t>for example,</w:t>
      </w:r>
      <w:r w:rsidRPr="0069507A">
        <w:t xml:space="preserve"> </w:t>
      </w:r>
      <w:r w:rsidR="40BA942F" w:rsidRPr="0069507A">
        <w:t>d</w:t>
      </w:r>
      <w:r w:rsidRPr="0069507A">
        <w:t>ietitians assisting foodservice teams to improve the nutrition credentials of meal offerings)?</w:t>
      </w:r>
      <w:bookmarkEnd w:id="42"/>
    </w:p>
    <w:p w14:paraId="335D2DCC" w14:textId="6E6A0684" w:rsidR="00FA7FB2" w:rsidRPr="00ED01E9" w:rsidRDefault="00FA7FB2" w:rsidP="00FA7FB2">
      <w:pPr>
        <w:pStyle w:val="ListParagraph"/>
        <w:numPr>
          <w:ilvl w:val="0"/>
          <w:numId w:val="7"/>
        </w:numPr>
      </w:pPr>
      <w:r>
        <w:t>According to</w:t>
      </w:r>
      <w:r w:rsidRPr="00997858">
        <w:t xml:space="preserve"> QFR </w:t>
      </w:r>
      <w:r>
        <w:t xml:space="preserve">requirements, </w:t>
      </w:r>
      <w:r w:rsidRPr="00997858">
        <w:t>all allied health hours should be reported</w:t>
      </w:r>
      <w:r>
        <w:t>.</w:t>
      </w:r>
    </w:p>
    <w:p w14:paraId="6C7A873F" w14:textId="5C7BFF56" w:rsidR="005345D8" w:rsidRPr="005345D8" w:rsidRDefault="00627964" w:rsidP="00997858">
      <w:pPr>
        <w:pStyle w:val="ListParagraph"/>
        <w:numPr>
          <w:ilvl w:val="0"/>
          <w:numId w:val="7"/>
        </w:numPr>
      </w:pPr>
      <w:r w:rsidRPr="33158A55">
        <w:rPr>
          <w:lang w:val="en-US"/>
        </w:rPr>
        <w:t>Care minutes for allied health</w:t>
      </w:r>
      <w:r w:rsidR="18537739" w:rsidRPr="33158A55">
        <w:rPr>
          <w:lang w:val="en-US"/>
        </w:rPr>
        <w:t xml:space="preserve"> </w:t>
      </w:r>
      <w:r w:rsidR="00FA7FB2">
        <w:rPr>
          <w:lang w:val="en-US"/>
        </w:rPr>
        <w:t xml:space="preserve">will </w:t>
      </w:r>
      <w:r w:rsidRPr="33158A55">
        <w:rPr>
          <w:lang w:val="en-US"/>
        </w:rPr>
        <w:t>capture direct clinical care</w:t>
      </w:r>
      <w:r w:rsidR="00FA7FB2">
        <w:rPr>
          <w:lang w:val="en-US"/>
        </w:rPr>
        <w:t xml:space="preserve"> and any other </w:t>
      </w:r>
      <w:r w:rsidR="00941C15">
        <w:rPr>
          <w:lang w:val="en-US"/>
        </w:rPr>
        <w:t>service</w:t>
      </w:r>
      <w:r w:rsidR="00FA7FB2">
        <w:rPr>
          <w:lang w:val="en-US"/>
        </w:rPr>
        <w:t xml:space="preserve"> provided</w:t>
      </w:r>
      <w:r w:rsidRPr="33158A55">
        <w:rPr>
          <w:lang w:val="en-US"/>
        </w:rPr>
        <w:t xml:space="preserve">, as calculated from hours worked reported in the QFR. </w:t>
      </w:r>
    </w:p>
    <w:p w14:paraId="7C4ACB17" w14:textId="4C13F5D0" w:rsidR="00627964" w:rsidRPr="0069507A" w:rsidRDefault="00627964" w:rsidP="0069507A">
      <w:pPr>
        <w:pStyle w:val="Heading3"/>
      </w:pPr>
      <w:bookmarkStart w:id="43" w:name="_Toc188364573"/>
      <w:r w:rsidRPr="0069507A">
        <w:t xml:space="preserve">What is the definition of having 'received' </w:t>
      </w:r>
      <w:r w:rsidR="00EF408F" w:rsidRPr="0069507A">
        <w:t>a</w:t>
      </w:r>
      <w:r w:rsidRPr="0069507A">
        <w:t xml:space="preserve">llied </w:t>
      </w:r>
      <w:r w:rsidR="00EF408F" w:rsidRPr="0069507A">
        <w:t>h</w:t>
      </w:r>
      <w:r w:rsidRPr="0069507A">
        <w:t xml:space="preserve">ealth </w:t>
      </w:r>
      <w:r w:rsidR="00EF408F" w:rsidRPr="0069507A">
        <w:t>s</w:t>
      </w:r>
      <w:r w:rsidRPr="0069507A">
        <w:t>ervices? How does a home document this for each type and where?</w:t>
      </w:r>
      <w:bookmarkEnd w:id="43"/>
    </w:p>
    <w:p w14:paraId="5C5E1AA1" w14:textId="12172DA0" w:rsidR="00627964" w:rsidRPr="00DB0C65" w:rsidRDefault="00627964" w:rsidP="00DB0C65">
      <w:pPr>
        <w:pStyle w:val="ListParagraph"/>
        <w:numPr>
          <w:ilvl w:val="0"/>
          <w:numId w:val="7"/>
        </w:numPr>
        <w:rPr>
          <w:lang w:val="en-US"/>
        </w:rPr>
      </w:pPr>
      <w:r w:rsidRPr="33158A55">
        <w:rPr>
          <w:lang w:val="en-US"/>
        </w:rPr>
        <w:t xml:space="preserve">For the QI Program, a recommended </w:t>
      </w:r>
      <w:r w:rsidR="00EF408F" w:rsidRPr="33158A55">
        <w:rPr>
          <w:lang w:val="en-US"/>
        </w:rPr>
        <w:t>a</w:t>
      </w:r>
      <w:r w:rsidRPr="33158A55">
        <w:rPr>
          <w:lang w:val="en-US"/>
        </w:rPr>
        <w:t xml:space="preserve">llied </w:t>
      </w:r>
      <w:r w:rsidR="00EF408F" w:rsidRPr="33158A55">
        <w:rPr>
          <w:lang w:val="en-US"/>
        </w:rPr>
        <w:t>h</w:t>
      </w:r>
      <w:r w:rsidRPr="33158A55">
        <w:rPr>
          <w:lang w:val="en-US"/>
        </w:rPr>
        <w:t>ealth service has been received if the appointment/visit occurr</w:t>
      </w:r>
      <w:r w:rsidR="5BE3A218" w:rsidRPr="33158A55">
        <w:rPr>
          <w:lang w:val="en-US"/>
        </w:rPr>
        <w:t>ed</w:t>
      </w:r>
      <w:r w:rsidRPr="33158A55">
        <w:rPr>
          <w:lang w:val="en-US"/>
        </w:rPr>
        <w:t xml:space="preserve"> </w:t>
      </w:r>
      <w:r w:rsidR="6050E17B" w:rsidRPr="33158A55">
        <w:rPr>
          <w:lang w:val="en-US"/>
        </w:rPr>
        <w:t xml:space="preserve">and was documented </w:t>
      </w:r>
      <w:r w:rsidRPr="33158A55">
        <w:rPr>
          <w:lang w:val="en-US"/>
        </w:rPr>
        <w:t xml:space="preserve">in the reporting quarter. This needs to be recorded </w:t>
      </w:r>
      <w:r w:rsidR="00E82A24" w:rsidRPr="33158A55">
        <w:rPr>
          <w:lang w:val="en-US"/>
        </w:rPr>
        <w:t xml:space="preserve">in </w:t>
      </w:r>
      <w:r w:rsidRPr="33158A55">
        <w:rPr>
          <w:lang w:val="en-US"/>
        </w:rPr>
        <w:t>the resident’s care and services plan and/or progress notes</w:t>
      </w:r>
      <w:r w:rsidR="007F2077" w:rsidRPr="33158A55">
        <w:rPr>
          <w:lang w:val="en-US"/>
        </w:rPr>
        <w:t>.</w:t>
      </w:r>
      <w:r w:rsidRPr="33158A55">
        <w:rPr>
          <w:lang w:val="en-US"/>
        </w:rPr>
        <w:t xml:space="preserve"> </w:t>
      </w:r>
      <w:r w:rsidR="00DB0C65" w:rsidRPr="33158A55">
        <w:rPr>
          <w:b/>
          <w:bCs/>
          <w:lang w:val="en-US"/>
        </w:rPr>
        <w:t>Q</w:t>
      </w:r>
      <w:r w:rsidRPr="33158A55">
        <w:rPr>
          <w:b/>
          <w:bCs/>
          <w:lang w:val="en-US"/>
        </w:rPr>
        <w:t>uestion 12</w:t>
      </w:r>
      <w:r w:rsidRPr="33158A55">
        <w:rPr>
          <w:lang w:val="en-US"/>
        </w:rPr>
        <w:t xml:space="preserve"> </w:t>
      </w:r>
      <w:r w:rsidR="007F2077" w:rsidRPr="33158A55">
        <w:rPr>
          <w:lang w:val="en-US"/>
        </w:rPr>
        <w:t xml:space="preserve">outlines </w:t>
      </w:r>
      <w:r w:rsidRPr="33158A55">
        <w:rPr>
          <w:lang w:val="en-US"/>
        </w:rPr>
        <w:t>what may be considered a care and services plan.</w:t>
      </w:r>
    </w:p>
    <w:p w14:paraId="21307446" w14:textId="183387ED" w:rsidR="00627964" w:rsidRPr="0069507A" w:rsidRDefault="00627964" w:rsidP="0069507A">
      <w:pPr>
        <w:pStyle w:val="Heading3"/>
      </w:pPr>
      <w:bookmarkStart w:id="44" w:name="_Toc188364574"/>
      <w:r w:rsidRPr="0069507A">
        <w:t xml:space="preserve">Regarding the ‘percentage of recommended allied health services received’, if all treatments in the quarter are reported as one visit ‘received’ although they </w:t>
      </w:r>
      <w:proofErr w:type="gramStart"/>
      <w:r w:rsidRPr="0069507A">
        <w:t>actually require</w:t>
      </w:r>
      <w:proofErr w:type="gramEnd"/>
      <w:r w:rsidRPr="0069507A">
        <w:t xml:space="preserve"> three or more, this is not the way that </w:t>
      </w:r>
      <w:r w:rsidR="00446B87" w:rsidRPr="0069507A">
        <w:t>a</w:t>
      </w:r>
      <w:r w:rsidRPr="0069507A">
        <w:t xml:space="preserve">llied </w:t>
      </w:r>
      <w:r w:rsidR="00446B87" w:rsidRPr="0069507A">
        <w:t>h</w:t>
      </w:r>
      <w:r w:rsidRPr="0069507A">
        <w:t>ealth services are intended under AN-ACC to be provided to residents. If they are not receiving the required intensive therapy, the reporting is not going to be correct.</w:t>
      </w:r>
      <w:bookmarkEnd w:id="44"/>
    </w:p>
    <w:p w14:paraId="67962EBB" w14:textId="4FF6ED85" w:rsidR="00627964" w:rsidRPr="00783279" w:rsidRDefault="360C6DF8" w:rsidP="00783279">
      <w:pPr>
        <w:pStyle w:val="ListParagraph"/>
        <w:numPr>
          <w:ilvl w:val="0"/>
          <w:numId w:val="7"/>
        </w:numPr>
        <w:rPr>
          <w:lang w:val="en-US"/>
        </w:rPr>
      </w:pPr>
      <w:r w:rsidRPr="33158A55">
        <w:rPr>
          <w:lang w:val="en-US"/>
        </w:rPr>
        <w:t xml:space="preserve">This data point </w:t>
      </w:r>
      <w:r w:rsidR="00627964" w:rsidRPr="33158A55">
        <w:rPr>
          <w:lang w:val="en-US"/>
        </w:rPr>
        <w:t>provide</w:t>
      </w:r>
      <w:r w:rsidR="00F03433">
        <w:rPr>
          <w:lang w:val="en-US"/>
        </w:rPr>
        <w:t>s</w:t>
      </w:r>
      <w:r w:rsidR="00627964" w:rsidRPr="33158A55">
        <w:rPr>
          <w:lang w:val="en-US"/>
        </w:rPr>
        <w:t xml:space="preserve"> a starting point to measure existing gaps in services recommended and those received. It will also </w:t>
      </w:r>
      <w:r w:rsidR="00550071" w:rsidRPr="33158A55">
        <w:rPr>
          <w:lang w:val="en-US"/>
        </w:rPr>
        <w:t xml:space="preserve">give </w:t>
      </w:r>
      <w:r w:rsidR="00627964" w:rsidRPr="33158A55">
        <w:rPr>
          <w:lang w:val="en-US"/>
        </w:rPr>
        <w:t xml:space="preserve">an evidence base to </w:t>
      </w:r>
      <w:r w:rsidR="5FA2E8F5" w:rsidRPr="33158A55">
        <w:rPr>
          <w:lang w:val="en-US"/>
        </w:rPr>
        <w:t xml:space="preserve">show </w:t>
      </w:r>
      <w:r w:rsidR="00627964" w:rsidRPr="33158A55">
        <w:rPr>
          <w:lang w:val="en-US"/>
        </w:rPr>
        <w:t xml:space="preserve">whether care recipients receive a </w:t>
      </w:r>
      <w:r w:rsidR="470ED978" w:rsidRPr="33158A55">
        <w:rPr>
          <w:lang w:val="en-US"/>
        </w:rPr>
        <w:t xml:space="preserve">recommended </w:t>
      </w:r>
      <w:r w:rsidR="00627964" w:rsidRPr="33158A55">
        <w:rPr>
          <w:lang w:val="en-US"/>
        </w:rPr>
        <w:t>service in a timely</w:t>
      </w:r>
      <w:r w:rsidR="004B721E" w:rsidRPr="33158A55">
        <w:rPr>
          <w:lang w:val="en-US"/>
        </w:rPr>
        <w:t xml:space="preserve"> way.</w:t>
      </w:r>
    </w:p>
    <w:p w14:paraId="162DA2DB" w14:textId="77777777" w:rsidR="00627964" w:rsidRPr="0069507A" w:rsidRDefault="00627964" w:rsidP="0069507A">
      <w:pPr>
        <w:pStyle w:val="Heading3"/>
      </w:pPr>
      <w:bookmarkStart w:id="45" w:name="_Toc188364575"/>
      <w:r w:rsidRPr="0069507A">
        <w:t>We will be required to report on the number of residents 'excluded' from allied health. Is this simply the number of residents for whom there was no recommendation for allied health?</w:t>
      </w:r>
      <w:bookmarkEnd w:id="45"/>
    </w:p>
    <w:p w14:paraId="6FCD6CD2" w14:textId="18542AB2" w:rsidR="00627964" w:rsidRPr="00071B6E" w:rsidRDefault="35885138" w:rsidP="00071B6E">
      <w:pPr>
        <w:pStyle w:val="ListParagraph"/>
        <w:numPr>
          <w:ilvl w:val="0"/>
          <w:numId w:val="7"/>
        </w:numPr>
        <w:rPr>
          <w:lang w:val="en-US"/>
        </w:rPr>
      </w:pPr>
      <w:r w:rsidRPr="33158A55">
        <w:rPr>
          <w:lang w:val="en-US"/>
        </w:rPr>
        <w:t>T</w:t>
      </w:r>
      <w:r w:rsidR="00627964" w:rsidRPr="33158A55">
        <w:rPr>
          <w:lang w:val="en-US"/>
        </w:rPr>
        <w:t xml:space="preserve">he only residents excluded from the ‘percentage of recommended allied health services received’ data point </w:t>
      </w:r>
      <w:r w:rsidR="41CF6039" w:rsidRPr="33158A55">
        <w:rPr>
          <w:lang w:val="en-US"/>
        </w:rPr>
        <w:t xml:space="preserve">are </w:t>
      </w:r>
      <w:r w:rsidR="00627964" w:rsidRPr="33158A55">
        <w:rPr>
          <w:lang w:val="en-US"/>
        </w:rPr>
        <w:t>those absent from the service for the entire quarter.</w:t>
      </w:r>
    </w:p>
    <w:p w14:paraId="36D49625" w14:textId="4B421B6D" w:rsidR="00627964" w:rsidRPr="00071B6E" w:rsidRDefault="215A0877" w:rsidP="00071B6E">
      <w:pPr>
        <w:pStyle w:val="ListParagraph"/>
        <w:numPr>
          <w:ilvl w:val="0"/>
          <w:numId w:val="7"/>
        </w:numPr>
        <w:rPr>
          <w:lang w:val="en-US"/>
        </w:rPr>
      </w:pPr>
      <w:r w:rsidRPr="33158A55">
        <w:rPr>
          <w:lang w:val="en-US"/>
        </w:rPr>
        <w:t xml:space="preserve">Providers should review care plans of </w:t>
      </w:r>
      <w:r w:rsidR="280A8996" w:rsidRPr="33158A55">
        <w:rPr>
          <w:lang w:val="en-US"/>
        </w:rPr>
        <w:t>a</w:t>
      </w:r>
      <w:r w:rsidR="00627964" w:rsidRPr="33158A55">
        <w:rPr>
          <w:lang w:val="en-US"/>
        </w:rPr>
        <w:t xml:space="preserve">ll residents present at the service for any part of the reporting quarter to identify recommended and received allied health services. </w:t>
      </w:r>
    </w:p>
    <w:p w14:paraId="1490EBFA" w14:textId="63262091" w:rsidR="00627964" w:rsidRPr="0069507A" w:rsidRDefault="00627964" w:rsidP="0069507A">
      <w:pPr>
        <w:pStyle w:val="Heading3"/>
      </w:pPr>
      <w:bookmarkStart w:id="46" w:name="_Toc188364576"/>
      <w:r w:rsidRPr="0069507A">
        <w:lastRenderedPageBreak/>
        <w:t xml:space="preserve">For the </w:t>
      </w:r>
      <w:r w:rsidR="00446B87" w:rsidRPr="0069507A">
        <w:t>a</w:t>
      </w:r>
      <w:r w:rsidRPr="0069507A">
        <w:t xml:space="preserve">llied </w:t>
      </w:r>
      <w:r w:rsidR="00446B87" w:rsidRPr="0069507A">
        <w:t>h</w:t>
      </w:r>
      <w:r w:rsidRPr="0069507A">
        <w:t xml:space="preserve">ealth quality indicator does the recommendation have to be a referral? Our requirements for </w:t>
      </w:r>
      <w:r w:rsidR="00446B87" w:rsidRPr="0069507A">
        <w:t>a</w:t>
      </w:r>
      <w:r w:rsidRPr="0069507A">
        <w:t xml:space="preserve">llied </w:t>
      </w:r>
      <w:r w:rsidR="00446B87" w:rsidRPr="0069507A">
        <w:t xml:space="preserve">health </w:t>
      </w:r>
      <w:r w:rsidRPr="0069507A">
        <w:t>are stipulated in our policy</w:t>
      </w:r>
      <w:r w:rsidR="00AC0AF5" w:rsidRPr="0069507A">
        <w:t>, for example,</w:t>
      </w:r>
      <w:r w:rsidRPr="0069507A">
        <w:t xml:space="preserve"> after falls</w:t>
      </w:r>
      <w:bookmarkEnd w:id="46"/>
      <w:r w:rsidRPr="0069507A">
        <w:t>.</w:t>
      </w:r>
    </w:p>
    <w:p w14:paraId="16B983D4" w14:textId="5ED0445E" w:rsidR="00627964" w:rsidRPr="009B6366" w:rsidRDefault="00627964" w:rsidP="009B6366">
      <w:pPr>
        <w:pStyle w:val="ListParagraph"/>
        <w:numPr>
          <w:ilvl w:val="0"/>
          <w:numId w:val="7"/>
        </w:numPr>
        <w:rPr>
          <w:lang w:val="en-US"/>
        </w:rPr>
      </w:pPr>
      <w:r w:rsidRPr="33158A55">
        <w:rPr>
          <w:lang w:val="en-US"/>
        </w:rPr>
        <w:t>For the data point ‘</w:t>
      </w:r>
      <w:r w:rsidR="009B6366" w:rsidRPr="33158A55">
        <w:rPr>
          <w:lang w:val="en-US"/>
        </w:rPr>
        <w:t>p</w:t>
      </w:r>
      <w:r w:rsidRPr="33158A55">
        <w:rPr>
          <w:lang w:val="en-US"/>
        </w:rPr>
        <w:t xml:space="preserve">ercentage of recommended allied health services received’, the recommendation can be </w:t>
      </w:r>
      <w:r w:rsidR="00AC0AF5" w:rsidRPr="33158A55">
        <w:rPr>
          <w:lang w:val="en-US"/>
        </w:rPr>
        <w:t xml:space="preserve">through </w:t>
      </w:r>
      <w:r w:rsidRPr="33158A55">
        <w:rPr>
          <w:lang w:val="en-US"/>
        </w:rPr>
        <w:t xml:space="preserve">a referral or another type of service request. For example, if the service policy states a resident must receive physiotherapy after a fall, this </w:t>
      </w:r>
      <w:r w:rsidR="6F4CCBF7" w:rsidRPr="33158A55">
        <w:rPr>
          <w:lang w:val="en-US"/>
        </w:rPr>
        <w:t>is</w:t>
      </w:r>
      <w:r w:rsidRPr="33158A55">
        <w:rPr>
          <w:lang w:val="en-US"/>
        </w:rPr>
        <w:t xml:space="preserve"> a ‘recommended’ service for the quarter in which the fall occurred</w:t>
      </w:r>
      <w:r w:rsidR="00E67ED7" w:rsidRPr="33158A55">
        <w:rPr>
          <w:lang w:val="en-US"/>
        </w:rPr>
        <w:t xml:space="preserve">. </w:t>
      </w:r>
      <w:r w:rsidR="00D96EB5" w:rsidRPr="33158A55">
        <w:rPr>
          <w:lang w:val="en-US"/>
        </w:rPr>
        <w:t xml:space="preserve">This is </w:t>
      </w:r>
      <w:r w:rsidRPr="33158A55">
        <w:rPr>
          <w:lang w:val="en-US"/>
        </w:rPr>
        <w:t>provi</w:t>
      </w:r>
      <w:r w:rsidR="00D96EB5" w:rsidRPr="33158A55">
        <w:rPr>
          <w:lang w:val="en-US"/>
        </w:rPr>
        <w:t>ded that</w:t>
      </w:r>
      <w:r w:rsidRPr="33158A55">
        <w:rPr>
          <w:lang w:val="en-US"/>
        </w:rPr>
        <w:t xml:space="preserve"> </w:t>
      </w:r>
      <w:r w:rsidR="002F669B" w:rsidRPr="33158A55">
        <w:rPr>
          <w:lang w:val="en-US"/>
        </w:rPr>
        <w:t>th</w:t>
      </w:r>
      <w:r w:rsidR="00A6070C" w:rsidRPr="33158A55">
        <w:rPr>
          <w:lang w:val="en-US"/>
        </w:rPr>
        <w:t>e</w:t>
      </w:r>
      <w:r w:rsidR="002F669B" w:rsidRPr="33158A55">
        <w:rPr>
          <w:lang w:val="en-US"/>
        </w:rPr>
        <w:t xml:space="preserve"> recommendation is </w:t>
      </w:r>
      <w:r w:rsidRPr="33158A55">
        <w:rPr>
          <w:lang w:val="en-US"/>
        </w:rPr>
        <w:t>document</w:t>
      </w:r>
      <w:r w:rsidR="002F669B" w:rsidRPr="33158A55">
        <w:rPr>
          <w:lang w:val="en-US"/>
        </w:rPr>
        <w:t>ed</w:t>
      </w:r>
      <w:r w:rsidRPr="33158A55">
        <w:rPr>
          <w:lang w:val="en-US"/>
        </w:rPr>
        <w:t xml:space="preserve"> in the care and services plan/progress notes.</w:t>
      </w:r>
    </w:p>
    <w:p w14:paraId="660323B8" w14:textId="52E1C64E" w:rsidR="00627964" w:rsidRPr="0069507A" w:rsidRDefault="00627964" w:rsidP="0069507A">
      <w:pPr>
        <w:pStyle w:val="Heading3"/>
      </w:pPr>
      <w:bookmarkStart w:id="47" w:name="_Toc188364577"/>
      <w:r w:rsidRPr="0069507A">
        <w:t xml:space="preserve">How will you measure against ‘percentage of allied health services received’ if the </w:t>
      </w:r>
      <w:r w:rsidR="00820E64" w:rsidRPr="0069507A">
        <w:t>resident</w:t>
      </w:r>
      <w:r w:rsidRPr="0069507A">
        <w:t xml:space="preserve"> received 2 of 3 </w:t>
      </w:r>
      <w:r w:rsidR="005E2DB6" w:rsidRPr="0069507A">
        <w:t>recomme</w:t>
      </w:r>
      <w:r w:rsidR="0015719F" w:rsidRPr="0069507A">
        <w:t>n</w:t>
      </w:r>
      <w:r w:rsidR="005E2DB6" w:rsidRPr="0069507A">
        <w:t xml:space="preserve">ded services </w:t>
      </w:r>
      <w:r w:rsidRPr="0069507A">
        <w:t>in that quarter but was not scheduled to receive the 3rd service until the next quarter?</w:t>
      </w:r>
      <w:bookmarkEnd w:id="47"/>
      <w:r w:rsidRPr="0069507A">
        <w:t xml:space="preserve"> </w:t>
      </w:r>
    </w:p>
    <w:p w14:paraId="03F16B49" w14:textId="567702DB" w:rsidR="00627964" w:rsidRPr="00EF5F4F" w:rsidRDefault="00627964" w:rsidP="00EF5F4F">
      <w:pPr>
        <w:pStyle w:val="ListParagraph"/>
        <w:numPr>
          <w:ilvl w:val="0"/>
          <w:numId w:val="7"/>
        </w:numPr>
        <w:rPr>
          <w:lang w:val="en-US"/>
        </w:rPr>
      </w:pPr>
      <w:r w:rsidRPr="00EF5F4F">
        <w:rPr>
          <w:lang w:val="en-US"/>
        </w:rPr>
        <w:t xml:space="preserve">Services will be counted once per profession. For example, if there are three physiotherapy </w:t>
      </w:r>
      <w:r w:rsidR="0015719F">
        <w:rPr>
          <w:lang w:val="en-US"/>
        </w:rPr>
        <w:t>visits</w:t>
      </w:r>
      <w:r w:rsidRPr="00EF5F4F">
        <w:rPr>
          <w:lang w:val="en-US"/>
        </w:rPr>
        <w:t xml:space="preserve"> recommended and two are received in the quarter and one the following quarter</w:t>
      </w:r>
      <w:r w:rsidR="00A65FD9">
        <w:rPr>
          <w:lang w:val="en-US"/>
        </w:rPr>
        <w:t>,</w:t>
      </w:r>
      <w:r w:rsidRPr="00EF5F4F">
        <w:rPr>
          <w:lang w:val="en-US"/>
        </w:rPr>
        <w:t xml:space="preserve"> this will be counted as one recommended and one received.</w:t>
      </w:r>
    </w:p>
    <w:p w14:paraId="5FAD8FCE" w14:textId="003A6D62" w:rsidR="00627964" w:rsidRPr="00EF5F4F" w:rsidRDefault="00494887" w:rsidP="00EF5F4F">
      <w:pPr>
        <w:pStyle w:val="ListParagraph"/>
        <w:numPr>
          <w:ilvl w:val="0"/>
          <w:numId w:val="7"/>
        </w:numPr>
        <w:rPr>
          <w:lang w:val="en-US"/>
        </w:rPr>
      </w:pPr>
      <w:r>
        <w:rPr>
          <w:lang w:val="en-US"/>
        </w:rPr>
        <w:t>There may be more than one</w:t>
      </w:r>
      <w:r w:rsidR="00627964" w:rsidRPr="00EF5F4F">
        <w:rPr>
          <w:lang w:val="en-US"/>
        </w:rPr>
        <w:t xml:space="preserve"> profession</w:t>
      </w:r>
      <w:r>
        <w:rPr>
          <w:lang w:val="en-US"/>
        </w:rPr>
        <w:t xml:space="preserve"> recommended</w:t>
      </w:r>
      <w:r w:rsidR="008F04AB">
        <w:rPr>
          <w:lang w:val="en-US"/>
        </w:rPr>
        <w:t xml:space="preserve"> in the quarter</w:t>
      </w:r>
      <w:r>
        <w:rPr>
          <w:lang w:val="en-US"/>
        </w:rPr>
        <w:t>, for example</w:t>
      </w:r>
      <w:r w:rsidR="00627964" w:rsidRPr="00EF5F4F">
        <w:rPr>
          <w:lang w:val="en-US"/>
        </w:rPr>
        <w:t xml:space="preserve"> physiotherapy, occupational therapy an</w:t>
      </w:r>
      <w:r w:rsidR="008F04AB">
        <w:rPr>
          <w:lang w:val="en-US"/>
        </w:rPr>
        <w:t>d</w:t>
      </w:r>
      <w:r w:rsidR="00627964" w:rsidRPr="00EF5F4F">
        <w:rPr>
          <w:lang w:val="en-US"/>
        </w:rPr>
        <w:t xml:space="preserve"> </w:t>
      </w:r>
      <w:r w:rsidR="002114F8">
        <w:rPr>
          <w:lang w:val="en-US"/>
        </w:rPr>
        <w:t>podiatry.</w:t>
      </w:r>
      <w:r w:rsidR="00627964" w:rsidRPr="00EF5F4F">
        <w:rPr>
          <w:lang w:val="en-US"/>
        </w:rPr>
        <w:t xml:space="preserve"> </w:t>
      </w:r>
      <w:r w:rsidR="002114F8">
        <w:rPr>
          <w:lang w:val="en-US"/>
        </w:rPr>
        <w:t>In this case</w:t>
      </w:r>
      <w:r w:rsidR="00366A12">
        <w:rPr>
          <w:lang w:val="en-US"/>
        </w:rPr>
        <w:t>,</w:t>
      </w:r>
      <w:r w:rsidR="002114F8">
        <w:rPr>
          <w:lang w:val="en-US"/>
        </w:rPr>
        <w:t xml:space="preserve"> if</w:t>
      </w:r>
      <w:r w:rsidR="00627964" w:rsidRPr="00EF5F4F">
        <w:rPr>
          <w:lang w:val="en-US"/>
        </w:rPr>
        <w:t xml:space="preserve"> the resident receives physiotherapy</w:t>
      </w:r>
      <w:r w:rsidR="00F93AE7">
        <w:rPr>
          <w:lang w:val="en-US"/>
        </w:rPr>
        <w:t xml:space="preserve"> and</w:t>
      </w:r>
      <w:r w:rsidR="00627964" w:rsidRPr="00EF5F4F">
        <w:rPr>
          <w:lang w:val="en-US"/>
        </w:rPr>
        <w:t xml:space="preserve"> occupational therapy and </w:t>
      </w:r>
      <w:r w:rsidR="00F93AE7">
        <w:rPr>
          <w:lang w:val="en-US"/>
        </w:rPr>
        <w:t>podiatry</w:t>
      </w:r>
      <w:r w:rsidR="00627964" w:rsidRPr="00EF5F4F">
        <w:rPr>
          <w:lang w:val="en-US"/>
        </w:rPr>
        <w:t xml:space="preserve"> is booked for </w:t>
      </w:r>
      <w:r w:rsidR="00F93AE7">
        <w:rPr>
          <w:lang w:val="en-US"/>
        </w:rPr>
        <w:t xml:space="preserve">the </w:t>
      </w:r>
      <w:r w:rsidR="00627964" w:rsidRPr="00EF5F4F">
        <w:rPr>
          <w:lang w:val="en-US"/>
        </w:rPr>
        <w:t xml:space="preserve">next quarter this would be counted as three recommended and two received. </w:t>
      </w:r>
    </w:p>
    <w:p w14:paraId="2072CC32" w14:textId="7F2FF38F" w:rsidR="00627964" w:rsidRPr="00BE1539" w:rsidRDefault="00627964" w:rsidP="00BE1539">
      <w:pPr>
        <w:pStyle w:val="ListParagraph"/>
        <w:numPr>
          <w:ilvl w:val="0"/>
          <w:numId w:val="7"/>
        </w:numPr>
        <w:rPr>
          <w:lang w:val="en-US"/>
        </w:rPr>
      </w:pPr>
      <w:r w:rsidRPr="33158A55">
        <w:rPr>
          <w:lang w:val="en-US"/>
        </w:rPr>
        <w:t xml:space="preserve">In this situation the provider can include a comment in GPMS to say that it was recommended, and an appointment has been booked in the next quarter. </w:t>
      </w:r>
    </w:p>
    <w:p w14:paraId="6F106564" w14:textId="287DBE5A" w:rsidR="00627964" w:rsidRPr="0069507A" w:rsidRDefault="00627964" w:rsidP="0069507A">
      <w:pPr>
        <w:pStyle w:val="Heading3"/>
      </w:pPr>
      <w:bookmarkStart w:id="48" w:name="_Toc183609312"/>
      <w:bookmarkStart w:id="49" w:name="_Toc185425031"/>
      <w:bookmarkStart w:id="50" w:name="_Toc188364578"/>
      <w:r w:rsidRPr="0069507A">
        <w:t>How are we defining 'recommended' allied health service</w:t>
      </w:r>
      <w:r w:rsidR="0079135A" w:rsidRPr="0069507A">
        <w:t>,</w:t>
      </w:r>
      <w:r w:rsidRPr="0069507A">
        <w:t xml:space="preserve"> and who can make the recommendation? Does it include requested from care recipient/family?</w:t>
      </w:r>
      <w:bookmarkEnd w:id="48"/>
      <w:bookmarkEnd w:id="49"/>
      <w:bookmarkEnd w:id="50"/>
    </w:p>
    <w:p w14:paraId="630E9540" w14:textId="6D9FA21E" w:rsidR="00627964" w:rsidRPr="00BE1539" w:rsidRDefault="00627964" w:rsidP="00BE1539">
      <w:pPr>
        <w:pStyle w:val="ListParagraph"/>
        <w:numPr>
          <w:ilvl w:val="0"/>
          <w:numId w:val="7"/>
        </w:numPr>
        <w:rPr>
          <w:lang w:val="en-US"/>
        </w:rPr>
      </w:pPr>
      <w:r w:rsidRPr="33158A55">
        <w:rPr>
          <w:lang w:val="en-US"/>
        </w:rPr>
        <w:t xml:space="preserve">‘Recommended allied health service’ </w:t>
      </w:r>
      <w:r w:rsidR="29B902B6" w:rsidRPr="33158A55">
        <w:rPr>
          <w:lang w:val="en-US"/>
        </w:rPr>
        <w:t>is</w:t>
      </w:r>
      <w:r w:rsidRPr="33158A55">
        <w:rPr>
          <w:lang w:val="en-US"/>
        </w:rPr>
        <w:t xml:space="preserve"> any allied health service included in a residents’ care plan or progress notes.  </w:t>
      </w:r>
    </w:p>
    <w:p w14:paraId="4180B60E" w14:textId="201B4BC4" w:rsidR="00627964" w:rsidRPr="00BE1539" w:rsidRDefault="00627964" w:rsidP="00BE1539">
      <w:pPr>
        <w:pStyle w:val="ListParagraph"/>
        <w:numPr>
          <w:ilvl w:val="0"/>
          <w:numId w:val="7"/>
        </w:numPr>
        <w:rPr>
          <w:lang w:val="en-US"/>
        </w:rPr>
      </w:pPr>
      <w:r w:rsidRPr="33158A55">
        <w:rPr>
          <w:lang w:val="en-US"/>
        </w:rPr>
        <w:t>It will</w:t>
      </w:r>
      <w:r w:rsidR="668A144B" w:rsidRPr="33158A55">
        <w:rPr>
          <w:lang w:val="en-US"/>
        </w:rPr>
        <w:t xml:space="preserve"> </w:t>
      </w:r>
      <w:r w:rsidRPr="33158A55">
        <w:rPr>
          <w:lang w:val="en-US"/>
        </w:rPr>
        <w:t>only count recommendations per discipline. For example, if a resident has three physiotherapy appointments and one speech pathology appointment recommended in their care plan this would be considered two recommended allied health services (one for physiotherapy, one for speech pathology).</w:t>
      </w:r>
    </w:p>
    <w:p w14:paraId="01D50FF4" w14:textId="667B6D98" w:rsidR="00627964" w:rsidRPr="00BE1539" w:rsidRDefault="00627964" w:rsidP="00BE1539">
      <w:pPr>
        <w:pStyle w:val="ListParagraph"/>
        <w:numPr>
          <w:ilvl w:val="0"/>
          <w:numId w:val="7"/>
        </w:numPr>
        <w:rPr>
          <w:lang w:val="en-US"/>
        </w:rPr>
      </w:pPr>
      <w:r w:rsidRPr="02647C01">
        <w:rPr>
          <w:lang w:val="en-US"/>
        </w:rPr>
        <w:t xml:space="preserve">If a resident or their representative has requested an allied health service and it is not documented in the care plan or progress notes, it would not be collected as part of the QI. If it was documented in the care plan or progress </w:t>
      </w:r>
      <w:r w:rsidR="1491065E" w:rsidRPr="02647C01">
        <w:rPr>
          <w:lang w:val="en-US"/>
        </w:rPr>
        <w:t>notes,</w:t>
      </w:r>
      <w:r w:rsidRPr="02647C01">
        <w:rPr>
          <w:lang w:val="en-US"/>
        </w:rPr>
        <w:t xml:space="preserve"> then it w</w:t>
      </w:r>
      <w:r w:rsidR="35E6AF09" w:rsidRPr="02647C01">
        <w:rPr>
          <w:lang w:val="en-US"/>
        </w:rPr>
        <w:t>ill</w:t>
      </w:r>
      <w:r w:rsidRPr="02647C01">
        <w:rPr>
          <w:lang w:val="en-US"/>
        </w:rPr>
        <w:t xml:space="preserve"> be included as part of this indicator.</w:t>
      </w:r>
    </w:p>
    <w:p w14:paraId="65D1C773" w14:textId="77777777" w:rsidR="00627964" w:rsidRPr="0069507A" w:rsidRDefault="00627964" w:rsidP="0069507A">
      <w:pPr>
        <w:pStyle w:val="Heading3"/>
      </w:pPr>
      <w:bookmarkStart w:id="51" w:name="_Toc183609313"/>
      <w:bookmarkStart w:id="52" w:name="_Toc185425032"/>
      <w:bookmarkStart w:id="53" w:name="_Toc188364579"/>
      <w:r w:rsidRPr="0069507A">
        <w:t>Why is there not an allied health data point assessing the need for allied health services?</w:t>
      </w:r>
      <w:bookmarkEnd w:id="51"/>
      <w:bookmarkEnd w:id="52"/>
      <w:bookmarkEnd w:id="53"/>
    </w:p>
    <w:p w14:paraId="3BDD6F61" w14:textId="7AA503A5" w:rsidR="00627964" w:rsidRPr="00172CA3" w:rsidRDefault="479732D8" w:rsidP="00172CA3">
      <w:pPr>
        <w:pStyle w:val="ListParagraph"/>
        <w:numPr>
          <w:ilvl w:val="0"/>
          <w:numId w:val="7"/>
        </w:numPr>
        <w:rPr>
          <w:lang w:val="en-US"/>
        </w:rPr>
      </w:pPr>
      <w:r w:rsidRPr="02647C01">
        <w:rPr>
          <w:lang w:val="en-US"/>
        </w:rPr>
        <w:t>Currently, n</w:t>
      </w:r>
      <w:r w:rsidR="00627964" w:rsidRPr="02647C01">
        <w:rPr>
          <w:lang w:val="en-US"/>
        </w:rPr>
        <w:t xml:space="preserve">o </w:t>
      </w:r>
      <w:proofErr w:type="spellStart"/>
      <w:r w:rsidR="00627964" w:rsidRPr="02647C01">
        <w:rPr>
          <w:lang w:val="en-US"/>
        </w:rPr>
        <w:t>standardised</w:t>
      </w:r>
      <w:proofErr w:type="spellEnd"/>
      <w:r w:rsidR="00627964" w:rsidRPr="02647C01">
        <w:rPr>
          <w:lang w:val="en-US"/>
        </w:rPr>
        <w:t xml:space="preserve"> tool to assess the need for allied health </w:t>
      </w:r>
      <w:r w:rsidR="0BAEAE76" w:rsidRPr="02647C01">
        <w:rPr>
          <w:lang w:val="en-US"/>
        </w:rPr>
        <w:t xml:space="preserve">services </w:t>
      </w:r>
      <w:r w:rsidR="00627964" w:rsidRPr="02647C01">
        <w:rPr>
          <w:lang w:val="en-US"/>
        </w:rPr>
        <w:t xml:space="preserve">exists in the residential aged care setting. </w:t>
      </w:r>
    </w:p>
    <w:p w14:paraId="52F9ABA1" w14:textId="77777777" w:rsidR="00627964" w:rsidRDefault="00627964" w:rsidP="00627964">
      <w:pPr>
        <w:pStyle w:val="Heading2"/>
      </w:pPr>
      <w:bookmarkStart w:id="54" w:name="_Toc188364580"/>
      <w:bookmarkStart w:id="55" w:name="_Toc191634522"/>
      <w:r w:rsidRPr="1D349761">
        <w:lastRenderedPageBreak/>
        <w:t>Lifestyle</w:t>
      </w:r>
      <w:r>
        <w:t xml:space="preserve"> Officers</w:t>
      </w:r>
      <w:bookmarkEnd w:id="54"/>
      <w:bookmarkEnd w:id="55"/>
    </w:p>
    <w:p w14:paraId="4F3A3221" w14:textId="78358FB3" w:rsidR="00627964" w:rsidRPr="0069507A" w:rsidRDefault="00627964" w:rsidP="0069507A">
      <w:pPr>
        <w:pStyle w:val="Heading3"/>
      </w:pPr>
      <w:bookmarkStart w:id="56" w:name="_Toc183609306"/>
      <w:bookmarkStart w:id="57" w:name="_Toc185425034"/>
      <w:bookmarkStart w:id="58" w:name="_Toc188364581"/>
      <w:r w:rsidRPr="0069507A">
        <w:t>Why has the Department not added additional</w:t>
      </w:r>
      <w:r w:rsidR="0074641B" w:rsidRPr="0069507A">
        <w:t xml:space="preserve"> lifestyle</w:t>
      </w:r>
      <w:r w:rsidR="00FF1A78" w:rsidRPr="0069507A">
        <w:t>/recreational therapy</w:t>
      </w:r>
      <w:r w:rsidRPr="0069507A">
        <w:t xml:space="preserve"> indicators other than lifestyle minutes</w:t>
      </w:r>
      <w:bookmarkEnd w:id="56"/>
      <w:bookmarkEnd w:id="57"/>
      <w:bookmarkEnd w:id="58"/>
      <w:r w:rsidR="005C6423" w:rsidRPr="0069507A">
        <w:t>?</w:t>
      </w:r>
    </w:p>
    <w:p w14:paraId="06A1F262" w14:textId="6DDC0661" w:rsidR="00627964" w:rsidRPr="000A7A87" w:rsidRDefault="00627964" w:rsidP="000A7A87">
      <w:pPr>
        <w:pStyle w:val="ListParagraph"/>
        <w:numPr>
          <w:ilvl w:val="0"/>
          <w:numId w:val="7"/>
        </w:numPr>
        <w:rPr>
          <w:lang w:val="en-US"/>
        </w:rPr>
      </w:pPr>
      <w:r w:rsidRPr="33158A55">
        <w:rPr>
          <w:lang w:val="en-US"/>
        </w:rPr>
        <w:t>Additional data points for lifestyle officers were considered as part of the staffing QI pilot. These data points require a way of measuring whether activities offered to residents are meaningful to them and fulfil their wishes and preferences.</w:t>
      </w:r>
    </w:p>
    <w:p w14:paraId="0DDC5DA4" w14:textId="5D0C2D9F" w:rsidR="00627964" w:rsidRPr="000A7A87" w:rsidRDefault="00627964" w:rsidP="000A7A87">
      <w:pPr>
        <w:pStyle w:val="ListParagraph"/>
        <w:numPr>
          <w:ilvl w:val="0"/>
          <w:numId w:val="7"/>
        </w:numPr>
        <w:rPr>
          <w:lang w:val="en-US"/>
        </w:rPr>
      </w:pPr>
      <w:r w:rsidRPr="02647C01">
        <w:rPr>
          <w:lang w:val="en-US"/>
        </w:rPr>
        <w:t>Without a consistent way of capturing this information, it’s likely that the data would show a high percentage of care recipients attending a lifestyle activity.</w:t>
      </w:r>
      <w:r w:rsidR="48E90152" w:rsidRPr="02647C01">
        <w:rPr>
          <w:lang w:val="en-US"/>
        </w:rPr>
        <w:t xml:space="preserve"> Data</w:t>
      </w:r>
      <w:r w:rsidRPr="02647C01">
        <w:rPr>
          <w:lang w:val="en-US"/>
        </w:rPr>
        <w:t xml:space="preserve"> would not show </w:t>
      </w:r>
      <w:r w:rsidR="6A565A96" w:rsidRPr="02647C01">
        <w:rPr>
          <w:lang w:val="en-US"/>
        </w:rPr>
        <w:t xml:space="preserve">whether </w:t>
      </w:r>
      <w:r w:rsidRPr="02647C01">
        <w:rPr>
          <w:lang w:val="en-US"/>
        </w:rPr>
        <w:t>these activities are contributing to quality of life or if someone is receiving quality care.</w:t>
      </w:r>
    </w:p>
    <w:p w14:paraId="756A3F69" w14:textId="0C652026" w:rsidR="00627964" w:rsidRPr="0069507A" w:rsidRDefault="00627964" w:rsidP="0069507A">
      <w:pPr>
        <w:pStyle w:val="Heading3"/>
      </w:pPr>
      <w:bookmarkStart w:id="59" w:name="_Toc183609307"/>
      <w:bookmarkStart w:id="60" w:name="_Toc185425035"/>
      <w:bookmarkStart w:id="61" w:name="_Toc188364582"/>
      <w:r w:rsidRPr="0069507A">
        <w:t xml:space="preserve">Why is there no qualification requirement for </w:t>
      </w:r>
      <w:r w:rsidR="00FF1A78" w:rsidRPr="0069507A">
        <w:t>l</w:t>
      </w:r>
      <w:r w:rsidRPr="0069507A">
        <w:t xml:space="preserve">ifestyle staff? Why is the </w:t>
      </w:r>
      <w:r w:rsidR="1CA0A3E5" w:rsidRPr="0069507A">
        <w:t>d</w:t>
      </w:r>
      <w:r w:rsidRPr="0069507A">
        <w:t>epartment continuing to use the old</w:t>
      </w:r>
      <w:r w:rsidR="00C54AF9" w:rsidRPr="0069507A">
        <w:t>-</w:t>
      </w:r>
      <w:r w:rsidRPr="0069507A">
        <w:t xml:space="preserve">fashioned term of 'lifestyle' instead of recreational therapy or leisure </w:t>
      </w:r>
      <w:r w:rsidR="1EBCE3B0" w:rsidRPr="0069507A">
        <w:t>and</w:t>
      </w:r>
      <w:r w:rsidRPr="0069507A">
        <w:t xml:space="preserve"> health?</w:t>
      </w:r>
      <w:bookmarkEnd w:id="59"/>
      <w:bookmarkEnd w:id="60"/>
      <w:bookmarkEnd w:id="61"/>
      <w:r w:rsidRPr="0069507A">
        <w:t xml:space="preserve"> </w:t>
      </w:r>
    </w:p>
    <w:p w14:paraId="080F99CE" w14:textId="469F6AB4" w:rsidR="00627964" w:rsidRPr="008A18AE" w:rsidRDefault="00C54AF9" w:rsidP="008A18AE">
      <w:pPr>
        <w:pStyle w:val="ListParagraph"/>
        <w:numPr>
          <w:ilvl w:val="0"/>
          <w:numId w:val="7"/>
        </w:numPr>
        <w:rPr>
          <w:lang w:val="en-US"/>
        </w:rPr>
      </w:pPr>
      <w:r w:rsidRPr="33158A55">
        <w:rPr>
          <w:lang w:val="en-US"/>
        </w:rPr>
        <w:t xml:space="preserve">The </w:t>
      </w:r>
      <w:r w:rsidR="55957490" w:rsidRPr="33158A55">
        <w:rPr>
          <w:lang w:val="en-US"/>
        </w:rPr>
        <w:t>d</w:t>
      </w:r>
      <w:r w:rsidRPr="33158A55">
        <w:rPr>
          <w:lang w:val="en-US"/>
        </w:rPr>
        <w:t>epartment considers that r</w:t>
      </w:r>
      <w:r w:rsidR="00627964" w:rsidRPr="33158A55">
        <w:rPr>
          <w:lang w:val="en-US"/>
        </w:rPr>
        <w:t>estricting th</w:t>
      </w:r>
      <w:r w:rsidR="00D862E4" w:rsidRPr="33158A55">
        <w:rPr>
          <w:lang w:val="en-US"/>
        </w:rPr>
        <w:t>is</w:t>
      </w:r>
      <w:r w:rsidR="00627964" w:rsidRPr="33158A55">
        <w:rPr>
          <w:lang w:val="en-US"/>
        </w:rPr>
        <w:t xml:space="preserve"> QI definition to leisure and health activities delivered by qualified professionals only could limit the capacity of services to ensure residents </w:t>
      </w:r>
      <w:r w:rsidR="00AA171F" w:rsidRPr="33158A55">
        <w:rPr>
          <w:lang w:val="en-US"/>
        </w:rPr>
        <w:t>can</w:t>
      </w:r>
      <w:r w:rsidR="00627964" w:rsidRPr="33158A55">
        <w:rPr>
          <w:lang w:val="en-US"/>
        </w:rPr>
        <w:t xml:space="preserve"> access these activities. It may stifle innovation in services where lifestyle activities are delivered as part of holistic care delivery by a range of staff. </w:t>
      </w:r>
    </w:p>
    <w:p w14:paraId="72CCA2B6" w14:textId="77777777" w:rsidR="00627964" w:rsidRPr="008A18AE" w:rsidRDefault="00627964" w:rsidP="008A18AE">
      <w:pPr>
        <w:pStyle w:val="ListParagraph"/>
        <w:numPr>
          <w:ilvl w:val="0"/>
          <w:numId w:val="7"/>
        </w:numPr>
        <w:rPr>
          <w:lang w:val="en-US"/>
        </w:rPr>
      </w:pPr>
      <w:r w:rsidRPr="008A18AE">
        <w:rPr>
          <w:lang w:val="en-US"/>
        </w:rPr>
        <w:t xml:space="preserve">Aged care services in Australia continue to use a range of terms for staff employed in positions to deliver leisure and recreation programs. </w:t>
      </w:r>
    </w:p>
    <w:p w14:paraId="06A04455" w14:textId="4198039A" w:rsidR="00627964" w:rsidRPr="008A18AE" w:rsidRDefault="00627964" w:rsidP="008A18AE">
      <w:pPr>
        <w:pStyle w:val="ListParagraph"/>
        <w:numPr>
          <w:ilvl w:val="0"/>
          <w:numId w:val="7"/>
        </w:numPr>
        <w:rPr>
          <w:lang w:val="en-US"/>
        </w:rPr>
      </w:pPr>
      <w:r w:rsidRPr="02647C01">
        <w:rPr>
          <w:lang w:val="en-US"/>
        </w:rPr>
        <w:t>The lifestyle officer quality indicator measures lifestyle officer care minutes per resident per day, using the labour hours data of diversional/lifestyle/recreation/activities staff submitted through the QFR.</w:t>
      </w:r>
    </w:p>
    <w:p w14:paraId="1739C312" w14:textId="7B10F882" w:rsidR="00E23DEF" w:rsidRPr="0069507A" w:rsidRDefault="00627964" w:rsidP="0069507A">
      <w:pPr>
        <w:pStyle w:val="Heading3"/>
      </w:pPr>
      <w:bookmarkStart w:id="62" w:name="_Toc188364583"/>
      <w:r w:rsidRPr="0069507A">
        <w:t xml:space="preserve">Will lifestyle teams return to aged care, if not how can </w:t>
      </w:r>
      <w:r w:rsidR="00FB3A9F" w:rsidRPr="0069507A">
        <w:t xml:space="preserve">a </w:t>
      </w:r>
      <w:r w:rsidRPr="0069507A">
        <w:t>coordinator be expected to do the job of a team</w:t>
      </w:r>
      <w:bookmarkEnd w:id="62"/>
      <w:r w:rsidR="00FB3A9F" w:rsidRPr="0069507A">
        <w:t>?</w:t>
      </w:r>
    </w:p>
    <w:p w14:paraId="7EBC094D" w14:textId="1DCCB8C7" w:rsidR="00627964" w:rsidRPr="00024615" w:rsidRDefault="06104E67" w:rsidP="00024615">
      <w:pPr>
        <w:pStyle w:val="ListParagraph"/>
        <w:numPr>
          <w:ilvl w:val="0"/>
          <w:numId w:val="7"/>
        </w:numPr>
        <w:rPr>
          <w:lang w:val="en-US"/>
        </w:rPr>
      </w:pPr>
      <w:r w:rsidRPr="33158A55">
        <w:rPr>
          <w:lang w:val="en-US"/>
        </w:rPr>
        <w:t>A</w:t>
      </w:r>
      <w:r w:rsidR="00627964" w:rsidRPr="33158A55">
        <w:rPr>
          <w:lang w:val="en-US"/>
        </w:rPr>
        <w:t xml:space="preserve">pproved providers </w:t>
      </w:r>
      <w:r w:rsidR="64DA9E88" w:rsidRPr="33158A55">
        <w:rPr>
          <w:lang w:val="en-US"/>
        </w:rPr>
        <w:t>are responsible for making sure</w:t>
      </w:r>
      <w:r w:rsidR="00627964" w:rsidRPr="33158A55">
        <w:rPr>
          <w:lang w:val="en-US"/>
        </w:rPr>
        <w:t xml:space="preserve"> they are appropriately staffed to meet their residents’ needs. This includes lifestyle officers or lifestyle assistants who</w:t>
      </w:r>
      <w:r w:rsidR="003C0173" w:rsidRPr="33158A55">
        <w:rPr>
          <w:lang w:val="en-US"/>
        </w:rPr>
        <w:t xml:space="preserve"> s</w:t>
      </w:r>
      <w:r w:rsidR="00627964" w:rsidRPr="33158A55">
        <w:rPr>
          <w:lang w:val="en-US"/>
        </w:rPr>
        <w:t xml:space="preserve">upport </w:t>
      </w:r>
      <w:r w:rsidR="0094153C" w:rsidRPr="33158A55">
        <w:rPr>
          <w:lang w:val="en-US"/>
        </w:rPr>
        <w:t>residents</w:t>
      </w:r>
      <w:r w:rsidR="00627964" w:rsidRPr="33158A55">
        <w:rPr>
          <w:lang w:val="en-US"/>
        </w:rPr>
        <w:t xml:space="preserve"> </w:t>
      </w:r>
      <w:r w:rsidR="0094153C" w:rsidRPr="33158A55">
        <w:rPr>
          <w:lang w:val="en-US"/>
        </w:rPr>
        <w:t>in</w:t>
      </w:r>
      <w:r w:rsidR="00627964" w:rsidRPr="33158A55">
        <w:rPr>
          <w:lang w:val="en-US"/>
        </w:rPr>
        <w:t xml:space="preserve"> activities to enhance their psychological, spiritual, social and physical well-being.</w:t>
      </w:r>
    </w:p>
    <w:p w14:paraId="0EBDCAC2" w14:textId="56525C4F" w:rsidR="00627964" w:rsidRPr="0069507A" w:rsidRDefault="00627964" w:rsidP="0069507A">
      <w:pPr>
        <w:pStyle w:val="Heading3"/>
      </w:pPr>
      <w:bookmarkStart w:id="63" w:name="_Toc188364584"/>
      <w:r w:rsidRPr="0069507A">
        <w:t xml:space="preserve">Why is pastoral care not included in </w:t>
      </w:r>
      <w:r w:rsidR="7406BE7F" w:rsidRPr="0069507A">
        <w:t>l</w:t>
      </w:r>
      <w:r w:rsidRPr="0069507A">
        <w:t xml:space="preserve">ifestyle? And if </w:t>
      </w:r>
      <w:r w:rsidR="691DE0AC" w:rsidRPr="0069507A">
        <w:t>l</w:t>
      </w:r>
      <w:r w:rsidRPr="0069507A">
        <w:t>ifestyle includes spiritual</w:t>
      </w:r>
      <w:r w:rsidR="385EE82A" w:rsidRPr="0069507A">
        <w:t>,</w:t>
      </w:r>
      <w:r w:rsidRPr="0069507A">
        <w:t xml:space="preserve"> then can we include chaplaincy/pastoral care costs and hours?</w:t>
      </w:r>
      <w:bookmarkEnd w:id="63"/>
    </w:p>
    <w:p w14:paraId="1B1526D5" w14:textId="77777777" w:rsidR="00B15F82" w:rsidRPr="00B15F82" w:rsidRDefault="006D64B6" w:rsidP="00B15F82">
      <w:pPr>
        <w:pStyle w:val="ListParagraph"/>
        <w:numPr>
          <w:ilvl w:val="0"/>
          <w:numId w:val="7"/>
        </w:numPr>
        <w:rPr>
          <w:lang w:val="en-US"/>
        </w:rPr>
      </w:pPr>
      <w:r w:rsidRPr="00B15F82">
        <w:rPr>
          <w:lang w:val="en-US"/>
        </w:rPr>
        <w:t>Pastoral care/ch</w:t>
      </w:r>
      <w:r w:rsidR="003B563D" w:rsidRPr="00B15F82">
        <w:rPr>
          <w:lang w:val="en-US"/>
        </w:rPr>
        <w:t xml:space="preserve">aplaincy costs are not included in lifestyle reporting for the QFR. </w:t>
      </w:r>
      <w:r w:rsidR="00B27B8B" w:rsidRPr="00B15F82">
        <w:rPr>
          <w:lang w:val="en-US"/>
        </w:rPr>
        <w:t>The</w:t>
      </w:r>
      <w:r w:rsidR="00DF19DC" w:rsidRPr="00B15F82">
        <w:rPr>
          <w:lang w:val="en-US"/>
        </w:rPr>
        <w:t>y will therefore not be captured in the</w:t>
      </w:r>
      <w:r w:rsidR="00B27B8B" w:rsidRPr="00B15F82">
        <w:rPr>
          <w:lang w:val="en-US"/>
        </w:rPr>
        <w:t xml:space="preserve"> lifestyle officer care minutes QI</w:t>
      </w:r>
      <w:r w:rsidR="002A643B" w:rsidRPr="00B15F82">
        <w:rPr>
          <w:lang w:val="en-US"/>
        </w:rPr>
        <w:t>.</w:t>
      </w:r>
      <w:r w:rsidR="00B27B8B" w:rsidRPr="00B15F82">
        <w:rPr>
          <w:lang w:val="en-US"/>
        </w:rPr>
        <w:t xml:space="preserve"> </w:t>
      </w:r>
    </w:p>
    <w:p w14:paraId="142908A9" w14:textId="6E4474BA" w:rsidR="00627964" w:rsidRPr="00B15F82" w:rsidRDefault="00B15F82" w:rsidP="00B15F82">
      <w:pPr>
        <w:pStyle w:val="ListParagraph"/>
        <w:numPr>
          <w:ilvl w:val="0"/>
          <w:numId w:val="7"/>
        </w:numPr>
        <w:rPr>
          <w:lang w:val="en-US"/>
        </w:rPr>
      </w:pPr>
      <w:r w:rsidRPr="02647C01">
        <w:rPr>
          <w:lang w:val="en-US"/>
        </w:rPr>
        <w:t>Pastoral care/chaplaincy costs</w:t>
      </w:r>
      <w:r w:rsidR="00B77873" w:rsidRPr="02647C01">
        <w:rPr>
          <w:lang w:val="en-US"/>
        </w:rPr>
        <w:t xml:space="preserve"> are captured separate</w:t>
      </w:r>
      <w:r w:rsidR="6B613C4C" w:rsidRPr="02647C01">
        <w:rPr>
          <w:lang w:val="en-US"/>
        </w:rPr>
        <w:t>ly</w:t>
      </w:r>
      <w:r w:rsidR="00B77873" w:rsidRPr="02647C01">
        <w:rPr>
          <w:lang w:val="en-US"/>
        </w:rPr>
        <w:t xml:space="preserve"> to lifestyle </w:t>
      </w:r>
      <w:r w:rsidRPr="02647C01">
        <w:rPr>
          <w:lang w:val="en-US"/>
        </w:rPr>
        <w:t xml:space="preserve">officer </w:t>
      </w:r>
      <w:r w:rsidR="00B77873" w:rsidRPr="02647C01">
        <w:rPr>
          <w:lang w:val="en-US"/>
        </w:rPr>
        <w:t>costs in the annual Aged Care Financial Report</w:t>
      </w:r>
      <w:r w:rsidRPr="02647C01">
        <w:rPr>
          <w:lang w:val="en-US"/>
        </w:rPr>
        <w:t>,</w:t>
      </w:r>
      <w:r w:rsidR="00B77873" w:rsidRPr="02647C01">
        <w:rPr>
          <w:lang w:val="en-US"/>
        </w:rPr>
        <w:t xml:space="preserve"> not in the QFR.</w:t>
      </w:r>
    </w:p>
    <w:p w14:paraId="053DF385" w14:textId="223A6F71" w:rsidR="00627964" w:rsidRPr="0069507A" w:rsidRDefault="00627964" w:rsidP="0069507A">
      <w:pPr>
        <w:pStyle w:val="Heading3"/>
      </w:pPr>
      <w:bookmarkStart w:id="64" w:name="_Toc188364585"/>
      <w:r w:rsidRPr="0069507A">
        <w:t xml:space="preserve">Does an external provider of </w:t>
      </w:r>
      <w:r w:rsidR="00A215DA" w:rsidRPr="0069507A">
        <w:t>l</w:t>
      </w:r>
      <w:r w:rsidRPr="0069507A">
        <w:t xml:space="preserve">eisure </w:t>
      </w:r>
      <w:r w:rsidR="07FB6023" w:rsidRPr="0069507A">
        <w:t>and</w:t>
      </w:r>
      <w:r w:rsidRPr="0069507A">
        <w:t xml:space="preserve"> </w:t>
      </w:r>
      <w:r w:rsidR="00A215DA" w:rsidRPr="0069507A">
        <w:t>l</w:t>
      </w:r>
      <w:r w:rsidRPr="0069507A">
        <w:t>ifestyle services count?</w:t>
      </w:r>
      <w:bookmarkEnd w:id="64"/>
    </w:p>
    <w:p w14:paraId="753E622F" w14:textId="4105A699" w:rsidR="00627964" w:rsidRPr="00024615" w:rsidRDefault="00627964" w:rsidP="00024615">
      <w:pPr>
        <w:pStyle w:val="ListParagraph"/>
        <w:numPr>
          <w:ilvl w:val="0"/>
          <w:numId w:val="7"/>
        </w:numPr>
        <w:rPr>
          <w:lang w:val="en-US"/>
        </w:rPr>
      </w:pPr>
      <w:r w:rsidRPr="02647C01">
        <w:rPr>
          <w:lang w:val="en-US"/>
        </w:rPr>
        <w:t xml:space="preserve">Yes, </w:t>
      </w:r>
      <w:r w:rsidR="00F905E7">
        <w:rPr>
          <w:lang w:val="en-US"/>
        </w:rPr>
        <w:t xml:space="preserve">providers need to </w:t>
      </w:r>
      <w:r w:rsidR="00BB63CB">
        <w:rPr>
          <w:lang w:val="en-US"/>
        </w:rPr>
        <w:t xml:space="preserve">report </w:t>
      </w:r>
      <w:r w:rsidR="00BB63CB" w:rsidRPr="02647C01">
        <w:rPr>
          <w:lang w:val="en-US"/>
        </w:rPr>
        <w:t>labour</w:t>
      </w:r>
      <w:r w:rsidRPr="02647C01">
        <w:rPr>
          <w:lang w:val="en-US"/>
        </w:rPr>
        <w:t xml:space="preserve"> hours worked by agency and staff on external contracts</w:t>
      </w:r>
      <w:r w:rsidR="009F2DA6">
        <w:rPr>
          <w:lang w:val="en-US"/>
        </w:rPr>
        <w:t xml:space="preserve"> providing leisure and lifestyle services</w:t>
      </w:r>
      <w:r w:rsidR="003F5089">
        <w:rPr>
          <w:lang w:val="en-US"/>
        </w:rPr>
        <w:t xml:space="preserve"> via the </w:t>
      </w:r>
      <w:proofErr w:type="gramStart"/>
      <w:r w:rsidR="003F5089">
        <w:rPr>
          <w:lang w:val="en-US"/>
        </w:rPr>
        <w:t>QFR.</w:t>
      </w:r>
      <w:r w:rsidR="005A57EE" w:rsidRPr="02647C01">
        <w:rPr>
          <w:lang w:val="en-US"/>
        </w:rPr>
        <w:t>.</w:t>
      </w:r>
      <w:proofErr w:type="gramEnd"/>
      <w:r w:rsidRPr="02647C01">
        <w:rPr>
          <w:lang w:val="en-US"/>
        </w:rPr>
        <w:t xml:space="preserve"> </w:t>
      </w:r>
      <w:r w:rsidR="005A57EE" w:rsidRPr="02647C01">
        <w:rPr>
          <w:lang w:val="en-US"/>
        </w:rPr>
        <w:t>They w</w:t>
      </w:r>
      <w:r w:rsidRPr="02647C01">
        <w:rPr>
          <w:lang w:val="en-US"/>
        </w:rPr>
        <w:t xml:space="preserve">ill be </w:t>
      </w:r>
      <w:r w:rsidR="00984FB3" w:rsidRPr="02647C01">
        <w:rPr>
          <w:lang w:val="en-US"/>
        </w:rPr>
        <w:t>included</w:t>
      </w:r>
      <w:r w:rsidRPr="02647C01">
        <w:rPr>
          <w:lang w:val="en-US"/>
        </w:rPr>
        <w:t xml:space="preserve"> as part of the </w:t>
      </w:r>
      <w:r w:rsidR="106AF21E" w:rsidRPr="02647C01">
        <w:rPr>
          <w:lang w:val="en-US"/>
        </w:rPr>
        <w:t>l</w:t>
      </w:r>
      <w:r w:rsidRPr="02647C01">
        <w:rPr>
          <w:lang w:val="en-US"/>
        </w:rPr>
        <w:t xml:space="preserve">ifestyle </w:t>
      </w:r>
      <w:r w:rsidR="6D843C04" w:rsidRPr="02647C01">
        <w:rPr>
          <w:lang w:val="en-US"/>
        </w:rPr>
        <w:t>o</w:t>
      </w:r>
      <w:r w:rsidRPr="02647C01">
        <w:rPr>
          <w:lang w:val="en-US"/>
        </w:rPr>
        <w:t>fficer care minutes QI.</w:t>
      </w:r>
    </w:p>
    <w:p w14:paraId="75498A86" w14:textId="08320DB0" w:rsidR="00627964" w:rsidRPr="0069507A" w:rsidRDefault="00627964" w:rsidP="0069507A">
      <w:pPr>
        <w:pStyle w:val="Heading3"/>
      </w:pPr>
      <w:bookmarkStart w:id="65" w:name="_Toc188364586"/>
      <w:r w:rsidRPr="0069507A">
        <w:lastRenderedPageBreak/>
        <w:t xml:space="preserve">Can care staff time be reported under the </w:t>
      </w:r>
      <w:r w:rsidR="00915514" w:rsidRPr="0069507A">
        <w:t>l</w:t>
      </w:r>
      <w:r w:rsidRPr="0069507A">
        <w:t>ifestyle minutes?</w:t>
      </w:r>
      <w:bookmarkEnd w:id="65"/>
    </w:p>
    <w:p w14:paraId="215434C9" w14:textId="12E90657" w:rsidR="00627964" w:rsidRPr="002E7AC5" w:rsidRDefault="00627964" w:rsidP="002E7AC5">
      <w:pPr>
        <w:pStyle w:val="ListParagraph"/>
        <w:numPr>
          <w:ilvl w:val="0"/>
          <w:numId w:val="7"/>
        </w:numPr>
        <w:rPr>
          <w:lang w:val="en-US"/>
        </w:rPr>
      </w:pPr>
      <w:r w:rsidRPr="02647C01">
        <w:rPr>
          <w:lang w:val="en-US"/>
        </w:rPr>
        <w:t xml:space="preserve">Staff employed in hybrid roles which include diversional/lifestyle/recreation/activities officer as part of their </w:t>
      </w:r>
      <w:r w:rsidR="00997292">
        <w:rPr>
          <w:lang w:val="en-US"/>
        </w:rPr>
        <w:t>job des</w:t>
      </w:r>
      <w:r w:rsidR="009348BF">
        <w:rPr>
          <w:lang w:val="en-US"/>
        </w:rPr>
        <w:t>c</w:t>
      </w:r>
      <w:r w:rsidR="00997292">
        <w:rPr>
          <w:lang w:val="en-US"/>
        </w:rPr>
        <w:t>ription</w:t>
      </w:r>
      <w:r w:rsidRPr="02647C01">
        <w:rPr>
          <w:lang w:val="en-US"/>
        </w:rPr>
        <w:t xml:space="preserve"> are counted in QFR reporting.</w:t>
      </w:r>
      <w:r w:rsidR="00371928">
        <w:rPr>
          <w:lang w:val="en-US"/>
        </w:rPr>
        <w:t xml:space="preserve"> </w:t>
      </w:r>
      <w:r w:rsidR="004047BA">
        <w:rPr>
          <w:lang w:val="en-US"/>
        </w:rPr>
        <w:t xml:space="preserve">As per </w:t>
      </w:r>
      <w:r w:rsidR="00BE7AAC">
        <w:rPr>
          <w:lang w:val="en-US"/>
        </w:rPr>
        <w:t>QFR guidanc</w:t>
      </w:r>
      <w:r w:rsidR="004047BA">
        <w:rPr>
          <w:lang w:val="en-US"/>
        </w:rPr>
        <w:t>e,</w:t>
      </w:r>
      <w:r w:rsidR="005A33D4">
        <w:rPr>
          <w:lang w:val="en-US"/>
        </w:rPr>
        <w:t xml:space="preserve"> this reporting should </w:t>
      </w:r>
      <w:r w:rsidR="00484764">
        <w:rPr>
          <w:lang w:val="en-US"/>
        </w:rPr>
        <w:t>match</w:t>
      </w:r>
      <w:r w:rsidR="000D68A9" w:rsidRPr="000D68A9">
        <w:rPr>
          <w:lang w:val="en-US"/>
        </w:rPr>
        <w:t xml:space="preserve"> the times that are allocated to each role. </w:t>
      </w:r>
      <w:r w:rsidR="00EE33CF">
        <w:rPr>
          <w:lang w:val="en-US"/>
        </w:rPr>
        <w:t>A</w:t>
      </w:r>
      <w:r w:rsidR="00484764">
        <w:rPr>
          <w:lang w:val="en-US"/>
        </w:rPr>
        <w:t>n</w:t>
      </w:r>
      <w:r w:rsidR="00EE33CF">
        <w:rPr>
          <w:lang w:val="en-US"/>
        </w:rPr>
        <w:t xml:space="preserve"> example is a staff member employed for</w:t>
      </w:r>
      <w:r w:rsidR="00D22691">
        <w:rPr>
          <w:lang w:val="en-US"/>
        </w:rPr>
        <w:t xml:space="preserve"> two days as a lifestyle officer, and 3 days as a personal care worker.</w:t>
      </w:r>
      <w:r w:rsidR="000D68A9" w:rsidRPr="000D68A9">
        <w:rPr>
          <w:lang w:val="en-US"/>
        </w:rPr>
        <w:t xml:space="preserve">       </w:t>
      </w:r>
    </w:p>
    <w:p w14:paraId="2DE6823B" w14:textId="27BF8B70" w:rsidR="00627964" w:rsidRPr="0069507A" w:rsidRDefault="00627964" w:rsidP="0069507A">
      <w:pPr>
        <w:pStyle w:val="Heading3"/>
      </w:pPr>
      <w:bookmarkStart w:id="66" w:name="_Toc188364587"/>
      <w:r w:rsidRPr="0069507A">
        <w:t>Not all our lifestyle staff are employees - many are volunteers, so are not included in QFR data - is there any expectation that volunteer time will be included?</w:t>
      </w:r>
      <w:bookmarkEnd w:id="66"/>
    </w:p>
    <w:p w14:paraId="7F1ECD26" w14:textId="46D26AB7" w:rsidR="00627964" w:rsidRPr="00915514" w:rsidRDefault="00627964" w:rsidP="00915514">
      <w:pPr>
        <w:pStyle w:val="ListParagraph"/>
        <w:numPr>
          <w:ilvl w:val="0"/>
          <w:numId w:val="7"/>
        </w:numPr>
        <w:rPr>
          <w:lang w:val="en-US"/>
        </w:rPr>
      </w:pPr>
      <w:r w:rsidRPr="33158A55">
        <w:rPr>
          <w:lang w:val="en-US"/>
        </w:rPr>
        <w:t xml:space="preserve">Volunteer time is not included in QFR reporting and will not be counted as part of the staffing QIs. Only paid staff </w:t>
      </w:r>
      <w:r w:rsidR="2CC9DD91" w:rsidRPr="33158A55">
        <w:rPr>
          <w:lang w:val="en-US"/>
        </w:rPr>
        <w:t>in these</w:t>
      </w:r>
      <w:r w:rsidRPr="33158A55">
        <w:rPr>
          <w:lang w:val="en-US"/>
        </w:rPr>
        <w:t xml:space="preserve"> roles are reported under the QFR and this will remain consistent for the new staffing QIs.</w:t>
      </w:r>
    </w:p>
    <w:p w14:paraId="5BB12217" w14:textId="77777777" w:rsidR="00627964" w:rsidRDefault="00627964" w:rsidP="00627964">
      <w:pPr>
        <w:pStyle w:val="Heading2"/>
      </w:pPr>
      <w:bookmarkStart w:id="67" w:name="_Toc188364588"/>
      <w:bookmarkStart w:id="68" w:name="_Toc191634523"/>
      <w:r>
        <w:t>Quarterly</w:t>
      </w:r>
      <w:r w:rsidRPr="37FE6DDF">
        <w:t xml:space="preserve"> Financial Report</w:t>
      </w:r>
      <w:bookmarkEnd w:id="67"/>
      <w:bookmarkEnd w:id="68"/>
    </w:p>
    <w:p w14:paraId="3575ACCA" w14:textId="77777777" w:rsidR="00627964" w:rsidRPr="0069507A" w:rsidRDefault="00627964" w:rsidP="0069507A">
      <w:pPr>
        <w:pStyle w:val="Heading3"/>
      </w:pPr>
      <w:bookmarkStart w:id="69" w:name="_Toc185425037"/>
      <w:bookmarkStart w:id="70" w:name="_Toc188364589"/>
      <w:r w:rsidRPr="0069507A">
        <w:t>Specifically, is there anything changing for the QFR reporting because of these QI changes?</w:t>
      </w:r>
      <w:bookmarkEnd w:id="69"/>
      <w:bookmarkEnd w:id="70"/>
    </w:p>
    <w:p w14:paraId="0C695A83" w14:textId="583B14FD" w:rsidR="00627964" w:rsidRPr="00814F40" w:rsidRDefault="00627964" w:rsidP="00627964">
      <w:pPr>
        <w:pStyle w:val="ListParagraph"/>
        <w:numPr>
          <w:ilvl w:val="0"/>
          <w:numId w:val="7"/>
        </w:numPr>
        <w:rPr>
          <w:lang w:val="en-US"/>
        </w:rPr>
      </w:pPr>
      <w:r w:rsidRPr="00814F40">
        <w:rPr>
          <w:lang w:val="en-US"/>
        </w:rPr>
        <w:t>No, the current reporting requirements for the QFR will not change in relation to the introduction of the new staffing QIs.</w:t>
      </w:r>
    </w:p>
    <w:p w14:paraId="40C21C7F" w14:textId="77777777" w:rsidR="00627964" w:rsidRPr="0069507A" w:rsidRDefault="00627964" w:rsidP="0069507A">
      <w:pPr>
        <w:pStyle w:val="Heading3"/>
      </w:pPr>
      <w:bookmarkStart w:id="71" w:name="_Toc185425038"/>
      <w:bookmarkStart w:id="72" w:name="_Toc188364590"/>
      <w:r w:rsidRPr="0069507A">
        <w:t xml:space="preserve">What support is available to ensure accurate reporting of </w:t>
      </w:r>
      <w:proofErr w:type="spellStart"/>
      <w:r w:rsidRPr="0069507A">
        <w:t>labour</w:t>
      </w:r>
      <w:proofErr w:type="spellEnd"/>
      <w:r w:rsidRPr="0069507A">
        <w:t xml:space="preserve"> hours and costs for the QFR?</w:t>
      </w:r>
      <w:bookmarkEnd w:id="71"/>
      <w:bookmarkEnd w:id="72"/>
      <w:r w:rsidRPr="0069507A">
        <w:t xml:space="preserve">  </w:t>
      </w:r>
    </w:p>
    <w:p w14:paraId="71CC03DC" w14:textId="7590AC97" w:rsidR="00627964" w:rsidRPr="00814F40" w:rsidRDefault="00627964" w:rsidP="00814F40">
      <w:pPr>
        <w:pStyle w:val="ListParagraph"/>
        <w:numPr>
          <w:ilvl w:val="0"/>
          <w:numId w:val="7"/>
        </w:numPr>
        <w:rPr>
          <w:lang w:val="en-US"/>
        </w:rPr>
      </w:pPr>
      <w:r w:rsidRPr="33158A55">
        <w:rPr>
          <w:lang w:val="en-US"/>
        </w:rPr>
        <w:t xml:space="preserve">A helpdesk function managed by Forms Administration is available to providers to answer technical/accounting queries via phone (02) 4403 0640 and email </w:t>
      </w:r>
      <w:hyperlink r:id="rId13" w:history="1">
        <w:r w:rsidRPr="006D72ED">
          <w:rPr>
            <w:rStyle w:val="Hyperlink"/>
          </w:rPr>
          <w:t>health@formsadministration.com.au</w:t>
        </w:r>
      </w:hyperlink>
      <w:r w:rsidR="17DC3340" w:rsidRPr="33158A55">
        <w:rPr>
          <w:lang w:val="en-US"/>
        </w:rPr>
        <w:t>.</w:t>
      </w:r>
    </w:p>
    <w:p w14:paraId="3ABCF2F4" w14:textId="0ABA615A" w:rsidR="00627964" w:rsidRPr="00814F40" w:rsidRDefault="00627964" w:rsidP="00814F40">
      <w:pPr>
        <w:pStyle w:val="ListParagraph"/>
        <w:numPr>
          <w:ilvl w:val="0"/>
          <w:numId w:val="7"/>
        </w:numPr>
        <w:rPr>
          <w:lang w:val="en-US"/>
        </w:rPr>
      </w:pPr>
      <w:r w:rsidRPr="33158A55">
        <w:rPr>
          <w:lang w:val="en-US"/>
        </w:rPr>
        <w:t xml:space="preserve">If you need assistance completing the Residential and Home Care Labour Costs and Hours section of the QFR, please email </w:t>
      </w:r>
      <w:hyperlink r:id="rId14" w:history="1">
        <w:r w:rsidRPr="00416A52">
          <w:rPr>
            <w:rStyle w:val="Hyperlink"/>
          </w:rPr>
          <w:t>QFRACFRHelp@health.gov.au</w:t>
        </w:r>
      </w:hyperlink>
      <w:r w:rsidR="19AB109B" w:rsidRPr="33158A55">
        <w:rPr>
          <w:lang w:val="en-US"/>
        </w:rPr>
        <w:t>.</w:t>
      </w:r>
    </w:p>
    <w:p w14:paraId="7DC140FF" w14:textId="32C9EEAC" w:rsidR="00627964" w:rsidRPr="00814F40" w:rsidRDefault="00627964" w:rsidP="00814F40">
      <w:pPr>
        <w:pStyle w:val="ListParagraph"/>
        <w:numPr>
          <w:ilvl w:val="0"/>
          <w:numId w:val="7"/>
        </w:numPr>
        <w:rPr>
          <w:lang w:val="en-US"/>
        </w:rPr>
      </w:pPr>
      <w:r w:rsidRPr="33158A55">
        <w:rPr>
          <w:lang w:val="en-US"/>
        </w:rPr>
        <w:t xml:space="preserve">Definitions, guides, template definitions, frequently asked questions and webinar material are available on the department website: </w:t>
      </w:r>
      <w:hyperlink r:id="rId15" w:history="1">
        <w:r w:rsidRPr="00070EC2">
          <w:rPr>
            <w:color w:val="1E1544" w:themeColor="text1"/>
            <w:u w:val="single"/>
            <w:lang w:val="en-US"/>
          </w:rPr>
          <w:t>Quarterly Financial Report | Australian Government Department of Health and Aged Care</w:t>
        </w:r>
      </w:hyperlink>
      <w:r w:rsidR="4EE386E7" w:rsidRPr="33158A55">
        <w:rPr>
          <w:lang w:val="en-US"/>
        </w:rPr>
        <w:t>.</w:t>
      </w:r>
    </w:p>
    <w:p w14:paraId="3D402507" w14:textId="414F566D" w:rsidR="00627964" w:rsidRPr="00814F40" w:rsidRDefault="00627964" w:rsidP="00814F40">
      <w:pPr>
        <w:pStyle w:val="ListParagraph"/>
        <w:numPr>
          <w:ilvl w:val="0"/>
          <w:numId w:val="7"/>
        </w:numPr>
        <w:rPr>
          <w:lang w:val="en-US"/>
        </w:rPr>
      </w:pPr>
      <w:r w:rsidRPr="00814F40">
        <w:rPr>
          <w:lang w:val="en-US"/>
        </w:rPr>
        <w:t xml:space="preserve">If you </w:t>
      </w:r>
      <w:r w:rsidR="006617E6">
        <w:rPr>
          <w:lang w:val="en-US"/>
        </w:rPr>
        <w:t>need</w:t>
      </w:r>
      <w:r w:rsidRPr="00814F40">
        <w:rPr>
          <w:lang w:val="en-US"/>
        </w:rPr>
        <w:t xml:space="preserve"> assistance for technical issues logging into GPMS, please contact the My Aged Care service provider and assessor helpline on 1800 836 799, Monday to Friday (8am to 8pm) and Saturday (10am to 2pm) local time across Australia.</w:t>
      </w:r>
    </w:p>
    <w:p w14:paraId="60D94519" w14:textId="5C57A148" w:rsidR="00627964" w:rsidRPr="0069507A" w:rsidRDefault="00627964" w:rsidP="0069507A">
      <w:pPr>
        <w:pStyle w:val="Heading3"/>
      </w:pPr>
      <w:bookmarkStart w:id="73" w:name="_Toc188364591"/>
      <w:r w:rsidRPr="0069507A">
        <w:t xml:space="preserve">The QFR reporting and submission period is different to the QI submission date. </w:t>
      </w:r>
      <w:r w:rsidR="00C5278D" w:rsidRPr="0069507A">
        <w:t>H</w:t>
      </w:r>
      <w:r w:rsidRPr="0069507A">
        <w:t>ow will you compare this data</w:t>
      </w:r>
      <w:r w:rsidR="00C5278D" w:rsidRPr="0069507A">
        <w:t>,</w:t>
      </w:r>
      <w:r w:rsidRPr="0069507A">
        <w:t xml:space="preserve"> and how do we see results in a timely manner?</w:t>
      </w:r>
      <w:bookmarkEnd w:id="73"/>
    </w:p>
    <w:p w14:paraId="311487F5" w14:textId="51AD17DB" w:rsidR="15098D0D" w:rsidRDefault="00627964" w:rsidP="33158A55">
      <w:pPr>
        <w:pStyle w:val="ListParagraph"/>
        <w:numPr>
          <w:ilvl w:val="0"/>
          <w:numId w:val="7"/>
        </w:numPr>
        <w:rPr>
          <w:lang w:val="en-US"/>
        </w:rPr>
      </w:pPr>
      <w:r w:rsidRPr="33158A55">
        <w:rPr>
          <w:lang w:val="en-US"/>
        </w:rPr>
        <w:t>The reporting dates for QFR and QIs are intentionally different to lessen the amount of reporting for providers due at the same time.</w:t>
      </w:r>
    </w:p>
    <w:p w14:paraId="56FE957F" w14:textId="1B67E308" w:rsidR="00627964" w:rsidRPr="005A04F2" w:rsidRDefault="00627964" w:rsidP="005A04F2">
      <w:pPr>
        <w:pStyle w:val="ListParagraph"/>
        <w:numPr>
          <w:ilvl w:val="0"/>
          <w:numId w:val="7"/>
        </w:numPr>
        <w:rPr>
          <w:lang w:val="en-US"/>
        </w:rPr>
      </w:pPr>
      <w:r w:rsidRPr="02647C01">
        <w:rPr>
          <w:lang w:val="en-US"/>
        </w:rPr>
        <w:t xml:space="preserve">The </w:t>
      </w:r>
      <w:r w:rsidR="713CA824" w:rsidRPr="02647C01">
        <w:rPr>
          <w:lang w:val="en-US"/>
        </w:rPr>
        <w:t xml:space="preserve">data to support the new </w:t>
      </w:r>
      <w:r w:rsidRPr="02647C01">
        <w:rPr>
          <w:lang w:val="en-US"/>
        </w:rPr>
        <w:t xml:space="preserve">staffing QIs </w:t>
      </w:r>
      <w:r w:rsidR="4EA5628D" w:rsidRPr="02647C01">
        <w:rPr>
          <w:lang w:val="en-US"/>
        </w:rPr>
        <w:t xml:space="preserve">which will be drawn </w:t>
      </w:r>
      <w:r w:rsidRPr="02647C01">
        <w:rPr>
          <w:lang w:val="en-US"/>
        </w:rPr>
        <w:t xml:space="preserve">from </w:t>
      </w:r>
      <w:r w:rsidR="5072F9A4" w:rsidRPr="02647C01">
        <w:rPr>
          <w:lang w:val="en-US"/>
        </w:rPr>
        <w:t xml:space="preserve">the </w:t>
      </w:r>
      <w:r w:rsidRPr="02647C01">
        <w:rPr>
          <w:lang w:val="en-US"/>
        </w:rPr>
        <w:t>QFR will not be visible in your QI App in GPMS until you have completed your initial submission of your QFR data.</w:t>
      </w:r>
    </w:p>
    <w:p w14:paraId="1FDFCDAC" w14:textId="342467A0" w:rsidR="00627964" w:rsidRPr="00A9220E" w:rsidRDefault="00627964" w:rsidP="00A9220E">
      <w:pPr>
        <w:pStyle w:val="ListParagraph"/>
        <w:numPr>
          <w:ilvl w:val="0"/>
          <w:numId w:val="7"/>
        </w:numPr>
        <w:rPr>
          <w:lang w:val="en-US"/>
        </w:rPr>
      </w:pPr>
      <w:r w:rsidRPr="005A04F2">
        <w:rPr>
          <w:lang w:val="en-US"/>
        </w:rPr>
        <w:lastRenderedPageBreak/>
        <w:t>Reporting for all other QIs will continue to be due on the 21st day of the month following the close of each reporting quarter.</w:t>
      </w:r>
    </w:p>
    <w:p w14:paraId="67E20DA2" w14:textId="77777777" w:rsidR="00627964" w:rsidRPr="0069507A" w:rsidRDefault="00627964" w:rsidP="0069507A">
      <w:pPr>
        <w:pStyle w:val="Heading3"/>
      </w:pPr>
      <w:bookmarkStart w:id="74" w:name="_Toc188364592"/>
      <w:r w:rsidRPr="0069507A">
        <w:t>I complete the QFR. I don't have access to patient records. If the new data is to be reported in the QFR, how should I manage this?</w:t>
      </w:r>
      <w:bookmarkEnd w:id="74"/>
    </w:p>
    <w:p w14:paraId="24112F1A" w14:textId="354C589C" w:rsidR="00627964" w:rsidRPr="006C0685" w:rsidRDefault="00627964" w:rsidP="006C0685">
      <w:pPr>
        <w:pStyle w:val="ListParagraph"/>
        <w:numPr>
          <w:ilvl w:val="0"/>
          <w:numId w:val="7"/>
        </w:numPr>
        <w:rPr>
          <w:lang w:val="en-US"/>
        </w:rPr>
      </w:pPr>
      <w:r w:rsidRPr="33158A55">
        <w:rPr>
          <w:lang w:val="en-US"/>
        </w:rPr>
        <w:t xml:space="preserve">No </w:t>
      </w:r>
      <w:r w:rsidR="3E7335E1" w:rsidRPr="33158A55">
        <w:rPr>
          <w:lang w:val="en-US"/>
        </w:rPr>
        <w:t>additional data is required to be</w:t>
      </w:r>
      <w:r w:rsidRPr="33158A55">
        <w:rPr>
          <w:lang w:val="en-US"/>
        </w:rPr>
        <w:t xml:space="preserve"> reported in the QFR</w:t>
      </w:r>
      <w:r w:rsidR="00A2340E">
        <w:rPr>
          <w:lang w:val="en-US"/>
        </w:rPr>
        <w:t xml:space="preserve"> for the new staffin</w:t>
      </w:r>
      <w:r w:rsidR="00A9220E">
        <w:rPr>
          <w:lang w:val="en-US"/>
        </w:rPr>
        <w:t>g</w:t>
      </w:r>
      <w:r w:rsidR="00A2340E">
        <w:rPr>
          <w:lang w:val="en-US"/>
        </w:rPr>
        <w:t xml:space="preserve"> QIs</w:t>
      </w:r>
      <w:r w:rsidRPr="33158A55">
        <w:rPr>
          <w:lang w:val="en-US"/>
        </w:rPr>
        <w:t xml:space="preserve">. </w:t>
      </w:r>
    </w:p>
    <w:p w14:paraId="166E7BA7" w14:textId="6D1195A1" w:rsidR="0E64DFBF" w:rsidRDefault="5D64EB40" w:rsidP="33158A55">
      <w:pPr>
        <w:pStyle w:val="ListParagraph"/>
        <w:numPr>
          <w:ilvl w:val="0"/>
          <w:numId w:val="7"/>
        </w:numPr>
        <w:rPr>
          <w:lang w:val="en-US"/>
        </w:rPr>
      </w:pPr>
      <w:r w:rsidRPr="02647C01">
        <w:rPr>
          <w:lang w:val="en-US"/>
        </w:rPr>
        <w:t xml:space="preserve">The </w:t>
      </w:r>
      <w:r w:rsidR="000C0A83">
        <w:rPr>
          <w:lang w:val="en-US"/>
        </w:rPr>
        <w:t>d</w:t>
      </w:r>
      <w:r w:rsidRPr="02647C01">
        <w:rPr>
          <w:lang w:val="en-US"/>
        </w:rPr>
        <w:t>epartment w</w:t>
      </w:r>
      <w:r w:rsidR="0E64DFBF" w:rsidRPr="02647C01">
        <w:rPr>
          <w:lang w:val="en-US"/>
        </w:rPr>
        <w:t xml:space="preserve">ill calculate four of the five new data points from information in the Quarterly Financial Report (QFR). </w:t>
      </w:r>
    </w:p>
    <w:p w14:paraId="0EC4E0C6" w14:textId="423040B0" w:rsidR="0E64DFBF" w:rsidRDefault="0DCA18DE" w:rsidP="00425BF9">
      <w:pPr>
        <w:pStyle w:val="ListParagraph"/>
        <w:numPr>
          <w:ilvl w:val="0"/>
          <w:numId w:val="7"/>
        </w:numPr>
        <w:rPr>
          <w:lang w:val="en-US"/>
        </w:rPr>
      </w:pPr>
      <w:r w:rsidRPr="02647C01">
        <w:rPr>
          <w:lang w:val="en-US"/>
        </w:rPr>
        <w:t xml:space="preserve">The </w:t>
      </w:r>
      <w:r w:rsidR="000C0A83">
        <w:rPr>
          <w:lang w:val="en-US"/>
        </w:rPr>
        <w:t>d</w:t>
      </w:r>
      <w:r w:rsidRPr="02647C01">
        <w:rPr>
          <w:lang w:val="en-US"/>
        </w:rPr>
        <w:t>epartment</w:t>
      </w:r>
      <w:r w:rsidR="0E64DFBF" w:rsidRPr="02647C01">
        <w:rPr>
          <w:lang w:val="en-US"/>
        </w:rPr>
        <w:t xml:space="preserve"> will transfer relevant data for the staffing QIs from the QFR to the QI Program app in GPMS. </w:t>
      </w:r>
    </w:p>
    <w:p w14:paraId="262B86A9" w14:textId="6A66784C" w:rsidR="0E64DFBF" w:rsidRDefault="0E64DFBF" w:rsidP="00425BF9">
      <w:pPr>
        <w:pStyle w:val="ListParagraph"/>
        <w:numPr>
          <w:ilvl w:val="0"/>
          <w:numId w:val="7"/>
        </w:numPr>
        <w:rPr>
          <w:lang w:val="en-US"/>
        </w:rPr>
      </w:pPr>
      <w:r w:rsidRPr="33158A55">
        <w:rPr>
          <w:lang w:val="en-US"/>
        </w:rPr>
        <w:t xml:space="preserve">Providers will need to report data for the ‘percentage of recommended allied health services received’ indicator in </w:t>
      </w:r>
      <w:r w:rsidR="004F5D00">
        <w:rPr>
          <w:lang w:val="en-US"/>
        </w:rPr>
        <w:t xml:space="preserve">the QI Program application in </w:t>
      </w:r>
      <w:r w:rsidRPr="33158A55">
        <w:rPr>
          <w:lang w:val="en-US"/>
        </w:rPr>
        <w:t>GPMS.</w:t>
      </w:r>
    </w:p>
    <w:p w14:paraId="4248B297" w14:textId="019FD06D" w:rsidR="00627964" w:rsidRPr="0069507A" w:rsidRDefault="00627964" w:rsidP="0069507A">
      <w:pPr>
        <w:pStyle w:val="Heading3"/>
      </w:pPr>
      <w:bookmarkStart w:id="75" w:name="_Toc188364593"/>
      <w:r w:rsidRPr="0069507A">
        <w:t xml:space="preserve">Are any minutes for any category provided by unpaid volunteers included? Do we only include paid employees and paid external </w:t>
      </w:r>
      <w:r w:rsidR="003C139D" w:rsidRPr="0069507A">
        <w:t>third-party</w:t>
      </w:r>
      <w:r w:rsidRPr="0069507A">
        <w:t xml:space="preserve"> consultants?</w:t>
      </w:r>
      <w:bookmarkEnd w:id="75"/>
      <w:r w:rsidRPr="0069507A">
        <w:t xml:space="preserve"> </w:t>
      </w:r>
    </w:p>
    <w:p w14:paraId="3F5F9571" w14:textId="1AE6A520" w:rsidR="00627964" w:rsidRPr="00C651FB" w:rsidRDefault="00627964" w:rsidP="00C651FB">
      <w:pPr>
        <w:pStyle w:val="ListParagraph"/>
        <w:numPr>
          <w:ilvl w:val="0"/>
          <w:numId w:val="7"/>
        </w:numPr>
        <w:rPr>
          <w:lang w:val="en-US"/>
        </w:rPr>
      </w:pPr>
      <w:r w:rsidRPr="33158A55">
        <w:rPr>
          <w:lang w:val="en-US"/>
        </w:rPr>
        <w:t xml:space="preserve">Only minutes provided by paid employees including paid external </w:t>
      </w:r>
      <w:proofErr w:type="gramStart"/>
      <w:r w:rsidRPr="33158A55">
        <w:rPr>
          <w:lang w:val="en-US"/>
        </w:rPr>
        <w:t>third party</w:t>
      </w:r>
      <w:proofErr w:type="gramEnd"/>
      <w:r w:rsidRPr="33158A55">
        <w:rPr>
          <w:lang w:val="en-US"/>
        </w:rPr>
        <w:t xml:space="preserve"> consultants, agency staff</w:t>
      </w:r>
      <w:r w:rsidR="2A92C4AD" w:rsidRPr="33158A55">
        <w:rPr>
          <w:lang w:val="en-US"/>
        </w:rPr>
        <w:t>,</w:t>
      </w:r>
      <w:r w:rsidRPr="33158A55">
        <w:rPr>
          <w:lang w:val="en-US"/>
        </w:rPr>
        <w:t xml:space="preserve"> and contractors are included in QFR reporting</w:t>
      </w:r>
      <w:r w:rsidR="00BD69DD" w:rsidRPr="33158A55">
        <w:rPr>
          <w:lang w:val="en-US"/>
        </w:rPr>
        <w:t>.</w:t>
      </w:r>
      <w:r w:rsidRPr="33158A55">
        <w:rPr>
          <w:lang w:val="en-US"/>
        </w:rPr>
        <w:t xml:space="preserve"> </w:t>
      </w:r>
      <w:r w:rsidR="00BD69DD" w:rsidRPr="33158A55">
        <w:rPr>
          <w:lang w:val="en-US"/>
        </w:rPr>
        <w:t>This</w:t>
      </w:r>
      <w:r w:rsidRPr="33158A55">
        <w:rPr>
          <w:lang w:val="en-US"/>
        </w:rPr>
        <w:t xml:space="preserve"> will flow through to the relevant care minutes staffing QIs.</w:t>
      </w:r>
    </w:p>
    <w:p w14:paraId="50F4D968" w14:textId="00129005" w:rsidR="00627964" w:rsidRPr="0069507A" w:rsidRDefault="00627964" w:rsidP="0069507A">
      <w:pPr>
        <w:pStyle w:val="Heading3"/>
      </w:pPr>
      <w:bookmarkStart w:id="76" w:name="_Toc188364594"/>
      <w:r w:rsidRPr="0069507A">
        <w:t xml:space="preserve">QFRs report on staffing, not on patients. Why is it recommended that patient care plans be reviewed? Or am I misunderstanding what </w:t>
      </w:r>
      <w:r w:rsidR="006E279C" w:rsidRPr="0069507A">
        <w:t>must be reported i</w:t>
      </w:r>
      <w:r w:rsidRPr="0069507A">
        <w:t>n the QFRs?</w:t>
      </w:r>
      <w:bookmarkEnd w:id="76"/>
    </w:p>
    <w:p w14:paraId="5C453DF3" w14:textId="7FBA7044" w:rsidR="00627964" w:rsidRPr="00C651FB" w:rsidRDefault="68DD1A85" w:rsidP="00C651FB">
      <w:pPr>
        <w:pStyle w:val="ListParagraph"/>
        <w:numPr>
          <w:ilvl w:val="0"/>
          <w:numId w:val="7"/>
        </w:numPr>
        <w:rPr>
          <w:lang w:val="en-US"/>
        </w:rPr>
      </w:pPr>
      <w:r w:rsidRPr="33158A55">
        <w:rPr>
          <w:lang w:val="en-US"/>
        </w:rPr>
        <w:t xml:space="preserve">Providers </w:t>
      </w:r>
      <w:r w:rsidR="00627964" w:rsidRPr="33158A55">
        <w:rPr>
          <w:lang w:val="en-US"/>
        </w:rPr>
        <w:t>need to review</w:t>
      </w:r>
      <w:r w:rsidR="3A24ED23" w:rsidRPr="33158A55">
        <w:rPr>
          <w:lang w:val="en-US"/>
        </w:rPr>
        <w:t xml:space="preserve"> resident care plans </w:t>
      </w:r>
      <w:r w:rsidR="004F5D00">
        <w:rPr>
          <w:lang w:val="en-US"/>
        </w:rPr>
        <w:t xml:space="preserve">and/or progress notes </w:t>
      </w:r>
      <w:r w:rsidR="00627964" w:rsidRPr="33158A55">
        <w:rPr>
          <w:lang w:val="en-US"/>
        </w:rPr>
        <w:t xml:space="preserve">for the ‘percentage of recommended allied health services received’ data point. </w:t>
      </w:r>
    </w:p>
    <w:p w14:paraId="63070071" w14:textId="591F96A8" w:rsidR="00627964" w:rsidRPr="00C651FB" w:rsidRDefault="50885033" w:rsidP="00C651FB">
      <w:pPr>
        <w:pStyle w:val="ListParagraph"/>
        <w:numPr>
          <w:ilvl w:val="0"/>
          <w:numId w:val="7"/>
        </w:numPr>
        <w:rPr>
          <w:lang w:val="en-US"/>
        </w:rPr>
      </w:pPr>
      <w:r w:rsidRPr="02647C01">
        <w:rPr>
          <w:lang w:val="en-US"/>
        </w:rPr>
        <w:t>The department will calculate</w:t>
      </w:r>
      <w:r w:rsidR="00A9220E" w:rsidRPr="02647C01">
        <w:rPr>
          <w:lang w:val="en-US"/>
        </w:rPr>
        <w:t xml:space="preserve"> </w:t>
      </w:r>
      <w:r w:rsidR="16153FE1" w:rsidRPr="02647C01">
        <w:rPr>
          <w:lang w:val="en-US"/>
        </w:rPr>
        <w:t xml:space="preserve">the other four </w:t>
      </w:r>
      <w:r w:rsidR="00627964" w:rsidRPr="02647C01">
        <w:rPr>
          <w:lang w:val="en-US"/>
        </w:rPr>
        <w:t>QI data points</w:t>
      </w:r>
      <w:r w:rsidR="46DB4021" w:rsidRPr="02647C01">
        <w:rPr>
          <w:lang w:val="en-US"/>
        </w:rPr>
        <w:t xml:space="preserve"> </w:t>
      </w:r>
      <w:r w:rsidR="025AD97E" w:rsidRPr="02647C01">
        <w:rPr>
          <w:lang w:val="en-US"/>
        </w:rPr>
        <w:t xml:space="preserve">based on information provided in the </w:t>
      </w:r>
      <w:r w:rsidR="00627964" w:rsidRPr="02647C01">
        <w:rPr>
          <w:lang w:val="en-US"/>
        </w:rPr>
        <w:t>QFR</w:t>
      </w:r>
      <w:r w:rsidR="009F68D1" w:rsidRPr="02647C01">
        <w:rPr>
          <w:lang w:val="en-US"/>
        </w:rPr>
        <w:t>.</w:t>
      </w:r>
    </w:p>
    <w:p w14:paraId="1EA8E8A9" w14:textId="4DBBCA37" w:rsidR="00627964" w:rsidRDefault="00627964" w:rsidP="00627964">
      <w:pPr>
        <w:pStyle w:val="Heading2"/>
      </w:pPr>
      <w:bookmarkStart w:id="77" w:name="_Toc188364595"/>
      <w:bookmarkStart w:id="78" w:name="_Toc191634524"/>
      <w:r>
        <w:t xml:space="preserve">Star </w:t>
      </w:r>
      <w:r w:rsidR="3DFF48AD">
        <w:t>R</w:t>
      </w:r>
      <w:r>
        <w:t>atings</w:t>
      </w:r>
      <w:bookmarkEnd w:id="77"/>
      <w:bookmarkEnd w:id="78"/>
    </w:p>
    <w:p w14:paraId="50F26DAA" w14:textId="0068B345" w:rsidR="00627964" w:rsidRPr="0069507A" w:rsidRDefault="00627964" w:rsidP="0069507A">
      <w:pPr>
        <w:pStyle w:val="Heading3"/>
      </w:pPr>
      <w:bookmarkStart w:id="79" w:name="_Toc188364596"/>
      <w:r w:rsidRPr="0069507A">
        <w:t>Will these indicators form part of the S</w:t>
      </w:r>
      <w:r w:rsidR="00EE0FFB" w:rsidRPr="0069507A">
        <w:t>tar</w:t>
      </w:r>
      <w:r w:rsidRPr="0069507A">
        <w:t xml:space="preserve"> </w:t>
      </w:r>
      <w:r w:rsidR="00EE0FFB" w:rsidRPr="0069507A">
        <w:t>R</w:t>
      </w:r>
      <w:r w:rsidRPr="0069507A">
        <w:t>atings or be excluded from the ratings similarly to hospitalisation and activities of daily living indicators</w:t>
      </w:r>
      <w:r w:rsidR="4C212656" w:rsidRPr="0069507A">
        <w:t>?</w:t>
      </w:r>
      <w:bookmarkEnd w:id="79"/>
    </w:p>
    <w:p w14:paraId="0FA4CFA7" w14:textId="24D7E90B" w:rsidR="000B4E43" w:rsidRDefault="00627964" w:rsidP="009F68D1">
      <w:pPr>
        <w:pStyle w:val="ListParagraph"/>
        <w:numPr>
          <w:ilvl w:val="0"/>
          <w:numId w:val="7"/>
        </w:numPr>
        <w:rPr>
          <w:lang w:val="en-US"/>
        </w:rPr>
      </w:pPr>
      <w:r w:rsidRPr="02647C01">
        <w:rPr>
          <w:lang w:val="en-US"/>
        </w:rPr>
        <w:t xml:space="preserve">There is no current </w:t>
      </w:r>
      <w:r w:rsidR="0001445E">
        <w:rPr>
          <w:lang w:val="en-US"/>
        </w:rPr>
        <w:t>g</w:t>
      </w:r>
      <w:r w:rsidR="620AE2E9" w:rsidRPr="02647C01">
        <w:rPr>
          <w:lang w:val="en-US"/>
        </w:rPr>
        <w:t xml:space="preserve">overnment </w:t>
      </w:r>
      <w:r w:rsidRPr="02647C01">
        <w:rPr>
          <w:lang w:val="en-US"/>
        </w:rPr>
        <w:t xml:space="preserve">decision to include the new staffing indicators in Star Ratings. </w:t>
      </w:r>
    </w:p>
    <w:p w14:paraId="06BC1E08" w14:textId="3C35D835" w:rsidR="00627964" w:rsidRPr="009F68D1" w:rsidRDefault="4A600C3D" w:rsidP="009F68D1">
      <w:pPr>
        <w:pStyle w:val="ListParagraph"/>
        <w:numPr>
          <w:ilvl w:val="0"/>
          <w:numId w:val="7"/>
        </w:numPr>
        <w:rPr>
          <w:lang w:val="en-US"/>
        </w:rPr>
      </w:pPr>
      <w:r w:rsidRPr="02647C01">
        <w:rPr>
          <w:lang w:val="en-US"/>
        </w:rPr>
        <w:t xml:space="preserve">Any change </w:t>
      </w:r>
      <w:r w:rsidR="00627964" w:rsidRPr="02647C01">
        <w:rPr>
          <w:lang w:val="en-US"/>
        </w:rPr>
        <w:t xml:space="preserve">would be subject to future consideration by </w:t>
      </w:r>
      <w:r w:rsidR="0001445E">
        <w:rPr>
          <w:lang w:val="en-US"/>
        </w:rPr>
        <w:t>g</w:t>
      </w:r>
      <w:r w:rsidR="00627964" w:rsidRPr="02647C01">
        <w:rPr>
          <w:lang w:val="en-US"/>
        </w:rPr>
        <w:t>overnment, noting for data maturity a minimum time of two years of QI Program reporting would be required before this is considered.</w:t>
      </w:r>
    </w:p>
    <w:p w14:paraId="79D8C14A" w14:textId="77777777" w:rsidR="00627964" w:rsidRPr="009C140D" w:rsidRDefault="00627964" w:rsidP="00627964">
      <w:pPr>
        <w:pStyle w:val="Heading2"/>
      </w:pPr>
      <w:bookmarkStart w:id="80" w:name="_Toc188364597"/>
      <w:bookmarkStart w:id="81" w:name="_Toc191634525"/>
      <w:r>
        <w:lastRenderedPageBreak/>
        <w:t>Final indicators different to pilot</w:t>
      </w:r>
      <w:bookmarkEnd w:id="80"/>
      <w:bookmarkEnd w:id="81"/>
    </w:p>
    <w:p w14:paraId="0B7C306B" w14:textId="77777777" w:rsidR="00627964" w:rsidRPr="0069507A" w:rsidRDefault="00627964" w:rsidP="0069507A">
      <w:pPr>
        <w:pStyle w:val="Heading3"/>
      </w:pPr>
      <w:bookmarkStart w:id="82" w:name="_Toc183609310"/>
      <w:bookmarkStart w:id="83" w:name="_Toc185425040"/>
      <w:bookmarkStart w:id="84" w:name="_Toc188364598"/>
      <w:r w:rsidRPr="0069507A">
        <w:t>Why are some of the final indicators different to those that were piloted?</w:t>
      </w:r>
      <w:bookmarkEnd w:id="82"/>
      <w:bookmarkEnd w:id="83"/>
      <w:bookmarkEnd w:id="84"/>
    </w:p>
    <w:p w14:paraId="365A2827" w14:textId="77777777" w:rsidR="00627964" w:rsidRPr="009F68D1" w:rsidRDefault="00627964" w:rsidP="009F68D1">
      <w:pPr>
        <w:pStyle w:val="ListParagraph"/>
        <w:numPr>
          <w:ilvl w:val="0"/>
          <w:numId w:val="7"/>
        </w:numPr>
        <w:rPr>
          <w:lang w:val="en-US"/>
        </w:rPr>
      </w:pPr>
      <w:r w:rsidRPr="02647C01">
        <w:rPr>
          <w:lang w:val="en-US"/>
        </w:rPr>
        <w:t xml:space="preserve">The national pilot tested eight potential data points across the three indicators. </w:t>
      </w:r>
    </w:p>
    <w:p w14:paraId="3C59BD5C" w14:textId="208A0A64" w:rsidR="4E69F0F1" w:rsidRDefault="4E69F0F1" w:rsidP="02647C01">
      <w:pPr>
        <w:pStyle w:val="ListParagraph"/>
        <w:numPr>
          <w:ilvl w:val="0"/>
          <w:numId w:val="7"/>
        </w:numPr>
        <w:rPr>
          <w:lang w:val="en-US"/>
        </w:rPr>
      </w:pPr>
      <w:r w:rsidRPr="02647C01">
        <w:rPr>
          <w:lang w:val="en-US"/>
        </w:rPr>
        <w:t xml:space="preserve">Some of the data points </w:t>
      </w:r>
      <w:r w:rsidR="00FA53D2">
        <w:rPr>
          <w:lang w:val="en-US"/>
        </w:rPr>
        <w:t>that</w:t>
      </w:r>
      <w:r w:rsidR="71C7D798" w:rsidRPr="02647C01">
        <w:rPr>
          <w:lang w:val="en-US"/>
        </w:rPr>
        <w:t xml:space="preserve"> were piloted were </w:t>
      </w:r>
      <w:r w:rsidRPr="02647C01">
        <w:rPr>
          <w:lang w:val="en-US"/>
        </w:rPr>
        <w:t xml:space="preserve">shown to </w:t>
      </w:r>
      <w:r w:rsidR="133AEE32" w:rsidRPr="02647C01">
        <w:rPr>
          <w:lang w:val="en-US"/>
        </w:rPr>
        <w:t xml:space="preserve">provide </w:t>
      </w:r>
      <w:r w:rsidRPr="02647C01">
        <w:rPr>
          <w:lang w:val="en-US"/>
        </w:rPr>
        <w:t>unreliable</w:t>
      </w:r>
      <w:r w:rsidR="47687EA4" w:rsidRPr="02647C01">
        <w:rPr>
          <w:lang w:val="en-US"/>
        </w:rPr>
        <w:t xml:space="preserve"> data</w:t>
      </w:r>
      <w:r w:rsidRPr="02647C01">
        <w:rPr>
          <w:lang w:val="en-US"/>
        </w:rPr>
        <w:t xml:space="preserve"> and deemed </w:t>
      </w:r>
      <w:r w:rsidR="1112E277" w:rsidRPr="02647C01">
        <w:rPr>
          <w:lang w:val="en-US"/>
        </w:rPr>
        <w:t xml:space="preserve">not suitable for implementation. </w:t>
      </w:r>
    </w:p>
    <w:p w14:paraId="012B7B78" w14:textId="6005205E" w:rsidR="00D97A75" w:rsidRPr="00E247A9" w:rsidRDefault="00627964" w:rsidP="00722239">
      <w:pPr>
        <w:pStyle w:val="ListParagraph"/>
        <w:numPr>
          <w:ilvl w:val="0"/>
          <w:numId w:val="7"/>
        </w:numPr>
        <w:rPr>
          <w:lang w:val="en-US"/>
        </w:rPr>
      </w:pPr>
      <w:r w:rsidRPr="02647C01">
        <w:rPr>
          <w:lang w:val="en-US"/>
        </w:rPr>
        <w:t xml:space="preserve">Following </w:t>
      </w:r>
      <w:r w:rsidR="06E52C31" w:rsidRPr="02647C01">
        <w:rPr>
          <w:lang w:val="en-US"/>
        </w:rPr>
        <w:t xml:space="preserve">consultation, the six-week pilot, and </w:t>
      </w:r>
      <w:r w:rsidRPr="02647C01">
        <w:rPr>
          <w:lang w:val="en-US"/>
        </w:rPr>
        <w:t>further targeted consultation an additional three data points were developed to address concerns raised by the sector</w:t>
      </w:r>
      <w:r w:rsidR="00903F96" w:rsidRPr="02647C01">
        <w:rPr>
          <w:lang w:val="en-US"/>
        </w:rPr>
        <w:t>.</w:t>
      </w:r>
    </w:p>
    <w:sectPr w:rsidR="00D97A75" w:rsidRPr="00E247A9" w:rsidSect="0077419E">
      <w:headerReference w:type="first" r:id="rId16"/>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B02C8" w14:textId="77777777" w:rsidR="004260A4" w:rsidRDefault="004260A4" w:rsidP="0076491B">
      <w:pPr>
        <w:spacing w:before="0" w:after="0" w:line="240" w:lineRule="auto"/>
      </w:pPr>
      <w:r>
        <w:separator/>
      </w:r>
    </w:p>
  </w:endnote>
  <w:endnote w:type="continuationSeparator" w:id="0">
    <w:p w14:paraId="7F78C035" w14:textId="77777777" w:rsidR="004260A4" w:rsidRDefault="004260A4" w:rsidP="0076491B">
      <w:pPr>
        <w:spacing w:before="0" w:after="0" w:line="240" w:lineRule="auto"/>
      </w:pPr>
      <w:r>
        <w:continuationSeparator/>
      </w:r>
    </w:p>
  </w:endnote>
  <w:endnote w:type="continuationNotice" w:id="1">
    <w:p w14:paraId="095963E4" w14:textId="77777777" w:rsidR="004260A4" w:rsidRDefault="004260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81121" w14:textId="77777777" w:rsidR="004260A4" w:rsidRDefault="004260A4" w:rsidP="0076491B">
      <w:pPr>
        <w:spacing w:before="0" w:after="0" w:line="240" w:lineRule="auto"/>
      </w:pPr>
      <w:r>
        <w:separator/>
      </w:r>
    </w:p>
  </w:footnote>
  <w:footnote w:type="continuationSeparator" w:id="0">
    <w:p w14:paraId="479643F4" w14:textId="77777777" w:rsidR="004260A4" w:rsidRDefault="004260A4" w:rsidP="0076491B">
      <w:pPr>
        <w:spacing w:before="0" w:after="0" w:line="240" w:lineRule="auto"/>
      </w:pPr>
      <w:r>
        <w:continuationSeparator/>
      </w:r>
    </w:p>
  </w:footnote>
  <w:footnote w:type="continuationNotice" w:id="1">
    <w:p w14:paraId="73AD9870" w14:textId="77777777" w:rsidR="004260A4" w:rsidRDefault="004260A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BABA" w14:textId="77777777" w:rsidR="0076491B" w:rsidRDefault="0077419E">
    <w:pPr>
      <w:pStyle w:val="Header"/>
    </w:pPr>
    <w:r>
      <w:rPr>
        <w:noProof/>
      </w:rPr>
      <w:drawing>
        <wp:anchor distT="0" distB="0" distL="114300" distR="114300" simplePos="0" relativeHeight="251658241" behindDoc="0" locked="0" layoutInCell="1" allowOverlap="1" wp14:anchorId="4B60D0C3" wp14:editId="5C35AAC5">
          <wp:simplePos x="0" y="0"/>
          <wp:positionH relativeFrom="page">
            <wp:align>right</wp:align>
          </wp:positionH>
          <wp:positionV relativeFrom="page">
            <wp:align>top</wp:align>
          </wp:positionV>
          <wp:extent cx="2283822" cy="2109470"/>
          <wp:effectExtent l="0" t="0" r="2540" b="5080"/>
          <wp:wrapNone/>
          <wp:docPr id="2062327462" name="Picture 20623274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11E530EB" wp14:editId="209269AF">
          <wp:simplePos x="0" y="0"/>
          <wp:positionH relativeFrom="page">
            <wp:align>left</wp:align>
          </wp:positionH>
          <wp:positionV relativeFrom="page">
            <wp:align>top</wp:align>
          </wp:positionV>
          <wp:extent cx="3744595" cy="1077686"/>
          <wp:effectExtent l="0" t="0" r="8255" b="0"/>
          <wp:wrapNone/>
          <wp:docPr id="455205801" name="Picture 4552058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rqyZ7mVE" int2:invalidationBookmarkName="" int2:hashCode="5cEnj+BQkBZE21" int2:id="LwL2RYG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699"/>
    <w:multiLevelType w:val="hybridMultilevel"/>
    <w:tmpl w:val="A650ED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ED1A5F"/>
    <w:multiLevelType w:val="hybridMultilevel"/>
    <w:tmpl w:val="A89A8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40EC5"/>
    <w:multiLevelType w:val="hybridMultilevel"/>
    <w:tmpl w:val="1CDEE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71400"/>
    <w:multiLevelType w:val="multilevel"/>
    <w:tmpl w:val="E974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B96EFF"/>
    <w:multiLevelType w:val="hybridMultilevel"/>
    <w:tmpl w:val="1D56F2B8"/>
    <w:lvl w:ilvl="0" w:tplc="361E8C52">
      <w:start w:val="1"/>
      <w:numFmt w:val="bullet"/>
      <w:lvlText w:val=""/>
      <w:lvlJc w:val="left"/>
      <w:pPr>
        <w:ind w:left="720" w:hanging="360"/>
      </w:pPr>
      <w:rPr>
        <w:rFonts w:ascii="Symbol" w:hAnsi="Symbol" w:hint="default"/>
      </w:rPr>
    </w:lvl>
    <w:lvl w:ilvl="1" w:tplc="B1382606">
      <w:start w:val="1"/>
      <w:numFmt w:val="bullet"/>
      <w:lvlText w:val="o"/>
      <w:lvlJc w:val="left"/>
      <w:pPr>
        <w:ind w:left="1440" w:hanging="360"/>
      </w:pPr>
      <w:rPr>
        <w:rFonts w:ascii="Courier New" w:hAnsi="Courier New" w:hint="default"/>
      </w:rPr>
    </w:lvl>
    <w:lvl w:ilvl="2" w:tplc="FE2A3610">
      <w:start w:val="1"/>
      <w:numFmt w:val="bullet"/>
      <w:lvlText w:val=""/>
      <w:lvlJc w:val="left"/>
      <w:pPr>
        <w:ind w:left="2160" w:hanging="360"/>
      </w:pPr>
      <w:rPr>
        <w:rFonts w:ascii="Wingdings" w:hAnsi="Wingdings" w:hint="default"/>
      </w:rPr>
    </w:lvl>
    <w:lvl w:ilvl="3" w:tplc="6722DF36">
      <w:start w:val="1"/>
      <w:numFmt w:val="bullet"/>
      <w:lvlText w:val=""/>
      <w:lvlJc w:val="left"/>
      <w:pPr>
        <w:ind w:left="2880" w:hanging="360"/>
      </w:pPr>
      <w:rPr>
        <w:rFonts w:ascii="Symbol" w:hAnsi="Symbol" w:hint="default"/>
      </w:rPr>
    </w:lvl>
    <w:lvl w:ilvl="4" w:tplc="C024E11E">
      <w:start w:val="1"/>
      <w:numFmt w:val="bullet"/>
      <w:lvlText w:val="o"/>
      <w:lvlJc w:val="left"/>
      <w:pPr>
        <w:ind w:left="3600" w:hanging="360"/>
      </w:pPr>
      <w:rPr>
        <w:rFonts w:ascii="Courier New" w:hAnsi="Courier New" w:hint="default"/>
      </w:rPr>
    </w:lvl>
    <w:lvl w:ilvl="5" w:tplc="BB402F86">
      <w:start w:val="1"/>
      <w:numFmt w:val="bullet"/>
      <w:lvlText w:val=""/>
      <w:lvlJc w:val="left"/>
      <w:pPr>
        <w:ind w:left="4320" w:hanging="360"/>
      </w:pPr>
      <w:rPr>
        <w:rFonts w:ascii="Wingdings" w:hAnsi="Wingdings" w:hint="default"/>
      </w:rPr>
    </w:lvl>
    <w:lvl w:ilvl="6" w:tplc="94AAD426">
      <w:start w:val="1"/>
      <w:numFmt w:val="bullet"/>
      <w:lvlText w:val=""/>
      <w:lvlJc w:val="left"/>
      <w:pPr>
        <w:ind w:left="5040" w:hanging="360"/>
      </w:pPr>
      <w:rPr>
        <w:rFonts w:ascii="Symbol" w:hAnsi="Symbol" w:hint="default"/>
      </w:rPr>
    </w:lvl>
    <w:lvl w:ilvl="7" w:tplc="5B8096E6">
      <w:start w:val="1"/>
      <w:numFmt w:val="bullet"/>
      <w:lvlText w:val="o"/>
      <w:lvlJc w:val="left"/>
      <w:pPr>
        <w:ind w:left="5760" w:hanging="360"/>
      </w:pPr>
      <w:rPr>
        <w:rFonts w:ascii="Courier New" w:hAnsi="Courier New" w:hint="default"/>
      </w:rPr>
    </w:lvl>
    <w:lvl w:ilvl="8" w:tplc="A49C6B9A">
      <w:start w:val="1"/>
      <w:numFmt w:val="bullet"/>
      <w:lvlText w:val=""/>
      <w:lvlJc w:val="left"/>
      <w:pPr>
        <w:ind w:left="6480" w:hanging="360"/>
      </w:pPr>
      <w:rPr>
        <w:rFonts w:ascii="Wingdings" w:hAnsi="Wingdings" w:hint="default"/>
      </w:rPr>
    </w:lvl>
  </w:abstractNum>
  <w:abstractNum w:abstractNumId="7" w15:restartNumberingAfterBreak="0">
    <w:nsid w:val="10E66B36"/>
    <w:multiLevelType w:val="hybridMultilevel"/>
    <w:tmpl w:val="99A841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4E11D3D"/>
    <w:multiLevelType w:val="hybridMultilevel"/>
    <w:tmpl w:val="BFEC3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C72900"/>
    <w:multiLevelType w:val="multilevel"/>
    <w:tmpl w:val="4202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A24DC0"/>
    <w:multiLevelType w:val="hybridMultilevel"/>
    <w:tmpl w:val="E566F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254478"/>
    <w:multiLevelType w:val="multilevel"/>
    <w:tmpl w:val="D228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46131F"/>
    <w:multiLevelType w:val="hybridMultilevel"/>
    <w:tmpl w:val="397A5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F1F64A"/>
    <w:multiLevelType w:val="hybridMultilevel"/>
    <w:tmpl w:val="247E7A5C"/>
    <w:lvl w:ilvl="0" w:tplc="9A7E4CCC">
      <w:start w:val="1"/>
      <w:numFmt w:val="bullet"/>
      <w:lvlText w:val=""/>
      <w:lvlJc w:val="left"/>
      <w:pPr>
        <w:ind w:left="1080" w:hanging="360"/>
      </w:pPr>
      <w:rPr>
        <w:rFonts w:ascii="Symbol" w:hAnsi="Symbol" w:hint="default"/>
      </w:rPr>
    </w:lvl>
    <w:lvl w:ilvl="1" w:tplc="BF3298EC">
      <w:start w:val="1"/>
      <w:numFmt w:val="bullet"/>
      <w:lvlText w:val="o"/>
      <w:lvlJc w:val="left"/>
      <w:pPr>
        <w:ind w:left="1800" w:hanging="360"/>
      </w:pPr>
      <w:rPr>
        <w:rFonts w:ascii="Courier New" w:hAnsi="Courier New" w:hint="default"/>
      </w:rPr>
    </w:lvl>
    <w:lvl w:ilvl="2" w:tplc="35AEA632">
      <w:start w:val="1"/>
      <w:numFmt w:val="bullet"/>
      <w:lvlText w:val=""/>
      <w:lvlJc w:val="left"/>
      <w:pPr>
        <w:ind w:left="2520" w:hanging="360"/>
      </w:pPr>
      <w:rPr>
        <w:rFonts w:ascii="Wingdings" w:hAnsi="Wingdings" w:hint="default"/>
      </w:rPr>
    </w:lvl>
    <w:lvl w:ilvl="3" w:tplc="7B2A954E">
      <w:start w:val="1"/>
      <w:numFmt w:val="bullet"/>
      <w:lvlText w:val=""/>
      <w:lvlJc w:val="left"/>
      <w:pPr>
        <w:ind w:left="3240" w:hanging="360"/>
      </w:pPr>
      <w:rPr>
        <w:rFonts w:ascii="Symbol" w:hAnsi="Symbol" w:hint="default"/>
      </w:rPr>
    </w:lvl>
    <w:lvl w:ilvl="4" w:tplc="3C54EC0A">
      <w:start w:val="1"/>
      <w:numFmt w:val="bullet"/>
      <w:lvlText w:val="o"/>
      <w:lvlJc w:val="left"/>
      <w:pPr>
        <w:ind w:left="3960" w:hanging="360"/>
      </w:pPr>
      <w:rPr>
        <w:rFonts w:ascii="Courier New" w:hAnsi="Courier New" w:hint="default"/>
      </w:rPr>
    </w:lvl>
    <w:lvl w:ilvl="5" w:tplc="EE3ADA8A">
      <w:start w:val="1"/>
      <w:numFmt w:val="bullet"/>
      <w:lvlText w:val=""/>
      <w:lvlJc w:val="left"/>
      <w:pPr>
        <w:ind w:left="4680" w:hanging="360"/>
      </w:pPr>
      <w:rPr>
        <w:rFonts w:ascii="Wingdings" w:hAnsi="Wingdings" w:hint="default"/>
      </w:rPr>
    </w:lvl>
    <w:lvl w:ilvl="6" w:tplc="975400C8">
      <w:start w:val="1"/>
      <w:numFmt w:val="bullet"/>
      <w:lvlText w:val=""/>
      <w:lvlJc w:val="left"/>
      <w:pPr>
        <w:ind w:left="5400" w:hanging="360"/>
      </w:pPr>
      <w:rPr>
        <w:rFonts w:ascii="Symbol" w:hAnsi="Symbol" w:hint="default"/>
      </w:rPr>
    </w:lvl>
    <w:lvl w:ilvl="7" w:tplc="42C285F6">
      <w:start w:val="1"/>
      <w:numFmt w:val="bullet"/>
      <w:lvlText w:val="o"/>
      <w:lvlJc w:val="left"/>
      <w:pPr>
        <w:ind w:left="6120" w:hanging="360"/>
      </w:pPr>
      <w:rPr>
        <w:rFonts w:ascii="Courier New" w:hAnsi="Courier New" w:hint="default"/>
      </w:rPr>
    </w:lvl>
    <w:lvl w:ilvl="8" w:tplc="982C565A">
      <w:start w:val="1"/>
      <w:numFmt w:val="bullet"/>
      <w:lvlText w:val=""/>
      <w:lvlJc w:val="left"/>
      <w:pPr>
        <w:ind w:left="6840" w:hanging="360"/>
      </w:pPr>
      <w:rPr>
        <w:rFonts w:ascii="Wingdings" w:hAnsi="Wingdings" w:hint="default"/>
      </w:rPr>
    </w:lvl>
  </w:abstractNum>
  <w:abstractNum w:abstractNumId="15" w15:restartNumberingAfterBreak="0">
    <w:nsid w:val="21AD32B6"/>
    <w:multiLevelType w:val="hybridMultilevel"/>
    <w:tmpl w:val="5CE2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D5B5B8"/>
    <w:multiLevelType w:val="hybridMultilevel"/>
    <w:tmpl w:val="ADF06190"/>
    <w:lvl w:ilvl="0" w:tplc="702A7A7A">
      <w:start w:val="1"/>
      <w:numFmt w:val="bullet"/>
      <w:lvlText w:val=""/>
      <w:lvlJc w:val="left"/>
      <w:pPr>
        <w:ind w:left="720" w:hanging="360"/>
      </w:pPr>
      <w:rPr>
        <w:rFonts w:ascii="Symbol" w:hAnsi="Symbol" w:hint="default"/>
      </w:rPr>
    </w:lvl>
    <w:lvl w:ilvl="1" w:tplc="19229450">
      <w:start w:val="1"/>
      <w:numFmt w:val="bullet"/>
      <w:lvlText w:val="o"/>
      <w:lvlJc w:val="left"/>
      <w:pPr>
        <w:ind w:left="1440" w:hanging="360"/>
      </w:pPr>
      <w:rPr>
        <w:rFonts w:ascii="Courier New" w:hAnsi="Courier New" w:hint="default"/>
      </w:rPr>
    </w:lvl>
    <w:lvl w:ilvl="2" w:tplc="6E18EFFC">
      <w:start w:val="1"/>
      <w:numFmt w:val="bullet"/>
      <w:lvlText w:val=""/>
      <w:lvlJc w:val="left"/>
      <w:pPr>
        <w:ind w:left="2160" w:hanging="360"/>
      </w:pPr>
      <w:rPr>
        <w:rFonts w:ascii="Wingdings" w:hAnsi="Wingdings" w:hint="default"/>
      </w:rPr>
    </w:lvl>
    <w:lvl w:ilvl="3" w:tplc="3B20AA86">
      <w:start w:val="1"/>
      <w:numFmt w:val="bullet"/>
      <w:lvlText w:val=""/>
      <w:lvlJc w:val="left"/>
      <w:pPr>
        <w:ind w:left="2880" w:hanging="360"/>
      </w:pPr>
      <w:rPr>
        <w:rFonts w:ascii="Symbol" w:hAnsi="Symbol" w:hint="default"/>
      </w:rPr>
    </w:lvl>
    <w:lvl w:ilvl="4" w:tplc="77404610">
      <w:start w:val="1"/>
      <w:numFmt w:val="bullet"/>
      <w:lvlText w:val="o"/>
      <w:lvlJc w:val="left"/>
      <w:pPr>
        <w:ind w:left="3600" w:hanging="360"/>
      </w:pPr>
      <w:rPr>
        <w:rFonts w:ascii="Courier New" w:hAnsi="Courier New" w:hint="default"/>
      </w:rPr>
    </w:lvl>
    <w:lvl w:ilvl="5" w:tplc="2F286566">
      <w:start w:val="1"/>
      <w:numFmt w:val="bullet"/>
      <w:lvlText w:val=""/>
      <w:lvlJc w:val="left"/>
      <w:pPr>
        <w:ind w:left="4320" w:hanging="360"/>
      </w:pPr>
      <w:rPr>
        <w:rFonts w:ascii="Wingdings" w:hAnsi="Wingdings" w:hint="default"/>
      </w:rPr>
    </w:lvl>
    <w:lvl w:ilvl="6" w:tplc="7CC29596">
      <w:start w:val="1"/>
      <w:numFmt w:val="bullet"/>
      <w:lvlText w:val=""/>
      <w:lvlJc w:val="left"/>
      <w:pPr>
        <w:ind w:left="5040" w:hanging="360"/>
      </w:pPr>
      <w:rPr>
        <w:rFonts w:ascii="Symbol" w:hAnsi="Symbol" w:hint="default"/>
      </w:rPr>
    </w:lvl>
    <w:lvl w:ilvl="7" w:tplc="3C54E1DA">
      <w:start w:val="1"/>
      <w:numFmt w:val="bullet"/>
      <w:lvlText w:val="o"/>
      <w:lvlJc w:val="left"/>
      <w:pPr>
        <w:ind w:left="5760" w:hanging="360"/>
      </w:pPr>
      <w:rPr>
        <w:rFonts w:ascii="Courier New" w:hAnsi="Courier New" w:hint="default"/>
      </w:rPr>
    </w:lvl>
    <w:lvl w:ilvl="8" w:tplc="27CC1C9C">
      <w:start w:val="1"/>
      <w:numFmt w:val="bullet"/>
      <w:lvlText w:val=""/>
      <w:lvlJc w:val="left"/>
      <w:pPr>
        <w:ind w:left="6480" w:hanging="360"/>
      </w:pPr>
      <w:rPr>
        <w:rFonts w:ascii="Wingdings" w:hAnsi="Wingdings" w:hint="default"/>
      </w:rPr>
    </w:lvl>
  </w:abstractNum>
  <w:abstractNum w:abstractNumId="17" w15:restartNumberingAfterBreak="0">
    <w:nsid w:val="28601C5A"/>
    <w:multiLevelType w:val="multilevel"/>
    <w:tmpl w:val="DE58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2110D"/>
    <w:multiLevelType w:val="hybridMultilevel"/>
    <w:tmpl w:val="97146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7A0CD3"/>
    <w:multiLevelType w:val="hybridMultilevel"/>
    <w:tmpl w:val="3D1A9512"/>
    <w:lvl w:ilvl="0" w:tplc="3864A576">
      <w:start w:val="1"/>
      <w:numFmt w:val="bullet"/>
      <w:lvlText w:val=""/>
      <w:lvlJc w:val="left"/>
      <w:pPr>
        <w:ind w:left="720" w:hanging="360"/>
      </w:pPr>
      <w:rPr>
        <w:rFonts w:ascii="Symbol" w:hAnsi="Symbol" w:hint="default"/>
      </w:rPr>
    </w:lvl>
    <w:lvl w:ilvl="1" w:tplc="414680DE">
      <w:start w:val="1"/>
      <w:numFmt w:val="bullet"/>
      <w:lvlText w:val="o"/>
      <w:lvlJc w:val="left"/>
      <w:pPr>
        <w:ind w:left="1440" w:hanging="360"/>
      </w:pPr>
      <w:rPr>
        <w:rFonts w:ascii="Courier New" w:hAnsi="Courier New" w:hint="default"/>
      </w:rPr>
    </w:lvl>
    <w:lvl w:ilvl="2" w:tplc="6C461222">
      <w:start w:val="1"/>
      <w:numFmt w:val="bullet"/>
      <w:lvlText w:val=""/>
      <w:lvlJc w:val="left"/>
      <w:pPr>
        <w:ind w:left="2160" w:hanging="360"/>
      </w:pPr>
      <w:rPr>
        <w:rFonts w:ascii="Wingdings" w:hAnsi="Wingdings" w:hint="default"/>
      </w:rPr>
    </w:lvl>
    <w:lvl w:ilvl="3" w:tplc="0A0CEC7C">
      <w:start w:val="1"/>
      <w:numFmt w:val="bullet"/>
      <w:lvlText w:val=""/>
      <w:lvlJc w:val="left"/>
      <w:pPr>
        <w:ind w:left="2880" w:hanging="360"/>
      </w:pPr>
      <w:rPr>
        <w:rFonts w:ascii="Symbol" w:hAnsi="Symbol" w:hint="default"/>
      </w:rPr>
    </w:lvl>
    <w:lvl w:ilvl="4" w:tplc="F092DA14">
      <w:start w:val="1"/>
      <w:numFmt w:val="bullet"/>
      <w:lvlText w:val="o"/>
      <w:lvlJc w:val="left"/>
      <w:pPr>
        <w:ind w:left="3600" w:hanging="360"/>
      </w:pPr>
      <w:rPr>
        <w:rFonts w:ascii="Courier New" w:hAnsi="Courier New" w:hint="default"/>
      </w:rPr>
    </w:lvl>
    <w:lvl w:ilvl="5" w:tplc="D8A864D0">
      <w:start w:val="1"/>
      <w:numFmt w:val="bullet"/>
      <w:lvlText w:val=""/>
      <w:lvlJc w:val="left"/>
      <w:pPr>
        <w:ind w:left="4320" w:hanging="360"/>
      </w:pPr>
      <w:rPr>
        <w:rFonts w:ascii="Wingdings" w:hAnsi="Wingdings" w:hint="default"/>
      </w:rPr>
    </w:lvl>
    <w:lvl w:ilvl="6" w:tplc="E44A9BA2">
      <w:start w:val="1"/>
      <w:numFmt w:val="bullet"/>
      <w:lvlText w:val=""/>
      <w:lvlJc w:val="left"/>
      <w:pPr>
        <w:ind w:left="5040" w:hanging="360"/>
      </w:pPr>
      <w:rPr>
        <w:rFonts w:ascii="Symbol" w:hAnsi="Symbol" w:hint="default"/>
      </w:rPr>
    </w:lvl>
    <w:lvl w:ilvl="7" w:tplc="0E38B7DC">
      <w:start w:val="1"/>
      <w:numFmt w:val="bullet"/>
      <w:lvlText w:val="o"/>
      <w:lvlJc w:val="left"/>
      <w:pPr>
        <w:ind w:left="5760" w:hanging="360"/>
      </w:pPr>
      <w:rPr>
        <w:rFonts w:ascii="Courier New" w:hAnsi="Courier New" w:hint="default"/>
      </w:rPr>
    </w:lvl>
    <w:lvl w:ilvl="8" w:tplc="F9DAEBE2">
      <w:start w:val="1"/>
      <w:numFmt w:val="bullet"/>
      <w:lvlText w:val=""/>
      <w:lvlJc w:val="left"/>
      <w:pPr>
        <w:ind w:left="6480" w:hanging="360"/>
      </w:pPr>
      <w:rPr>
        <w:rFonts w:ascii="Wingdings" w:hAnsi="Wingdings" w:hint="default"/>
      </w:rPr>
    </w:lvl>
  </w:abstractNum>
  <w:abstractNum w:abstractNumId="20"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2"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50306"/>
    <w:multiLevelType w:val="hybridMultilevel"/>
    <w:tmpl w:val="348AF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AD88C"/>
    <w:multiLevelType w:val="hybridMultilevel"/>
    <w:tmpl w:val="86B0AAC6"/>
    <w:lvl w:ilvl="0" w:tplc="081428C8">
      <w:start w:val="1"/>
      <w:numFmt w:val="bullet"/>
      <w:lvlText w:val=""/>
      <w:lvlJc w:val="left"/>
      <w:pPr>
        <w:ind w:left="720" w:hanging="360"/>
      </w:pPr>
      <w:rPr>
        <w:rFonts w:ascii="Symbol" w:hAnsi="Symbol" w:hint="default"/>
      </w:rPr>
    </w:lvl>
    <w:lvl w:ilvl="1" w:tplc="043E2004">
      <w:start w:val="1"/>
      <w:numFmt w:val="bullet"/>
      <w:lvlText w:val="o"/>
      <w:lvlJc w:val="left"/>
      <w:pPr>
        <w:ind w:left="1440" w:hanging="360"/>
      </w:pPr>
      <w:rPr>
        <w:rFonts w:ascii="Courier New" w:hAnsi="Courier New" w:hint="default"/>
      </w:rPr>
    </w:lvl>
    <w:lvl w:ilvl="2" w:tplc="A66ACC4E">
      <w:start w:val="1"/>
      <w:numFmt w:val="bullet"/>
      <w:lvlText w:val=""/>
      <w:lvlJc w:val="left"/>
      <w:pPr>
        <w:ind w:left="2160" w:hanging="360"/>
      </w:pPr>
      <w:rPr>
        <w:rFonts w:ascii="Wingdings" w:hAnsi="Wingdings" w:hint="default"/>
      </w:rPr>
    </w:lvl>
    <w:lvl w:ilvl="3" w:tplc="86D63750">
      <w:start w:val="1"/>
      <w:numFmt w:val="bullet"/>
      <w:lvlText w:val=""/>
      <w:lvlJc w:val="left"/>
      <w:pPr>
        <w:ind w:left="2880" w:hanging="360"/>
      </w:pPr>
      <w:rPr>
        <w:rFonts w:ascii="Symbol" w:hAnsi="Symbol" w:hint="default"/>
      </w:rPr>
    </w:lvl>
    <w:lvl w:ilvl="4" w:tplc="6D42E150">
      <w:start w:val="1"/>
      <w:numFmt w:val="bullet"/>
      <w:lvlText w:val="o"/>
      <w:lvlJc w:val="left"/>
      <w:pPr>
        <w:ind w:left="3600" w:hanging="360"/>
      </w:pPr>
      <w:rPr>
        <w:rFonts w:ascii="Courier New" w:hAnsi="Courier New" w:hint="default"/>
      </w:rPr>
    </w:lvl>
    <w:lvl w:ilvl="5" w:tplc="54A0FA3C">
      <w:start w:val="1"/>
      <w:numFmt w:val="bullet"/>
      <w:lvlText w:val=""/>
      <w:lvlJc w:val="left"/>
      <w:pPr>
        <w:ind w:left="4320" w:hanging="360"/>
      </w:pPr>
      <w:rPr>
        <w:rFonts w:ascii="Wingdings" w:hAnsi="Wingdings" w:hint="default"/>
      </w:rPr>
    </w:lvl>
    <w:lvl w:ilvl="6" w:tplc="5980E6B6">
      <w:start w:val="1"/>
      <w:numFmt w:val="bullet"/>
      <w:lvlText w:val=""/>
      <w:lvlJc w:val="left"/>
      <w:pPr>
        <w:ind w:left="5040" w:hanging="360"/>
      </w:pPr>
      <w:rPr>
        <w:rFonts w:ascii="Symbol" w:hAnsi="Symbol" w:hint="default"/>
      </w:rPr>
    </w:lvl>
    <w:lvl w:ilvl="7" w:tplc="97F663A2">
      <w:start w:val="1"/>
      <w:numFmt w:val="bullet"/>
      <w:lvlText w:val="o"/>
      <w:lvlJc w:val="left"/>
      <w:pPr>
        <w:ind w:left="5760" w:hanging="360"/>
      </w:pPr>
      <w:rPr>
        <w:rFonts w:ascii="Courier New" w:hAnsi="Courier New" w:hint="default"/>
      </w:rPr>
    </w:lvl>
    <w:lvl w:ilvl="8" w:tplc="B6AC5C92">
      <w:start w:val="1"/>
      <w:numFmt w:val="bullet"/>
      <w:lvlText w:val=""/>
      <w:lvlJc w:val="left"/>
      <w:pPr>
        <w:ind w:left="6480" w:hanging="360"/>
      </w:pPr>
      <w:rPr>
        <w:rFonts w:ascii="Wingdings" w:hAnsi="Wingdings" w:hint="default"/>
      </w:rPr>
    </w:lvl>
  </w:abstractNum>
  <w:abstractNum w:abstractNumId="27"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28111C2"/>
    <w:multiLevelType w:val="hybridMultilevel"/>
    <w:tmpl w:val="01F8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B151B0"/>
    <w:multiLevelType w:val="hybridMultilevel"/>
    <w:tmpl w:val="0FE07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1"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9DA7047"/>
    <w:multiLevelType w:val="hybridMultilevel"/>
    <w:tmpl w:val="6BDE7E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CC909FF"/>
    <w:multiLevelType w:val="hybridMultilevel"/>
    <w:tmpl w:val="30DCD334"/>
    <w:lvl w:ilvl="0" w:tplc="3FD405F6">
      <w:start w:val="1"/>
      <w:numFmt w:val="bullet"/>
      <w:lvlText w:val="-"/>
      <w:lvlJc w:val="left"/>
      <w:pPr>
        <w:ind w:left="1080" w:hanging="360"/>
      </w:pPr>
      <w:rPr>
        <w:rFonts w:ascii="Aptos" w:eastAsia="Aptos" w:hAnsi="Aptos"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3C338F"/>
    <w:multiLevelType w:val="hybridMultilevel"/>
    <w:tmpl w:val="025A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95F4EA1"/>
    <w:multiLevelType w:val="hybridMultilevel"/>
    <w:tmpl w:val="63726ECC"/>
    <w:lvl w:ilvl="0" w:tplc="11DC67A8">
      <w:start w:val="1"/>
      <w:numFmt w:val="decimal"/>
      <w:lvlText w:val="%1."/>
      <w:lvlJc w:val="left"/>
      <w:pPr>
        <w:ind w:left="360" w:hanging="360"/>
      </w:pPr>
      <w:rPr>
        <w:rFonts w:hint="default"/>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9"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4E56C7"/>
    <w:multiLevelType w:val="hybridMultilevel"/>
    <w:tmpl w:val="A2D2C7AC"/>
    <w:lvl w:ilvl="0" w:tplc="B01004C8">
      <w:start w:val="1"/>
      <w:numFmt w:val="decimal"/>
      <w:pStyle w:val="Heading3"/>
      <w:suff w:val="space"/>
      <w:lvlText w:val="%1."/>
      <w:lvlJc w:val="left"/>
      <w:pPr>
        <w:ind w:left="360" w:hanging="360"/>
      </w:pPr>
      <w:rPr>
        <w:rFonts w:eastAsiaTheme="majorEastAsia" w:cstheme="majorBidi" w:hint="default"/>
        <w:b/>
        <w:color w:val="1E1544" w:themeColor="text1"/>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C62BCA"/>
    <w:multiLevelType w:val="multilevel"/>
    <w:tmpl w:val="3B44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7377DA"/>
    <w:multiLevelType w:val="hybridMultilevel"/>
    <w:tmpl w:val="FE164D0A"/>
    <w:lvl w:ilvl="0" w:tplc="16E81362">
      <w:start w:val="1"/>
      <w:numFmt w:val="decimal"/>
      <w:lvlText w:val="%1."/>
      <w:lvlJc w:val="left"/>
      <w:pPr>
        <w:ind w:left="720" w:hanging="360"/>
      </w:pPr>
      <w:rPr>
        <w:rFonts w:ascii="Arial Bold" w:hAnsi="Arial Bold" w:cs="Arial Bold" w:hint="default"/>
        <w:b/>
        <w:bCs/>
        <w:i w:val="0"/>
        <w:iCs w:val="0"/>
        <w:color w:val="1E1545"/>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A0578"/>
    <w:multiLevelType w:val="multilevel"/>
    <w:tmpl w:val="0A98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D55C7C"/>
    <w:multiLevelType w:val="hybridMultilevel"/>
    <w:tmpl w:val="8C041C0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53074A"/>
    <w:multiLevelType w:val="multilevel"/>
    <w:tmpl w:val="B98E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120108">
    <w:abstractNumId w:val="45"/>
  </w:num>
  <w:num w:numId="2" w16cid:durableId="1921207220">
    <w:abstractNumId w:val="20"/>
  </w:num>
  <w:num w:numId="3" w16cid:durableId="676467630">
    <w:abstractNumId w:val="41"/>
  </w:num>
  <w:num w:numId="4" w16cid:durableId="1463301499">
    <w:abstractNumId w:val="42"/>
  </w:num>
  <w:num w:numId="5" w16cid:durableId="1084641689">
    <w:abstractNumId w:val="25"/>
  </w:num>
  <w:num w:numId="6" w16cid:durableId="289869160">
    <w:abstractNumId w:val="9"/>
  </w:num>
  <w:num w:numId="7" w16cid:durableId="553195586">
    <w:abstractNumId w:val="36"/>
  </w:num>
  <w:num w:numId="8" w16cid:durableId="36316241">
    <w:abstractNumId w:val="34"/>
  </w:num>
  <w:num w:numId="9" w16cid:durableId="503713232">
    <w:abstractNumId w:val="39"/>
  </w:num>
  <w:num w:numId="10" w16cid:durableId="1297876605">
    <w:abstractNumId w:val="1"/>
  </w:num>
  <w:num w:numId="11" w16cid:durableId="1600524534">
    <w:abstractNumId w:val="48"/>
  </w:num>
  <w:num w:numId="12" w16cid:durableId="1496415760">
    <w:abstractNumId w:val="22"/>
  </w:num>
  <w:num w:numId="13" w16cid:durableId="899095741">
    <w:abstractNumId w:val="31"/>
  </w:num>
  <w:num w:numId="14" w16cid:durableId="1597053370">
    <w:abstractNumId w:val="4"/>
  </w:num>
  <w:num w:numId="15" w16cid:durableId="1754661985">
    <w:abstractNumId w:val="24"/>
  </w:num>
  <w:num w:numId="16" w16cid:durableId="263150683">
    <w:abstractNumId w:val="27"/>
  </w:num>
  <w:num w:numId="17" w16cid:durableId="1037969422">
    <w:abstractNumId w:val="38"/>
  </w:num>
  <w:num w:numId="18" w16cid:durableId="1354500229">
    <w:abstractNumId w:val="30"/>
  </w:num>
  <w:num w:numId="19" w16cid:durableId="1532763087">
    <w:abstractNumId w:val="21"/>
  </w:num>
  <w:num w:numId="20" w16cid:durableId="1418945861">
    <w:abstractNumId w:val="40"/>
  </w:num>
  <w:num w:numId="21" w16cid:durableId="1211384289">
    <w:abstractNumId w:val="5"/>
  </w:num>
  <w:num w:numId="22" w16cid:durableId="2078937730">
    <w:abstractNumId w:val="10"/>
  </w:num>
  <w:num w:numId="23" w16cid:durableId="230041291">
    <w:abstractNumId w:val="0"/>
  </w:num>
  <w:num w:numId="24" w16cid:durableId="1975939123">
    <w:abstractNumId w:val="43"/>
  </w:num>
  <w:num w:numId="25" w16cid:durableId="509099858">
    <w:abstractNumId w:val="17"/>
  </w:num>
  <w:num w:numId="26" w16cid:durableId="665280768">
    <w:abstractNumId w:val="46"/>
  </w:num>
  <w:num w:numId="27" w16cid:durableId="905458413">
    <w:abstractNumId w:val="12"/>
  </w:num>
  <w:num w:numId="28" w16cid:durableId="1609266772">
    <w:abstractNumId w:val="49"/>
  </w:num>
  <w:num w:numId="29" w16cid:durableId="605968580">
    <w:abstractNumId w:val="7"/>
  </w:num>
  <w:num w:numId="30" w16cid:durableId="910575684">
    <w:abstractNumId w:val="37"/>
  </w:num>
  <w:num w:numId="31" w16cid:durableId="2061973084">
    <w:abstractNumId w:val="26"/>
  </w:num>
  <w:num w:numId="32" w16cid:durableId="1239360764">
    <w:abstractNumId w:val="19"/>
  </w:num>
  <w:num w:numId="33" w16cid:durableId="132530429">
    <w:abstractNumId w:val="16"/>
  </w:num>
  <w:num w:numId="34" w16cid:durableId="2008172574">
    <w:abstractNumId w:val="6"/>
  </w:num>
  <w:num w:numId="35" w16cid:durableId="1763909693">
    <w:abstractNumId w:val="14"/>
  </w:num>
  <w:num w:numId="36" w16cid:durableId="1174489928">
    <w:abstractNumId w:val="47"/>
  </w:num>
  <w:num w:numId="37" w16cid:durableId="784691816">
    <w:abstractNumId w:val="35"/>
  </w:num>
  <w:num w:numId="38" w16cid:durableId="1668054412">
    <w:abstractNumId w:val="18"/>
  </w:num>
  <w:num w:numId="39" w16cid:durableId="1752460608">
    <w:abstractNumId w:val="2"/>
  </w:num>
  <w:num w:numId="40" w16cid:durableId="307512494">
    <w:abstractNumId w:val="3"/>
  </w:num>
  <w:num w:numId="41" w16cid:durableId="1443721337">
    <w:abstractNumId w:val="13"/>
  </w:num>
  <w:num w:numId="42" w16cid:durableId="801314648">
    <w:abstractNumId w:val="29"/>
  </w:num>
  <w:num w:numId="43" w16cid:durableId="1242789716">
    <w:abstractNumId w:val="15"/>
  </w:num>
  <w:num w:numId="44" w16cid:durableId="364916059">
    <w:abstractNumId w:val="23"/>
  </w:num>
  <w:num w:numId="45" w16cid:durableId="86121827">
    <w:abstractNumId w:val="11"/>
  </w:num>
  <w:num w:numId="46" w16cid:durableId="118498566">
    <w:abstractNumId w:val="8"/>
  </w:num>
  <w:num w:numId="47" w16cid:durableId="93406974">
    <w:abstractNumId w:val="28"/>
  </w:num>
  <w:num w:numId="48" w16cid:durableId="423653868">
    <w:abstractNumId w:val="32"/>
  </w:num>
  <w:num w:numId="49" w16cid:durableId="122816469">
    <w:abstractNumId w:val="33"/>
  </w:num>
  <w:num w:numId="50" w16cid:durableId="202902247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C0"/>
    <w:rsid w:val="00013E03"/>
    <w:rsid w:val="0001445E"/>
    <w:rsid w:val="00015E70"/>
    <w:rsid w:val="00022FEC"/>
    <w:rsid w:val="00024615"/>
    <w:rsid w:val="00025056"/>
    <w:rsid w:val="00026E08"/>
    <w:rsid w:val="00035947"/>
    <w:rsid w:val="000367DB"/>
    <w:rsid w:val="000369E5"/>
    <w:rsid w:val="00037C09"/>
    <w:rsid w:val="00053079"/>
    <w:rsid w:val="0006466F"/>
    <w:rsid w:val="00070EC2"/>
    <w:rsid w:val="00071B6E"/>
    <w:rsid w:val="0007791A"/>
    <w:rsid w:val="00080F19"/>
    <w:rsid w:val="00085523"/>
    <w:rsid w:val="00092355"/>
    <w:rsid w:val="00094046"/>
    <w:rsid w:val="000A4E61"/>
    <w:rsid w:val="000A7A87"/>
    <w:rsid w:val="000B4E43"/>
    <w:rsid w:val="000B56EF"/>
    <w:rsid w:val="000C0A83"/>
    <w:rsid w:val="000C74D9"/>
    <w:rsid w:val="000D2792"/>
    <w:rsid w:val="000D2C63"/>
    <w:rsid w:val="000D68A9"/>
    <w:rsid w:val="000D74F4"/>
    <w:rsid w:val="000E0BFE"/>
    <w:rsid w:val="000E5A75"/>
    <w:rsid w:val="000F1B62"/>
    <w:rsid w:val="0010153C"/>
    <w:rsid w:val="001055AE"/>
    <w:rsid w:val="00111D91"/>
    <w:rsid w:val="00115A6F"/>
    <w:rsid w:val="001176B9"/>
    <w:rsid w:val="001217BD"/>
    <w:rsid w:val="001239E8"/>
    <w:rsid w:val="00127136"/>
    <w:rsid w:val="00142432"/>
    <w:rsid w:val="00150ED2"/>
    <w:rsid w:val="00152770"/>
    <w:rsid w:val="00153A2D"/>
    <w:rsid w:val="00154AA6"/>
    <w:rsid w:val="00157038"/>
    <w:rsid w:val="0015719F"/>
    <w:rsid w:val="00157D91"/>
    <w:rsid w:val="00160341"/>
    <w:rsid w:val="001642F7"/>
    <w:rsid w:val="0016545C"/>
    <w:rsid w:val="00172CA3"/>
    <w:rsid w:val="001731ED"/>
    <w:rsid w:val="001820AB"/>
    <w:rsid w:val="0018537B"/>
    <w:rsid w:val="001859C0"/>
    <w:rsid w:val="00186D4A"/>
    <w:rsid w:val="001924E2"/>
    <w:rsid w:val="001B715E"/>
    <w:rsid w:val="001C52AB"/>
    <w:rsid w:val="001C68C9"/>
    <w:rsid w:val="001D038C"/>
    <w:rsid w:val="001D1049"/>
    <w:rsid w:val="001D30A9"/>
    <w:rsid w:val="001D75A2"/>
    <w:rsid w:val="001E5C72"/>
    <w:rsid w:val="001E768E"/>
    <w:rsid w:val="001F1622"/>
    <w:rsid w:val="001F2821"/>
    <w:rsid w:val="001F4DA0"/>
    <w:rsid w:val="001F73F4"/>
    <w:rsid w:val="0020785A"/>
    <w:rsid w:val="0020799F"/>
    <w:rsid w:val="002114F8"/>
    <w:rsid w:val="00215510"/>
    <w:rsid w:val="002171F0"/>
    <w:rsid w:val="00223FF7"/>
    <w:rsid w:val="00230F28"/>
    <w:rsid w:val="00232BC8"/>
    <w:rsid w:val="00240223"/>
    <w:rsid w:val="00246209"/>
    <w:rsid w:val="00251645"/>
    <w:rsid w:val="00262961"/>
    <w:rsid w:val="00263440"/>
    <w:rsid w:val="00270AAB"/>
    <w:rsid w:val="002727D5"/>
    <w:rsid w:val="00274FB3"/>
    <w:rsid w:val="00291561"/>
    <w:rsid w:val="0029215F"/>
    <w:rsid w:val="00297E51"/>
    <w:rsid w:val="002A4708"/>
    <w:rsid w:val="002A643B"/>
    <w:rsid w:val="002B6691"/>
    <w:rsid w:val="002C2D46"/>
    <w:rsid w:val="002D6362"/>
    <w:rsid w:val="002E0A5B"/>
    <w:rsid w:val="002E1325"/>
    <w:rsid w:val="002E2DD7"/>
    <w:rsid w:val="002E7AC5"/>
    <w:rsid w:val="002E7C35"/>
    <w:rsid w:val="002F669B"/>
    <w:rsid w:val="002F7A33"/>
    <w:rsid w:val="003030CC"/>
    <w:rsid w:val="003046BD"/>
    <w:rsid w:val="003108D8"/>
    <w:rsid w:val="00311729"/>
    <w:rsid w:val="0031497F"/>
    <w:rsid w:val="00315E3D"/>
    <w:rsid w:val="003203EA"/>
    <w:rsid w:val="00340A09"/>
    <w:rsid w:val="00360B34"/>
    <w:rsid w:val="0036172F"/>
    <w:rsid w:val="003619F4"/>
    <w:rsid w:val="00366A12"/>
    <w:rsid w:val="003676CF"/>
    <w:rsid w:val="003679C1"/>
    <w:rsid w:val="00371928"/>
    <w:rsid w:val="00373CCC"/>
    <w:rsid w:val="0037615C"/>
    <w:rsid w:val="0038132B"/>
    <w:rsid w:val="00384806"/>
    <w:rsid w:val="003857DC"/>
    <w:rsid w:val="00394EC8"/>
    <w:rsid w:val="003A2EBF"/>
    <w:rsid w:val="003A4D54"/>
    <w:rsid w:val="003B42C6"/>
    <w:rsid w:val="003B4E8F"/>
    <w:rsid w:val="003B563D"/>
    <w:rsid w:val="003B5A15"/>
    <w:rsid w:val="003B6473"/>
    <w:rsid w:val="003B7618"/>
    <w:rsid w:val="003B7D8B"/>
    <w:rsid w:val="003C0173"/>
    <w:rsid w:val="003C07D0"/>
    <w:rsid w:val="003C139D"/>
    <w:rsid w:val="003C1EA0"/>
    <w:rsid w:val="003C1EB4"/>
    <w:rsid w:val="003C6CDF"/>
    <w:rsid w:val="003D3C31"/>
    <w:rsid w:val="003E2F48"/>
    <w:rsid w:val="003F2C9B"/>
    <w:rsid w:val="003F32CD"/>
    <w:rsid w:val="003F4403"/>
    <w:rsid w:val="003F5089"/>
    <w:rsid w:val="003F603A"/>
    <w:rsid w:val="004047BA"/>
    <w:rsid w:val="004049FB"/>
    <w:rsid w:val="00405145"/>
    <w:rsid w:val="004148E1"/>
    <w:rsid w:val="00416A52"/>
    <w:rsid w:val="004213C6"/>
    <w:rsid w:val="00422631"/>
    <w:rsid w:val="00422A7E"/>
    <w:rsid w:val="00424636"/>
    <w:rsid w:val="00425BF9"/>
    <w:rsid w:val="004260A4"/>
    <w:rsid w:val="00435223"/>
    <w:rsid w:val="00437B0D"/>
    <w:rsid w:val="00442ADE"/>
    <w:rsid w:val="00445140"/>
    <w:rsid w:val="0044517D"/>
    <w:rsid w:val="00446B87"/>
    <w:rsid w:val="00452FF4"/>
    <w:rsid w:val="00454763"/>
    <w:rsid w:val="004557A0"/>
    <w:rsid w:val="004559A3"/>
    <w:rsid w:val="0046197D"/>
    <w:rsid w:val="0046600A"/>
    <w:rsid w:val="004664BF"/>
    <w:rsid w:val="004769B8"/>
    <w:rsid w:val="0048125F"/>
    <w:rsid w:val="004842DC"/>
    <w:rsid w:val="00484764"/>
    <w:rsid w:val="00490F75"/>
    <w:rsid w:val="00491601"/>
    <w:rsid w:val="00494887"/>
    <w:rsid w:val="00494DC3"/>
    <w:rsid w:val="004A0CA7"/>
    <w:rsid w:val="004A28A3"/>
    <w:rsid w:val="004A5D89"/>
    <w:rsid w:val="004B25EE"/>
    <w:rsid w:val="004B6F88"/>
    <w:rsid w:val="004B721E"/>
    <w:rsid w:val="004C11EB"/>
    <w:rsid w:val="004C5121"/>
    <w:rsid w:val="004D4F63"/>
    <w:rsid w:val="004D723B"/>
    <w:rsid w:val="004D7C5F"/>
    <w:rsid w:val="004E0E00"/>
    <w:rsid w:val="004E3CF4"/>
    <w:rsid w:val="004F5D00"/>
    <w:rsid w:val="004F7E50"/>
    <w:rsid w:val="005035B6"/>
    <w:rsid w:val="00511162"/>
    <w:rsid w:val="00513640"/>
    <w:rsid w:val="0051C37C"/>
    <w:rsid w:val="005206D8"/>
    <w:rsid w:val="00522CC2"/>
    <w:rsid w:val="005244E5"/>
    <w:rsid w:val="005313B6"/>
    <w:rsid w:val="00532F28"/>
    <w:rsid w:val="005345D8"/>
    <w:rsid w:val="0053617A"/>
    <w:rsid w:val="00543C83"/>
    <w:rsid w:val="00545335"/>
    <w:rsid w:val="00550071"/>
    <w:rsid w:val="005506F8"/>
    <w:rsid w:val="00552246"/>
    <w:rsid w:val="005540C3"/>
    <w:rsid w:val="00554E24"/>
    <w:rsid w:val="00561DD0"/>
    <w:rsid w:val="0056290E"/>
    <w:rsid w:val="00563EE5"/>
    <w:rsid w:val="00570A52"/>
    <w:rsid w:val="005756AF"/>
    <w:rsid w:val="0058054E"/>
    <w:rsid w:val="005837B1"/>
    <w:rsid w:val="005920B7"/>
    <w:rsid w:val="005A04F2"/>
    <w:rsid w:val="005A0D31"/>
    <w:rsid w:val="005A14BD"/>
    <w:rsid w:val="005A2C13"/>
    <w:rsid w:val="005A33D4"/>
    <w:rsid w:val="005A3489"/>
    <w:rsid w:val="005A57EE"/>
    <w:rsid w:val="005A5C47"/>
    <w:rsid w:val="005A7651"/>
    <w:rsid w:val="005B02B2"/>
    <w:rsid w:val="005B2F6D"/>
    <w:rsid w:val="005B32F3"/>
    <w:rsid w:val="005B7104"/>
    <w:rsid w:val="005C4A4D"/>
    <w:rsid w:val="005C5AF1"/>
    <w:rsid w:val="005C6423"/>
    <w:rsid w:val="005D3B15"/>
    <w:rsid w:val="005D6D81"/>
    <w:rsid w:val="005E2DB6"/>
    <w:rsid w:val="005E396D"/>
    <w:rsid w:val="005F0674"/>
    <w:rsid w:val="005F5B44"/>
    <w:rsid w:val="005F7022"/>
    <w:rsid w:val="006026FC"/>
    <w:rsid w:val="006031D0"/>
    <w:rsid w:val="00604B18"/>
    <w:rsid w:val="0061207B"/>
    <w:rsid w:val="006129D6"/>
    <w:rsid w:val="00612FA0"/>
    <w:rsid w:val="00614EC3"/>
    <w:rsid w:val="00615FFA"/>
    <w:rsid w:val="00620432"/>
    <w:rsid w:val="0062077A"/>
    <w:rsid w:val="00620BA8"/>
    <w:rsid w:val="00624D43"/>
    <w:rsid w:val="00627964"/>
    <w:rsid w:val="00627AF1"/>
    <w:rsid w:val="00631E05"/>
    <w:rsid w:val="00633DB4"/>
    <w:rsid w:val="00637F8A"/>
    <w:rsid w:val="00645214"/>
    <w:rsid w:val="0065352C"/>
    <w:rsid w:val="00654A8F"/>
    <w:rsid w:val="006617E6"/>
    <w:rsid w:val="00662172"/>
    <w:rsid w:val="0066259D"/>
    <w:rsid w:val="0066579E"/>
    <w:rsid w:val="00667D05"/>
    <w:rsid w:val="00676BF1"/>
    <w:rsid w:val="00676F9E"/>
    <w:rsid w:val="00677EB2"/>
    <w:rsid w:val="00684FF9"/>
    <w:rsid w:val="0069087E"/>
    <w:rsid w:val="00694846"/>
    <w:rsid w:val="0069507A"/>
    <w:rsid w:val="00695E00"/>
    <w:rsid w:val="00697515"/>
    <w:rsid w:val="006A2C85"/>
    <w:rsid w:val="006A5D13"/>
    <w:rsid w:val="006B0A0A"/>
    <w:rsid w:val="006B161B"/>
    <w:rsid w:val="006B3273"/>
    <w:rsid w:val="006B3709"/>
    <w:rsid w:val="006B4EAC"/>
    <w:rsid w:val="006C0685"/>
    <w:rsid w:val="006C07D3"/>
    <w:rsid w:val="006C6D2D"/>
    <w:rsid w:val="006D2132"/>
    <w:rsid w:val="006D64B6"/>
    <w:rsid w:val="006D72ED"/>
    <w:rsid w:val="006E0531"/>
    <w:rsid w:val="006E0DDA"/>
    <w:rsid w:val="006E279C"/>
    <w:rsid w:val="006E4642"/>
    <w:rsid w:val="006E4A60"/>
    <w:rsid w:val="006F15F0"/>
    <w:rsid w:val="00705347"/>
    <w:rsid w:val="00707BA4"/>
    <w:rsid w:val="00721060"/>
    <w:rsid w:val="00722239"/>
    <w:rsid w:val="00726939"/>
    <w:rsid w:val="007272B5"/>
    <w:rsid w:val="00727D96"/>
    <w:rsid w:val="007333D7"/>
    <w:rsid w:val="00733D4D"/>
    <w:rsid w:val="007405AA"/>
    <w:rsid w:val="007434D7"/>
    <w:rsid w:val="0074641B"/>
    <w:rsid w:val="0074763D"/>
    <w:rsid w:val="00756943"/>
    <w:rsid w:val="0076491B"/>
    <w:rsid w:val="00767F5F"/>
    <w:rsid w:val="0077405E"/>
    <w:rsid w:val="0077419E"/>
    <w:rsid w:val="007774D5"/>
    <w:rsid w:val="00783279"/>
    <w:rsid w:val="0079135A"/>
    <w:rsid w:val="007916F6"/>
    <w:rsid w:val="007940E0"/>
    <w:rsid w:val="007947B8"/>
    <w:rsid w:val="007A28B8"/>
    <w:rsid w:val="007A3CB3"/>
    <w:rsid w:val="007B0B95"/>
    <w:rsid w:val="007B1A5E"/>
    <w:rsid w:val="007B5E9E"/>
    <w:rsid w:val="007C1C6E"/>
    <w:rsid w:val="007C5969"/>
    <w:rsid w:val="007C5D36"/>
    <w:rsid w:val="007C7A76"/>
    <w:rsid w:val="007D1DA3"/>
    <w:rsid w:val="007E3023"/>
    <w:rsid w:val="007E444A"/>
    <w:rsid w:val="007E755F"/>
    <w:rsid w:val="007E7CB9"/>
    <w:rsid w:val="007F2077"/>
    <w:rsid w:val="008030F1"/>
    <w:rsid w:val="00803B21"/>
    <w:rsid w:val="00814F40"/>
    <w:rsid w:val="00817103"/>
    <w:rsid w:val="0081777D"/>
    <w:rsid w:val="00820E64"/>
    <w:rsid w:val="008216DB"/>
    <w:rsid w:val="008219F3"/>
    <w:rsid w:val="008236DC"/>
    <w:rsid w:val="008370AA"/>
    <w:rsid w:val="00842BA1"/>
    <w:rsid w:val="00846446"/>
    <w:rsid w:val="00870A88"/>
    <w:rsid w:val="008745AB"/>
    <w:rsid w:val="008774EF"/>
    <w:rsid w:val="00884794"/>
    <w:rsid w:val="00886F53"/>
    <w:rsid w:val="00887E58"/>
    <w:rsid w:val="008977FC"/>
    <w:rsid w:val="008A18AE"/>
    <w:rsid w:val="008A3DA2"/>
    <w:rsid w:val="008A4B71"/>
    <w:rsid w:val="008A5905"/>
    <w:rsid w:val="008A5F71"/>
    <w:rsid w:val="008B13F2"/>
    <w:rsid w:val="008B381B"/>
    <w:rsid w:val="008B3820"/>
    <w:rsid w:val="008B6B47"/>
    <w:rsid w:val="008C5B00"/>
    <w:rsid w:val="008C6428"/>
    <w:rsid w:val="008D0317"/>
    <w:rsid w:val="008D0AFD"/>
    <w:rsid w:val="008D1AC4"/>
    <w:rsid w:val="008E0324"/>
    <w:rsid w:val="008E1C9D"/>
    <w:rsid w:val="008E7376"/>
    <w:rsid w:val="008F04AB"/>
    <w:rsid w:val="008F2E82"/>
    <w:rsid w:val="008F467F"/>
    <w:rsid w:val="008F5565"/>
    <w:rsid w:val="00903F96"/>
    <w:rsid w:val="00910B77"/>
    <w:rsid w:val="00910F83"/>
    <w:rsid w:val="00915514"/>
    <w:rsid w:val="00917235"/>
    <w:rsid w:val="00923C5D"/>
    <w:rsid w:val="009251EC"/>
    <w:rsid w:val="00925425"/>
    <w:rsid w:val="00927BF3"/>
    <w:rsid w:val="009346B6"/>
    <w:rsid w:val="009348BF"/>
    <w:rsid w:val="0094153C"/>
    <w:rsid w:val="00941C15"/>
    <w:rsid w:val="0094210E"/>
    <w:rsid w:val="00943437"/>
    <w:rsid w:val="00945AE3"/>
    <w:rsid w:val="0095127D"/>
    <w:rsid w:val="009524C3"/>
    <w:rsid w:val="00953E6A"/>
    <w:rsid w:val="009544A3"/>
    <w:rsid w:val="00954EF6"/>
    <w:rsid w:val="00956FD8"/>
    <w:rsid w:val="0096098A"/>
    <w:rsid w:val="00960CB4"/>
    <w:rsid w:val="00960E06"/>
    <w:rsid w:val="00965420"/>
    <w:rsid w:val="009805E4"/>
    <w:rsid w:val="00981A88"/>
    <w:rsid w:val="00984FB3"/>
    <w:rsid w:val="00992AAB"/>
    <w:rsid w:val="009959CF"/>
    <w:rsid w:val="00997292"/>
    <w:rsid w:val="00997858"/>
    <w:rsid w:val="009A2CA7"/>
    <w:rsid w:val="009A6A60"/>
    <w:rsid w:val="009B2828"/>
    <w:rsid w:val="009B6366"/>
    <w:rsid w:val="009C039A"/>
    <w:rsid w:val="009C6EEB"/>
    <w:rsid w:val="009C734E"/>
    <w:rsid w:val="009E52FF"/>
    <w:rsid w:val="009E616B"/>
    <w:rsid w:val="009E66DF"/>
    <w:rsid w:val="009F20E3"/>
    <w:rsid w:val="009F2DA6"/>
    <w:rsid w:val="009F68D1"/>
    <w:rsid w:val="009F6AEC"/>
    <w:rsid w:val="00A03EC8"/>
    <w:rsid w:val="00A0665E"/>
    <w:rsid w:val="00A107A7"/>
    <w:rsid w:val="00A215DA"/>
    <w:rsid w:val="00A2286D"/>
    <w:rsid w:val="00A2288D"/>
    <w:rsid w:val="00A2340E"/>
    <w:rsid w:val="00A23C2D"/>
    <w:rsid w:val="00A27AC0"/>
    <w:rsid w:val="00A27F24"/>
    <w:rsid w:val="00A3491C"/>
    <w:rsid w:val="00A3587F"/>
    <w:rsid w:val="00A40A82"/>
    <w:rsid w:val="00A52C01"/>
    <w:rsid w:val="00A53312"/>
    <w:rsid w:val="00A55E20"/>
    <w:rsid w:val="00A6070C"/>
    <w:rsid w:val="00A65FD9"/>
    <w:rsid w:val="00A72B15"/>
    <w:rsid w:val="00A72E9A"/>
    <w:rsid w:val="00A84D3E"/>
    <w:rsid w:val="00A8515E"/>
    <w:rsid w:val="00A9220E"/>
    <w:rsid w:val="00A928C7"/>
    <w:rsid w:val="00A95499"/>
    <w:rsid w:val="00A9689C"/>
    <w:rsid w:val="00A969CF"/>
    <w:rsid w:val="00A9799E"/>
    <w:rsid w:val="00AA171F"/>
    <w:rsid w:val="00AA465B"/>
    <w:rsid w:val="00AB53AA"/>
    <w:rsid w:val="00AB5983"/>
    <w:rsid w:val="00AC0191"/>
    <w:rsid w:val="00AC04A6"/>
    <w:rsid w:val="00AC0AF5"/>
    <w:rsid w:val="00AC5843"/>
    <w:rsid w:val="00AD2736"/>
    <w:rsid w:val="00AD2F71"/>
    <w:rsid w:val="00AD504E"/>
    <w:rsid w:val="00AD5314"/>
    <w:rsid w:val="00AD6175"/>
    <w:rsid w:val="00AD63FF"/>
    <w:rsid w:val="00AD6E4C"/>
    <w:rsid w:val="00AE2E0B"/>
    <w:rsid w:val="00AE3C01"/>
    <w:rsid w:val="00AE7B1C"/>
    <w:rsid w:val="00AF2B41"/>
    <w:rsid w:val="00AF389D"/>
    <w:rsid w:val="00AF3EEB"/>
    <w:rsid w:val="00AF54D0"/>
    <w:rsid w:val="00AF618D"/>
    <w:rsid w:val="00B00661"/>
    <w:rsid w:val="00B04EFF"/>
    <w:rsid w:val="00B07610"/>
    <w:rsid w:val="00B1143A"/>
    <w:rsid w:val="00B15396"/>
    <w:rsid w:val="00B15F82"/>
    <w:rsid w:val="00B218C7"/>
    <w:rsid w:val="00B223F7"/>
    <w:rsid w:val="00B24E19"/>
    <w:rsid w:val="00B27029"/>
    <w:rsid w:val="00B27B8B"/>
    <w:rsid w:val="00B34805"/>
    <w:rsid w:val="00B35BBE"/>
    <w:rsid w:val="00B44B48"/>
    <w:rsid w:val="00B44F1A"/>
    <w:rsid w:val="00B56BA8"/>
    <w:rsid w:val="00B578DF"/>
    <w:rsid w:val="00B63CDB"/>
    <w:rsid w:val="00B65B18"/>
    <w:rsid w:val="00B67023"/>
    <w:rsid w:val="00B76FB5"/>
    <w:rsid w:val="00B77873"/>
    <w:rsid w:val="00B80D4B"/>
    <w:rsid w:val="00B84966"/>
    <w:rsid w:val="00B93268"/>
    <w:rsid w:val="00BA09EB"/>
    <w:rsid w:val="00BA656D"/>
    <w:rsid w:val="00BB63CB"/>
    <w:rsid w:val="00BD317B"/>
    <w:rsid w:val="00BD4D25"/>
    <w:rsid w:val="00BD577C"/>
    <w:rsid w:val="00BD69DD"/>
    <w:rsid w:val="00BE1121"/>
    <w:rsid w:val="00BE1162"/>
    <w:rsid w:val="00BE1376"/>
    <w:rsid w:val="00BE1539"/>
    <w:rsid w:val="00BE7AAC"/>
    <w:rsid w:val="00BF1E41"/>
    <w:rsid w:val="00BF5149"/>
    <w:rsid w:val="00BF6695"/>
    <w:rsid w:val="00C029D5"/>
    <w:rsid w:val="00C02C83"/>
    <w:rsid w:val="00C037CF"/>
    <w:rsid w:val="00C03822"/>
    <w:rsid w:val="00C074CB"/>
    <w:rsid w:val="00C146A3"/>
    <w:rsid w:val="00C15EF3"/>
    <w:rsid w:val="00C20039"/>
    <w:rsid w:val="00C21D73"/>
    <w:rsid w:val="00C27CB8"/>
    <w:rsid w:val="00C326BE"/>
    <w:rsid w:val="00C36664"/>
    <w:rsid w:val="00C37641"/>
    <w:rsid w:val="00C426F6"/>
    <w:rsid w:val="00C44DFA"/>
    <w:rsid w:val="00C46331"/>
    <w:rsid w:val="00C46615"/>
    <w:rsid w:val="00C5278D"/>
    <w:rsid w:val="00C54AF9"/>
    <w:rsid w:val="00C5785E"/>
    <w:rsid w:val="00C615A6"/>
    <w:rsid w:val="00C651FB"/>
    <w:rsid w:val="00C668F3"/>
    <w:rsid w:val="00C71274"/>
    <w:rsid w:val="00C76B54"/>
    <w:rsid w:val="00C846CA"/>
    <w:rsid w:val="00C9058B"/>
    <w:rsid w:val="00C9187A"/>
    <w:rsid w:val="00C94ABD"/>
    <w:rsid w:val="00C9767B"/>
    <w:rsid w:val="00CA0566"/>
    <w:rsid w:val="00CA0996"/>
    <w:rsid w:val="00CA0CFC"/>
    <w:rsid w:val="00CA7E55"/>
    <w:rsid w:val="00CB3880"/>
    <w:rsid w:val="00CB4329"/>
    <w:rsid w:val="00CC01E3"/>
    <w:rsid w:val="00CD0479"/>
    <w:rsid w:val="00CD54F6"/>
    <w:rsid w:val="00CE61E3"/>
    <w:rsid w:val="00CF42D4"/>
    <w:rsid w:val="00CF6C53"/>
    <w:rsid w:val="00D025D4"/>
    <w:rsid w:val="00D03DE2"/>
    <w:rsid w:val="00D0483B"/>
    <w:rsid w:val="00D04E1B"/>
    <w:rsid w:val="00D07428"/>
    <w:rsid w:val="00D127C0"/>
    <w:rsid w:val="00D1537A"/>
    <w:rsid w:val="00D1788C"/>
    <w:rsid w:val="00D22691"/>
    <w:rsid w:val="00D27692"/>
    <w:rsid w:val="00D31DDE"/>
    <w:rsid w:val="00D42B6B"/>
    <w:rsid w:val="00D44945"/>
    <w:rsid w:val="00D4568C"/>
    <w:rsid w:val="00D55B1E"/>
    <w:rsid w:val="00D7094A"/>
    <w:rsid w:val="00D71034"/>
    <w:rsid w:val="00D717D6"/>
    <w:rsid w:val="00D736E5"/>
    <w:rsid w:val="00D75E23"/>
    <w:rsid w:val="00D862E4"/>
    <w:rsid w:val="00D92B9D"/>
    <w:rsid w:val="00D96EB5"/>
    <w:rsid w:val="00D97A75"/>
    <w:rsid w:val="00DB0C65"/>
    <w:rsid w:val="00DB2280"/>
    <w:rsid w:val="00DC52D8"/>
    <w:rsid w:val="00DC5E52"/>
    <w:rsid w:val="00DC78E9"/>
    <w:rsid w:val="00DD3234"/>
    <w:rsid w:val="00DD57C8"/>
    <w:rsid w:val="00DD585C"/>
    <w:rsid w:val="00DD7E9A"/>
    <w:rsid w:val="00DE0781"/>
    <w:rsid w:val="00DE2235"/>
    <w:rsid w:val="00DF19DC"/>
    <w:rsid w:val="00E07C4A"/>
    <w:rsid w:val="00E1050F"/>
    <w:rsid w:val="00E106EF"/>
    <w:rsid w:val="00E1163A"/>
    <w:rsid w:val="00E137E9"/>
    <w:rsid w:val="00E13BB9"/>
    <w:rsid w:val="00E16156"/>
    <w:rsid w:val="00E1670A"/>
    <w:rsid w:val="00E21E80"/>
    <w:rsid w:val="00E23D4E"/>
    <w:rsid w:val="00E23DEF"/>
    <w:rsid w:val="00E23FAF"/>
    <w:rsid w:val="00E247A9"/>
    <w:rsid w:val="00E25657"/>
    <w:rsid w:val="00E25B36"/>
    <w:rsid w:val="00E307CC"/>
    <w:rsid w:val="00E3083C"/>
    <w:rsid w:val="00E32FCE"/>
    <w:rsid w:val="00E3574E"/>
    <w:rsid w:val="00E4255F"/>
    <w:rsid w:val="00E43611"/>
    <w:rsid w:val="00E45F82"/>
    <w:rsid w:val="00E46B40"/>
    <w:rsid w:val="00E534E1"/>
    <w:rsid w:val="00E55409"/>
    <w:rsid w:val="00E61464"/>
    <w:rsid w:val="00E634F8"/>
    <w:rsid w:val="00E63AFD"/>
    <w:rsid w:val="00E65CE2"/>
    <w:rsid w:val="00E67ED7"/>
    <w:rsid w:val="00E81FB4"/>
    <w:rsid w:val="00E82A24"/>
    <w:rsid w:val="00E91CEE"/>
    <w:rsid w:val="00E9621D"/>
    <w:rsid w:val="00EA0188"/>
    <w:rsid w:val="00EB28A7"/>
    <w:rsid w:val="00EB4265"/>
    <w:rsid w:val="00EB42F2"/>
    <w:rsid w:val="00EB690F"/>
    <w:rsid w:val="00ED01E9"/>
    <w:rsid w:val="00ED6210"/>
    <w:rsid w:val="00ED6409"/>
    <w:rsid w:val="00EE026E"/>
    <w:rsid w:val="00EE0FFB"/>
    <w:rsid w:val="00EE1988"/>
    <w:rsid w:val="00EE33CF"/>
    <w:rsid w:val="00EE61B2"/>
    <w:rsid w:val="00EF3FF7"/>
    <w:rsid w:val="00EF408F"/>
    <w:rsid w:val="00EF5F4F"/>
    <w:rsid w:val="00F0107D"/>
    <w:rsid w:val="00F03433"/>
    <w:rsid w:val="00F12509"/>
    <w:rsid w:val="00F17498"/>
    <w:rsid w:val="00F2264E"/>
    <w:rsid w:val="00F25030"/>
    <w:rsid w:val="00F26083"/>
    <w:rsid w:val="00F4006F"/>
    <w:rsid w:val="00F43FD5"/>
    <w:rsid w:val="00F52B0E"/>
    <w:rsid w:val="00F63B10"/>
    <w:rsid w:val="00F65E07"/>
    <w:rsid w:val="00F65E7C"/>
    <w:rsid w:val="00F779F8"/>
    <w:rsid w:val="00F83A9C"/>
    <w:rsid w:val="00F83CA0"/>
    <w:rsid w:val="00F8795D"/>
    <w:rsid w:val="00F905E7"/>
    <w:rsid w:val="00F93AE7"/>
    <w:rsid w:val="00FA14E9"/>
    <w:rsid w:val="00FA53D2"/>
    <w:rsid w:val="00FA6E53"/>
    <w:rsid w:val="00FA7FB2"/>
    <w:rsid w:val="00FB01C8"/>
    <w:rsid w:val="00FB3A9F"/>
    <w:rsid w:val="00FD68FF"/>
    <w:rsid w:val="00FE136F"/>
    <w:rsid w:val="00FE68BB"/>
    <w:rsid w:val="00FF0359"/>
    <w:rsid w:val="00FF0D85"/>
    <w:rsid w:val="00FF1A78"/>
    <w:rsid w:val="00FF2990"/>
    <w:rsid w:val="00FF42C5"/>
    <w:rsid w:val="00FF4ACB"/>
    <w:rsid w:val="00FF5037"/>
    <w:rsid w:val="00FF7692"/>
    <w:rsid w:val="0143BBDA"/>
    <w:rsid w:val="01BC2A20"/>
    <w:rsid w:val="01CF359E"/>
    <w:rsid w:val="01EDE989"/>
    <w:rsid w:val="02296FCD"/>
    <w:rsid w:val="025AD97E"/>
    <w:rsid w:val="02647C01"/>
    <w:rsid w:val="0275CD67"/>
    <w:rsid w:val="028BECD1"/>
    <w:rsid w:val="0392D720"/>
    <w:rsid w:val="03C73F3A"/>
    <w:rsid w:val="0452D3A9"/>
    <w:rsid w:val="0461B318"/>
    <w:rsid w:val="04B8179D"/>
    <w:rsid w:val="04C32C54"/>
    <w:rsid w:val="0581F160"/>
    <w:rsid w:val="05F96FE2"/>
    <w:rsid w:val="06104E67"/>
    <w:rsid w:val="06313586"/>
    <w:rsid w:val="063D8BC4"/>
    <w:rsid w:val="06E52C31"/>
    <w:rsid w:val="075ABF2A"/>
    <w:rsid w:val="076AE558"/>
    <w:rsid w:val="07FB6023"/>
    <w:rsid w:val="08B87EB0"/>
    <w:rsid w:val="08C19B5A"/>
    <w:rsid w:val="094B2C30"/>
    <w:rsid w:val="094D74AD"/>
    <w:rsid w:val="09A05624"/>
    <w:rsid w:val="09B07269"/>
    <w:rsid w:val="0AB5A88D"/>
    <w:rsid w:val="0ADCCA99"/>
    <w:rsid w:val="0AFB6E55"/>
    <w:rsid w:val="0BAEAE76"/>
    <w:rsid w:val="0BE21678"/>
    <w:rsid w:val="0BE62543"/>
    <w:rsid w:val="0C1EB098"/>
    <w:rsid w:val="0C3E4F79"/>
    <w:rsid w:val="0C91870A"/>
    <w:rsid w:val="0CCC927D"/>
    <w:rsid w:val="0CD9F36F"/>
    <w:rsid w:val="0CE62418"/>
    <w:rsid w:val="0D7F7B3B"/>
    <w:rsid w:val="0D9562C4"/>
    <w:rsid w:val="0DBE3A3D"/>
    <w:rsid w:val="0DCA18DE"/>
    <w:rsid w:val="0E21E962"/>
    <w:rsid w:val="0E64DFBF"/>
    <w:rsid w:val="0EBD817E"/>
    <w:rsid w:val="0F00EF7D"/>
    <w:rsid w:val="0F38C04E"/>
    <w:rsid w:val="0F71CD16"/>
    <w:rsid w:val="0F95CA5F"/>
    <w:rsid w:val="0FE38C34"/>
    <w:rsid w:val="0FEE69D3"/>
    <w:rsid w:val="10311DCF"/>
    <w:rsid w:val="1049B7CF"/>
    <w:rsid w:val="106AF21E"/>
    <w:rsid w:val="109F0438"/>
    <w:rsid w:val="10BB01C8"/>
    <w:rsid w:val="1112E277"/>
    <w:rsid w:val="1170CDA4"/>
    <w:rsid w:val="11780CFA"/>
    <w:rsid w:val="117B56BB"/>
    <w:rsid w:val="11951109"/>
    <w:rsid w:val="12862B34"/>
    <w:rsid w:val="12EA7AD6"/>
    <w:rsid w:val="1332ACAA"/>
    <w:rsid w:val="133AEE32"/>
    <w:rsid w:val="139C64BE"/>
    <w:rsid w:val="13DEC261"/>
    <w:rsid w:val="1491065E"/>
    <w:rsid w:val="15098D0D"/>
    <w:rsid w:val="151B3593"/>
    <w:rsid w:val="15C0C665"/>
    <w:rsid w:val="16153FE1"/>
    <w:rsid w:val="16C8EB48"/>
    <w:rsid w:val="1739ECAC"/>
    <w:rsid w:val="17556ABA"/>
    <w:rsid w:val="17700599"/>
    <w:rsid w:val="1773934B"/>
    <w:rsid w:val="17CC6AEB"/>
    <w:rsid w:val="17DC3340"/>
    <w:rsid w:val="183F4144"/>
    <w:rsid w:val="18462408"/>
    <w:rsid w:val="18537739"/>
    <w:rsid w:val="1889395E"/>
    <w:rsid w:val="18D0C945"/>
    <w:rsid w:val="18F7D906"/>
    <w:rsid w:val="19AB109B"/>
    <w:rsid w:val="19AD257B"/>
    <w:rsid w:val="19E681E1"/>
    <w:rsid w:val="19E763BD"/>
    <w:rsid w:val="1A026A94"/>
    <w:rsid w:val="1A464C0B"/>
    <w:rsid w:val="1A76E437"/>
    <w:rsid w:val="1AEB3384"/>
    <w:rsid w:val="1B3C9C19"/>
    <w:rsid w:val="1C726739"/>
    <w:rsid w:val="1CA0A3E5"/>
    <w:rsid w:val="1CE89DC5"/>
    <w:rsid w:val="1CED8162"/>
    <w:rsid w:val="1D3C3C34"/>
    <w:rsid w:val="1D7CF4BE"/>
    <w:rsid w:val="1E7F20DF"/>
    <w:rsid w:val="1EBCE3B0"/>
    <w:rsid w:val="1EBF535F"/>
    <w:rsid w:val="1EC08E94"/>
    <w:rsid w:val="1EFC8B83"/>
    <w:rsid w:val="1F9F5C27"/>
    <w:rsid w:val="1FB1DF2F"/>
    <w:rsid w:val="1FEF380E"/>
    <w:rsid w:val="20011DB6"/>
    <w:rsid w:val="2013E952"/>
    <w:rsid w:val="208209E7"/>
    <w:rsid w:val="20EE8588"/>
    <w:rsid w:val="2141DD7E"/>
    <w:rsid w:val="215A0877"/>
    <w:rsid w:val="21E9148E"/>
    <w:rsid w:val="22316077"/>
    <w:rsid w:val="2233E0FB"/>
    <w:rsid w:val="2252BCD9"/>
    <w:rsid w:val="225E8E42"/>
    <w:rsid w:val="229557AD"/>
    <w:rsid w:val="2347A669"/>
    <w:rsid w:val="23D5615D"/>
    <w:rsid w:val="24CA1763"/>
    <w:rsid w:val="24CEA0E1"/>
    <w:rsid w:val="250752F7"/>
    <w:rsid w:val="25124271"/>
    <w:rsid w:val="252641E9"/>
    <w:rsid w:val="259C548A"/>
    <w:rsid w:val="25F35E9C"/>
    <w:rsid w:val="25F52C2A"/>
    <w:rsid w:val="25F894ED"/>
    <w:rsid w:val="2672FDB8"/>
    <w:rsid w:val="267C8CE9"/>
    <w:rsid w:val="26DCE7A1"/>
    <w:rsid w:val="2736A902"/>
    <w:rsid w:val="27543C66"/>
    <w:rsid w:val="277D2F93"/>
    <w:rsid w:val="27CEF23D"/>
    <w:rsid w:val="27E74498"/>
    <w:rsid w:val="280A8996"/>
    <w:rsid w:val="2878BDC1"/>
    <w:rsid w:val="28ED5A9E"/>
    <w:rsid w:val="29183C04"/>
    <w:rsid w:val="29A996D2"/>
    <w:rsid w:val="29B902B6"/>
    <w:rsid w:val="2A461DC7"/>
    <w:rsid w:val="2A92C4AD"/>
    <w:rsid w:val="2AA28FBF"/>
    <w:rsid w:val="2AB15E7C"/>
    <w:rsid w:val="2AF10597"/>
    <w:rsid w:val="2B44E4C4"/>
    <w:rsid w:val="2BF930A9"/>
    <w:rsid w:val="2C0685BA"/>
    <w:rsid w:val="2C9DD06F"/>
    <w:rsid w:val="2CC9DD91"/>
    <w:rsid w:val="2D534CBF"/>
    <w:rsid w:val="2EC6A290"/>
    <w:rsid w:val="2EE6F1E7"/>
    <w:rsid w:val="2EEE79F0"/>
    <w:rsid w:val="2F33A2E5"/>
    <w:rsid w:val="2F6FD20F"/>
    <w:rsid w:val="301AF286"/>
    <w:rsid w:val="3075982F"/>
    <w:rsid w:val="3084C1C5"/>
    <w:rsid w:val="30D5115B"/>
    <w:rsid w:val="30DDF02F"/>
    <w:rsid w:val="312C7E11"/>
    <w:rsid w:val="31657C68"/>
    <w:rsid w:val="31F7F8D1"/>
    <w:rsid w:val="32352D36"/>
    <w:rsid w:val="33158A55"/>
    <w:rsid w:val="33836F3B"/>
    <w:rsid w:val="33F0A979"/>
    <w:rsid w:val="3400C2DF"/>
    <w:rsid w:val="34062FD6"/>
    <w:rsid w:val="3415BA80"/>
    <w:rsid w:val="3419F73D"/>
    <w:rsid w:val="341DBE58"/>
    <w:rsid w:val="3428E962"/>
    <w:rsid w:val="34710964"/>
    <w:rsid w:val="34B2ED69"/>
    <w:rsid w:val="35851773"/>
    <w:rsid w:val="35885138"/>
    <w:rsid w:val="35D5B480"/>
    <w:rsid w:val="35E6AF09"/>
    <w:rsid w:val="360C6DF8"/>
    <w:rsid w:val="36DD3DE2"/>
    <w:rsid w:val="3701753F"/>
    <w:rsid w:val="3707607C"/>
    <w:rsid w:val="37AF1D94"/>
    <w:rsid w:val="38475E18"/>
    <w:rsid w:val="385EE82A"/>
    <w:rsid w:val="38CAEF6E"/>
    <w:rsid w:val="3906F03F"/>
    <w:rsid w:val="390D6494"/>
    <w:rsid w:val="3922E690"/>
    <w:rsid w:val="39431920"/>
    <w:rsid w:val="395A11B1"/>
    <w:rsid w:val="3A1359E3"/>
    <w:rsid w:val="3A161CAF"/>
    <w:rsid w:val="3A24ED23"/>
    <w:rsid w:val="3AF5C95B"/>
    <w:rsid w:val="3B123BEF"/>
    <w:rsid w:val="3BBA44BC"/>
    <w:rsid w:val="3BDA2205"/>
    <w:rsid w:val="3C34ED76"/>
    <w:rsid w:val="3C7B427B"/>
    <w:rsid w:val="3CAAC455"/>
    <w:rsid w:val="3D0B30A4"/>
    <w:rsid w:val="3D12FA7F"/>
    <w:rsid w:val="3D4304E0"/>
    <w:rsid w:val="3D4E78EA"/>
    <w:rsid w:val="3DFF48AD"/>
    <w:rsid w:val="3E0E1A6E"/>
    <w:rsid w:val="3E128ED2"/>
    <w:rsid w:val="3E3F80F3"/>
    <w:rsid w:val="3E3FE265"/>
    <w:rsid w:val="3E45E516"/>
    <w:rsid w:val="3E62C2B0"/>
    <w:rsid w:val="3E7335E1"/>
    <w:rsid w:val="3E79981A"/>
    <w:rsid w:val="3EA1C7AF"/>
    <w:rsid w:val="3EC56C9D"/>
    <w:rsid w:val="3F0BA639"/>
    <w:rsid w:val="3F459C7C"/>
    <w:rsid w:val="3F7EEA80"/>
    <w:rsid w:val="4074E443"/>
    <w:rsid w:val="40BA942F"/>
    <w:rsid w:val="419FB17A"/>
    <w:rsid w:val="41CF6039"/>
    <w:rsid w:val="4228AE43"/>
    <w:rsid w:val="422B03A8"/>
    <w:rsid w:val="42A64B30"/>
    <w:rsid w:val="42DD3094"/>
    <w:rsid w:val="4317FFAD"/>
    <w:rsid w:val="4330763E"/>
    <w:rsid w:val="434699D4"/>
    <w:rsid w:val="443B4922"/>
    <w:rsid w:val="446AB8DD"/>
    <w:rsid w:val="446C38E9"/>
    <w:rsid w:val="44862A81"/>
    <w:rsid w:val="44946317"/>
    <w:rsid w:val="44CE1F2A"/>
    <w:rsid w:val="45109728"/>
    <w:rsid w:val="45465B9C"/>
    <w:rsid w:val="45AD247C"/>
    <w:rsid w:val="4632753A"/>
    <w:rsid w:val="46BCD604"/>
    <w:rsid w:val="46DB4021"/>
    <w:rsid w:val="470ED978"/>
    <w:rsid w:val="47687EA4"/>
    <w:rsid w:val="479732D8"/>
    <w:rsid w:val="483D9343"/>
    <w:rsid w:val="485F7D45"/>
    <w:rsid w:val="48BFAF1D"/>
    <w:rsid w:val="48DC20E2"/>
    <w:rsid w:val="48E8863D"/>
    <w:rsid w:val="48E90152"/>
    <w:rsid w:val="4908E17E"/>
    <w:rsid w:val="49169BFC"/>
    <w:rsid w:val="49CF56A0"/>
    <w:rsid w:val="49E676B5"/>
    <w:rsid w:val="49E7F1EF"/>
    <w:rsid w:val="49F15341"/>
    <w:rsid w:val="49FF60A1"/>
    <w:rsid w:val="4A36B023"/>
    <w:rsid w:val="4A600C3D"/>
    <w:rsid w:val="4A94A82E"/>
    <w:rsid w:val="4B871F88"/>
    <w:rsid w:val="4C03B560"/>
    <w:rsid w:val="4C212656"/>
    <w:rsid w:val="4C2801AF"/>
    <w:rsid w:val="4C473FE5"/>
    <w:rsid w:val="4C69BC8C"/>
    <w:rsid w:val="4CDB9E39"/>
    <w:rsid w:val="4D760AB3"/>
    <w:rsid w:val="4D763B19"/>
    <w:rsid w:val="4DB1EF65"/>
    <w:rsid w:val="4E3DFED9"/>
    <w:rsid w:val="4E69F0F1"/>
    <w:rsid w:val="4EA5628D"/>
    <w:rsid w:val="4EE386E7"/>
    <w:rsid w:val="4EF1B1C1"/>
    <w:rsid w:val="4F31BD31"/>
    <w:rsid w:val="4F7C5484"/>
    <w:rsid w:val="500E30E8"/>
    <w:rsid w:val="5050CBE7"/>
    <w:rsid w:val="5072F9A4"/>
    <w:rsid w:val="50885033"/>
    <w:rsid w:val="50AAE2B4"/>
    <w:rsid w:val="50C9961B"/>
    <w:rsid w:val="511700C2"/>
    <w:rsid w:val="512C9F86"/>
    <w:rsid w:val="5174203A"/>
    <w:rsid w:val="53180F42"/>
    <w:rsid w:val="537A2CA9"/>
    <w:rsid w:val="53DCA724"/>
    <w:rsid w:val="53F7E309"/>
    <w:rsid w:val="53F95592"/>
    <w:rsid w:val="54429EFB"/>
    <w:rsid w:val="54779053"/>
    <w:rsid w:val="549E55E4"/>
    <w:rsid w:val="549F101E"/>
    <w:rsid w:val="54A38488"/>
    <w:rsid w:val="54C85F75"/>
    <w:rsid w:val="557F119E"/>
    <w:rsid w:val="55957490"/>
    <w:rsid w:val="55DCE7E7"/>
    <w:rsid w:val="564BBAA3"/>
    <w:rsid w:val="569B477F"/>
    <w:rsid w:val="57440618"/>
    <w:rsid w:val="5753E165"/>
    <w:rsid w:val="57657944"/>
    <w:rsid w:val="58539A71"/>
    <w:rsid w:val="58931F5F"/>
    <w:rsid w:val="58ADE767"/>
    <w:rsid w:val="58E4D711"/>
    <w:rsid w:val="58F85121"/>
    <w:rsid w:val="5985B4E9"/>
    <w:rsid w:val="5986D3A1"/>
    <w:rsid w:val="59B25B66"/>
    <w:rsid w:val="5B0B3759"/>
    <w:rsid w:val="5BE3A218"/>
    <w:rsid w:val="5BFBC532"/>
    <w:rsid w:val="5C144348"/>
    <w:rsid w:val="5C192FE9"/>
    <w:rsid w:val="5C86A819"/>
    <w:rsid w:val="5CC799E1"/>
    <w:rsid w:val="5D253338"/>
    <w:rsid w:val="5D423665"/>
    <w:rsid w:val="5D4BC2BB"/>
    <w:rsid w:val="5D64EB40"/>
    <w:rsid w:val="5D7F2149"/>
    <w:rsid w:val="5E4E979E"/>
    <w:rsid w:val="5E77FFE5"/>
    <w:rsid w:val="5EC970BC"/>
    <w:rsid w:val="5EE5BC3C"/>
    <w:rsid w:val="5EE60749"/>
    <w:rsid w:val="5F0EF9C4"/>
    <w:rsid w:val="5F946537"/>
    <w:rsid w:val="5FA2E8F5"/>
    <w:rsid w:val="5FE286AA"/>
    <w:rsid w:val="60187F4A"/>
    <w:rsid w:val="6050E17B"/>
    <w:rsid w:val="60FA7E4E"/>
    <w:rsid w:val="620AE2E9"/>
    <w:rsid w:val="620B019A"/>
    <w:rsid w:val="622C9833"/>
    <w:rsid w:val="62FAA863"/>
    <w:rsid w:val="6322D6ED"/>
    <w:rsid w:val="63557135"/>
    <w:rsid w:val="63C242D9"/>
    <w:rsid w:val="63C7E5CB"/>
    <w:rsid w:val="63D69C9C"/>
    <w:rsid w:val="63F4C205"/>
    <w:rsid w:val="63F571E4"/>
    <w:rsid w:val="644AAD20"/>
    <w:rsid w:val="649F2C78"/>
    <w:rsid w:val="64B16DA8"/>
    <w:rsid w:val="64C73349"/>
    <w:rsid w:val="64DA9E88"/>
    <w:rsid w:val="64DB55B1"/>
    <w:rsid w:val="661AE0A7"/>
    <w:rsid w:val="662F577B"/>
    <w:rsid w:val="668A144B"/>
    <w:rsid w:val="66B70FFE"/>
    <w:rsid w:val="66C08744"/>
    <w:rsid w:val="6756A19D"/>
    <w:rsid w:val="676381F4"/>
    <w:rsid w:val="67C3E2B1"/>
    <w:rsid w:val="67DED2DF"/>
    <w:rsid w:val="68707DFB"/>
    <w:rsid w:val="68CA7E00"/>
    <w:rsid w:val="68DD1A85"/>
    <w:rsid w:val="691DE0AC"/>
    <w:rsid w:val="69324058"/>
    <w:rsid w:val="696C4E73"/>
    <w:rsid w:val="69A40C0D"/>
    <w:rsid w:val="6A16BDBA"/>
    <w:rsid w:val="6A380D9C"/>
    <w:rsid w:val="6A565A96"/>
    <w:rsid w:val="6ADBEAFF"/>
    <w:rsid w:val="6B613C4C"/>
    <w:rsid w:val="6B7D26B8"/>
    <w:rsid w:val="6BA71CAB"/>
    <w:rsid w:val="6C018251"/>
    <w:rsid w:val="6C6998E2"/>
    <w:rsid w:val="6CB54486"/>
    <w:rsid w:val="6CF2920B"/>
    <w:rsid w:val="6D63D95F"/>
    <w:rsid w:val="6D843C04"/>
    <w:rsid w:val="6DB8BF71"/>
    <w:rsid w:val="6E6D0041"/>
    <w:rsid w:val="6E833509"/>
    <w:rsid w:val="6E9C0C6B"/>
    <w:rsid w:val="6F09C81C"/>
    <w:rsid w:val="6F407216"/>
    <w:rsid w:val="6F4CCBF7"/>
    <w:rsid w:val="6F56697D"/>
    <w:rsid w:val="6F6151B5"/>
    <w:rsid w:val="70134676"/>
    <w:rsid w:val="707B3D05"/>
    <w:rsid w:val="7098E4F8"/>
    <w:rsid w:val="70A6DB73"/>
    <w:rsid w:val="70CD0388"/>
    <w:rsid w:val="70F1566E"/>
    <w:rsid w:val="71095400"/>
    <w:rsid w:val="713AD37D"/>
    <w:rsid w:val="713CA824"/>
    <w:rsid w:val="71814527"/>
    <w:rsid w:val="71C7D798"/>
    <w:rsid w:val="71CB0E5D"/>
    <w:rsid w:val="72239E33"/>
    <w:rsid w:val="72529723"/>
    <w:rsid w:val="72734505"/>
    <w:rsid w:val="727400BE"/>
    <w:rsid w:val="72F3ED9C"/>
    <w:rsid w:val="7377F7D0"/>
    <w:rsid w:val="73961B07"/>
    <w:rsid w:val="73C05E0F"/>
    <w:rsid w:val="73EEA3EF"/>
    <w:rsid w:val="7406BE7F"/>
    <w:rsid w:val="7423C22E"/>
    <w:rsid w:val="74242845"/>
    <w:rsid w:val="742471A7"/>
    <w:rsid w:val="74574089"/>
    <w:rsid w:val="746D9DCD"/>
    <w:rsid w:val="74CDE243"/>
    <w:rsid w:val="74FF58FB"/>
    <w:rsid w:val="75943E7B"/>
    <w:rsid w:val="759A2CC4"/>
    <w:rsid w:val="75D5443B"/>
    <w:rsid w:val="76D6C923"/>
    <w:rsid w:val="76ECB939"/>
    <w:rsid w:val="77479149"/>
    <w:rsid w:val="77567904"/>
    <w:rsid w:val="77A22773"/>
    <w:rsid w:val="77B0F173"/>
    <w:rsid w:val="78058284"/>
    <w:rsid w:val="788C2F8E"/>
    <w:rsid w:val="78FFB7C7"/>
    <w:rsid w:val="79182BC1"/>
    <w:rsid w:val="7982B55E"/>
    <w:rsid w:val="79EF1A82"/>
    <w:rsid w:val="7A2352F1"/>
    <w:rsid w:val="7A807852"/>
    <w:rsid w:val="7ADDEE94"/>
    <w:rsid w:val="7B19D381"/>
    <w:rsid w:val="7BFE5ABB"/>
    <w:rsid w:val="7C6024AB"/>
    <w:rsid w:val="7CC32E03"/>
    <w:rsid w:val="7D2B3888"/>
    <w:rsid w:val="7D9CC5AF"/>
    <w:rsid w:val="7E1A6EE5"/>
    <w:rsid w:val="7E1C79CE"/>
    <w:rsid w:val="7F0CECAE"/>
    <w:rsid w:val="7F19A382"/>
    <w:rsid w:val="7F2969F8"/>
    <w:rsid w:val="7F9079AE"/>
    <w:rsid w:val="7FC9C2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CFC9B"/>
  <w15:chartTrackingRefBased/>
  <w15:docId w15:val="{6AB3D7A3-E54C-44EC-A323-F6365E2C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69507A"/>
    <w:pPr>
      <w:numPr>
        <w:numId w:val="20"/>
      </w:numPr>
      <w:outlineLvl w:val="2"/>
    </w:pPr>
    <w:rPr>
      <w:sz w:val="28"/>
      <w:szCs w:val="24"/>
      <w:lang w:val="en-US"/>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9"/>
    <w:rsid w:val="0069507A"/>
    <w:rPr>
      <w:rFonts w:ascii="Arial" w:eastAsiaTheme="majorEastAsia" w:hAnsi="Arial" w:cstheme="majorBidi"/>
      <w:b/>
      <w:color w:val="1E1544" w:themeColor="text1"/>
      <w:sz w:val="28"/>
      <w:lang w:val="en-US"/>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013E03"/>
    <w:pPr>
      <w:spacing w:before="0"/>
    </w:pPr>
    <w:rPr>
      <w:b/>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character" w:customStyle="1" w:styleId="normaltextrun">
    <w:name w:val="normaltextrun"/>
    <w:basedOn w:val="DefaultParagraphFont"/>
    <w:rsid w:val="00727D96"/>
  </w:style>
  <w:style w:type="character" w:customStyle="1" w:styleId="eop">
    <w:name w:val="eop"/>
    <w:basedOn w:val="DefaultParagraphFont"/>
    <w:rsid w:val="00727D96"/>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0799F"/>
    <w:rPr>
      <w:rFonts w:ascii="Arial" w:hAnsi="Arial"/>
    </w:rPr>
  </w:style>
  <w:style w:type="paragraph" w:styleId="CommentText">
    <w:name w:val="annotation text"/>
    <w:basedOn w:val="Normal"/>
    <w:link w:val="CommentTextChar"/>
    <w:uiPriority w:val="99"/>
    <w:unhideWhenUsed/>
    <w:rsid w:val="00627964"/>
    <w:pPr>
      <w:spacing w:line="240" w:lineRule="auto"/>
    </w:pPr>
    <w:rPr>
      <w:sz w:val="20"/>
      <w:szCs w:val="20"/>
    </w:rPr>
  </w:style>
  <w:style w:type="character" w:customStyle="1" w:styleId="CommentTextChar">
    <w:name w:val="Comment Text Char"/>
    <w:basedOn w:val="DefaultParagraphFont"/>
    <w:link w:val="CommentText"/>
    <w:uiPriority w:val="99"/>
    <w:rsid w:val="00627964"/>
    <w:rPr>
      <w:rFonts w:ascii="Arial" w:hAnsi="Arial"/>
      <w:sz w:val="20"/>
      <w:szCs w:val="20"/>
    </w:rPr>
  </w:style>
  <w:style w:type="character" w:styleId="CommentReference">
    <w:name w:val="annotation reference"/>
    <w:basedOn w:val="DefaultParagraphFont"/>
    <w:uiPriority w:val="99"/>
    <w:semiHidden/>
    <w:unhideWhenUsed/>
    <w:rsid w:val="00627964"/>
    <w:rPr>
      <w:sz w:val="16"/>
      <w:szCs w:val="16"/>
    </w:rPr>
  </w:style>
  <w:style w:type="paragraph" w:styleId="CommentSubject">
    <w:name w:val="annotation subject"/>
    <w:basedOn w:val="CommentText"/>
    <w:next w:val="CommentText"/>
    <w:link w:val="CommentSubjectChar"/>
    <w:uiPriority w:val="99"/>
    <w:semiHidden/>
    <w:unhideWhenUsed/>
    <w:rsid w:val="00615FFA"/>
    <w:rPr>
      <w:b/>
      <w:bCs/>
    </w:rPr>
  </w:style>
  <w:style w:type="character" w:customStyle="1" w:styleId="CommentSubjectChar">
    <w:name w:val="Comment Subject Char"/>
    <w:basedOn w:val="CommentTextChar"/>
    <w:link w:val="CommentSubject"/>
    <w:uiPriority w:val="99"/>
    <w:semiHidden/>
    <w:rsid w:val="00615FFA"/>
    <w:rPr>
      <w:rFonts w:ascii="Arial" w:hAnsi="Arial"/>
      <w:b/>
      <w:bCs/>
      <w:sz w:val="20"/>
      <w:szCs w:val="20"/>
    </w:rPr>
  </w:style>
  <w:style w:type="paragraph" w:styleId="TOCHeading">
    <w:name w:val="TOC Heading"/>
    <w:basedOn w:val="Heading1"/>
    <w:next w:val="Normal"/>
    <w:uiPriority w:val="39"/>
    <w:unhideWhenUsed/>
    <w:qFormat/>
    <w:rsid w:val="003F603A"/>
    <w:pPr>
      <w:spacing w:before="240" w:after="0" w:line="259" w:lineRule="auto"/>
      <w:outlineLvl w:val="9"/>
    </w:pPr>
    <w:rPr>
      <w:rFonts w:asciiTheme="majorHAnsi" w:hAnsiTheme="majorHAnsi" w:cstheme="majorBidi"/>
      <w:b w:val="0"/>
      <w:bCs w:val="0"/>
      <w:color w:val="1F848B" w:themeColor="accent1" w:themeShade="BF"/>
      <w:sz w:val="32"/>
      <w:szCs w:val="32"/>
      <w:lang w:val="en-US"/>
    </w:rPr>
  </w:style>
  <w:style w:type="paragraph" w:styleId="TOC1">
    <w:name w:val="toc 1"/>
    <w:basedOn w:val="Normal"/>
    <w:next w:val="Normal"/>
    <w:autoRedefine/>
    <w:uiPriority w:val="39"/>
    <w:unhideWhenUsed/>
    <w:rsid w:val="003F603A"/>
    <w:pPr>
      <w:spacing w:after="100"/>
    </w:pPr>
  </w:style>
  <w:style w:type="paragraph" w:styleId="TOC2">
    <w:name w:val="toc 2"/>
    <w:basedOn w:val="Normal"/>
    <w:next w:val="Normal"/>
    <w:autoRedefine/>
    <w:uiPriority w:val="39"/>
    <w:unhideWhenUsed/>
    <w:rsid w:val="003F603A"/>
    <w:pPr>
      <w:spacing w:after="100"/>
      <w:ind w:left="240"/>
    </w:pPr>
  </w:style>
  <w:style w:type="paragraph" w:styleId="TOC3">
    <w:name w:val="toc 3"/>
    <w:basedOn w:val="Normal"/>
    <w:next w:val="Normal"/>
    <w:autoRedefine/>
    <w:uiPriority w:val="39"/>
    <w:unhideWhenUsed/>
    <w:rsid w:val="003F603A"/>
    <w:pPr>
      <w:spacing w:after="100"/>
      <w:ind w:left="480"/>
    </w:pPr>
  </w:style>
  <w:style w:type="paragraph" w:styleId="Revision">
    <w:name w:val="Revision"/>
    <w:hidden/>
    <w:uiPriority w:val="99"/>
    <w:semiHidden/>
    <w:rsid w:val="00C46615"/>
    <w:rPr>
      <w:rFonts w:ascii="Arial" w:hAnsi="Arial"/>
    </w:rPr>
  </w:style>
  <w:style w:type="character" w:styleId="FollowedHyperlink">
    <w:name w:val="FollowedHyperlink"/>
    <w:basedOn w:val="DefaultParagraphFont"/>
    <w:uiPriority w:val="99"/>
    <w:semiHidden/>
    <w:unhideWhenUsed/>
    <w:rsid w:val="00262961"/>
    <w:rPr>
      <w:color w:val="6D6D70" w:themeColor="followedHyperlink"/>
      <w:u w:val="single"/>
    </w:rPr>
  </w:style>
  <w:style w:type="character" w:styleId="Mention">
    <w:name w:val="Mention"/>
    <w:basedOn w:val="DefaultParagraphFont"/>
    <w:uiPriority w:val="99"/>
    <w:unhideWhenUsed/>
    <w:rsid w:val="001924E2"/>
    <w:rPr>
      <w:color w:val="2B579A"/>
      <w:shd w:val="clear" w:color="auto" w:fill="E1DFDD"/>
    </w:rPr>
  </w:style>
  <w:style w:type="paragraph" w:styleId="Date">
    <w:name w:val="Date"/>
    <w:basedOn w:val="Normal"/>
    <w:next w:val="Normal"/>
    <w:link w:val="DateChar"/>
    <w:uiPriority w:val="99"/>
    <w:unhideWhenUsed/>
    <w:rsid w:val="0069507A"/>
  </w:style>
  <w:style w:type="character" w:customStyle="1" w:styleId="DateChar">
    <w:name w:val="Date Char"/>
    <w:basedOn w:val="DefaultParagraphFont"/>
    <w:link w:val="Date"/>
    <w:uiPriority w:val="99"/>
    <w:rsid w:val="006950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373427306">
      <w:bodyDiv w:val="1"/>
      <w:marLeft w:val="0"/>
      <w:marRight w:val="0"/>
      <w:marTop w:val="0"/>
      <w:marBottom w:val="0"/>
      <w:divBdr>
        <w:top w:val="none" w:sz="0" w:space="0" w:color="auto"/>
        <w:left w:val="none" w:sz="0" w:space="0" w:color="auto"/>
        <w:bottom w:val="none" w:sz="0" w:space="0" w:color="auto"/>
        <w:right w:val="none" w:sz="0" w:space="0" w:color="auto"/>
      </w:divBdr>
    </w:div>
    <w:div w:id="467825037">
      <w:bodyDiv w:val="1"/>
      <w:marLeft w:val="0"/>
      <w:marRight w:val="0"/>
      <w:marTop w:val="0"/>
      <w:marBottom w:val="0"/>
      <w:divBdr>
        <w:top w:val="none" w:sz="0" w:space="0" w:color="auto"/>
        <w:left w:val="none" w:sz="0" w:space="0" w:color="auto"/>
        <w:bottom w:val="none" w:sz="0" w:space="0" w:color="auto"/>
        <w:right w:val="none" w:sz="0" w:space="0" w:color="auto"/>
      </w:divBdr>
    </w:div>
    <w:div w:id="1130170398">
      <w:bodyDiv w:val="1"/>
      <w:marLeft w:val="0"/>
      <w:marRight w:val="0"/>
      <w:marTop w:val="0"/>
      <w:marBottom w:val="0"/>
      <w:divBdr>
        <w:top w:val="none" w:sz="0" w:space="0" w:color="auto"/>
        <w:left w:val="none" w:sz="0" w:space="0" w:color="auto"/>
        <w:bottom w:val="none" w:sz="0" w:space="0" w:color="auto"/>
        <w:right w:val="none" w:sz="0" w:space="0" w:color="auto"/>
      </w:divBdr>
    </w:div>
    <w:div w:id="1155149210">
      <w:bodyDiv w:val="1"/>
      <w:marLeft w:val="0"/>
      <w:marRight w:val="0"/>
      <w:marTop w:val="0"/>
      <w:marBottom w:val="0"/>
      <w:divBdr>
        <w:top w:val="none" w:sz="0" w:space="0" w:color="auto"/>
        <w:left w:val="none" w:sz="0" w:space="0" w:color="auto"/>
        <w:bottom w:val="none" w:sz="0" w:space="0" w:color="auto"/>
        <w:right w:val="none" w:sz="0" w:space="0" w:color="auto"/>
      </w:divBdr>
    </w:div>
    <w:div w:id="1389259562">
      <w:bodyDiv w:val="1"/>
      <w:marLeft w:val="0"/>
      <w:marRight w:val="0"/>
      <w:marTop w:val="0"/>
      <w:marBottom w:val="0"/>
      <w:divBdr>
        <w:top w:val="none" w:sz="0" w:space="0" w:color="auto"/>
        <w:left w:val="none" w:sz="0" w:space="0" w:color="auto"/>
        <w:bottom w:val="none" w:sz="0" w:space="0" w:color="auto"/>
        <w:right w:val="none" w:sz="0" w:space="0" w:color="auto"/>
      </w:divBdr>
    </w:div>
    <w:div w:id="1408456421">
      <w:bodyDiv w:val="1"/>
      <w:marLeft w:val="0"/>
      <w:marRight w:val="0"/>
      <w:marTop w:val="0"/>
      <w:marBottom w:val="0"/>
      <w:divBdr>
        <w:top w:val="none" w:sz="0" w:space="0" w:color="auto"/>
        <w:left w:val="none" w:sz="0" w:space="0" w:color="auto"/>
        <w:bottom w:val="none" w:sz="0" w:space="0" w:color="auto"/>
        <w:right w:val="none" w:sz="0" w:space="0" w:color="auto"/>
      </w:divBdr>
    </w:div>
    <w:div w:id="18377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formsadministration.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collections/quarterly-financial-report-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PSec@health.gov.au" TargetMode="External"/><Relationship Id="rId5" Type="http://schemas.openxmlformats.org/officeDocument/2006/relationships/numbering" Target="numbering.xml"/><Relationship Id="rId15" Type="http://schemas.openxmlformats.org/officeDocument/2006/relationships/hyperlink" Target="https://www.health.gov.au/topics/aged-care/providing-aged-care-services/reporting/quarterly-financial-report"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FRACFRHelp@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ANNA\AppData\Local\Microsoft\Windows\INetCache\Content.Outlook\ZIOR3ETA\Aged_Care_Teal_A4_doc_simple_portrait.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a8cc7a43-a68b-4438-8589-e2ac88de3a31" xsi:nil="true"/>
    <lcf76f155ced4ddcb4097134ff3c332f xmlns="39336520-97d7-4b22-9e31-40c8a6e4d7ff">
      <Terms xmlns="http://schemas.microsoft.com/office/infopath/2007/PartnerControls"/>
    </lcf76f155ced4ddcb4097134ff3c332f>
    <SharedWithUsers xmlns="a8cc7a43-a68b-4438-8589-e2ac88de3a31">
      <UserInfo>
        <DisplayName>OH, Olivia</DisplayName>
        <AccountId>1930</AccountId>
        <AccountType/>
      </UserInfo>
    </SharedWithUsers>
    <_Flow_SignoffStatus xmlns="39336520-97d7-4b22-9e31-40c8a6e4d7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E7A05204D2220640B4E02FA545A326FD" ma:contentTypeName="Document" ma:contentTypeScope="" ma:contentTypeVersion="14" ma:versionID="1f50408e7647ea38d7459a84ea39aea8">
  <xsd:schema xmlns:xsd="http://www.w3.org/2001/XMLSchema" xmlns:ns2="39336520-97d7-4b22-9e31-40c8a6e4d7ff" xmlns:ns3="a8cc7a43-a68b-4438-8589-e2ac88de3a31" xmlns:p="http://schemas.microsoft.com/office/2006/metadata/properties" xmlns:xs="http://www.w3.org/2001/XMLSchema" ma:fieldsID="183f0098437bf4c70a752063b7511191" ma:root="true" ns2:_="" ns3:_="" targetNamespace="http://schemas.microsoft.com/office/2006/metadata/properties">
    <xsd:import namespace="39336520-97d7-4b22-9e31-40c8a6e4d7ff"/>
    <xsd:import namespace="a8cc7a43-a68b-4438-8589-e2ac88de3a31"/>
    <xsd:element name="properties">
      <xsd:complexType>
        <xsd:sequence>
          <xsd:element name="documentManagement">
            <xsd:complexType>
              <xsd:all>
                <xsd:element minOccurs="0" ref="ns2:MediaServiceMetadata"/>
                <xsd:element minOccurs="0" ref="ns2:MediaServiceFastMetadata"/>
                <xsd:element minOccurs="0" ref="ns3:SharedWithUsers"/>
                <xsd:element minOccurs="0" ref="ns3:SharedWithDetails"/>
                <xsd:element minOccurs="0" ref="ns2:MediaServiceObjectDetectorVersions"/>
                <xsd:element minOccurs="0" ref="ns2:MediaServiceSearchProperties"/>
                <xsd:element minOccurs="0" ref="ns2:_Flow_SignoffStatus"/>
                <xsd:element minOccurs="0" ref="ns2:lcf76f155ced4ddcb4097134ff3c332f"/>
                <xsd:element minOccurs="0" ref="ns3:TaxCatchAll"/>
                <xsd:element minOccurs="0" ref="ns2:MediaServiceDateTaken"/>
                <xsd:element minOccurs="0" ref="ns2:MediaServiceOCR"/>
                <xsd:element minOccurs="0" ref="ns2:MediaServiceGenerationTime"/>
                <xsd:element minOccurs="0" ref="ns2: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39336520-97d7-4b22-9e31-40c8a6e4d7ff">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ObjectDetectorVersions" ma:hidden="true" ma:index="12" ma:indexed="true" ma:internalName="MediaServiceObjectDetectorVersions" ma:readOnly="true" name="MediaServiceObjectDetectorVersions" nillable="true">
      <xsd:simpleType>
        <xsd:restriction base="dms:Text"/>
      </xsd:simpleType>
    </xsd:element>
    <xsd:element ma:displayName="MediaServiceSearchProperties" ma:hidden="true" ma:index="13" ma:internalName="MediaServiceSearchProperties" ma:readOnly="true" name="MediaServiceSearchProperties" nillable="true">
      <xsd:simpleType>
        <xsd:restriction base="dms:Note"/>
      </xsd:simpleType>
    </xsd:element>
    <xsd:element ma:displayName="Sign-off status" ma:index="14" ma:internalName="Sign_x002d_off_x0020_status" name="_Flow_SignoffStatus" nillable="true">
      <xsd:simpleType>
        <xsd:restriction base="dms:Text"/>
      </xsd:simpleType>
    </xsd:element>
    <xsd:element ma:anchorId="fba54fb3-c3e1-fe81-a776-ca4b69148c4d" ma:displayName="Image Tags" ma:fieldId="{5cf76f15-5ced-4ddc-b409-7134ff3c332f}" ma:index="16" ma:internalName="lcf76f155ced4ddcb4097134ff3c332f" ma:isKeyword="false" ma:open="true" ma:readOnly="false" ma:sspId="89927c38-8944-418e-ac9b-4d6e75543028"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DateTaken" ma:hidden="true" ma:index="18" ma:indexed="true" ma:internalName="MediaServiceDateTaken" ma:readOnly="true" name="MediaServiceDateTaken" nillable="true">
      <xsd:simpleType>
        <xsd:restriction base="dms:Text"/>
      </xsd:simpleType>
    </xsd:element>
    <xsd:element ma:displayName="Extracted Text" ma:index="19" ma:internalName="MediaServiceOCR" ma:readOnly="true" name="MediaServiceOCR" nillable="true">
      <xsd:simpleType>
        <xsd:restriction base="dms:Note">
          <xsd:maxLength value="255"/>
        </xsd:restriction>
      </xsd:simpleType>
    </xsd:element>
    <xsd:element ma:displayName="MediaServiceGenerationTime" ma:hidden="true" ma:index="20" ma:internalName="MediaServiceGenerationTime" ma:readOnly="true" name="MediaServiceGenerationTime" nillable="true">
      <xsd:simpleType>
        <xsd:restriction base="dms:Text"/>
      </xsd:simpleType>
    </xsd:element>
    <xsd:element ma:displayName="MediaServiceEventHashCode" ma:hidden="true" ma:index="21" ma:internalName="MediaServiceEventHashCode" ma:readOnly="true" name="MediaServiceEventHashCode"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8cc7a43-a68b-4438-8589-e2ac88de3a31">
    <xsd:import namespace="http://schemas.microsoft.com/office/2006/documentManagement/types"/>
    <xsd:import namespace="http://schemas.microsoft.com/office/infopath/2007/PartnerControls"/>
    <xsd:element ma:displayName="Shared With" ma:index="10"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1" ma:internalName="SharedWithDetails" ma:readOnly="true" name="SharedWithDetails" nillable="true">
      <xsd:simpleType>
        <xsd:restriction base="dms:Note">
          <xsd:maxLength value="255"/>
        </xsd:restriction>
      </xsd:simpleType>
    </xsd:element>
    <xsd:element ma:displayName="Taxonomy Catch All Column" ma:hidden="true" ma:index="17" ma:internalName="TaxCatchAll" ma:list="{577ff863-e8f7-41a4-b1f2-7368aaa65144}" ma:showField="CatchAllData" ma:web="a8cc7a43-a68b-4438-8589-e2ac88de3a31"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a8cc7a43-a68b-4438-8589-e2ac88de3a31"/>
    <ds:schemaRef ds:uri="39336520-97d7-4b22-9e31-40c8a6e4d7ff"/>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5BBF3291-9B48-0A45-B0DA-D92CB654D19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1E25014F-E9AF-4C69-A053-13C4607E441C}">
  <ds:schemaRefs>
    <ds:schemaRef ds:uri="http://schemas.microsoft.com/office/2006/metadata/contentType"/>
    <ds:schemaRef ds:uri="http://schemas.microsoft.com/office/2006/metadata/properties/metaAttributes"/>
    <ds:schemaRef ds:uri="http://www.w3.org/2001/XMLSchema"/>
    <ds:schemaRef ds:uri="39336520-97d7-4b22-9e31-40c8a6e4d7ff"/>
    <ds:schemaRef ds:uri="a8cc7a43-a68b-4438-8589-e2ac88de3a3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Aged_Care_Teal_A4_doc_simple_portrait.dotx</Template>
  <TotalTime>189</TotalTime>
  <Pages>12</Pages>
  <Words>3598</Words>
  <Characters>19168</Characters>
  <Application>Microsoft Office Word</Application>
  <DocSecurity>0</DocSecurity>
  <Lines>347</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22766</CharactersWithSpaces>
  <SharedDoc>false</SharedDoc>
  <HLinks>
    <vt:vector size="144" baseType="variant">
      <vt:variant>
        <vt:i4>1835087</vt:i4>
      </vt:variant>
      <vt:variant>
        <vt:i4>78</vt:i4>
      </vt:variant>
      <vt:variant>
        <vt:i4>0</vt:i4>
      </vt:variant>
      <vt:variant>
        <vt:i4>5</vt:i4>
      </vt:variant>
      <vt:variant>
        <vt:lpwstr>https://www.health.gov.au/topics/aged-care/providing-aged-care-services/reporting/quarterly-financial-report</vt:lpwstr>
      </vt:variant>
      <vt:variant>
        <vt:lpwstr/>
      </vt:variant>
      <vt:variant>
        <vt:i4>131198</vt:i4>
      </vt:variant>
      <vt:variant>
        <vt:i4>75</vt:i4>
      </vt:variant>
      <vt:variant>
        <vt:i4>0</vt:i4>
      </vt:variant>
      <vt:variant>
        <vt:i4>5</vt:i4>
      </vt:variant>
      <vt:variant>
        <vt:lpwstr>mailto:QFRACFRHelp@health.gov.au</vt:lpwstr>
      </vt:variant>
      <vt:variant>
        <vt:lpwstr/>
      </vt:variant>
      <vt:variant>
        <vt:i4>4128853</vt:i4>
      </vt:variant>
      <vt:variant>
        <vt:i4>72</vt:i4>
      </vt:variant>
      <vt:variant>
        <vt:i4>0</vt:i4>
      </vt:variant>
      <vt:variant>
        <vt:i4>5</vt:i4>
      </vt:variant>
      <vt:variant>
        <vt:lpwstr>mailto:health@formsadministration.com.au</vt:lpwstr>
      </vt:variant>
      <vt:variant>
        <vt:lpwstr/>
      </vt:variant>
      <vt:variant>
        <vt:i4>6094929</vt:i4>
      </vt:variant>
      <vt:variant>
        <vt:i4>69</vt:i4>
      </vt:variant>
      <vt:variant>
        <vt:i4>0</vt:i4>
      </vt:variant>
      <vt:variant>
        <vt:i4>5</vt:i4>
      </vt:variant>
      <vt:variant>
        <vt:lpwstr>https://www.health.gov.au/resources/collections/quarterly-financial-report-resources</vt:lpwstr>
      </vt:variant>
      <vt:variant>
        <vt:lpwstr>qfr-data-definitions-</vt:lpwstr>
      </vt:variant>
      <vt:variant>
        <vt:i4>1703997</vt:i4>
      </vt:variant>
      <vt:variant>
        <vt:i4>62</vt:i4>
      </vt:variant>
      <vt:variant>
        <vt:i4>0</vt:i4>
      </vt:variant>
      <vt:variant>
        <vt:i4>5</vt:i4>
      </vt:variant>
      <vt:variant>
        <vt:lpwstr/>
      </vt:variant>
      <vt:variant>
        <vt:lpwstr>_Toc188536761</vt:lpwstr>
      </vt:variant>
      <vt:variant>
        <vt:i4>1703997</vt:i4>
      </vt:variant>
      <vt:variant>
        <vt:i4>56</vt:i4>
      </vt:variant>
      <vt:variant>
        <vt:i4>0</vt:i4>
      </vt:variant>
      <vt:variant>
        <vt:i4>5</vt:i4>
      </vt:variant>
      <vt:variant>
        <vt:lpwstr/>
      </vt:variant>
      <vt:variant>
        <vt:lpwstr>_Toc188536760</vt:lpwstr>
      </vt:variant>
      <vt:variant>
        <vt:i4>1638461</vt:i4>
      </vt:variant>
      <vt:variant>
        <vt:i4>50</vt:i4>
      </vt:variant>
      <vt:variant>
        <vt:i4>0</vt:i4>
      </vt:variant>
      <vt:variant>
        <vt:i4>5</vt:i4>
      </vt:variant>
      <vt:variant>
        <vt:lpwstr/>
      </vt:variant>
      <vt:variant>
        <vt:lpwstr>_Toc188536759</vt:lpwstr>
      </vt:variant>
      <vt:variant>
        <vt:i4>1638461</vt:i4>
      </vt:variant>
      <vt:variant>
        <vt:i4>44</vt:i4>
      </vt:variant>
      <vt:variant>
        <vt:i4>0</vt:i4>
      </vt:variant>
      <vt:variant>
        <vt:i4>5</vt:i4>
      </vt:variant>
      <vt:variant>
        <vt:lpwstr/>
      </vt:variant>
      <vt:variant>
        <vt:lpwstr>_Toc188536758</vt:lpwstr>
      </vt:variant>
      <vt:variant>
        <vt:i4>1638461</vt:i4>
      </vt:variant>
      <vt:variant>
        <vt:i4>38</vt:i4>
      </vt:variant>
      <vt:variant>
        <vt:i4>0</vt:i4>
      </vt:variant>
      <vt:variant>
        <vt:i4>5</vt:i4>
      </vt:variant>
      <vt:variant>
        <vt:lpwstr/>
      </vt:variant>
      <vt:variant>
        <vt:lpwstr>_Toc188536757</vt:lpwstr>
      </vt:variant>
      <vt:variant>
        <vt:i4>1638461</vt:i4>
      </vt:variant>
      <vt:variant>
        <vt:i4>32</vt:i4>
      </vt:variant>
      <vt:variant>
        <vt:i4>0</vt:i4>
      </vt:variant>
      <vt:variant>
        <vt:i4>5</vt:i4>
      </vt:variant>
      <vt:variant>
        <vt:lpwstr/>
      </vt:variant>
      <vt:variant>
        <vt:lpwstr>_Toc188536756</vt:lpwstr>
      </vt:variant>
      <vt:variant>
        <vt:i4>1638461</vt:i4>
      </vt:variant>
      <vt:variant>
        <vt:i4>26</vt:i4>
      </vt:variant>
      <vt:variant>
        <vt:i4>0</vt:i4>
      </vt:variant>
      <vt:variant>
        <vt:i4>5</vt:i4>
      </vt:variant>
      <vt:variant>
        <vt:lpwstr/>
      </vt:variant>
      <vt:variant>
        <vt:lpwstr>_Toc188536755</vt:lpwstr>
      </vt:variant>
      <vt:variant>
        <vt:i4>1638461</vt:i4>
      </vt:variant>
      <vt:variant>
        <vt:i4>20</vt:i4>
      </vt:variant>
      <vt:variant>
        <vt:i4>0</vt:i4>
      </vt:variant>
      <vt:variant>
        <vt:i4>5</vt:i4>
      </vt:variant>
      <vt:variant>
        <vt:lpwstr/>
      </vt:variant>
      <vt:variant>
        <vt:lpwstr>_Toc188536754</vt:lpwstr>
      </vt:variant>
      <vt:variant>
        <vt:i4>1638461</vt:i4>
      </vt:variant>
      <vt:variant>
        <vt:i4>14</vt:i4>
      </vt:variant>
      <vt:variant>
        <vt:i4>0</vt:i4>
      </vt:variant>
      <vt:variant>
        <vt:i4>5</vt:i4>
      </vt:variant>
      <vt:variant>
        <vt:lpwstr/>
      </vt:variant>
      <vt:variant>
        <vt:lpwstr>_Toc188536753</vt:lpwstr>
      </vt:variant>
      <vt:variant>
        <vt:i4>1638461</vt:i4>
      </vt:variant>
      <vt:variant>
        <vt:i4>8</vt:i4>
      </vt:variant>
      <vt:variant>
        <vt:i4>0</vt:i4>
      </vt:variant>
      <vt:variant>
        <vt:i4>5</vt:i4>
      </vt:variant>
      <vt:variant>
        <vt:lpwstr/>
      </vt:variant>
      <vt:variant>
        <vt:lpwstr>_Toc188536752</vt:lpwstr>
      </vt:variant>
      <vt:variant>
        <vt:i4>1638461</vt:i4>
      </vt:variant>
      <vt:variant>
        <vt:i4>2</vt:i4>
      </vt:variant>
      <vt:variant>
        <vt:i4>0</vt:i4>
      </vt:variant>
      <vt:variant>
        <vt:i4>5</vt:i4>
      </vt:variant>
      <vt:variant>
        <vt:lpwstr/>
      </vt:variant>
      <vt:variant>
        <vt:lpwstr>_Toc188536751</vt:lpwstr>
      </vt:variant>
      <vt:variant>
        <vt:i4>5505032</vt:i4>
      </vt:variant>
      <vt:variant>
        <vt:i4>24</vt:i4>
      </vt:variant>
      <vt:variant>
        <vt:i4>0</vt:i4>
      </vt:variant>
      <vt:variant>
        <vt:i4>5</vt:i4>
      </vt:variant>
      <vt:variant>
        <vt:lpwstr>https://www.health.gov.au/resources/publications/quarterly-financial-report-data-definitions-q3-january-to-march-2025?language=en</vt:lpwstr>
      </vt:variant>
      <vt:variant>
        <vt:lpwstr/>
      </vt:variant>
      <vt:variant>
        <vt:i4>327740</vt:i4>
      </vt:variant>
      <vt:variant>
        <vt:i4>21</vt:i4>
      </vt:variant>
      <vt:variant>
        <vt:i4>0</vt:i4>
      </vt:variant>
      <vt:variant>
        <vt:i4>5</vt:i4>
      </vt:variant>
      <vt:variant>
        <vt:lpwstr>mailto:Victoria.Angel@health.gov.au</vt:lpwstr>
      </vt:variant>
      <vt:variant>
        <vt:lpwstr/>
      </vt:variant>
      <vt:variant>
        <vt:i4>327740</vt:i4>
      </vt:variant>
      <vt:variant>
        <vt:i4>18</vt:i4>
      </vt:variant>
      <vt:variant>
        <vt:i4>0</vt:i4>
      </vt:variant>
      <vt:variant>
        <vt:i4>5</vt:i4>
      </vt:variant>
      <vt:variant>
        <vt:lpwstr>mailto:Victoria.Angel@health.gov.au</vt:lpwstr>
      </vt:variant>
      <vt:variant>
        <vt:lpwstr/>
      </vt:variant>
      <vt:variant>
        <vt:i4>327740</vt:i4>
      </vt:variant>
      <vt:variant>
        <vt:i4>15</vt:i4>
      </vt:variant>
      <vt:variant>
        <vt:i4>0</vt:i4>
      </vt:variant>
      <vt:variant>
        <vt:i4>5</vt:i4>
      </vt:variant>
      <vt:variant>
        <vt:lpwstr>mailto:Victoria.Angel@health.gov.au</vt:lpwstr>
      </vt:variant>
      <vt:variant>
        <vt:lpwstr/>
      </vt:variant>
      <vt:variant>
        <vt:i4>327740</vt:i4>
      </vt:variant>
      <vt:variant>
        <vt:i4>12</vt:i4>
      </vt:variant>
      <vt:variant>
        <vt:i4>0</vt:i4>
      </vt:variant>
      <vt:variant>
        <vt:i4>5</vt:i4>
      </vt:variant>
      <vt:variant>
        <vt:lpwstr>mailto:Victoria.Angel@health.gov.au</vt:lpwstr>
      </vt:variant>
      <vt:variant>
        <vt:lpwstr/>
      </vt:variant>
      <vt:variant>
        <vt:i4>327740</vt:i4>
      </vt:variant>
      <vt:variant>
        <vt:i4>9</vt:i4>
      </vt:variant>
      <vt:variant>
        <vt:i4>0</vt:i4>
      </vt:variant>
      <vt:variant>
        <vt:i4>5</vt:i4>
      </vt:variant>
      <vt:variant>
        <vt:lpwstr>mailto:Victoria.Angel@health.gov.au</vt:lpwstr>
      </vt:variant>
      <vt:variant>
        <vt:lpwstr/>
      </vt:variant>
      <vt:variant>
        <vt:i4>327740</vt:i4>
      </vt:variant>
      <vt:variant>
        <vt:i4>6</vt:i4>
      </vt:variant>
      <vt:variant>
        <vt:i4>0</vt:i4>
      </vt:variant>
      <vt:variant>
        <vt:i4>5</vt:i4>
      </vt:variant>
      <vt:variant>
        <vt:lpwstr>mailto:Victoria.Angel@health.gov.au</vt:lpwstr>
      </vt:variant>
      <vt:variant>
        <vt:lpwstr/>
      </vt:variant>
      <vt:variant>
        <vt:i4>327740</vt:i4>
      </vt:variant>
      <vt:variant>
        <vt:i4>3</vt:i4>
      </vt:variant>
      <vt:variant>
        <vt:i4>0</vt:i4>
      </vt:variant>
      <vt:variant>
        <vt:i4>5</vt:i4>
      </vt:variant>
      <vt:variant>
        <vt:lpwstr>mailto:Victoria.Angel@health.gov.au</vt:lpwstr>
      </vt:variant>
      <vt:variant>
        <vt:lpwstr/>
      </vt:variant>
      <vt:variant>
        <vt:i4>327740</vt:i4>
      </vt:variant>
      <vt:variant>
        <vt:i4>0</vt:i4>
      </vt:variant>
      <vt:variant>
        <vt:i4>0</vt:i4>
      </vt:variant>
      <vt:variant>
        <vt:i4>5</vt:i4>
      </vt:variant>
      <vt:variant>
        <vt:lpwstr>mailto:Victoria.Angel@health.gov.au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of 3 New Staffing Quality Indicators Webinar: Questions and Answers</dc:title>
  <dc:subject>Aged Care</dc:subject>
  <dc:creator>Australian Government Department of Health and Aged Care</dc:creator>
  <cp:keywords>Aged Care, Senior Australians</cp:keywords>
  <dc:description/>
  <cp:lastModifiedBy>MASCHKE, Elvia</cp:lastModifiedBy>
  <cp:revision>441</cp:revision>
  <dcterms:created xsi:type="dcterms:W3CDTF">2025-01-24T13:09:00Z</dcterms:created>
  <dcterms:modified xsi:type="dcterms:W3CDTF">2025-02-28T03:11:00Z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0x010100E7A05204D2220640B4E02FA545A326FD</vt:lpwstr>
  </property>
  <property fmtid="{D5CDD505-2E9C-101B-9397-08002B2CF9AE}" pid="3" name="MediaServiceImageTags">
    <vt:lpwstr/>
  </property>
</Properties>
</file>