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A052" w14:textId="693C6ECB" w:rsidR="00784C07" w:rsidRPr="00CC097B" w:rsidRDefault="00784C07" w:rsidP="40342C98">
      <w:pPr>
        <w:pStyle w:val="Title"/>
        <w:spacing w:before="240" w:line="276" w:lineRule="auto"/>
        <w:rPr>
          <w:color w:val="153A6E"/>
          <w:sz w:val="44"/>
          <w:szCs w:val="48"/>
        </w:rPr>
      </w:pPr>
      <w:r w:rsidRPr="00CC097B">
        <w:rPr>
          <w:color w:val="153A6E"/>
          <w:sz w:val="44"/>
          <w:szCs w:val="48"/>
        </w:rPr>
        <w:t>Updates to Medication Chart legislation</w:t>
      </w:r>
      <w:r w:rsidR="00800197" w:rsidRPr="00CC097B">
        <w:rPr>
          <w:color w:val="153A6E"/>
          <w:sz w:val="44"/>
          <w:szCs w:val="48"/>
        </w:rPr>
        <w:t xml:space="preserve"> –</w:t>
      </w:r>
      <w:r w:rsidRPr="00CC097B">
        <w:rPr>
          <w:color w:val="153A6E"/>
          <w:sz w:val="44"/>
          <w:szCs w:val="48"/>
        </w:rPr>
        <w:t xml:space="preserve"> effective </w:t>
      </w:r>
      <w:r w:rsidR="4C063F49" w:rsidRPr="00CC097B">
        <w:rPr>
          <w:color w:val="153A6E"/>
          <w:sz w:val="44"/>
          <w:szCs w:val="48"/>
        </w:rPr>
        <w:t>1</w:t>
      </w:r>
      <w:r w:rsidR="441965AB" w:rsidRPr="00CC097B">
        <w:rPr>
          <w:color w:val="153A6E"/>
          <w:sz w:val="44"/>
          <w:szCs w:val="48"/>
        </w:rPr>
        <w:t xml:space="preserve"> </w:t>
      </w:r>
      <w:r w:rsidR="00800197" w:rsidRPr="00CC097B">
        <w:rPr>
          <w:color w:val="153A6E"/>
          <w:sz w:val="44"/>
          <w:szCs w:val="48"/>
        </w:rPr>
        <w:t>October</w:t>
      </w:r>
      <w:r w:rsidRPr="00CC097B">
        <w:rPr>
          <w:color w:val="153A6E"/>
          <w:sz w:val="44"/>
          <w:szCs w:val="48"/>
        </w:rPr>
        <w:t xml:space="preserve"> 2024</w:t>
      </w:r>
    </w:p>
    <w:p w14:paraId="1AAA583C" w14:textId="70303C7A" w:rsidR="00784C07" w:rsidRPr="007013EA" w:rsidRDefault="007013EA" w:rsidP="008C16A8">
      <w:pPr>
        <w:spacing w:after="120"/>
      </w:pPr>
      <w:r w:rsidRPr="007013EA">
        <w:t>14 October 2024</w:t>
      </w:r>
    </w:p>
    <w:p w14:paraId="4F659893" w14:textId="191A64D6" w:rsidR="009310C6" w:rsidRPr="00CC097B" w:rsidRDefault="00A2345B" w:rsidP="007013EA">
      <w:pPr>
        <w:pStyle w:val="Intropara"/>
      </w:pPr>
      <w:r w:rsidRPr="00CC097B">
        <w:t xml:space="preserve">To better support </w:t>
      </w:r>
      <w:r w:rsidR="008C4FE6" w:rsidRPr="00CC097B">
        <w:t xml:space="preserve">medication </w:t>
      </w:r>
      <w:r w:rsidR="008C4FE6" w:rsidRPr="007013EA">
        <w:t>management</w:t>
      </w:r>
      <w:r w:rsidR="008C4FE6" w:rsidRPr="00CC097B">
        <w:t xml:space="preserve"> for </w:t>
      </w:r>
      <w:r w:rsidR="00606184" w:rsidRPr="00CC097B">
        <w:t xml:space="preserve">older people </w:t>
      </w:r>
      <w:r w:rsidR="008C4FE6" w:rsidRPr="00CC097B">
        <w:t xml:space="preserve">in </w:t>
      </w:r>
      <w:r w:rsidRPr="00CC097B">
        <w:t>residential aged care</w:t>
      </w:r>
      <w:r w:rsidR="00E17903" w:rsidRPr="00CC097B">
        <w:t xml:space="preserve"> homes</w:t>
      </w:r>
      <w:r w:rsidRPr="00CC097B">
        <w:t xml:space="preserve">, </w:t>
      </w:r>
      <w:hyperlink r:id="rId10">
        <w:r w:rsidRPr="00CC097B">
          <w:rPr>
            <w:rStyle w:val="Hyperlink"/>
          </w:rPr>
          <w:t>s</w:t>
        </w:r>
        <w:r w:rsidR="00927774" w:rsidRPr="00CC097B">
          <w:rPr>
            <w:rStyle w:val="Hyperlink"/>
          </w:rPr>
          <w:t>everal changes</w:t>
        </w:r>
      </w:hyperlink>
      <w:r w:rsidR="00927774" w:rsidRPr="00CC097B">
        <w:t xml:space="preserve"> </w:t>
      </w:r>
      <w:r w:rsidR="00E17903" w:rsidRPr="00CC097B">
        <w:t>were</w:t>
      </w:r>
      <w:r w:rsidR="00927774" w:rsidRPr="00CC097B">
        <w:t xml:space="preserve"> </w:t>
      </w:r>
      <w:r w:rsidR="00062E6C" w:rsidRPr="00CC097B">
        <w:t xml:space="preserve">recently </w:t>
      </w:r>
      <w:r w:rsidR="00927774" w:rsidRPr="00CC097B">
        <w:t xml:space="preserve">made to the </w:t>
      </w:r>
      <w:r w:rsidR="00927774" w:rsidRPr="00CC097B">
        <w:rPr>
          <w:i/>
          <w:iCs/>
        </w:rPr>
        <w:t>National Health (Pharmaceutical Benefits) Regulations 2017</w:t>
      </w:r>
      <w:r w:rsidR="00062E6C" w:rsidRPr="00CC097B">
        <w:rPr>
          <w:i/>
          <w:iCs/>
        </w:rPr>
        <w:t>,</w:t>
      </w:r>
      <w:r w:rsidR="00E17903" w:rsidRPr="00CC097B">
        <w:rPr>
          <w:i/>
          <w:iCs/>
        </w:rPr>
        <w:t xml:space="preserve"> </w:t>
      </w:r>
      <w:r w:rsidR="00E17903" w:rsidRPr="00CC097B">
        <w:t xml:space="preserve">effective from </w:t>
      </w:r>
      <w:r w:rsidR="5B3F0F94" w:rsidRPr="00CC097B">
        <w:t xml:space="preserve">1 </w:t>
      </w:r>
      <w:r w:rsidR="00E17903" w:rsidRPr="00CC097B">
        <w:t xml:space="preserve">October </w:t>
      </w:r>
      <w:r w:rsidR="00062E6C" w:rsidRPr="00CC097B">
        <w:t>2024*</w:t>
      </w:r>
      <w:r w:rsidR="004A6077" w:rsidRPr="00CC097B">
        <w:t>. The</w:t>
      </w:r>
      <w:r w:rsidR="00ED5EA9" w:rsidRPr="00CC097B">
        <w:t>se</w:t>
      </w:r>
      <w:r w:rsidR="004A6077" w:rsidRPr="00CC097B">
        <w:t xml:space="preserve"> changes </w:t>
      </w:r>
      <w:r w:rsidR="00ED5EA9" w:rsidRPr="00CC097B">
        <w:t xml:space="preserve">will </w:t>
      </w:r>
      <w:r w:rsidR="00062E6C" w:rsidRPr="00CC097B">
        <w:t xml:space="preserve">help reduce </w:t>
      </w:r>
      <w:r w:rsidR="004A6077" w:rsidRPr="00CC097B">
        <w:t>potential safety risks,</w:t>
      </w:r>
      <w:r w:rsidR="317D9EB5" w:rsidRPr="00CC097B">
        <w:t xml:space="preserve"> </w:t>
      </w:r>
      <w:r w:rsidR="00D11DC1" w:rsidRPr="00CC097B">
        <w:t>support</w:t>
      </w:r>
      <w:r w:rsidR="317D9EB5" w:rsidRPr="00CC097B">
        <w:t xml:space="preserve"> resident</w:t>
      </w:r>
      <w:r w:rsidR="009C2C11" w:rsidRPr="00CC097B">
        <w:t xml:space="preserve"> </w:t>
      </w:r>
      <w:r w:rsidR="007608FC" w:rsidRPr="00CC097B">
        <w:t>choice of pharmacy</w:t>
      </w:r>
      <w:r w:rsidR="009C2C11" w:rsidRPr="00CC097B">
        <w:t xml:space="preserve"> and </w:t>
      </w:r>
      <w:r w:rsidR="46A96560" w:rsidRPr="00CC097B">
        <w:t xml:space="preserve">improve </w:t>
      </w:r>
      <w:r w:rsidR="009C2C11" w:rsidRPr="00CC097B">
        <w:t>pharmac</w:t>
      </w:r>
      <w:r w:rsidR="227A63E4" w:rsidRPr="00CC097B">
        <w:t>y workflows</w:t>
      </w:r>
      <w:r w:rsidR="00F5443A" w:rsidRPr="00CC097B">
        <w:t>.</w:t>
      </w:r>
    </w:p>
    <w:p w14:paraId="4A1F60E6" w14:textId="1F583484" w:rsidR="005B22C6" w:rsidRPr="007013EA" w:rsidRDefault="00062E6C" w:rsidP="007013EA">
      <w:pPr>
        <w:rPr>
          <w:rStyle w:val="Emphasis"/>
        </w:rPr>
      </w:pPr>
      <w:r w:rsidRPr="007013EA">
        <w:rPr>
          <w:rStyle w:val="Emphasis"/>
        </w:rPr>
        <w:t>*</w:t>
      </w:r>
      <w:r w:rsidR="00ED5EA9" w:rsidRPr="007013EA">
        <w:rPr>
          <w:rStyle w:val="Emphasis"/>
        </w:rPr>
        <w:t xml:space="preserve">Note: </w:t>
      </w:r>
      <w:r w:rsidR="006D6252" w:rsidRPr="007013EA">
        <w:rPr>
          <w:rStyle w:val="Emphasis"/>
        </w:rPr>
        <w:t>C</w:t>
      </w:r>
      <w:r w:rsidR="007608FC" w:rsidRPr="007013EA">
        <w:rPr>
          <w:rStyle w:val="Emphasis"/>
        </w:rPr>
        <w:t>hanges only apply to</w:t>
      </w:r>
      <w:r w:rsidR="009310C6" w:rsidRPr="007013EA">
        <w:rPr>
          <w:rStyle w:val="Emphasis"/>
        </w:rPr>
        <w:t xml:space="preserve"> electronic prescribing</w:t>
      </w:r>
      <w:r w:rsidR="00927774" w:rsidRPr="007013EA">
        <w:rPr>
          <w:rStyle w:val="Emphasis"/>
        </w:rPr>
        <w:t xml:space="preserve"> conformant </w:t>
      </w:r>
      <w:r w:rsidR="508FA009" w:rsidRPr="007013EA">
        <w:rPr>
          <w:rStyle w:val="Emphasis"/>
        </w:rPr>
        <w:t>medication charts</w:t>
      </w:r>
      <w:r w:rsidR="007F2EF3">
        <w:rPr>
          <w:rStyle w:val="Emphasis"/>
        </w:rPr>
        <w:t>.</w:t>
      </w:r>
    </w:p>
    <w:tbl>
      <w:tblPr>
        <w:tblStyle w:val="GridTable5Dark-Accent3"/>
        <w:tblW w:w="5000" w:type="pct"/>
        <w:tblLook w:val="04A0" w:firstRow="1" w:lastRow="0" w:firstColumn="1" w:lastColumn="0" w:noHBand="0" w:noVBand="1"/>
      </w:tblPr>
      <w:tblGrid>
        <w:gridCol w:w="2261"/>
        <w:gridCol w:w="6755"/>
      </w:tblGrid>
      <w:tr w:rsidR="005B22C6" w:rsidRPr="007013EA" w14:paraId="27134997" w14:textId="77777777" w:rsidTr="00701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567DF0EF" w14:textId="0386F534" w:rsidR="005B22C6" w:rsidRPr="007013EA" w:rsidRDefault="005B22C6" w:rsidP="007013EA">
            <w:pPr>
              <w:pStyle w:val="TableofAuthorities"/>
            </w:pPr>
            <w:r w:rsidRPr="007013EA">
              <w:t>Topic</w:t>
            </w:r>
          </w:p>
        </w:tc>
        <w:tc>
          <w:tcPr>
            <w:tcW w:w="3746" w:type="pct"/>
            <w:hideMark/>
          </w:tcPr>
          <w:p w14:paraId="3890D39F" w14:textId="0E6853A3" w:rsidR="005B22C6" w:rsidRPr="007013EA" w:rsidRDefault="005B22C6" w:rsidP="007013EA">
            <w:pPr>
              <w:pStyle w:val="TableofAuthoriti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13EA">
              <w:t>Description</w:t>
            </w:r>
            <w:r w:rsidR="008F079E" w:rsidRPr="007013EA">
              <w:t xml:space="preserve"> of change</w:t>
            </w:r>
          </w:p>
        </w:tc>
      </w:tr>
      <w:tr w:rsidR="005B22C6" w:rsidRPr="005B22C6" w14:paraId="41C224CD" w14:textId="77777777" w:rsidTr="007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29FADCA1" w14:textId="486D9A28" w:rsidR="005B22C6" w:rsidRPr="002636E3" w:rsidRDefault="005B22C6" w:rsidP="001F12AD">
            <w:pPr>
              <w:spacing w:before="80" w:after="80" w:line="276" w:lineRule="auto"/>
              <w:rPr>
                <w:rFonts w:cs="Arial"/>
                <w:sz w:val="20"/>
                <w:szCs w:val="20"/>
              </w:rPr>
            </w:pPr>
            <w:r w:rsidRPr="002636E3">
              <w:rPr>
                <w:rFonts w:cs="Arial"/>
                <w:sz w:val="20"/>
                <w:szCs w:val="20"/>
              </w:rPr>
              <w:t>Definition</w:t>
            </w:r>
            <w:r w:rsidR="002636E3">
              <w:rPr>
                <w:rFonts w:cs="Arial"/>
                <w:sz w:val="20"/>
                <w:szCs w:val="20"/>
              </w:rPr>
              <w:t xml:space="preserve"> </w:t>
            </w:r>
            <w:r w:rsidRPr="002636E3">
              <w:rPr>
                <w:rFonts w:cs="Arial"/>
                <w:sz w:val="20"/>
                <w:szCs w:val="20"/>
              </w:rPr>
              <w:t>clarification</w:t>
            </w:r>
          </w:p>
        </w:tc>
        <w:tc>
          <w:tcPr>
            <w:tcW w:w="3746" w:type="pct"/>
            <w:hideMark/>
          </w:tcPr>
          <w:p w14:paraId="17EEDDDD" w14:textId="2B264853" w:rsidR="005B22C6" w:rsidRPr="00C12D0B" w:rsidRDefault="005B22C6" w:rsidP="001F12AD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12D0B">
              <w:rPr>
                <w:rFonts w:cs="Arial"/>
                <w:sz w:val="20"/>
                <w:szCs w:val="20"/>
              </w:rPr>
              <w:t>Clarif</w:t>
            </w:r>
            <w:r w:rsidR="00EE665E">
              <w:rPr>
                <w:rFonts w:cs="Arial"/>
                <w:sz w:val="20"/>
                <w:szCs w:val="20"/>
              </w:rPr>
              <w:t>ication of</w:t>
            </w:r>
            <w:r w:rsidRPr="00C12D0B">
              <w:rPr>
                <w:rFonts w:cs="Arial"/>
                <w:sz w:val="20"/>
                <w:szCs w:val="20"/>
              </w:rPr>
              <w:t xml:space="preserve"> the definition of an electronic prescription, electronic medication chart and electronic medication chart system</w:t>
            </w:r>
            <w:r w:rsidR="00EE665E">
              <w:rPr>
                <w:rFonts w:cs="Arial"/>
                <w:sz w:val="20"/>
                <w:szCs w:val="20"/>
              </w:rPr>
              <w:t>.</w:t>
            </w:r>
          </w:p>
        </w:tc>
      </w:tr>
      <w:tr w:rsidR="005B22C6" w:rsidRPr="005B22C6" w14:paraId="308B1495" w14:textId="77777777" w:rsidTr="0070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500AAB2E" w14:textId="77777777" w:rsidR="005B22C6" w:rsidRPr="002636E3" w:rsidRDefault="005B22C6" w:rsidP="001F12AD">
            <w:pPr>
              <w:spacing w:before="80" w:after="80" w:line="276" w:lineRule="auto"/>
              <w:rPr>
                <w:rFonts w:cs="Arial"/>
                <w:sz w:val="20"/>
                <w:szCs w:val="20"/>
              </w:rPr>
            </w:pPr>
            <w:r w:rsidRPr="002636E3">
              <w:rPr>
                <w:rFonts w:cs="Arial"/>
                <w:sz w:val="20"/>
                <w:szCs w:val="20"/>
              </w:rPr>
              <w:t>Medication chart system functionality</w:t>
            </w:r>
          </w:p>
        </w:tc>
        <w:tc>
          <w:tcPr>
            <w:tcW w:w="3746" w:type="pct"/>
            <w:hideMark/>
          </w:tcPr>
          <w:p w14:paraId="4455F454" w14:textId="6D986B54" w:rsidR="005B22C6" w:rsidRPr="00C12D0B" w:rsidRDefault="002636E3" w:rsidP="001F12AD">
            <w:pPr>
              <w:spacing w:before="80" w:after="8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205A7924">
              <w:rPr>
                <w:rFonts w:cs="Arial"/>
                <w:sz w:val="20"/>
                <w:szCs w:val="20"/>
              </w:rPr>
              <w:t xml:space="preserve">Authority for the </w:t>
            </w:r>
            <w:r w:rsidR="00606184" w:rsidRPr="205A7924">
              <w:rPr>
                <w:rFonts w:cs="Arial"/>
                <w:sz w:val="20"/>
                <w:szCs w:val="20"/>
              </w:rPr>
              <w:t>D</w:t>
            </w:r>
            <w:r w:rsidR="002A1243" w:rsidRPr="205A7924">
              <w:rPr>
                <w:rFonts w:cs="Arial"/>
                <w:sz w:val="20"/>
                <w:szCs w:val="20"/>
              </w:rPr>
              <w:t xml:space="preserve">epartment’s </w:t>
            </w:r>
            <w:r w:rsidR="005B22C6" w:rsidRPr="205A7924">
              <w:rPr>
                <w:rFonts w:cs="Arial"/>
                <w:sz w:val="20"/>
                <w:szCs w:val="20"/>
              </w:rPr>
              <w:t xml:space="preserve">Secretary to approve medication chart system functionality </w:t>
            </w:r>
            <w:r w:rsidR="00230945" w:rsidRPr="205A7924">
              <w:rPr>
                <w:rFonts w:cs="Arial"/>
                <w:sz w:val="20"/>
                <w:szCs w:val="20"/>
              </w:rPr>
              <w:t>–</w:t>
            </w:r>
            <w:r w:rsidR="005B22C6" w:rsidRPr="205A7924">
              <w:rPr>
                <w:rFonts w:cs="Arial"/>
                <w:sz w:val="20"/>
                <w:szCs w:val="20"/>
              </w:rPr>
              <w:t xml:space="preserve"> </w:t>
            </w:r>
            <w:r w:rsidR="002A1243" w:rsidRPr="205A7924">
              <w:rPr>
                <w:rFonts w:cs="Arial"/>
                <w:sz w:val="20"/>
                <w:szCs w:val="20"/>
              </w:rPr>
              <w:t>to align with paper-based</w:t>
            </w:r>
            <w:r w:rsidR="005B22C6" w:rsidRPr="205A7924">
              <w:rPr>
                <w:rFonts w:cs="Arial"/>
                <w:sz w:val="20"/>
                <w:szCs w:val="20"/>
              </w:rPr>
              <w:t xml:space="preserve"> N</w:t>
            </w:r>
            <w:r w:rsidR="00727665" w:rsidRPr="205A7924">
              <w:rPr>
                <w:rFonts w:cs="Arial"/>
                <w:sz w:val="20"/>
                <w:szCs w:val="20"/>
              </w:rPr>
              <w:t xml:space="preserve">ational </w:t>
            </w:r>
            <w:r w:rsidR="005B22C6" w:rsidRPr="205A7924">
              <w:rPr>
                <w:rFonts w:cs="Arial"/>
                <w:sz w:val="20"/>
                <w:szCs w:val="20"/>
              </w:rPr>
              <w:t>R</w:t>
            </w:r>
            <w:r w:rsidR="00727665" w:rsidRPr="205A7924">
              <w:rPr>
                <w:rFonts w:cs="Arial"/>
                <w:sz w:val="20"/>
                <w:szCs w:val="20"/>
              </w:rPr>
              <w:t xml:space="preserve">esidential </w:t>
            </w:r>
            <w:r w:rsidR="005B22C6" w:rsidRPr="205A7924">
              <w:rPr>
                <w:rFonts w:cs="Arial"/>
                <w:sz w:val="20"/>
                <w:szCs w:val="20"/>
              </w:rPr>
              <w:t>M</w:t>
            </w:r>
            <w:r w:rsidR="00727665" w:rsidRPr="205A7924">
              <w:rPr>
                <w:rFonts w:cs="Arial"/>
                <w:sz w:val="20"/>
                <w:szCs w:val="20"/>
              </w:rPr>
              <w:t xml:space="preserve">edication </w:t>
            </w:r>
            <w:r w:rsidR="005B22C6" w:rsidRPr="205A7924">
              <w:rPr>
                <w:rFonts w:cs="Arial"/>
                <w:sz w:val="20"/>
                <w:szCs w:val="20"/>
              </w:rPr>
              <w:t>C</w:t>
            </w:r>
            <w:r w:rsidR="00727665" w:rsidRPr="205A7924">
              <w:rPr>
                <w:rFonts w:cs="Arial"/>
                <w:sz w:val="20"/>
                <w:szCs w:val="20"/>
              </w:rPr>
              <w:t>harts</w:t>
            </w:r>
            <w:r w:rsidR="00DC1862">
              <w:rPr>
                <w:rFonts w:cs="Arial"/>
                <w:sz w:val="20"/>
                <w:szCs w:val="20"/>
              </w:rPr>
              <w:t xml:space="preserve"> and to support </w:t>
            </w:r>
            <w:r w:rsidR="001D1BC8">
              <w:rPr>
                <w:rFonts w:cs="Arial"/>
                <w:sz w:val="20"/>
                <w:szCs w:val="20"/>
              </w:rPr>
              <w:t>safe and eff</w:t>
            </w:r>
            <w:r w:rsidR="00206E0A">
              <w:rPr>
                <w:rFonts w:cs="Arial"/>
                <w:sz w:val="20"/>
                <w:szCs w:val="20"/>
              </w:rPr>
              <w:t>ective</w:t>
            </w:r>
            <w:r w:rsidR="001D1BC8">
              <w:rPr>
                <w:rFonts w:cs="Arial"/>
                <w:sz w:val="20"/>
                <w:szCs w:val="20"/>
              </w:rPr>
              <w:t xml:space="preserve"> prescribing and supply of PBS medicines</w:t>
            </w:r>
            <w:r w:rsidR="0096062E">
              <w:rPr>
                <w:rFonts w:cs="Arial"/>
                <w:sz w:val="20"/>
                <w:szCs w:val="20"/>
              </w:rPr>
              <w:t>.</w:t>
            </w:r>
          </w:p>
        </w:tc>
      </w:tr>
      <w:tr w:rsidR="005B22C6" w:rsidRPr="005B22C6" w14:paraId="3B1D69F8" w14:textId="77777777" w:rsidTr="007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62A15857" w14:textId="77DFBFE8" w:rsidR="005B22C6" w:rsidRPr="002636E3" w:rsidRDefault="005B22C6" w:rsidP="001F12AD">
            <w:pPr>
              <w:spacing w:before="80" w:after="80" w:line="276" w:lineRule="auto"/>
              <w:rPr>
                <w:rFonts w:cs="Arial"/>
                <w:sz w:val="20"/>
                <w:szCs w:val="20"/>
              </w:rPr>
            </w:pPr>
            <w:r w:rsidRPr="002636E3">
              <w:rPr>
                <w:rFonts w:cs="Arial"/>
                <w:sz w:val="20"/>
                <w:szCs w:val="20"/>
              </w:rPr>
              <w:t>Access to electronic medication charts and use of copies for urgent supply</w:t>
            </w:r>
          </w:p>
        </w:tc>
        <w:tc>
          <w:tcPr>
            <w:tcW w:w="3746" w:type="pct"/>
            <w:hideMark/>
          </w:tcPr>
          <w:p w14:paraId="62C6F4FE" w14:textId="25E6DE4E" w:rsidR="005B22C6" w:rsidRPr="00C12D0B" w:rsidRDefault="002636E3" w:rsidP="00120A1C">
            <w:pPr>
              <w:spacing w:before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5B22C6" w:rsidRPr="00C12D0B">
              <w:rPr>
                <w:rFonts w:cs="Arial"/>
                <w:sz w:val="20"/>
                <w:szCs w:val="20"/>
              </w:rPr>
              <w:t xml:space="preserve">o dispense a medicine from a medication chart, the pharmacist must </w:t>
            </w:r>
            <w:r>
              <w:rPr>
                <w:rFonts w:cs="Arial"/>
                <w:sz w:val="20"/>
                <w:szCs w:val="20"/>
              </w:rPr>
              <w:t>view</w:t>
            </w:r>
            <w:r w:rsidR="005B22C6" w:rsidRPr="00C12D0B">
              <w:rPr>
                <w:rFonts w:cs="Arial"/>
                <w:sz w:val="20"/>
                <w:szCs w:val="20"/>
              </w:rPr>
              <w:t xml:space="preserve"> either:</w:t>
            </w:r>
          </w:p>
          <w:p w14:paraId="05B1A9FD" w14:textId="61A010CD" w:rsidR="005B22C6" w:rsidRPr="00120A1C" w:rsidRDefault="005B22C6" w:rsidP="00120A1C">
            <w:pPr>
              <w:pStyle w:val="ListParagraph"/>
              <w:numPr>
                <w:ilvl w:val="0"/>
                <w:numId w:val="2"/>
              </w:numPr>
              <w:spacing w:after="80" w:line="276" w:lineRule="auto"/>
              <w:ind w:left="35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0A1C">
              <w:rPr>
                <w:rFonts w:cs="Arial"/>
                <w:sz w:val="20"/>
                <w:szCs w:val="20"/>
              </w:rPr>
              <w:t xml:space="preserve">The electronic chart (with or without </w:t>
            </w:r>
            <w:r w:rsidR="00966B03" w:rsidRPr="00120A1C">
              <w:rPr>
                <w:rFonts w:cs="Arial"/>
                <w:sz w:val="20"/>
                <w:szCs w:val="20"/>
              </w:rPr>
              <w:t xml:space="preserve">the </w:t>
            </w:r>
            <w:r w:rsidR="00574766" w:rsidRPr="00120A1C">
              <w:rPr>
                <w:rFonts w:cs="Arial"/>
                <w:sz w:val="20"/>
                <w:szCs w:val="20"/>
              </w:rPr>
              <w:t xml:space="preserve">medicine </w:t>
            </w:r>
            <w:r w:rsidRPr="00120A1C">
              <w:rPr>
                <w:rFonts w:cs="Arial"/>
                <w:sz w:val="20"/>
                <w:szCs w:val="20"/>
              </w:rPr>
              <w:t>administration</w:t>
            </w:r>
            <w:r w:rsidR="00574766" w:rsidRPr="00120A1C">
              <w:rPr>
                <w:rFonts w:cs="Arial"/>
                <w:sz w:val="20"/>
                <w:szCs w:val="20"/>
              </w:rPr>
              <w:t xml:space="preserve"> information</w:t>
            </w:r>
            <w:r w:rsidR="00966B03" w:rsidRPr="00120A1C">
              <w:rPr>
                <w:rFonts w:cs="Arial"/>
                <w:sz w:val="20"/>
                <w:szCs w:val="20"/>
              </w:rPr>
              <w:t xml:space="preserve"> included</w:t>
            </w:r>
            <w:r w:rsidRPr="00120A1C">
              <w:rPr>
                <w:rFonts w:cs="Arial"/>
                <w:sz w:val="20"/>
                <w:szCs w:val="20"/>
              </w:rPr>
              <w:t>); or</w:t>
            </w:r>
          </w:p>
          <w:p w14:paraId="0BD3101A" w14:textId="51DEAD1C" w:rsidR="005B22C6" w:rsidRPr="00120A1C" w:rsidRDefault="005B22C6" w:rsidP="00120A1C">
            <w:pPr>
              <w:pStyle w:val="ListParagraph"/>
              <w:numPr>
                <w:ilvl w:val="0"/>
                <w:numId w:val="2"/>
              </w:num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0A1C">
              <w:rPr>
                <w:rFonts w:cs="Arial"/>
                <w:sz w:val="20"/>
                <w:szCs w:val="20"/>
              </w:rPr>
              <w:t>In urgent situations</w:t>
            </w:r>
            <w:r w:rsidR="002A1243" w:rsidRPr="00120A1C">
              <w:rPr>
                <w:rFonts w:cs="Arial"/>
                <w:sz w:val="20"/>
                <w:szCs w:val="20"/>
              </w:rPr>
              <w:t xml:space="preserve"> (when access to the live environment is not possible or practical)</w:t>
            </w:r>
            <w:r w:rsidRPr="00120A1C">
              <w:rPr>
                <w:rFonts w:cs="Arial"/>
                <w:sz w:val="20"/>
                <w:szCs w:val="20"/>
              </w:rPr>
              <w:t xml:space="preserve">, a copy of </w:t>
            </w:r>
            <w:r w:rsidR="002636E3" w:rsidRPr="00120A1C">
              <w:rPr>
                <w:rFonts w:cs="Arial"/>
                <w:sz w:val="20"/>
                <w:szCs w:val="20"/>
              </w:rPr>
              <w:t xml:space="preserve">the </w:t>
            </w:r>
            <w:r w:rsidRPr="00120A1C">
              <w:rPr>
                <w:rFonts w:cs="Arial"/>
                <w:sz w:val="20"/>
                <w:szCs w:val="20"/>
              </w:rPr>
              <w:t xml:space="preserve">chart with specific information </w:t>
            </w:r>
            <w:r w:rsidR="304A4337" w:rsidRPr="00120A1C">
              <w:rPr>
                <w:rFonts w:cs="Arial"/>
                <w:sz w:val="20"/>
                <w:szCs w:val="20"/>
              </w:rPr>
              <w:t>(</w:t>
            </w:r>
            <w:r w:rsidR="00954671">
              <w:rPr>
                <w:rFonts w:cs="Arial"/>
                <w:sz w:val="20"/>
                <w:szCs w:val="20"/>
              </w:rPr>
              <w:t xml:space="preserve">such </w:t>
            </w:r>
            <w:r w:rsidR="00953A2F">
              <w:rPr>
                <w:rFonts w:cs="Arial"/>
                <w:sz w:val="20"/>
                <w:szCs w:val="20"/>
              </w:rPr>
              <w:t>as</w:t>
            </w:r>
            <w:r w:rsidR="304A4337" w:rsidRPr="00120A1C">
              <w:rPr>
                <w:rFonts w:cs="Arial"/>
                <w:sz w:val="20"/>
                <w:szCs w:val="20"/>
              </w:rPr>
              <w:t xml:space="preserve"> allergy and adverse reactions)</w:t>
            </w:r>
            <w:r w:rsidR="1A61696C" w:rsidRPr="00120A1C">
              <w:rPr>
                <w:rFonts w:cs="Arial"/>
                <w:sz w:val="20"/>
                <w:szCs w:val="20"/>
              </w:rPr>
              <w:t xml:space="preserve"> </w:t>
            </w:r>
            <w:r w:rsidR="7C38851F" w:rsidRPr="00120A1C">
              <w:rPr>
                <w:rFonts w:cs="Arial"/>
                <w:sz w:val="20"/>
                <w:szCs w:val="20"/>
              </w:rPr>
              <w:t>which is</w:t>
            </w:r>
            <w:r w:rsidRPr="00120A1C">
              <w:rPr>
                <w:rFonts w:cs="Arial"/>
                <w:sz w:val="20"/>
                <w:szCs w:val="20"/>
              </w:rPr>
              <w:t xml:space="preserve"> date and time stamp</w:t>
            </w:r>
            <w:r w:rsidR="002636E3" w:rsidRPr="00120A1C">
              <w:rPr>
                <w:rFonts w:cs="Arial"/>
                <w:sz w:val="20"/>
                <w:szCs w:val="20"/>
              </w:rPr>
              <w:t>ed</w:t>
            </w:r>
            <w:r w:rsidR="00120A1C">
              <w:rPr>
                <w:rFonts w:cs="Arial"/>
                <w:sz w:val="20"/>
                <w:szCs w:val="20"/>
              </w:rPr>
              <w:t>.</w:t>
            </w:r>
          </w:p>
        </w:tc>
      </w:tr>
      <w:tr w:rsidR="005B22C6" w:rsidRPr="005B22C6" w14:paraId="30690B20" w14:textId="77777777" w:rsidTr="0070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72773598" w14:textId="31C894FE" w:rsidR="005B22C6" w:rsidRPr="002636E3" w:rsidRDefault="005B22C6" w:rsidP="001F12AD">
            <w:pPr>
              <w:spacing w:before="80" w:after="80" w:line="276" w:lineRule="auto"/>
              <w:rPr>
                <w:rFonts w:cs="Arial"/>
                <w:sz w:val="20"/>
                <w:szCs w:val="20"/>
              </w:rPr>
            </w:pPr>
            <w:r w:rsidRPr="002636E3">
              <w:rPr>
                <w:rFonts w:cs="Arial"/>
                <w:sz w:val="20"/>
                <w:szCs w:val="20"/>
              </w:rPr>
              <w:t>Supply from copies of an electronic medication chart</w:t>
            </w:r>
          </w:p>
        </w:tc>
        <w:tc>
          <w:tcPr>
            <w:tcW w:w="3746" w:type="pct"/>
            <w:hideMark/>
          </w:tcPr>
          <w:p w14:paraId="624FF4A3" w14:textId="7CDEDFF3" w:rsidR="005B22C6" w:rsidRPr="00C12D0B" w:rsidRDefault="002A1243" w:rsidP="001F12AD">
            <w:pPr>
              <w:spacing w:before="80" w:after="8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When</w:t>
            </w:r>
            <w:r w:rsidRPr="00C12D0B">
              <w:rPr>
                <w:rFonts w:cs="Arial"/>
                <w:sz w:val="20"/>
                <w:szCs w:val="20"/>
              </w:rPr>
              <w:t xml:space="preserve"> </w:t>
            </w:r>
            <w:r w:rsidR="002636E3">
              <w:rPr>
                <w:rFonts w:cs="Arial"/>
                <w:sz w:val="20"/>
                <w:szCs w:val="20"/>
              </w:rPr>
              <w:t xml:space="preserve">a </w:t>
            </w:r>
            <w:r w:rsidR="005B22C6" w:rsidRPr="00C12D0B">
              <w:rPr>
                <w:rFonts w:cs="Arial"/>
                <w:sz w:val="20"/>
                <w:szCs w:val="20"/>
              </w:rPr>
              <w:t>copy</w:t>
            </w:r>
            <w:r w:rsidR="00D01EE6">
              <w:rPr>
                <w:rFonts w:cs="Arial"/>
                <w:sz w:val="20"/>
                <w:szCs w:val="20"/>
              </w:rPr>
              <w:t xml:space="preserve"> of a medication chart</w:t>
            </w:r>
            <w:r w:rsidR="005B22C6" w:rsidRPr="00C12D0B">
              <w:rPr>
                <w:rFonts w:cs="Arial"/>
                <w:sz w:val="20"/>
                <w:szCs w:val="20"/>
              </w:rPr>
              <w:t xml:space="preserve"> is used in urgent</w:t>
            </w:r>
            <w:r>
              <w:rPr>
                <w:rFonts w:cs="Arial"/>
                <w:sz w:val="20"/>
                <w:szCs w:val="20"/>
              </w:rPr>
              <w:t xml:space="preserve"> situations, </w:t>
            </w:r>
            <w:r w:rsidR="005B22C6" w:rsidRPr="00C12D0B">
              <w:rPr>
                <w:rFonts w:cs="Arial"/>
                <w:sz w:val="20"/>
                <w:szCs w:val="20"/>
              </w:rPr>
              <w:t>pharmacist</w:t>
            </w:r>
            <w:r w:rsidR="002636E3">
              <w:rPr>
                <w:rFonts w:cs="Arial"/>
                <w:sz w:val="20"/>
                <w:szCs w:val="20"/>
              </w:rPr>
              <w:t>s</w:t>
            </w:r>
            <w:r w:rsidR="005B22C6" w:rsidRPr="00C12D0B">
              <w:rPr>
                <w:rFonts w:cs="Arial"/>
                <w:sz w:val="20"/>
                <w:szCs w:val="20"/>
              </w:rPr>
              <w:t xml:space="preserve"> can only supply a single maximum </w:t>
            </w:r>
            <w:r w:rsidR="00D01EE6">
              <w:rPr>
                <w:rFonts w:cs="Arial"/>
                <w:sz w:val="20"/>
                <w:szCs w:val="20"/>
              </w:rPr>
              <w:t xml:space="preserve">PBS </w:t>
            </w:r>
            <w:r w:rsidR="005B22C6" w:rsidRPr="00C12D0B">
              <w:rPr>
                <w:rFonts w:cs="Arial"/>
                <w:sz w:val="20"/>
                <w:szCs w:val="20"/>
              </w:rPr>
              <w:t>quantity within 72-hours of generation</w:t>
            </w:r>
            <w:r w:rsidR="00120A1C">
              <w:rPr>
                <w:rFonts w:cs="Arial"/>
                <w:sz w:val="20"/>
                <w:szCs w:val="20"/>
              </w:rPr>
              <w:t>.</w:t>
            </w:r>
          </w:p>
        </w:tc>
      </w:tr>
      <w:tr w:rsidR="005B22C6" w:rsidRPr="005B22C6" w14:paraId="7ACBA8CE" w14:textId="77777777" w:rsidTr="007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0BA76467" w14:textId="77777777" w:rsidR="005B22C6" w:rsidRPr="002636E3" w:rsidRDefault="005B22C6" w:rsidP="205A7924">
            <w:pPr>
              <w:spacing w:before="80" w:after="80" w:line="276" w:lineRule="auto"/>
              <w:rPr>
                <w:rFonts w:cs="Arial"/>
                <w:b w:val="0"/>
                <w:bCs w:val="0"/>
                <w:sz w:val="20"/>
                <w:szCs w:val="20"/>
              </w:rPr>
            </w:pPr>
            <w:r w:rsidRPr="205A7924">
              <w:rPr>
                <w:rFonts w:cs="Arial"/>
                <w:sz w:val="20"/>
                <w:szCs w:val="20"/>
              </w:rPr>
              <w:t>Chart duration</w:t>
            </w:r>
          </w:p>
        </w:tc>
        <w:tc>
          <w:tcPr>
            <w:tcW w:w="3746" w:type="pct"/>
            <w:hideMark/>
          </w:tcPr>
          <w:p w14:paraId="2FC384D5" w14:textId="2AAF4927" w:rsidR="005B22C6" w:rsidRPr="00C12D0B" w:rsidRDefault="00230945" w:rsidP="001F12AD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205A7924">
              <w:rPr>
                <w:rFonts w:cs="Arial"/>
                <w:sz w:val="20"/>
                <w:szCs w:val="20"/>
              </w:rPr>
              <w:t xml:space="preserve">Electronic </w:t>
            </w:r>
            <w:r w:rsidR="005B22C6" w:rsidRPr="205A7924">
              <w:rPr>
                <w:rFonts w:cs="Arial"/>
                <w:sz w:val="20"/>
                <w:szCs w:val="20"/>
              </w:rPr>
              <w:t xml:space="preserve">medication charts </w:t>
            </w:r>
            <w:r w:rsidR="00965ED4">
              <w:rPr>
                <w:rFonts w:cs="Arial"/>
                <w:sz w:val="20"/>
                <w:szCs w:val="20"/>
              </w:rPr>
              <w:t xml:space="preserve">(excludes paper-based charts) </w:t>
            </w:r>
            <w:r w:rsidR="005B22C6" w:rsidRPr="205A7924">
              <w:rPr>
                <w:rFonts w:cs="Arial"/>
                <w:sz w:val="20"/>
                <w:szCs w:val="20"/>
              </w:rPr>
              <w:t xml:space="preserve">in residential aged care </w:t>
            </w:r>
            <w:r w:rsidRPr="205A7924">
              <w:rPr>
                <w:rFonts w:cs="Arial"/>
                <w:sz w:val="20"/>
                <w:szCs w:val="20"/>
              </w:rPr>
              <w:t xml:space="preserve">will </w:t>
            </w:r>
            <w:r w:rsidR="00AF7F83" w:rsidRPr="205A7924">
              <w:rPr>
                <w:rFonts w:cs="Arial"/>
                <w:sz w:val="20"/>
                <w:szCs w:val="20"/>
              </w:rPr>
              <w:t xml:space="preserve">now </w:t>
            </w:r>
            <w:r w:rsidRPr="205A7924">
              <w:rPr>
                <w:rFonts w:cs="Arial"/>
                <w:sz w:val="20"/>
                <w:szCs w:val="20"/>
              </w:rPr>
              <w:t>be valid for a full</w:t>
            </w:r>
            <w:r w:rsidR="005B22C6" w:rsidRPr="205A7924">
              <w:rPr>
                <w:rFonts w:cs="Arial"/>
                <w:sz w:val="20"/>
                <w:szCs w:val="20"/>
              </w:rPr>
              <w:t xml:space="preserve"> </w:t>
            </w:r>
            <w:r w:rsidR="00D01EE6" w:rsidRPr="205A7924">
              <w:rPr>
                <w:rFonts w:cs="Arial"/>
                <w:sz w:val="20"/>
                <w:szCs w:val="20"/>
              </w:rPr>
              <w:t>6-month</w:t>
            </w:r>
            <w:r w:rsidR="002636E3" w:rsidRPr="205A7924">
              <w:rPr>
                <w:rFonts w:cs="Arial"/>
                <w:sz w:val="20"/>
                <w:szCs w:val="20"/>
              </w:rPr>
              <w:t xml:space="preserve"> period to </w:t>
            </w:r>
            <w:r w:rsidR="005B22C6" w:rsidRPr="205A7924">
              <w:rPr>
                <w:rFonts w:cs="Arial"/>
                <w:sz w:val="20"/>
                <w:szCs w:val="20"/>
              </w:rPr>
              <w:t>enable greater flexibility for vendors</w:t>
            </w:r>
            <w:r w:rsidR="00397ADE" w:rsidRPr="205A7924">
              <w:rPr>
                <w:rFonts w:cs="Arial"/>
                <w:sz w:val="20"/>
                <w:szCs w:val="20"/>
              </w:rPr>
              <w:t>, prescribers</w:t>
            </w:r>
            <w:r w:rsidR="00F93F7C">
              <w:rPr>
                <w:rFonts w:cs="Arial"/>
                <w:sz w:val="20"/>
                <w:szCs w:val="20"/>
              </w:rPr>
              <w:t>,</w:t>
            </w:r>
            <w:r w:rsidR="005B22C6" w:rsidRPr="205A7924">
              <w:rPr>
                <w:rFonts w:cs="Arial"/>
                <w:sz w:val="20"/>
                <w:szCs w:val="20"/>
              </w:rPr>
              <w:t xml:space="preserve"> and consumers</w:t>
            </w:r>
            <w:r w:rsidR="005F75EA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5B22C6" w:rsidRPr="005B22C6" w14:paraId="5BBDDD3B" w14:textId="77777777" w:rsidTr="0070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7217E756" w14:textId="77777777" w:rsidR="005B22C6" w:rsidRPr="002636E3" w:rsidRDefault="005B22C6" w:rsidP="001F12AD">
            <w:pPr>
              <w:spacing w:before="80" w:after="80" w:line="276" w:lineRule="auto"/>
              <w:rPr>
                <w:rFonts w:cs="Arial"/>
                <w:b w:val="0"/>
                <w:sz w:val="20"/>
                <w:szCs w:val="20"/>
              </w:rPr>
            </w:pPr>
            <w:r w:rsidRPr="002636E3">
              <w:rPr>
                <w:rFonts w:cs="Arial"/>
                <w:sz w:val="20"/>
                <w:szCs w:val="20"/>
              </w:rPr>
              <w:t>Recording of supply information</w:t>
            </w:r>
          </w:p>
        </w:tc>
        <w:tc>
          <w:tcPr>
            <w:tcW w:w="3746" w:type="pct"/>
            <w:hideMark/>
          </w:tcPr>
          <w:p w14:paraId="1A12BBDD" w14:textId="4771E4D0" w:rsidR="005B22C6" w:rsidRPr="00C12D0B" w:rsidRDefault="005B22C6" w:rsidP="001F12AD">
            <w:pPr>
              <w:spacing w:before="80" w:after="8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12D0B">
              <w:rPr>
                <w:rFonts w:cs="Arial"/>
                <w:sz w:val="20"/>
                <w:szCs w:val="20"/>
              </w:rPr>
              <w:t>Pharmacists to record supply information on the electronic prescription rather than</w:t>
            </w:r>
            <w:r w:rsidR="00397ADE">
              <w:rPr>
                <w:rFonts w:cs="Arial"/>
                <w:sz w:val="20"/>
                <w:szCs w:val="20"/>
              </w:rPr>
              <w:t xml:space="preserve"> in</w:t>
            </w:r>
            <w:r w:rsidRPr="00C12D0B">
              <w:rPr>
                <w:rFonts w:cs="Arial"/>
                <w:sz w:val="20"/>
                <w:szCs w:val="20"/>
              </w:rPr>
              <w:t xml:space="preserve"> the medication chart itself (unlike</w:t>
            </w:r>
            <w:r w:rsidR="00397ADE">
              <w:rPr>
                <w:rFonts w:cs="Arial"/>
                <w:sz w:val="20"/>
                <w:szCs w:val="20"/>
              </w:rPr>
              <w:t xml:space="preserve"> </w:t>
            </w:r>
            <w:r w:rsidRPr="00C12D0B">
              <w:rPr>
                <w:rFonts w:cs="Arial"/>
                <w:sz w:val="20"/>
                <w:szCs w:val="20"/>
              </w:rPr>
              <w:t>paper chart</w:t>
            </w:r>
            <w:r w:rsidR="00397ADE">
              <w:rPr>
                <w:rFonts w:cs="Arial"/>
                <w:sz w:val="20"/>
                <w:szCs w:val="20"/>
              </w:rPr>
              <w:t>s</w:t>
            </w:r>
            <w:r w:rsidRPr="00C12D0B">
              <w:rPr>
                <w:rFonts w:cs="Arial"/>
                <w:sz w:val="20"/>
                <w:szCs w:val="20"/>
              </w:rPr>
              <w:t>)</w:t>
            </w:r>
            <w:r w:rsidR="00120A1C">
              <w:rPr>
                <w:rFonts w:cs="Arial"/>
                <w:sz w:val="20"/>
                <w:szCs w:val="20"/>
              </w:rPr>
              <w:t>.</w:t>
            </w:r>
          </w:p>
        </w:tc>
      </w:tr>
      <w:tr w:rsidR="005B22C6" w:rsidRPr="005B22C6" w14:paraId="497A6476" w14:textId="77777777" w:rsidTr="007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1DDD195F" w14:textId="77777777" w:rsidR="005B22C6" w:rsidRPr="002636E3" w:rsidRDefault="005B22C6" w:rsidP="001F12AD">
            <w:pPr>
              <w:spacing w:before="80" w:after="80" w:line="276" w:lineRule="auto"/>
              <w:rPr>
                <w:rFonts w:cs="Arial"/>
                <w:b w:val="0"/>
                <w:sz w:val="20"/>
                <w:szCs w:val="20"/>
              </w:rPr>
            </w:pPr>
            <w:r w:rsidRPr="002636E3">
              <w:rPr>
                <w:rFonts w:cs="Arial"/>
                <w:sz w:val="20"/>
                <w:szCs w:val="20"/>
              </w:rPr>
              <w:t>Record keeping provisions</w:t>
            </w:r>
          </w:p>
        </w:tc>
        <w:tc>
          <w:tcPr>
            <w:tcW w:w="3746" w:type="pct"/>
            <w:hideMark/>
          </w:tcPr>
          <w:p w14:paraId="46230B6E" w14:textId="5E7E74EC" w:rsidR="005B22C6" w:rsidRPr="00C12D0B" w:rsidRDefault="002A1243" w:rsidP="001F12AD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5B22C6" w:rsidRPr="00C12D0B">
              <w:rPr>
                <w:rFonts w:cs="Arial"/>
                <w:sz w:val="20"/>
                <w:szCs w:val="20"/>
              </w:rPr>
              <w:t>edication chart</w:t>
            </w:r>
            <w:r w:rsidR="00120A1C">
              <w:rPr>
                <w:rFonts w:cs="Arial"/>
                <w:sz w:val="20"/>
                <w:szCs w:val="20"/>
              </w:rPr>
              <w:t>s</w:t>
            </w:r>
            <w:r w:rsidR="005B22C6" w:rsidRPr="00C12D0B">
              <w:rPr>
                <w:rFonts w:cs="Arial"/>
                <w:sz w:val="20"/>
                <w:szCs w:val="20"/>
              </w:rPr>
              <w:t xml:space="preserve"> and general electronic prescription</w:t>
            </w:r>
            <w:r w:rsidR="00120A1C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50868">
              <w:rPr>
                <w:rFonts w:cs="Arial"/>
                <w:sz w:val="20"/>
                <w:szCs w:val="20"/>
              </w:rPr>
              <w:t xml:space="preserve">now </w:t>
            </w:r>
            <w:r>
              <w:rPr>
                <w:rFonts w:cs="Arial"/>
                <w:sz w:val="20"/>
                <w:szCs w:val="20"/>
              </w:rPr>
              <w:t>have the same</w:t>
            </w:r>
            <w:r w:rsidR="005B22C6" w:rsidRPr="00C12D0B">
              <w:rPr>
                <w:rFonts w:cs="Arial"/>
                <w:sz w:val="20"/>
                <w:szCs w:val="20"/>
              </w:rPr>
              <w:t xml:space="preserve"> record keeping provisions</w:t>
            </w:r>
            <w:r w:rsidR="00120A1C">
              <w:rPr>
                <w:rFonts w:cs="Arial"/>
                <w:sz w:val="20"/>
                <w:szCs w:val="20"/>
              </w:rPr>
              <w:t>.</w:t>
            </w:r>
          </w:p>
        </w:tc>
      </w:tr>
      <w:tr w:rsidR="005B22C6" w:rsidRPr="005B22C6" w14:paraId="0A158623" w14:textId="77777777" w:rsidTr="0070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776CD31D" w14:textId="77777777" w:rsidR="005B22C6" w:rsidRPr="002636E3" w:rsidRDefault="005B22C6" w:rsidP="001F12AD">
            <w:pPr>
              <w:spacing w:before="80" w:after="80" w:line="276" w:lineRule="auto"/>
              <w:rPr>
                <w:rFonts w:cs="Arial"/>
                <w:b w:val="0"/>
                <w:sz w:val="20"/>
                <w:szCs w:val="20"/>
              </w:rPr>
            </w:pPr>
            <w:r w:rsidRPr="002636E3">
              <w:rPr>
                <w:rFonts w:cs="Arial"/>
                <w:sz w:val="20"/>
                <w:szCs w:val="20"/>
              </w:rPr>
              <w:t>Transitional arrangements/ applications</w:t>
            </w:r>
          </w:p>
        </w:tc>
        <w:tc>
          <w:tcPr>
            <w:tcW w:w="3746" w:type="pct"/>
            <w:hideMark/>
          </w:tcPr>
          <w:p w14:paraId="24EBEDFB" w14:textId="2F429A69" w:rsidR="005B22C6" w:rsidRPr="00C12D0B" w:rsidRDefault="005B22C6" w:rsidP="001F12AD">
            <w:pPr>
              <w:spacing w:before="80" w:after="8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205A7924">
              <w:rPr>
                <w:rFonts w:cs="Arial"/>
                <w:sz w:val="20"/>
                <w:szCs w:val="20"/>
              </w:rPr>
              <w:t xml:space="preserve">Changes effective from </w:t>
            </w:r>
            <w:r w:rsidR="00850868" w:rsidRPr="205A7924">
              <w:rPr>
                <w:rFonts w:cs="Arial"/>
                <w:sz w:val="20"/>
                <w:szCs w:val="20"/>
              </w:rPr>
              <w:t xml:space="preserve">1 October </w:t>
            </w:r>
            <w:r w:rsidR="1CF9768E" w:rsidRPr="205A7924">
              <w:rPr>
                <w:rFonts w:cs="Arial"/>
                <w:sz w:val="20"/>
                <w:szCs w:val="20"/>
              </w:rPr>
              <w:t>202</w:t>
            </w:r>
            <w:r w:rsidR="2FF80842" w:rsidRPr="205A7924">
              <w:rPr>
                <w:rFonts w:cs="Arial"/>
                <w:sz w:val="20"/>
                <w:szCs w:val="20"/>
              </w:rPr>
              <w:t>4</w:t>
            </w:r>
            <w:r w:rsidR="00120A1C" w:rsidRPr="205A7924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1705BB69" w14:textId="0FFEE801" w:rsidR="005B22C6" w:rsidRPr="007013EA" w:rsidRDefault="001C1EB9" w:rsidP="007013EA">
      <w:pPr>
        <w:rPr>
          <w:rStyle w:val="Emphasis"/>
        </w:rPr>
      </w:pPr>
      <w:r w:rsidRPr="007013EA">
        <w:rPr>
          <w:rStyle w:val="Emphasis"/>
        </w:rPr>
        <w:t>For further information</w:t>
      </w:r>
      <w:r w:rsidR="008C16A8" w:rsidRPr="007013EA">
        <w:rPr>
          <w:rStyle w:val="Emphasis"/>
        </w:rPr>
        <w:t>,</w:t>
      </w:r>
      <w:r w:rsidRPr="007013EA">
        <w:rPr>
          <w:rStyle w:val="Emphasis"/>
        </w:rPr>
        <w:t xml:space="preserve"> or i</w:t>
      </w:r>
      <w:r w:rsidR="00727665" w:rsidRPr="007013EA">
        <w:rPr>
          <w:rStyle w:val="Emphasis"/>
        </w:rPr>
        <w:t>f you have any questions</w:t>
      </w:r>
      <w:r w:rsidR="60ED4725" w:rsidRPr="007013EA">
        <w:rPr>
          <w:rStyle w:val="Emphasis"/>
        </w:rPr>
        <w:t>,</w:t>
      </w:r>
      <w:r w:rsidR="00727665" w:rsidRPr="007013EA">
        <w:rPr>
          <w:rStyle w:val="Emphasis"/>
        </w:rPr>
        <w:t xml:space="preserve"> </w:t>
      </w:r>
      <w:r w:rsidR="007C43AB" w:rsidRPr="007013EA">
        <w:rPr>
          <w:rStyle w:val="Emphasis"/>
        </w:rPr>
        <w:t xml:space="preserve">please </w:t>
      </w:r>
      <w:r w:rsidR="5E8A9F97" w:rsidRPr="007013EA">
        <w:rPr>
          <w:rStyle w:val="Emphasis"/>
        </w:rPr>
        <w:t xml:space="preserve">email </w:t>
      </w:r>
      <w:hyperlink r:id="rId11">
        <w:r w:rsidR="5E8A9F97" w:rsidRPr="007013EA">
          <w:rPr>
            <w:rStyle w:val="Emphasis"/>
          </w:rPr>
          <w:t>eNRMC@health.gov.au</w:t>
        </w:r>
      </w:hyperlink>
      <w:r w:rsidR="5E8A9F97" w:rsidRPr="007013EA">
        <w:rPr>
          <w:rStyle w:val="Emphasis"/>
        </w:rPr>
        <w:t>.</w:t>
      </w:r>
    </w:p>
    <w:sectPr w:rsidR="005B22C6" w:rsidRPr="007013EA" w:rsidSect="00EC4DB4">
      <w:headerReference w:type="default" r:id="rId12"/>
      <w:footerReference w:type="default" r:id="rId13"/>
      <w:pgSz w:w="11906" w:h="16838"/>
      <w:pgMar w:top="1702" w:right="1440" w:bottom="1276" w:left="1440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2520" w14:textId="77777777" w:rsidR="00A44AFD" w:rsidRDefault="00A44AFD" w:rsidP="008E27A1">
      <w:pPr>
        <w:spacing w:after="0" w:line="240" w:lineRule="auto"/>
      </w:pPr>
      <w:r>
        <w:separator/>
      </w:r>
    </w:p>
  </w:endnote>
  <w:endnote w:type="continuationSeparator" w:id="0">
    <w:p w14:paraId="60321D07" w14:textId="77777777" w:rsidR="00A44AFD" w:rsidRDefault="00A44AFD" w:rsidP="008E27A1">
      <w:pPr>
        <w:spacing w:after="0" w:line="240" w:lineRule="auto"/>
      </w:pPr>
      <w:r>
        <w:continuationSeparator/>
      </w:r>
    </w:p>
  </w:endnote>
  <w:endnote w:type="continuationNotice" w:id="1">
    <w:p w14:paraId="2C8EABED" w14:textId="77777777" w:rsidR="00A44AFD" w:rsidRDefault="00A44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02D2" w14:textId="33EE51E3" w:rsidR="008E27A1" w:rsidRPr="007013EA" w:rsidRDefault="007013EA" w:rsidP="007013EA">
    <w:pPr>
      <w:pStyle w:val="Footer"/>
    </w:pPr>
    <w:r w:rsidRPr="40342C98">
      <w:t>Department of Health and Aged Care – Updates to Medication Chart legislation effective 1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CDC9" w14:textId="77777777" w:rsidR="00A44AFD" w:rsidRDefault="00A44AFD" w:rsidP="008E27A1">
      <w:pPr>
        <w:spacing w:after="0" w:line="240" w:lineRule="auto"/>
      </w:pPr>
      <w:r>
        <w:separator/>
      </w:r>
    </w:p>
  </w:footnote>
  <w:footnote w:type="continuationSeparator" w:id="0">
    <w:p w14:paraId="29BE16B0" w14:textId="77777777" w:rsidR="00A44AFD" w:rsidRDefault="00A44AFD" w:rsidP="008E27A1">
      <w:pPr>
        <w:spacing w:after="0" w:line="240" w:lineRule="auto"/>
      </w:pPr>
      <w:r>
        <w:continuationSeparator/>
      </w:r>
    </w:p>
  </w:footnote>
  <w:footnote w:type="continuationNotice" w:id="1">
    <w:p w14:paraId="4C34CA64" w14:textId="77777777" w:rsidR="00A44AFD" w:rsidRDefault="00A44A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CEE1" w14:textId="4F9A4F8E" w:rsidR="008E27A1" w:rsidRDefault="009A04FC" w:rsidP="009A04FC">
    <w:pPr>
      <w:pStyle w:val="Header"/>
      <w:tabs>
        <w:tab w:val="left" w:pos="5274"/>
      </w:tabs>
    </w:pPr>
    <w:r>
      <w:rPr>
        <w:noProof/>
      </w:rPr>
      <w:drawing>
        <wp:inline distT="0" distB="0" distL="0" distR="0" wp14:anchorId="6FE60522" wp14:editId="6853A0CC">
          <wp:extent cx="3340100" cy="716312"/>
          <wp:effectExtent l="0" t="0" r="0" b="7620"/>
          <wp:docPr id="1696644235" name="Picture 16966442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71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65FD">
      <w:rPr>
        <w:noProof/>
      </w:rPr>
      <w:drawing>
        <wp:inline distT="0" distB="0" distL="0" distR="0" wp14:anchorId="0723BA72" wp14:editId="4779D634">
          <wp:extent cx="7305675" cy="230505"/>
          <wp:effectExtent l="0" t="0" r="9525" b="0"/>
          <wp:docPr id="583666609" name="Picture 5836666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230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9A9"/>
    <w:multiLevelType w:val="hybridMultilevel"/>
    <w:tmpl w:val="8A681B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CC196D"/>
    <w:multiLevelType w:val="hybridMultilevel"/>
    <w:tmpl w:val="46FA5ED6"/>
    <w:lvl w:ilvl="0" w:tplc="CA6C1A08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E245718" w:tentative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9C6683A2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3" w:tplc="3C8637A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09E645E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5" w:tplc="F6CA33A2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6" w:tplc="4F804024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432CA36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8" w:tplc="08E8FC72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</w:abstractNum>
  <w:num w:numId="1" w16cid:durableId="666832983">
    <w:abstractNumId w:val="1"/>
  </w:num>
  <w:num w:numId="2" w16cid:durableId="53917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6"/>
    <w:rsid w:val="00004F46"/>
    <w:rsid w:val="00015379"/>
    <w:rsid w:val="00017875"/>
    <w:rsid w:val="00022171"/>
    <w:rsid w:val="000370E9"/>
    <w:rsid w:val="00062ABC"/>
    <w:rsid w:val="00062E6C"/>
    <w:rsid w:val="000650E7"/>
    <w:rsid w:val="000800AF"/>
    <w:rsid w:val="000927B1"/>
    <w:rsid w:val="000A5EDF"/>
    <w:rsid w:val="000D1E87"/>
    <w:rsid w:val="000F75AC"/>
    <w:rsid w:val="001202A3"/>
    <w:rsid w:val="00120A1C"/>
    <w:rsid w:val="0014250C"/>
    <w:rsid w:val="001C1214"/>
    <w:rsid w:val="001C1EB9"/>
    <w:rsid w:val="001C581D"/>
    <w:rsid w:val="001D1BC8"/>
    <w:rsid w:val="001F12AD"/>
    <w:rsid w:val="00206E0A"/>
    <w:rsid w:val="00230945"/>
    <w:rsid w:val="00256B31"/>
    <w:rsid w:val="002636E3"/>
    <w:rsid w:val="002647EB"/>
    <w:rsid w:val="00295C75"/>
    <w:rsid w:val="002A1243"/>
    <w:rsid w:val="002C64D6"/>
    <w:rsid w:val="002D73F8"/>
    <w:rsid w:val="002F474A"/>
    <w:rsid w:val="002F53EA"/>
    <w:rsid w:val="003124F1"/>
    <w:rsid w:val="003167D0"/>
    <w:rsid w:val="00327353"/>
    <w:rsid w:val="003473BC"/>
    <w:rsid w:val="00357084"/>
    <w:rsid w:val="00384CCD"/>
    <w:rsid w:val="0038508E"/>
    <w:rsid w:val="00394153"/>
    <w:rsid w:val="00397ADE"/>
    <w:rsid w:val="003B6F3B"/>
    <w:rsid w:val="003C6409"/>
    <w:rsid w:val="003D2F94"/>
    <w:rsid w:val="003F04D6"/>
    <w:rsid w:val="00413B97"/>
    <w:rsid w:val="00431C21"/>
    <w:rsid w:val="004331D1"/>
    <w:rsid w:val="004554EA"/>
    <w:rsid w:val="004813F7"/>
    <w:rsid w:val="004932D0"/>
    <w:rsid w:val="00494DA8"/>
    <w:rsid w:val="004A6077"/>
    <w:rsid w:val="004B1741"/>
    <w:rsid w:val="004B7DDB"/>
    <w:rsid w:val="004E64EF"/>
    <w:rsid w:val="00507BC3"/>
    <w:rsid w:val="005134BB"/>
    <w:rsid w:val="0051352F"/>
    <w:rsid w:val="00514396"/>
    <w:rsid w:val="005222B4"/>
    <w:rsid w:val="0052383F"/>
    <w:rsid w:val="005624B8"/>
    <w:rsid w:val="00564224"/>
    <w:rsid w:val="00574766"/>
    <w:rsid w:val="0057580E"/>
    <w:rsid w:val="00575944"/>
    <w:rsid w:val="005A307F"/>
    <w:rsid w:val="005A3413"/>
    <w:rsid w:val="005B22C6"/>
    <w:rsid w:val="005F75EA"/>
    <w:rsid w:val="00606184"/>
    <w:rsid w:val="00606481"/>
    <w:rsid w:val="006300E2"/>
    <w:rsid w:val="006329F1"/>
    <w:rsid w:val="00634213"/>
    <w:rsid w:val="0065756C"/>
    <w:rsid w:val="00667F05"/>
    <w:rsid w:val="00680B57"/>
    <w:rsid w:val="006D6252"/>
    <w:rsid w:val="006E2198"/>
    <w:rsid w:val="006E7618"/>
    <w:rsid w:val="007013EA"/>
    <w:rsid w:val="00722601"/>
    <w:rsid w:val="00727665"/>
    <w:rsid w:val="00754DDE"/>
    <w:rsid w:val="007608FC"/>
    <w:rsid w:val="007725FC"/>
    <w:rsid w:val="007807EF"/>
    <w:rsid w:val="00784C07"/>
    <w:rsid w:val="007B7A86"/>
    <w:rsid w:val="007C43AB"/>
    <w:rsid w:val="007F2EF3"/>
    <w:rsid w:val="007F4A9B"/>
    <w:rsid w:val="00800197"/>
    <w:rsid w:val="008455B1"/>
    <w:rsid w:val="00850868"/>
    <w:rsid w:val="00863217"/>
    <w:rsid w:val="008C16A8"/>
    <w:rsid w:val="008C4FE6"/>
    <w:rsid w:val="008D59FC"/>
    <w:rsid w:val="008E27A1"/>
    <w:rsid w:val="008F079E"/>
    <w:rsid w:val="00906CED"/>
    <w:rsid w:val="009232CB"/>
    <w:rsid w:val="00927774"/>
    <w:rsid w:val="009310C6"/>
    <w:rsid w:val="009312EB"/>
    <w:rsid w:val="009319A3"/>
    <w:rsid w:val="00953A2F"/>
    <w:rsid w:val="00954671"/>
    <w:rsid w:val="00957084"/>
    <w:rsid w:val="0096062E"/>
    <w:rsid w:val="00965ED4"/>
    <w:rsid w:val="00966B03"/>
    <w:rsid w:val="00992054"/>
    <w:rsid w:val="009920AC"/>
    <w:rsid w:val="009A04FC"/>
    <w:rsid w:val="009C2C11"/>
    <w:rsid w:val="009C5011"/>
    <w:rsid w:val="009D4444"/>
    <w:rsid w:val="009D6AA9"/>
    <w:rsid w:val="00A2345B"/>
    <w:rsid w:val="00A44AFD"/>
    <w:rsid w:val="00A458CA"/>
    <w:rsid w:val="00A853BA"/>
    <w:rsid w:val="00AB149F"/>
    <w:rsid w:val="00AE73C2"/>
    <w:rsid w:val="00AF7F83"/>
    <w:rsid w:val="00B413A3"/>
    <w:rsid w:val="00B923B6"/>
    <w:rsid w:val="00BD3D05"/>
    <w:rsid w:val="00BD7489"/>
    <w:rsid w:val="00BE4D5E"/>
    <w:rsid w:val="00C0019A"/>
    <w:rsid w:val="00C06568"/>
    <w:rsid w:val="00C12D0B"/>
    <w:rsid w:val="00C24EB7"/>
    <w:rsid w:val="00C3442F"/>
    <w:rsid w:val="00C8018D"/>
    <w:rsid w:val="00CA0F8E"/>
    <w:rsid w:val="00CB00B2"/>
    <w:rsid w:val="00CB5F15"/>
    <w:rsid w:val="00CC097B"/>
    <w:rsid w:val="00CC6F25"/>
    <w:rsid w:val="00CF63A0"/>
    <w:rsid w:val="00CF70C7"/>
    <w:rsid w:val="00D01EE6"/>
    <w:rsid w:val="00D11DC1"/>
    <w:rsid w:val="00D165FD"/>
    <w:rsid w:val="00D37524"/>
    <w:rsid w:val="00D7126F"/>
    <w:rsid w:val="00DA56E2"/>
    <w:rsid w:val="00DA5AF5"/>
    <w:rsid w:val="00DC1862"/>
    <w:rsid w:val="00DD4709"/>
    <w:rsid w:val="00DE73DC"/>
    <w:rsid w:val="00DF6B4C"/>
    <w:rsid w:val="00E10C54"/>
    <w:rsid w:val="00E17903"/>
    <w:rsid w:val="00E93D64"/>
    <w:rsid w:val="00EC4DB4"/>
    <w:rsid w:val="00ED5EA9"/>
    <w:rsid w:val="00EE665E"/>
    <w:rsid w:val="00F3359A"/>
    <w:rsid w:val="00F44028"/>
    <w:rsid w:val="00F5443A"/>
    <w:rsid w:val="00F93F7C"/>
    <w:rsid w:val="00FC5E92"/>
    <w:rsid w:val="00FC76C2"/>
    <w:rsid w:val="00FE1F47"/>
    <w:rsid w:val="00FE67BD"/>
    <w:rsid w:val="00FF20B8"/>
    <w:rsid w:val="03C7A448"/>
    <w:rsid w:val="04BD6336"/>
    <w:rsid w:val="054F9595"/>
    <w:rsid w:val="095D9899"/>
    <w:rsid w:val="0FACD401"/>
    <w:rsid w:val="1067E42E"/>
    <w:rsid w:val="1A61696C"/>
    <w:rsid w:val="1CAA6B6B"/>
    <w:rsid w:val="1CF9768E"/>
    <w:rsid w:val="1DDDBFF8"/>
    <w:rsid w:val="205A7924"/>
    <w:rsid w:val="213BCAFD"/>
    <w:rsid w:val="227A63E4"/>
    <w:rsid w:val="25299111"/>
    <w:rsid w:val="269C9CCA"/>
    <w:rsid w:val="26A1E9E3"/>
    <w:rsid w:val="2708E6A5"/>
    <w:rsid w:val="270C5943"/>
    <w:rsid w:val="287E8045"/>
    <w:rsid w:val="2D6DA23E"/>
    <w:rsid w:val="2D731E08"/>
    <w:rsid w:val="2E086D37"/>
    <w:rsid w:val="2E9CD328"/>
    <w:rsid w:val="2FF3D919"/>
    <w:rsid w:val="2FF80842"/>
    <w:rsid w:val="2FFCF985"/>
    <w:rsid w:val="304A4337"/>
    <w:rsid w:val="317D9EB5"/>
    <w:rsid w:val="31F6B95F"/>
    <w:rsid w:val="3299A905"/>
    <w:rsid w:val="36F00C60"/>
    <w:rsid w:val="37D821BD"/>
    <w:rsid w:val="3B142C85"/>
    <w:rsid w:val="3DFA9A21"/>
    <w:rsid w:val="40342C98"/>
    <w:rsid w:val="43802E49"/>
    <w:rsid w:val="441965AB"/>
    <w:rsid w:val="46A96560"/>
    <w:rsid w:val="4C063F49"/>
    <w:rsid w:val="4F10BE61"/>
    <w:rsid w:val="4F8A2F92"/>
    <w:rsid w:val="508FA009"/>
    <w:rsid w:val="5135ED4D"/>
    <w:rsid w:val="54061E74"/>
    <w:rsid w:val="5439E43E"/>
    <w:rsid w:val="5458ADEB"/>
    <w:rsid w:val="55AF6767"/>
    <w:rsid w:val="5B3F0F94"/>
    <w:rsid w:val="5E3F36C5"/>
    <w:rsid w:val="5E8A9F97"/>
    <w:rsid w:val="60ED4725"/>
    <w:rsid w:val="61C85A53"/>
    <w:rsid w:val="62739E15"/>
    <w:rsid w:val="631438F1"/>
    <w:rsid w:val="6351C89C"/>
    <w:rsid w:val="66A16359"/>
    <w:rsid w:val="69CBAA9B"/>
    <w:rsid w:val="6B59A243"/>
    <w:rsid w:val="6E363738"/>
    <w:rsid w:val="716161BF"/>
    <w:rsid w:val="7326EA8B"/>
    <w:rsid w:val="7A42A9D5"/>
    <w:rsid w:val="7AEE7DE2"/>
    <w:rsid w:val="7C114B23"/>
    <w:rsid w:val="7C38851F"/>
    <w:rsid w:val="7C42E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0AA6"/>
  <w15:chartTrackingRefBased/>
  <w15:docId w15:val="{D785D645-123F-49D1-89F4-0B52070D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A1"/>
  </w:style>
  <w:style w:type="paragraph" w:styleId="Footer">
    <w:name w:val="footer"/>
    <w:basedOn w:val="Normal"/>
    <w:link w:val="FooterChar"/>
    <w:uiPriority w:val="99"/>
    <w:unhideWhenUsed/>
    <w:qFormat/>
    <w:rsid w:val="008E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A1"/>
  </w:style>
  <w:style w:type="table" w:styleId="TableGrid">
    <w:name w:val="Table Grid"/>
    <w:basedOn w:val="TableNormal"/>
    <w:uiPriority w:val="59"/>
    <w:rsid w:val="008E2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E27A1"/>
    <w:pPr>
      <w:spacing w:before="100" w:beforeAutospacing="1" w:after="100" w:afterAutospacing="1" w:line="240" w:lineRule="auto"/>
      <w:ind w:left="448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PolicyStatement">
    <w:name w:val="PolicyStatement"/>
    <w:basedOn w:val="Normal"/>
    <w:qFormat/>
    <w:rsid w:val="008E27A1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after="120" w:line="260" w:lineRule="auto"/>
      <w:ind w:left="227" w:right="227"/>
    </w:pPr>
    <w:rPr>
      <w:rFonts w:ascii="Arial" w:eastAsia="Times New Roman" w:hAnsi="Arial" w:cs="Times New Roman"/>
      <w:color w:val="000000" w:themeColor="text1"/>
      <w:kern w:val="0"/>
      <w:szCs w:val="24"/>
      <w14:ligatures w14:val="none"/>
    </w:rPr>
  </w:style>
  <w:style w:type="paragraph" w:customStyle="1" w:styleId="Intropara">
    <w:name w:val="Intro para"/>
    <w:basedOn w:val="Normal"/>
    <w:rsid w:val="007013EA"/>
    <w:pPr>
      <w:spacing w:before="120" w:after="120" w:line="400" w:lineRule="exact"/>
    </w:pPr>
    <w:rPr>
      <w:rFonts w:ascii="Arial" w:hAnsi="Arial" w:cs="Times New Roman"/>
      <w:color w:val="00727E"/>
      <w:kern w:val="0"/>
      <w14:ligatures w14:val="none"/>
    </w:rPr>
  </w:style>
  <w:style w:type="paragraph" w:styleId="Title">
    <w:name w:val="Title"/>
    <w:next w:val="Normal"/>
    <w:link w:val="TitleChar"/>
    <w:qFormat/>
    <w:rsid w:val="008E27A1"/>
    <w:pPr>
      <w:spacing w:before="360" w:after="120" w:line="240" w:lineRule="auto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rsid w:val="008E27A1"/>
    <w:rPr>
      <w:rFonts w:ascii="Arial" w:eastAsiaTheme="majorEastAsia" w:hAnsi="Arial" w:cstheme="majorBidi"/>
      <w:b/>
      <w:color w:val="3F4A75"/>
      <w:kern w:val="28"/>
      <w:sz w:val="48"/>
      <w:szCs w:val="52"/>
      <w14:ligatures w14:val="none"/>
    </w:rPr>
  </w:style>
  <w:style w:type="paragraph" w:styleId="NoSpacing">
    <w:name w:val="No Spacing"/>
    <w:uiPriority w:val="1"/>
    <w:qFormat/>
    <w:rsid w:val="008E27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27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309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9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0A1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013EA"/>
    <w:rPr>
      <w:rFonts w:asciiTheme="minorBidi" w:hAnsiTheme="minorBidi"/>
      <w:i/>
      <w:sz w:val="22"/>
      <w:vertAlign w:val="superscript"/>
    </w:rPr>
  </w:style>
  <w:style w:type="paragraph" w:styleId="TableofAuthorities">
    <w:name w:val="table of authorities"/>
    <w:basedOn w:val="Normal"/>
    <w:next w:val="Normal"/>
    <w:uiPriority w:val="99"/>
    <w:unhideWhenUsed/>
    <w:rsid w:val="007013EA"/>
    <w:pPr>
      <w:spacing w:after="0"/>
      <w:ind w:left="220" w:hanging="220"/>
    </w:pPr>
    <w:rPr>
      <w:rFonts w:ascii="Arial" w:hAnsi="Arial"/>
      <w:color w:val="FFFFFF" w:themeColor="background1"/>
    </w:rPr>
  </w:style>
  <w:style w:type="table" w:styleId="GridTable5Dark-Accent3">
    <w:name w:val="Grid Table 5 Dark Accent 3"/>
    <w:basedOn w:val="TableNormal"/>
    <w:uiPriority w:val="50"/>
    <w:rsid w:val="00DF6B4C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727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727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B3D5D8"/>
      </w:tcPr>
    </w:tblStylePr>
    <w:tblStylePr w:type="band2Horz">
      <w:tblPr/>
      <w:tcPr>
        <w:shd w:val="clear" w:color="auto" w:fill="B3D5D8"/>
      </w:tcPr>
    </w:tblStylePr>
  </w:style>
  <w:style w:type="character" w:styleId="Emphasis">
    <w:name w:val="Emphasis"/>
    <w:basedOn w:val="DefaultParagraphFont"/>
    <w:uiPriority w:val="20"/>
    <w:qFormat/>
    <w:rsid w:val="007013EA"/>
    <w:rPr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3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RMC@health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au/F2024L01241/latest/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b5d65-6a7b-4d29-8058-532dd865f997">
      <Terms xmlns="http://schemas.microsoft.com/office/infopath/2007/PartnerControls"/>
    </lcf76f155ced4ddcb4097134ff3c332f>
    <TaxCatchAll xmlns="1ce55e6e-06dd-4e73-9374-e006fe8d85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4" ma:contentTypeDescription="Create a new document." ma:contentTypeScope="" ma:versionID="a1e011329a0f70766b9fcd70e4b7bf02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fe799e0d4b2b5aa068cafd3003a66c5b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642748-eb5e-49ca-a2c1-ad11f348f04d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B6D0-4CCE-41B7-8FEE-00FC852B24D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ce55e6e-06dd-4e73-9374-e006fe8d856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d7b5d65-6a7b-4d29-8058-532dd865f9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BD1013-DAE8-4A6B-B8B6-3D4CD3BA5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AD007-84D8-440F-A83F-F5DC86C9C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to Medication Chart Legislation – Effective 01 October 2024</vt:lpstr>
    </vt:vector>
  </TitlesOfParts>
  <Company/>
  <LinksUpToDate>false</LinksUpToDate>
  <CharactersWithSpaces>2428</CharactersWithSpaces>
  <SharedDoc>false</SharedDoc>
  <HLinks>
    <vt:vector size="12" baseType="variant"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mailto:eNRMC@health.gov.au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https://www.legislation.gov.au/F2024L01241/latest/text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to Medication Chart Legislation – Effective 01 October 2024</dc:title>
  <dc:subject>Aged care; Medicines</dc:subject>
  <dc:creator>Australian Government Department of Health and Aged Care</dc:creator>
  <cp:keywords>Residential aged care</cp:keywords>
  <dc:description/>
  <cp:lastModifiedBy>MCCAY, Meryl</cp:lastModifiedBy>
  <cp:revision>5</cp:revision>
  <dcterms:created xsi:type="dcterms:W3CDTF">2025-01-01T22:21:00Z</dcterms:created>
  <dcterms:modified xsi:type="dcterms:W3CDTF">2025-01-08T06:13:00Z</dcterms:modified>
</cp:coreProperties>
</file>