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E353B47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75DDB" w:rsidRPr="00475DDB">
            <w:t>Medicare пружа више</w:t>
          </w:r>
        </w:sdtContent>
      </w:sdt>
    </w:p>
    <w:p w14:paraId="377E6666" w14:textId="77777777" w:rsidR="00475DDB" w:rsidRDefault="00475DDB" w:rsidP="00475DDB">
      <w:r>
        <w:t>Medicare је аустралијски систем здравствене заштите који свим грађанима Аустралије пружа приступ великом броју здравствених услуга по приступачној цени или бесплатно.</w:t>
      </w:r>
    </w:p>
    <w:p w14:paraId="094328D1" w14:textId="1BBDF85F" w:rsidR="003706CF" w:rsidRDefault="00475DDB" w:rsidP="00475DDB">
      <w:r>
        <w:t>Medicare се ојачава како би се грађанима Аустралије омогућио бољи приступ приступачној здравственој заштити, ургентном збрињавању и услугама у области менталног здравља</w:t>
      </w:r>
      <w:r w:rsidR="003706CF">
        <w:t xml:space="preserve">. </w:t>
      </w:r>
    </w:p>
    <w:p w14:paraId="70818ED3" w14:textId="775C795B" w:rsidR="003706CF" w:rsidRDefault="00475DDB" w:rsidP="003706CF">
      <w:pPr>
        <w:pStyle w:val="Heading1"/>
      </w:pPr>
      <w:r w:rsidRPr="00475DDB">
        <w:t>Са Medicare-ом можете да приступите</w:t>
      </w:r>
      <w:r w:rsidR="003706CF">
        <w:t>:</w:t>
      </w:r>
    </w:p>
    <w:p w14:paraId="3B2A7629" w14:textId="77777777" w:rsidR="00475DDB" w:rsidRDefault="00475DDB" w:rsidP="00475DDB">
      <w:pPr>
        <w:pStyle w:val="Bullet1"/>
      </w:pPr>
      <w:r>
        <w:t>бесплатним или приступачним услугама лекара и других здравствених радника</w:t>
      </w:r>
    </w:p>
    <w:p w14:paraId="6703C906" w14:textId="77777777" w:rsidR="00475DDB" w:rsidRDefault="00475DDB" w:rsidP="00475DDB">
      <w:pPr>
        <w:pStyle w:val="Bullet1"/>
      </w:pPr>
      <w:r>
        <w:t>бесплатним или приступачним услугама у области менталног здравља</w:t>
      </w:r>
    </w:p>
    <w:p w14:paraId="1743EBFC" w14:textId="77777777" w:rsidR="00475DDB" w:rsidRDefault="00475DDB" w:rsidP="00475DDB">
      <w:pPr>
        <w:pStyle w:val="Bullet1"/>
      </w:pPr>
      <w:r>
        <w:t>бесплатном ургентном збрињавању преко мреже Medicare клиника за ургентно збрињавање (Medicare Urgent Care Clinics) која се проширује</w:t>
      </w:r>
    </w:p>
    <w:p w14:paraId="34B48218" w14:textId="5455AB70" w:rsidR="009265D3" w:rsidRDefault="00475DDB" w:rsidP="00475DDB">
      <w:pPr>
        <w:pStyle w:val="Bullet1"/>
      </w:pPr>
      <w:r>
        <w:t>неким основним стоматолошким услугама за децу која имају право на те услуге, које се делимично или у потпуности плаћају из Плана дечијих стоматолошких бенефиција (Child Dental Benefits Schedule)</w:t>
      </w:r>
      <w:r w:rsidR="003706CF">
        <w:t>.</w:t>
      </w:r>
    </w:p>
    <w:p w14:paraId="742876CC" w14:textId="3690C1C1" w:rsidR="003706CF" w:rsidRDefault="00475DDB" w:rsidP="003706CF">
      <w:pPr>
        <w:pStyle w:val="Heading1"/>
      </w:pPr>
      <w:r w:rsidRPr="00475DDB">
        <w:t xml:space="preserve">Како најбоље можете да искористите Medicare </w:t>
      </w:r>
    </w:p>
    <w:p w14:paraId="4F626B71" w14:textId="3AEFDF11" w:rsidR="003706CF" w:rsidRDefault="00475DDB" w:rsidP="003706CF">
      <w:pPr>
        <w:pStyle w:val="Heading2"/>
      </w:pPr>
      <w:r w:rsidRPr="00475DDB">
        <w:t>Приступите здравственој заштити када и где вам затреба</w:t>
      </w:r>
      <w:r w:rsidR="003706CF">
        <w:t>:</w:t>
      </w:r>
    </w:p>
    <w:p w14:paraId="61620BBE" w14:textId="77777777" w:rsidR="00475DDB" w:rsidRDefault="00475DDB" w:rsidP="00475DDB">
      <w:pPr>
        <w:pStyle w:val="Bullet1"/>
      </w:pPr>
      <w:r>
        <w:t>Термини код лекара опште праксе (GP), специјалиста и за теле-здравствене консултације: проверите да ли пружалац услуга врши директно наплаћивање од Medicare-a, тзв. bulk billing. Ако не, мораћете да платите цену услуге, а затим да поднесете захтев за повраћај једног дела трошкова од Medicare-а. Такође треба да питате да ли ваш лекар опште праксе или специјалиста нуди телефонске или видеоконференцијске консултације ако имате право на њих.</w:t>
      </w:r>
    </w:p>
    <w:p w14:paraId="32DEA889" w14:textId="0886B5B3" w:rsidR="003706CF" w:rsidRDefault="00475DDB" w:rsidP="00475DDB">
      <w:pPr>
        <w:pStyle w:val="Bullet1"/>
      </w:pPr>
      <w:r>
        <w:t>Посетите Medicare клинике за ургентно збрињавање: приступите бесплатном збрињавању без заказивања за ургентне повреде и болести које вам не угрожавају живот</w:t>
      </w:r>
      <w:r w:rsidR="003706CF">
        <w:t>.</w:t>
      </w:r>
    </w:p>
    <w:p w14:paraId="22F463C4" w14:textId="3E224C9B" w:rsidR="003706CF" w:rsidRDefault="00475DDB" w:rsidP="003706CF">
      <w:pPr>
        <w:pStyle w:val="Heading2"/>
      </w:pPr>
      <w:r w:rsidRPr="00475DDB">
        <w:t>Приступите помоћи за повећање благостања</w:t>
      </w:r>
      <w:r w:rsidR="003706CF">
        <w:t>:</w:t>
      </w:r>
    </w:p>
    <w:p w14:paraId="14A4216F" w14:textId="34EE9865" w:rsidR="003706CF" w:rsidRDefault="00475DDB" w:rsidP="003706CF">
      <w:pPr>
        <w:pStyle w:val="Bullet1"/>
      </w:pPr>
      <w:r w:rsidRPr="00475DDB">
        <w:t xml:space="preserve">Посетите Medicare центар за ментално здравље: ти центри пружају бесплатну помоћ у области менталног здравља и благостања без заказивања, широм Аустралије. Не морате да будете </w:t>
      </w:r>
      <w:r w:rsidR="00081F29" w:rsidRPr="00081F29">
        <w:rPr>
          <w:rFonts w:cs="Arial"/>
          <w:color w:val="000000"/>
          <w:szCs w:val="24"/>
          <w:lang w:val="en-GB"/>
        </w:rPr>
        <w:t>држављанин</w:t>
      </w:r>
      <w:r w:rsidRPr="00475DDB">
        <w:t xml:space="preserve"> Аустралије, не морате да будете регистровани за Medicare, нити да имате Medicare картицу да бисте добили помоћ</w:t>
      </w:r>
      <w:r w:rsidR="003706CF">
        <w:t>.</w:t>
      </w:r>
    </w:p>
    <w:p w14:paraId="77A360E2" w14:textId="4F89E93D" w:rsidR="003706CF" w:rsidRDefault="00475DDB" w:rsidP="003706CF">
      <w:pPr>
        <w:pStyle w:val="Heading2"/>
      </w:pPr>
      <w:r w:rsidRPr="00475DDB">
        <w:lastRenderedPageBreak/>
        <w:t>Приступите дечијим стоматолошким услугама</w:t>
      </w:r>
      <w:r w:rsidR="003706CF">
        <w:t>:</w:t>
      </w:r>
    </w:p>
    <w:p w14:paraId="227E19E8" w14:textId="49996743" w:rsidR="003706CF" w:rsidRDefault="00475DDB" w:rsidP="003706CF">
      <w:pPr>
        <w:pStyle w:val="Bullet1"/>
      </w:pPr>
      <w:r w:rsidRPr="00475DDB">
        <w:t>Деца која имају право на ове услуге могу да приступе Плану дечијих стоматолошких бенефиција преко кога се делимично или у потпуности плаћају основне стоматолошке услуге за децу</w:t>
      </w:r>
      <w:r w:rsidR="003706CF">
        <w:t>.</w:t>
      </w:r>
    </w:p>
    <w:p w14:paraId="595EEF42" w14:textId="1F0FCFC7" w:rsidR="003706CF" w:rsidRPr="003706CF" w:rsidRDefault="00475DDB" w:rsidP="00915BE6">
      <w:pPr>
        <w:pStyle w:val="Heading1"/>
      </w:pPr>
      <w:r w:rsidRPr="00475DDB">
        <w:t>Више информација</w:t>
      </w:r>
      <w:r>
        <w:t xml:space="preserve"> </w:t>
      </w:r>
    </w:p>
    <w:p w14:paraId="6E0B4E65" w14:textId="456B4963" w:rsidR="009265D3" w:rsidRDefault="00475DDB" w:rsidP="003706CF">
      <w:r w:rsidRPr="00475DDB">
        <w:t>За више информација о томе како Medicare може да вам помогне, посетите</w:t>
      </w:r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66F0" w14:textId="77777777" w:rsidR="00CE6D5D" w:rsidRDefault="00CE6D5D" w:rsidP="00D560DC">
      <w:pPr>
        <w:spacing w:before="0" w:after="0" w:line="240" w:lineRule="auto"/>
      </w:pPr>
      <w:r>
        <w:separator/>
      </w:r>
    </w:p>
  </w:endnote>
  <w:endnote w:type="continuationSeparator" w:id="0">
    <w:p w14:paraId="00CE4F1D" w14:textId="77777777" w:rsidR="00CE6D5D" w:rsidRDefault="00CE6D5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08FB291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75DDB">
          <w:t>Medicare пружа више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CAEAD98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75DDB">
          <w:t>Medicare пружа више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8BB6" w14:textId="77777777" w:rsidR="00CE6D5D" w:rsidRDefault="00CE6D5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86D4CF" w14:textId="77777777" w:rsidR="00CE6D5D" w:rsidRDefault="00CE6D5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6F905DC2" w:rsidR="005405D9" w:rsidRPr="006C2F5E" w:rsidRDefault="00AC7CF0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6F905DC2" w:rsidR="005405D9" w:rsidRPr="006C2F5E" w:rsidRDefault="00AC7CF0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66706352">
    <w:abstractNumId w:val="14"/>
  </w:num>
  <w:num w:numId="2" w16cid:durableId="972054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658824">
    <w:abstractNumId w:val="13"/>
  </w:num>
  <w:num w:numId="4" w16cid:durableId="1056393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5257211">
    <w:abstractNumId w:val="11"/>
  </w:num>
  <w:num w:numId="6" w16cid:durableId="947590408">
    <w:abstractNumId w:val="12"/>
  </w:num>
  <w:num w:numId="7" w16cid:durableId="2007051848">
    <w:abstractNumId w:val="9"/>
  </w:num>
  <w:num w:numId="8" w16cid:durableId="984359376">
    <w:abstractNumId w:val="7"/>
  </w:num>
  <w:num w:numId="9" w16cid:durableId="1803109264">
    <w:abstractNumId w:val="6"/>
  </w:num>
  <w:num w:numId="10" w16cid:durableId="1855456070">
    <w:abstractNumId w:val="5"/>
  </w:num>
  <w:num w:numId="11" w16cid:durableId="482544171">
    <w:abstractNumId w:val="4"/>
  </w:num>
  <w:num w:numId="12" w16cid:durableId="1815366127">
    <w:abstractNumId w:val="8"/>
  </w:num>
  <w:num w:numId="13" w16cid:durableId="1332560972">
    <w:abstractNumId w:val="3"/>
  </w:num>
  <w:num w:numId="14" w16cid:durableId="1679191673">
    <w:abstractNumId w:val="2"/>
  </w:num>
  <w:num w:numId="15" w16cid:durableId="364066285">
    <w:abstractNumId w:val="1"/>
  </w:num>
  <w:num w:numId="16" w16cid:durableId="1488015319">
    <w:abstractNumId w:val="0"/>
  </w:num>
  <w:num w:numId="17" w16cid:durableId="253444565">
    <w:abstractNumId w:val="10"/>
  </w:num>
  <w:num w:numId="18" w16cid:durableId="1519006919">
    <w:abstractNumId w:val="0"/>
  </w:num>
  <w:num w:numId="19" w16cid:durableId="448397728">
    <w:abstractNumId w:val="1"/>
  </w:num>
  <w:num w:numId="20" w16cid:durableId="12146483">
    <w:abstractNumId w:val="2"/>
  </w:num>
  <w:num w:numId="21" w16cid:durableId="1513298895">
    <w:abstractNumId w:val="3"/>
  </w:num>
  <w:num w:numId="22" w16cid:durableId="283656040">
    <w:abstractNumId w:val="8"/>
  </w:num>
  <w:num w:numId="23" w16cid:durableId="838229124">
    <w:abstractNumId w:val="4"/>
  </w:num>
  <w:num w:numId="24" w16cid:durableId="621543692">
    <w:abstractNumId w:val="5"/>
  </w:num>
  <w:num w:numId="25" w16cid:durableId="535898241">
    <w:abstractNumId w:val="6"/>
  </w:num>
  <w:num w:numId="26" w16cid:durableId="1685862066">
    <w:abstractNumId w:val="7"/>
  </w:num>
  <w:num w:numId="27" w16cid:durableId="147288697">
    <w:abstractNumId w:val="0"/>
  </w:num>
  <w:num w:numId="28" w16cid:durableId="1418937317">
    <w:abstractNumId w:val="1"/>
  </w:num>
  <w:num w:numId="29" w16cid:durableId="1806200048">
    <w:abstractNumId w:val="2"/>
  </w:num>
  <w:num w:numId="30" w16cid:durableId="1365212353">
    <w:abstractNumId w:val="3"/>
  </w:num>
  <w:num w:numId="31" w16cid:durableId="1703897392">
    <w:abstractNumId w:val="8"/>
  </w:num>
  <w:num w:numId="32" w16cid:durableId="58601284">
    <w:abstractNumId w:val="4"/>
  </w:num>
  <w:num w:numId="33" w16cid:durableId="516895259">
    <w:abstractNumId w:val="5"/>
  </w:num>
  <w:num w:numId="34" w16cid:durableId="2059354381">
    <w:abstractNumId w:val="6"/>
  </w:num>
  <w:num w:numId="35" w16cid:durableId="40249182">
    <w:abstractNumId w:val="7"/>
  </w:num>
  <w:num w:numId="36" w16cid:durableId="190344082">
    <w:abstractNumId w:val="0"/>
  </w:num>
  <w:num w:numId="37" w16cid:durableId="812453932">
    <w:abstractNumId w:val="1"/>
  </w:num>
  <w:num w:numId="38" w16cid:durableId="977489804">
    <w:abstractNumId w:val="2"/>
  </w:num>
  <w:num w:numId="39" w16cid:durableId="1956327132">
    <w:abstractNumId w:val="3"/>
  </w:num>
  <w:num w:numId="40" w16cid:durableId="46149641">
    <w:abstractNumId w:val="8"/>
  </w:num>
  <w:num w:numId="41" w16cid:durableId="251664362">
    <w:abstractNumId w:val="4"/>
  </w:num>
  <w:num w:numId="42" w16cid:durableId="1076517796">
    <w:abstractNumId w:val="5"/>
  </w:num>
  <w:num w:numId="43" w16cid:durableId="1195580505">
    <w:abstractNumId w:val="6"/>
  </w:num>
  <w:num w:numId="44" w16cid:durableId="60824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1F29"/>
    <w:rsid w:val="00082701"/>
    <w:rsid w:val="000B18A7"/>
    <w:rsid w:val="001243F4"/>
    <w:rsid w:val="0016303F"/>
    <w:rsid w:val="00163226"/>
    <w:rsid w:val="00197EC9"/>
    <w:rsid w:val="001B3342"/>
    <w:rsid w:val="001E3443"/>
    <w:rsid w:val="002A33BC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75DDB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60F29"/>
    <w:rsid w:val="00712C57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C7CF0"/>
    <w:rsid w:val="00AE5F67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E6D5D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720F8"/>
    <w:rsid w:val="000A646D"/>
    <w:rsid w:val="001E4E9D"/>
    <w:rsid w:val="00243B3D"/>
    <w:rsid w:val="002D6F16"/>
    <w:rsid w:val="002D7C32"/>
    <w:rsid w:val="003A4CCE"/>
    <w:rsid w:val="0042049D"/>
    <w:rsid w:val="004344D7"/>
    <w:rsid w:val="004B2E70"/>
    <w:rsid w:val="007659D1"/>
    <w:rsid w:val="007B0C6F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E21D78"/>
    <w:rsid w:val="00E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3D7F0-C677-40F1-B921-2B15276F60C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A358485-2408-431C-AEE9-2BC8778A9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A7631-EFC0-4FEC-BEAF-7C7E2746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2</Pages>
  <Words>308</Words>
  <Characters>1971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пружа више</vt:lpstr>
    </vt:vector>
  </TitlesOfParts>
  <Manager/>
  <Company/>
  <LinksUpToDate>false</LinksUpToDate>
  <CharactersWithSpaces>2272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пружа више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2024-12-18T01:57:00Z</dcterms:created>
  <dcterms:modified xsi:type="dcterms:W3CDTF">2025-01-14T23:57:00Z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