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46821" w14:textId="7BD1BA54" w:rsidR="00BD499E" w:rsidRPr="007F0759" w:rsidRDefault="00936ACD" w:rsidP="007F0759">
      <w:pPr>
        <w:pStyle w:val="Title"/>
        <w:spacing w:before="2400" w:after="3000"/>
        <w:rPr>
          <w:rFonts w:ascii="Arial" w:hAnsi="Arial" w:cs="Arial"/>
          <w:bCs/>
          <w:sz w:val="56"/>
        </w:rPr>
      </w:pPr>
      <w:bookmarkStart w:id="0" w:name="_Toc134618973"/>
      <w:bookmarkStart w:id="1" w:name="_Toc50364823"/>
      <w:bookmarkStart w:id="2" w:name="_Toc51332953"/>
      <w:bookmarkStart w:id="3" w:name="_Toc51333133"/>
      <w:bookmarkStart w:id="4" w:name="_Toc68778421"/>
      <w:bookmarkStart w:id="5" w:name="_Toc72401387"/>
      <w:bookmarkStart w:id="6" w:name="_Toc130464049"/>
      <w:r w:rsidRPr="007F0759">
        <w:rPr>
          <w:rFonts w:ascii="Arial" w:hAnsi="Arial" w:cs="Arial"/>
          <w:bCs/>
          <w:sz w:val="56"/>
        </w:rPr>
        <w:t>Shingles vaccination</w:t>
      </w:r>
      <w:r w:rsidR="00B20035" w:rsidRPr="007F0759">
        <w:rPr>
          <w:rFonts w:ascii="Arial" w:hAnsi="Arial" w:cs="Arial"/>
          <w:bCs/>
          <w:sz w:val="56"/>
        </w:rPr>
        <w:t xml:space="preserve"> –</w:t>
      </w:r>
      <w:r w:rsidR="00150E57" w:rsidRPr="007F0759">
        <w:rPr>
          <w:rFonts w:ascii="Arial" w:hAnsi="Arial" w:cs="Arial"/>
          <w:bCs/>
          <w:sz w:val="56"/>
        </w:rPr>
        <w:t xml:space="preserve"> </w:t>
      </w:r>
      <w:r w:rsidR="00B20035" w:rsidRPr="007F0759">
        <w:rPr>
          <w:rFonts w:ascii="Arial" w:hAnsi="Arial" w:cs="Arial"/>
          <w:bCs/>
          <w:sz w:val="56"/>
        </w:rPr>
        <w:br/>
      </w:r>
      <w:r w:rsidR="00150E57" w:rsidRPr="007F0759">
        <w:rPr>
          <w:rFonts w:ascii="Arial" w:hAnsi="Arial" w:cs="Arial"/>
          <w:bCs/>
          <w:sz w:val="56"/>
        </w:rPr>
        <w:t>h</w:t>
      </w:r>
      <w:r w:rsidR="003A6E3A" w:rsidRPr="007F0759">
        <w:rPr>
          <w:rFonts w:ascii="Arial" w:hAnsi="Arial" w:cs="Arial"/>
          <w:bCs/>
          <w:sz w:val="56"/>
        </w:rPr>
        <w:t xml:space="preserve">ealth </w:t>
      </w:r>
      <w:r w:rsidR="00150E57" w:rsidRPr="007F0759">
        <w:rPr>
          <w:rFonts w:ascii="Arial" w:hAnsi="Arial" w:cs="Arial"/>
          <w:bCs/>
          <w:sz w:val="56"/>
        </w:rPr>
        <w:t>professionals’</w:t>
      </w:r>
      <w:r w:rsidR="003A6E3A" w:rsidRPr="007F0759">
        <w:rPr>
          <w:rFonts w:ascii="Arial" w:hAnsi="Arial" w:cs="Arial"/>
          <w:bCs/>
          <w:sz w:val="56"/>
        </w:rPr>
        <w:t xml:space="preserve"> </w:t>
      </w:r>
      <w:r w:rsidR="0063327E" w:rsidRPr="007F0759">
        <w:rPr>
          <w:rFonts w:ascii="Arial" w:hAnsi="Arial" w:cs="Arial"/>
          <w:bCs/>
          <w:sz w:val="56"/>
        </w:rPr>
        <w:t>kit</w:t>
      </w:r>
      <w:bookmarkEnd w:id="0"/>
    </w:p>
    <w:p w14:paraId="15FD17AB" w14:textId="3908E093" w:rsidR="002762A0" w:rsidRPr="00F76AB1" w:rsidRDefault="00936ACD" w:rsidP="0063327E">
      <w:pPr>
        <w:rPr>
          <w:lang w:val="en-AU"/>
        </w:rPr>
        <w:sectPr w:rsidR="002762A0" w:rsidRPr="00F76AB1" w:rsidSect="0063327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 w:code="9"/>
          <w:pgMar w:top="3119" w:right="1134" w:bottom="1418" w:left="1134" w:header="709" w:footer="709" w:gutter="0"/>
          <w:pgNumType w:start="1"/>
          <w:cols w:space="720"/>
          <w:titlePg/>
          <w:docGrid w:linePitch="360"/>
        </w:sectPr>
      </w:pPr>
      <w:r>
        <w:rPr>
          <w:noProof/>
          <w:lang w:val="en-AU"/>
        </w:rPr>
        <w:drawing>
          <wp:anchor distT="0" distB="0" distL="114300" distR="114300" simplePos="0" relativeHeight="251658240" behindDoc="0" locked="0" layoutInCell="1" allowOverlap="0" wp14:anchorId="249C48A9" wp14:editId="049F0A68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7200000" cy="4050000"/>
            <wp:effectExtent l="0" t="0" r="1270" b="1905"/>
            <wp:wrapTopAndBottom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6" w:displacedByCustomXml="next"/>
    <w:bookmarkEnd w:id="5" w:displacedByCustomXml="next"/>
    <w:bookmarkEnd w:id="4" w:displacedByCustomXml="next"/>
    <w:bookmarkEnd w:id="3" w:displacedByCustomXml="next"/>
    <w:bookmarkEnd w:id="2" w:displacedByCustomXml="next"/>
    <w:bookmarkEnd w:id="1" w:displacedByCustomXml="next"/>
    <w:bookmarkStart w:id="7" w:name="_Toc149717585" w:displacedByCustomXml="next"/>
    <w:bookmarkStart w:id="8" w:name="_Toc151372621" w:displacedByCustomXml="next"/>
    <w:sdt>
      <w:sdtPr>
        <w:rPr>
          <w:rFonts w:cstheme="minorBidi"/>
          <w:b w:val="0"/>
          <w:bCs w:val="0"/>
          <w:i w:val="0"/>
          <w:iCs w:val="0"/>
          <w:sz w:val="22"/>
          <w:szCs w:val="26"/>
          <w:lang w:val="en-AU"/>
        </w:rPr>
        <w:id w:val="157316179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bookmarkEnd w:id="8" w:displacedByCustomXml="prev"/>
        <w:bookmarkEnd w:id="7" w:displacedByCustomXml="prev"/>
        <w:p w14:paraId="590E7E66" w14:textId="2C7660F7" w:rsidR="00787F4E" w:rsidRDefault="00BB12E0">
          <w:pPr>
            <w:pStyle w:val="TOC1"/>
            <w:tabs>
              <w:tab w:val="left" w:pos="2128"/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AU" w:eastAsia="en-AU"/>
              <w14:ligatures w14:val="standardContextual"/>
            </w:rPr>
          </w:pPr>
          <w:r>
            <w:rPr>
              <w:i w:val="0"/>
              <w:iCs w:val="0"/>
              <w:lang w:val="en-AU"/>
            </w:rPr>
            <w:fldChar w:fldCharType="begin"/>
          </w:r>
          <w:r>
            <w:rPr>
              <w:i w:val="0"/>
              <w:iCs w:val="0"/>
              <w:lang w:val="en-AU"/>
            </w:rPr>
            <w:instrText xml:space="preserve"> TOC \o "1-1" \h \z \u </w:instrText>
          </w:r>
          <w:r>
            <w:rPr>
              <w:i w:val="0"/>
              <w:iCs w:val="0"/>
              <w:lang w:val="en-AU"/>
            </w:rPr>
            <w:fldChar w:fldCharType="separate"/>
          </w:r>
        </w:p>
        <w:p w14:paraId="1C13EB12" w14:textId="6651CD3F" w:rsidR="00787F4E" w:rsidRDefault="00000000">
          <w:pPr>
            <w:pStyle w:val="TOC1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AU" w:eastAsia="en-AU"/>
              <w14:ligatures w14:val="standardContextual"/>
            </w:rPr>
          </w:pPr>
          <w:hyperlink w:anchor="_Toc184979815" w:history="1">
            <w:r w:rsidR="00787F4E" w:rsidRPr="005B034B">
              <w:rPr>
                <w:rStyle w:val="Hyperlink"/>
                <w:noProof/>
                <w:lang w:val="en-AU"/>
              </w:rPr>
              <w:t>The National Immunisation Program shingles vaccine</w:t>
            </w:r>
            <w:r w:rsidR="00787F4E">
              <w:rPr>
                <w:noProof/>
                <w:webHidden/>
              </w:rPr>
              <w:tab/>
            </w:r>
            <w:r w:rsidR="00787F4E">
              <w:rPr>
                <w:noProof/>
                <w:webHidden/>
              </w:rPr>
              <w:fldChar w:fldCharType="begin"/>
            </w:r>
            <w:r w:rsidR="00787F4E">
              <w:rPr>
                <w:noProof/>
                <w:webHidden/>
              </w:rPr>
              <w:instrText xml:space="preserve"> PAGEREF _Toc184979815 \h </w:instrText>
            </w:r>
            <w:r w:rsidR="00787F4E">
              <w:rPr>
                <w:noProof/>
                <w:webHidden/>
              </w:rPr>
            </w:r>
            <w:r w:rsidR="00787F4E">
              <w:rPr>
                <w:noProof/>
                <w:webHidden/>
              </w:rPr>
              <w:fldChar w:fldCharType="separate"/>
            </w:r>
            <w:r w:rsidR="00787F4E">
              <w:rPr>
                <w:noProof/>
                <w:webHidden/>
              </w:rPr>
              <w:t>3</w:t>
            </w:r>
            <w:r w:rsidR="00787F4E">
              <w:rPr>
                <w:noProof/>
                <w:webHidden/>
              </w:rPr>
              <w:fldChar w:fldCharType="end"/>
            </w:r>
          </w:hyperlink>
        </w:p>
        <w:p w14:paraId="432DC71D" w14:textId="081B3262" w:rsidR="00787F4E" w:rsidRDefault="00000000">
          <w:pPr>
            <w:pStyle w:val="TOC1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AU" w:eastAsia="en-AU"/>
              <w14:ligatures w14:val="standardContextual"/>
            </w:rPr>
          </w:pPr>
          <w:hyperlink w:anchor="_Toc184979816" w:history="1">
            <w:r w:rsidR="00787F4E" w:rsidRPr="005B034B">
              <w:rPr>
                <w:rStyle w:val="Hyperlink"/>
                <w:noProof/>
                <w:lang w:val="en-AU"/>
              </w:rPr>
              <w:t>Email/newsletter example paragraphs regarding Shingrix</w:t>
            </w:r>
            <w:r w:rsidR="00787F4E">
              <w:rPr>
                <w:noProof/>
                <w:webHidden/>
              </w:rPr>
              <w:tab/>
            </w:r>
            <w:r w:rsidR="00787F4E">
              <w:rPr>
                <w:noProof/>
                <w:webHidden/>
              </w:rPr>
              <w:fldChar w:fldCharType="begin"/>
            </w:r>
            <w:r w:rsidR="00787F4E">
              <w:rPr>
                <w:noProof/>
                <w:webHidden/>
              </w:rPr>
              <w:instrText xml:space="preserve"> PAGEREF _Toc184979816 \h </w:instrText>
            </w:r>
            <w:r w:rsidR="00787F4E">
              <w:rPr>
                <w:noProof/>
                <w:webHidden/>
              </w:rPr>
            </w:r>
            <w:r w:rsidR="00787F4E">
              <w:rPr>
                <w:noProof/>
                <w:webHidden/>
              </w:rPr>
              <w:fldChar w:fldCharType="separate"/>
            </w:r>
            <w:r w:rsidR="00787F4E">
              <w:rPr>
                <w:noProof/>
                <w:webHidden/>
              </w:rPr>
              <w:t>4</w:t>
            </w:r>
            <w:r w:rsidR="00787F4E">
              <w:rPr>
                <w:noProof/>
                <w:webHidden/>
              </w:rPr>
              <w:fldChar w:fldCharType="end"/>
            </w:r>
          </w:hyperlink>
        </w:p>
        <w:p w14:paraId="4E3C7881" w14:textId="109A1A36" w:rsidR="00787F4E" w:rsidRDefault="00000000">
          <w:pPr>
            <w:pStyle w:val="TOC1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AU" w:eastAsia="en-AU"/>
              <w14:ligatures w14:val="standardContextual"/>
            </w:rPr>
          </w:pPr>
          <w:hyperlink w:anchor="_Toc184979817" w:history="1">
            <w:r w:rsidR="00787F4E" w:rsidRPr="005B034B">
              <w:rPr>
                <w:rStyle w:val="Hyperlink"/>
                <w:noProof/>
                <w:lang w:val="en-AU"/>
              </w:rPr>
              <w:t>Common questions</w:t>
            </w:r>
            <w:r w:rsidR="00787F4E">
              <w:rPr>
                <w:noProof/>
                <w:webHidden/>
              </w:rPr>
              <w:tab/>
            </w:r>
            <w:r w:rsidR="00787F4E">
              <w:rPr>
                <w:noProof/>
                <w:webHidden/>
              </w:rPr>
              <w:fldChar w:fldCharType="begin"/>
            </w:r>
            <w:r w:rsidR="00787F4E">
              <w:rPr>
                <w:noProof/>
                <w:webHidden/>
              </w:rPr>
              <w:instrText xml:space="preserve"> PAGEREF _Toc184979817 \h </w:instrText>
            </w:r>
            <w:r w:rsidR="00787F4E">
              <w:rPr>
                <w:noProof/>
                <w:webHidden/>
              </w:rPr>
            </w:r>
            <w:r w:rsidR="00787F4E">
              <w:rPr>
                <w:noProof/>
                <w:webHidden/>
              </w:rPr>
              <w:fldChar w:fldCharType="separate"/>
            </w:r>
            <w:r w:rsidR="00787F4E">
              <w:rPr>
                <w:noProof/>
                <w:webHidden/>
              </w:rPr>
              <w:t>4</w:t>
            </w:r>
            <w:r w:rsidR="00787F4E">
              <w:rPr>
                <w:noProof/>
                <w:webHidden/>
              </w:rPr>
              <w:fldChar w:fldCharType="end"/>
            </w:r>
          </w:hyperlink>
        </w:p>
        <w:p w14:paraId="00E7C5F5" w14:textId="44E46ECB" w:rsidR="00787F4E" w:rsidRDefault="00000000">
          <w:pPr>
            <w:pStyle w:val="TOC1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AU" w:eastAsia="en-AU"/>
              <w14:ligatures w14:val="standardContextual"/>
            </w:rPr>
          </w:pPr>
          <w:hyperlink w:anchor="_Toc184979818" w:history="1">
            <w:r w:rsidR="00787F4E" w:rsidRPr="005B034B">
              <w:rPr>
                <w:rStyle w:val="Hyperlink"/>
                <w:noProof/>
                <w:lang w:val="en-AU"/>
              </w:rPr>
              <w:t>Immunisation clinical support</w:t>
            </w:r>
            <w:r w:rsidR="00787F4E">
              <w:rPr>
                <w:noProof/>
                <w:webHidden/>
              </w:rPr>
              <w:tab/>
            </w:r>
            <w:r w:rsidR="00787F4E">
              <w:rPr>
                <w:noProof/>
                <w:webHidden/>
              </w:rPr>
              <w:fldChar w:fldCharType="begin"/>
            </w:r>
            <w:r w:rsidR="00787F4E">
              <w:rPr>
                <w:noProof/>
                <w:webHidden/>
              </w:rPr>
              <w:instrText xml:space="preserve"> PAGEREF _Toc184979818 \h </w:instrText>
            </w:r>
            <w:r w:rsidR="00787F4E">
              <w:rPr>
                <w:noProof/>
                <w:webHidden/>
              </w:rPr>
            </w:r>
            <w:r w:rsidR="00787F4E">
              <w:rPr>
                <w:noProof/>
                <w:webHidden/>
              </w:rPr>
              <w:fldChar w:fldCharType="separate"/>
            </w:r>
            <w:r w:rsidR="00787F4E">
              <w:rPr>
                <w:noProof/>
                <w:webHidden/>
              </w:rPr>
              <w:t>4</w:t>
            </w:r>
            <w:r w:rsidR="00787F4E">
              <w:rPr>
                <w:noProof/>
                <w:webHidden/>
              </w:rPr>
              <w:fldChar w:fldCharType="end"/>
            </w:r>
          </w:hyperlink>
        </w:p>
        <w:p w14:paraId="56A1FA5B" w14:textId="58F6B569" w:rsidR="00787F4E" w:rsidRDefault="00000000">
          <w:pPr>
            <w:pStyle w:val="TOC1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AU" w:eastAsia="en-AU"/>
              <w14:ligatures w14:val="standardContextual"/>
            </w:rPr>
          </w:pPr>
          <w:hyperlink w:anchor="_Toc184979819" w:history="1">
            <w:r w:rsidR="00787F4E" w:rsidRPr="005B034B">
              <w:rPr>
                <w:rStyle w:val="Hyperlink"/>
                <w:noProof/>
                <w:lang w:val="en-AU"/>
              </w:rPr>
              <w:t>Communication resources</w:t>
            </w:r>
            <w:r w:rsidR="00787F4E">
              <w:rPr>
                <w:noProof/>
                <w:webHidden/>
              </w:rPr>
              <w:tab/>
            </w:r>
            <w:r w:rsidR="00787F4E">
              <w:rPr>
                <w:noProof/>
                <w:webHidden/>
              </w:rPr>
              <w:fldChar w:fldCharType="begin"/>
            </w:r>
            <w:r w:rsidR="00787F4E">
              <w:rPr>
                <w:noProof/>
                <w:webHidden/>
              </w:rPr>
              <w:instrText xml:space="preserve"> PAGEREF _Toc184979819 \h </w:instrText>
            </w:r>
            <w:r w:rsidR="00787F4E">
              <w:rPr>
                <w:noProof/>
                <w:webHidden/>
              </w:rPr>
            </w:r>
            <w:r w:rsidR="00787F4E">
              <w:rPr>
                <w:noProof/>
                <w:webHidden/>
              </w:rPr>
              <w:fldChar w:fldCharType="separate"/>
            </w:r>
            <w:r w:rsidR="00787F4E">
              <w:rPr>
                <w:noProof/>
                <w:webHidden/>
              </w:rPr>
              <w:t>5</w:t>
            </w:r>
            <w:r w:rsidR="00787F4E">
              <w:rPr>
                <w:noProof/>
                <w:webHidden/>
              </w:rPr>
              <w:fldChar w:fldCharType="end"/>
            </w:r>
          </w:hyperlink>
        </w:p>
        <w:p w14:paraId="1F0E514C" w14:textId="12CBB885" w:rsidR="00787F4E" w:rsidRDefault="00000000">
          <w:pPr>
            <w:pStyle w:val="TOC1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AU" w:eastAsia="en-AU"/>
              <w14:ligatures w14:val="standardContextual"/>
            </w:rPr>
          </w:pPr>
          <w:hyperlink w:anchor="_Toc184979820" w:history="1">
            <w:r w:rsidR="00787F4E" w:rsidRPr="005B034B">
              <w:rPr>
                <w:rStyle w:val="Hyperlink"/>
                <w:noProof/>
                <w:lang w:val="en-AU"/>
              </w:rPr>
              <w:t>Sample social media posts</w:t>
            </w:r>
            <w:r w:rsidR="00787F4E">
              <w:rPr>
                <w:noProof/>
                <w:webHidden/>
              </w:rPr>
              <w:tab/>
            </w:r>
            <w:r w:rsidR="00787F4E">
              <w:rPr>
                <w:noProof/>
                <w:webHidden/>
              </w:rPr>
              <w:fldChar w:fldCharType="begin"/>
            </w:r>
            <w:r w:rsidR="00787F4E">
              <w:rPr>
                <w:noProof/>
                <w:webHidden/>
              </w:rPr>
              <w:instrText xml:space="preserve"> PAGEREF _Toc184979820 \h </w:instrText>
            </w:r>
            <w:r w:rsidR="00787F4E">
              <w:rPr>
                <w:noProof/>
                <w:webHidden/>
              </w:rPr>
            </w:r>
            <w:r w:rsidR="00787F4E">
              <w:rPr>
                <w:noProof/>
                <w:webHidden/>
              </w:rPr>
              <w:fldChar w:fldCharType="separate"/>
            </w:r>
            <w:r w:rsidR="00787F4E">
              <w:rPr>
                <w:noProof/>
                <w:webHidden/>
              </w:rPr>
              <w:t>8</w:t>
            </w:r>
            <w:r w:rsidR="00787F4E">
              <w:rPr>
                <w:noProof/>
                <w:webHidden/>
              </w:rPr>
              <w:fldChar w:fldCharType="end"/>
            </w:r>
          </w:hyperlink>
        </w:p>
        <w:p w14:paraId="36A2E17D" w14:textId="7CA9F4A0" w:rsidR="00787F4E" w:rsidRDefault="00BB12E0" w:rsidP="007F0759">
          <w:pPr>
            <w:rPr>
              <w:rFonts w:cstheme="minorHAnsi"/>
              <w:i/>
              <w:iCs/>
              <w:sz w:val="24"/>
              <w:szCs w:val="24"/>
              <w:lang w:val="en-AU"/>
            </w:rPr>
          </w:pPr>
          <w:r>
            <w:rPr>
              <w:rFonts w:cstheme="minorHAnsi"/>
              <w:i/>
              <w:iCs/>
              <w:sz w:val="24"/>
              <w:szCs w:val="24"/>
              <w:lang w:val="en-AU"/>
            </w:rPr>
            <w:fldChar w:fldCharType="end"/>
          </w:r>
        </w:p>
      </w:sdtContent>
    </w:sdt>
    <w:p w14:paraId="570EE77C" w14:textId="45081310" w:rsidR="00787F4E" w:rsidRPr="00787F4E" w:rsidRDefault="00787F4E" w:rsidP="00787F4E">
      <w:pPr>
        <w:tabs>
          <w:tab w:val="left" w:pos="5790"/>
        </w:tabs>
        <w:rPr>
          <w:lang w:val="en-AU"/>
        </w:rPr>
        <w:sectPr w:rsidR="00787F4E" w:rsidRPr="00787F4E" w:rsidSect="00BB12E0">
          <w:pgSz w:w="11907" w:h="16839" w:code="9"/>
          <w:pgMar w:top="3119" w:right="1134" w:bottom="1418" w:left="1134" w:header="709" w:footer="709" w:gutter="0"/>
          <w:pgNumType w:start="1"/>
          <w:cols w:space="720"/>
          <w:titlePg/>
          <w:docGrid w:linePitch="360"/>
        </w:sectPr>
      </w:pPr>
      <w:r>
        <w:rPr>
          <w:lang w:val="en-AU"/>
        </w:rPr>
        <w:tab/>
      </w:r>
    </w:p>
    <w:p w14:paraId="5C1FCEDE" w14:textId="1EF18CCE" w:rsidR="00936ACD" w:rsidRDefault="00B35E2C" w:rsidP="00BD769D">
      <w:pPr>
        <w:pStyle w:val="Heading1"/>
        <w:rPr>
          <w:lang w:val="en-AU"/>
        </w:rPr>
      </w:pPr>
      <w:bookmarkStart w:id="9" w:name="_Toc184979815"/>
      <w:r>
        <w:rPr>
          <w:lang w:val="en-AU"/>
        </w:rPr>
        <w:lastRenderedPageBreak/>
        <w:t>The</w:t>
      </w:r>
      <w:r w:rsidR="00936ACD" w:rsidRPr="00936ACD">
        <w:rPr>
          <w:lang w:val="en-AU"/>
        </w:rPr>
        <w:t xml:space="preserve"> National Immunisation Program shingles vaccine</w:t>
      </w:r>
      <w:bookmarkEnd w:id="9"/>
    </w:p>
    <w:p w14:paraId="581596F3" w14:textId="71BB8F87" w:rsidR="00936ACD" w:rsidRPr="007F0759" w:rsidRDefault="00F26F7A" w:rsidP="007F0759">
      <w:r w:rsidRPr="007F0759">
        <w:t xml:space="preserve">The shingles vaccine Shingrix </w:t>
      </w:r>
      <w:r w:rsidR="00994449" w:rsidRPr="007F0759">
        <w:t xml:space="preserve">is </w:t>
      </w:r>
      <w:r w:rsidR="00936ACD" w:rsidRPr="007F0759">
        <w:t>available</w:t>
      </w:r>
      <w:r w:rsidRPr="007F0759">
        <w:t xml:space="preserve"> under the National </w:t>
      </w:r>
      <w:proofErr w:type="spellStart"/>
      <w:r w:rsidRPr="007F0759">
        <w:t>Immunisation</w:t>
      </w:r>
      <w:proofErr w:type="spellEnd"/>
      <w:r w:rsidRPr="007F0759">
        <w:t xml:space="preserve"> Program (NIP)</w:t>
      </w:r>
      <w:r w:rsidR="00936ACD" w:rsidRPr="007F0759">
        <w:t xml:space="preserve"> for </w:t>
      </w:r>
      <w:r w:rsidR="00017FFC" w:rsidRPr="007F0759">
        <w:t>the prevention of shingles and post-herpetic neuralgia</w:t>
      </w:r>
      <w:r w:rsidR="005519DA" w:rsidRPr="007F0759">
        <w:t xml:space="preserve">. A </w:t>
      </w:r>
      <w:r w:rsidR="008E5B92" w:rsidRPr="007F0759">
        <w:t>2</w:t>
      </w:r>
      <w:r w:rsidR="005519DA" w:rsidRPr="007F0759">
        <w:t xml:space="preserve">-dose course is free under the NIP for </w:t>
      </w:r>
      <w:r w:rsidR="00936ACD" w:rsidRPr="007F0759">
        <w:t>eligible people most at risk of complications from shingles.</w:t>
      </w:r>
    </w:p>
    <w:p w14:paraId="4F01E798" w14:textId="437E2E3F" w:rsidR="00936ACD" w:rsidRPr="007F0759" w:rsidRDefault="00936ACD" w:rsidP="007F0759">
      <w:r w:rsidRPr="007F0759">
        <w:t xml:space="preserve">A 2-dose course of Shingrix </w:t>
      </w:r>
      <w:r w:rsidR="0092390B" w:rsidRPr="007F0759">
        <w:t>is</w:t>
      </w:r>
      <w:r w:rsidRPr="007F0759">
        <w:t xml:space="preserve"> available for free for:</w:t>
      </w:r>
    </w:p>
    <w:p w14:paraId="171E9FEB" w14:textId="57EEFA9E" w:rsidR="00936ACD" w:rsidRPr="007F0759" w:rsidRDefault="00936ACD" w:rsidP="007F0759">
      <w:pPr>
        <w:pStyle w:val="ListParagraph"/>
        <w:numPr>
          <w:ilvl w:val="0"/>
          <w:numId w:val="30"/>
        </w:numPr>
      </w:pPr>
      <w:r w:rsidRPr="007F0759">
        <w:t xml:space="preserve">people aged 65 years and </w:t>
      </w:r>
      <w:r w:rsidR="00410A83" w:rsidRPr="007F0759">
        <w:t>over</w:t>
      </w:r>
    </w:p>
    <w:p w14:paraId="0CE9AADA" w14:textId="061156FE" w:rsidR="00936ACD" w:rsidRPr="007F0759" w:rsidRDefault="00936ACD" w:rsidP="007F0759">
      <w:pPr>
        <w:pStyle w:val="ListParagraph"/>
        <w:numPr>
          <w:ilvl w:val="0"/>
          <w:numId w:val="30"/>
        </w:numPr>
      </w:pPr>
      <w:r w:rsidRPr="007F0759">
        <w:t xml:space="preserve">First Nations people aged 50 years and </w:t>
      </w:r>
      <w:r w:rsidR="00410A83" w:rsidRPr="007F0759">
        <w:t>over</w:t>
      </w:r>
    </w:p>
    <w:p w14:paraId="20A0B9F8" w14:textId="3DE2DAB7" w:rsidR="0092390B" w:rsidRPr="007F0759" w:rsidRDefault="00936ACD" w:rsidP="007F0759">
      <w:pPr>
        <w:pStyle w:val="ListParagraph"/>
        <w:numPr>
          <w:ilvl w:val="0"/>
          <w:numId w:val="30"/>
        </w:numPr>
      </w:pPr>
      <w:r w:rsidRPr="007F0759">
        <w:t xml:space="preserve">immunocompromised people aged 18 years and </w:t>
      </w:r>
      <w:r w:rsidR="00410A83" w:rsidRPr="007F0759">
        <w:t xml:space="preserve">over </w:t>
      </w:r>
      <w:r w:rsidR="008E6297" w:rsidRPr="007F0759">
        <w:t>who are immunocomprom</w:t>
      </w:r>
      <w:r w:rsidR="001C4A15" w:rsidRPr="007F0759">
        <w:t>ised due to an underlying medical condition or medical treatment they are receiving</w:t>
      </w:r>
      <w:r w:rsidR="00312210" w:rsidRPr="007F0759">
        <w:t>. R</w:t>
      </w:r>
      <w:r w:rsidR="001C4A15" w:rsidRPr="007F0759">
        <w:t xml:space="preserve">efer to </w:t>
      </w:r>
      <w:r w:rsidR="00253489" w:rsidRPr="007F0759">
        <w:t xml:space="preserve">the </w:t>
      </w:r>
      <w:hyperlink r:id="rId18" w:history="1">
        <w:r w:rsidR="00253489" w:rsidRPr="007F0759">
          <w:rPr>
            <w:rStyle w:val="Hyperlink"/>
          </w:rPr>
          <w:t xml:space="preserve">Australian </w:t>
        </w:r>
        <w:proofErr w:type="spellStart"/>
        <w:r w:rsidR="00253489" w:rsidRPr="007F0759">
          <w:rPr>
            <w:rStyle w:val="Hyperlink"/>
          </w:rPr>
          <w:t>Immunisation</w:t>
        </w:r>
        <w:proofErr w:type="spellEnd"/>
        <w:r w:rsidR="00253489" w:rsidRPr="007F0759">
          <w:rPr>
            <w:rStyle w:val="Hyperlink"/>
          </w:rPr>
          <w:t xml:space="preserve"> Handbook</w:t>
        </w:r>
      </w:hyperlink>
      <w:r w:rsidR="00253489" w:rsidRPr="007F0759">
        <w:t xml:space="preserve"> for specific conditions and treatments.</w:t>
      </w:r>
    </w:p>
    <w:p w14:paraId="03DB2515" w14:textId="2E451D45" w:rsidR="00936ACD" w:rsidRPr="00936ACD" w:rsidRDefault="00936ACD" w:rsidP="00BD499E">
      <w:pPr>
        <w:rPr>
          <w:b/>
        </w:rPr>
      </w:pPr>
      <w:r w:rsidRPr="00936ACD">
        <w:t>Shingrix does not contain any live virus so it can be given to people aged 18 years and over who are immunocompromised</w:t>
      </w:r>
      <w:r>
        <w:t>.</w:t>
      </w:r>
    </w:p>
    <w:p w14:paraId="2E2B9AEA" w14:textId="64712F21" w:rsidR="00936ACD" w:rsidRPr="006A1BA5" w:rsidRDefault="00936ACD" w:rsidP="00936ACD">
      <w:pPr>
        <w:pStyle w:val="NormalWeb"/>
        <w:spacing w:after="0"/>
        <w:rPr>
          <w:rFonts w:ascii="Calibri" w:hAnsi="Calibri" w:cs="Calibri"/>
          <w:b/>
          <w:bCs/>
          <w:sz w:val="22"/>
          <w:szCs w:val="22"/>
        </w:rPr>
      </w:pPr>
      <w:r w:rsidRPr="006A1BA5">
        <w:rPr>
          <w:rFonts w:ascii="Calibri" w:hAnsi="Calibri" w:cs="Calibri"/>
          <w:b/>
          <w:bCs/>
          <w:sz w:val="22"/>
          <w:szCs w:val="22"/>
        </w:rPr>
        <w:t>Vaccine supply</w:t>
      </w:r>
    </w:p>
    <w:p w14:paraId="43CA1F9F" w14:textId="58A67FEE" w:rsidR="00CE57FF" w:rsidRPr="007F0759" w:rsidRDefault="00513DAB" w:rsidP="007F0759">
      <w:r w:rsidRPr="007F0759">
        <w:t>Shingrix v</w:t>
      </w:r>
      <w:r w:rsidR="00936ACD" w:rsidRPr="007F0759">
        <w:t xml:space="preserve">accine supply </w:t>
      </w:r>
      <w:r w:rsidR="00CE57FF" w:rsidRPr="007F0759">
        <w:t>has been</w:t>
      </w:r>
      <w:r w:rsidR="00936ACD" w:rsidRPr="007F0759">
        <w:t xml:space="preserve"> rolled-out to medical practices, Aboriginal Medical Services and pharmacies across Australia. </w:t>
      </w:r>
      <w:r w:rsidR="00CE57FF" w:rsidRPr="007F0759">
        <w:t>Vaccination providers can order Shingrix through their usual vaccine ordering channels.</w:t>
      </w:r>
    </w:p>
    <w:p w14:paraId="3568E2AA" w14:textId="76E9C559" w:rsidR="00936ACD" w:rsidRPr="007F0759" w:rsidRDefault="00936ACD" w:rsidP="007F0759">
      <w:r w:rsidRPr="007F0759">
        <w:t xml:space="preserve">The resources in this kit are designed to support </w:t>
      </w:r>
      <w:r w:rsidR="00E454E0" w:rsidRPr="007F0759">
        <w:t>health professionals</w:t>
      </w:r>
      <w:r w:rsidRPr="007F0759">
        <w:t xml:space="preserve"> with conversations about the </w:t>
      </w:r>
      <w:bookmarkStart w:id="10" w:name="_Hlk148613905"/>
      <w:r w:rsidRPr="007F0759">
        <w:t>Shingrix</w:t>
      </w:r>
      <w:bookmarkEnd w:id="10"/>
      <w:r w:rsidRPr="007F0759">
        <w:t xml:space="preserve"> vaccine</w:t>
      </w:r>
      <w:r w:rsidR="00312210" w:rsidRPr="007F0759">
        <w:t xml:space="preserve"> and </w:t>
      </w:r>
      <w:r w:rsidRPr="007F0759">
        <w:t xml:space="preserve">eligibility. </w:t>
      </w:r>
    </w:p>
    <w:p w14:paraId="7B3465D9" w14:textId="36A6EB13" w:rsidR="00936ACD" w:rsidRPr="007F0759" w:rsidRDefault="00936ACD" w:rsidP="007F0759">
      <w:r w:rsidRPr="007F0759">
        <w:t>Resources include:</w:t>
      </w:r>
    </w:p>
    <w:p w14:paraId="2434312B" w14:textId="77777777" w:rsidR="00936ACD" w:rsidRPr="007F0759" w:rsidRDefault="00936ACD" w:rsidP="007F0759">
      <w:pPr>
        <w:pStyle w:val="ListParagraph"/>
        <w:numPr>
          <w:ilvl w:val="0"/>
          <w:numId w:val="31"/>
        </w:numPr>
      </w:pPr>
      <w:r w:rsidRPr="007F0759">
        <w:t>Email examples</w:t>
      </w:r>
    </w:p>
    <w:p w14:paraId="4C937BCA" w14:textId="77777777" w:rsidR="00936ACD" w:rsidRPr="007F0759" w:rsidRDefault="00936ACD" w:rsidP="007F0759">
      <w:pPr>
        <w:pStyle w:val="ListParagraph"/>
        <w:numPr>
          <w:ilvl w:val="0"/>
          <w:numId w:val="31"/>
        </w:numPr>
      </w:pPr>
      <w:r w:rsidRPr="007F0759">
        <w:t>Communication resources</w:t>
      </w:r>
    </w:p>
    <w:p w14:paraId="3F1E59E4" w14:textId="13CC6475" w:rsidR="00BB12E0" w:rsidRPr="00936ACD" w:rsidRDefault="00BB12E0" w:rsidP="00936ACD">
      <w:pPr>
        <w:pStyle w:val="Heading2"/>
        <w:rPr>
          <w:lang w:val="en-AU"/>
        </w:rPr>
      </w:pPr>
      <w:r w:rsidRPr="00BB12E0">
        <w:br w:type="page"/>
      </w:r>
    </w:p>
    <w:p w14:paraId="198C7308" w14:textId="4A995C33" w:rsidR="0063327E" w:rsidRPr="00787F4E" w:rsidRDefault="00936ACD" w:rsidP="00787F4E">
      <w:pPr>
        <w:pStyle w:val="Heading1"/>
      </w:pPr>
      <w:bookmarkStart w:id="11" w:name="_Toc184979816"/>
      <w:r w:rsidRPr="00787F4E">
        <w:lastRenderedPageBreak/>
        <w:t>Email/newsletter example paragraphs regarding Shingrix</w:t>
      </w:r>
      <w:bookmarkEnd w:id="11"/>
    </w:p>
    <w:p w14:paraId="6B7B3171" w14:textId="574B1FC2" w:rsidR="00936ACD" w:rsidRPr="007F0759" w:rsidRDefault="00936ACD" w:rsidP="007F0759">
      <w:pPr>
        <w:rPr>
          <w:b/>
          <w:bCs/>
        </w:rPr>
      </w:pPr>
      <w:r w:rsidRPr="007F0759">
        <w:rPr>
          <w:b/>
          <w:bCs/>
        </w:rPr>
        <w:t xml:space="preserve">We have </w:t>
      </w:r>
      <w:r w:rsidR="00A30047" w:rsidRPr="007F0759">
        <w:rPr>
          <w:b/>
          <w:bCs/>
        </w:rPr>
        <w:t xml:space="preserve">Shingrix </w:t>
      </w:r>
      <w:r w:rsidRPr="007F0759">
        <w:rPr>
          <w:b/>
          <w:bCs/>
        </w:rPr>
        <w:t>vaccine stock available</w:t>
      </w:r>
    </w:p>
    <w:p w14:paraId="4BE9A046" w14:textId="79B6F2C0" w:rsidR="00936ACD" w:rsidRPr="007F0759" w:rsidRDefault="00936ACD" w:rsidP="007F0759">
      <w:r w:rsidRPr="007F0759">
        <w:t>[XXX practice/pharmacy] is pleased to advise that we have Shingrix vaccine stock available.</w:t>
      </w:r>
    </w:p>
    <w:p w14:paraId="608012ED" w14:textId="7A8B9739" w:rsidR="00936ACD" w:rsidRPr="007F0759" w:rsidRDefault="00936ACD" w:rsidP="007F0759">
      <w:r w:rsidRPr="007F0759">
        <w:t>A 2-dose course of Shingrix is available free for:</w:t>
      </w:r>
    </w:p>
    <w:p w14:paraId="2C62E8D6" w14:textId="346AE601" w:rsidR="00936ACD" w:rsidRPr="007F0759" w:rsidRDefault="00E454E0" w:rsidP="007F0759">
      <w:pPr>
        <w:pStyle w:val="ListParagraph"/>
        <w:numPr>
          <w:ilvl w:val="0"/>
          <w:numId w:val="32"/>
        </w:numPr>
      </w:pPr>
      <w:r w:rsidRPr="007F0759">
        <w:t>p</w:t>
      </w:r>
      <w:r w:rsidR="00936ACD" w:rsidRPr="007F0759">
        <w:t>eople aged 65 years and over</w:t>
      </w:r>
    </w:p>
    <w:p w14:paraId="698B324E" w14:textId="77777777" w:rsidR="00936ACD" w:rsidRPr="007F0759" w:rsidRDefault="00936ACD" w:rsidP="007F0759">
      <w:pPr>
        <w:pStyle w:val="ListParagraph"/>
        <w:numPr>
          <w:ilvl w:val="0"/>
          <w:numId w:val="32"/>
        </w:numPr>
      </w:pPr>
      <w:r w:rsidRPr="007F0759">
        <w:t>Aboriginal and Torres Strait Islander people aged 50 and over</w:t>
      </w:r>
    </w:p>
    <w:p w14:paraId="1C15CF00" w14:textId="4348FECE" w:rsidR="00936ACD" w:rsidRPr="007F0759" w:rsidRDefault="00E454E0" w:rsidP="007F0759">
      <w:pPr>
        <w:pStyle w:val="ListParagraph"/>
        <w:numPr>
          <w:ilvl w:val="0"/>
          <w:numId w:val="32"/>
        </w:numPr>
      </w:pPr>
      <w:r w:rsidRPr="007F0759">
        <w:t>i</w:t>
      </w:r>
      <w:r w:rsidR="00936ACD" w:rsidRPr="007F0759">
        <w:t>mmunocompromised people aged 18 and over with eligible medical conditions</w:t>
      </w:r>
      <w:r w:rsidR="00410A83" w:rsidRPr="007F0759">
        <w:t>.</w:t>
      </w:r>
    </w:p>
    <w:p w14:paraId="6DEF5210" w14:textId="77777777" w:rsidR="00936ACD" w:rsidRPr="007F0759" w:rsidRDefault="00936ACD" w:rsidP="007F0759">
      <w:r w:rsidRPr="007F0759">
        <w:t>Please [call us on xxx/go to platform] to book your vaccination.</w:t>
      </w:r>
    </w:p>
    <w:p w14:paraId="170A9938" w14:textId="676FC052" w:rsidR="00787F4E" w:rsidRPr="007F0759" w:rsidRDefault="00936ACD" w:rsidP="007F0759">
      <w:r w:rsidRPr="007F0759">
        <w:t xml:space="preserve">For more information visit the Department of Health and Aged Care </w:t>
      </w:r>
      <w:hyperlink r:id="rId19" w:history="1">
        <w:r w:rsidRPr="007F0759">
          <w:rPr>
            <w:rStyle w:val="Hyperlink"/>
          </w:rPr>
          <w:t>website</w:t>
        </w:r>
      </w:hyperlink>
      <w:r w:rsidRPr="007F0759">
        <w:t>.</w:t>
      </w:r>
    </w:p>
    <w:p w14:paraId="0DF55E2D" w14:textId="4C603080" w:rsidR="00780D01" w:rsidRPr="00787F4E" w:rsidRDefault="00780D01" w:rsidP="00787F4E">
      <w:pPr>
        <w:pStyle w:val="Heading1"/>
      </w:pPr>
      <w:bookmarkStart w:id="12" w:name="_Toc184979817"/>
      <w:bookmarkStart w:id="13" w:name="_Hlk135385734"/>
      <w:r w:rsidRPr="00787F4E">
        <w:t>Common questions</w:t>
      </w:r>
      <w:bookmarkEnd w:id="12"/>
      <w:r w:rsidRPr="00787F4E">
        <w:t xml:space="preserve"> </w:t>
      </w:r>
    </w:p>
    <w:p w14:paraId="192A8BFD" w14:textId="5B7BCDDE" w:rsidR="00780D01" w:rsidRPr="00F76AB1" w:rsidRDefault="00936ACD" w:rsidP="00780D01">
      <w:pPr>
        <w:spacing w:after="0"/>
        <w:rPr>
          <w:rFonts w:eastAsiaTheme="minorEastAsia"/>
          <w:lang w:val="en-AU"/>
        </w:rPr>
      </w:pPr>
      <w:r>
        <w:rPr>
          <w:lang w:val="en-AU"/>
        </w:rPr>
        <w:t>I</w:t>
      </w:r>
      <w:r w:rsidR="00780D01" w:rsidRPr="00F76AB1">
        <w:rPr>
          <w:lang w:val="en-AU"/>
        </w:rPr>
        <w:t xml:space="preserve">t’s natural </w:t>
      </w:r>
      <w:r w:rsidR="00BD499E">
        <w:rPr>
          <w:lang w:val="en-AU"/>
        </w:rPr>
        <w:t xml:space="preserve">for patients </w:t>
      </w:r>
      <w:r w:rsidR="00780D01" w:rsidRPr="00F76AB1">
        <w:rPr>
          <w:lang w:val="en-AU"/>
        </w:rPr>
        <w:t xml:space="preserve">to have questions about vaccination. </w:t>
      </w:r>
      <w:r w:rsidR="00BD499E">
        <w:rPr>
          <w:rFonts w:eastAsiaTheme="minorEastAsia"/>
          <w:lang w:val="en-AU"/>
        </w:rPr>
        <w:t xml:space="preserve">A </w:t>
      </w:r>
      <w:hyperlink r:id="rId20" w:history="1">
        <w:r w:rsidR="00BD499E" w:rsidRPr="00B132B3">
          <w:rPr>
            <w:rStyle w:val="Hyperlink"/>
            <w:rFonts w:eastAsiaTheme="minorEastAsia"/>
            <w:lang w:val="en-AU"/>
          </w:rPr>
          <w:t>shingles fact sheet</w:t>
        </w:r>
      </w:hyperlink>
      <w:r w:rsidR="00BD499E">
        <w:rPr>
          <w:rFonts w:eastAsiaTheme="minorEastAsia"/>
          <w:lang w:val="en-AU"/>
        </w:rPr>
        <w:t xml:space="preserve"> is available</w:t>
      </w:r>
      <w:r>
        <w:t xml:space="preserve"> </w:t>
      </w:r>
      <w:r w:rsidR="00780D01" w:rsidRPr="00F76AB1">
        <w:rPr>
          <w:rFonts w:eastAsiaTheme="minorEastAsia"/>
          <w:lang w:val="en-AU"/>
        </w:rPr>
        <w:t>on our website for further frequently asked questions and answers</w:t>
      </w:r>
      <w:r w:rsidR="008A4B75" w:rsidRPr="00F76AB1">
        <w:rPr>
          <w:rFonts w:eastAsiaTheme="minorEastAsia"/>
          <w:lang w:val="en-AU"/>
        </w:rPr>
        <w:t xml:space="preserve"> covering:</w:t>
      </w:r>
    </w:p>
    <w:p w14:paraId="07368436" w14:textId="121A531A" w:rsidR="00936ACD" w:rsidRDefault="00000000" w:rsidP="00936ACD">
      <w:pPr>
        <w:pStyle w:val="ListParagraph"/>
        <w:numPr>
          <w:ilvl w:val="0"/>
          <w:numId w:val="24"/>
        </w:numPr>
        <w:rPr>
          <w:rFonts w:eastAsiaTheme="minorEastAsia"/>
          <w:color w:val="DE4B2A"/>
          <w:u w:val="single"/>
          <w:lang w:val="en-AU"/>
        </w:rPr>
      </w:pPr>
      <w:hyperlink r:id="rId21" w:anchor="who" w:history="1">
        <w:r w:rsidR="00936ACD" w:rsidRPr="008C328F">
          <w:rPr>
            <w:rStyle w:val="Hyperlink"/>
            <w:rFonts w:eastAsiaTheme="minorEastAsia"/>
            <w:lang w:val="en-AU"/>
          </w:rPr>
          <w:t>Who is eligible for free shingles vaccination</w:t>
        </w:r>
      </w:hyperlink>
      <w:r w:rsidR="00936ACD" w:rsidRPr="00936ACD">
        <w:rPr>
          <w:rFonts w:eastAsiaTheme="minorEastAsia"/>
          <w:color w:val="DE4B2A"/>
          <w:u w:val="single"/>
          <w:lang w:val="en-AU"/>
        </w:rPr>
        <w:t xml:space="preserve"> </w:t>
      </w:r>
    </w:p>
    <w:p w14:paraId="0DDB7DB2" w14:textId="31C3EDB0" w:rsidR="00936ACD" w:rsidRDefault="00000000" w:rsidP="00936ACD">
      <w:pPr>
        <w:pStyle w:val="ListParagraph"/>
        <w:numPr>
          <w:ilvl w:val="0"/>
          <w:numId w:val="24"/>
        </w:numPr>
        <w:rPr>
          <w:rFonts w:eastAsiaTheme="minorEastAsia"/>
          <w:color w:val="DE4B2A"/>
          <w:u w:val="single"/>
          <w:lang w:val="en-AU"/>
        </w:rPr>
      </w:pPr>
      <w:hyperlink r:id="rId22" w:history="1">
        <w:r w:rsidR="00936ACD" w:rsidRPr="00510270">
          <w:rPr>
            <w:rStyle w:val="Hyperlink"/>
            <w:rFonts w:eastAsiaTheme="minorEastAsia"/>
            <w:lang w:val="en-AU"/>
          </w:rPr>
          <w:t>Timing between getting shingles and getting the free vaccine</w:t>
        </w:r>
      </w:hyperlink>
      <w:r w:rsidR="00936ACD" w:rsidRPr="00936ACD">
        <w:rPr>
          <w:rFonts w:eastAsiaTheme="minorEastAsia"/>
          <w:color w:val="DE4B2A"/>
          <w:u w:val="single"/>
          <w:lang w:val="en-AU"/>
        </w:rPr>
        <w:t xml:space="preserve"> </w:t>
      </w:r>
    </w:p>
    <w:p w14:paraId="1D1149F7" w14:textId="14D8EA05" w:rsidR="00936ACD" w:rsidRDefault="00000000" w:rsidP="00936ACD">
      <w:pPr>
        <w:pStyle w:val="ListParagraph"/>
        <w:numPr>
          <w:ilvl w:val="0"/>
          <w:numId w:val="24"/>
        </w:numPr>
        <w:rPr>
          <w:rStyle w:val="Hyperlink"/>
          <w:rFonts w:eastAsiaTheme="minorEastAsia"/>
          <w:lang w:val="en-AU"/>
        </w:rPr>
      </w:pPr>
      <w:hyperlink r:id="rId23" w:anchor="side-effects" w:history="1">
        <w:r w:rsidR="008A4B75" w:rsidRPr="00936ACD">
          <w:rPr>
            <w:rStyle w:val="Hyperlink"/>
            <w:rFonts w:eastAsiaTheme="minorEastAsia"/>
            <w:lang w:val="en-AU"/>
          </w:rPr>
          <w:t>Side effects</w:t>
        </w:r>
      </w:hyperlink>
    </w:p>
    <w:p w14:paraId="609677D7" w14:textId="5050D86B" w:rsidR="00936ACD" w:rsidRDefault="00000000" w:rsidP="00936ACD">
      <w:pPr>
        <w:pStyle w:val="ListParagraph"/>
        <w:numPr>
          <w:ilvl w:val="0"/>
          <w:numId w:val="24"/>
        </w:numPr>
        <w:rPr>
          <w:rStyle w:val="Hyperlink"/>
          <w:rFonts w:eastAsiaTheme="minorEastAsia"/>
          <w:lang w:val="en-AU"/>
        </w:rPr>
      </w:pPr>
      <w:hyperlink r:id="rId24" w:history="1">
        <w:r w:rsidR="00936ACD" w:rsidRPr="00960CBF">
          <w:rPr>
            <w:rStyle w:val="Hyperlink"/>
            <w:rFonts w:eastAsiaTheme="minorEastAsia"/>
            <w:lang w:val="en-AU"/>
          </w:rPr>
          <w:t>Vaccine safety</w:t>
        </w:r>
      </w:hyperlink>
      <w:r w:rsidR="00936ACD">
        <w:rPr>
          <w:rStyle w:val="Hyperlink"/>
          <w:rFonts w:eastAsiaTheme="minorEastAsia"/>
          <w:lang w:val="en-AU"/>
        </w:rPr>
        <w:t xml:space="preserve"> </w:t>
      </w:r>
    </w:p>
    <w:p w14:paraId="392F737A" w14:textId="708BBE27" w:rsidR="00951606" w:rsidRPr="00787F4E" w:rsidRDefault="001E6445" w:rsidP="00787F4E">
      <w:pPr>
        <w:pStyle w:val="Heading1"/>
      </w:pPr>
      <w:bookmarkStart w:id="14" w:name="_Toc184979818"/>
      <w:bookmarkEnd w:id="13"/>
      <w:r w:rsidRPr="00787F4E">
        <w:t>Immunisation clinical support</w:t>
      </w:r>
      <w:bookmarkEnd w:id="14"/>
    </w:p>
    <w:p w14:paraId="3C0ADBE6" w14:textId="722BD005" w:rsidR="001E6445" w:rsidRPr="00F76AB1" w:rsidRDefault="001E6445" w:rsidP="00951606">
      <w:pPr>
        <w:rPr>
          <w:lang w:val="en-AU"/>
        </w:rPr>
      </w:pPr>
      <w:r w:rsidRPr="00F76AB1">
        <w:rPr>
          <w:lang w:val="en-AU"/>
        </w:rPr>
        <w:t xml:space="preserve">There is a range of information, resources and tools available on the </w:t>
      </w:r>
      <w:hyperlink r:id="rId25" w:history="1">
        <w:r w:rsidRPr="00F76AB1">
          <w:rPr>
            <w:rStyle w:val="Hyperlink"/>
            <w:lang w:val="en-AU"/>
          </w:rPr>
          <w:t>Department of Health and Aged Care’s website</w:t>
        </w:r>
      </w:hyperlink>
      <w:r w:rsidRPr="00F76AB1">
        <w:rPr>
          <w:lang w:val="en-AU"/>
        </w:rPr>
        <w:t xml:space="preserve"> to support clinical practice and </w:t>
      </w:r>
      <w:r w:rsidR="00A24160">
        <w:rPr>
          <w:lang w:val="en-AU"/>
        </w:rPr>
        <w:t xml:space="preserve">the </w:t>
      </w:r>
      <w:r w:rsidRPr="00F76AB1">
        <w:rPr>
          <w:lang w:val="en-AU"/>
        </w:rPr>
        <w:t>delivery of immunisation services. This includes:</w:t>
      </w:r>
    </w:p>
    <w:p w14:paraId="165C8F27" w14:textId="77777777" w:rsidR="001E6445" w:rsidRPr="00F76AB1" w:rsidRDefault="00000000" w:rsidP="00BB12E0">
      <w:pPr>
        <w:numPr>
          <w:ilvl w:val="0"/>
          <w:numId w:val="22"/>
        </w:numPr>
        <w:shd w:val="clear" w:color="auto" w:fill="FFFFFF"/>
        <w:spacing w:after="0" w:line="240" w:lineRule="auto"/>
        <w:rPr>
          <w:rStyle w:val="Hyperlink"/>
          <w:lang w:val="en-AU"/>
        </w:rPr>
      </w:pPr>
      <w:hyperlink r:id="rId26" w:anchor="the-australian-immunisation-handbook" w:history="1">
        <w:r w:rsidR="001E6445" w:rsidRPr="00F76AB1">
          <w:rPr>
            <w:rStyle w:val="Hyperlink"/>
            <w:lang w:val="en-AU"/>
          </w:rPr>
          <w:t>The Australian Immunisation Handbook</w:t>
        </w:r>
      </w:hyperlink>
    </w:p>
    <w:p w14:paraId="77EC933F" w14:textId="77777777" w:rsidR="001E6445" w:rsidRPr="00F76AB1" w:rsidRDefault="00000000" w:rsidP="00BB12E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Style w:val="Hyperlink"/>
          <w:lang w:val="en-AU"/>
        </w:rPr>
      </w:pPr>
      <w:hyperlink r:id="rId27" w:anchor="the-national-immunisation-program-schedule" w:history="1">
        <w:r w:rsidR="001E6445" w:rsidRPr="00F76AB1">
          <w:rPr>
            <w:rStyle w:val="Hyperlink"/>
            <w:lang w:val="en-AU"/>
          </w:rPr>
          <w:t>The National Immunisation Program schedule</w:t>
        </w:r>
      </w:hyperlink>
    </w:p>
    <w:p w14:paraId="49D9CE0C" w14:textId="77777777" w:rsidR="001E6445" w:rsidRPr="00F76AB1" w:rsidRDefault="00000000" w:rsidP="00BB12E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Style w:val="Hyperlink"/>
          <w:lang w:val="en-AU"/>
        </w:rPr>
      </w:pPr>
      <w:hyperlink r:id="rId28" w:anchor="catchup-vaccination-resources" w:history="1">
        <w:r w:rsidR="001E6445" w:rsidRPr="00F76AB1">
          <w:rPr>
            <w:rStyle w:val="Hyperlink"/>
            <w:lang w:val="en-AU"/>
          </w:rPr>
          <w:t>Catch-up vaccination resources</w:t>
        </w:r>
      </w:hyperlink>
    </w:p>
    <w:p w14:paraId="43C28D6F" w14:textId="77777777" w:rsidR="001E6445" w:rsidRPr="00F76AB1" w:rsidRDefault="00000000" w:rsidP="00BB12E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Style w:val="Hyperlink"/>
          <w:lang w:val="en-AU"/>
        </w:rPr>
      </w:pPr>
      <w:hyperlink r:id="rId29" w:anchor="reports-from-the-australian-immunisation-register" w:history="1">
        <w:r w:rsidR="001E6445" w:rsidRPr="00F76AB1">
          <w:rPr>
            <w:rStyle w:val="Hyperlink"/>
            <w:lang w:val="en-AU"/>
          </w:rPr>
          <w:t>Reports from the Australian Immunisation Register</w:t>
        </w:r>
      </w:hyperlink>
    </w:p>
    <w:p w14:paraId="19B8A475" w14:textId="77777777" w:rsidR="001E6445" w:rsidRPr="00F76AB1" w:rsidRDefault="00000000" w:rsidP="00BB12E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Style w:val="Hyperlink"/>
          <w:lang w:val="en-AU"/>
        </w:rPr>
      </w:pPr>
      <w:hyperlink r:id="rId30" w:anchor="program-advice-for-providers" w:history="1">
        <w:r w:rsidR="001E6445" w:rsidRPr="00F76AB1">
          <w:rPr>
            <w:rStyle w:val="Hyperlink"/>
            <w:lang w:val="en-AU"/>
          </w:rPr>
          <w:t>Program advice for providers</w:t>
        </w:r>
      </w:hyperlink>
    </w:p>
    <w:p w14:paraId="18494FE7" w14:textId="77777777" w:rsidR="005D6404" w:rsidRDefault="00000000" w:rsidP="005D6404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Style w:val="Hyperlink"/>
          <w:lang w:val="en-AU"/>
        </w:rPr>
      </w:pPr>
      <w:hyperlink r:id="rId31" w:anchor="influenza-vaccination-resources" w:history="1">
        <w:r w:rsidR="001E6445" w:rsidRPr="005D6404">
          <w:rPr>
            <w:rStyle w:val="Hyperlink"/>
            <w:lang w:val="en-AU"/>
          </w:rPr>
          <w:t>Influenza vaccination resources</w:t>
        </w:r>
      </w:hyperlink>
    </w:p>
    <w:p w14:paraId="63983A5C" w14:textId="2448CF66" w:rsidR="005D6404" w:rsidRPr="005D6404" w:rsidRDefault="00000000" w:rsidP="005D6404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Style w:val="Hyperlink"/>
          <w:lang w:val="en-AU"/>
        </w:rPr>
      </w:pPr>
      <w:hyperlink r:id="rId32" w:anchor="national-centre-for-immunisation-research-and-surveillance:~:text=of%20ATAGI.-,National%20Centre%20for%20Immunisation%20Research%20and%20Surveillance,-The%20NCIRS%20provides" w:history="1">
        <w:r w:rsidR="003E4F7D" w:rsidRPr="005D6404">
          <w:rPr>
            <w:rStyle w:val="Hyperlink"/>
            <w:lang w:val="en-AU"/>
          </w:rPr>
          <w:t>National Centre for Immunisation Research and Surveillance tools, resources and services</w:t>
        </w:r>
      </w:hyperlink>
    </w:p>
    <w:p w14:paraId="14943C49" w14:textId="4C0608A4" w:rsidR="00B660A6" w:rsidRPr="00F76AB1" w:rsidRDefault="001E6445" w:rsidP="0063327E">
      <w:pPr>
        <w:rPr>
          <w:lang w:val="en-AU"/>
        </w:rPr>
      </w:pPr>
      <w:r w:rsidRPr="00F76AB1">
        <w:rPr>
          <w:lang w:val="en-AU"/>
        </w:rPr>
        <w:t xml:space="preserve">For more information visit </w:t>
      </w:r>
      <w:hyperlink r:id="rId33" w:history="1">
        <w:r w:rsidR="005904F7">
          <w:rPr>
            <w:rStyle w:val="Hyperlink"/>
            <w:lang w:val="en-AU"/>
          </w:rPr>
          <w:t>i</w:t>
        </w:r>
        <w:r w:rsidRPr="00F76AB1">
          <w:rPr>
            <w:rStyle w:val="Hyperlink"/>
            <w:lang w:val="en-AU"/>
          </w:rPr>
          <w:t>mmunisation clinical support</w:t>
        </w:r>
      </w:hyperlink>
      <w:r w:rsidR="00F76AB1" w:rsidRPr="00F76AB1">
        <w:rPr>
          <w:lang w:val="en-AU"/>
        </w:rPr>
        <w:t>.</w:t>
      </w:r>
    </w:p>
    <w:p w14:paraId="47490D5A" w14:textId="40EF7C08" w:rsidR="00F76AB1" w:rsidRDefault="00E07D27" w:rsidP="005904F7">
      <w:pPr>
        <w:rPr>
          <w:rFonts w:eastAsiaTheme="majorEastAsia" w:cs="Times New Roman (Headings CS)"/>
          <w:b/>
          <w:color w:val="F07F09" w:themeColor="accent1"/>
          <w:sz w:val="32"/>
          <w:szCs w:val="32"/>
          <w:lang w:val="en-AU"/>
        </w:rPr>
      </w:pPr>
      <w:r w:rsidRPr="00F76AB1">
        <w:rPr>
          <w:lang w:val="en-AU"/>
        </w:rPr>
        <w:t xml:space="preserve">Contacts for state and territory </w:t>
      </w:r>
      <w:r w:rsidR="00F76AB1" w:rsidRPr="00F76AB1">
        <w:rPr>
          <w:lang w:val="en-AU"/>
        </w:rPr>
        <w:t>immunisation</w:t>
      </w:r>
      <w:r w:rsidRPr="00F76AB1">
        <w:rPr>
          <w:lang w:val="en-AU"/>
        </w:rPr>
        <w:t xml:space="preserve"> health services can be found </w:t>
      </w:r>
      <w:hyperlink r:id="rId34" w:history="1">
        <w:r w:rsidRPr="00F76AB1">
          <w:rPr>
            <w:rStyle w:val="Hyperlink"/>
            <w:lang w:val="en-AU"/>
          </w:rPr>
          <w:t>here</w:t>
        </w:r>
      </w:hyperlink>
      <w:r w:rsidRPr="00F76AB1">
        <w:rPr>
          <w:lang w:val="en-AU"/>
        </w:rPr>
        <w:t>.</w:t>
      </w:r>
    </w:p>
    <w:p w14:paraId="34F51997" w14:textId="4149CCF8" w:rsidR="0025349F" w:rsidRPr="00F76AB1" w:rsidRDefault="00B660A6" w:rsidP="00B660A6">
      <w:pPr>
        <w:pStyle w:val="Heading1"/>
        <w:rPr>
          <w:lang w:val="en-AU"/>
        </w:rPr>
      </w:pPr>
      <w:bookmarkStart w:id="15" w:name="_Toc184979819"/>
      <w:r w:rsidRPr="00F76AB1">
        <w:rPr>
          <w:lang w:val="en-AU"/>
        </w:rPr>
        <w:lastRenderedPageBreak/>
        <w:t>Communication r</w:t>
      </w:r>
      <w:r w:rsidR="0063327E" w:rsidRPr="00F76AB1">
        <w:rPr>
          <w:lang w:val="en-AU"/>
        </w:rPr>
        <w:t>esources</w:t>
      </w:r>
      <w:bookmarkEnd w:id="15"/>
    </w:p>
    <w:p w14:paraId="43FBF6A1" w14:textId="46AC776E" w:rsidR="004C7D1B" w:rsidRPr="00F76AB1" w:rsidRDefault="004C7D1B" w:rsidP="004C7D1B">
      <w:pPr>
        <w:rPr>
          <w:lang w:val="en-AU"/>
        </w:rPr>
      </w:pPr>
      <w:r w:rsidRPr="00F76AB1">
        <w:rPr>
          <w:lang w:val="en-AU"/>
        </w:rPr>
        <w:t xml:space="preserve">The table below outlines the resources available </w:t>
      </w:r>
      <w:r w:rsidR="00AF6E47" w:rsidRPr="00F76AB1">
        <w:rPr>
          <w:lang w:val="en-AU"/>
        </w:rPr>
        <w:t>to support immunisation communication and engagement.</w:t>
      </w:r>
    </w:p>
    <w:tbl>
      <w:tblPr>
        <w:tblStyle w:val="TableGrid-Header2"/>
        <w:tblW w:w="5000" w:type="pct"/>
        <w:tblLook w:val="04A0" w:firstRow="1" w:lastRow="0" w:firstColumn="1" w:lastColumn="0" w:noHBand="0" w:noVBand="1"/>
      </w:tblPr>
      <w:tblGrid>
        <w:gridCol w:w="2345"/>
        <w:gridCol w:w="3186"/>
        <w:gridCol w:w="1982"/>
        <w:gridCol w:w="2126"/>
      </w:tblGrid>
      <w:tr w:rsidR="00A84627" w:rsidRPr="00F76AB1" w14:paraId="3BBCE56A" w14:textId="77777777" w:rsidTr="00EB1A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45" w:type="dxa"/>
          </w:tcPr>
          <w:p w14:paraId="39E38DF9" w14:textId="69ABE8B2" w:rsidR="0063327E" w:rsidRPr="00F76AB1" w:rsidRDefault="0063327E" w:rsidP="001466CF">
            <w:pPr>
              <w:pStyle w:val="NormalTables"/>
            </w:pPr>
            <w:r w:rsidRPr="00F76AB1">
              <w:t>Resource</w:t>
            </w:r>
          </w:p>
        </w:tc>
        <w:tc>
          <w:tcPr>
            <w:tcW w:w="3186" w:type="dxa"/>
          </w:tcPr>
          <w:p w14:paraId="69CA544F" w14:textId="10A1051F" w:rsidR="0063327E" w:rsidRPr="00F76AB1" w:rsidRDefault="0063327E" w:rsidP="001466CF">
            <w:pPr>
              <w:pStyle w:val="NormalTables"/>
            </w:pPr>
            <w:r w:rsidRPr="00F76AB1">
              <w:t>Preview</w:t>
            </w:r>
          </w:p>
        </w:tc>
        <w:tc>
          <w:tcPr>
            <w:tcW w:w="1982" w:type="dxa"/>
          </w:tcPr>
          <w:p w14:paraId="357F998B" w14:textId="0B159B9B" w:rsidR="0063327E" w:rsidRPr="00F76AB1" w:rsidRDefault="006638CA" w:rsidP="001466CF">
            <w:pPr>
              <w:pStyle w:val="NormalTables"/>
            </w:pPr>
            <w:r w:rsidRPr="00F76AB1">
              <w:t>Link</w:t>
            </w:r>
          </w:p>
        </w:tc>
        <w:tc>
          <w:tcPr>
            <w:tcW w:w="2126" w:type="dxa"/>
          </w:tcPr>
          <w:p w14:paraId="12114626" w14:textId="590F2808" w:rsidR="0063327E" w:rsidRPr="00F76AB1" w:rsidRDefault="0063327E" w:rsidP="001466CF">
            <w:pPr>
              <w:pStyle w:val="NormalTables"/>
            </w:pPr>
            <w:r w:rsidRPr="00F76AB1">
              <w:t>Suggested use</w:t>
            </w:r>
          </w:p>
        </w:tc>
      </w:tr>
      <w:tr w:rsidR="00A84627" w:rsidRPr="00F76AB1" w14:paraId="6BCA8A45" w14:textId="77777777" w:rsidTr="00EB1A8F">
        <w:tc>
          <w:tcPr>
            <w:tcW w:w="2345" w:type="dxa"/>
          </w:tcPr>
          <w:p w14:paraId="2FEB929E" w14:textId="7E9FC4E0" w:rsidR="0040208A" w:rsidRPr="00F76AB1" w:rsidRDefault="0040208A" w:rsidP="0040208A">
            <w:pPr>
              <w:pStyle w:val="NormalTables"/>
            </w:pPr>
            <w:r>
              <w:t xml:space="preserve">NIP </w:t>
            </w:r>
            <w:r w:rsidR="008A6424">
              <w:t>a</w:t>
            </w:r>
            <w:r>
              <w:t xml:space="preserve">dult </w:t>
            </w:r>
            <w:r w:rsidR="008A6424">
              <w:t>b</w:t>
            </w:r>
            <w:r>
              <w:t xml:space="preserve">rochure  </w:t>
            </w:r>
          </w:p>
        </w:tc>
        <w:tc>
          <w:tcPr>
            <w:tcW w:w="3186" w:type="dxa"/>
          </w:tcPr>
          <w:p w14:paraId="7B649175" w14:textId="5108CEE5" w:rsidR="0040208A" w:rsidRPr="00F76AB1" w:rsidRDefault="0040208A" w:rsidP="0040208A">
            <w:pPr>
              <w:pStyle w:val="NormalTables"/>
              <w:jc w:val="center"/>
            </w:pPr>
            <w:r>
              <w:rPr>
                <w:noProof/>
              </w:rPr>
              <w:drawing>
                <wp:inline distT="0" distB="0" distL="0" distR="0" wp14:anchorId="03AD7209" wp14:editId="0EE4AA2E">
                  <wp:extent cx="1879600" cy="1301750"/>
                  <wp:effectExtent l="0" t="0" r="6350" b="0"/>
                  <wp:docPr id="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93"/>
                          <a:stretch/>
                        </pic:blipFill>
                        <pic:spPr bwMode="auto">
                          <a:xfrm>
                            <a:off x="0" y="0"/>
                            <a:ext cx="187960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3CB00FC5" w14:textId="2B178A2A" w:rsidR="0040208A" w:rsidRPr="00F76AB1" w:rsidRDefault="00000000" w:rsidP="0040208A">
            <w:pPr>
              <w:pStyle w:val="NormalTables"/>
            </w:pPr>
            <w:hyperlink r:id="rId36" w:history="1">
              <w:r w:rsidR="0040208A" w:rsidRPr="008C68FF">
                <w:rPr>
                  <w:rStyle w:val="Hyperlink"/>
                  <w:rFonts w:eastAsiaTheme="minorHAnsi"/>
                  <w:szCs w:val="26"/>
                  <w:lang w:eastAsia="ja-JP"/>
                </w:rPr>
                <w:t xml:space="preserve">Download </w:t>
              </w:r>
              <w:r w:rsidR="0040208A" w:rsidRPr="008C68FF">
                <w:rPr>
                  <w:rStyle w:val="Hyperlink"/>
                </w:rPr>
                <w:t>here</w:t>
              </w:r>
            </w:hyperlink>
          </w:p>
          <w:p w14:paraId="5C2D4271" w14:textId="5CDC885D" w:rsidR="0040208A" w:rsidRPr="00F76AB1" w:rsidRDefault="0040208A" w:rsidP="0040208A">
            <w:pPr>
              <w:pStyle w:val="NormalTables"/>
            </w:pPr>
          </w:p>
        </w:tc>
        <w:tc>
          <w:tcPr>
            <w:tcW w:w="2126" w:type="dxa"/>
          </w:tcPr>
          <w:p w14:paraId="4F5ADC84" w14:textId="5250C4C1" w:rsidR="0040208A" w:rsidRPr="00F76AB1" w:rsidRDefault="0040208A" w:rsidP="0040208A">
            <w:pPr>
              <w:pStyle w:val="NormalTables"/>
            </w:pPr>
            <w:r w:rsidRPr="00F76AB1">
              <w:t xml:space="preserve">Hand out to </w:t>
            </w:r>
            <w:r>
              <w:t>patients</w:t>
            </w:r>
          </w:p>
        </w:tc>
      </w:tr>
      <w:tr w:rsidR="00A84627" w:rsidRPr="00F76AB1" w14:paraId="7C03E3F9" w14:textId="77777777" w:rsidTr="00EB1A8F">
        <w:tc>
          <w:tcPr>
            <w:tcW w:w="2345" w:type="dxa"/>
          </w:tcPr>
          <w:p w14:paraId="58EEC0E6" w14:textId="76646B87" w:rsidR="0040208A" w:rsidRDefault="0040208A" w:rsidP="0040208A">
            <w:pPr>
              <w:pStyle w:val="NormalTables"/>
            </w:pPr>
            <w:r>
              <w:t xml:space="preserve">NIP </w:t>
            </w:r>
            <w:r w:rsidR="008A6424">
              <w:t>a</w:t>
            </w:r>
            <w:r>
              <w:t xml:space="preserve">dult </w:t>
            </w:r>
            <w:r w:rsidR="008A6424">
              <w:t>f</w:t>
            </w:r>
            <w:r>
              <w:t xml:space="preserve">act </w:t>
            </w:r>
            <w:r w:rsidR="008A6424">
              <w:t>s</w:t>
            </w:r>
            <w:r>
              <w:t xml:space="preserve">heet </w:t>
            </w:r>
          </w:p>
        </w:tc>
        <w:tc>
          <w:tcPr>
            <w:tcW w:w="3186" w:type="dxa"/>
          </w:tcPr>
          <w:p w14:paraId="5A6B2C84" w14:textId="0A67EF41" w:rsidR="0040208A" w:rsidRPr="00F76AB1" w:rsidRDefault="0040208A" w:rsidP="0040208A">
            <w:pPr>
              <w:pStyle w:val="NormalTables"/>
              <w:jc w:val="center"/>
            </w:pPr>
            <w:r>
              <w:rPr>
                <w:noProof/>
              </w:rPr>
              <w:drawing>
                <wp:inline distT="0" distB="0" distL="0" distR="0" wp14:anchorId="63AC62A3" wp14:editId="75615B9B">
                  <wp:extent cx="1466850" cy="1936750"/>
                  <wp:effectExtent l="0" t="0" r="0" b="6350"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95"/>
                          <a:stretch/>
                        </pic:blipFill>
                        <pic:spPr bwMode="auto">
                          <a:xfrm>
                            <a:off x="0" y="0"/>
                            <a:ext cx="1466850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5C97B28C" w14:textId="124C1B19" w:rsidR="0040208A" w:rsidRPr="00F76AB1" w:rsidRDefault="00000000" w:rsidP="0040208A">
            <w:pPr>
              <w:pStyle w:val="NormalTables"/>
            </w:pPr>
            <w:hyperlink r:id="rId38" w:history="1">
              <w:r w:rsidR="0040208A" w:rsidRPr="00037116">
                <w:rPr>
                  <w:rStyle w:val="Hyperlink"/>
                  <w:rFonts w:eastAsiaTheme="minorHAnsi"/>
                  <w:szCs w:val="26"/>
                  <w:lang w:eastAsia="ja-JP"/>
                </w:rPr>
                <w:t>Dow</w:t>
              </w:r>
              <w:r w:rsidR="0040208A" w:rsidRPr="00037116">
                <w:rPr>
                  <w:rStyle w:val="Hyperlink"/>
                </w:rPr>
                <w:t>nload here</w:t>
              </w:r>
            </w:hyperlink>
          </w:p>
        </w:tc>
        <w:tc>
          <w:tcPr>
            <w:tcW w:w="2126" w:type="dxa"/>
          </w:tcPr>
          <w:p w14:paraId="42A98298" w14:textId="7F98F1DB" w:rsidR="0040208A" w:rsidRPr="00F76AB1" w:rsidRDefault="0040208A" w:rsidP="0040208A">
            <w:pPr>
              <w:pStyle w:val="NormalTables"/>
            </w:pPr>
            <w:r w:rsidRPr="00F76AB1">
              <w:t xml:space="preserve">Hand out to </w:t>
            </w:r>
            <w:r>
              <w:t>patients</w:t>
            </w:r>
          </w:p>
        </w:tc>
      </w:tr>
      <w:tr w:rsidR="00A84627" w:rsidRPr="00F76AB1" w14:paraId="4FC39691" w14:textId="77777777" w:rsidTr="00EB1A8F">
        <w:tc>
          <w:tcPr>
            <w:tcW w:w="2345" w:type="dxa"/>
          </w:tcPr>
          <w:p w14:paraId="7301CB0E" w14:textId="751FD7B7" w:rsidR="0040208A" w:rsidRPr="00F76AB1" w:rsidRDefault="0040208A" w:rsidP="0040208A">
            <w:pPr>
              <w:pStyle w:val="NormalTables"/>
            </w:pPr>
            <w:r>
              <w:t xml:space="preserve">Fact </w:t>
            </w:r>
            <w:r w:rsidR="008A6424">
              <w:t>s</w:t>
            </w:r>
            <w:r>
              <w:t>heet</w:t>
            </w:r>
          </w:p>
        </w:tc>
        <w:tc>
          <w:tcPr>
            <w:tcW w:w="3186" w:type="dxa"/>
          </w:tcPr>
          <w:p w14:paraId="26D7C376" w14:textId="0CBCDE11" w:rsidR="0040208A" w:rsidRPr="00F76AB1" w:rsidRDefault="00EB1A8F" w:rsidP="007F0759">
            <w:pPr>
              <w:pStyle w:val="NormalTables"/>
              <w:jc w:val="center"/>
            </w:pPr>
            <w:r>
              <w:rPr>
                <w:noProof/>
              </w:rPr>
              <w:drawing>
                <wp:inline distT="0" distB="0" distL="0" distR="0" wp14:anchorId="154563FC" wp14:editId="63CAA4A1">
                  <wp:extent cx="1228725" cy="1743256"/>
                  <wp:effectExtent l="0" t="0" r="0" b="9525"/>
                  <wp:docPr id="8" name="Picture 8" descr="Cove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ve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82" cy="175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3E724495" w14:textId="612091C8" w:rsidR="0040208A" w:rsidRPr="00F76AB1" w:rsidRDefault="00000000" w:rsidP="0040208A">
            <w:pPr>
              <w:pStyle w:val="NormalTables"/>
            </w:pPr>
            <w:hyperlink r:id="rId40" w:history="1">
              <w:r w:rsidR="0040208A" w:rsidRPr="00017A09">
                <w:rPr>
                  <w:rStyle w:val="Hyperlink"/>
                  <w:rFonts w:eastAsiaTheme="minorHAnsi"/>
                  <w:szCs w:val="26"/>
                  <w:lang w:eastAsia="ja-JP"/>
                </w:rPr>
                <w:t>Dow</w:t>
              </w:r>
              <w:r w:rsidR="0040208A" w:rsidRPr="00017A09">
                <w:rPr>
                  <w:rStyle w:val="Hyperlink"/>
                </w:rPr>
                <w:t>nload here</w:t>
              </w:r>
            </w:hyperlink>
            <w:r w:rsidR="0040208A">
              <w:t xml:space="preserve"> </w:t>
            </w:r>
          </w:p>
        </w:tc>
        <w:tc>
          <w:tcPr>
            <w:tcW w:w="2126" w:type="dxa"/>
          </w:tcPr>
          <w:p w14:paraId="40BDE33E" w14:textId="29836548" w:rsidR="0040208A" w:rsidRPr="00F76AB1" w:rsidRDefault="0040208A" w:rsidP="0040208A">
            <w:pPr>
              <w:pStyle w:val="NormalTables"/>
            </w:pPr>
            <w:r w:rsidRPr="00F76AB1">
              <w:t xml:space="preserve">Refer </w:t>
            </w:r>
            <w:r>
              <w:t>patients</w:t>
            </w:r>
            <w:r w:rsidRPr="00F76AB1">
              <w:t xml:space="preserve"> to the </w:t>
            </w:r>
            <w:r>
              <w:t>fact sheet</w:t>
            </w:r>
            <w:r w:rsidRPr="00F76AB1">
              <w:t xml:space="preserve"> available on the website</w:t>
            </w:r>
          </w:p>
        </w:tc>
      </w:tr>
      <w:tr w:rsidR="00A84627" w:rsidRPr="00F76AB1" w14:paraId="6134E9A8" w14:textId="77777777" w:rsidTr="00EB1A8F">
        <w:tc>
          <w:tcPr>
            <w:tcW w:w="2345" w:type="dxa"/>
          </w:tcPr>
          <w:p w14:paraId="7582CDC1" w14:textId="4445D2D9" w:rsidR="0040208A" w:rsidRDefault="0040208A" w:rsidP="0040208A">
            <w:pPr>
              <w:pStyle w:val="NormalTables"/>
            </w:pPr>
            <w:r>
              <w:lastRenderedPageBreak/>
              <w:t xml:space="preserve">Fact sheet for Aboriginal and Torres Strait Islander people </w:t>
            </w:r>
          </w:p>
        </w:tc>
        <w:tc>
          <w:tcPr>
            <w:tcW w:w="3186" w:type="dxa"/>
          </w:tcPr>
          <w:p w14:paraId="361C5A14" w14:textId="07453A7F" w:rsidR="0040208A" w:rsidRPr="00F76AB1" w:rsidRDefault="00EB1A8F" w:rsidP="0040208A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3719E17C" wp14:editId="05A04556">
                  <wp:extent cx="1311321" cy="1866900"/>
                  <wp:effectExtent l="0" t="0" r="3175" b="0"/>
                  <wp:docPr id="9" name="Picture 9" descr="Cove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ve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656" cy="188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78B87991" w14:textId="79BADD2B" w:rsidR="0040208A" w:rsidRDefault="00000000" w:rsidP="0040208A">
            <w:pPr>
              <w:pStyle w:val="NormalTables"/>
            </w:pPr>
            <w:hyperlink r:id="rId42" w:history="1">
              <w:r w:rsidR="0040208A" w:rsidRPr="007F7CF4">
                <w:rPr>
                  <w:rStyle w:val="Hyperlink"/>
                  <w:rFonts w:eastAsiaTheme="minorHAnsi"/>
                  <w:szCs w:val="26"/>
                  <w:lang w:eastAsia="ja-JP"/>
                </w:rPr>
                <w:t xml:space="preserve">Download </w:t>
              </w:r>
              <w:r w:rsidR="0040208A" w:rsidRPr="007F7CF4">
                <w:rPr>
                  <w:rStyle w:val="Hyperlink"/>
                </w:rPr>
                <w:t>here</w:t>
              </w:r>
            </w:hyperlink>
          </w:p>
        </w:tc>
        <w:tc>
          <w:tcPr>
            <w:tcW w:w="2126" w:type="dxa"/>
          </w:tcPr>
          <w:p w14:paraId="581CBABE" w14:textId="30D14569" w:rsidR="0040208A" w:rsidRPr="00F76AB1" w:rsidRDefault="0040208A" w:rsidP="0040208A">
            <w:pPr>
              <w:pStyle w:val="NormalTables"/>
            </w:pPr>
            <w:r w:rsidRPr="00F76AB1">
              <w:t xml:space="preserve">Refer </w:t>
            </w:r>
            <w:r>
              <w:t>patients</w:t>
            </w:r>
            <w:r w:rsidRPr="00F76AB1">
              <w:t xml:space="preserve"> to the </w:t>
            </w:r>
            <w:r>
              <w:t>fact sheet</w:t>
            </w:r>
            <w:r w:rsidRPr="00F76AB1">
              <w:t xml:space="preserve"> available on the website</w:t>
            </w:r>
          </w:p>
        </w:tc>
      </w:tr>
      <w:tr w:rsidR="00A84627" w:rsidRPr="00F76AB1" w14:paraId="4B110F30" w14:textId="77777777" w:rsidTr="00EB1A8F">
        <w:tc>
          <w:tcPr>
            <w:tcW w:w="2345" w:type="dxa"/>
          </w:tcPr>
          <w:p w14:paraId="68BACC0B" w14:textId="4B900EB7" w:rsidR="00036593" w:rsidRDefault="00410A83" w:rsidP="0063327E">
            <w:pPr>
              <w:pStyle w:val="NormalTables"/>
            </w:pPr>
            <w:r>
              <w:t>Fact sheet for health professionals</w:t>
            </w:r>
            <w:r w:rsidR="00036593">
              <w:t xml:space="preserve"> </w:t>
            </w:r>
          </w:p>
        </w:tc>
        <w:tc>
          <w:tcPr>
            <w:tcW w:w="3186" w:type="dxa"/>
          </w:tcPr>
          <w:p w14:paraId="6132A4D3" w14:textId="4CF40C76" w:rsidR="00036593" w:rsidRPr="00F76AB1" w:rsidRDefault="004B048F" w:rsidP="006638CA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498EE6CE" wp14:editId="2C57607C">
                  <wp:extent cx="1507110" cy="2146300"/>
                  <wp:effectExtent l="0" t="0" r="0" b="6350"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558" cy="2172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6EEA22E4" w14:textId="39191E26" w:rsidR="00036593" w:rsidRPr="00F76AB1" w:rsidRDefault="00000000" w:rsidP="00C81C45">
            <w:pPr>
              <w:pStyle w:val="NormalTables"/>
            </w:pPr>
            <w:hyperlink r:id="rId44" w:history="1">
              <w:r w:rsidR="00036593" w:rsidRPr="004B048F">
                <w:rPr>
                  <w:rStyle w:val="Hyperlink"/>
                </w:rPr>
                <w:t>Download here</w:t>
              </w:r>
            </w:hyperlink>
          </w:p>
        </w:tc>
        <w:tc>
          <w:tcPr>
            <w:tcW w:w="2126" w:type="dxa"/>
          </w:tcPr>
          <w:p w14:paraId="274988C7" w14:textId="77777777" w:rsidR="00036593" w:rsidRPr="00F76AB1" w:rsidRDefault="00036593" w:rsidP="0063327E">
            <w:pPr>
              <w:pStyle w:val="NormalTables"/>
            </w:pPr>
          </w:p>
        </w:tc>
      </w:tr>
      <w:tr w:rsidR="00A84627" w:rsidRPr="00F76AB1" w14:paraId="7F03C12E" w14:textId="77777777" w:rsidTr="00EB1A8F">
        <w:tc>
          <w:tcPr>
            <w:tcW w:w="2345" w:type="dxa"/>
          </w:tcPr>
          <w:p w14:paraId="3A73EBE5" w14:textId="06B2AC23" w:rsidR="00EB1A8F" w:rsidRDefault="00EB1A8F" w:rsidP="0063327E">
            <w:pPr>
              <w:pStyle w:val="NormalTables"/>
            </w:pPr>
            <w:r>
              <w:t>DL brochures</w:t>
            </w:r>
          </w:p>
        </w:tc>
        <w:tc>
          <w:tcPr>
            <w:tcW w:w="3186" w:type="dxa"/>
          </w:tcPr>
          <w:p w14:paraId="0C2D8563" w14:textId="6C733DB1" w:rsidR="00EB1A8F" w:rsidRDefault="00EB1A8F" w:rsidP="006638CA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82AFA9" wp14:editId="07B64D02">
                  <wp:extent cx="826338" cy="1743075"/>
                  <wp:effectExtent l="0" t="0" r="0" b="0"/>
                  <wp:docPr id="10" name="Picture 10" descr="Cove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ve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887" cy="174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F74AE3" wp14:editId="7E952961">
                  <wp:extent cx="827417" cy="1741170"/>
                  <wp:effectExtent l="0" t="0" r="0" b="0"/>
                  <wp:docPr id="11" name="Picture 11" descr="Cove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ve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30" cy="176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4962EE99" w14:textId="0F745667" w:rsidR="00EB1A8F" w:rsidRDefault="00000000" w:rsidP="00C81C45">
            <w:pPr>
              <w:pStyle w:val="NormalTables"/>
            </w:pPr>
            <w:hyperlink r:id="rId47" w:history="1">
              <w:r w:rsidR="00EB1A8F" w:rsidRPr="00EB1A8F">
                <w:rPr>
                  <w:rStyle w:val="Hyperlink"/>
                </w:rPr>
                <w:t>Download here</w:t>
              </w:r>
            </w:hyperlink>
          </w:p>
        </w:tc>
        <w:tc>
          <w:tcPr>
            <w:tcW w:w="2126" w:type="dxa"/>
          </w:tcPr>
          <w:p w14:paraId="73682FEE" w14:textId="158AB33E" w:rsidR="00EB1A8F" w:rsidRPr="00F76AB1" w:rsidRDefault="00EB1A8F" w:rsidP="0063327E">
            <w:pPr>
              <w:pStyle w:val="NormalTables"/>
            </w:pPr>
            <w:r>
              <w:t>Hand out to patients</w:t>
            </w:r>
          </w:p>
        </w:tc>
      </w:tr>
      <w:tr w:rsidR="00A84627" w:rsidRPr="00F76AB1" w14:paraId="76703A2C" w14:textId="77777777" w:rsidTr="00EB1A8F">
        <w:tc>
          <w:tcPr>
            <w:tcW w:w="2345" w:type="dxa"/>
          </w:tcPr>
          <w:p w14:paraId="42EC81CF" w14:textId="013DD4C7" w:rsidR="00491E88" w:rsidRDefault="00491E88" w:rsidP="0063327E">
            <w:pPr>
              <w:pStyle w:val="NormalTables"/>
            </w:pPr>
            <w:r>
              <w:t>Posters</w:t>
            </w:r>
          </w:p>
        </w:tc>
        <w:tc>
          <w:tcPr>
            <w:tcW w:w="3186" w:type="dxa"/>
          </w:tcPr>
          <w:p w14:paraId="063CAB2F" w14:textId="69298D3B" w:rsidR="00491E88" w:rsidRDefault="00491E88" w:rsidP="006638CA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355C59" wp14:editId="11E95A5F">
                  <wp:extent cx="1076325" cy="1512560"/>
                  <wp:effectExtent l="0" t="0" r="0" b="0"/>
                  <wp:docPr id="13" name="Picture 13" descr="Cove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ve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40" cy="153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607FDA67" w14:textId="652206FF" w:rsidR="00491E88" w:rsidRDefault="00000000" w:rsidP="00C81C45">
            <w:pPr>
              <w:pStyle w:val="NormalTables"/>
            </w:pPr>
            <w:hyperlink r:id="rId49" w:history="1">
              <w:r w:rsidR="00491E88" w:rsidRPr="00491E88">
                <w:rPr>
                  <w:rStyle w:val="Hyperlink"/>
                </w:rPr>
                <w:t>Download here</w:t>
              </w:r>
            </w:hyperlink>
          </w:p>
        </w:tc>
        <w:tc>
          <w:tcPr>
            <w:tcW w:w="2126" w:type="dxa"/>
          </w:tcPr>
          <w:p w14:paraId="23EA8154" w14:textId="4D486ACE" w:rsidR="00491E88" w:rsidRDefault="00491E88" w:rsidP="0063327E">
            <w:pPr>
              <w:pStyle w:val="NormalTables"/>
            </w:pPr>
            <w:r>
              <w:t>Hand out to patients</w:t>
            </w:r>
          </w:p>
        </w:tc>
      </w:tr>
      <w:tr w:rsidR="00A84627" w:rsidRPr="00F76AB1" w14:paraId="1CC25822" w14:textId="77777777" w:rsidTr="00EB1A8F">
        <w:tc>
          <w:tcPr>
            <w:tcW w:w="2345" w:type="dxa"/>
          </w:tcPr>
          <w:p w14:paraId="62BC91CF" w14:textId="76030525" w:rsidR="00691235" w:rsidRDefault="00691235" w:rsidP="0063327E">
            <w:pPr>
              <w:pStyle w:val="NormalTables"/>
            </w:pPr>
            <w:r>
              <w:lastRenderedPageBreak/>
              <w:t>DL brochures for Aboriginal and Torres Strait Islander people</w:t>
            </w:r>
          </w:p>
        </w:tc>
        <w:tc>
          <w:tcPr>
            <w:tcW w:w="3186" w:type="dxa"/>
          </w:tcPr>
          <w:p w14:paraId="77329DDE" w14:textId="43772C7B" w:rsidR="00691235" w:rsidRDefault="00691235" w:rsidP="006638CA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EDC8DB" wp14:editId="1B4B21AB">
                  <wp:extent cx="895350" cy="1875262"/>
                  <wp:effectExtent l="0" t="0" r="0" b="0"/>
                  <wp:docPr id="2" name="Picture 2" descr="Cove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ve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902" cy="190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B1A8F">
              <w:rPr>
                <w:noProof/>
              </w:rPr>
              <w:drawing>
                <wp:inline distT="0" distB="0" distL="0" distR="0" wp14:anchorId="7A350D1D" wp14:editId="3388BD85">
                  <wp:extent cx="889721" cy="1870359"/>
                  <wp:effectExtent l="0" t="0" r="5715" b="0"/>
                  <wp:docPr id="12" name="Picture 12" descr="Cove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ve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662" cy="189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6BDF4E86" w14:textId="206E949E" w:rsidR="00691235" w:rsidRDefault="00000000" w:rsidP="00C81C45">
            <w:pPr>
              <w:pStyle w:val="NormalTables"/>
            </w:pPr>
            <w:hyperlink r:id="rId52" w:history="1">
              <w:r w:rsidR="00691235" w:rsidRPr="00691235">
                <w:rPr>
                  <w:rStyle w:val="Hyperlink"/>
                </w:rPr>
                <w:t>Download here</w:t>
              </w:r>
            </w:hyperlink>
          </w:p>
        </w:tc>
        <w:tc>
          <w:tcPr>
            <w:tcW w:w="2126" w:type="dxa"/>
          </w:tcPr>
          <w:p w14:paraId="70D454B3" w14:textId="3E9EA697" w:rsidR="00691235" w:rsidRPr="00F76AB1" w:rsidRDefault="00691235" w:rsidP="0063327E">
            <w:pPr>
              <w:pStyle w:val="NormalTables"/>
            </w:pPr>
            <w:r>
              <w:t>Hand out to patients</w:t>
            </w:r>
          </w:p>
        </w:tc>
      </w:tr>
      <w:tr w:rsidR="00A84627" w:rsidRPr="00F76AB1" w14:paraId="2590AEC1" w14:textId="77777777" w:rsidTr="00EB1A8F">
        <w:tc>
          <w:tcPr>
            <w:tcW w:w="2345" w:type="dxa"/>
          </w:tcPr>
          <w:p w14:paraId="6854871F" w14:textId="1172BA60" w:rsidR="00691235" w:rsidRDefault="00691235" w:rsidP="0063327E">
            <w:pPr>
              <w:pStyle w:val="NormalTables"/>
            </w:pPr>
            <w:r>
              <w:t>Posters for Aboriginal and Torres Strait Islander people</w:t>
            </w:r>
          </w:p>
        </w:tc>
        <w:tc>
          <w:tcPr>
            <w:tcW w:w="3186" w:type="dxa"/>
          </w:tcPr>
          <w:p w14:paraId="0DD0962B" w14:textId="75A2AFD2" w:rsidR="00691235" w:rsidRDefault="00691235" w:rsidP="006638CA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33A78D" wp14:editId="20A5FF98">
                  <wp:extent cx="1115785" cy="1562100"/>
                  <wp:effectExtent l="0" t="0" r="8255" b="0"/>
                  <wp:docPr id="6" name="Picture 6" descr="Cove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ve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526" cy="157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161DA44C" w14:textId="175DCF27" w:rsidR="00691235" w:rsidRDefault="00000000" w:rsidP="00C81C45">
            <w:pPr>
              <w:pStyle w:val="NormalTables"/>
            </w:pPr>
            <w:hyperlink r:id="rId54" w:history="1">
              <w:r w:rsidR="00691235" w:rsidRPr="00691235">
                <w:rPr>
                  <w:rStyle w:val="Hyperlink"/>
                </w:rPr>
                <w:t>Download here</w:t>
              </w:r>
            </w:hyperlink>
          </w:p>
        </w:tc>
        <w:tc>
          <w:tcPr>
            <w:tcW w:w="2126" w:type="dxa"/>
          </w:tcPr>
          <w:p w14:paraId="0A34C5B0" w14:textId="045A1822" w:rsidR="00691235" w:rsidRPr="00F76AB1" w:rsidRDefault="00691235" w:rsidP="0063327E">
            <w:pPr>
              <w:pStyle w:val="NormalTables"/>
            </w:pPr>
            <w:r>
              <w:t>Hand out to patients</w:t>
            </w:r>
          </w:p>
        </w:tc>
      </w:tr>
      <w:tr w:rsidR="00A84627" w:rsidRPr="00F76AB1" w14:paraId="50223B9E" w14:textId="77777777" w:rsidTr="00EB1A8F">
        <w:tc>
          <w:tcPr>
            <w:tcW w:w="2345" w:type="dxa"/>
          </w:tcPr>
          <w:p w14:paraId="5EB0D1D4" w14:textId="3AE3C2C1" w:rsidR="00BA6857" w:rsidRDefault="00BA6857" w:rsidP="0063327E">
            <w:pPr>
              <w:pStyle w:val="NormalTables"/>
            </w:pPr>
            <w:r>
              <w:t xml:space="preserve">Videos </w:t>
            </w:r>
          </w:p>
        </w:tc>
        <w:tc>
          <w:tcPr>
            <w:tcW w:w="3186" w:type="dxa"/>
          </w:tcPr>
          <w:p w14:paraId="406E966B" w14:textId="02CEF32C" w:rsidR="00BA6857" w:rsidRDefault="00C52A2F" w:rsidP="006638CA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53986A" wp14:editId="23CC8AB0">
                  <wp:extent cx="1822450" cy="972518"/>
                  <wp:effectExtent l="0" t="0" r="6350" b="0"/>
                  <wp:docPr id="697607465" name="Picture 1" descr="Video screen shot-Are you 65 or 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607465" name="Picture 1" descr="Video screen shot-Are you 65 or older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411" cy="975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6D8D6FFE" w14:textId="479A60EF" w:rsidR="00BA6857" w:rsidRDefault="00000000" w:rsidP="00C81C45">
            <w:pPr>
              <w:pStyle w:val="NormalTables"/>
            </w:pPr>
            <w:hyperlink r:id="rId56" w:history="1">
              <w:r w:rsidR="00C52A2F" w:rsidRPr="00162B96">
                <w:rPr>
                  <w:rStyle w:val="Hyperlink"/>
                  <w:rFonts w:eastAsiaTheme="minorHAnsi"/>
                  <w:szCs w:val="26"/>
                  <w:lang w:eastAsia="ja-JP"/>
                </w:rPr>
                <w:t>Watc</w:t>
              </w:r>
              <w:r w:rsidR="00C52A2F" w:rsidRPr="00162B96">
                <w:rPr>
                  <w:rStyle w:val="Hyperlink"/>
                </w:rPr>
                <w:t>h here</w:t>
              </w:r>
            </w:hyperlink>
          </w:p>
        </w:tc>
        <w:tc>
          <w:tcPr>
            <w:tcW w:w="2126" w:type="dxa"/>
          </w:tcPr>
          <w:p w14:paraId="660E5D68" w14:textId="40584903" w:rsidR="00BA6857" w:rsidRDefault="00C52A2F" w:rsidP="0063327E">
            <w:pPr>
              <w:pStyle w:val="NormalTables"/>
            </w:pPr>
            <w:r>
              <w:t>Provide to patients</w:t>
            </w:r>
          </w:p>
        </w:tc>
      </w:tr>
      <w:tr w:rsidR="00A84627" w:rsidRPr="00F76AB1" w14:paraId="3D2B1529" w14:textId="77777777" w:rsidTr="00EB1A8F">
        <w:tc>
          <w:tcPr>
            <w:tcW w:w="2345" w:type="dxa"/>
          </w:tcPr>
          <w:p w14:paraId="358C2D85" w14:textId="4F7A2AF8" w:rsidR="00BA6857" w:rsidRDefault="00BA6857" w:rsidP="00BA6857">
            <w:pPr>
              <w:pStyle w:val="NormalTables"/>
            </w:pPr>
            <w:r>
              <w:t>Videos for Aboriginal and Torres Strait Islander people</w:t>
            </w:r>
          </w:p>
        </w:tc>
        <w:tc>
          <w:tcPr>
            <w:tcW w:w="3186" w:type="dxa"/>
          </w:tcPr>
          <w:p w14:paraId="5DBB0AE6" w14:textId="14843652" w:rsidR="00BA6857" w:rsidRDefault="00BA6857" w:rsidP="00BA6857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24B32B" wp14:editId="7730931E">
                  <wp:extent cx="1830895" cy="965200"/>
                  <wp:effectExtent l="0" t="0" r="0" b="6350"/>
                  <wp:docPr id="444429776" name="Picture 1" descr="Videos for Aboriginal and Torres Strait Islander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429776" name="Picture 1" descr="Videos for Aboriginal and Torres Strait Islander people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062" cy="97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6B9E139C" w14:textId="70933AA0" w:rsidR="00BA6857" w:rsidRDefault="00000000" w:rsidP="00BA6857">
            <w:pPr>
              <w:pStyle w:val="NormalTables"/>
            </w:pPr>
            <w:hyperlink r:id="rId58" w:history="1">
              <w:r w:rsidR="00BA6857" w:rsidRPr="00966DEF">
                <w:rPr>
                  <w:rStyle w:val="Hyperlink"/>
                  <w:rFonts w:eastAsiaTheme="minorHAnsi"/>
                  <w:szCs w:val="26"/>
                  <w:lang w:eastAsia="ja-JP"/>
                </w:rPr>
                <w:t>Watch here</w:t>
              </w:r>
            </w:hyperlink>
          </w:p>
        </w:tc>
        <w:tc>
          <w:tcPr>
            <w:tcW w:w="2126" w:type="dxa"/>
          </w:tcPr>
          <w:p w14:paraId="2A6343C1" w14:textId="70310144" w:rsidR="00BA6857" w:rsidRDefault="00BA6857" w:rsidP="00BA6857">
            <w:pPr>
              <w:pStyle w:val="NormalTables"/>
            </w:pPr>
            <w:r>
              <w:t>Provide to patients</w:t>
            </w:r>
          </w:p>
        </w:tc>
      </w:tr>
      <w:tr w:rsidR="00A84627" w:rsidRPr="00F76AB1" w14:paraId="117E70ED" w14:textId="77777777" w:rsidTr="00EB1A8F">
        <w:tc>
          <w:tcPr>
            <w:tcW w:w="2345" w:type="dxa"/>
          </w:tcPr>
          <w:p w14:paraId="6F24ABEA" w14:textId="4671A417" w:rsidR="006402F9" w:rsidRDefault="006402F9" w:rsidP="006402F9">
            <w:pPr>
              <w:pStyle w:val="NormalTables"/>
            </w:pPr>
            <w:r>
              <w:t>Videos for health professionals</w:t>
            </w:r>
          </w:p>
        </w:tc>
        <w:tc>
          <w:tcPr>
            <w:tcW w:w="3186" w:type="dxa"/>
          </w:tcPr>
          <w:p w14:paraId="6CE42844" w14:textId="1A0793F1" w:rsidR="006402F9" w:rsidRDefault="006402F9" w:rsidP="006402F9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C34630" wp14:editId="22D01722">
                  <wp:extent cx="1840887" cy="1022350"/>
                  <wp:effectExtent l="0" t="0" r="6985" b="6350"/>
                  <wp:docPr id="1515405830" name="Picture 1" descr="Videos for health professio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405830" name="Picture 1" descr="Videos for health professionals"/>
                          <pic:cNvPicPr/>
                        </pic:nvPicPr>
                        <pic:blipFill rotWithShape="1">
                          <a:blip r:embed="rId59"/>
                          <a:srcRect l="10171" r="13893"/>
                          <a:stretch/>
                        </pic:blipFill>
                        <pic:spPr bwMode="auto">
                          <a:xfrm>
                            <a:off x="0" y="0"/>
                            <a:ext cx="1878751" cy="1043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07E9A714" w14:textId="14603241" w:rsidR="0067102B" w:rsidRPr="00554F00" w:rsidRDefault="00000000" w:rsidP="006402F9">
            <w:pPr>
              <w:pStyle w:val="NormalTables"/>
              <w:rPr>
                <w:color w:val="DE4B2A"/>
              </w:rPr>
            </w:pPr>
            <w:hyperlink r:id="rId60" w:history="1">
              <w:r w:rsidR="0067102B" w:rsidRPr="00554F00">
                <w:rPr>
                  <w:rStyle w:val="Hyperlink"/>
                  <w:rFonts w:eastAsiaTheme="minorHAnsi"/>
                  <w:szCs w:val="26"/>
                  <w:lang w:eastAsia="ja-JP"/>
                </w:rPr>
                <w:t>Watch here</w:t>
              </w:r>
            </w:hyperlink>
          </w:p>
        </w:tc>
        <w:tc>
          <w:tcPr>
            <w:tcW w:w="2126" w:type="dxa"/>
          </w:tcPr>
          <w:p w14:paraId="29BB4CCF" w14:textId="39DF0236" w:rsidR="006402F9" w:rsidRDefault="006402F9" w:rsidP="006402F9">
            <w:pPr>
              <w:pStyle w:val="NormalTables"/>
            </w:pPr>
            <w:r>
              <w:t>Watch to stay up to date with the latest advice</w:t>
            </w:r>
          </w:p>
        </w:tc>
      </w:tr>
      <w:tr w:rsidR="00A84627" w:rsidRPr="00F76AB1" w14:paraId="47946211" w14:textId="77777777" w:rsidTr="00EB1A8F">
        <w:tc>
          <w:tcPr>
            <w:tcW w:w="2345" w:type="dxa"/>
          </w:tcPr>
          <w:p w14:paraId="08CB92B8" w14:textId="0E5C72CA" w:rsidR="00C67357" w:rsidRDefault="00C67357" w:rsidP="0063327E">
            <w:pPr>
              <w:pStyle w:val="NormalTables"/>
            </w:pPr>
            <w:r>
              <w:t>Podcast</w:t>
            </w:r>
            <w:r w:rsidR="000B2F9C">
              <w:t>: Shingles and Shingrix</w:t>
            </w:r>
            <w:r w:rsidR="00D70217">
              <w:t xml:space="preserve"> – Advice for health professionals </w:t>
            </w:r>
          </w:p>
        </w:tc>
        <w:tc>
          <w:tcPr>
            <w:tcW w:w="3186" w:type="dxa"/>
          </w:tcPr>
          <w:p w14:paraId="04C8521F" w14:textId="6296B40C" w:rsidR="00C67357" w:rsidRDefault="00BB020D" w:rsidP="006638CA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860ACD" wp14:editId="7D4F50DA">
                  <wp:extent cx="1860550" cy="468660"/>
                  <wp:effectExtent l="0" t="0" r="6350" b="7620"/>
                  <wp:docPr id="783682198" name="Picture 1" descr="Podcast: Shingles and Shingrix – Advice for health professional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682198" name="Picture 1" descr="Podcast: Shingles and Shingrix – Advice for health professionals 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880" cy="48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1403285C" w14:textId="757ACD72" w:rsidR="00C67357" w:rsidRDefault="00000000" w:rsidP="00C81C45">
            <w:pPr>
              <w:pStyle w:val="NormalTables"/>
            </w:pPr>
            <w:hyperlink r:id="rId62" w:history="1">
              <w:r w:rsidR="009E79D7" w:rsidRPr="007146BD">
                <w:rPr>
                  <w:rStyle w:val="Hyperlink"/>
                  <w:rFonts w:eastAsiaTheme="minorHAnsi"/>
                  <w:szCs w:val="26"/>
                  <w:lang w:eastAsia="ja-JP"/>
                </w:rPr>
                <w:t>Listen here</w:t>
              </w:r>
            </w:hyperlink>
          </w:p>
        </w:tc>
        <w:tc>
          <w:tcPr>
            <w:tcW w:w="2126" w:type="dxa"/>
          </w:tcPr>
          <w:p w14:paraId="583014A2" w14:textId="28550320" w:rsidR="00C67357" w:rsidRDefault="003760AC" w:rsidP="0063327E">
            <w:pPr>
              <w:pStyle w:val="NormalTables"/>
            </w:pPr>
            <w:r>
              <w:t>Listen to</w:t>
            </w:r>
            <w:r w:rsidR="00D84912">
              <w:t xml:space="preserve"> stay up to date with </w:t>
            </w:r>
            <w:r>
              <w:t>the latest advice</w:t>
            </w:r>
          </w:p>
        </w:tc>
      </w:tr>
      <w:tr w:rsidR="00A84627" w:rsidRPr="00F76AB1" w14:paraId="29A33764" w14:textId="77777777" w:rsidTr="00EB1A8F">
        <w:tc>
          <w:tcPr>
            <w:tcW w:w="2345" w:type="dxa"/>
          </w:tcPr>
          <w:p w14:paraId="2BF6B64A" w14:textId="629F4786" w:rsidR="00C67357" w:rsidRDefault="00C67357" w:rsidP="0063327E">
            <w:pPr>
              <w:pStyle w:val="NormalTables"/>
            </w:pPr>
            <w:r>
              <w:lastRenderedPageBreak/>
              <w:t>Podcast</w:t>
            </w:r>
            <w:r w:rsidR="00D70217">
              <w:t xml:space="preserve">: Health professionals answer commonly asked questions about </w:t>
            </w:r>
            <w:r w:rsidR="009E79D7">
              <w:t>shingles and the shingles vaccine</w:t>
            </w:r>
          </w:p>
        </w:tc>
        <w:tc>
          <w:tcPr>
            <w:tcW w:w="3186" w:type="dxa"/>
          </w:tcPr>
          <w:p w14:paraId="32BC06A1" w14:textId="577C0220" w:rsidR="00C67357" w:rsidRDefault="00835C3D" w:rsidP="006638CA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6A6AED" wp14:editId="4F643220">
                  <wp:extent cx="1854200" cy="423778"/>
                  <wp:effectExtent l="0" t="0" r="0" b="0"/>
                  <wp:docPr id="609601176" name="Picture 1" descr="Podcast: Health professionals answer commonly asked questions about shingles and the shingles vacc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601176" name="Picture 1" descr="Podcast: Health professionals answer commonly asked questions about shingles and the shingles vaccine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26" cy="43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72572ED8" w14:textId="47E43E5A" w:rsidR="00C67357" w:rsidRDefault="00000000" w:rsidP="00C81C45">
            <w:pPr>
              <w:pStyle w:val="NormalTables"/>
            </w:pPr>
            <w:hyperlink r:id="rId64" w:history="1">
              <w:r w:rsidR="009E79D7" w:rsidRPr="0036089F">
                <w:rPr>
                  <w:rStyle w:val="Hyperlink"/>
                  <w:rFonts w:eastAsiaTheme="minorHAnsi"/>
                  <w:szCs w:val="26"/>
                  <w:lang w:eastAsia="ja-JP"/>
                </w:rPr>
                <w:t>Listen he</w:t>
              </w:r>
              <w:r w:rsidR="009E79D7" w:rsidRPr="0036089F">
                <w:rPr>
                  <w:rStyle w:val="Hyperlink"/>
                </w:rPr>
                <w:t>re</w:t>
              </w:r>
            </w:hyperlink>
          </w:p>
        </w:tc>
        <w:tc>
          <w:tcPr>
            <w:tcW w:w="2126" w:type="dxa"/>
          </w:tcPr>
          <w:p w14:paraId="15AD04F0" w14:textId="4691C1AC" w:rsidR="00C67357" w:rsidRDefault="009E79D7" w:rsidP="0063327E">
            <w:pPr>
              <w:pStyle w:val="NormalTables"/>
            </w:pPr>
            <w:r>
              <w:t>Provide to patients</w:t>
            </w:r>
          </w:p>
        </w:tc>
      </w:tr>
      <w:tr w:rsidR="00A84627" w:rsidRPr="00F76AB1" w14:paraId="06FAF4FF" w14:textId="77777777" w:rsidTr="00EB1A8F">
        <w:tc>
          <w:tcPr>
            <w:tcW w:w="2345" w:type="dxa"/>
          </w:tcPr>
          <w:p w14:paraId="6A91214F" w14:textId="7F998359" w:rsidR="007D5A55" w:rsidRDefault="00DC3EEF" w:rsidP="0063327E">
            <w:pPr>
              <w:pStyle w:val="NormalTables"/>
            </w:pPr>
            <w:r>
              <w:t>Social media tiles</w:t>
            </w:r>
          </w:p>
        </w:tc>
        <w:tc>
          <w:tcPr>
            <w:tcW w:w="3186" w:type="dxa"/>
          </w:tcPr>
          <w:p w14:paraId="5CB7B58E" w14:textId="7CECCCB3" w:rsidR="007D5A55" w:rsidRDefault="009809E2" w:rsidP="006638CA">
            <w:pPr>
              <w:pStyle w:val="NormalTables"/>
              <w:rPr>
                <w:noProof/>
              </w:rPr>
            </w:pPr>
            <w:r w:rsidRPr="009809E2">
              <w:rPr>
                <w:noProof/>
              </w:rPr>
              <w:drawing>
                <wp:inline distT="0" distB="0" distL="0" distR="0" wp14:anchorId="01CA367D" wp14:editId="7BB1067D">
                  <wp:extent cx="895350" cy="895350"/>
                  <wp:effectExtent l="0" t="0" r="0" b="0"/>
                  <wp:docPr id="1508950809" name="Picture 8" descr="Social media tiles-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950809" name="Picture 8" descr="Social media tiles-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84627" w:rsidRPr="00A84627">
              <w:rPr>
                <w:rFonts w:ascii="Times New Roman" w:eastAsia="Times New Roman" w:hAnsi="Times New Roman" w:cs="Times New Roman"/>
                <w:sz w:val="24"/>
                <w:lang w:eastAsia="en-AU"/>
              </w:rPr>
              <w:t xml:space="preserve"> </w:t>
            </w:r>
            <w:r w:rsidR="00A84627" w:rsidRPr="00A84627">
              <w:rPr>
                <w:noProof/>
              </w:rPr>
              <w:drawing>
                <wp:inline distT="0" distB="0" distL="0" distR="0" wp14:anchorId="1307FC05" wp14:editId="7DFE4E52">
                  <wp:extent cx="895350" cy="895350"/>
                  <wp:effectExtent l="0" t="0" r="0" b="0"/>
                  <wp:docPr id="257601290" name="Picture 10" descr="Social media tiles-wo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601290" name="Picture 10" descr="Social media tiles-wo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0EBCEAF8" w14:textId="5BD838D5" w:rsidR="007D5A55" w:rsidRDefault="00000000" w:rsidP="00C81C45">
            <w:pPr>
              <w:pStyle w:val="NormalTables"/>
            </w:pPr>
            <w:hyperlink r:id="rId67" w:history="1">
              <w:r w:rsidR="00DC3EEF" w:rsidRPr="006C0E60">
                <w:rPr>
                  <w:rStyle w:val="Hyperlink"/>
                  <w:rFonts w:eastAsiaTheme="minorHAnsi"/>
                  <w:szCs w:val="26"/>
                  <w:lang w:eastAsia="ja-JP"/>
                </w:rPr>
                <w:t>Download here</w:t>
              </w:r>
            </w:hyperlink>
          </w:p>
        </w:tc>
        <w:tc>
          <w:tcPr>
            <w:tcW w:w="2126" w:type="dxa"/>
          </w:tcPr>
          <w:p w14:paraId="008EF288" w14:textId="56B74D23" w:rsidR="007D5A55" w:rsidRDefault="00DC3EEF" w:rsidP="0063327E">
            <w:pPr>
              <w:pStyle w:val="NormalTables"/>
            </w:pPr>
            <w:r>
              <w:t>Post on social media</w:t>
            </w:r>
          </w:p>
        </w:tc>
      </w:tr>
      <w:tr w:rsidR="00A84627" w:rsidRPr="00F76AB1" w14:paraId="714FC6B0" w14:textId="77777777" w:rsidTr="00EB1A8F">
        <w:tc>
          <w:tcPr>
            <w:tcW w:w="2345" w:type="dxa"/>
          </w:tcPr>
          <w:p w14:paraId="0D196986" w14:textId="5BD10E20" w:rsidR="007D5A55" w:rsidRDefault="00DC3EEF" w:rsidP="0063327E">
            <w:pPr>
              <w:pStyle w:val="NormalTables"/>
            </w:pPr>
            <w:r>
              <w:t>Social media tiles – Aboriginal and Torres Strait Islander people</w:t>
            </w:r>
          </w:p>
        </w:tc>
        <w:tc>
          <w:tcPr>
            <w:tcW w:w="3186" w:type="dxa"/>
          </w:tcPr>
          <w:p w14:paraId="22F1EAAF" w14:textId="6DE38033" w:rsidR="007D5A55" w:rsidRDefault="0021340D" w:rsidP="006638CA">
            <w:pPr>
              <w:pStyle w:val="NormalTables"/>
              <w:rPr>
                <w:noProof/>
              </w:rPr>
            </w:pPr>
            <w:r w:rsidRPr="0021340D">
              <w:rPr>
                <w:noProof/>
              </w:rPr>
              <w:drawing>
                <wp:inline distT="0" distB="0" distL="0" distR="0" wp14:anchorId="4F37E80C" wp14:editId="3A23B110">
                  <wp:extent cx="901700" cy="901700"/>
                  <wp:effectExtent l="0" t="0" r="0" b="0"/>
                  <wp:docPr id="1822513470" name="Picture 4" descr="Social media tiles – Aboriginal and Torres Strait Islander people-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513470" name="Picture 4" descr="Social media tiles – Aboriginal and Torres Strait Islander people-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75AD" w:rsidRPr="009175AD">
              <w:rPr>
                <w:rFonts w:ascii="Times New Roman" w:eastAsia="Times New Roman" w:hAnsi="Times New Roman" w:cs="Times New Roman"/>
                <w:sz w:val="24"/>
                <w:lang w:eastAsia="en-AU"/>
              </w:rPr>
              <w:t xml:space="preserve"> </w:t>
            </w:r>
            <w:r w:rsidR="009175AD" w:rsidRPr="009175AD">
              <w:rPr>
                <w:noProof/>
              </w:rPr>
              <w:drawing>
                <wp:inline distT="0" distB="0" distL="0" distR="0" wp14:anchorId="6C8BF7EA" wp14:editId="63BA029D">
                  <wp:extent cx="901700" cy="901700"/>
                  <wp:effectExtent l="0" t="0" r="0" b="0"/>
                  <wp:docPr id="438513741" name="Picture 6" descr="Social media tiles – Aboriginal and Torres Strait Islander people-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513741" name="Picture 6" descr="Social media tiles – Aboriginal and Torres Strait Islander people-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35C50D79" w14:textId="6AB48AA6" w:rsidR="007D5A55" w:rsidRDefault="00000000" w:rsidP="00C81C45">
            <w:pPr>
              <w:pStyle w:val="NormalTables"/>
            </w:pPr>
            <w:hyperlink r:id="rId70" w:history="1">
              <w:r w:rsidR="00DC3EEF" w:rsidRPr="00DA426F">
                <w:rPr>
                  <w:rStyle w:val="Hyperlink"/>
                  <w:rFonts w:eastAsiaTheme="minorHAnsi"/>
                  <w:szCs w:val="26"/>
                  <w:lang w:eastAsia="ja-JP"/>
                </w:rPr>
                <w:t>Download here</w:t>
              </w:r>
            </w:hyperlink>
          </w:p>
        </w:tc>
        <w:tc>
          <w:tcPr>
            <w:tcW w:w="2126" w:type="dxa"/>
          </w:tcPr>
          <w:p w14:paraId="63A2A2E3" w14:textId="7B4A88D1" w:rsidR="007D5A55" w:rsidRDefault="00DC3EEF" w:rsidP="0063327E">
            <w:pPr>
              <w:pStyle w:val="NormalTables"/>
            </w:pPr>
            <w:r>
              <w:t>Post on social media</w:t>
            </w:r>
          </w:p>
        </w:tc>
      </w:tr>
    </w:tbl>
    <w:p w14:paraId="44C23922" w14:textId="77777777" w:rsidR="00F76AB1" w:rsidRDefault="00F76AB1" w:rsidP="00010040">
      <w:pPr>
        <w:rPr>
          <w:lang w:val="en-AU"/>
        </w:rPr>
      </w:pPr>
    </w:p>
    <w:p w14:paraId="17E31B1E" w14:textId="70FADE68" w:rsidR="00787F4E" w:rsidRDefault="00787F4E">
      <w:pPr>
        <w:spacing w:line="276" w:lineRule="auto"/>
        <w:ind w:left="714" w:hanging="357"/>
        <w:rPr>
          <w:lang w:val="en-AU"/>
        </w:rPr>
      </w:pPr>
      <w:r>
        <w:rPr>
          <w:lang w:val="en-AU"/>
        </w:rPr>
        <w:br w:type="page"/>
      </w:r>
    </w:p>
    <w:p w14:paraId="3E51B6AC" w14:textId="0A6D1789" w:rsidR="000D1CA0" w:rsidRPr="00F76AB1" w:rsidRDefault="000D1CA0" w:rsidP="000D1CA0">
      <w:pPr>
        <w:pStyle w:val="Heading1"/>
        <w:rPr>
          <w:lang w:val="en-AU"/>
        </w:rPr>
      </w:pPr>
      <w:bookmarkStart w:id="16" w:name="_Toc184979820"/>
      <w:r>
        <w:rPr>
          <w:lang w:val="en-AU"/>
        </w:rPr>
        <w:lastRenderedPageBreak/>
        <w:t>Sample social media posts</w:t>
      </w:r>
      <w:bookmarkEnd w:id="16"/>
    </w:p>
    <w:p w14:paraId="15EBA859" w14:textId="5EBFD028" w:rsidR="0072114B" w:rsidRDefault="000D1CA0" w:rsidP="000D1CA0">
      <w:pPr>
        <w:rPr>
          <w:lang w:val="en-AU"/>
        </w:rPr>
      </w:pPr>
      <w:r w:rsidRPr="00F76AB1">
        <w:rPr>
          <w:lang w:val="en-AU"/>
        </w:rPr>
        <w:t xml:space="preserve">The table below </w:t>
      </w:r>
      <w:r>
        <w:rPr>
          <w:lang w:val="en-AU"/>
        </w:rPr>
        <w:t xml:space="preserve">provides sample social media posts </w:t>
      </w:r>
      <w:r w:rsidR="00D31528">
        <w:rPr>
          <w:lang w:val="en-AU"/>
        </w:rPr>
        <w:t xml:space="preserve">for reminding patients they could be eligible for a free </w:t>
      </w:r>
      <w:r w:rsidR="00793686">
        <w:rPr>
          <w:lang w:val="en-AU"/>
        </w:rPr>
        <w:t>2-dose course of Shingrix under the NIP</w:t>
      </w:r>
      <w:r w:rsidR="00D31528">
        <w:rPr>
          <w:lang w:val="en-AU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0"/>
        <w:gridCol w:w="5773"/>
        <w:gridCol w:w="2586"/>
      </w:tblGrid>
      <w:tr w:rsidR="00630EC2" w14:paraId="1775101D" w14:textId="77777777" w:rsidTr="007F0759">
        <w:tc>
          <w:tcPr>
            <w:tcW w:w="1270" w:type="dxa"/>
          </w:tcPr>
          <w:p w14:paraId="7518AD19" w14:textId="1A8C6029" w:rsidR="00A371CF" w:rsidRPr="005904F7" w:rsidRDefault="00A371CF" w:rsidP="005904F7">
            <w:pPr>
              <w:pStyle w:val="NormalTables"/>
              <w:rPr>
                <w:rFonts w:eastAsiaTheme="minorEastAsia"/>
                <w:b/>
                <w:szCs w:val="24"/>
                <w:lang w:eastAsia="en-US"/>
              </w:rPr>
            </w:pPr>
            <w:r w:rsidRPr="005904F7">
              <w:rPr>
                <w:rFonts w:eastAsiaTheme="minorEastAsia"/>
                <w:b/>
                <w:szCs w:val="24"/>
                <w:lang w:eastAsia="en-US"/>
              </w:rPr>
              <w:t>Channel</w:t>
            </w:r>
          </w:p>
        </w:tc>
        <w:tc>
          <w:tcPr>
            <w:tcW w:w="5773" w:type="dxa"/>
          </w:tcPr>
          <w:p w14:paraId="4EB58900" w14:textId="1E014368" w:rsidR="00A371CF" w:rsidRPr="005904F7" w:rsidRDefault="00A371CF" w:rsidP="005904F7">
            <w:pPr>
              <w:pStyle w:val="NormalTables"/>
              <w:rPr>
                <w:rFonts w:eastAsiaTheme="minorEastAsia"/>
                <w:b/>
                <w:szCs w:val="24"/>
                <w:lang w:eastAsia="en-US"/>
              </w:rPr>
            </w:pPr>
            <w:r w:rsidRPr="005904F7">
              <w:rPr>
                <w:rFonts w:eastAsiaTheme="minorEastAsia"/>
                <w:b/>
                <w:szCs w:val="24"/>
                <w:lang w:eastAsia="en-US"/>
              </w:rPr>
              <w:t>Copy</w:t>
            </w:r>
          </w:p>
        </w:tc>
        <w:tc>
          <w:tcPr>
            <w:tcW w:w="2586" w:type="dxa"/>
          </w:tcPr>
          <w:p w14:paraId="0F6369C3" w14:textId="01F15B72" w:rsidR="00A371CF" w:rsidRPr="005904F7" w:rsidRDefault="00A371CF" w:rsidP="005904F7">
            <w:pPr>
              <w:pStyle w:val="NormalTables"/>
              <w:rPr>
                <w:rFonts w:eastAsiaTheme="minorEastAsia"/>
                <w:b/>
                <w:szCs w:val="24"/>
                <w:lang w:eastAsia="en-US"/>
              </w:rPr>
            </w:pPr>
            <w:r w:rsidRPr="005904F7">
              <w:rPr>
                <w:rFonts w:eastAsiaTheme="minorEastAsia"/>
                <w:b/>
                <w:szCs w:val="24"/>
                <w:lang w:eastAsia="en-US"/>
              </w:rPr>
              <w:t>Image / video</w:t>
            </w:r>
          </w:p>
        </w:tc>
      </w:tr>
      <w:tr w:rsidR="00FC5506" w14:paraId="2D2A52B9" w14:textId="77777777" w:rsidTr="00E74B07">
        <w:tc>
          <w:tcPr>
            <w:tcW w:w="9629" w:type="dxa"/>
            <w:gridSpan w:val="3"/>
          </w:tcPr>
          <w:p w14:paraId="0D3108C6" w14:textId="4AB39C5A" w:rsidR="00FC5506" w:rsidRPr="007F0759" w:rsidRDefault="00FC5506" w:rsidP="000A4F5A">
            <w:pPr>
              <w:pStyle w:val="NormalTables"/>
              <w:rPr>
                <w:rFonts w:eastAsiaTheme="minorEastAsia"/>
                <w:b/>
                <w:bCs/>
                <w:szCs w:val="24"/>
                <w:lang w:eastAsia="en-US"/>
              </w:rPr>
            </w:pPr>
            <w:r w:rsidRPr="007F0759">
              <w:rPr>
                <w:rStyle w:val="Hyperlink"/>
                <w:b/>
                <w:bCs/>
                <w:sz w:val="28"/>
                <w:szCs w:val="36"/>
                <w:u w:val="none"/>
              </w:rPr>
              <w:t>All audiences</w:t>
            </w:r>
          </w:p>
        </w:tc>
      </w:tr>
      <w:tr w:rsidR="00630EC2" w14:paraId="350B1B4D" w14:textId="77777777" w:rsidTr="007F0759">
        <w:trPr>
          <w:trHeight w:val="556"/>
        </w:trPr>
        <w:tc>
          <w:tcPr>
            <w:tcW w:w="1270" w:type="dxa"/>
          </w:tcPr>
          <w:p w14:paraId="48DEE64A" w14:textId="00D8D562" w:rsidR="00ED7D25" w:rsidRPr="00FC5506" w:rsidRDefault="00ED7D25" w:rsidP="00FC5506">
            <w:pPr>
              <w:pStyle w:val="NormalTables"/>
              <w:rPr>
                <w:rFonts w:eastAsiaTheme="minorEastAsia"/>
                <w:b/>
                <w:szCs w:val="24"/>
                <w:lang w:eastAsia="en-US"/>
              </w:rPr>
            </w:pPr>
            <w:r>
              <w:t>Facebook / Instagram / LinkedIn</w:t>
            </w:r>
          </w:p>
        </w:tc>
        <w:tc>
          <w:tcPr>
            <w:tcW w:w="5773" w:type="dxa"/>
          </w:tcPr>
          <w:p w14:paraId="5630C085" w14:textId="77777777" w:rsidR="00ED7D25" w:rsidRDefault="00ED7D25" w:rsidP="00E360A9">
            <w:r w:rsidRPr="005904F7">
              <w:t>If you’ve had chickenpox before, you can get shingles.   </w:t>
            </w:r>
          </w:p>
          <w:p w14:paraId="78D940F2" w14:textId="77777777" w:rsidR="00ED7D25" w:rsidRPr="005904F7" w:rsidRDefault="00ED7D25" w:rsidP="005904F7"/>
          <w:p w14:paraId="27569771" w14:textId="77777777" w:rsidR="00ED7D25" w:rsidRDefault="00ED7D25" w:rsidP="00E360A9">
            <w:r w:rsidRPr="005904F7">
              <w:t>Shingles is a viral infection that can be nasty; especially if you’re older or your immune system is weak. </w:t>
            </w:r>
          </w:p>
          <w:p w14:paraId="6FF13332" w14:textId="77777777" w:rsidR="00ED7D25" w:rsidRPr="005904F7" w:rsidRDefault="00ED7D25" w:rsidP="005904F7"/>
          <w:p w14:paraId="3FFC9DD2" w14:textId="77777777" w:rsidR="00ED7D25" w:rsidRPr="005904F7" w:rsidRDefault="00ED7D25" w:rsidP="005904F7">
            <w:r w:rsidRPr="005904F7">
              <w:t>You may be eligible for the free shingles vaccine if you’re: </w:t>
            </w:r>
          </w:p>
          <w:p w14:paraId="593F5DF9" w14:textId="77777777" w:rsidR="00ED7D25" w:rsidRPr="005904F7" w:rsidRDefault="00ED7D25" w:rsidP="005904F7">
            <w:r w:rsidRPr="005904F7">
              <w:rPr>
                <w:rFonts w:ascii="Segoe UI Emoji" w:hAnsi="Segoe UI Emoji" w:cs="Segoe UI Emoji"/>
              </w:rPr>
              <w:t>✅</w:t>
            </w:r>
            <w:r w:rsidRPr="005904F7">
              <w:t xml:space="preserve"> aged 65 and over </w:t>
            </w:r>
          </w:p>
          <w:p w14:paraId="6F050DBE" w14:textId="77777777" w:rsidR="00ED7D25" w:rsidRPr="005904F7" w:rsidRDefault="00ED7D25" w:rsidP="005904F7">
            <w:r w:rsidRPr="005904F7">
              <w:rPr>
                <w:rFonts w:ascii="Segoe UI Emoji" w:hAnsi="Segoe UI Emoji" w:cs="Segoe UI Emoji"/>
              </w:rPr>
              <w:t>✅</w:t>
            </w:r>
            <w:r w:rsidRPr="005904F7">
              <w:t xml:space="preserve"> an Aboriginal and Torres Strait Islander aged 50 or older </w:t>
            </w:r>
          </w:p>
          <w:p w14:paraId="7F84CAF6" w14:textId="77777777" w:rsidR="00ED7D25" w:rsidRDefault="00ED7D25" w:rsidP="00E360A9">
            <w:r w:rsidRPr="005904F7">
              <w:rPr>
                <w:rFonts w:ascii="Segoe UI Emoji" w:hAnsi="Segoe UI Emoji" w:cs="Segoe UI Emoji"/>
              </w:rPr>
              <w:t>✅</w:t>
            </w:r>
            <w:r w:rsidRPr="005904F7">
              <w:t xml:space="preserve"> 18 and over and at increased risk of shingles due to an eligible medical condition or treatment.</w:t>
            </w:r>
          </w:p>
          <w:p w14:paraId="2FED2EA1" w14:textId="1CB8FB13" w:rsidR="00ED7D25" w:rsidRPr="005904F7" w:rsidRDefault="00ED7D25" w:rsidP="005904F7">
            <w:r w:rsidRPr="005904F7">
              <w:t> </w:t>
            </w:r>
          </w:p>
          <w:p w14:paraId="2A358159" w14:textId="483F75BC" w:rsidR="00ED7D25" w:rsidRPr="005904F7" w:rsidRDefault="0073688F" w:rsidP="005904F7">
            <w:r>
              <w:t>For more information visit</w:t>
            </w:r>
            <w:r w:rsidR="00ED7D25" w:rsidRPr="005904F7">
              <w:t xml:space="preserve"> </w:t>
            </w:r>
            <w:r w:rsidR="00ED7D25" w:rsidRPr="005904F7">
              <w:rPr>
                <w:rStyle w:val="Hyperlink"/>
                <w:color w:val="000000" w:themeColor="text1"/>
              </w:rPr>
              <w:t>health.gov.au/shingles-vaccine</w:t>
            </w:r>
          </w:p>
        </w:tc>
        <w:tc>
          <w:tcPr>
            <w:tcW w:w="2586" w:type="dxa"/>
            <w:vMerge w:val="restart"/>
          </w:tcPr>
          <w:p w14:paraId="25295DE0" w14:textId="77777777" w:rsidR="00630EC2" w:rsidRDefault="00630EC2" w:rsidP="00FC5506">
            <w:pPr>
              <w:pStyle w:val="NormalTables"/>
              <w:rPr>
                <w:rFonts w:eastAsiaTheme="minorEastAsia"/>
                <w:szCs w:val="24"/>
                <w:lang w:eastAsia="en-US"/>
              </w:rPr>
            </w:pPr>
          </w:p>
          <w:p w14:paraId="386D9828" w14:textId="7D1B9679" w:rsidR="00630EC2" w:rsidRPr="00630EC2" w:rsidRDefault="00630EC2" w:rsidP="00630EC2">
            <w:pPr>
              <w:pStyle w:val="NormalTables"/>
              <w:rPr>
                <w:rFonts w:eastAsiaTheme="minorEastAsia"/>
                <w:szCs w:val="24"/>
                <w:lang w:eastAsia="en-US"/>
              </w:rPr>
            </w:pPr>
            <w:r w:rsidRPr="00630EC2">
              <w:rPr>
                <w:rFonts w:eastAsiaTheme="minorEastAsia"/>
                <w:noProof/>
                <w:szCs w:val="24"/>
                <w:lang w:eastAsia="en-US"/>
              </w:rPr>
              <w:drawing>
                <wp:inline distT="0" distB="0" distL="0" distR="0" wp14:anchorId="4BB34BBE" wp14:editId="5D830489">
                  <wp:extent cx="1472565" cy="1472565"/>
                  <wp:effectExtent l="0" t="0" r="0" b="0"/>
                  <wp:docPr id="1664561057" name="Picture 2" descr="Facebook / Instagram / LinkedIn - Woman t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561057" name="Picture 2" descr="Facebook / Instagram / LinkedIn - Woman t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AFEC5A" w14:textId="3E9EF148" w:rsidR="00630EC2" w:rsidRPr="005904F7" w:rsidRDefault="00000000" w:rsidP="00FC5506">
            <w:pPr>
              <w:pStyle w:val="NormalTables"/>
              <w:rPr>
                <w:rFonts w:eastAsiaTheme="minorEastAsia"/>
                <w:szCs w:val="24"/>
                <w:lang w:eastAsia="en-US"/>
              </w:rPr>
            </w:pPr>
            <w:hyperlink r:id="rId72" w:history="1">
              <w:r w:rsidR="007B3166" w:rsidRPr="00124672">
                <w:rPr>
                  <w:rStyle w:val="Hyperlink"/>
                  <w:rFonts w:eastAsiaTheme="minorEastAsia"/>
                  <w:szCs w:val="24"/>
                  <w:lang w:eastAsia="en-US"/>
                </w:rPr>
                <w:t>Download social tile</w:t>
              </w:r>
            </w:hyperlink>
          </w:p>
        </w:tc>
      </w:tr>
      <w:tr w:rsidR="00630EC2" w14:paraId="57253083" w14:textId="77777777" w:rsidTr="007F0759">
        <w:trPr>
          <w:trHeight w:val="2680"/>
        </w:trPr>
        <w:tc>
          <w:tcPr>
            <w:tcW w:w="1270" w:type="dxa"/>
          </w:tcPr>
          <w:p w14:paraId="1F570685" w14:textId="197EC20F" w:rsidR="00ED7D25" w:rsidRPr="00FC5506" w:rsidRDefault="00ED7D25" w:rsidP="00FC5506">
            <w:pPr>
              <w:pStyle w:val="NormalTables"/>
              <w:rPr>
                <w:rFonts w:eastAsiaTheme="minorEastAsia"/>
                <w:b/>
                <w:szCs w:val="24"/>
                <w:lang w:eastAsia="en-US"/>
              </w:rPr>
            </w:pPr>
            <w:r>
              <w:t>X</w:t>
            </w:r>
          </w:p>
        </w:tc>
        <w:tc>
          <w:tcPr>
            <w:tcW w:w="5773" w:type="dxa"/>
          </w:tcPr>
          <w:p w14:paraId="7E94DC0D" w14:textId="77777777" w:rsidR="00ED7D25" w:rsidRDefault="00ED7D25" w:rsidP="00E360A9">
            <w:r w:rsidRPr="005904F7">
              <w:t>Free #ShinglesVaccination is available for: </w:t>
            </w:r>
          </w:p>
          <w:p w14:paraId="117E7C2A" w14:textId="77777777" w:rsidR="00ED7D25" w:rsidRPr="005904F7" w:rsidRDefault="00ED7D25" w:rsidP="005904F7"/>
          <w:p w14:paraId="2FCAD7F5" w14:textId="77777777" w:rsidR="00ED7D25" w:rsidRPr="005904F7" w:rsidRDefault="00ED7D25" w:rsidP="005904F7">
            <w:r w:rsidRPr="005904F7">
              <w:rPr>
                <w:rFonts w:ascii="Segoe UI Emoji" w:hAnsi="Segoe UI Emoji" w:cs="Segoe UI Emoji"/>
              </w:rPr>
              <w:t>✅</w:t>
            </w:r>
            <w:r w:rsidRPr="005904F7">
              <w:t xml:space="preserve"> people 65 and over </w:t>
            </w:r>
          </w:p>
          <w:p w14:paraId="13CBA7F3" w14:textId="77777777" w:rsidR="00ED7D25" w:rsidRPr="005904F7" w:rsidRDefault="00ED7D25" w:rsidP="005904F7">
            <w:r w:rsidRPr="005904F7">
              <w:rPr>
                <w:rFonts w:ascii="Segoe UI Emoji" w:hAnsi="Segoe UI Emoji" w:cs="Segoe UI Emoji"/>
              </w:rPr>
              <w:t>✅</w:t>
            </w:r>
            <w:r w:rsidRPr="005904F7">
              <w:t xml:space="preserve"> Aboriginal &amp; Torres Strait Islander people 50 and over </w:t>
            </w:r>
          </w:p>
          <w:p w14:paraId="06F6D5DF" w14:textId="77777777" w:rsidR="00ED7D25" w:rsidRDefault="00ED7D25" w:rsidP="00E360A9">
            <w:r w:rsidRPr="005904F7">
              <w:rPr>
                <w:rFonts w:ascii="Segoe UI Emoji" w:hAnsi="Segoe UI Emoji" w:cs="Segoe UI Emoji"/>
              </w:rPr>
              <w:t>✅</w:t>
            </w:r>
            <w:r w:rsidRPr="005904F7">
              <w:t xml:space="preserve"> people 18 and over with an eligible medical condition or treatment. </w:t>
            </w:r>
          </w:p>
          <w:p w14:paraId="0CB3D18B" w14:textId="77777777" w:rsidR="00ED7D25" w:rsidRPr="005904F7" w:rsidRDefault="00ED7D25" w:rsidP="005904F7"/>
          <w:p w14:paraId="68A1D0FD" w14:textId="1B427AD8" w:rsidR="00ED7D25" w:rsidRPr="00FC5506" w:rsidRDefault="0073688F" w:rsidP="005904F7">
            <w:pPr>
              <w:rPr>
                <w:rFonts w:eastAsiaTheme="minorEastAsia"/>
                <w:b/>
                <w:szCs w:val="24"/>
                <w:lang w:eastAsia="en-US"/>
              </w:rPr>
            </w:pPr>
            <w:r>
              <w:t>For more information</w:t>
            </w:r>
            <w:r w:rsidR="00ED7D25" w:rsidRPr="005904F7">
              <w:t xml:space="preserve"> visit</w:t>
            </w:r>
            <w:r w:rsidR="00ED7D25" w:rsidRPr="005904F7">
              <w:rPr>
                <w:rStyle w:val="Hyperlink"/>
              </w:rPr>
              <w:t xml:space="preserve"> </w:t>
            </w:r>
            <w:r w:rsidR="00ED7D25" w:rsidRPr="005904F7">
              <w:rPr>
                <w:rStyle w:val="Hyperlink"/>
                <w:color w:val="000000" w:themeColor="text1"/>
              </w:rPr>
              <w:t>health.gov.au/shingles-vaccine</w:t>
            </w:r>
            <w:r w:rsidR="00ED7D25" w:rsidRPr="005904F7">
              <w:rPr>
                <w:rStyle w:val="Hyperlink"/>
                <w:bCs/>
              </w:rPr>
              <w:t> </w:t>
            </w:r>
          </w:p>
        </w:tc>
        <w:tc>
          <w:tcPr>
            <w:tcW w:w="2586" w:type="dxa"/>
            <w:vMerge/>
          </w:tcPr>
          <w:p w14:paraId="22DB6E5A" w14:textId="77777777" w:rsidR="00ED7D25" w:rsidRPr="00FC5506" w:rsidRDefault="00ED7D25" w:rsidP="00FC5506">
            <w:pPr>
              <w:pStyle w:val="NormalTables"/>
              <w:rPr>
                <w:rFonts w:eastAsiaTheme="minorEastAsia"/>
                <w:b/>
                <w:szCs w:val="24"/>
                <w:lang w:eastAsia="en-US"/>
              </w:rPr>
            </w:pPr>
          </w:p>
        </w:tc>
      </w:tr>
    </w:tbl>
    <w:p w14:paraId="4D719313" w14:textId="77777777" w:rsidR="007F0759" w:rsidRDefault="007F075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0"/>
        <w:gridCol w:w="5773"/>
        <w:gridCol w:w="2586"/>
      </w:tblGrid>
      <w:tr w:rsidR="003205B6" w14:paraId="26B0714F" w14:textId="77777777" w:rsidTr="003237A7">
        <w:tc>
          <w:tcPr>
            <w:tcW w:w="9629" w:type="dxa"/>
            <w:gridSpan w:val="3"/>
          </w:tcPr>
          <w:p w14:paraId="6A38F8DF" w14:textId="4FAD7BC2" w:rsidR="003205B6" w:rsidRPr="007F0759" w:rsidRDefault="003205B6" w:rsidP="000A4F5A">
            <w:pPr>
              <w:pStyle w:val="NormalTables"/>
              <w:rPr>
                <w:rFonts w:eastAsiaTheme="minorEastAsia"/>
                <w:b/>
                <w:bCs/>
                <w:szCs w:val="24"/>
                <w:lang w:eastAsia="en-US"/>
              </w:rPr>
            </w:pPr>
            <w:r w:rsidRPr="007F0759">
              <w:rPr>
                <w:rStyle w:val="Hyperlink"/>
                <w:b/>
                <w:bCs/>
                <w:sz w:val="28"/>
                <w:szCs w:val="36"/>
                <w:u w:val="none"/>
              </w:rPr>
              <w:lastRenderedPageBreak/>
              <w:t xml:space="preserve">People </w:t>
            </w:r>
            <w:r w:rsidR="00BA4FEF" w:rsidRPr="007F0759">
              <w:rPr>
                <w:rStyle w:val="Hyperlink"/>
                <w:b/>
                <w:bCs/>
                <w:sz w:val="28"/>
                <w:szCs w:val="36"/>
                <w:u w:val="none"/>
              </w:rPr>
              <w:t>aged 65 and over</w:t>
            </w:r>
          </w:p>
        </w:tc>
      </w:tr>
      <w:tr w:rsidR="00630EC2" w14:paraId="01D4321C" w14:textId="77777777" w:rsidTr="007F0759">
        <w:trPr>
          <w:trHeight w:val="3136"/>
        </w:trPr>
        <w:tc>
          <w:tcPr>
            <w:tcW w:w="1270" w:type="dxa"/>
          </w:tcPr>
          <w:p w14:paraId="5F34815D" w14:textId="7C3358C3" w:rsidR="00ED7D25" w:rsidRDefault="00ED7D25" w:rsidP="000D1CA0">
            <w:pPr>
              <w:rPr>
                <w:lang w:val="en-AU"/>
              </w:rPr>
            </w:pPr>
            <w:r>
              <w:rPr>
                <w:lang w:val="en-AU"/>
              </w:rPr>
              <w:t>Facebook / Instagram / LinkedIn</w:t>
            </w:r>
          </w:p>
        </w:tc>
        <w:tc>
          <w:tcPr>
            <w:tcW w:w="5773" w:type="dxa"/>
          </w:tcPr>
          <w:p w14:paraId="3192EAD5" w14:textId="77777777" w:rsidR="00ED7D25" w:rsidRDefault="00ED7D25" w:rsidP="009B34ED">
            <w:pPr>
              <w:rPr>
                <w:lang w:val="en-AU"/>
              </w:rPr>
            </w:pPr>
            <w:r w:rsidRPr="009B34ED">
              <w:t>If you’re 65 or older, shield yourself from shingles. </w:t>
            </w:r>
            <w:r w:rsidRPr="009B34ED">
              <w:rPr>
                <w:lang w:val="en-AU"/>
              </w:rPr>
              <w:t> </w:t>
            </w:r>
          </w:p>
          <w:p w14:paraId="0CCA9DD2" w14:textId="77777777" w:rsidR="00ED7D25" w:rsidRPr="009B34ED" w:rsidRDefault="00ED7D25" w:rsidP="009B34ED">
            <w:pPr>
              <w:rPr>
                <w:lang w:val="en-AU"/>
              </w:rPr>
            </w:pPr>
          </w:p>
          <w:p w14:paraId="6C47B5AF" w14:textId="77777777" w:rsidR="00ED7D25" w:rsidRDefault="00ED7D25" w:rsidP="009B34ED">
            <w:pPr>
              <w:rPr>
                <w:lang w:val="en-AU"/>
              </w:rPr>
            </w:pPr>
            <w:r w:rsidRPr="009B34ED">
              <w:t>1 in 3 people will get shingles in their lifetime, and if you had chickenpox as a child, you can get shingles.</w:t>
            </w:r>
            <w:r w:rsidRPr="009B34ED">
              <w:rPr>
                <w:lang w:val="en-AU"/>
              </w:rPr>
              <w:t> </w:t>
            </w:r>
          </w:p>
          <w:p w14:paraId="1844A59D" w14:textId="77777777" w:rsidR="00ED7D25" w:rsidRPr="009B34ED" w:rsidRDefault="00ED7D25" w:rsidP="009B34ED">
            <w:pPr>
              <w:rPr>
                <w:lang w:val="en-AU"/>
              </w:rPr>
            </w:pPr>
          </w:p>
          <w:p w14:paraId="1611DF48" w14:textId="77777777" w:rsidR="00ED7D25" w:rsidRDefault="00ED7D25" w:rsidP="009B34ED">
            <w:pPr>
              <w:rPr>
                <w:lang w:val="en-AU"/>
              </w:rPr>
            </w:pPr>
            <w:r w:rsidRPr="009B34ED">
              <w:t>Free shingles vaccination is available for people aged 65 and over. The vaccine shields you from shingles and its complications.</w:t>
            </w:r>
            <w:r w:rsidRPr="009B34ED">
              <w:rPr>
                <w:lang w:val="en-AU"/>
              </w:rPr>
              <w:t> </w:t>
            </w:r>
          </w:p>
          <w:p w14:paraId="4314CACC" w14:textId="77777777" w:rsidR="00ED7D25" w:rsidRPr="009B34ED" w:rsidRDefault="00ED7D25" w:rsidP="009B34ED">
            <w:pPr>
              <w:rPr>
                <w:lang w:val="en-AU"/>
              </w:rPr>
            </w:pPr>
          </w:p>
          <w:p w14:paraId="7C53BD8D" w14:textId="2F7EE860" w:rsidR="00ED7D25" w:rsidRDefault="0073688F" w:rsidP="000D1CA0">
            <w:pPr>
              <w:rPr>
                <w:lang w:val="en-AU"/>
              </w:rPr>
            </w:pPr>
            <w:r>
              <w:t>For more information visit</w:t>
            </w:r>
            <w:r w:rsidR="00ED7D25" w:rsidRPr="009B34ED">
              <w:t xml:space="preserve"> </w:t>
            </w:r>
            <w:r w:rsidR="00ED7D25" w:rsidRPr="005904F7">
              <w:rPr>
                <w:rStyle w:val="Hyperlink"/>
                <w:color w:val="000000" w:themeColor="text1"/>
                <w:lang w:val="en-AU"/>
              </w:rPr>
              <w:t>health.gov.au/shingles-vaccine</w:t>
            </w:r>
            <w:r w:rsidR="00ED7D25" w:rsidRPr="005904F7">
              <w:rPr>
                <w:rStyle w:val="Hyperlink"/>
                <w:b/>
                <w:bCs/>
              </w:rPr>
              <w:t> </w:t>
            </w:r>
          </w:p>
        </w:tc>
        <w:tc>
          <w:tcPr>
            <w:tcW w:w="2586" w:type="dxa"/>
            <w:vMerge w:val="restart"/>
          </w:tcPr>
          <w:p w14:paraId="0C2857BC" w14:textId="77777777" w:rsidR="00ED7D25" w:rsidRDefault="00ED7D25" w:rsidP="000D1CA0">
            <w:pPr>
              <w:rPr>
                <w:rFonts w:eastAsiaTheme="minorEastAsia"/>
                <w:b/>
                <w:noProof/>
                <w:szCs w:val="24"/>
                <w:lang w:eastAsia="en-US"/>
              </w:rPr>
            </w:pPr>
            <w:r w:rsidRPr="00ED7D25">
              <w:rPr>
                <w:rFonts w:eastAsiaTheme="minorEastAsia"/>
                <w:b/>
                <w:noProof/>
                <w:szCs w:val="24"/>
                <w:lang w:eastAsia="en-US"/>
              </w:rPr>
              <w:drawing>
                <wp:inline distT="0" distB="0" distL="0" distR="0" wp14:anchorId="5C7AFD15" wp14:editId="3F7257FB">
                  <wp:extent cx="1485900" cy="1485900"/>
                  <wp:effectExtent l="0" t="0" r="0" b="0"/>
                  <wp:docPr id="1265326086" name="Picture 6" descr="Facebook / Instagram / LinkedIn -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326086" name="Picture 6" descr="Facebook / Instagram / LinkedIn -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E263E2" w14:textId="0C4D0204" w:rsidR="00124672" w:rsidRPr="00124672" w:rsidRDefault="00000000" w:rsidP="00124672">
            <w:pPr>
              <w:rPr>
                <w:lang w:val="en-AU"/>
              </w:rPr>
            </w:pPr>
            <w:hyperlink r:id="rId74" w:history="1">
              <w:r w:rsidR="00124672" w:rsidRPr="00547E41">
                <w:rPr>
                  <w:rStyle w:val="Hyperlink"/>
                  <w:lang w:val="en-AU"/>
                </w:rPr>
                <w:t>Download social tile</w:t>
              </w:r>
            </w:hyperlink>
          </w:p>
        </w:tc>
      </w:tr>
      <w:tr w:rsidR="00630EC2" w14:paraId="730EAEC3" w14:textId="77777777" w:rsidTr="007F0759">
        <w:trPr>
          <w:trHeight w:val="697"/>
        </w:trPr>
        <w:tc>
          <w:tcPr>
            <w:tcW w:w="1270" w:type="dxa"/>
          </w:tcPr>
          <w:p w14:paraId="7711130A" w14:textId="0B0D197A" w:rsidR="00ED7D25" w:rsidRDefault="00ED7D25" w:rsidP="000D1CA0">
            <w:pPr>
              <w:rPr>
                <w:lang w:val="en-AU"/>
              </w:rPr>
            </w:pPr>
            <w:r>
              <w:rPr>
                <w:lang w:val="en-AU"/>
              </w:rPr>
              <w:t>X</w:t>
            </w:r>
          </w:p>
        </w:tc>
        <w:tc>
          <w:tcPr>
            <w:tcW w:w="5773" w:type="dxa"/>
          </w:tcPr>
          <w:p w14:paraId="21F44C49" w14:textId="283F2B45" w:rsidR="00ED7D25" w:rsidRDefault="00ED7D25" w:rsidP="00856918">
            <w:pPr>
              <w:rPr>
                <w:lang w:val="en-AU"/>
              </w:rPr>
            </w:pPr>
            <w:r w:rsidRPr="00856918">
              <w:t>Are you aged 65 or older?</w:t>
            </w:r>
            <w:r>
              <w:t xml:space="preserve"> </w:t>
            </w:r>
            <w:r w:rsidRPr="00856918">
              <w:t>#ShieldYourselfFromShingles</w:t>
            </w:r>
            <w:r w:rsidRPr="00856918">
              <w:rPr>
                <w:lang w:val="en-AU"/>
              </w:rPr>
              <w:t> </w:t>
            </w:r>
          </w:p>
          <w:p w14:paraId="3C80D1EF" w14:textId="77777777" w:rsidR="00ED7D25" w:rsidRPr="00856918" w:rsidRDefault="00ED7D25" w:rsidP="00856918">
            <w:pPr>
              <w:rPr>
                <w:lang w:val="en-AU"/>
              </w:rPr>
            </w:pPr>
          </w:p>
          <w:p w14:paraId="23F10DDC" w14:textId="77777777" w:rsidR="00ED7D25" w:rsidRDefault="00ED7D25" w:rsidP="00856918">
            <w:r w:rsidRPr="00856918">
              <w:t>Free #shingles vaccination is available for people aged 65 and over.</w:t>
            </w:r>
          </w:p>
          <w:p w14:paraId="341F5ECB" w14:textId="66E3E3F7" w:rsidR="00ED7D25" w:rsidRPr="00856918" w:rsidRDefault="00ED7D25" w:rsidP="00856918">
            <w:pPr>
              <w:rPr>
                <w:lang w:val="en-AU"/>
              </w:rPr>
            </w:pPr>
          </w:p>
          <w:p w14:paraId="14A04C48" w14:textId="771030BA" w:rsidR="00ED7D25" w:rsidRDefault="0073688F" w:rsidP="000D1CA0">
            <w:pPr>
              <w:rPr>
                <w:rStyle w:val="Hyperlink"/>
                <w:color w:val="000000" w:themeColor="text1"/>
              </w:rPr>
            </w:pPr>
            <w:r>
              <w:t>For more information visit</w:t>
            </w:r>
            <w:r w:rsidR="00ED7D25" w:rsidRPr="00856918">
              <w:t xml:space="preserve"> </w:t>
            </w:r>
            <w:r w:rsidR="00ED7D25" w:rsidRPr="005904F7">
              <w:rPr>
                <w:rStyle w:val="Hyperlink"/>
                <w:color w:val="000000" w:themeColor="text1"/>
                <w:lang w:val="en-AU"/>
              </w:rPr>
              <w:t>health.gov.au/shingles-vaccine</w:t>
            </w:r>
            <w:r w:rsidR="00ED7D25" w:rsidRPr="005904F7">
              <w:rPr>
                <w:rStyle w:val="Hyperlink"/>
                <w:color w:val="000000" w:themeColor="text1"/>
              </w:rPr>
              <w:t> </w:t>
            </w:r>
          </w:p>
          <w:p w14:paraId="65145AC5" w14:textId="327570AA" w:rsidR="008634EA" w:rsidRDefault="008634EA" w:rsidP="000D1CA0">
            <w:pPr>
              <w:rPr>
                <w:lang w:val="en-AU"/>
              </w:rPr>
            </w:pPr>
          </w:p>
        </w:tc>
        <w:tc>
          <w:tcPr>
            <w:tcW w:w="2586" w:type="dxa"/>
            <w:vMerge/>
          </w:tcPr>
          <w:p w14:paraId="566B9547" w14:textId="77777777" w:rsidR="00ED7D25" w:rsidRDefault="00ED7D25" w:rsidP="000D1CA0">
            <w:pPr>
              <w:rPr>
                <w:lang w:val="en-AU"/>
              </w:rPr>
            </w:pPr>
          </w:p>
        </w:tc>
      </w:tr>
    </w:tbl>
    <w:p w14:paraId="59509CDF" w14:textId="77777777" w:rsidR="007F0759" w:rsidRDefault="007F075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0"/>
        <w:gridCol w:w="5773"/>
        <w:gridCol w:w="2586"/>
      </w:tblGrid>
      <w:tr w:rsidR="00BA4FEF" w14:paraId="0C8D8B69" w14:textId="6098EC17" w:rsidTr="005C0C22">
        <w:tc>
          <w:tcPr>
            <w:tcW w:w="9629" w:type="dxa"/>
            <w:gridSpan w:val="3"/>
          </w:tcPr>
          <w:p w14:paraId="65A615E8" w14:textId="67F912BC" w:rsidR="00BA4FEF" w:rsidRPr="005904F7" w:rsidRDefault="00BA4FEF" w:rsidP="005904F7">
            <w:pPr>
              <w:pStyle w:val="NormalTables"/>
              <w:rPr>
                <w:rStyle w:val="Hyperlink"/>
                <w:sz w:val="28"/>
                <w:szCs w:val="36"/>
                <w:u w:val="none"/>
              </w:rPr>
            </w:pPr>
            <w:r w:rsidRPr="005904F7">
              <w:rPr>
                <w:rStyle w:val="Hyperlink"/>
                <w:b/>
                <w:sz w:val="28"/>
                <w:szCs w:val="36"/>
                <w:u w:val="none"/>
              </w:rPr>
              <w:lastRenderedPageBreak/>
              <w:t>Aboriginal and Torres Strait Islander people aged 50 and over</w:t>
            </w:r>
          </w:p>
        </w:tc>
      </w:tr>
      <w:tr w:rsidR="00630EC2" w14:paraId="62A666A6" w14:textId="7D95C9AE" w:rsidTr="007F0759">
        <w:trPr>
          <w:trHeight w:val="3532"/>
        </w:trPr>
        <w:tc>
          <w:tcPr>
            <w:tcW w:w="1270" w:type="dxa"/>
          </w:tcPr>
          <w:p w14:paraId="2D29EBED" w14:textId="754D6F39" w:rsidR="00ED7D25" w:rsidRDefault="00ED7D25" w:rsidP="00306A0B">
            <w:pPr>
              <w:rPr>
                <w:lang w:val="en-AU"/>
              </w:rPr>
            </w:pPr>
            <w:r>
              <w:rPr>
                <w:lang w:val="en-AU"/>
              </w:rPr>
              <w:t>Facebook / Instagram / LinkedIn</w:t>
            </w:r>
          </w:p>
        </w:tc>
        <w:tc>
          <w:tcPr>
            <w:tcW w:w="5773" w:type="dxa"/>
          </w:tcPr>
          <w:p w14:paraId="0C25B8C0" w14:textId="77777777" w:rsidR="00ED7D25" w:rsidRDefault="00ED7D25" w:rsidP="00F95161">
            <w:pPr>
              <w:rPr>
                <w:lang w:val="en-AU"/>
              </w:rPr>
            </w:pPr>
            <w:r w:rsidRPr="00F95161">
              <w:rPr>
                <w:lang w:val="en-AU"/>
              </w:rPr>
              <w:t>You need 2 doses of the shingles vaccine for the best protection.</w:t>
            </w:r>
          </w:p>
          <w:p w14:paraId="7697D91E" w14:textId="77777777" w:rsidR="00ED7D25" w:rsidRPr="00F95161" w:rsidRDefault="00ED7D25" w:rsidP="00F95161">
            <w:pPr>
              <w:rPr>
                <w:lang w:val="en-AU"/>
              </w:rPr>
            </w:pPr>
          </w:p>
          <w:p w14:paraId="1E2D453D" w14:textId="77777777" w:rsidR="00ED7D25" w:rsidRDefault="00ED7D25" w:rsidP="00F95161">
            <w:pPr>
              <w:rPr>
                <w:lang w:val="en-AU"/>
              </w:rPr>
            </w:pPr>
            <w:r w:rsidRPr="00F95161">
              <w:rPr>
                <w:lang w:val="en-AU"/>
              </w:rPr>
              <w:t>You can get the second dose 2-6 months after your first dose.</w:t>
            </w:r>
          </w:p>
          <w:p w14:paraId="7D38AD56" w14:textId="77777777" w:rsidR="00ED7D25" w:rsidRPr="00F95161" w:rsidRDefault="00ED7D25" w:rsidP="00F95161">
            <w:pPr>
              <w:rPr>
                <w:lang w:val="en-AU"/>
              </w:rPr>
            </w:pPr>
          </w:p>
          <w:p w14:paraId="49C6046F" w14:textId="77777777" w:rsidR="00ED7D25" w:rsidRDefault="00ED7D25" w:rsidP="00F95161">
            <w:pPr>
              <w:rPr>
                <w:lang w:val="en-AU"/>
              </w:rPr>
            </w:pPr>
            <w:r w:rsidRPr="00F95161">
              <w:rPr>
                <w:lang w:val="en-AU"/>
              </w:rPr>
              <w:t>The free shingles vaccine is available under the National Immunisation Program for Aboriginal and Torres Strait Islander people 50 and over.</w:t>
            </w:r>
          </w:p>
          <w:p w14:paraId="4AEE8D86" w14:textId="77777777" w:rsidR="00ED7D25" w:rsidRPr="00F95161" w:rsidRDefault="00ED7D25" w:rsidP="00F95161">
            <w:pPr>
              <w:rPr>
                <w:lang w:val="en-AU"/>
              </w:rPr>
            </w:pPr>
          </w:p>
          <w:p w14:paraId="3C4CA017" w14:textId="26E8D10A" w:rsidR="00ED7D25" w:rsidRDefault="0073688F" w:rsidP="00306A0B">
            <w:pPr>
              <w:rPr>
                <w:lang w:val="en-AU"/>
              </w:rPr>
            </w:pPr>
            <w:r>
              <w:rPr>
                <w:lang w:val="en-AU"/>
              </w:rPr>
              <w:t xml:space="preserve">For more information visit </w:t>
            </w:r>
            <w:hyperlink r:id="rId75" w:tgtFrame="_blank" w:history="1">
              <w:r w:rsidR="00ED7D25" w:rsidRPr="005904F7">
                <w:rPr>
                  <w:rStyle w:val="Hyperlink"/>
                  <w:color w:val="000000" w:themeColor="text1"/>
                  <w:lang w:val="en-AU"/>
                </w:rPr>
                <w:t>health.gov.au/shield-yourself-from-shingles</w:t>
              </w:r>
            </w:hyperlink>
          </w:p>
        </w:tc>
        <w:tc>
          <w:tcPr>
            <w:tcW w:w="2586" w:type="dxa"/>
            <w:vMerge w:val="restart"/>
          </w:tcPr>
          <w:p w14:paraId="133A3DAC" w14:textId="77777777" w:rsidR="00ED7D25" w:rsidRDefault="00CA5007" w:rsidP="00306A0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33A373" wp14:editId="2B38DC90">
                  <wp:extent cx="1495425" cy="1495425"/>
                  <wp:effectExtent l="0" t="0" r="9525" b="9525"/>
                  <wp:docPr id="2018872408" name="Picture 7" descr="The photo features Uncle Colin from Mununjali Country. The text behind him reads, ‘Shield yourself from shingles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he photo features Uncle Colin from Mununjali Country. The text behind him reads, ‘Shield yourself from shingles’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7120B" w14:textId="560B1C71" w:rsidR="00547E41" w:rsidRPr="00547E41" w:rsidRDefault="00000000" w:rsidP="00547E41">
            <w:pPr>
              <w:rPr>
                <w:lang w:val="en-AU"/>
              </w:rPr>
            </w:pPr>
            <w:hyperlink r:id="rId77" w:history="1">
              <w:r w:rsidR="00547E41" w:rsidRPr="008217CF">
                <w:rPr>
                  <w:rStyle w:val="Hyperlink"/>
                  <w:lang w:val="en-AU"/>
                </w:rPr>
                <w:t>Download social tile</w:t>
              </w:r>
            </w:hyperlink>
          </w:p>
        </w:tc>
      </w:tr>
      <w:tr w:rsidR="00630EC2" w14:paraId="35E791C1" w14:textId="77777777" w:rsidTr="007F0759">
        <w:trPr>
          <w:trHeight w:val="2547"/>
        </w:trPr>
        <w:tc>
          <w:tcPr>
            <w:tcW w:w="1270" w:type="dxa"/>
          </w:tcPr>
          <w:p w14:paraId="6D542F0B" w14:textId="36B0D2E5" w:rsidR="00ED7D25" w:rsidRDefault="00ED7D25" w:rsidP="00306A0B">
            <w:pPr>
              <w:rPr>
                <w:lang w:val="en-AU"/>
              </w:rPr>
            </w:pPr>
            <w:r>
              <w:rPr>
                <w:lang w:val="en-AU"/>
              </w:rPr>
              <w:t>X</w:t>
            </w:r>
          </w:p>
        </w:tc>
        <w:tc>
          <w:tcPr>
            <w:tcW w:w="5773" w:type="dxa"/>
          </w:tcPr>
          <w:p w14:paraId="0C4566D8" w14:textId="77777777" w:rsidR="00ED7D25" w:rsidRDefault="00ED7D25" w:rsidP="00306A0B">
            <w:r w:rsidRPr="00EE0857">
              <w:t>You need 2 doses of the</w:t>
            </w:r>
            <w:r>
              <w:t xml:space="preserve"> #ShinglesVaccine</w:t>
            </w:r>
            <w:r w:rsidRPr="00EE0857">
              <w:t xml:space="preserve"> for the best protection. </w:t>
            </w:r>
          </w:p>
          <w:p w14:paraId="2EAE0874" w14:textId="77777777" w:rsidR="00ED7D25" w:rsidRDefault="00ED7D25" w:rsidP="00306A0B"/>
          <w:p w14:paraId="75A20AFA" w14:textId="77777777" w:rsidR="00ED7D25" w:rsidRDefault="00ED7D25" w:rsidP="00306A0B">
            <w:r w:rsidRPr="00EE0857">
              <w:t xml:space="preserve">It’s free under the National Immunisation Program for Aboriginal and Torres Strait Islander people 50 and over. </w:t>
            </w:r>
          </w:p>
          <w:p w14:paraId="18A320F9" w14:textId="77777777" w:rsidR="00ED7D25" w:rsidRDefault="00ED7D25" w:rsidP="00306A0B"/>
          <w:p w14:paraId="519DB30E" w14:textId="590130DB" w:rsidR="00ED7D25" w:rsidRDefault="0073688F" w:rsidP="00306A0B">
            <w:pPr>
              <w:rPr>
                <w:lang w:val="en-AU"/>
              </w:rPr>
            </w:pPr>
            <w:r>
              <w:t>For more information visit</w:t>
            </w:r>
            <w:r w:rsidR="00ED7D25">
              <w:t xml:space="preserve"> </w:t>
            </w:r>
            <w:hyperlink r:id="rId78" w:tgtFrame="_blank" w:history="1">
              <w:r w:rsidR="00ED7D25" w:rsidRPr="005904F7">
                <w:rPr>
                  <w:rStyle w:val="Hyperlink"/>
                  <w:color w:val="000000" w:themeColor="text1"/>
                  <w:lang w:val="en-AU"/>
                </w:rPr>
                <w:t>health.gov.au/shield-yourself-from-shingles</w:t>
              </w:r>
            </w:hyperlink>
          </w:p>
        </w:tc>
        <w:tc>
          <w:tcPr>
            <w:tcW w:w="2586" w:type="dxa"/>
            <w:vMerge/>
          </w:tcPr>
          <w:p w14:paraId="29EAF5E1" w14:textId="77777777" w:rsidR="00ED7D25" w:rsidRDefault="00ED7D25" w:rsidP="00306A0B">
            <w:pPr>
              <w:rPr>
                <w:lang w:val="en-AU"/>
              </w:rPr>
            </w:pPr>
          </w:p>
        </w:tc>
      </w:tr>
    </w:tbl>
    <w:p w14:paraId="201A0321" w14:textId="77777777" w:rsidR="000D1CA0" w:rsidRPr="00F76AB1" w:rsidRDefault="000D1CA0" w:rsidP="00010040">
      <w:pPr>
        <w:rPr>
          <w:lang w:val="en-AU"/>
        </w:rPr>
      </w:pPr>
    </w:p>
    <w:sectPr w:rsidR="000D1CA0" w:rsidRPr="00F76AB1" w:rsidSect="008A6424">
      <w:footerReference w:type="default" r:id="rId79"/>
      <w:pgSz w:w="11907" w:h="16839" w:code="9"/>
      <w:pgMar w:top="3119" w:right="1134" w:bottom="1418" w:left="1134" w:header="709" w:footer="709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270E0" w14:textId="77777777" w:rsidR="00490503" w:rsidRDefault="00490503" w:rsidP="00B259EA">
      <w:r>
        <w:separator/>
      </w:r>
    </w:p>
  </w:endnote>
  <w:endnote w:type="continuationSeparator" w:id="0">
    <w:p w14:paraId="1EFAEE61" w14:textId="77777777" w:rsidR="00490503" w:rsidRDefault="00490503" w:rsidP="00B25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BD546" w14:textId="77777777" w:rsidR="007A1FD4" w:rsidRDefault="007A1F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04725438"/>
      <w:docPartObj>
        <w:docPartGallery w:val="Page Numbers (Bottom of Page)"/>
        <w:docPartUnique/>
      </w:docPartObj>
    </w:sdtPr>
    <w:sdtContent>
      <w:p w14:paraId="07713721" w14:textId="77777777" w:rsidR="00E04C23" w:rsidRDefault="00E04C23" w:rsidP="006D491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432AED4" w14:textId="78B015CE" w:rsidR="0063327E" w:rsidRPr="0063327E" w:rsidRDefault="009A384E" w:rsidP="0063327E">
    <w:pPr>
      <w:pStyle w:val="Footer"/>
      <w:ind w:right="360"/>
      <w:rPr>
        <w:sz w:val="20"/>
        <w:szCs w:val="20"/>
      </w:rPr>
    </w:pPr>
    <w:r>
      <w:rPr>
        <w:sz w:val="20"/>
        <w:szCs w:val="20"/>
      </w:rPr>
      <w:t>Health professionals</w:t>
    </w:r>
    <w:r w:rsidRPr="0063327E">
      <w:rPr>
        <w:sz w:val="20"/>
        <w:szCs w:val="20"/>
      </w:rPr>
      <w:t xml:space="preserve"> </w:t>
    </w:r>
    <w:r w:rsidR="0063327E" w:rsidRPr="0063327E">
      <w:rPr>
        <w:sz w:val="20"/>
        <w:szCs w:val="20"/>
      </w:rPr>
      <w:t xml:space="preserve">kit – Routine </w:t>
    </w:r>
    <w:r>
      <w:rPr>
        <w:sz w:val="20"/>
        <w:szCs w:val="20"/>
      </w:rPr>
      <w:t>C</w:t>
    </w:r>
    <w:r w:rsidRPr="0063327E">
      <w:rPr>
        <w:sz w:val="20"/>
        <w:szCs w:val="20"/>
      </w:rPr>
      <w:t xml:space="preserve">hildhood </w:t>
    </w:r>
    <w:r>
      <w:rPr>
        <w:sz w:val="20"/>
        <w:szCs w:val="20"/>
      </w:rPr>
      <w:t>I</w:t>
    </w:r>
    <w:r w:rsidR="0063327E" w:rsidRPr="0063327E">
      <w:rPr>
        <w:sz w:val="20"/>
        <w:szCs w:val="20"/>
      </w:rPr>
      <w:t>mmunisation</w:t>
    </w:r>
  </w:p>
  <w:p w14:paraId="1D5C9D3F" w14:textId="5E3D2764" w:rsidR="00E04C23" w:rsidRPr="00E66B30" w:rsidRDefault="00E04C23" w:rsidP="0063327E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BA883" w14:textId="77777777" w:rsidR="007A1FD4" w:rsidRDefault="007A1FD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91000917"/>
      <w:docPartObj>
        <w:docPartGallery w:val="Page Numbers (Bottom of Page)"/>
        <w:docPartUnique/>
      </w:docPartObj>
    </w:sdtPr>
    <w:sdtContent>
      <w:p w14:paraId="15E1BE3C" w14:textId="77777777" w:rsidR="00BB12E0" w:rsidRDefault="00BB12E0" w:rsidP="006D491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50A7B5C" w14:textId="552C9ABB" w:rsidR="00BB12E0" w:rsidRPr="007A1FD4" w:rsidRDefault="00BB12E0" w:rsidP="0063327E">
    <w:pPr>
      <w:pStyle w:val="Footer"/>
      <w:ind w:right="360"/>
      <w:rPr>
        <w:sz w:val="20"/>
        <w:szCs w:val="20"/>
      </w:rPr>
    </w:pPr>
    <w:r w:rsidRPr="00B20035">
      <w:rPr>
        <w:b/>
        <w:sz w:val="20"/>
        <w:szCs w:val="20"/>
      </w:rPr>
      <w:t>Health professionals kit</w:t>
    </w:r>
    <w:r w:rsidRPr="00B20035">
      <w:rPr>
        <w:sz w:val="20"/>
        <w:szCs w:val="20"/>
      </w:rPr>
      <w:t xml:space="preserve"> </w:t>
    </w:r>
    <w:r w:rsidRPr="0063327E">
      <w:rPr>
        <w:sz w:val="20"/>
        <w:szCs w:val="20"/>
      </w:rPr>
      <w:t xml:space="preserve">– </w:t>
    </w:r>
    <w:r w:rsidR="00B20035">
      <w:rPr>
        <w:sz w:val="20"/>
        <w:szCs w:val="20"/>
      </w:rPr>
      <w:t>Shield yourself from shingles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FDC27" w14:textId="77777777" w:rsidR="00490503" w:rsidRDefault="00490503" w:rsidP="00B259EA">
      <w:r>
        <w:separator/>
      </w:r>
    </w:p>
  </w:footnote>
  <w:footnote w:type="continuationSeparator" w:id="0">
    <w:p w14:paraId="49AA983E" w14:textId="77777777" w:rsidR="00490503" w:rsidRDefault="00490503" w:rsidP="00B25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E3777" w14:textId="77777777" w:rsidR="007A1FD4" w:rsidRDefault="007A1F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36B0B" w14:textId="5F774141" w:rsidR="00E04C23" w:rsidRPr="00BD2062" w:rsidRDefault="00570809" w:rsidP="00EE5651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0F3F3D" wp14:editId="3A84EC01">
          <wp:simplePos x="0" y="0"/>
          <wp:positionH relativeFrom="page">
            <wp:posOffset>-18107</wp:posOffset>
          </wp:positionH>
          <wp:positionV relativeFrom="page">
            <wp:posOffset>0</wp:posOffset>
          </wp:positionV>
          <wp:extent cx="7560000" cy="1791529"/>
          <wp:effectExtent l="0" t="0" r="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791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1B93D" w14:textId="6267426C" w:rsidR="00F906A1" w:rsidRDefault="00F906A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E6C26E4" wp14:editId="4116728B">
          <wp:simplePos x="0" y="0"/>
          <wp:positionH relativeFrom="page">
            <wp:posOffset>-18107</wp:posOffset>
          </wp:positionH>
          <wp:positionV relativeFrom="page">
            <wp:posOffset>18107</wp:posOffset>
          </wp:positionV>
          <wp:extent cx="7560000" cy="1791529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791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FE27EB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CCB2B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A5C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ED423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1D082E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86AD6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8810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9EA9E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261D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B27D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86BBB"/>
    <w:multiLevelType w:val="hybridMultilevel"/>
    <w:tmpl w:val="8940E8DA"/>
    <w:lvl w:ilvl="0" w:tplc="0F1272F2">
      <w:start w:val="1"/>
      <w:numFmt w:val="bullet"/>
      <w:pStyle w:val="List2"/>
      <w:lvlText w:val="–"/>
      <w:lvlJc w:val="left"/>
      <w:pPr>
        <w:tabs>
          <w:tab w:val="num" w:pos="640"/>
        </w:tabs>
        <w:ind w:left="640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 w15:restartNumberingAfterBreak="0">
    <w:nsid w:val="088B72F4"/>
    <w:multiLevelType w:val="multilevel"/>
    <w:tmpl w:val="57B6678C"/>
    <w:styleLink w:val="ListNumbers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6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6.%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C5E2F2E"/>
    <w:multiLevelType w:val="hybridMultilevel"/>
    <w:tmpl w:val="7A86CE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9A642E"/>
    <w:multiLevelType w:val="hybridMultilevel"/>
    <w:tmpl w:val="ECB44A28"/>
    <w:lvl w:ilvl="0" w:tplc="190E7A82">
      <w:start w:val="1"/>
      <w:numFmt w:val="bullet"/>
      <w:pStyle w:val="List"/>
      <w:lvlText w:val="–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7065A8"/>
    <w:multiLevelType w:val="multilevel"/>
    <w:tmpl w:val="0C08EC58"/>
    <w:styleLink w:val="111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23104B0D"/>
    <w:multiLevelType w:val="hybridMultilevel"/>
    <w:tmpl w:val="11D0E0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A11BA6"/>
    <w:multiLevelType w:val="hybridMultilevel"/>
    <w:tmpl w:val="AC581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86673A"/>
    <w:multiLevelType w:val="multilevel"/>
    <w:tmpl w:val="0C08EC58"/>
    <w:numStyleLink w:val="111"/>
  </w:abstractNum>
  <w:abstractNum w:abstractNumId="18" w15:restartNumberingAfterBreak="0">
    <w:nsid w:val="38416698"/>
    <w:multiLevelType w:val="multilevel"/>
    <w:tmpl w:val="30B6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040B00"/>
    <w:multiLevelType w:val="hybridMultilevel"/>
    <w:tmpl w:val="6CB49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9E7B31"/>
    <w:multiLevelType w:val="hybridMultilevel"/>
    <w:tmpl w:val="CA909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E60BED"/>
    <w:multiLevelType w:val="hybridMultilevel"/>
    <w:tmpl w:val="8206B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37262C"/>
    <w:multiLevelType w:val="hybridMultilevel"/>
    <w:tmpl w:val="5D3895FA"/>
    <w:lvl w:ilvl="0" w:tplc="BDEEC9D6">
      <w:start w:val="1"/>
      <w:numFmt w:val="bullet"/>
      <w:pStyle w:val="List4"/>
      <w:lvlText w:val="–"/>
      <w:lvlJc w:val="left"/>
      <w:pPr>
        <w:tabs>
          <w:tab w:val="num" w:pos="1206"/>
        </w:tabs>
        <w:ind w:left="1206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23" w15:restartNumberingAfterBreak="0">
    <w:nsid w:val="5E483343"/>
    <w:multiLevelType w:val="multilevel"/>
    <w:tmpl w:val="B8DC5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8A63C0"/>
    <w:multiLevelType w:val="multilevel"/>
    <w:tmpl w:val="780CC2E4"/>
    <w:styleLink w:val="ListBullets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ahoma" w:hAnsi="Tahoma" w:hint="default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4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Tahoma" w:hAnsi="Tahoma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614C7747"/>
    <w:multiLevelType w:val="hybridMultilevel"/>
    <w:tmpl w:val="72C45E52"/>
    <w:lvl w:ilvl="0" w:tplc="667070EE">
      <w:start w:val="1"/>
      <w:numFmt w:val="bullet"/>
      <w:pStyle w:val="List3"/>
      <w:lvlText w:val="–"/>
      <w:lvlJc w:val="left"/>
      <w:pPr>
        <w:tabs>
          <w:tab w:val="num" w:pos="923"/>
        </w:tabs>
        <w:ind w:left="923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6" w15:restartNumberingAfterBreak="0">
    <w:nsid w:val="6D581691"/>
    <w:multiLevelType w:val="multilevel"/>
    <w:tmpl w:val="B65C7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E14B59"/>
    <w:multiLevelType w:val="hybridMultilevel"/>
    <w:tmpl w:val="AF469AF2"/>
    <w:lvl w:ilvl="0" w:tplc="BD18ED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3809A3"/>
    <w:multiLevelType w:val="hybridMultilevel"/>
    <w:tmpl w:val="E0AE0C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4E05E6"/>
    <w:multiLevelType w:val="hybridMultilevel"/>
    <w:tmpl w:val="AFD06C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012DDC"/>
    <w:multiLevelType w:val="multilevel"/>
    <w:tmpl w:val="1CCE64F2"/>
    <w:styleLink w:val="List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739" w:hanging="2739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374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4320"/>
      </w:pPr>
      <w:rPr>
        <w:rFonts w:hint="default"/>
      </w:rPr>
    </w:lvl>
  </w:abstractNum>
  <w:abstractNum w:abstractNumId="31" w15:restartNumberingAfterBreak="0">
    <w:nsid w:val="7B7A3D95"/>
    <w:multiLevelType w:val="hybridMultilevel"/>
    <w:tmpl w:val="78F84668"/>
    <w:lvl w:ilvl="0" w:tplc="9FFADBC0">
      <w:start w:val="1"/>
      <w:numFmt w:val="bullet"/>
      <w:pStyle w:val="List5"/>
      <w:lvlText w:val="–"/>
      <w:lvlJc w:val="left"/>
      <w:pPr>
        <w:tabs>
          <w:tab w:val="num" w:pos="1489"/>
        </w:tabs>
        <w:ind w:left="1489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9843179">
    <w:abstractNumId w:val="9"/>
  </w:num>
  <w:num w:numId="2" w16cid:durableId="534731545">
    <w:abstractNumId w:val="7"/>
  </w:num>
  <w:num w:numId="3" w16cid:durableId="1005981890">
    <w:abstractNumId w:val="6"/>
  </w:num>
  <w:num w:numId="4" w16cid:durableId="1744647250">
    <w:abstractNumId w:val="5"/>
  </w:num>
  <w:num w:numId="5" w16cid:durableId="969482272">
    <w:abstractNumId w:val="4"/>
  </w:num>
  <w:num w:numId="6" w16cid:durableId="722606634">
    <w:abstractNumId w:val="8"/>
  </w:num>
  <w:num w:numId="7" w16cid:durableId="712848081">
    <w:abstractNumId w:val="3"/>
  </w:num>
  <w:num w:numId="8" w16cid:durableId="607080820">
    <w:abstractNumId w:val="2"/>
  </w:num>
  <w:num w:numId="9" w16cid:durableId="1738699741">
    <w:abstractNumId w:val="1"/>
  </w:num>
  <w:num w:numId="10" w16cid:durableId="96485251">
    <w:abstractNumId w:val="0"/>
  </w:num>
  <w:num w:numId="11" w16cid:durableId="456336029">
    <w:abstractNumId w:val="14"/>
  </w:num>
  <w:num w:numId="12" w16cid:durableId="1373338012">
    <w:abstractNumId w:val="13"/>
  </w:num>
  <w:num w:numId="13" w16cid:durableId="962150734">
    <w:abstractNumId w:val="10"/>
  </w:num>
  <w:num w:numId="14" w16cid:durableId="215511320">
    <w:abstractNumId w:val="25"/>
  </w:num>
  <w:num w:numId="15" w16cid:durableId="1332878806">
    <w:abstractNumId w:val="22"/>
  </w:num>
  <w:num w:numId="16" w16cid:durableId="1994874016">
    <w:abstractNumId w:val="31"/>
  </w:num>
  <w:num w:numId="17" w16cid:durableId="1090542702">
    <w:abstractNumId w:val="11"/>
  </w:num>
  <w:num w:numId="18" w16cid:durableId="1308238422">
    <w:abstractNumId w:val="30"/>
  </w:num>
  <w:num w:numId="19" w16cid:durableId="1211068693">
    <w:abstractNumId w:val="24"/>
  </w:num>
  <w:num w:numId="20" w16cid:durableId="1931814711">
    <w:abstractNumId w:val="17"/>
  </w:num>
  <w:num w:numId="21" w16cid:durableId="1672950746">
    <w:abstractNumId w:val="20"/>
  </w:num>
  <w:num w:numId="22" w16cid:durableId="1127896067">
    <w:abstractNumId w:val="26"/>
  </w:num>
  <w:num w:numId="23" w16cid:durableId="229923034">
    <w:abstractNumId w:val="29"/>
  </w:num>
  <w:num w:numId="24" w16cid:durableId="1944144782">
    <w:abstractNumId w:val="18"/>
  </w:num>
  <w:num w:numId="25" w16cid:durableId="1372027565">
    <w:abstractNumId w:val="28"/>
  </w:num>
  <w:num w:numId="26" w16cid:durableId="1792018913">
    <w:abstractNumId w:val="23"/>
  </w:num>
  <w:num w:numId="27" w16cid:durableId="95903106">
    <w:abstractNumId w:val="12"/>
  </w:num>
  <w:num w:numId="28" w16cid:durableId="488525706">
    <w:abstractNumId w:val="27"/>
  </w:num>
  <w:num w:numId="29" w16cid:durableId="2086566990">
    <w:abstractNumId w:val="15"/>
  </w:num>
  <w:num w:numId="30" w16cid:durableId="1439837221">
    <w:abstractNumId w:val="21"/>
  </w:num>
  <w:num w:numId="31" w16cid:durableId="815024787">
    <w:abstractNumId w:val="19"/>
  </w:num>
  <w:num w:numId="32" w16cid:durableId="1985117166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34E"/>
    <w:rsid w:val="000040BF"/>
    <w:rsid w:val="00010040"/>
    <w:rsid w:val="000122F9"/>
    <w:rsid w:val="00017A09"/>
    <w:rsid w:val="00017FFC"/>
    <w:rsid w:val="00025B46"/>
    <w:rsid w:val="000267B9"/>
    <w:rsid w:val="000309E8"/>
    <w:rsid w:val="000329AC"/>
    <w:rsid w:val="00036593"/>
    <w:rsid w:val="00050333"/>
    <w:rsid w:val="00053E9B"/>
    <w:rsid w:val="00056C59"/>
    <w:rsid w:val="000612CB"/>
    <w:rsid w:val="0006164B"/>
    <w:rsid w:val="0006341D"/>
    <w:rsid w:val="000645D4"/>
    <w:rsid w:val="00065831"/>
    <w:rsid w:val="000910AF"/>
    <w:rsid w:val="000947F2"/>
    <w:rsid w:val="00095781"/>
    <w:rsid w:val="000A082C"/>
    <w:rsid w:val="000A116B"/>
    <w:rsid w:val="000A4F5A"/>
    <w:rsid w:val="000B1F64"/>
    <w:rsid w:val="000B2892"/>
    <w:rsid w:val="000B2F9C"/>
    <w:rsid w:val="000B56E4"/>
    <w:rsid w:val="000B635E"/>
    <w:rsid w:val="000C3BEA"/>
    <w:rsid w:val="000C5645"/>
    <w:rsid w:val="000C6743"/>
    <w:rsid w:val="000D1CA0"/>
    <w:rsid w:val="000E2CDF"/>
    <w:rsid w:val="00102D82"/>
    <w:rsid w:val="0011724D"/>
    <w:rsid w:val="001243B1"/>
    <w:rsid w:val="00124672"/>
    <w:rsid w:val="00126BE9"/>
    <w:rsid w:val="001346E2"/>
    <w:rsid w:val="0014084E"/>
    <w:rsid w:val="001504E7"/>
    <w:rsid w:val="00150E57"/>
    <w:rsid w:val="00154198"/>
    <w:rsid w:val="00155CBF"/>
    <w:rsid w:val="0016136B"/>
    <w:rsid w:val="001613E2"/>
    <w:rsid w:val="00161ADD"/>
    <w:rsid w:val="00162B96"/>
    <w:rsid w:val="00175A8C"/>
    <w:rsid w:val="0018207F"/>
    <w:rsid w:val="00191947"/>
    <w:rsid w:val="001924BC"/>
    <w:rsid w:val="001944BC"/>
    <w:rsid w:val="001A149F"/>
    <w:rsid w:val="001A4C35"/>
    <w:rsid w:val="001A5F46"/>
    <w:rsid w:val="001C0C38"/>
    <w:rsid w:val="001C4A15"/>
    <w:rsid w:val="001D10EA"/>
    <w:rsid w:val="001D6A7E"/>
    <w:rsid w:val="001E6445"/>
    <w:rsid w:val="00205CEE"/>
    <w:rsid w:val="002070C1"/>
    <w:rsid w:val="00207AD1"/>
    <w:rsid w:val="0021340D"/>
    <w:rsid w:val="00215A4B"/>
    <w:rsid w:val="00217BA4"/>
    <w:rsid w:val="0022063D"/>
    <w:rsid w:val="0022075A"/>
    <w:rsid w:val="002217F7"/>
    <w:rsid w:val="002234C4"/>
    <w:rsid w:val="002249B2"/>
    <w:rsid w:val="002355B7"/>
    <w:rsid w:val="00237901"/>
    <w:rsid w:val="00253489"/>
    <w:rsid w:val="0025349F"/>
    <w:rsid w:val="0025367D"/>
    <w:rsid w:val="00257AA1"/>
    <w:rsid w:val="00260182"/>
    <w:rsid w:val="002627EF"/>
    <w:rsid w:val="00262D83"/>
    <w:rsid w:val="00264E3E"/>
    <w:rsid w:val="00272F21"/>
    <w:rsid w:val="0027557E"/>
    <w:rsid w:val="00275A77"/>
    <w:rsid w:val="002762A0"/>
    <w:rsid w:val="00292922"/>
    <w:rsid w:val="002A32CB"/>
    <w:rsid w:val="002B0690"/>
    <w:rsid w:val="002B636C"/>
    <w:rsid w:val="002C02F5"/>
    <w:rsid w:val="002C176D"/>
    <w:rsid w:val="002E6CE5"/>
    <w:rsid w:val="003029AC"/>
    <w:rsid w:val="00306A0B"/>
    <w:rsid w:val="00306C45"/>
    <w:rsid w:val="00312210"/>
    <w:rsid w:val="0031313C"/>
    <w:rsid w:val="003205B6"/>
    <w:rsid w:val="00323669"/>
    <w:rsid w:val="00324DDB"/>
    <w:rsid w:val="00326879"/>
    <w:rsid w:val="00342CF2"/>
    <w:rsid w:val="00344713"/>
    <w:rsid w:val="00344B71"/>
    <w:rsid w:val="00346F8B"/>
    <w:rsid w:val="0036089F"/>
    <w:rsid w:val="00361066"/>
    <w:rsid w:val="00361C00"/>
    <w:rsid w:val="00364E1B"/>
    <w:rsid w:val="0036583A"/>
    <w:rsid w:val="0037278E"/>
    <w:rsid w:val="003760AC"/>
    <w:rsid w:val="003A053F"/>
    <w:rsid w:val="003A1748"/>
    <w:rsid w:val="003A6E3A"/>
    <w:rsid w:val="003B16EA"/>
    <w:rsid w:val="003B5478"/>
    <w:rsid w:val="003B6B68"/>
    <w:rsid w:val="003B7DB6"/>
    <w:rsid w:val="003C0B12"/>
    <w:rsid w:val="003C3332"/>
    <w:rsid w:val="003C3A20"/>
    <w:rsid w:val="003C5FBC"/>
    <w:rsid w:val="003D4DD3"/>
    <w:rsid w:val="003E4F7D"/>
    <w:rsid w:val="003F3CE5"/>
    <w:rsid w:val="0040208A"/>
    <w:rsid w:val="0040247D"/>
    <w:rsid w:val="00410A83"/>
    <w:rsid w:val="00413935"/>
    <w:rsid w:val="00425D9F"/>
    <w:rsid w:val="00425F0D"/>
    <w:rsid w:val="004270B5"/>
    <w:rsid w:val="00427BA4"/>
    <w:rsid w:val="00434811"/>
    <w:rsid w:val="004373BF"/>
    <w:rsid w:val="00440734"/>
    <w:rsid w:val="004455DA"/>
    <w:rsid w:val="00445C4B"/>
    <w:rsid w:val="00445F5D"/>
    <w:rsid w:val="00450FCB"/>
    <w:rsid w:val="00456865"/>
    <w:rsid w:val="00464B90"/>
    <w:rsid w:val="0047037F"/>
    <w:rsid w:val="0047113D"/>
    <w:rsid w:val="00471C49"/>
    <w:rsid w:val="0047329A"/>
    <w:rsid w:val="00475632"/>
    <w:rsid w:val="004828EB"/>
    <w:rsid w:val="00490503"/>
    <w:rsid w:val="00491E88"/>
    <w:rsid w:val="00495A68"/>
    <w:rsid w:val="004A173B"/>
    <w:rsid w:val="004B048F"/>
    <w:rsid w:val="004B4B93"/>
    <w:rsid w:val="004B54EB"/>
    <w:rsid w:val="004C2200"/>
    <w:rsid w:val="004C6286"/>
    <w:rsid w:val="004C7D1B"/>
    <w:rsid w:val="004D1FFB"/>
    <w:rsid w:val="004D3AF8"/>
    <w:rsid w:val="004D488A"/>
    <w:rsid w:val="004E193D"/>
    <w:rsid w:val="004E6E17"/>
    <w:rsid w:val="004F19F0"/>
    <w:rsid w:val="004F1F65"/>
    <w:rsid w:val="004F2548"/>
    <w:rsid w:val="004F34AD"/>
    <w:rsid w:val="00505BCD"/>
    <w:rsid w:val="00510270"/>
    <w:rsid w:val="00513DAB"/>
    <w:rsid w:val="0053374E"/>
    <w:rsid w:val="00547E41"/>
    <w:rsid w:val="005519DA"/>
    <w:rsid w:val="00554F00"/>
    <w:rsid w:val="00561F68"/>
    <w:rsid w:val="00563600"/>
    <w:rsid w:val="00567E08"/>
    <w:rsid w:val="00570809"/>
    <w:rsid w:val="00582784"/>
    <w:rsid w:val="00583863"/>
    <w:rsid w:val="00583BB2"/>
    <w:rsid w:val="005904F7"/>
    <w:rsid w:val="00590DDD"/>
    <w:rsid w:val="00591EA9"/>
    <w:rsid w:val="005A6D31"/>
    <w:rsid w:val="005B5BD9"/>
    <w:rsid w:val="005C2EDA"/>
    <w:rsid w:val="005C6AAA"/>
    <w:rsid w:val="005C70F7"/>
    <w:rsid w:val="005D397A"/>
    <w:rsid w:val="005D4CE2"/>
    <w:rsid w:val="005D6404"/>
    <w:rsid w:val="005E1419"/>
    <w:rsid w:val="005E20E1"/>
    <w:rsid w:val="005E43A3"/>
    <w:rsid w:val="005E6B7B"/>
    <w:rsid w:val="005E761E"/>
    <w:rsid w:val="005F299E"/>
    <w:rsid w:val="005F47E6"/>
    <w:rsid w:val="00601A3A"/>
    <w:rsid w:val="00612DA1"/>
    <w:rsid w:val="00617AAA"/>
    <w:rsid w:val="00620CAC"/>
    <w:rsid w:val="00624526"/>
    <w:rsid w:val="006253F8"/>
    <w:rsid w:val="00630EC2"/>
    <w:rsid w:val="0063327E"/>
    <w:rsid w:val="00633B11"/>
    <w:rsid w:val="00635AC4"/>
    <w:rsid w:val="0063683B"/>
    <w:rsid w:val="006402F9"/>
    <w:rsid w:val="00640BBC"/>
    <w:rsid w:val="00642E75"/>
    <w:rsid w:val="0065237B"/>
    <w:rsid w:val="006533E2"/>
    <w:rsid w:val="00660081"/>
    <w:rsid w:val="006638CA"/>
    <w:rsid w:val="00663C24"/>
    <w:rsid w:val="00667E7F"/>
    <w:rsid w:val="00670A26"/>
    <w:rsid w:val="0067102B"/>
    <w:rsid w:val="00671902"/>
    <w:rsid w:val="00671F10"/>
    <w:rsid w:val="0067526F"/>
    <w:rsid w:val="00683BE4"/>
    <w:rsid w:val="00685C09"/>
    <w:rsid w:val="00691235"/>
    <w:rsid w:val="00691E0D"/>
    <w:rsid w:val="00694753"/>
    <w:rsid w:val="006A1083"/>
    <w:rsid w:val="006A25D5"/>
    <w:rsid w:val="006A2AD4"/>
    <w:rsid w:val="006A4695"/>
    <w:rsid w:val="006C0E60"/>
    <w:rsid w:val="006C1E77"/>
    <w:rsid w:val="006C5403"/>
    <w:rsid w:val="006C675C"/>
    <w:rsid w:val="006C74A1"/>
    <w:rsid w:val="006D491C"/>
    <w:rsid w:val="006E6322"/>
    <w:rsid w:val="006F66D7"/>
    <w:rsid w:val="00703047"/>
    <w:rsid w:val="00703408"/>
    <w:rsid w:val="00713C53"/>
    <w:rsid w:val="007146BD"/>
    <w:rsid w:val="00714B93"/>
    <w:rsid w:val="00716D12"/>
    <w:rsid w:val="00717D28"/>
    <w:rsid w:val="00720910"/>
    <w:rsid w:val="0072114B"/>
    <w:rsid w:val="00722C4F"/>
    <w:rsid w:val="0073688F"/>
    <w:rsid w:val="0074311C"/>
    <w:rsid w:val="00743A0A"/>
    <w:rsid w:val="007462C9"/>
    <w:rsid w:val="007474D3"/>
    <w:rsid w:val="00757211"/>
    <w:rsid w:val="007701D4"/>
    <w:rsid w:val="007763D7"/>
    <w:rsid w:val="007765D0"/>
    <w:rsid w:val="00780372"/>
    <w:rsid w:val="00780D01"/>
    <w:rsid w:val="00781940"/>
    <w:rsid w:val="00782566"/>
    <w:rsid w:val="0078505E"/>
    <w:rsid w:val="00787F4E"/>
    <w:rsid w:val="00793686"/>
    <w:rsid w:val="007A19E9"/>
    <w:rsid w:val="007A1FD4"/>
    <w:rsid w:val="007A4312"/>
    <w:rsid w:val="007A7FCD"/>
    <w:rsid w:val="007B3166"/>
    <w:rsid w:val="007C1B36"/>
    <w:rsid w:val="007D4DE9"/>
    <w:rsid w:val="007D5A55"/>
    <w:rsid w:val="007D79B0"/>
    <w:rsid w:val="007E30BD"/>
    <w:rsid w:val="007F0759"/>
    <w:rsid w:val="007F1B73"/>
    <w:rsid w:val="007F3D9A"/>
    <w:rsid w:val="007F7CF4"/>
    <w:rsid w:val="00812D9B"/>
    <w:rsid w:val="00814E7C"/>
    <w:rsid w:val="00817907"/>
    <w:rsid w:val="008214AC"/>
    <w:rsid w:val="008217CF"/>
    <w:rsid w:val="00830053"/>
    <w:rsid w:val="00830908"/>
    <w:rsid w:val="00831585"/>
    <w:rsid w:val="00835C3D"/>
    <w:rsid w:val="00841350"/>
    <w:rsid w:val="00856918"/>
    <w:rsid w:val="00857B72"/>
    <w:rsid w:val="008634EA"/>
    <w:rsid w:val="0086637D"/>
    <w:rsid w:val="00866A03"/>
    <w:rsid w:val="00872650"/>
    <w:rsid w:val="0087473A"/>
    <w:rsid w:val="00880A93"/>
    <w:rsid w:val="0088311C"/>
    <w:rsid w:val="0088510B"/>
    <w:rsid w:val="00886523"/>
    <w:rsid w:val="0088680F"/>
    <w:rsid w:val="008876AE"/>
    <w:rsid w:val="00892872"/>
    <w:rsid w:val="008933F0"/>
    <w:rsid w:val="0089501D"/>
    <w:rsid w:val="008953C8"/>
    <w:rsid w:val="00895FD3"/>
    <w:rsid w:val="008A4B75"/>
    <w:rsid w:val="008A6424"/>
    <w:rsid w:val="008A6CEE"/>
    <w:rsid w:val="008B5C33"/>
    <w:rsid w:val="008C328F"/>
    <w:rsid w:val="008C48F1"/>
    <w:rsid w:val="008C77A6"/>
    <w:rsid w:val="008D3A8D"/>
    <w:rsid w:val="008D489D"/>
    <w:rsid w:val="008D6D72"/>
    <w:rsid w:val="008E234E"/>
    <w:rsid w:val="008E5B92"/>
    <w:rsid w:val="008E6297"/>
    <w:rsid w:val="00900AC4"/>
    <w:rsid w:val="00901ED2"/>
    <w:rsid w:val="00903ABD"/>
    <w:rsid w:val="009175AD"/>
    <w:rsid w:val="00920540"/>
    <w:rsid w:val="0092390B"/>
    <w:rsid w:val="00936ACD"/>
    <w:rsid w:val="0094437D"/>
    <w:rsid w:val="0094521C"/>
    <w:rsid w:val="00951606"/>
    <w:rsid w:val="00960CBF"/>
    <w:rsid w:val="00966DEF"/>
    <w:rsid w:val="00971B93"/>
    <w:rsid w:val="009756B0"/>
    <w:rsid w:val="009759A0"/>
    <w:rsid w:val="009809E2"/>
    <w:rsid w:val="00980A3B"/>
    <w:rsid w:val="00984D79"/>
    <w:rsid w:val="009852E4"/>
    <w:rsid w:val="0098723B"/>
    <w:rsid w:val="009900B3"/>
    <w:rsid w:val="00994449"/>
    <w:rsid w:val="009A2871"/>
    <w:rsid w:val="009A384E"/>
    <w:rsid w:val="009A5C77"/>
    <w:rsid w:val="009B2BAD"/>
    <w:rsid w:val="009B34ED"/>
    <w:rsid w:val="009B7351"/>
    <w:rsid w:val="009C25B0"/>
    <w:rsid w:val="009D0AB0"/>
    <w:rsid w:val="009E79D7"/>
    <w:rsid w:val="00A01037"/>
    <w:rsid w:val="00A11272"/>
    <w:rsid w:val="00A13D93"/>
    <w:rsid w:val="00A23D04"/>
    <w:rsid w:val="00A24160"/>
    <w:rsid w:val="00A25CEE"/>
    <w:rsid w:val="00A26790"/>
    <w:rsid w:val="00A27491"/>
    <w:rsid w:val="00A30047"/>
    <w:rsid w:val="00A33C0B"/>
    <w:rsid w:val="00A371CF"/>
    <w:rsid w:val="00A4264F"/>
    <w:rsid w:val="00A524F0"/>
    <w:rsid w:val="00A52BC8"/>
    <w:rsid w:val="00A65783"/>
    <w:rsid w:val="00A66228"/>
    <w:rsid w:val="00A70706"/>
    <w:rsid w:val="00A71107"/>
    <w:rsid w:val="00A71223"/>
    <w:rsid w:val="00A748F3"/>
    <w:rsid w:val="00A7582D"/>
    <w:rsid w:val="00A83F6B"/>
    <w:rsid w:val="00A84627"/>
    <w:rsid w:val="00AA1060"/>
    <w:rsid w:val="00AA12B4"/>
    <w:rsid w:val="00AA2F11"/>
    <w:rsid w:val="00AA4C3E"/>
    <w:rsid w:val="00AA5522"/>
    <w:rsid w:val="00AB3E4B"/>
    <w:rsid w:val="00AB68C7"/>
    <w:rsid w:val="00AC5362"/>
    <w:rsid w:val="00AD217E"/>
    <w:rsid w:val="00AE0ECC"/>
    <w:rsid w:val="00AE35F3"/>
    <w:rsid w:val="00AE6677"/>
    <w:rsid w:val="00AF2DA9"/>
    <w:rsid w:val="00AF3A97"/>
    <w:rsid w:val="00AF4952"/>
    <w:rsid w:val="00AF6CFA"/>
    <w:rsid w:val="00AF6E47"/>
    <w:rsid w:val="00AF7C73"/>
    <w:rsid w:val="00B0606A"/>
    <w:rsid w:val="00B12031"/>
    <w:rsid w:val="00B131E6"/>
    <w:rsid w:val="00B132B3"/>
    <w:rsid w:val="00B17116"/>
    <w:rsid w:val="00B20035"/>
    <w:rsid w:val="00B23110"/>
    <w:rsid w:val="00B259EA"/>
    <w:rsid w:val="00B3204C"/>
    <w:rsid w:val="00B323A2"/>
    <w:rsid w:val="00B33111"/>
    <w:rsid w:val="00B35E2C"/>
    <w:rsid w:val="00B420AA"/>
    <w:rsid w:val="00B45671"/>
    <w:rsid w:val="00B51CBE"/>
    <w:rsid w:val="00B6480E"/>
    <w:rsid w:val="00B660A6"/>
    <w:rsid w:val="00B73ACC"/>
    <w:rsid w:val="00B77A61"/>
    <w:rsid w:val="00B8024D"/>
    <w:rsid w:val="00B80A1F"/>
    <w:rsid w:val="00B86980"/>
    <w:rsid w:val="00B86CA5"/>
    <w:rsid w:val="00B86ECC"/>
    <w:rsid w:val="00B90959"/>
    <w:rsid w:val="00B91A80"/>
    <w:rsid w:val="00B91DD7"/>
    <w:rsid w:val="00BA0A00"/>
    <w:rsid w:val="00BA4FEF"/>
    <w:rsid w:val="00BA5596"/>
    <w:rsid w:val="00BA5E43"/>
    <w:rsid w:val="00BA62E3"/>
    <w:rsid w:val="00BA6857"/>
    <w:rsid w:val="00BA7B25"/>
    <w:rsid w:val="00BB020D"/>
    <w:rsid w:val="00BB12E0"/>
    <w:rsid w:val="00BB13B5"/>
    <w:rsid w:val="00BB56D8"/>
    <w:rsid w:val="00BB6A83"/>
    <w:rsid w:val="00BC00BC"/>
    <w:rsid w:val="00BC2273"/>
    <w:rsid w:val="00BC37AD"/>
    <w:rsid w:val="00BD1E9F"/>
    <w:rsid w:val="00BD499E"/>
    <w:rsid w:val="00BD4D4E"/>
    <w:rsid w:val="00BD769D"/>
    <w:rsid w:val="00BE002F"/>
    <w:rsid w:val="00BE6239"/>
    <w:rsid w:val="00BE689D"/>
    <w:rsid w:val="00BF5959"/>
    <w:rsid w:val="00C03396"/>
    <w:rsid w:val="00C03B7F"/>
    <w:rsid w:val="00C03E59"/>
    <w:rsid w:val="00C06641"/>
    <w:rsid w:val="00C1527B"/>
    <w:rsid w:val="00C20E6E"/>
    <w:rsid w:val="00C262A4"/>
    <w:rsid w:val="00C342F5"/>
    <w:rsid w:val="00C37FBB"/>
    <w:rsid w:val="00C52A2F"/>
    <w:rsid w:val="00C544A5"/>
    <w:rsid w:val="00C6156D"/>
    <w:rsid w:val="00C628D8"/>
    <w:rsid w:val="00C652AE"/>
    <w:rsid w:val="00C655FA"/>
    <w:rsid w:val="00C67357"/>
    <w:rsid w:val="00C711A7"/>
    <w:rsid w:val="00C7262D"/>
    <w:rsid w:val="00C73B32"/>
    <w:rsid w:val="00C81C45"/>
    <w:rsid w:val="00C845B7"/>
    <w:rsid w:val="00CA1879"/>
    <w:rsid w:val="00CA2027"/>
    <w:rsid w:val="00CA5007"/>
    <w:rsid w:val="00CB5B36"/>
    <w:rsid w:val="00CB631D"/>
    <w:rsid w:val="00CC37B1"/>
    <w:rsid w:val="00CE57FF"/>
    <w:rsid w:val="00CE63DD"/>
    <w:rsid w:val="00D144E7"/>
    <w:rsid w:val="00D31528"/>
    <w:rsid w:val="00D36F52"/>
    <w:rsid w:val="00D372DB"/>
    <w:rsid w:val="00D42286"/>
    <w:rsid w:val="00D44983"/>
    <w:rsid w:val="00D5160C"/>
    <w:rsid w:val="00D654FB"/>
    <w:rsid w:val="00D70217"/>
    <w:rsid w:val="00D7095F"/>
    <w:rsid w:val="00D84912"/>
    <w:rsid w:val="00D8627D"/>
    <w:rsid w:val="00D87257"/>
    <w:rsid w:val="00D97403"/>
    <w:rsid w:val="00DA1992"/>
    <w:rsid w:val="00DA426F"/>
    <w:rsid w:val="00DB192A"/>
    <w:rsid w:val="00DB208A"/>
    <w:rsid w:val="00DB6989"/>
    <w:rsid w:val="00DC3EEF"/>
    <w:rsid w:val="00DD7F75"/>
    <w:rsid w:val="00DF699E"/>
    <w:rsid w:val="00E01762"/>
    <w:rsid w:val="00E04C23"/>
    <w:rsid w:val="00E04F1D"/>
    <w:rsid w:val="00E05793"/>
    <w:rsid w:val="00E07D27"/>
    <w:rsid w:val="00E14FEA"/>
    <w:rsid w:val="00E23E16"/>
    <w:rsid w:val="00E243D2"/>
    <w:rsid w:val="00E3327A"/>
    <w:rsid w:val="00E33AE8"/>
    <w:rsid w:val="00E360A9"/>
    <w:rsid w:val="00E42D7D"/>
    <w:rsid w:val="00E438B9"/>
    <w:rsid w:val="00E4509F"/>
    <w:rsid w:val="00E454E0"/>
    <w:rsid w:val="00E5099E"/>
    <w:rsid w:val="00E50A1A"/>
    <w:rsid w:val="00E5238E"/>
    <w:rsid w:val="00E57247"/>
    <w:rsid w:val="00E60690"/>
    <w:rsid w:val="00E6495E"/>
    <w:rsid w:val="00E658C6"/>
    <w:rsid w:val="00E66B30"/>
    <w:rsid w:val="00E6748C"/>
    <w:rsid w:val="00E7382D"/>
    <w:rsid w:val="00E8210B"/>
    <w:rsid w:val="00E828DD"/>
    <w:rsid w:val="00E82F40"/>
    <w:rsid w:val="00E864DA"/>
    <w:rsid w:val="00E97BF6"/>
    <w:rsid w:val="00EA365A"/>
    <w:rsid w:val="00EA67C7"/>
    <w:rsid w:val="00EA74EF"/>
    <w:rsid w:val="00EB0E50"/>
    <w:rsid w:val="00EB1A8F"/>
    <w:rsid w:val="00EB7393"/>
    <w:rsid w:val="00EC0DBD"/>
    <w:rsid w:val="00EC15E9"/>
    <w:rsid w:val="00ED02F9"/>
    <w:rsid w:val="00ED4412"/>
    <w:rsid w:val="00ED75A2"/>
    <w:rsid w:val="00ED7D25"/>
    <w:rsid w:val="00EE0857"/>
    <w:rsid w:val="00EE3F42"/>
    <w:rsid w:val="00EE47B0"/>
    <w:rsid w:val="00EE5651"/>
    <w:rsid w:val="00EF0764"/>
    <w:rsid w:val="00EF6734"/>
    <w:rsid w:val="00F07EFE"/>
    <w:rsid w:val="00F13635"/>
    <w:rsid w:val="00F14A62"/>
    <w:rsid w:val="00F26F7A"/>
    <w:rsid w:val="00F272BA"/>
    <w:rsid w:val="00F408D4"/>
    <w:rsid w:val="00F44A42"/>
    <w:rsid w:val="00F46001"/>
    <w:rsid w:val="00F60499"/>
    <w:rsid w:val="00F65652"/>
    <w:rsid w:val="00F723FC"/>
    <w:rsid w:val="00F74922"/>
    <w:rsid w:val="00F75489"/>
    <w:rsid w:val="00F76AB1"/>
    <w:rsid w:val="00F832B8"/>
    <w:rsid w:val="00F85278"/>
    <w:rsid w:val="00F906A1"/>
    <w:rsid w:val="00F95161"/>
    <w:rsid w:val="00FA13CD"/>
    <w:rsid w:val="00FB2791"/>
    <w:rsid w:val="00FB7481"/>
    <w:rsid w:val="00FC2B86"/>
    <w:rsid w:val="00FC3FEE"/>
    <w:rsid w:val="00FC5506"/>
    <w:rsid w:val="00FF264A"/>
    <w:rsid w:val="00FF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DAB9AF"/>
  <w15:chartTrackingRefBased/>
  <w15:docId w15:val="{798DCB1F-CB69-2B48-B64A-68FAD81D4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23232" w:themeColor="text2"/>
        <w:sz w:val="26"/>
        <w:szCs w:val="26"/>
        <w:lang w:val="en-US" w:eastAsia="ja-JP" w:bidi="ar-SA"/>
      </w:rPr>
    </w:rPrDefault>
    <w:pPrDefault>
      <w:pPr>
        <w:spacing w:after="160" w:line="276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49F"/>
    <w:pPr>
      <w:spacing w:line="264" w:lineRule="auto"/>
      <w:ind w:left="0" w:firstLine="0"/>
    </w:pPr>
    <w:rPr>
      <w:color w:val="auto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0035"/>
    <w:pPr>
      <w:keepNext/>
      <w:keepLines/>
      <w:spacing w:after="440"/>
      <w:outlineLvl w:val="0"/>
    </w:pPr>
    <w:rPr>
      <w:rFonts w:eastAsiaTheme="majorEastAsia" w:cs="Times New Roman (Headings CS)"/>
      <w:b/>
      <w:color w:val="DE4B2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234E"/>
    <w:pPr>
      <w:keepNext/>
      <w:keepLines/>
      <w:spacing w:before="320"/>
      <w:outlineLvl w:val="1"/>
    </w:pPr>
    <w:rPr>
      <w:rFonts w:eastAsiaTheme="majorEastAsia" w:cstheme="majorBidi"/>
      <w:b/>
      <w:color w:val="000000" w:themeColor="text1"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0035"/>
    <w:pPr>
      <w:keepNext/>
      <w:keepLines/>
      <w:outlineLvl w:val="2"/>
    </w:pPr>
    <w:rPr>
      <w:rFonts w:eastAsiaTheme="majorEastAsia" w:cstheme="majorBidi"/>
      <w:b/>
      <w:color w:val="DE4B2A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65A"/>
    <w:pPr>
      <w:keepNext/>
      <w:keepLines/>
      <w:numPr>
        <w:ilvl w:val="3"/>
        <w:numId w:val="20"/>
      </w:numPr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A365A"/>
    <w:pPr>
      <w:keepNext/>
      <w:keepLines/>
      <w:numPr>
        <w:ilvl w:val="4"/>
        <w:numId w:val="20"/>
      </w:numPr>
      <w:outlineLvl w:val="4"/>
    </w:pPr>
    <w:rPr>
      <w:rFonts w:eastAsiaTheme="majorEastAsia" w:cstheme="majorBidi"/>
      <w:b/>
      <w:i/>
    </w:r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456865"/>
    <w:pPr>
      <w:spacing w:before="0"/>
      <w:outlineLvl w:val="5"/>
    </w:pPr>
    <w:rPr>
      <w:b w:val="0"/>
      <w:i/>
      <w:sz w:val="22"/>
    </w:r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456865"/>
    <w:pPr>
      <w:outlineLvl w:val="6"/>
    </w:pPr>
    <w:rPr>
      <w:iCs/>
    </w:rPr>
  </w:style>
  <w:style w:type="paragraph" w:styleId="Heading8">
    <w:name w:val="heading 8"/>
    <w:basedOn w:val="Heading7"/>
    <w:next w:val="Normal"/>
    <w:link w:val="Heading8Char"/>
    <w:uiPriority w:val="9"/>
    <w:unhideWhenUsed/>
    <w:qFormat/>
    <w:rsid w:val="00456865"/>
    <w:pPr>
      <w:numPr>
        <w:ilvl w:val="7"/>
        <w:numId w:val="20"/>
      </w:numPr>
      <w:outlineLvl w:val="7"/>
    </w:pPr>
    <w:rPr>
      <w:szCs w:val="21"/>
    </w:rPr>
  </w:style>
  <w:style w:type="paragraph" w:styleId="Heading9">
    <w:name w:val="heading 9"/>
    <w:basedOn w:val="Heading3"/>
    <w:next w:val="Normal"/>
    <w:link w:val="Heading9Char"/>
    <w:uiPriority w:val="9"/>
    <w:unhideWhenUsed/>
    <w:qFormat/>
    <w:rsid w:val="00456865"/>
    <w:pPr>
      <w:numPr>
        <w:ilvl w:val="8"/>
      </w:numPr>
      <w:outlineLvl w:val="8"/>
    </w:pPr>
    <w:rPr>
      <w:b w:val="0"/>
      <w:i/>
      <w:iCs/>
      <w:color w:val="000000" w:themeColor="tex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A27491"/>
    <w:rPr>
      <w:rFonts w:ascii="Arial" w:hAnsi="Arial"/>
      <w:b w:val="0"/>
      <w:bCs/>
      <w:i w:val="0"/>
      <w:iCs/>
      <w:color w:val="000000"/>
      <w:spacing w:val="5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27491"/>
    <w:rPr>
      <w:rFonts w:asciiTheme="minorHAnsi" w:hAnsiTheme="minorHAnsi"/>
      <w:b/>
      <w:bCs/>
      <w:i/>
      <w:caps/>
      <w:smallCaps w:val="0"/>
      <w:color w:val="000000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B20035"/>
    <w:rPr>
      <w:rFonts w:eastAsiaTheme="majorEastAsia" w:cs="Times New Roman (Headings CS)"/>
      <w:b/>
      <w:color w:val="DE4B2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234E"/>
    <w:rPr>
      <w:rFonts w:eastAsiaTheme="majorEastAsia" w:cstheme="majorBidi"/>
      <w:b/>
      <w:color w:val="000000" w:themeColor="text1"/>
    </w:rPr>
  </w:style>
  <w:style w:type="paragraph" w:styleId="Title">
    <w:name w:val="Title"/>
    <w:basedOn w:val="Normal"/>
    <w:link w:val="TitleChar"/>
    <w:uiPriority w:val="1"/>
    <w:qFormat/>
    <w:rsid w:val="002B0690"/>
    <w:pPr>
      <w:spacing w:after="640"/>
    </w:pPr>
    <w:rPr>
      <w:rFonts w:eastAsiaTheme="majorEastAsia" w:cs="Times New Roman (Headings CS)"/>
      <w:b/>
      <w:color w:val="000000" w:themeColor="text1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2B0690"/>
    <w:rPr>
      <w:rFonts w:eastAsiaTheme="majorEastAsia" w:cs="Times New Roman (Headings CS)"/>
      <w:b/>
      <w:color w:val="000000" w:themeColor="text1"/>
      <w:kern w:val="28"/>
      <w:sz w:val="40"/>
      <w:szCs w:val="56"/>
    </w:rPr>
  </w:style>
  <w:style w:type="paragraph" w:styleId="Subtitle">
    <w:name w:val="Subtitle"/>
    <w:basedOn w:val="Normal"/>
    <w:link w:val="SubtitleChar"/>
    <w:uiPriority w:val="2"/>
    <w:qFormat/>
    <w:rsid w:val="00456865"/>
    <w:pPr>
      <w:numPr>
        <w:ilvl w:val="1"/>
      </w:numPr>
    </w:pPr>
    <w:rPr>
      <w:rFonts w:eastAsiaTheme="minorEastAsia"/>
      <w:color w:val="000000" w:themeColor="text1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456865"/>
    <w:rPr>
      <w:rFonts w:eastAsiaTheme="minorEastAsia"/>
      <w:color w:val="000000" w:themeColor="text1"/>
      <w:sz w:val="28"/>
    </w:rPr>
  </w:style>
  <w:style w:type="paragraph" w:styleId="Date">
    <w:name w:val="Date"/>
    <w:basedOn w:val="Normal"/>
    <w:next w:val="Heading1"/>
    <w:link w:val="DateChar"/>
    <w:uiPriority w:val="3"/>
    <w:qFormat/>
    <w:rsid w:val="00456865"/>
    <w:rPr>
      <w:color w:val="000000" w:themeColor="text1"/>
      <w:sz w:val="28"/>
    </w:rPr>
  </w:style>
  <w:style w:type="character" w:customStyle="1" w:styleId="DateChar">
    <w:name w:val="Date Char"/>
    <w:basedOn w:val="DefaultParagraphFont"/>
    <w:link w:val="Date"/>
    <w:uiPriority w:val="3"/>
    <w:rsid w:val="00456865"/>
    <w:rPr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456865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56865"/>
    <w:rPr>
      <w:color w:val="auto"/>
      <w:sz w:val="22"/>
    </w:rPr>
  </w:style>
  <w:style w:type="table" w:styleId="TableGrid">
    <w:name w:val="Table Grid"/>
    <w:basedOn w:val="TableNormal"/>
    <w:uiPriority w:val="59"/>
    <w:rsid w:val="009A5C77"/>
    <w:pPr>
      <w:spacing w:after="0" w:line="240" w:lineRule="auto"/>
    </w:pPr>
    <w:tblPr>
      <w:tblBorders>
        <w:top w:val="single" w:sz="4" w:space="0" w:color="949494"/>
        <w:left w:val="single" w:sz="4" w:space="0" w:color="949494"/>
        <w:bottom w:val="single" w:sz="4" w:space="0" w:color="949494"/>
        <w:right w:val="single" w:sz="4" w:space="0" w:color="949494"/>
        <w:insideH w:val="single" w:sz="4" w:space="0" w:color="949494"/>
        <w:insideV w:val="single" w:sz="4" w:space="0" w:color="949494"/>
      </w:tblBorders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Pr>
      <w:rFonts w:asciiTheme="minorHAnsi" w:hAnsiTheme="minorHAnsi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B20035"/>
    <w:pPr>
      <w:spacing w:after="200"/>
    </w:pPr>
    <w:rPr>
      <w:b/>
      <w:iCs/>
      <w:color w:val="DE4B2A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A27491"/>
    <w:rPr>
      <w:rFonts w:asciiTheme="minorHAnsi" w:hAnsiTheme="minorHAnsi"/>
      <w:i/>
      <w:iCs/>
      <w:caps/>
      <w:smallCaps w:val="0"/>
      <w:color w:val="00000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27491"/>
    <w:rPr>
      <w:rFonts w:asciiTheme="minorHAnsi" w:hAnsiTheme="minorHAnsi"/>
      <w:b/>
      <w:iCs/>
      <w:caps/>
      <w:smallCaps w:val="0"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456865"/>
    <w:pPr>
      <w:spacing w:before="360" w:after="360"/>
    </w:pPr>
    <w:rPr>
      <w:i/>
      <w:iCs/>
      <w:color w:val="000000" w:themeColor="text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6865"/>
    <w:rPr>
      <w:i/>
      <w:iCs/>
      <w:color w:val="000000" w:themeColor="text1"/>
      <w:sz w:val="28"/>
    </w:rPr>
  </w:style>
  <w:style w:type="character" w:styleId="PlaceholderText">
    <w:name w:val="Placeholder Text"/>
    <w:basedOn w:val="DefaultParagraphFont"/>
    <w:uiPriority w:val="99"/>
    <w:semiHidden/>
    <w:rsid w:val="00EE5651"/>
    <w:rPr>
      <w:rFonts w:asciiTheme="minorHAnsi" w:hAnsiTheme="minorHAnsi"/>
      <w:color w:val="808080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456865"/>
    <w:rPr>
      <w:i/>
      <w:iCs/>
      <w:color w:val="000000" w:themeColor="text1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456865"/>
    <w:rPr>
      <w:i/>
      <w:iCs/>
      <w:color w:val="000000" w:themeColor="text1"/>
      <w:sz w:val="28"/>
    </w:rPr>
  </w:style>
  <w:style w:type="character" w:styleId="Strong">
    <w:name w:val="Strong"/>
    <w:basedOn w:val="DefaultParagraphFont"/>
    <w:uiPriority w:val="22"/>
    <w:semiHidden/>
    <w:unhideWhenUsed/>
    <w:qFormat/>
    <w:rsid w:val="00A27491"/>
    <w:rPr>
      <w:rFonts w:asciiTheme="minorHAnsi" w:hAnsiTheme="minorHAnsi"/>
      <w:b/>
      <w:bCs/>
      <w:color w:val="000000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27491"/>
    <w:rPr>
      <w:rFonts w:ascii="Arial" w:hAnsi="Arial"/>
      <w:i/>
      <w:iCs/>
      <w:color w:val="000000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EE3F42"/>
    <w:pPr>
      <w:ind w:left="3402"/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B20035"/>
    <w:rPr>
      <w:rFonts w:eastAsiaTheme="majorEastAsia" w:cstheme="majorBidi"/>
      <w:b/>
      <w:color w:val="DE4B2A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D488A"/>
    <w:rPr>
      <w:rFonts w:eastAsiaTheme="majorEastAsia" w:cstheme="majorBidi"/>
      <w:b/>
      <w:iCs/>
      <w:color w:val="auto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D488A"/>
    <w:rPr>
      <w:rFonts w:eastAsiaTheme="majorEastAsia" w:cstheme="majorBidi"/>
      <w:b/>
      <w:i/>
      <w:color w:val="auto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56865"/>
    <w:rPr>
      <w:rFonts w:eastAsiaTheme="majorEastAsia" w:cstheme="majorBidi"/>
      <w:i/>
      <w:iCs/>
      <w:color w:val="000000" w:themeColor="text1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456865"/>
    <w:rPr>
      <w:rFonts w:eastAsiaTheme="majorEastAsia" w:cstheme="majorBidi"/>
      <w:i/>
      <w:iCs/>
      <w:color w:val="000000" w:themeColor="text1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456865"/>
    <w:rPr>
      <w:rFonts w:eastAsiaTheme="majorEastAsia" w:cstheme="majorBidi"/>
      <w:i/>
      <w:iCs/>
      <w:color w:val="000000" w:themeColor="text1"/>
      <w:sz w:val="22"/>
      <w:szCs w:val="21"/>
    </w:rPr>
  </w:style>
  <w:style w:type="paragraph" w:styleId="ListNumber">
    <w:name w:val="List Number"/>
    <w:basedOn w:val="Normal"/>
    <w:uiPriority w:val="99"/>
    <w:unhideWhenUsed/>
    <w:rsid w:val="006C5403"/>
    <w:pPr>
      <w:numPr>
        <w:numId w:val="6"/>
      </w:numPr>
      <w:ind w:left="357" w:hanging="357"/>
    </w:pPr>
  </w:style>
  <w:style w:type="paragraph" w:styleId="ListNumber2">
    <w:name w:val="List Number 2"/>
    <w:basedOn w:val="Normal"/>
    <w:uiPriority w:val="99"/>
    <w:unhideWhenUsed/>
    <w:rsid w:val="006C5403"/>
    <w:pPr>
      <w:numPr>
        <w:numId w:val="7"/>
      </w:numPr>
      <w:ind w:left="714" w:hanging="357"/>
    </w:pPr>
  </w:style>
  <w:style w:type="paragraph" w:styleId="ListParagraph">
    <w:name w:val="List Paragraph"/>
    <w:aliases w:val="Figure_name,List Paragraph1,Numbered Indented Text,Bullet- First level,List NUmber,Listenabsatz1,lp1,List Paragraph11,Recommendation,Body text,standard lewis,Bullet point,Bullets,CV text,Dot pt,F5 List Paragraph,FooterText,L,List Paragrap"/>
    <w:basedOn w:val="Normal"/>
    <w:link w:val="ListParagraphChar"/>
    <w:uiPriority w:val="34"/>
    <w:unhideWhenUsed/>
    <w:qFormat/>
    <w:rsid w:val="008747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332"/>
    <w:pPr>
      <w:spacing w:after="0"/>
    </w:pPr>
    <w:rPr>
      <w:rFonts w:cs="Times New Roman"/>
      <w:sz w:val="18"/>
      <w:szCs w:val="18"/>
    </w:rPr>
  </w:style>
  <w:style w:type="numbering" w:customStyle="1" w:styleId="111">
    <w:name w:val="1./1.1."/>
    <w:basedOn w:val="NoList"/>
    <w:uiPriority w:val="99"/>
    <w:rsid w:val="00EA365A"/>
    <w:pPr>
      <w:numPr>
        <w:numId w:val="11"/>
      </w:numPr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332"/>
    <w:rPr>
      <w:rFonts w:ascii="Arial" w:hAnsi="Arial" w:cs="Times New Roman"/>
      <w:color w:val="auto"/>
      <w:sz w:val="18"/>
      <w:szCs w:val="18"/>
    </w:rPr>
  </w:style>
  <w:style w:type="paragraph" w:styleId="List">
    <w:name w:val="List"/>
    <w:basedOn w:val="Normal"/>
    <w:uiPriority w:val="99"/>
    <w:unhideWhenUsed/>
    <w:rsid w:val="006C5403"/>
    <w:pPr>
      <w:numPr>
        <w:numId w:val="12"/>
      </w:numPr>
      <w:tabs>
        <w:tab w:val="left" w:pos="357"/>
      </w:tabs>
    </w:pPr>
  </w:style>
  <w:style w:type="paragraph" w:styleId="ListBullet">
    <w:name w:val="List Bullet"/>
    <w:basedOn w:val="Normal"/>
    <w:uiPriority w:val="99"/>
    <w:unhideWhenUsed/>
    <w:rsid w:val="006C5403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rsid w:val="006C5403"/>
    <w:pPr>
      <w:numPr>
        <w:numId w:val="2"/>
      </w:numPr>
      <w:tabs>
        <w:tab w:val="clear" w:pos="643"/>
        <w:tab w:val="num" w:pos="720"/>
      </w:tabs>
      <w:ind w:left="720"/>
    </w:pPr>
  </w:style>
  <w:style w:type="paragraph" w:styleId="ListBullet3">
    <w:name w:val="List Bullet 3"/>
    <w:basedOn w:val="Normal"/>
    <w:uiPriority w:val="99"/>
    <w:unhideWhenUsed/>
    <w:rsid w:val="006C5403"/>
    <w:pPr>
      <w:numPr>
        <w:numId w:val="3"/>
      </w:numPr>
      <w:ind w:left="1077" w:hanging="357"/>
    </w:pPr>
  </w:style>
  <w:style w:type="paragraph" w:styleId="ListBullet4">
    <w:name w:val="List Bullet 4"/>
    <w:basedOn w:val="Normal"/>
    <w:uiPriority w:val="99"/>
    <w:unhideWhenUsed/>
    <w:rsid w:val="006C5403"/>
    <w:pPr>
      <w:numPr>
        <w:numId w:val="4"/>
      </w:numPr>
      <w:ind w:left="1434" w:hanging="357"/>
    </w:pPr>
  </w:style>
  <w:style w:type="paragraph" w:styleId="ListBullet5">
    <w:name w:val="List Bullet 5"/>
    <w:basedOn w:val="Normal"/>
    <w:uiPriority w:val="99"/>
    <w:unhideWhenUsed/>
    <w:rsid w:val="006C5403"/>
    <w:pPr>
      <w:numPr>
        <w:numId w:val="5"/>
      </w:numPr>
      <w:ind w:left="1797" w:hanging="357"/>
    </w:pPr>
  </w:style>
  <w:style w:type="paragraph" w:styleId="List2">
    <w:name w:val="List 2"/>
    <w:basedOn w:val="Normal"/>
    <w:uiPriority w:val="99"/>
    <w:unhideWhenUsed/>
    <w:rsid w:val="006C5403"/>
    <w:pPr>
      <w:numPr>
        <w:numId w:val="13"/>
      </w:numPr>
      <w:tabs>
        <w:tab w:val="clear" w:pos="640"/>
        <w:tab w:val="left" w:pos="357"/>
      </w:tabs>
      <w:ind w:left="714"/>
    </w:pPr>
  </w:style>
  <w:style w:type="paragraph" w:styleId="List3">
    <w:name w:val="List 3"/>
    <w:basedOn w:val="Normal"/>
    <w:uiPriority w:val="99"/>
    <w:unhideWhenUsed/>
    <w:rsid w:val="006C5403"/>
    <w:pPr>
      <w:numPr>
        <w:numId w:val="14"/>
      </w:numPr>
      <w:tabs>
        <w:tab w:val="clear" w:pos="923"/>
        <w:tab w:val="left" w:pos="1077"/>
      </w:tabs>
      <w:ind w:left="1077"/>
    </w:pPr>
  </w:style>
  <w:style w:type="paragraph" w:styleId="List4">
    <w:name w:val="List 4"/>
    <w:basedOn w:val="Normal"/>
    <w:uiPriority w:val="99"/>
    <w:unhideWhenUsed/>
    <w:rsid w:val="006C5403"/>
    <w:pPr>
      <w:numPr>
        <w:numId w:val="15"/>
      </w:numPr>
      <w:tabs>
        <w:tab w:val="clear" w:pos="1206"/>
        <w:tab w:val="left" w:pos="1440"/>
      </w:tabs>
      <w:ind w:left="1434"/>
    </w:pPr>
  </w:style>
  <w:style w:type="paragraph" w:styleId="List5">
    <w:name w:val="List 5"/>
    <w:basedOn w:val="Normal"/>
    <w:uiPriority w:val="99"/>
    <w:unhideWhenUsed/>
    <w:rsid w:val="006C5403"/>
    <w:pPr>
      <w:numPr>
        <w:numId w:val="16"/>
      </w:numPr>
      <w:tabs>
        <w:tab w:val="clear" w:pos="1489"/>
        <w:tab w:val="left" w:pos="1797"/>
      </w:tabs>
      <w:ind w:left="1797"/>
    </w:pPr>
  </w:style>
  <w:style w:type="paragraph" w:styleId="ListContinue">
    <w:name w:val="List Continue"/>
    <w:basedOn w:val="Normal"/>
    <w:uiPriority w:val="99"/>
    <w:unhideWhenUsed/>
    <w:rsid w:val="00C655FA"/>
    <w:pPr>
      <w:ind w:left="357"/>
    </w:pPr>
  </w:style>
  <w:style w:type="paragraph" w:styleId="ListContinue2">
    <w:name w:val="List Continue 2"/>
    <w:basedOn w:val="Normal"/>
    <w:uiPriority w:val="99"/>
    <w:unhideWhenUsed/>
    <w:rsid w:val="00C655FA"/>
    <w:pPr>
      <w:ind w:left="720"/>
    </w:pPr>
  </w:style>
  <w:style w:type="paragraph" w:styleId="ListContinue3">
    <w:name w:val="List Continue 3"/>
    <w:basedOn w:val="Normal"/>
    <w:uiPriority w:val="99"/>
    <w:semiHidden/>
    <w:unhideWhenUsed/>
    <w:rsid w:val="00C655FA"/>
    <w:pPr>
      <w:ind w:left="1077"/>
    </w:pPr>
  </w:style>
  <w:style w:type="paragraph" w:styleId="ListContinue4">
    <w:name w:val="List Continue 4"/>
    <w:basedOn w:val="Normal"/>
    <w:uiPriority w:val="99"/>
    <w:semiHidden/>
    <w:unhideWhenUsed/>
    <w:rsid w:val="00C655FA"/>
    <w:pPr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C655FA"/>
    <w:pPr>
      <w:spacing w:after="120"/>
      <w:ind w:left="1797"/>
    </w:pPr>
  </w:style>
  <w:style w:type="paragraph" w:styleId="ListNumber3">
    <w:name w:val="List Number 3"/>
    <w:basedOn w:val="Normal"/>
    <w:uiPriority w:val="99"/>
    <w:unhideWhenUsed/>
    <w:rsid w:val="006C5403"/>
    <w:pPr>
      <w:numPr>
        <w:numId w:val="8"/>
      </w:numPr>
      <w:ind w:left="1077" w:hanging="357"/>
    </w:pPr>
  </w:style>
  <w:style w:type="paragraph" w:styleId="ListNumber4">
    <w:name w:val="List Number 4"/>
    <w:basedOn w:val="Normal"/>
    <w:uiPriority w:val="99"/>
    <w:unhideWhenUsed/>
    <w:rsid w:val="006C5403"/>
    <w:pPr>
      <w:numPr>
        <w:numId w:val="9"/>
      </w:numPr>
      <w:ind w:left="1434" w:hanging="357"/>
    </w:pPr>
  </w:style>
  <w:style w:type="paragraph" w:styleId="ListNumber5">
    <w:name w:val="List Number 5"/>
    <w:basedOn w:val="Normal"/>
    <w:uiPriority w:val="99"/>
    <w:unhideWhenUsed/>
    <w:rsid w:val="006C5403"/>
    <w:pPr>
      <w:numPr>
        <w:numId w:val="10"/>
      </w:numPr>
      <w:ind w:left="1797" w:hanging="357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3C3332"/>
    <w:pPr>
      <w:spacing w:after="0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C3332"/>
    <w:rPr>
      <w:rFonts w:eastAsiaTheme="majorEastAsia" w:cstheme="majorBidi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character" w:styleId="Mention">
    <w:name w:val="Mention"/>
    <w:basedOn w:val="DefaultParagraphFont"/>
    <w:uiPriority w:val="99"/>
    <w:semiHidden/>
    <w:unhideWhenUsed/>
    <w:rsid w:val="003C3332"/>
    <w:rPr>
      <w:rFonts w:ascii="Arial" w:hAnsi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C33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C3332"/>
    <w:rPr>
      <w:rFonts w:ascii="Arial" w:eastAsiaTheme="majorEastAsia" w:hAnsi="Arial" w:cstheme="majorBidi"/>
      <w:color w:val="auto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rsid w:val="003C3332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EE5651"/>
    <w:rPr>
      <w:rFonts w:ascii="Calibri" w:hAnsi="Calibri"/>
      <w:color w:val="000000"/>
    </w:rPr>
  </w:style>
  <w:style w:type="character" w:styleId="SmartHyperlink">
    <w:name w:val="Smart Hyperlink"/>
    <w:basedOn w:val="DefaultParagraphFont"/>
    <w:uiPriority w:val="99"/>
    <w:semiHidden/>
    <w:unhideWhenUsed/>
    <w:rsid w:val="00EE5651"/>
    <w:rPr>
      <w:rFonts w:ascii="Calibri" w:hAnsi="Calibri"/>
      <w:color w:val="000000"/>
      <w:u w:val="dotted"/>
    </w:rPr>
  </w:style>
  <w:style w:type="character" w:customStyle="1" w:styleId="SmartLink1">
    <w:name w:val="SmartLink1"/>
    <w:basedOn w:val="DefaultParagraphFont"/>
    <w:uiPriority w:val="99"/>
    <w:semiHidden/>
    <w:unhideWhenUsed/>
    <w:rsid w:val="00B20035"/>
    <w:rPr>
      <w:rFonts w:ascii="Calibri" w:hAnsi="Calibri"/>
      <w:color w:val="DE4B2A"/>
      <w:u w:val="single"/>
      <w:shd w:val="clear" w:color="auto" w:fill="F3F2F1"/>
    </w:rPr>
  </w:style>
  <w:style w:type="paragraph" w:styleId="TOAHeading">
    <w:name w:val="toa heading"/>
    <w:basedOn w:val="Normal"/>
    <w:next w:val="Normal"/>
    <w:uiPriority w:val="99"/>
    <w:semiHidden/>
    <w:unhideWhenUsed/>
    <w:rsid w:val="003C3332"/>
    <w:pPr>
      <w:spacing w:before="120"/>
    </w:pPr>
    <w:rPr>
      <w:rFonts w:eastAsiaTheme="majorEastAsia" w:cstheme="majorBidi"/>
      <w:b/>
      <w:bCs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E5651"/>
    <w:rPr>
      <w:rFonts w:ascii="Calibri" w:hAnsi="Calibri"/>
      <w:color w:val="605E5C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B20035"/>
    <w:rPr>
      <w:rFonts w:asciiTheme="minorHAnsi" w:hAnsiTheme="minorHAnsi"/>
      <w:color w:val="DE4B2A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paragraph" w:styleId="EnvelopeReturn">
    <w:name w:val="envelope return"/>
    <w:basedOn w:val="Normal"/>
    <w:uiPriority w:val="99"/>
    <w:semiHidden/>
    <w:unhideWhenUsed/>
    <w:rsid w:val="003C3332"/>
    <w:pPr>
      <w:spacing w:after="0"/>
    </w:pPr>
    <w:rPr>
      <w:rFonts w:eastAsiaTheme="majorEastAsia" w:cstheme="majorBidi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E5651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612CB"/>
    <w:rPr>
      <w:rFonts w:asciiTheme="minorHAnsi" w:hAnsiTheme="minorHAnsi"/>
      <w:color w:val="F07F09" w:themeColor="accent1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sz w:val="16"/>
      <w:szCs w:val="16"/>
    </w:rPr>
  </w:style>
  <w:style w:type="paragraph" w:styleId="BlockText">
    <w:name w:val="Block Text"/>
    <w:basedOn w:val="Normal"/>
    <w:uiPriority w:val="99"/>
    <w:unhideWhenUsed/>
    <w:rsid w:val="00456865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30" w:color="000000" w:themeColor="text1"/>
      </w:pBdr>
      <w:ind w:left="255" w:right="567"/>
    </w:pPr>
    <w:rPr>
      <w:rFonts w:eastAsiaTheme="minorEastAsia"/>
      <w:i/>
      <w:iCs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EE3F42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E3F42"/>
    <w:pPr>
      <w:spacing w:before="120" w:after="0"/>
      <w:ind w:left="220"/>
    </w:pPr>
    <w:rPr>
      <w:rFonts w:cstheme="minorHAnsi"/>
      <w:b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EE3F42"/>
    <w:pPr>
      <w:spacing w:after="0"/>
      <w:ind w:left="440"/>
    </w:pPr>
    <w:rPr>
      <w:rFonts w:cstheme="minorHAns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F74922"/>
    <w:pPr>
      <w:spacing w:after="0"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74922"/>
    <w:rPr>
      <w:color w:val="auto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4922"/>
    <w:rPr>
      <w:color w:val="000000"/>
      <w:vertAlign w:val="superscript"/>
    </w:rPr>
  </w:style>
  <w:style w:type="numbering" w:customStyle="1" w:styleId="ListNumbers2">
    <w:name w:val="ListNumbers2"/>
    <w:basedOn w:val="NoList"/>
    <w:uiPriority w:val="99"/>
    <w:rsid w:val="009A5C77"/>
    <w:pPr>
      <w:numPr>
        <w:numId w:val="17"/>
      </w:numPr>
    </w:pPr>
  </w:style>
  <w:style w:type="table" w:customStyle="1" w:styleId="TableGrid-Header">
    <w:name w:val="Table Grid - Header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  <w:szCs w:val="24"/>
      <w:lang w:val="en-AU" w:eastAsia="en-US"/>
    </w:rPr>
    <w:tblPr>
      <w:tblBorders>
        <w:top w:val="single" w:sz="4" w:space="0" w:color="949494"/>
        <w:bottom w:val="single" w:sz="4" w:space="0" w:color="949494"/>
        <w:insideH w:val="single" w:sz="4" w:space="0" w:color="949494"/>
        <w:insideV w:val="single" w:sz="4" w:space="0" w:color="949494"/>
      </w:tblBorders>
    </w:tblPr>
    <w:tblStylePr w:type="firstRow">
      <w:rPr>
        <w:b/>
      </w:rPr>
      <w:tblPr/>
      <w:tcPr>
        <w:shd w:val="clear" w:color="auto" w:fill="EFEFEF"/>
      </w:tcPr>
    </w:tblStylePr>
  </w:style>
  <w:style w:type="table" w:customStyle="1" w:styleId="TableGridBox">
    <w:name w:val="Table Grid – Box"/>
    <w:basedOn w:val="TableNormal"/>
    <w:uiPriority w:val="99"/>
    <w:rsid w:val="00346F8B"/>
    <w:pPr>
      <w:spacing w:after="120" w:line="240" w:lineRule="auto"/>
      <w:ind w:left="0" w:firstLine="0"/>
    </w:pPr>
    <w:rPr>
      <w:rFonts w:eastAsiaTheme="minorEastAsia"/>
      <w:color w:val="auto"/>
      <w:sz w:val="20"/>
      <w:szCs w:val="20"/>
      <w:lang w:val="en-AU" w:eastAsia="en-US"/>
    </w:rPr>
    <w:tblPr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  <w:insideH w:val="single" w:sz="24" w:space="0" w:color="1B587C" w:themeColor="accent3"/>
        <w:insideV w:val="single" w:sz="24" w:space="0" w:color="1B587C" w:themeColor="accent3"/>
      </w:tblBorders>
    </w:tblPr>
    <w:tcPr>
      <w:shd w:val="clear" w:color="auto" w:fill="auto"/>
    </w:tcPr>
    <w:tblStylePr w:type="firstRow">
      <w:rPr>
        <w:b w:val="0"/>
      </w:rPr>
      <w:tblPr/>
      <w:tcPr>
        <w:tcBorders>
          <w:top w:val="single" w:sz="24" w:space="0" w:color="1B587C" w:themeColor="accent3"/>
          <w:left w:val="single" w:sz="24" w:space="0" w:color="1B587C" w:themeColor="accent3"/>
          <w:bottom w:val="single" w:sz="24" w:space="0" w:color="1B587C" w:themeColor="accent3"/>
          <w:right w:val="single" w:sz="24" w:space="0" w:color="1B587C" w:themeColor="accent3"/>
          <w:insideH w:val="single" w:sz="24" w:space="0" w:color="1B587C" w:themeColor="accent3"/>
          <w:insideV w:val="single" w:sz="24" w:space="0" w:color="1B587C" w:themeColor="accent3"/>
          <w:tl2br w:val="nil"/>
          <w:tr2bl w:val="nil"/>
        </w:tcBorders>
        <w:shd w:val="clear" w:color="auto" w:fill="auto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TableGrid-Transparent">
    <w:name w:val="Table Grid - Transparent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  <w:szCs w:val="24"/>
      <w:lang w:val="en-AU" w:eastAsia="en-US"/>
    </w:rPr>
    <w:tblPr/>
  </w:style>
  <w:style w:type="table" w:customStyle="1" w:styleId="TableGrid-Header2">
    <w:name w:val="Table Grid - Header 2"/>
    <w:basedOn w:val="TableGrid-Header"/>
    <w:uiPriority w:val="99"/>
    <w:rsid w:val="009A5C77"/>
    <w:tblPr/>
    <w:tblStylePr w:type="firstRow">
      <w:rPr>
        <w:b/>
      </w:rPr>
      <w:tblPr/>
      <w:tcPr>
        <w:tcBorders>
          <w:top w:val="single" w:sz="24" w:space="0" w:color="1B587C" w:themeColor="accent3"/>
        </w:tcBorders>
        <w:shd w:val="clear" w:color="auto" w:fill="EFEFEF"/>
        <w:tcMar>
          <w:top w:w="0" w:type="nil"/>
          <w:left w:w="0" w:type="nil"/>
          <w:bottom w:w="227" w:type="dxa"/>
          <w:right w:w="0" w:type="nil"/>
        </w:tcMar>
      </w:tcPr>
    </w:tblStylePr>
  </w:style>
  <w:style w:type="table" w:customStyle="1" w:styleId="TableGrid-Header3">
    <w:name w:val="Table Grid - Header 3"/>
    <w:basedOn w:val="TableGrid-Header2"/>
    <w:uiPriority w:val="99"/>
    <w:rsid w:val="009A5C77"/>
    <w:tblPr/>
    <w:tblStylePr w:type="firstRow">
      <w:rPr>
        <w:b/>
      </w:rPr>
      <w:tblPr/>
      <w:tcPr>
        <w:tcBorders>
          <w:top w:val="single" w:sz="24" w:space="0" w:color="1B587C" w:themeColor="accent3"/>
        </w:tcBorders>
        <w:shd w:val="clear" w:color="auto" w:fill="EFEFEF"/>
        <w:tcMar>
          <w:top w:w="0" w:type="nil"/>
          <w:left w:w="0" w:type="nil"/>
          <w:bottom w:w="-1" w:type="dxa"/>
          <w:right w:w="0" w:type="nil"/>
        </w:tcMar>
      </w:tcPr>
    </w:tblStylePr>
  </w:style>
  <w:style w:type="numbering" w:customStyle="1" w:styleId="ListBullets">
    <w:name w:val="ListBullets"/>
    <w:uiPriority w:val="99"/>
    <w:rsid w:val="00624526"/>
    <w:pPr>
      <w:numPr>
        <w:numId w:val="19"/>
      </w:numPr>
    </w:pPr>
  </w:style>
  <w:style w:type="numbering" w:customStyle="1" w:styleId="ListNumbers">
    <w:name w:val="ListNumbers"/>
    <w:uiPriority w:val="99"/>
    <w:rsid w:val="00624526"/>
    <w:pPr>
      <w:numPr>
        <w:numId w:val="18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E5651"/>
    <w:pPr>
      <w:spacing w:after="0" w:line="240" w:lineRule="auto"/>
    </w:pPr>
    <w:rPr>
      <w:sz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E5651"/>
    <w:rPr>
      <w:color w:val="auto"/>
    </w:rPr>
  </w:style>
  <w:style w:type="table" w:styleId="TableGridLight">
    <w:name w:val="Grid Table Light"/>
    <w:basedOn w:val="TableNormal"/>
    <w:uiPriority w:val="40"/>
    <w:rsid w:val="00FB74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D654F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Tables">
    <w:name w:val="Normal – Tables"/>
    <w:basedOn w:val="Normal"/>
    <w:qFormat/>
    <w:rsid w:val="0025349F"/>
    <w:pPr>
      <w:spacing w:before="80" w:after="80"/>
    </w:pPr>
    <w:rPr>
      <w:lang w:val="en-AU"/>
    </w:rPr>
  </w:style>
  <w:style w:type="paragraph" w:customStyle="1" w:styleId="NormalTablesListBullet">
    <w:name w:val="Normal – Tables – List Bullet"/>
    <w:basedOn w:val="NormalTables"/>
    <w:qFormat/>
    <w:rsid w:val="0025349F"/>
    <w:pPr>
      <w:tabs>
        <w:tab w:val="num" w:pos="284"/>
      </w:tabs>
      <w:ind w:left="284" w:hanging="284"/>
    </w:pPr>
  </w:style>
  <w:style w:type="paragraph" w:customStyle="1" w:styleId="NormalTablesListNumber">
    <w:name w:val="Normal – Tables – List Number"/>
    <w:basedOn w:val="NormalTablesListBullet"/>
    <w:qFormat/>
    <w:rsid w:val="0025349F"/>
  </w:style>
  <w:style w:type="paragraph" w:styleId="CommentText">
    <w:name w:val="annotation text"/>
    <w:basedOn w:val="Normal"/>
    <w:link w:val="CommentTextChar"/>
    <w:uiPriority w:val="99"/>
    <w:unhideWhenUsed/>
    <w:rsid w:val="006332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327E"/>
    <w:rPr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C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CE5"/>
    <w:rPr>
      <w:b/>
      <w:bCs/>
      <w:color w:val="auto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20540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20540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20540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20540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20540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20540"/>
    <w:pPr>
      <w:spacing w:after="0"/>
      <w:ind w:left="1760"/>
    </w:pPr>
    <w:rPr>
      <w:rFonts w:cstheme="minorHAnsi"/>
      <w:sz w:val="20"/>
      <w:szCs w:val="20"/>
    </w:rPr>
  </w:style>
  <w:style w:type="character" w:customStyle="1" w:styleId="ListParagraphChar">
    <w:name w:val="List Paragraph Char"/>
    <w:aliases w:val="Figure_name Char,List Paragraph1 Char,Numbered Indented Text Char,Bullet- First level Char,List NUmber Char,Listenabsatz1 Char,lp1 Char,List Paragraph11 Char,Recommendation Char,Body text Char,standard lewis Char,Bullet point Char"/>
    <w:link w:val="ListParagraph"/>
    <w:uiPriority w:val="34"/>
    <w:qFormat/>
    <w:locked/>
    <w:rsid w:val="00AF4952"/>
    <w:rPr>
      <w:color w:val="auto"/>
      <w:sz w:val="22"/>
    </w:rPr>
  </w:style>
  <w:style w:type="paragraph" w:customStyle="1" w:styleId="Default">
    <w:name w:val="Default"/>
    <w:rsid w:val="00AF4952"/>
    <w:pPr>
      <w:autoSpaceDE w:val="0"/>
      <w:autoSpaceDN w:val="0"/>
      <w:adjustRightInd w:val="0"/>
      <w:spacing w:after="0" w:line="240" w:lineRule="auto"/>
      <w:ind w:left="0" w:firstLine="0"/>
    </w:pPr>
    <w:rPr>
      <w:rFonts w:ascii="Book Antiqua" w:hAnsi="Book Antiqua" w:cs="Book Antiqua"/>
      <w:color w:val="000000"/>
      <w:sz w:val="24"/>
      <w:szCs w:val="24"/>
      <w:lang w:val="en-AU" w:eastAsia="en-US"/>
    </w:rPr>
  </w:style>
  <w:style w:type="paragraph" w:styleId="Revision">
    <w:name w:val="Revision"/>
    <w:hidden/>
    <w:uiPriority w:val="99"/>
    <w:semiHidden/>
    <w:rsid w:val="00DB192A"/>
    <w:pPr>
      <w:spacing w:after="0" w:line="240" w:lineRule="auto"/>
      <w:ind w:left="0" w:firstLine="0"/>
    </w:pPr>
    <w:rPr>
      <w:color w:val="auto"/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1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51606"/>
    <w:rPr>
      <w:rFonts w:ascii="Times New Roman" w:eastAsia="Times New Roman" w:hAnsi="Times New Roman" w:cs="Times New Roman"/>
      <w:color w:val="auto"/>
      <w:sz w:val="24"/>
      <w:szCs w:val="24"/>
      <w:lang w:val="en-AU" w:eastAsia="en-GB"/>
    </w:rPr>
  </w:style>
  <w:style w:type="character" w:customStyle="1" w:styleId="apple-converted-space">
    <w:name w:val="apple-converted-space"/>
    <w:basedOn w:val="DefaultParagraphFont"/>
    <w:rsid w:val="00951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0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776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7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4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34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9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3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35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5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5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35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5926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0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health.gov.au/topics/immunisation/immunisation-information-for-health-professionals/immunisation-clinical-support" TargetMode="External"/><Relationship Id="rId21" Type="http://schemas.openxmlformats.org/officeDocument/2006/relationships/hyperlink" Target="https://immunisationhandbook.health.gov.au/contents/vaccine-preventable-diseases/zoster-herpes-zoster" TargetMode="External"/><Relationship Id="rId42" Type="http://schemas.openxmlformats.org/officeDocument/2006/relationships/hyperlink" Target="https://www.health.gov.au/shield-yourself-from-shingles/resources/publications/shield-yourself-from-shingles-fact-sheet-first-nations" TargetMode="External"/><Relationship Id="rId47" Type="http://schemas.openxmlformats.org/officeDocument/2006/relationships/hyperlink" Target="https://www.health.gov.au/resources/collections/shield-yourself-from-shingles-resources-collection" TargetMode="External"/><Relationship Id="rId63" Type="http://schemas.openxmlformats.org/officeDocument/2006/relationships/image" Target="media/image18.png"/><Relationship Id="rId68" Type="http://schemas.openxmlformats.org/officeDocument/2006/relationships/image" Target="media/image21.jpeg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hyperlink" Target="https://www.health.gov.au/topics/immunisation/immunisation-information-for-health-professionals/immunisation-clinical-support" TargetMode="External"/><Relationship Id="rId37" Type="http://schemas.openxmlformats.org/officeDocument/2006/relationships/image" Target="media/image4.png"/><Relationship Id="rId53" Type="http://schemas.openxmlformats.org/officeDocument/2006/relationships/image" Target="media/image13.jpeg"/><Relationship Id="rId58" Type="http://schemas.openxmlformats.org/officeDocument/2006/relationships/hyperlink" Target="https://www.health.gov.au/shield-yourself-from-shingles/resources" TargetMode="External"/><Relationship Id="rId74" Type="http://schemas.openxmlformats.org/officeDocument/2006/relationships/hyperlink" Target="https://www.health.gov.au/shield-yourself-from-shingles/resources/publications/shield-yourself-from-shingles-social-tile-3?language=en" TargetMode="External"/><Relationship Id="rId79" Type="http://schemas.openxmlformats.org/officeDocument/2006/relationships/footer" Target="footer4.xml"/><Relationship Id="rId5" Type="http://schemas.openxmlformats.org/officeDocument/2006/relationships/numbering" Target="numbering.xml"/><Relationship Id="rId61" Type="http://schemas.openxmlformats.org/officeDocument/2006/relationships/image" Target="media/image17.png"/><Relationship Id="rId19" Type="http://schemas.openxmlformats.org/officeDocument/2006/relationships/hyperlink" Target="https://www.health.gov.au/topics/immunisation/vaccines/shingles-herpes-zoster-immunisation-service?language=en" TargetMode="External"/><Relationship Id="rId14" Type="http://schemas.openxmlformats.org/officeDocument/2006/relationships/footer" Target="footer2.xml"/><Relationship Id="rId22" Type="http://schemas.openxmlformats.org/officeDocument/2006/relationships/hyperlink" Target="https://immunisationhandbook.health.gov.au/recommendations/people-who-have-had-a-previous-episode-of-herpes-zoster-can-receive-zoster-vaccine" TargetMode="External"/><Relationship Id="rId27" Type="http://schemas.openxmlformats.org/officeDocument/2006/relationships/hyperlink" Target="https://www.health.gov.au/topics/immunisation/immunisation-information-for-health-professionals/immunisation-clinical-support" TargetMode="External"/><Relationship Id="rId30" Type="http://schemas.openxmlformats.org/officeDocument/2006/relationships/hyperlink" Target="https://www.health.gov.au/topics/immunisation/immunisation-information-for-health-professionals/immunisation-clinical-support" TargetMode="External"/><Relationship Id="rId35" Type="http://schemas.openxmlformats.org/officeDocument/2006/relationships/image" Target="media/image3.png"/><Relationship Id="rId43" Type="http://schemas.openxmlformats.org/officeDocument/2006/relationships/image" Target="media/image7.png"/><Relationship Id="rId48" Type="http://schemas.openxmlformats.org/officeDocument/2006/relationships/image" Target="media/image10.jpeg"/><Relationship Id="rId56" Type="http://schemas.openxmlformats.org/officeDocument/2006/relationships/hyperlink" Target="https://www.health.gov.au/resources/collections/shield-yourself-from-shingles-resources-collection?language=en" TargetMode="External"/><Relationship Id="rId64" Type="http://schemas.openxmlformats.org/officeDocument/2006/relationships/hyperlink" Target="https://www.health.gov.au/resources/videos/health-professionals-answer-commonly-asked-questions-about-shingles-and-the-shingles-vaccine-podcast-recording?language=en" TargetMode="External"/><Relationship Id="rId69" Type="http://schemas.openxmlformats.org/officeDocument/2006/relationships/image" Target="media/image22.jpeg"/><Relationship Id="rId77" Type="http://schemas.openxmlformats.org/officeDocument/2006/relationships/hyperlink" Target="https://www.health.gov.au/resources/publications/shield-yourself-from-shingles-social-tile-3-first-nations?language=en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2.jpeg"/><Relationship Id="rId72" Type="http://schemas.openxmlformats.org/officeDocument/2006/relationships/hyperlink" Target="https://www.health.gov.au/resources/publications/shield-yourself-from-shingles-social-tile-1-first-nations?language=en" TargetMode="External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2.jpg"/><Relationship Id="rId25" Type="http://schemas.openxmlformats.org/officeDocument/2006/relationships/hyperlink" Target="https://www.health.gov.au/topics/immunisation/immunisation-information-for-health-professionals/immunisation-clinical-support" TargetMode="External"/><Relationship Id="rId33" Type="http://schemas.openxmlformats.org/officeDocument/2006/relationships/hyperlink" Target="https://www.health.gov.au/topics/immunisation/immunisation-information-for-health-professionals/immunisation-clinical-support" TargetMode="External"/><Relationship Id="rId38" Type="http://schemas.openxmlformats.org/officeDocument/2006/relationships/hyperlink" Target="https://www.health.gov.au/resources/publications/national-immunisation-program-fact-sheet-adult-vaccinations" TargetMode="External"/><Relationship Id="rId46" Type="http://schemas.openxmlformats.org/officeDocument/2006/relationships/image" Target="media/image9.jpeg"/><Relationship Id="rId59" Type="http://schemas.openxmlformats.org/officeDocument/2006/relationships/image" Target="media/image16.png"/><Relationship Id="rId67" Type="http://schemas.openxmlformats.org/officeDocument/2006/relationships/hyperlink" Target="https://www.health.gov.au/resources/collections/shield-yourself-from-shingles-resources-collection?language=en" TargetMode="External"/><Relationship Id="rId20" Type="http://schemas.openxmlformats.org/officeDocument/2006/relationships/hyperlink" Target="https://www.health.gov.au/resources/publications/national-immunisation-program-shingles-vaccination-program-advice-for-health-professionals?language=en" TargetMode="External"/><Relationship Id="rId41" Type="http://schemas.openxmlformats.org/officeDocument/2006/relationships/image" Target="media/image6.jpeg"/><Relationship Id="rId54" Type="http://schemas.openxmlformats.org/officeDocument/2006/relationships/hyperlink" Target="https://www.health.gov.au/shield-yourself-from-shingles/resources" TargetMode="External"/><Relationship Id="rId62" Type="http://schemas.openxmlformats.org/officeDocument/2006/relationships/hyperlink" Target="https://www.health.gov.au/resources/videos/shingles-and-shingrix-advice-for-health-professionals-podcast-recording?language=en" TargetMode="External"/><Relationship Id="rId70" Type="http://schemas.openxmlformats.org/officeDocument/2006/relationships/hyperlink" Target="https://www.health.gov.au/shield-yourself-from-shingles/resources" TargetMode="External"/><Relationship Id="rId75" Type="http://schemas.openxmlformats.org/officeDocument/2006/relationships/hyperlink" Target="http://health.gov.au/shield-yourself-from-shingles?fbclid=IwZXh0bgNhZW0CMTAAAR3N8GyQBGAx2bKK-Qyx4Jw9rH7TLiyFstiZnsdCcH9zhT-ZGiw_-m6DMh4_aem_h-KWm3HLV5PBScj3x-ak_w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yperlink" Target="https://www.health.gov.au/childhood-immunisation/your-questions-answered" TargetMode="External"/><Relationship Id="rId28" Type="http://schemas.openxmlformats.org/officeDocument/2006/relationships/hyperlink" Target="https://www.health.gov.au/topics/immunisation/immunisation-information-for-health-professionals/immunisation-clinical-support" TargetMode="External"/><Relationship Id="rId36" Type="http://schemas.openxmlformats.org/officeDocument/2006/relationships/hyperlink" Target="https://www.health.gov.au/resources/publications/national-immunisation-program-dl-brochure-adult-vaccinations" TargetMode="External"/><Relationship Id="rId49" Type="http://schemas.openxmlformats.org/officeDocument/2006/relationships/hyperlink" Target="https://www.health.gov.au/resources/collections/shield-yourself-from-shingles-resources-collection" TargetMode="External"/><Relationship Id="rId57" Type="http://schemas.openxmlformats.org/officeDocument/2006/relationships/image" Target="media/image15.png"/><Relationship Id="rId10" Type="http://schemas.openxmlformats.org/officeDocument/2006/relationships/endnotes" Target="endnotes.xml"/><Relationship Id="rId31" Type="http://schemas.openxmlformats.org/officeDocument/2006/relationships/hyperlink" Target="https://www.health.gov.au/topics/immunisation/immunisation-information-for-health-professionals/immunisation-clinical-support" TargetMode="External"/><Relationship Id="rId44" Type="http://schemas.openxmlformats.org/officeDocument/2006/relationships/hyperlink" Target="https://www.health.gov.au/resources/publications/national-immunisation-program-shingles-program-advice-for-vaccination-providers?language=en" TargetMode="External"/><Relationship Id="rId52" Type="http://schemas.openxmlformats.org/officeDocument/2006/relationships/hyperlink" Target="https://www.health.gov.au/shield-yourself-from-shingles/resources" TargetMode="External"/><Relationship Id="rId60" Type="http://schemas.openxmlformats.org/officeDocument/2006/relationships/hyperlink" Target="https://www.health.gov.au/resources/collections/shield-yourself-from-shingles-resources-collection?language=en" TargetMode="External"/><Relationship Id="rId65" Type="http://schemas.openxmlformats.org/officeDocument/2006/relationships/image" Target="media/image19.jpeg"/><Relationship Id="rId73" Type="http://schemas.openxmlformats.org/officeDocument/2006/relationships/image" Target="media/image24.jpeg"/><Relationship Id="rId78" Type="http://schemas.openxmlformats.org/officeDocument/2006/relationships/hyperlink" Target="http://health.gov.au/shield-yourself-from-shingles?fbclid=IwZXh0bgNhZW0CMTAAAR3N8GyQBGAx2bKK-Qyx4Jw9rH7TLiyFstiZnsdCcH9zhT-ZGiw_-m6DMh4_aem_h-KWm3HLV5PBScj3x-ak_w" TargetMode="Externa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yperlink" Target="https://immunisationhandbook.health.gov.au/resources/tables/table-risk-conditions-and-immunosuppressive-therapies-for-zoster-vaccination-and-eligibility-for-nip-funding" TargetMode="External"/><Relationship Id="rId39" Type="http://schemas.openxmlformats.org/officeDocument/2006/relationships/image" Target="media/image5.jpeg"/><Relationship Id="rId34" Type="http://schemas.openxmlformats.org/officeDocument/2006/relationships/hyperlink" Target="https://www.health.gov.au/topics/immunisation/immunisation-contacts" TargetMode="External"/><Relationship Id="rId50" Type="http://schemas.openxmlformats.org/officeDocument/2006/relationships/image" Target="media/image11.jpeg"/><Relationship Id="rId55" Type="http://schemas.openxmlformats.org/officeDocument/2006/relationships/image" Target="media/image14.png"/><Relationship Id="rId76" Type="http://schemas.openxmlformats.org/officeDocument/2006/relationships/image" Target="media/image25.jpeg"/><Relationship Id="rId7" Type="http://schemas.openxmlformats.org/officeDocument/2006/relationships/settings" Target="settings.xml"/><Relationship Id="rId71" Type="http://schemas.openxmlformats.org/officeDocument/2006/relationships/image" Target="media/image23.jpeg"/><Relationship Id="rId2" Type="http://schemas.openxmlformats.org/officeDocument/2006/relationships/customXml" Target="../customXml/item2.xml"/><Relationship Id="rId29" Type="http://schemas.openxmlformats.org/officeDocument/2006/relationships/hyperlink" Target="https://www.health.gov.au/topics/immunisation/immunisation-information-for-health-professionals/immunisation-clinical-support" TargetMode="External"/><Relationship Id="rId24" Type="http://schemas.openxmlformats.org/officeDocument/2006/relationships/hyperlink" Target="https://immunisationhandbook.health.gov.au/contents/vaccine-preventable-diseases/zoster-herpes-zoster" TargetMode="External"/><Relationship Id="rId40" Type="http://schemas.openxmlformats.org/officeDocument/2006/relationships/hyperlink" Target="https://www.health.gov.au/resources/publications/shield-yourself-from-shingles-fact-sheet" TargetMode="External"/><Relationship Id="rId45" Type="http://schemas.openxmlformats.org/officeDocument/2006/relationships/image" Target="media/image8.jpeg"/><Relationship Id="rId66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C" id="{E493C5FD-2B2C-184A-AC2B-A93E9010832D}" vid="{2E5F43DC-CEE2-A84D-905D-68ADD2B4D5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7BCE56-CAF2-4F05-BD8F-C3CEB7A1E9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8798519-D64B-4ECD-BB98-78FA3649CC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C10FD47-3CEE-D64B-A963-84C944699A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022EDE-1D32-4B65-AD61-7CDDD9A1C9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1006</Words>
  <Characters>5790</Characters>
  <Application>Microsoft Office Word</Application>
  <DocSecurity>0</DocSecurity>
  <Lines>253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Shingles vaccination – health professional kit</vt:lpstr>
    </vt:vector>
  </TitlesOfParts>
  <Manager/>
  <Company/>
  <LinksUpToDate>false</LinksUpToDate>
  <CharactersWithSpaces>6713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Shingles vaccination – health professional kit</dc:title>
  <dc:subject>Immunisation</dc:subject>
  <dc:creator>Australian Government Department of Health and Aged Care</dc:creator>
  <cp:keywords>Immunisation, Shingles</cp:keywords>
  <dc:description/>
  <cp:lastModifiedBy>HOOD, Jodi</cp:lastModifiedBy>
  <cp:revision>4</cp:revision>
  <cp:lastPrinted>2023-11-20T03:29:00Z</cp:lastPrinted>
  <dcterms:created xsi:type="dcterms:W3CDTF">2025-01-03T00:36:00Z</dcterms:created>
  <dcterms:modified xsi:type="dcterms:W3CDTF">2025-01-03T00:37:00Z</dcterms:modified>
  <cp:category/>
</cp:coreProperties>
</file>