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2B95" w14:textId="541B062B" w:rsidR="001172BA" w:rsidRPr="00406231" w:rsidRDefault="00B5292F" w:rsidP="00583520">
      <w:pPr>
        <w:pStyle w:val="Title"/>
      </w:pPr>
      <w:bookmarkStart w:id="0" w:name="_Hlk145404247"/>
      <w:r w:rsidRPr="00406231">
        <w:t xml:space="preserve">Questions and </w:t>
      </w:r>
      <w:r w:rsidRPr="00583520">
        <w:t>answers</w:t>
      </w:r>
      <w:r w:rsidRPr="00406231">
        <w:t>:</w:t>
      </w:r>
      <w:r w:rsidR="00941956" w:rsidRPr="00406231">
        <w:t xml:space="preserve"> </w:t>
      </w:r>
      <w:r w:rsidR="006C57BE" w:rsidRPr="006C57BE">
        <w:t>Residential aged care funding reform update</w:t>
      </w:r>
      <w:r w:rsidR="006C57BE">
        <w:t xml:space="preserve"> </w:t>
      </w:r>
      <w:r w:rsidRPr="00406231">
        <w:t>webinar,</w:t>
      </w:r>
      <w:r w:rsidR="001757EF">
        <w:br/>
      </w:r>
      <w:r w:rsidR="006C57BE">
        <w:t>18</w:t>
      </w:r>
      <w:r w:rsidR="001757EF">
        <w:t xml:space="preserve"> </w:t>
      </w:r>
      <w:r w:rsidR="000661D7" w:rsidRPr="00406231">
        <w:t>September</w:t>
      </w:r>
      <w:r w:rsidRPr="00406231">
        <w:t xml:space="preserve"> 202</w:t>
      </w:r>
      <w:r w:rsidR="006C57BE">
        <w:t>4</w:t>
      </w:r>
    </w:p>
    <w:p w14:paraId="4EB73CBC" w14:textId="102B5CAD" w:rsidR="001172BA" w:rsidRPr="00583520" w:rsidRDefault="00FD5D52" w:rsidP="00583520">
      <w:pPr>
        <w:pStyle w:val="Subtitle"/>
      </w:pPr>
      <w:bookmarkStart w:id="1" w:name="_Toc137643331"/>
      <w:bookmarkEnd w:id="0"/>
      <w:r w:rsidRPr="00406231">
        <w:t>Overview</w:t>
      </w:r>
      <w:bookmarkEnd w:id="1"/>
    </w:p>
    <w:p w14:paraId="46EC23C5" w14:textId="2A8F0B82" w:rsidR="00FD5D52" w:rsidRPr="006C57BE" w:rsidRDefault="00FD5D52" w:rsidP="006C57BE">
      <w:r w:rsidRPr="006C57BE">
        <w:t>The Department of Health and Aged Care (the department) hold</w:t>
      </w:r>
      <w:r w:rsidR="002D38DD" w:rsidRPr="006C57BE">
        <w:t>s</w:t>
      </w:r>
      <w:r w:rsidRPr="006C57BE">
        <w:t xml:space="preserve"> </w:t>
      </w:r>
      <w:r w:rsidR="002D38DD" w:rsidRPr="006C57BE">
        <w:t>regular</w:t>
      </w:r>
      <w:r w:rsidRPr="006C57BE">
        <w:t xml:space="preserve"> webinars </w:t>
      </w:r>
      <w:r w:rsidR="002D38DD" w:rsidRPr="006C57BE">
        <w:t>about residential</w:t>
      </w:r>
      <w:r w:rsidRPr="006C57BE">
        <w:t xml:space="preserve"> aged care funding reforms, includi</w:t>
      </w:r>
      <w:r w:rsidR="00143BFB" w:rsidRPr="006C57BE">
        <w:t>ng</w:t>
      </w:r>
      <w:r w:rsidRPr="006C57BE">
        <w:t xml:space="preserve"> the </w:t>
      </w:r>
      <w:hyperlink r:id="rId11" w:history="1">
        <w:r w:rsidRPr="006C57BE">
          <w:rPr>
            <w:rStyle w:val="Hyperlink"/>
          </w:rPr>
          <w:t>Australian National Aged Care Classification</w:t>
        </w:r>
      </w:hyperlink>
      <w:r w:rsidRPr="006C57BE">
        <w:t xml:space="preserve"> (AN-ACC) funding model</w:t>
      </w:r>
      <w:r w:rsidR="000661D7" w:rsidRPr="006C57BE">
        <w:t xml:space="preserve">, </w:t>
      </w:r>
      <w:hyperlink r:id="rId12" w:history="1">
        <w:r w:rsidR="006C57BE" w:rsidRPr="006C57BE">
          <w:rPr>
            <w:rStyle w:val="Hyperlink"/>
          </w:rPr>
          <w:t>care minutes</w:t>
        </w:r>
      </w:hyperlink>
      <w:r w:rsidR="006C57BE" w:rsidRPr="006C57BE">
        <w:t>, t</w:t>
      </w:r>
      <w:r w:rsidR="000661D7" w:rsidRPr="006C57BE">
        <w:t xml:space="preserve">he </w:t>
      </w:r>
      <w:hyperlink r:id="rId13" w:history="1">
        <w:r w:rsidR="000661D7" w:rsidRPr="006C57BE">
          <w:rPr>
            <w:rStyle w:val="Hyperlink"/>
          </w:rPr>
          <w:t>24/7 registered nurse (RN) responsibility</w:t>
        </w:r>
      </w:hyperlink>
      <w:r w:rsidR="006C57BE" w:rsidRPr="006C57BE">
        <w:t xml:space="preserve"> and </w:t>
      </w:r>
      <w:hyperlink r:id="rId14" w:history="1">
        <w:r w:rsidR="006C57BE" w:rsidRPr="006C57BE">
          <w:rPr>
            <w:rStyle w:val="Hyperlink"/>
          </w:rPr>
          <w:t>care time reporting assessments</w:t>
        </w:r>
      </w:hyperlink>
      <w:r w:rsidR="006C57BE" w:rsidRPr="006C57BE">
        <w:t>.</w:t>
      </w:r>
    </w:p>
    <w:p w14:paraId="2C3367CB" w14:textId="52C81066" w:rsidR="000661D7" w:rsidRPr="00406231" w:rsidRDefault="002D38DD" w:rsidP="00D350C5">
      <w:r w:rsidRPr="00406231">
        <w:t>This document contains answers to</w:t>
      </w:r>
      <w:r w:rsidR="00896F8C" w:rsidRPr="00406231">
        <w:t xml:space="preserve"> some </w:t>
      </w:r>
      <w:r w:rsidRPr="00406231">
        <w:t xml:space="preserve">questions received prior to and during </w:t>
      </w:r>
      <w:r w:rsidR="00E66D55" w:rsidRPr="00406231">
        <w:t>a</w:t>
      </w:r>
      <w:r w:rsidR="00704F1C">
        <w:t xml:space="preserve"> </w:t>
      </w:r>
      <w:hyperlink r:id="rId15" w:history="1">
        <w:r w:rsidR="00704F1C" w:rsidRPr="005904AA">
          <w:rPr>
            <w:rStyle w:val="Hyperlink"/>
          </w:rPr>
          <w:t xml:space="preserve">webinar held on </w:t>
        </w:r>
        <w:r w:rsidR="006C57BE" w:rsidRPr="005904AA">
          <w:rPr>
            <w:rStyle w:val="Hyperlink"/>
          </w:rPr>
          <w:t>18</w:t>
        </w:r>
        <w:r w:rsidR="00704F1C" w:rsidRPr="005904AA">
          <w:rPr>
            <w:rStyle w:val="Hyperlink"/>
          </w:rPr>
          <w:t xml:space="preserve"> September 202</w:t>
        </w:r>
        <w:r w:rsidR="006C57BE" w:rsidRPr="005904AA">
          <w:rPr>
            <w:rStyle w:val="Hyperlink"/>
          </w:rPr>
          <w:t>4</w:t>
        </w:r>
        <w:r w:rsidR="00704F1C" w:rsidRPr="005904AA">
          <w:rPr>
            <w:rStyle w:val="Hyperlink"/>
          </w:rPr>
          <w:t xml:space="preserve"> on </w:t>
        </w:r>
        <w:r w:rsidR="006C57BE" w:rsidRPr="005904AA">
          <w:rPr>
            <w:rStyle w:val="Hyperlink"/>
          </w:rPr>
          <w:t>residential aged care funding</w:t>
        </w:r>
        <w:r w:rsidR="00DA0BAB" w:rsidRPr="005904AA">
          <w:rPr>
            <w:rStyle w:val="Hyperlink"/>
          </w:rPr>
          <w:t xml:space="preserve"> reform</w:t>
        </w:r>
      </w:hyperlink>
      <w:r w:rsidR="00E14F58" w:rsidRPr="00406231">
        <w:t>.</w:t>
      </w:r>
    </w:p>
    <w:p w14:paraId="770DAB48" w14:textId="58042981" w:rsidR="004001FB" w:rsidRPr="00406231" w:rsidRDefault="00FD5D52" w:rsidP="00AB185B">
      <w:r>
        <w:t>Where appropriate, the department has simplified and consolidated similar questions to provide succinct responses.</w:t>
      </w:r>
      <w:r w:rsidR="000D6380">
        <w:t xml:space="preserve"> </w:t>
      </w:r>
      <w:r w:rsidR="005F2264">
        <w:t xml:space="preserve">All </w:t>
      </w:r>
      <w:r w:rsidR="004001FB">
        <w:t xml:space="preserve">residential aged care funding </w:t>
      </w:r>
      <w:r w:rsidR="005F2264">
        <w:t>questions from the webinar will inform ongoing updates to our resources.</w:t>
      </w:r>
    </w:p>
    <w:p w14:paraId="73B0D18C" w14:textId="1ECB07C1" w:rsidR="004001FB" w:rsidRPr="00406231" w:rsidRDefault="00305D85" w:rsidP="00AB185B">
      <w:r>
        <w:t xml:space="preserve">Questions on topics outside the scope of </w:t>
      </w:r>
      <w:r w:rsidR="004352C8">
        <w:t>the webinar</w:t>
      </w:r>
      <w:r>
        <w:t xml:space="preserve"> have been provided to </w:t>
      </w:r>
      <w:r w:rsidR="00131179">
        <w:t xml:space="preserve">appropriate areas </w:t>
      </w:r>
      <w:r w:rsidR="004001FB">
        <w:t xml:space="preserve">in the department </w:t>
      </w:r>
      <w:r w:rsidR="00131179">
        <w:t xml:space="preserve">to inform </w:t>
      </w:r>
      <w:r w:rsidR="3739E06B">
        <w:t>further stakeholder engagement activities</w:t>
      </w:r>
      <w:r w:rsidR="00C40333">
        <w:t xml:space="preserve">, including </w:t>
      </w:r>
      <w:r w:rsidR="00D11040">
        <w:t>information on</w:t>
      </w:r>
      <w:r w:rsidR="117BC2D2">
        <w:t xml:space="preserve"> the</w:t>
      </w:r>
      <w:r w:rsidR="07C37270">
        <w:t xml:space="preserve"> </w:t>
      </w:r>
      <w:r w:rsidR="00D11040">
        <w:t>department’s website</w:t>
      </w:r>
      <w:r w:rsidR="00131179">
        <w:t>.</w:t>
      </w:r>
    </w:p>
    <w:p w14:paraId="6565D60D" w14:textId="7690AE9C" w:rsidR="00B90BF3" w:rsidRPr="00406231" w:rsidRDefault="00A50EE7" w:rsidP="00202319">
      <w:r w:rsidRPr="00406231">
        <w:t>For more information see the department’s website</w:t>
      </w:r>
      <w:r w:rsidR="00202319" w:rsidRPr="00406231">
        <w:t>:</w:t>
      </w:r>
    </w:p>
    <w:p w14:paraId="6BADF2C4" w14:textId="641C7596" w:rsidR="006C57BE" w:rsidRDefault="006C57BE" w:rsidP="00701DBE">
      <w:pPr>
        <w:pStyle w:val="ListBullet"/>
      </w:pPr>
      <w:hyperlink r:id="rId16" w:history="1">
        <w:r w:rsidRPr="006C57BE">
          <w:rPr>
            <w:rStyle w:val="Hyperlink"/>
          </w:rPr>
          <w:t>Australian National Aged Care Classification (AN-ACC) funding guide</w:t>
        </w:r>
      </w:hyperlink>
    </w:p>
    <w:p w14:paraId="73476D57" w14:textId="62FE2841" w:rsidR="000661D7" w:rsidRPr="003059B5" w:rsidRDefault="000661D7" w:rsidP="00701DBE">
      <w:pPr>
        <w:pStyle w:val="ListBullet"/>
      </w:pPr>
      <w:hyperlink r:id="rId17" w:history="1">
        <w:r w:rsidRPr="00701DBE">
          <w:rPr>
            <w:rStyle w:val="Hyperlink"/>
          </w:rPr>
          <w:t>Care minutes responsibility guide</w:t>
        </w:r>
      </w:hyperlink>
    </w:p>
    <w:p w14:paraId="5D9BADB4" w14:textId="4F336E2C" w:rsidR="00560A1B" w:rsidRPr="00560A1B" w:rsidRDefault="00560A1B" w:rsidP="00560A1B">
      <w:pPr>
        <w:pStyle w:val="ListBullet"/>
      </w:pPr>
      <w:hyperlink r:id="rId18" w:history="1">
        <w:r w:rsidRPr="00BD7B46">
          <w:rPr>
            <w:rStyle w:val="Hyperlink"/>
          </w:rPr>
          <w:t>24/7 registered nurse responsibility guide</w:t>
        </w:r>
      </w:hyperlink>
    </w:p>
    <w:p w14:paraId="2058EA70" w14:textId="73D53417" w:rsidR="006C57BE" w:rsidRDefault="006C57BE" w:rsidP="00701DBE">
      <w:pPr>
        <w:pStyle w:val="ListBullet"/>
      </w:pPr>
      <w:hyperlink r:id="rId19" w:history="1">
        <w:r w:rsidRPr="006C57BE">
          <w:rPr>
            <w:rStyle w:val="Hyperlink"/>
          </w:rPr>
          <w:t>AN-ACC resources</w:t>
        </w:r>
      </w:hyperlink>
    </w:p>
    <w:p w14:paraId="36EBA34D" w14:textId="32D7EAD6" w:rsidR="000B4ADE" w:rsidRPr="00701DBE" w:rsidRDefault="30AEB9E1" w:rsidP="00701DBE">
      <w:pPr>
        <w:pStyle w:val="ListBullet"/>
      </w:pPr>
      <w:hyperlink r:id="rId20" w:history="1">
        <w:r w:rsidRPr="00701DBE">
          <w:rPr>
            <w:rStyle w:val="Hyperlink"/>
          </w:rPr>
          <w:t>Care minutes and 24/7 registered nurse responsibility resources</w:t>
        </w:r>
      </w:hyperlink>
    </w:p>
    <w:p w14:paraId="2C4707B0" w14:textId="59E11643" w:rsidR="00790526" w:rsidRPr="00701DBE" w:rsidRDefault="1CD9584D" w:rsidP="00701DBE">
      <w:pPr>
        <w:pStyle w:val="ListBullet"/>
      </w:pPr>
      <w:hyperlink r:id="rId21">
        <w:r w:rsidRPr="00701DBE">
          <w:rPr>
            <w:rStyle w:val="Hyperlink"/>
          </w:rPr>
          <w:t>My Aged Care service and support portal</w:t>
        </w:r>
      </w:hyperlink>
    </w:p>
    <w:p w14:paraId="71DBE308" w14:textId="0CC5F5AA" w:rsidR="00801747" w:rsidRPr="003059B5" w:rsidRDefault="00790526" w:rsidP="006C57BE">
      <w:pPr>
        <w:pStyle w:val="ListBullet"/>
      </w:pPr>
      <w:hyperlink r:id="rId22">
        <w:r w:rsidRPr="5A3414F3">
          <w:rPr>
            <w:rStyle w:val="Hyperlink"/>
          </w:rPr>
          <w:t>Aged care workforce</w:t>
        </w:r>
      </w:hyperlink>
    </w:p>
    <w:p w14:paraId="21BE5611" w14:textId="345D3268" w:rsidR="004C7DA5" w:rsidRPr="001A162D" w:rsidRDefault="004C7DA5" w:rsidP="001A162D">
      <w:r w:rsidRPr="001A162D">
        <w:t xml:space="preserve">For </w:t>
      </w:r>
      <w:r w:rsidR="00893537" w:rsidRPr="001A162D">
        <w:t xml:space="preserve">information </w:t>
      </w:r>
      <w:r w:rsidR="00490741" w:rsidRPr="001A162D">
        <w:t xml:space="preserve">on topics asked </w:t>
      </w:r>
      <w:r w:rsidR="00010D25">
        <w:t xml:space="preserve">about </w:t>
      </w:r>
      <w:r w:rsidR="00490741" w:rsidRPr="001A162D">
        <w:t xml:space="preserve">in the webinar but out of scope </w:t>
      </w:r>
      <w:r w:rsidR="006463FF" w:rsidRPr="001A162D">
        <w:t>of the webinar:</w:t>
      </w:r>
    </w:p>
    <w:p w14:paraId="6A55B173" w14:textId="1B6AB625" w:rsidR="00DD7C3D" w:rsidRPr="003059B5" w:rsidRDefault="00E85176" w:rsidP="00BD7B46">
      <w:pPr>
        <w:pStyle w:val="ListBullet"/>
      </w:pPr>
      <w:hyperlink r:id="rId23">
        <w:r w:rsidRPr="3F2B88FA">
          <w:rPr>
            <w:rStyle w:val="Hyperlink"/>
          </w:rPr>
          <w:t>Aged Care Taskforce</w:t>
        </w:r>
      </w:hyperlink>
    </w:p>
    <w:p w14:paraId="37BACCEB" w14:textId="49B3FBF4" w:rsidR="26A9DE4E" w:rsidRDefault="26A9DE4E" w:rsidP="3F2B88FA">
      <w:pPr>
        <w:pStyle w:val="ListBullet"/>
        <w:rPr>
          <w:rStyle w:val="Hyperlink"/>
        </w:rPr>
      </w:pPr>
      <w:hyperlink r:id="rId24" w:history="1">
        <w:r w:rsidRPr="3F2B88FA">
          <w:rPr>
            <w:rStyle w:val="Hyperlink"/>
          </w:rPr>
          <w:t>Aged Care Taskforce resources</w:t>
        </w:r>
      </w:hyperlink>
    </w:p>
    <w:p w14:paraId="5566BA2D" w14:textId="21CC1135" w:rsidR="00F84A48" w:rsidRPr="00D764C7" w:rsidRDefault="00F84A48" w:rsidP="3F2B88FA">
      <w:pPr>
        <w:pStyle w:val="ListBullet"/>
        <w:rPr>
          <w:rFonts w:eastAsia="Arial" w:cs="Arial"/>
          <w:szCs w:val="22"/>
        </w:rPr>
      </w:pPr>
      <w:hyperlink r:id="rId25" w:history="1">
        <w:r w:rsidRPr="3F2B88FA">
          <w:rPr>
            <w:rStyle w:val="Hyperlink"/>
          </w:rPr>
          <w:t xml:space="preserve">New Aged Care Act </w:t>
        </w:r>
      </w:hyperlink>
    </w:p>
    <w:p w14:paraId="47A508F1" w14:textId="4EADC296" w:rsidR="00820CBE" w:rsidRPr="00D764C7" w:rsidRDefault="00820CBE" w:rsidP="3F2B88FA">
      <w:pPr>
        <w:pStyle w:val="ListBullet"/>
        <w:rPr>
          <w:rFonts w:eastAsia="Arial" w:cs="Arial"/>
          <w:szCs w:val="22"/>
        </w:rPr>
      </w:pPr>
      <w:hyperlink r:id="rId26" w:history="1">
        <w:r w:rsidRPr="3F2B88FA">
          <w:rPr>
            <w:rStyle w:val="Hyperlink"/>
          </w:rPr>
          <w:t xml:space="preserve">Support at Home program </w:t>
        </w:r>
      </w:hyperlink>
    </w:p>
    <w:p w14:paraId="15B64877" w14:textId="3DC56EB0" w:rsidR="1DB1EA57" w:rsidRPr="00B31BF4" w:rsidRDefault="1DB1EA57" w:rsidP="3F2B88FA">
      <w:pPr>
        <w:pStyle w:val="ListBullet"/>
        <w:rPr>
          <w:rStyle w:val="Hyperlink"/>
          <w:rFonts w:eastAsia="Arial" w:cs="Arial"/>
          <w:color w:val="auto"/>
          <w:szCs w:val="22"/>
          <w:u w:val="none"/>
        </w:rPr>
      </w:pPr>
      <w:hyperlink r:id="rId27" w:history="1">
        <w:r w:rsidRPr="00D764C7">
          <w:rPr>
            <w:rStyle w:val="Hyperlink"/>
            <w:rFonts w:cs="Arial"/>
          </w:rPr>
          <w:t>Support at Home program resources</w:t>
        </w:r>
      </w:hyperlink>
    </w:p>
    <w:p w14:paraId="3286C6A6" w14:textId="0213E8EB" w:rsidR="00600797" w:rsidRDefault="000E3B40" w:rsidP="3F2B88FA">
      <w:pPr>
        <w:pStyle w:val="ListBullet"/>
        <w:rPr>
          <w:rFonts w:eastAsia="Arial" w:cs="Arial"/>
          <w:szCs w:val="22"/>
        </w:rPr>
      </w:pPr>
      <w:hyperlink r:id="rId28" w:history="1">
        <w:r w:rsidRPr="000E3B40">
          <w:rPr>
            <w:rStyle w:val="Hyperlink"/>
            <w:rFonts w:eastAsia="Arial" w:cs="Arial"/>
            <w:szCs w:val="22"/>
          </w:rPr>
          <w:t>Support at Home program – Frequently asked questions – November 2024</w:t>
        </w:r>
      </w:hyperlink>
    </w:p>
    <w:p w14:paraId="16EF7FA5" w14:textId="30BF559D" w:rsidR="00830703" w:rsidRDefault="00830703" w:rsidP="00DB02DF">
      <w:pPr>
        <w:pStyle w:val="ListBullet"/>
        <w:jc w:val="both"/>
        <w:rPr>
          <w:rFonts w:eastAsia="Arial" w:cs="Arial"/>
          <w:szCs w:val="22"/>
        </w:rPr>
      </w:pPr>
      <w:hyperlink r:id="rId29" w:history="1">
        <w:r w:rsidRPr="00830703">
          <w:rPr>
            <w:rStyle w:val="Hyperlink"/>
            <w:rFonts w:eastAsia="Arial" w:cs="Arial"/>
            <w:szCs w:val="22"/>
          </w:rPr>
          <w:t xml:space="preserve">Support at Home program handbook </w:t>
        </w:r>
      </w:hyperlink>
    </w:p>
    <w:p w14:paraId="46D80C4E" w14:textId="413EFD28" w:rsidR="00245659" w:rsidRDefault="00245659" w:rsidP="00DB02DF">
      <w:pPr>
        <w:pStyle w:val="ListBullet"/>
        <w:jc w:val="both"/>
        <w:rPr>
          <w:rFonts w:eastAsia="Arial" w:cs="Arial"/>
          <w:szCs w:val="22"/>
        </w:rPr>
      </w:pPr>
      <w:hyperlink r:id="rId30" w:history="1">
        <w:r w:rsidRPr="00245659">
          <w:rPr>
            <w:rStyle w:val="Hyperlink"/>
            <w:rFonts w:eastAsia="Arial" w:cs="Arial"/>
            <w:szCs w:val="22"/>
          </w:rPr>
          <w:t xml:space="preserve">Digital Transformation Tech Talk – 9 October 2024 </w:t>
        </w:r>
      </w:hyperlink>
    </w:p>
    <w:p w14:paraId="74768492" w14:textId="4356B12C" w:rsidR="00102022" w:rsidRPr="00D764C7" w:rsidRDefault="00102022" w:rsidP="00B31BF4">
      <w:pPr>
        <w:pStyle w:val="ListBullet"/>
        <w:jc w:val="both"/>
        <w:rPr>
          <w:rFonts w:eastAsia="Arial" w:cs="Arial"/>
          <w:szCs w:val="22"/>
        </w:rPr>
      </w:pPr>
      <w:hyperlink r:id="rId31" w:history="1">
        <w:r w:rsidRPr="00102022">
          <w:rPr>
            <w:rStyle w:val="Hyperlink"/>
            <w:rFonts w:eastAsia="Arial" w:cs="Arial"/>
            <w:szCs w:val="22"/>
          </w:rPr>
          <w:t xml:space="preserve">Digital Transformation Tech Talk – 13 November 2024 </w:t>
        </w:r>
      </w:hyperlink>
    </w:p>
    <w:p w14:paraId="1D528813" w14:textId="0FDA864A" w:rsidR="00B92A7B" w:rsidRPr="00E642A0" w:rsidRDefault="00257593" w:rsidP="00BD7B46">
      <w:pPr>
        <w:pStyle w:val="ListBullet"/>
      </w:pPr>
      <w:hyperlink r:id="rId32" w:history="1">
        <w:r>
          <w:rPr>
            <w:rStyle w:val="Hyperlink"/>
            <w:rFonts w:eastAsia="Times New Roman"/>
          </w:rPr>
          <w:t>Ensuring the future of quality aged care – Webinar</w:t>
        </w:r>
      </w:hyperlink>
      <w:r>
        <w:rPr>
          <w:rFonts w:eastAsia="Times New Roman"/>
        </w:rPr>
        <w:t>, held on 13 Sept</w:t>
      </w:r>
      <w:r w:rsidR="00CF6CA1">
        <w:rPr>
          <w:rFonts w:eastAsia="Times New Roman"/>
        </w:rPr>
        <w:t>ember 2024</w:t>
      </w:r>
      <w:r>
        <w:rPr>
          <w:rFonts w:eastAsia="Times New Roman"/>
        </w:rPr>
        <w:t xml:space="preserve"> which covered the Aged Care bill 2024, the Government’s response to the Aged Care Taskforce final report, and the Support at Home program</w:t>
      </w:r>
    </w:p>
    <w:p w14:paraId="584E3B7E" w14:textId="3C1D0ECA" w:rsidR="00E642A0" w:rsidRPr="006E2C6C" w:rsidRDefault="00E642A0" w:rsidP="00BD7B46">
      <w:pPr>
        <w:pStyle w:val="ListBullet"/>
      </w:pPr>
      <w:hyperlink r:id="rId33" w:history="1">
        <w:r w:rsidRPr="000150CF">
          <w:rPr>
            <w:rStyle w:val="Hyperlink"/>
            <w:rFonts w:eastAsia="Times New Roman"/>
          </w:rPr>
          <w:t>Home Care Packages Program</w:t>
        </w:r>
      </w:hyperlink>
    </w:p>
    <w:p w14:paraId="5A18081C" w14:textId="2B614060" w:rsidR="006E2C6C" w:rsidRPr="00B92A7B" w:rsidRDefault="006E2C6C" w:rsidP="00BD7B46">
      <w:pPr>
        <w:pStyle w:val="ListBullet"/>
      </w:pPr>
      <w:hyperlink r:id="rId34" w:history="1">
        <w:r w:rsidRPr="000150CF">
          <w:rPr>
            <w:rStyle w:val="Hyperlink"/>
          </w:rPr>
          <w:t>Responsibilities of Home Care Package providers</w:t>
        </w:r>
      </w:hyperlink>
    </w:p>
    <w:p w14:paraId="440B9755" w14:textId="77777777" w:rsidR="006E2C6C" w:rsidRPr="006E2C6C" w:rsidRDefault="004A70B7" w:rsidP="00E642A0">
      <w:pPr>
        <w:pStyle w:val="ListBullet"/>
        <w:rPr>
          <w:rStyle w:val="Hyperlink"/>
          <w:color w:val="auto"/>
          <w:u w:val="none"/>
        </w:rPr>
      </w:pPr>
      <w:hyperlink r:id="rId35" w:history="1">
        <w:r w:rsidRPr="005C264C">
          <w:rPr>
            <w:rStyle w:val="Hyperlink"/>
            <w:rFonts w:eastAsia="Times New Roman"/>
          </w:rPr>
          <w:t>Multi-Purpose Services</w:t>
        </w:r>
      </w:hyperlink>
      <w:r w:rsidR="00E642A0">
        <w:rPr>
          <w:rStyle w:val="Hyperlink"/>
          <w:rFonts w:eastAsia="Times New Roman"/>
        </w:rPr>
        <w:t>.</w:t>
      </w:r>
    </w:p>
    <w:p w14:paraId="68354CEF" w14:textId="77777777" w:rsidR="00131414" w:rsidRPr="00B31BF4" w:rsidRDefault="006E2C6C" w:rsidP="006E2C6C">
      <w:pPr>
        <w:pStyle w:val="ListBullet"/>
        <w:rPr>
          <w:rStyle w:val="Hyperlink"/>
          <w:color w:val="auto"/>
          <w:u w:val="none"/>
        </w:rPr>
      </w:pPr>
      <w:hyperlink r:id="rId36" w:history="1">
        <w:r w:rsidRPr="006E2C6C">
          <w:rPr>
            <w:rStyle w:val="Hyperlink"/>
          </w:rPr>
          <w:t>Aged Care Quality and Safety Commission</w:t>
        </w:r>
      </w:hyperlink>
    </w:p>
    <w:p w14:paraId="501B408D" w14:textId="15BDE225" w:rsidR="00092E11" w:rsidRPr="00E61CAB" w:rsidRDefault="009849D3" w:rsidP="00E61CAB">
      <w:r w:rsidRPr="00E61CAB">
        <w:t xml:space="preserve">Register </w:t>
      </w:r>
      <w:hyperlink r:id="rId37" w:tgtFrame="_blank" w:history="1">
        <w:r w:rsidRPr="00E61CAB">
          <w:rPr>
            <w:rStyle w:val="Hyperlink"/>
          </w:rPr>
          <w:t>here</w:t>
        </w:r>
      </w:hyperlink>
      <w:r w:rsidRPr="00E61CAB">
        <w:t xml:space="preserve"> to receive aged care sector newsletter</w:t>
      </w:r>
      <w:r w:rsidR="00AC12EC" w:rsidRPr="00E61CAB">
        <w:t>s</w:t>
      </w:r>
      <w:r w:rsidRPr="00E61CAB">
        <w:t>, which contain regular updates on changes to aged care, open consultations, news and resources.</w:t>
      </w:r>
      <w:r w:rsidR="00E33202" w:rsidRPr="00E61CAB">
        <w:br w:type="page"/>
      </w:r>
    </w:p>
    <w:sdt>
      <w:sdtPr>
        <w:rPr>
          <w:rFonts w:eastAsiaTheme="minorEastAsia" w:cstheme="minorBidi"/>
          <w:sz w:val="22"/>
          <w:szCs w:val="22"/>
          <w:lang w:val="en-AU" w:eastAsia="zh-CN"/>
        </w:rPr>
        <w:id w:val="-343485531"/>
        <w:docPartObj>
          <w:docPartGallery w:val="Table of Contents"/>
          <w:docPartUnique/>
        </w:docPartObj>
      </w:sdtPr>
      <w:sdtEndPr/>
      <w:sdtContent>
        <w:p w14:paraId="5776A980" w14:textId="0A0B7CE8" w:rsidR="006F2B92" w:rsidRPr="00406231" w:rsidRDefault="006F2B92" w:rsidP="008F283E">
          <w:pPr>
            <w:pStyle w:val="TOCHeading"/>
          </w:pPr>
          <w:r w:rsidRPr="00406231">
            <w:t>Contents</w:t>
          </w:r>
        </w:p>
        <w:p w14:paraId="0EEF68A6" w14:textId="1454A098" w:rsidR="00583520" w:rsidRDefault="00583520">
          <w:pPr>
            <w:pStyle w:val="TOC1"/>
            <w:rPr>
              <w:rFonts w:asciiTheme="minorHAnsi" w:hAnsiTheme="minorHAnsi"/>
              <w:noProof/>
              <w:kern w:val="2"/>
              <w:sz w:val="24"/>
              <w:lang w:eastAsia="en-AU"/>
              <w14:ligatures w14:val="standardContextual"/>
            </w:rPr>
          </w:pPr>
          <w:r>
            <w:fldChar w:fldCharType="begin"/>
          </w:r>
          <w:r>
            <w:instrText xml:space="preserve"> TOC \o "1-2" \h \z \u </w:instrText>
          </w:r>
          <w:r>
            <w:fldChar w:fldCharType="separate"/>
          </w:r>
          <w:hyperlink w:anchor="_Toc181090090" w:history="1">
            <w:r w:rsidRPr="005B36F7">
              <w:rPr>
                <w:rStyle w:val="Hyperlink"/>
                <w:noProof/>
              </w:rPr>
              <w:t>1.</w:t>
            </w:r>
            <w:r>
              <w:rPr>
                <w:rFonts w:asciiTheme="minorHAnsi" w:hAnsiTheme="minorHAnsi"/>
                <w:noProof/>
                <w:kern w:val="2"/>
                <w:sz w:val="24"/>
                <w:lang w:eastAsia="en-AU"/>
                <w14:ligatures w14:val="standardContextual"/>
              </w:rPr>
              <w:tab/>
            </w:r>
            <w:r w:rsidRPr="005B36F7">
              <w:rPr>
                <w:rStyle w:val="Hyperlink"/>
                <w:noProof/>
              </w:rPr>
              <w:t>AN-ACC funding</w:t>
            </w:r>
            <w:r>
              <w:rPr>
                <w:noProof/>
                <w:webHidden/>
              </w:rPr>
              <w:tab/>
            </w:r>
            <w:r>
              <w:rPr>
                <w:noProof/>
                <w:webHidden/>
              </w:rPr>
              <w:fldChar w:fldCharType="begin"/>
            </w:r>
            <w:r>
              <w:rPr>
                <w:noProof/>
                <w:webHidden/>
              </w:rPr>
              <w:instrText xml:space="preserve"> PAGEREF _Toc181090090 \h </w:instrText>
            </w:r>
            <w:r>
              <w:rPr>
                <w:noProof/>
                <w:webHidden/>
              </w:rPr>
            </w:r>
            <w:r>
              <w:rPr>
                <w:noProof/>
                <w:webHidden/>
              </w:rPr>
              <w:fldChar w:fldCharType="separate"/>
            </w:r>
            <w:r>
              <w:rPr>
                <w:noProof/>
                <w:webHidden/>
              </w:rPr>
              <w:t>6</w:t>
            </w:r>
            <w:r>
              <w:rPr>
                <w:noProof/>
                <w:webHidden/>
              </w:rPr>
              <w:fldChar w:fldCharType="end"/>
            </w:r>
          </w:hyperlink>
        </w:p>
        <w:p w14:paraId="118E623A" w14:textId="781F66B8" w:rsidR="00583520" w:rsidRDefault="00583520">
          <w:pPr>
            <w:pStyle w:val="TOC2"/>
            <w:rPr>
              <w:rFonts w:asciiTheme="minorHAnsi" w:hAnsiTheme="minorHAnsi"/>
              <w:noProof/>
              <w:kern w:val="2"/>
              <w:sz w:val="24"/>
              <w:lang w:eastAsia="en-AU"/>
              <w14:ligatures w14:val="standardContextual"/>
            </w:rPr>
          </w:pPr>
          <w:hyperlink w:anchor="_Toc181090091" w:history="1">
            <w:r w:rsidRPr="005B36F7">
              <w:rPr>
                <w:rStyle w:val="Hyperlink"/>
                <w:noProof/>
                <w:lang w:val="en-US" w:eastAsia="en-AU"/>
              </w:rPr>
              <w:t>Does the new AN-ACC price from 1 October 2024 retroactively cover the period from 1 July to 30 September 2024?</w:t>
            </w:r>
            <w:r>
              <w:rPr>
                <w:noProof/>
                <w:webHidden/>
              </w:rPr>
              <w:tab/>
            </w:r>
            <w:r>
              <w:rPr>
                <w:noProof/>
                <w:webHidden/>
              </w:rPr>
              <w:fldChar w:fldCharType="begin"/>
            </w:r>
            <w:r>
              <w:rPr>
                <w:noProof/>
                <w:webHidden/>
              </w:rPr>
              <w:instrText xml:space="preserve"> PAGEREF _Toc181090091 \h </w:instrText>
            </w:r>
            <w:r>
              <w:rPr>
                <w:noProof/>
                <w:webHidden/>
              </w:rPr>
            </w:r>
            <w:r>
              <w:rPr>
                <w:noProof/>
                <w:webHidden/>
              </w:rPr>
              <w:fldChar w:fldCharType="separate"/>
            </w:r>
            <w:r>
              <w:rPr>
                <w:noProof/>
                <w:webHidden/>
              </w:rPr>
              <w:t>6</w:t>
            </w:r>
            <w:r>
              <w:rPr>
                <w:noProof/>
                <w:webHidden/>
              </w:rPr>
              <w:fldChar w:fldCharType="end"/>
            </w:r>
          </w:hyperlink>
        </w:p>
        <w:p w14:paraId="1E5B0E35" w14:textId="3A5F2884" w:rsidR="00583520" w:rsidRDefault="00583520">
          <w:pPr>
            <w:pStyle w:val="TOC2"/>
            <w:rPr>
              <w:rFonts w:asciiTheme="minorHAnsi" w:hAnsiTheme="minorHAnsi"/>
              <w:noProof/>
              <w:kern w:val="2"/>
              <w:sz w:val="24"/>
              <w:lang w:eastAsia="en-AU"/>
              <w14:ligatures w14:val="standardContextual"/>
            </w:rPr>
          </w:pPr>
          <w:hyperlink w:anchor="_Toc181090092" w:history="1">
            <w:r w:rsidRPr="005B36F7">
              <w:rPr>
                <w:rStyle w:val="Hyperlink"/>
                <w:noProof/>
                <w:lang w:val="en-US" w:eastAsia="en-AU"/>
              </w:rPr>
              <w:t>If the AN-ACC price is $280.01, why is the variable AN-ACC funding per resident per day less than the full price?</w:t>
            </w:r>
            <w:r>
              <w:rPr>
                <w:noProof/>
                <w:webHidden/>
              </w:rPr>
              <w:tab/>
            </w:r>
            <w:r>
              <w:rPr>
                <w:noProof/>
                <w:webHidden/>
              </w:rPr>
              <w:fldChar w:fldCharType="begin"/>
            </w:r>
            <w:r>
              <w:rPr>
                <w:noProof/>
                <w:webHidden/>
              </w:rPr>
              <w:instrText xml:space="preserve"> PAGEREF _Toc181090092 \h </w:instrText>
            </w:r>
            <w:r>
              <w:rPr>
                <w:noProof/>
                <w:webHidden/>
              </w:rPr>
            </w:r>
            <w:r>
              <w:rPr>
                <w:noProof/>
                <w:webHidden/>
              </w:rPr>
              <w:fldChar w:fldCharType="separate"/>
            </w:r>
            <w:r>
              <w:rPr>
                <w:noProof/>
                <w:webHidden/>
              </w:rPr>
              <w:t>6</w:t>
            </w:r>
            <w:r>
              <w:rPr>
                <w:noProof/>
                <w:webHidden/>
              </w:rPr>
              <w:fldChar w:fldCharType="end"/>
            </w:r>
          </w:hyperlink>
        </w:p>
        <w:p w14:paraId="263CD781" w14:textId="7429BA18" w:rsidR="00583520" w:rsidRDefault="00583520">
          <w:pPr>
            <w:pStyle w:val="TOC2"/>
            <w:rPr>
              <w:rFonts w:asciiTheme="minorHAnsi" w:hAnsiTheme="minorHAnsi"/>
              <w:noProof/>
              <w:kern w:val="2"/>
              <w:sz w:val="24"/>
              <w:lang w:eastAsia="en-AU"/>
              <w14:ligatures w14:val="standardContextual"/>
            </w:rPr>
          </w:pPr>
          <w:hyperlink w:anchor="_Toc181090093" w:history="1">
            <w:r w:rsidRPr="005B36F7">
              <w:rPr>
                <w:rStyle w:val="Hyperlink"/>
                <w:noProof/>
                <w:lang w:val="en-US" w:eastAsia="en-AU"/>
              </w:rPr>
              <w:t>Will there be further changes to AN-ACC before 1 October 2025?</w:t>
            </w:r>
            <w:r>
              <w:rPr>
                <w:noProof/>
                <w:webHidden/>
              </w:rPr>
              <w:tab/>
            </w:r>
            <w:r>
              <w:rPr>
                <w:noProof/>
                <w:webHidden/>
              </w:rPr>
              <w:fldChar w:fldCharType="begin"/>
            </w:r>
            <w:r>
              <w:rPr>
                <w:noProof/>
                <w:webHidden/>
              </w:rPr>
              <w:instrText xml:space="preserve"> PAGEREF _Toc181090093 \h </w:instrText>
            </w:r>
            <w:r>
              <w:rPr>
                <w:noProof/>
                <w:webHidden/>
              </w:rPr>
            </w:r>
            <w:r>
              <w:rPr>
                <w:noProof/>
                <w:webHidden/>
              </w:rPr>
              <w:fldChar w:fldCharType="separate"/>
            </w:r>
            <w:r>
              <w:rPr>
                <w:noProof/>
                <w:webHidden/>
              </w:rPr>
              <w:t>6</w:t>
            </w:r>
            <w:r>
              <w:rPr>
                <w:noProof/>
                <w:webHidden/>
              </w:rPr>
              <w:fldChar w:fldCharType="end"/>
            </w:r>
          </w:hyperlink>
        </w:p>
        <w:p w14:paraId="072437F3" w14:textId="12008307" w:rsidR="00583520" w:rsidRDefault="00583520">
          <w:pPr>
            <w:pStyle w:val="TOC2"/>
            <w:rPr>
              <w:rFonts w:asciiTheme="minorHAnsi" w:hAnsiTheme="minorHAnsi"/>
              <w:noProof/>
              <w:kern w:val="2"/>
              <w:sz w:val="24"/>
              <w:lang w:eastAsia="en-AU"/>
              <w14:ligatures w14:val="standardContextual"/>
            </w:rPr>
          </w:pPr>
          <w:hyperlink w:anchor="_Toc181090094" w:history="1">
            <w:r w:rsidRPr="005B36F7">
              <w:rPr>
                <w:rStyle w:val="Hyperlink"/>
                <w:noProof/>
              </w:rPr>
              <w:t>When will the AN-ACC price be adjusted in the future? Is it annually on 1 October?</w:t>
            </w:r>
            <w:r>
              <w:rPr>
                <w:noProof/>
                <w:webHidden/>
              </w:rPr>
              <w:tab/>
            </w:r>
            <w:r>
              <w:rPr>
                <w:noProof/>
                <w:webHidden/>
              </w:rPr>
              <w:fldChar w:fldCharType="begin"/>
            </w:r>
            <w:r>
              <w:rPr>
                <w:noProof/>
                <w:webHidden/>
              </w:rPr>
              <w:instrText xml:space="preserve"> PAGEREF _Toc181090094 \h </w:instrText>
            </w:r>
            <w:r>
              <w:rPr>
                <w:noProof/>
                <w:webHidden/>
              </w:rPr>
            </w:r>
            <w:r>
              <w:rPr>
                <w:noProof/>
                <w:webHidden/>
              </w:rPr>
              <w:fldChar w:fldCharType="separate"/>
            </w:r>
            <w:r>
              <w:rPr>
                <w:noProof/>
                <w:webHidden/>
              </w:rPr>
              <w:t>7</w:t>
            </w:r>
            <w:r>
              <w:rPr>
                <w:noProof/>
                <w:webHidden/>
              </w:rPr>
              <w:fldChar w:fldCharType="end"/>
            </w:r>
          </w:hyperlink>
        </w:p>
        <w:p w14:paraId="13830EB7" w14:textId="26B626DB" w:rsidR="00583520" w:rsidRDefault="00583520">
          <w:pPr>
            <w:pStyle w:val="TOC2"/>
            <w:rPr>
              <w:rFonts w:asciiTheme="minorHAnsi" w:hAnsiTheme="minorHAnsi"/>
              <w:noProof/>
              <w:kern w:val="2"/>
              <w:sz w:val="24"/>
              <w:lang w:eastAsia="en-AU"/>
              <w14:ligatures w14:val="standardContextual"/>
            </w:rPr>
          </w:pPr>
          <w:hyperlink w:anchor="_Toc181090095" w:history="1">
            <w:r w:rsidRPr="005B36F7">
              <w:rPr>
                <w:rStyle w:val="Hyperlink"/>
                <w:noProof/>
              </w:rPr>
              <w:t>Will an interim AN-ACC price adjustment for July-September be considered in future years?</w:t>
            </w:r>
            <w:r>
              <w:rPr>
                <w:noProof/>
                <w:webHidden/>
              </w:rPr>
              <w:tab/>
            </w:r>
            <w:r>
              <w:rPr>
                <w:noProof/>
                <w:webHidden/>
              </w:rPr>
              <w:fldChar w:fldCharType="begin"/>
            </w:r>
            <w:r>
              <w:rPr>
                <w:noProof/>
                <w:webHidden/>
              </w:rPr>
              <w:instrText xml:space="preserve"> PAGEREF _Toc181090095 \h </w:instrText>
            </w:r>
            <w:r>
              <w:rPr>
                <w:noProof/>
                <w:webHidden/>
              </w:rPr>
            </w:r>
            <w:r>
              <w:rPr>
                <w:noProof/>
                <w:webHidden/>
              </w:rPr>
              <w:fldChar w:fldCharType="separate"/>
            </w:r>
            <w:r>
              <w:rPr>
                <w:noProof/>
                <w:webHidden/>
              </w:rPr>
              <w:t>7</w:t>
            </w:r>
            <w:r>
              <w:rPr>
                <w:noProof/>
                <w:webHidden/>
              </w:rPr>
              <w:fldChar w:fldCharType="end"/>
            </w:r>
          </w:hyperlink>
        </w:p>
        <w:p w14:paraId="25D8471E" w14:textId="75786D24" w:rsidR="00583520" w:rsidRDefault="00583520">
          <w:pPr>
            <w:pStyle w:val="TOC2"/>
            <w:rPr>
              <w:rFonts w:asciiTheme="minorHAnsi" w:hAnsiTheme="minorHAnsi"/>
              <w:noProof/>
              <w:kern w:val="2"/>
              <w:sz w:val="24"/>
              <w:lang w:eastAsia="en-AU"/>
              <w14:ligatures w14:val="standardContextual"/>
            </w:rPr>
          </w:pPr>
          <w:hyperlink w:anchor="_Toc181090096" w:history="1">
            <w:r w:rsidRPr="005B36F7">
              <w:rPr>
                <w:rStyle w:val="Hyperlink"/>
                <w:noProof/>
                <w:lang w:val="en-US" w:eastAsia="en-AU"/>
              </w:rPr>
              <w:t>Will AN-ACC funding in 2024-25 cover the FWC Stage 3 decision?</w:t>
            </w:r>
            <w:r>
              <w:rPr>
                <w:noProof/>
                <w:webHidden/>
              </w:rPr>
              <w:tab/>
            </w:r>
            <w:r>
              <w:rPr>
                <w:noProof/>
                <w:webHidden/>
              </w:rPr>
              <w:fldChar w:fldCharType="begin"/>
            </w:r>
            <w:r>
              <w:rPr>
                <w:noProof/>
                <w:webHidden/>
              </w:rPr>
              <w:instrText xml:space="preserve"> PAGEREF _Toc181090096 \h </w:instrText>
            </w:r>
            <w:r>
              <w:rPr>
                <w:noProof/>
                <w:webHidden/>
              </w:rPr>
            </w:r>
            <w:r>
              <w:rPr>
                <w:noProof/>
                <w:webHidden/>
              </w:rPr>
              <w:fldChar w:fldCharType="separate"/>
            </w:r>
            <w:r>
              <w:rPr>
                <w:noProof/>
                <w:webHidden/>
              </w:rPr>
              <w:t>7</w:t>
            </w:r>
            <w:r>
              <w:rPr>
                <w:noProof/>
                <w:webHidden/>
              </w:rPr>
              <w:fldChar w:fldCharType="end"/>
            </w:r>
          </w:hyperlink>
        </w:p>
        <w:p w14:paraId="752D0C0F" w14:textId="273B960E" w:rsidR="00583520" w:rsidRDefault="00583520">
          <w:pPr>
            <w:pStyle w:val="TOC2"/>
            <w:rPr>
              <w:rFonts w:asciiTheme="minorHAnsi" w:hAnsiTheme="minorHAnsi"/>
              <w:noProof/>
              <w:kern w:val="2"/>
              <w:sz w:val="24"/>
              <w:lang w:eastAsia="en-AU"/>
              <w14:ligatures w14:val="standardContextual"/>
            </w:rPr>
          </w:pPr>
          <w:hyperlink w:anchor="_Toc181090097" w:history="1">
            <w:r w:rsidRPr="005B36F7">
              <w:rPr>
                <w:rStyle w:val="Hyperlink"/>
                <w:noProof/>
              </w:rPr>
              <w:t>On the first slide of the webinar presentation, there was additional funding from 1 January 2025. Is this already incorporated into the AN</w:t>
            </w:r>
            <w:r w:rsidRPr="005B36F7">
              <w:rPr>
                <w:rStyle w:val="Hyperlink"/>
                <w:noProof/>
              </w:rPr>
              <w:noBreakHyphen/>
              <w:t>ACC price of $280.01?</w:t>
            </w:r>
            <w:r>
              <w:rPr>
                <w:noProof/>
                <w:webHidden/>
              </w:rPr>
              <w:tab/>
            </w:r>
            <w:r>
              <w:rPr>
                <w:noProof/>
                <w:webHidden/>
              </w:rPr>
              <w:fldChar w:fldCharType="begin"/>
            </w:r>
            <w:r>
              <w:rPr>
                <w:noProof/>
                <w:webHidden/>
              </w:rPr>
              <w:instrText xml:space="preserve"> PAGEREF _Toc181090097 \h </w:instrText>
            </w:r>
            <w:r>
              <w:rPr>
                <w:noProof/>
                <w:webHidden/>
              </w:rPr>
            </w:r>
            <w:r>
              <w:rPr>
                <w:noProof/>
                <w:webHidden/>
              </w:rPr>
              <w:fldChar w:fldCharType="separate"/>
            </w:r>
            <w:r>
              <w:rPr>
                <w:noProof/>
                <w:webHidden/>
              </w:rPr>
              <w:t>7</w:t>
            </w:r>
            <w:r>
              <w:rPr>
                <w:noProof/>
                <w:webHidden/>
              </w:rPr>
              <w:fldChar w:fldCharType="end"/>
            </w:r>
          </w:hyperlink>
        </w:p>
        <w:p w14:paraId="5C348433" w14:textId="7EE3E0D4" w:rsidR="00583520" w:rsidRDefault="00583520">
          <w:pPr>
            <w:pStyle w:val="TOC2"/>
            <w:rPr>
              <w:rFonts w:asciiTheme="minorHAnsi" w:hAnsiTheme="minorHAnsi"/>
              <w:noProof/>
              <w:kern w:val="2"/>
              <w:sz w:val="24"/>
              <w:lang w:eastAsia="en-AU"/>
              <w14:ligatures w14:val="standardContextual"/>
            </w:rPr>
          </w:pPr>
          <w:hyperlink w:anchor="_Toc181090098" w:history="1">
            <w:r w:rsidRPr="005B36F7">
              <w:rPr>
                <w:rStyle w:val="Hyperlink"/>
                <w:noProof/>
                <w:lang w:val="en-US" w:eastAsia="en-AU"/>
              </w:rPr>
              <w:t>Why has funding for AN-ACC classes 10-13 decreased while average care minutes have increased?</w:t>
            </w:r>
            <w:r>
              <w:rPr>
                <w:noProof/>
                <w:webHidden/>
              </w:rPr>
              <w:tab/>
            </w:r>
            <w:r>
              <w:rPr>
                <w:noProof/>
                <w:webHidden/>
              </w:rPr>
              <w:fldChar w:fldCharType="begin"/>
            </w:r>
            <w:r>
              <w:rPr>
                <w:noProof/>
                <w:webHidden/>
              </w:rPr>
              <w:instrText xml:space="preserve"> PAGEREF _Toc181090098 \h </w:instrText>
            </w:r>
            <w:r>
              <w:rPr>
                <w:noProof/>
                <w:webHidden/>
              </w:rPr>
            </w:r>
            <w:r>
              <w:rPr>
                <w:noProof/>
                <w:webHidden/>
              </w:rPr>
              <w:fldChar w:fldCharType="separate"/>
            </w:r>
            <w:r>
              <w:rPr>
                <w:noProof/>
                <w:webHidden/>
              </w:rPr>
              <w:t>7</w:t>
            </w:r>
            <w:r>
              <w:rPr>
                <w:noProof/>
                <w:webHidden/>
              </w:rPr>
              <w:fldChar w:fldCharType="end"/>
            </w:r>
          </w:hyperlink>
        </w:p>
        <w:p w14:paraId="65C06FF7" w14:textId="182E752B" w:rsidR="00583520" w:rsidRDefault="00583520">
          <w:pPr>
            <w:pStyle w:val="TOC2"/>
            <w:rPr>
              <w:rFonts w:asciiTheme="minorHAnsi" w:hAnsiTheme="minorHAnsi"/>
              <w:noProof/>
              <w:kern w:val="2"/>
              <w:sz w:val="24"/>
              <w:lang w:eastAsia="en-AU"/>
              <w14:ligatures w14:val="standardContextual"/>
            </w:rPr>
          </w:pPr>
          <w:hyperlink w:anchor="_Toc181090099" w:history="1">
            <w:r w:rsidRPr="005B36F7">
              <w:rPr>
                <w:rStyle w:val="Hyperlink"/>
                <w:noProof/>
                <w:lang w:val="en-US" w:eastAsia="en-AU"/>
              </w:rPr>
              <w:t>How do AN-ACC class weighting changes consider costs and outcomes for residents with cognitive impairment?</w:t>
            </w:r>
            <w:r>
              <w:rPr>
                <w:noProof/>
                <w:webHidden/>
              </w:rPr>
              <w:tab/>
            </w:r>
            <w:r>
              <w:rPr>
                <w:noProof/>
                <w:webHidden/>
              </w:rPr>
              <w:fldChar w:fldCharType="begin"/>
            </w:r>
            <w:r>
              <w:rPr>
                <w:noProof/>
                <w:webHidden/>
              </w:rPr>
              <w:instrText xml:space="preserve"> PAGEREF _Toc181090099 \h </w:instrText>
            </w:r>
            <w:r>
              <w:rPr>
                <w:noProof/>
                <w:webHidden/>
              </w:rPr>
            </w:r>
            <w:r>
              <w:rPr>
                <w:noProof/>
                <w:webHidden/>
              </w:rPr>
              <w:fldChar w:fldCharType="separate"/>
            </w:r>
            <w:r>
              <w:rPr>
                <w:noProof/>
                <w:webHidden/>
              </w:rPr>
              <w:t>8</w:t>
            </w:r>
            <w:r>
              <w:rPr>
                <w:noProof/>
                <w:webHidden/>
              </w:rPr>
              <w:fldChar w:fldCharType="end"/>
            </w:r>
          </w:hyperlink>
        </w:p>
        <w:p w14:paraId="229455F6" w14:textId="6F0F9317" w:rsidR="00583520" w:rsidRDefault="00583520">
          <w:pPr>
            <w:pStyle w:val="TOC2"/>
            <w:rPr>
              <w:rFonts w:asciiTheme="minorHAnsi" w:hAnsiTheme="minorHAnsi"/>
              <w:noProof/>
              <w:kern w:val="2"/>
              <w:sz w:val="24"/>
              <w:lang w:eastAsia="en-AU"/>
              <w14:ligatures w14:val="standardContextual"/>
            </w:rPr>
          </w:pPr>
          <w:hyperlink w:anchor="_Toc181090100" w:history="1">
            <w:r w:rsidRPr="005B36F7">
              <w:rPr>
                <w:rStyle w:val="Hyperlink"/>
                <w:noProof/>
                <w:lang w:val="en-US" w:eastAsia="en-AU"/>
              </w:rPr>
              <w:t>Are there any changes to the factors in AN-ACC classes?</w:t>
            </w:r>
            <w:r>
              <w:rPr>
                <w:noProof/>
                <w:webHidden/>
              </w:rPr>
              <w:tab/>
            </w:r>
            <w:r>
              <w:rPr>
                <w:noProof/>
                <w:webHidden/>
              </w:rPr>
              <w:fldChar w:fldCharType="begin"/>
            </w:r>
            <w:r>
              <w:rPr>
                <w:noProof/>
                <w:webHidden/>
              </w:rPr>
              <w:instrText xml:space="preserve"> PAGEREF _Toc181090100 \h </w:instrText>
            </w:r>
            <w:r>
              <w:rPr>
                <w:noProof/>
                <w:webHidden/>
              </w:rPr>
            </w:r>
            <w:r>
              <w:rPr>
                <w:noProof/>
                <w:webHidden/>
              </w:rPr>
              <w:fldChar w:fldCharType="separate"/>
            </w:r>
            <w:r>
              <w:rPr>
                <w:noProof/>
                <w:webHidden/>
              </w:rPr>
              <w:t>8</w:t>
            </w:r>
            <w:r>
              <w:rPr>
                <w:noProof/>
                <w:webHidden/>
              </w:rPr>
              <w:fldChar w:fldCharType="end"/>
            </w:r>
          </w:hyperlink>
        </w:p>
        <w:p w14:paraId="2FB2822E" w14:textId="779921CE" w:rsidR="00583520" w:rsidRDefault="00583520">
          <w:pPr>
            <w:pStyle w:val="TOC2"/>
            <w:rPr>
              <w:rFonts w:asciiTheme="minorHAnsi" w:hAnsiTheme="minorHAnsi"/>
              <w:noProof/>
              <w:kern w:val="2"/>
              <w:sz w:val="24"/>
              <w:lang w:eastAsia="en-AU"/>
              <w14:ligatures w14:val="standardContextual"/>
            </w:rPr>
          </w:pPr>
          <w:hyperlink w:anchor="_Toc181090101" w:history="1">
            <w:r w:rsidRPr="005B36F7">
              <w:rPr>
                <w:rStyle w:val="Hyperlink"/>
                <w:bCs/>
                <w:noProof/>
              </w:rPr>
              <w:t xml:space="preserve">Will </w:t>
            </w:r>
            <w:r w:rsidRPr="005B36F7">
              <w:rPr>
                <w:rStyle w:val="Hyperlink"/>
                <w:noProof/>
              </w:rPr>
              <w:t>this</w:t>
            </w:r>
            <w:r w:rsidRPr="005B36F7">
              <w:rPr>
                <w:rStyle w:val="Hyperlink"/>
                <w:bCs/>
                <w:noProof/>
              </w:rPr>
              <w:t xml:space="preserve"> funding decision protect profit margins for already struggling providers?</w:t>
            </w:r>
            <w:r>
              <w:rPr>
                <w:noProof/>
                <w:webHidden/>
              </w:rPr>
              <w:tab/>
            </w:r>
            <w:r>
              <w:rPr>
                <w:noProof/>
                <w:webHidden/>
              </w:rPr>
              <w:fldChar w:fldCharType="begin"/>
            </w:r>
            <w:r>
              <w:rPr>
                <w:noProof/>
                <w:webHidden/>
              </w:rPr>
              <w:instrText xml:space="preserve"> PAGEREF _Toc181090101 \h </w:instrText>
            </w:r>
            <w:r>
              <w:rPr>
                <w:noProof/>
                <w:webHidden/>
              </w:rPr>
            </w:r>
            <w:r>
              <w:rPr>
                <w:noProof/>
                <w:webHidden/>
              </w:rPr>
              <w:fldChar w:fldCharType="separate"/>
            </w:r>
            <w:r>
              <w:rPr>
                <w:noProof/>
                <w:webHidden/>
              </w:rPr>
              <w:t>8</w:t>
            </w:r>
            <w:r>
              <w:rPr>
                <w:noProof/>
                <w:webHidden/>
              </w:rPr>
              <w:fldChar w:fldCharType="end"/>
            </w:r>
          </w:hyperlink>
        </w:p>
        <w:p w14:paraId="6E38E0F2" w14:textId="2B07BA30" w:rsidR="00583520" w:rsidRDefault="00583520">
          <w:pPr>
            <w:pStyle w:val="TOC2"/>
            <w:rPr>
              <w:rFonts w:asciiTheme="minorHAnsi" w:hAnsiTheme="minorHAnsi"/>
              <w:noProof/>
              <w:kern w:val="2"/>
              <w:sz w:val="24"/>
              <w:lang w:eastAsia="en-AU"/>
              <w14:ligatures w14:val="standardContextual"/>
            </w:rPr>
          </w:pPr>
          <w:hyperlink w:anchor="_Toc181090102" w:history="1">
            <w:r w:rsidRPr="005B36F7">
              <w:rPr>
                <w:rStyle w:val="Hyperlink"/>
                <w:noProof/>
                <w:lang w:val="en-US" w:eastAsia="en-AU"/>
              </w:rPr>
              <w:t>Will there be additional funding to increase staffing in residential aged care?</w:t>
            </w:r>
            <w:r>
              <w:rPr>
                <w:noProof/>
                <w:webHidden/>
              </w:rPr>
              <w:tab/>
            </w:r>
            <w:r>
              <w:rPr>
                <w:noProof/>
                <w:webHidden/>
              </w:rPr>
              <w:fldChar w:fldCharType="begin"/>
            </w:r>
            <w:r>
              <w:rPr>
                <w:noProof/>
                <w:webHidden/>
              </w:rPr>
              <w:instrText xml:space="preserve"> PAGEREF _Toc181090102 \h </w:instrText>
            </w:r>
            <w:r>
              <w:rPr>
                <w:noProof/>
                <w:webHidden/>
              </w:rPr>
            </w:r>
            <w:r>
              <w:rPr>
                <w:noProof/>
                <w:webHidden/>
              </w:rPr>
              <w:fldChar w:fldCharType="separate"/>
            </w:r>
            <w:r>
              <w:rPr>
                <w:noProof/>
                <w:webHidden/>
              </w:rPr>
              <w:t>8</w:t>
            </w:r>
            <w:r>
              <w:rPr>
                <w:noProof/>
                <w:webHidden/>
              </w:rPr>
              <w:fldChar w:fldCharType="end"/>
            </w:r>
          </w:hyperlink>
        </w:p>
        <w:p w14:paraId="171A93A3" w14:textId="299E258D" w:rsidR="00583520" w:rsidRDefault="00583520">
          <w:pPr>
            <w:pStyle w:val="TOC2"/>
            <w:rPr>
              <w:rFonts w:asciiTheme="minorHAnsi" w:hAnsiTheme="minorHAnsi"/>
              <w:noProof/>
              <w:kern w:val="2"/>
              <w:sz w:val="24"/>
              <w:lang w:eastAsia="en-AU"/>
              <w14:ligatures w14:val="standardContextual"/>
            </w:rPr>
          </w:pPr>
          <w:hyperlink w:anchor="_Toc181090103" w:history="1">
            <w:r w:rsidRPr="005B36F7">
              <w:rPr>
                <w:rStyle w:val="Hyperlink"/>
                <w:noProof/>
                <w:lang w:val="en-US" w:eastAsia="en-AU"/>
              </w:rPr>
              <w:t>What is the split in the $2.5 billion of funding (for other cost increases not including the FWC stage 3 decision) between the care minutes increase, award wage increases, inflation and superannuation guarantee increase?</w:t>
            </w:r>
            <w:r>
              <w:rPr>
                <w:noProof/>
                <w:webHidden/>
              </w:rPr>
              <w:tab/>
            </w:r>
            <w:r>
              <w:rPr>
                <w:noProof/>
                <w:webHidden/>
              </w:rPr>
              <w:fldChar w:fldCharType="begin"/>
            </w:r>
            <w:r>
              <w:rPr>
                <w:noProof/>
                <w:webHidden/>
              </w:rPr>
              <w:instrText xml:space="preserve"> PAGEREF _Toc181090103 \h </w:instrText>
            </w:r>
            <w:r>
              <w:rPr>
                <w:noProof/>
                <w:webHidden/>
              </w:rPr>
            </w:r>
            <w:r>
              <w:rPr>
                <w:noProof/>
                <w:webHidden/>
              </w:rPr>
              <w:fldChar w:fldCharType="separate"/>
            </w:r>
            <w:r>
              <w:rPr>
                <w:noProof/>
                <w:webHidden/>
              </w:rPr>
              <w:t>8</w:t>
            </w:r>
            <w:r>
              <w:rPr>
                <w:noProof/>
                <w:webHidden/>
              </w:rPr>
              <w:fldChar w:fldCharType="end"/>
            </w:r>
          </w:hyperlink>
        </w:p>
        <w:p w14:paraId="719E8118" w14:textId="7A421D10" w:rsidR="00583520" w:rsidRDefault="00583520">
          <w:pPr>
            <w:pStyle w:val="TOC2"/>
            <w:rPr>
              <w:rFonts w:asciiTheme="minorHAnsi" w:hAnsiTheme="minorHAnsi"/>
              <w:noProof/>
              <w:kern w:val="2"/>
              <w:sz w:val="24"/>
              <w:lang w:eastAsia="en-AU"/>
              <w14:ligatures w14:val="standardContextual"/>
            </w:rPr>
          </w:pPr>
          <w:hyperlink w:anchor="_Toc181090104" w:history="1">
            <w:r w:rsidRPr="005B36F7">
              <w:rPr>
                <w:rStyle w:val="Hyperlink"/>
                <w:noProof/>
                <w:lang w:val="en-US" w:eastAsia="en-AU"/>
              </w:rPr>
              <w:t>Are there any plans to distribute the subsidy values in formats other than PDF and word?</w:t>
            </w:r>
            <w:r>
              <w:rPr>
                <w:noProof/>
                <w:webHidden/>
              </w:rPr>
              <w:tab/>
            </w:r>
            <w:r>
              <w:rPr>
                <w:noProof/>
                <w:webHidden/>
              </w:rPr>
              <w:fldChar w:fldCharType="begin"/>
            </w:r>
            <w:r>
              <w:rPr>
                <w:noProof/>
                <w:webHidden/>
              </w:rPr>
              <w:instrText xml:space="preserve"> PAGEREF _Toc181090104 \h </w:instrText>
            </w:r>
            <w:r>
              <w:rPr>
                <w:noProof/>
                <w:webHidden/>
              </w:rPr>
            </w:r>
            <w:r>
              <w:rPr>
                <w:noProof/>
                <w:webHidden/>
              </w:rPr>
              <w:fldChar w:fldCharType="separate"/>
            </w:r>
            <w:r>
              <w:rPr>
                <w:noProof/>
                <w:webHidden/>
              </w:rPr>
              <w:t>9</w:t>
            </w:r>
            <w:r>
              <w:rPr>
                <w:noProof/>
                <w:webHidden/>
              </w:rPr>
              <w:fldChar w:fldCharType="end"/>
            </w:r>
          </w:hyperlink>
        </w:p>
        <w:p w14:paraId="68CB6E5A" w14:textId="4854CC0B" w:rsidR="00583520" w:rsidRDefault="00583520">
          <w:pPr>
            <w:pStyle w:val="TOC2"/>
            <w:rPr>
              <w:rFonts w:asciiTheme="minorHAnsi" w:hAnsiTheme="minorHAnsi"/>
              <w:noProof/>
              <w:kern w:val="2"/>
              <w:sz w:val="24"/>
              <w:lang w:eastAsia="en-AU"/>
              <w14:ligatures w14:val="standardContextual"/>
            </w:rPr>
          </w:pPr>
          <w:hyperlink w:anchor="_Toc181090105" w:history="1">
            <w:r w:rsidRPr="005B36F7">
              <w:rPr>
                <w:rStyle w:val="Hyperlink"/>
                <w:noProof/>
              </w:rPr>
              <w:t>Are there any changes specific to remote Aboriginal &amp; Torres Strait Islander aged care to be aware of?</w:t>
            </w:r>
            <w:r>
              <w:rPr>
                <w:noProof/>
                <w:webHidden/>
              </w:rPr>
              <w:tab/>
            </w:r>
            <w:r>
              <w:rPr>
                <w:noProof/>
                <w:webHidden/>
              </w:rPr>
              <w:fldChar w:fldCharType="begin"/>
            </w:r>
            <w:r>
              <w:rPr>
                <w:noProof/>
                <w:webHidden/>
              </w:rPr>
              <w:instrText xml:space="preserve"> PAGEREF _Toc181090105 \h </w:instrText>
            </w:r>
            <w:r>
              <w:rPr>
                <w:noProof/>
                <w:webHidden/>
              </w:rPr>
            </w:r>
            <w:r>
              <w:rPr>
                <w:noProof/>
                <w:webHidden/>
              </w:rPr>
              <w:fldChar w:fldCharType="separate"/>
            </w:r>
            <w:r>
              <w:rPr>
                <w:noProof/>
                <w:webHidden/>
              </w:rPr>
              <w:t>9</w:t>
            </w:r>
            <w:r>
              <w:rPr>
                <w:noProof/>
                <w:webHidden/>
              </w:rPr>
              <w:fldChar w:fldCharType="end"/>
            </w:r>
          </w:hyperlink>
        </w:p>
        <w:p w14:paraId="5F555D9E" w14:textId="2E48CECC" w:rsidR="00583520" w:rsidRDefault="00583520">
          <w:pPr>
            <w:pStyle w:val="TOC2"/>
            <w:rPr>
              <w:rFonts w:asciiTheme="minorHAnsi" w:hAnsiTheme="minorHAnsi"/>
              <w:noProof/>
              <w:kern w:val="2"/>
              <w:sz w:val="24"/>
              <w:lang w:eastAsia="en-AU"/>
              <w14:ligatures w14:val="standardContextual"/>
            </w:rPr>
          </w:pPr>
          <w:hyperlink w:anchor="_Toc181090106" w:history="1">
            <w:r w:rsidRPr="005B36F7">
              <w:rPr>
                <w:rStyle w:val="Hyperlink"/>
                <w:noProof/>
              </w:rPr>
              <w:t>What are the day-to-day impacts going to be for those already in residential care?</w:t>
            </w:r>
            <w:r>
              <w:rPr>
                <w:noProof/>
                <w:webHidden/>
              </w:rPr>
              <w:tab/>
            </w:r>
            <w:r>
              <w:rPr>
                <w:noProof/>
                <w:webHidden/>
              </w:rPr>
              <w:fldChar w:fldCharType="begin"/>
            </w:r>
            <w:r>
              <w:rPr>
                <w:noProof/>
                <w:webHidden/>
              </w:rPr>
              <w:instrText xml:space="preserve"> PAGEREF _Toc181090106 \h </w:instrText>
            </w:r>
            <w:r>
              <w:rPr>
                <w:noProof/>
                <w:webHidden/>
              </w:rPr>
            </w:r>
            <w:r>
              <w:rPr>
                <w:noProof/>
                <w:webHidden/>
              </w:rPr>
              <w:fldChar w:fldCharType="separate"/>
            </w:r>
            <w:r>
              <w:rPr>
                <w:noProof/>
                <w:webHidden/>
              </w:rPr>
              <w:t>9</w:t>
            </w:r>
            <w:r>
              <w:rPr>
                <w:noProof/>
                <w:webHidden/>
              </w:rPr>
              <w:fldChar w:fldCharType="end"/>
            </w:r>
          </w:hyperlink>
        </w:p>
        <w:p w14:paraId="68F557F4" w14:textId="21C91A04" w:rsidR="00583520" w:rsidRDefault="00583520">
          <w:pPr>
            <w:pStyle w:val="TOC2"/>
            <w:rPr>
              <w:rFonts w:asciiTheme="minorHAnsi" w:hAnsiTheme="minorHAnsi"/>
              <w:noProof/>
              <w:kern w:val="2"/>
              <w:sz w:val="24"/>
              <w:lang w:eastAsia="en-AU"/>
              <w14:ligatures w14:val="standardContextual"/>
            </w:rPr>
          </w:pPr>
          <w:hyperlink w:anchor="_Toc181090107" w:history="1">
            <w:r w:rsidRPr="005B36F7">
              <w:rPr>
                <w:rStyle w:val="Hyperlink"/>
                <w:noProof/>
                <w:lang w:val="en-US" w:eastAsia="en-AU"/>
              </w:rPr>
              <w:t>Will the pricing modelling tool be updated to reflect the variation in labour costs providers face depending on their charitable status (such as payroll tax)?</w:t>
            </w:r>
            <w:r>
              <w:rPr>
                <w:noProof/>
                <w:webHidden/>
              </w:rPr>
              <w:tab/>
            </w:r>
            <w:r>
              <w:rPr>
                <w:noProof/>
                <w:webHidden/>
              </w:rPr>
              <w:fldChar w:fldCharType="begin"/>
            </w:r>
            <w:r>
              <w:rPr>
                <w:noProof/>
                <w:webHidden/>
              </w:rPr>
              <w:instrText xml:space="preserve"> PAGEREF _Toc181090107 \h </w:instrText>
            </w:r>
            <w:r>
              <w:rPr>
                <w:noProof/>
                <w:webHidden/>
              </w:rPr>
            </w:r>
            <w:r>
              <w:rPr>
                <w:noProof/>
                <w:webHidden/>
              </w:rPr>
              <w:fldChar w:fldCharType="separate"/>
            </w:r>
            <w:r>
              <w:rPr>
                <w:noProof/>
                <w:webHidden/>
              </w:rPr>
              <w:t>9</w:t>
            </w:r>
            <w:r>
              <w:rPr>
                <w:noProof/>
                <w:webHidden/>
              </w:rPr>
              <w:fldChar w:fldCharType="end"/>
            </w:r>
          </w:hyperlink>
        </w:p>
        <w:p w14:paraId="273C1883" w14:textId="5115067E" w:rsidR="00583520" w:rsidRDefault="00583520">
          <w:pPr>
            <w:pStyle w:val="TOC2"/>
            <w:rPr>
              <w:rFonts w:asciiTheme="minorHAnsi" w:hAnsiTheme="minorHAnsi"/>
              <w:noProof/>
              <w:kern w:val="2"/>
              <w:sz w:val="24"/>
              <w:lang w:eastAsia="en-AU"/>
              <w14:ligatures w14:val="standardContextual"/>
            </w:rPr>
          </w:pPr>
          <w:hyperlink w:anchor="_Toc181090108" w:history="1">
            <w:r w:rsidRPr="005B36F7">
              <w:rPr>
                <w:rStyle w:val="Hyperlink"/>
                <w:noProof/>
              </w:rPr>
              <w:t>The slides include two figures for funding towards FWC Stage 3 – $3.3bn and $2.7bn. Which figure is correct?</w:t>
            </w:r>
            <w:r>
              <w:rPr>
                <w:noProof/>
                <w:webHidden/>
              </w:rPr>
              <w:tab/>
            </w:r>
            <w:r>
              <w:rPr>
                <w:noProof/>
                <w:webHidden/>
              </w:rPr>
              <w:fldChar w:fldCharType="begin"/>
            </w:r>
            <w:r>
              <w:rPr>
                <w:noProof/>
                <w:webHidden/>
              </w:rPr>
              <w:instrText xml:space="preserve"> PAGEREF _Toc181090108 \h </w:instrText>
            </w:r>
            <w:r>
              <w:rPr>
                <w:noProof/>
                <w:webHidden/>
              </w:rPr>
            </w:r>
            <w:r>
              <w:rPr>
                <w:noProof/>
                <w:webHidden/>
              </w:rPr>
              <w:fldChar w:fldCharType="separate"/>
            </w:r>
            <w:r>
              <w:rPr>
                <w:noProof/>
                <w:webHidden/>
              </w:rPr>
              <w:t>10</w:t>
            </w:r>
            <w:r>
              <w:rPr>
                <w:noProof/>
                <w:webHidden/>
              </w:rPr>
              <w:fldChar w:fldCharType="end"/>
            </w:r>
          </w:hyperlink>
        </w:p>
        <w:p w14:paraId="47853082" w14:textId="2BDF0ADA" w:rsidR="00583520" w:rsidRDefault="00583520">
          <w:pPr>
            <w:pStyle w:val="TOC2"/>
            <w:rPr>
              <w:rFonts w:asciiTheme="minorHAnsi" w:hAnsiTheme="minorHAnsi"/>
              <w:noProof/>
              <w:kern w:val="2"/>
              <w:sz w:val="24"/>
              <w:lang w:eastAsia="en-AU"/>
              <w14:ligatures w14:val="standardContextual"/>
            </w:rPr>
          </w:pPr>
          <w:hyperlink w:anchor="_Toc181090109" w:history="1">
            <w:r w:rsidRPr="005B36F7">
              <w:rPr>
                <w:rStyle w:val="Hyperlink"/>
                <w:noProof/>
              </w:rPr>
              <w:t>Is there a change to the one-off adjustment payment when a resident enters care?</w:t>
            </w:r>
            <w:r>
              <w:rPr>
                <w:noProof/>
                <w:webHidden/>
              </w:rPr>
              <w:tab/>
            </w:r>
            <w:r>
              <w:rPr>
                <w:noProof/>
                <w:webHidden/>
              </w:rPr>
              <w:fldChar w:fldCharType="begin"/>
            </w:r>
            <w:r>
              <w:rPr>
                <w:noProof/>
                <w:webHidden/>
              </w:rPr>
              <w:instrText xml:space="preserve"> PAGEREF _Toc181090109 \h </w:instrText>
            </w:r>
            <w:r>
              <w:rPr>
                <w:noProof/>
                <w:webHidden/>
              </w:rPr>
            </w:r>
            <w:r>
              <w:rPr>
                <w:noProof/>
                <w:webHidden/>
              </w:rPr>
              <w:fldChar w:fldCharType="separate"/>
            </w:r>
            <w:r>
              <w:rPr>
                <w:noProof/>
                <w:webHidden/>
              </w:rPr>
              <w:t>10</w:t>
            </w:r>
            <w:r>
              <w:rPr>
                <w:noProof/>
                <w:webHidden/>
              </w:rPr>
              <w:fldChar w:fldCharType="end"/>
            </w:r>
          </w:hyperlink>
        </w:p>
        <w:p w14:paraId="5BA2B9AD" w14:textId="511BBE66" w:rsidR="00583520" w:rsidRDefault="00583520">
          <w:pPr>
            <w:pStyle w:val="TOC2"/>
            <w:rPr>
              <w:rFonts w:asciiTheme="minorHAnsi" w:hAnsiTheme="minorHAnsi"/>
              <w:noProof/>
              <w:kern w:val="2"/>
              <w:sz w:val="24"/>
              <w:lang w:eastAsia="en-AU"/>
              <w14:ligatures w14:val="standardContextual"/>
            </w:rPr>
          </w:pPr>
          <w:hyperlink w:anchor="_Toc181090110" w:history="1">
            <w:r w:rsidRPr="005B36F7">
              <w:rPr>
                <w:rStyle w:val="Hyperlink"/>
                <w:noProof/>
              </w:rPr>
              <w:t>What do you class as a very remote location?</w:t>
            </w:r>
            <w:r>
              <w:rPr>
                <w:noProof/>
                <w:webHidden/>
              </w:rPr>
              <w:tab/>
            </w:r>
            <w:r>
              <w:rPr>
                <w:noProof/>
                <w:webHidden/>
              </w:rPr>
              <w:fldChar w:fldCharType="begin"/>
            </w:r>
            <w:r>
              <w:rPr>
                <w:noProof/>
                <w:webHidden/>
              </w:rPr>
              <w:instrText xml:space="preserve"> PAGEREF _Toc181090110 \h </w:instrText>
            </w:r>
            <w:r>
              <w:rPr>
                <w:noProof/>
                <w:webHidden/>
              </w:rPr>
            </w:r>
            <w:r>
              <w:rPr>
                <w:noProof/>
                <w:webHidden/>
              </w:rPr>
              <w:fldChar w:fldCharType="separate"/>
            </w:r>
            <w:r>
              <w:rPr>
                <w:noProof/>
                <w:webHidden/>
              </w:rPr>
              <w:t>10</w:t>
            </w:r>
            <w:r>
              <w:rPr>
                <w:noProof/>
                <w:webHidden/>
              </w:rPr>
              <w:fldChar w:fldCharType="end"/>
            </w:r>
          </w:hyperlink>
        </w:p>
        <w:p w14:paraId="0CBA0282" w14:textId="6B8D74FA" w:rsidR="00583520" w:rsidRDefault="00583520">
          <w:pPr>
            <w:pStyle w:val="TOC2"/>
            <w:rPr>
              <w:rFonts w:asciiTheme="minorHAnsi" w:hAnsiTheme="minorHAnsi"/>
              <w:noProof/>
              <w:kern w:val="2"/>
              <w:sz w:val="24"/>
              <w:lang w:eastAsia="en-AU"/>
              <w14:ligatures w14:val="standardContextual"/>
            </w:rPr>
          </w:pPr>
          <w:hyperlink w:anchor="_Toc181090111" w:history="1">
            <w:r w:rsidRPr="005B36F7">
              <w:rPr>
                <w:rStyle w:val="Hyperlink"/>
                <w:noProof/>
              </w:rPr>
              <w:t>How can I check the Modified Monash category for my facilities?</w:t>
            </w:r>
            <w:r>
              <w:rPr>
                <w:noProof/>
                <w:webHidden/>
              </w:rPr>
              <w:tab/>
            </w:r>
            <w:r>
              <w:rPr>
                <w:noProof/>
                <w:webHidden/>
              </w:rPr>
              <w:fldChar w:fldCharType="begin"/>
            </w:r>
            <w:r>
              <w:rPr>
                <w:noProof/>
                <w:webHidden/>
              </w:rPr>
              <w:instrText xml:space="preserve"> PAGEREF _Toc181090111 \h </w:instrText>
            </w:r>
            <w:r>
              <w:rPr>
                <w:noProof/>
                <w:webHidden/>
              </w:rPr>
            </w:r>
            <w:r>
              <w:rPr>
                <w:noProof/>
                <w:webHidden/>
              </w:rPr>
              <w:fldChar w:fldCharType="separate"/>
            </w:r>
            <w:r>
              <w:rPr>
                <w:noProof/>
                <w:webHidden/>
              </w:rPr>
              <w:t>10</w:t>
            </w:r>
            <w:r>
              <w:rPr>
                <w:noProof/>
                <w:webHidden/>
              </w:rPr>
              <w:fldChar w:fldCharType="end"/>
            </w:r>
          </w:hyperlink>
        </w:p>
        <w:p w14:paraId="56FEF4D7" w14:textId="05158DE2" w:rsidR="00583520" w:rsidRDefault="00583520">
          <w:pPr>
            <w:pStyle w:val="TOC2"/>
            <w:rPr>
              <w:rFonts w:asciiTheme="minorHAnsi" w:hAnsiTheme="minorHAnsi"/>
              <w:noProof/>
              <w:kern w:val="2"/>
              <w:sz w:val="24"/>
              <w:lang w:eastAsia="en-AU"/>
              <w14:ligatures w14:val="standardContextual"/>
            </w:rPr>
          </w:pPr>
          <w:hyperlink w:anchor="_Toc181090112" w:history="1">
            <w:r w:rsidRPr="005B36F7">
              <w:rPr>
                <w:rStyle w:val="Hyperlink"/>
                <w:bCs/>
                <w:noProof/>
                <w:lang w:val="en-US"/>
              </w:rPr>
              <w:t>My service is in Modified Monash 3</w:t>
            </w:r>
            <w:r w:rsidRPr="005B36F7">
              <w:rPr>
                <w:rStyle w:val="Hyperlink"/>
                <w:noProof/>
                <w:lang w:val="en-US"/>
              </w:rPr>
              <w:t xml:space="preserve"> </w:t>
            </w:r>
            <w:r w:rsidRPr="005B36F7">
              <w:rPr>
                <w:rStyle w:val="Hyperlink"/>
                <w:bCs/>
                <w:noProof/>
                <w:lang w:val="en-US"/>
              </w:rPr>
              <w:t>– do I need to do anything to get the new Base Care Tariff funding, or does it happen automatically?</w:t>
            </w:r>
            <w:r>
              <w:rPr>
                <w:noProof/>
                <w:webHidden/>
              </w:rPr>
              <w:tab/>
            </w:r>
            <w:r>
              <w:rPr>
                <w:noProof/>
                <w:webHidden/>
              </w:rPr>
              <w:fldChar w:fldCharType="begin"/>
            </w:r>
            <w:r>
              <w:rPr>
                <w:noProof/>
                <w:webHidden/>
              </w:rPr>
              <w:instrText xml:space="preserve"> PAGEREF _Toc181090112 \h </w:instrText>
            </w:r>
            <w:r>
              <w:rPr>
                <w:noProof/>
                <w:webHidden/>
              </w:rPr>
            </w:r>
            <w:r>
              <w:rPr>
                <w:noProof/>
                <w:webHidden/>
              </w:rPr>
              <w:fldChar w:fldCharType="separate"/>
            </w:r>
            <w:r>
              <w:rPr>
                <w:noProof/>
                <w:webHidden/>
              </w:rPr>
              <w:t>10</w:t>
            </w:r>
            <w:r>
              <w:rPr>
                <w:noProof/>
                <w:webHidden/>
              </w:rPr>
              <w:fldChar w:fldCharType="end"/>
            </w:r>
          </w:hyperlink>
        </w:p>
        <w:p w14:paraId="0E03BE1D" w14:textId="1ED50B3E" w:rsidR="00583520" w:rsidRDefault="00583520">
          <w:pPr>
            <w:pStyle w:val="TOC2"/>
            <w:rPr>
              <w:rFonts w:asciiTheme="minorHAnsi" w:hAnsiTheme="minorHAnsi"/>
              <w:noProof/>
              <w:kern w:val="2"/>
              <w:sz w:val="24"/>
              <w:lang w:eastAsia="en-AU"/>
              <w14:ligatures w14:val="standardContextual"/>
            </w:rPr>
          </w:pPr>
          <w:hyperlink w:anchor="_Toc181090113" w:history="1">
            <w:r w:rsidRPr="005B36F7">
              <w:rPr>
                <w:rStyle w:val="Hyperlink"/>
                <w:noProof/>
                <w:lang w:val="en-US" w:eastAsia="en-AU"/>
              </w:rPr>
              <w:t>When will the remote and specialised services review start and will services be able to participate?</w:t>
            </w:r>
            <w:r>
              <w:rPr>
                <w:noProof/>
                <w:webHidden/>
              </w:rPr>
              <w:tab/>
            </w:r>
            <w:r>
              <w:rPr>
                <w:noProof/>
                <w:webHidden/>
              </w:rPr>
              <w:fldChar w:fldCharType="begin"/>
            </w:r>
            <w:r>
              <w:rPr>
                <w:noProof/>
                <w:webHidden/>
              </w:rPr>
              <w:instrText xml:space="preserve"> PAGEREF _Toc181090113 \h </w:instrText>
            </w:r>
            <w:r>
              <w:rPr>
                <w:noProof/>
                <w:webHidden/>
              </w:rPr>
            </w:r>
            <w:r>
              <w:rPr>
                <w:noProof/>
                <w:webHidden/>
              </w:rPr>
              <w:fldChar w:fldCharType="separate"/>
            </w:r>
            <w:r>
              <w:rPr>
                <w:noProof/>
                <w:webHidden/>
              </w:rPr>
              <w:t>10</w:t>
            </w:r>
            <w:r>
              <w:rPr>
                <w:noProof/>
                <w:webHidden/>
              </w:rPr>
              <w:fldChar w:fldCharType="end"/>
            </w:r>
          </w:hyperlink>
        </w:p>
        <w:p w14:paraId="40A1287D" w14:textId="2C7265E3" w:rsidR="00583520" w:rsidRDefault="00583520">
          <w:pPr>
            <w:pStyle w:val="TOC1"/>
            <w:rPr>
              <w:rFonts w:asciiTheme="minorHAnsi" w:hAnsiTheme="minorHAnsi"/>
              <w:noProof/>
              <w:kern w:val="2"/>
              <w:sz w:val="24"/>
              <w:lang w:eastAsia="en-AU"/>
              <w14:ligatures w14:val="standardContextual"/>
            </w:rPr>
          </w:pPr>
          <w:hyperlink w:anchor="_Toc181090114" w:history="1">
            <w:r w:rsidRPr="005B36F7">
              <w:rPr>
                <w:rStyle w:val="Hyperlink"/>
                <w:noProof/>
              </w:rPr>
              <w:t>2.</w:t>
            </w:r>
            <w:r>
              <w:rPr>
                <w:rFonts w:asciiTheme="minorHAnsi" w:hAnsiTheme="minorHAnsi"/>
                <w:noProof/>
                <w:kern w:val="2"/>
                <w:sz w:val="24"/>
                <w:lang w:eastAsia="en-AU"/>
                <w14:ligatures w14:val="standardContextual"/>
              </w:rPr>
              <w:tab/>
            </w:r>
            <w:r w:rsidRPr="005B36F7">
              <w:rPr>
                <w:rStyle w:val="Hyperlink"/>
                <w:noProof/>
              </w:rPr>
              <w:t>Hotelling funding</w:t>
            </w:r>
            <w:r>
              <w:rPr>
                <w:noProof/>
                <w:webHidden/>
              </w:rPr>
              <w:tab/>
            </w:r>
            <w:r>
              <w:rPr>
                <w:noProof/>
                <w:webHidden/>
              </w:rPr>
              <w:fldChar w:fldCharType="begin"/>
            </w:r>
            <w:r>
              <w:rPr>
                <w:noProof/>
                <w:webHidden/>
              </w:rPr>
              <w:instrText xml:space="preserve"> PAGEREF _Toc181090114 \h </w:instrText>
            </w:r>
            <w:r>
              <w:rPr>
                <w:noProof/>
                <w:webHidden/>
              </w:rPr>
            </w:r>
            <w:r>
              <w:rPr>
                <w:noProof/>
                <w:webHidden/>
              </w:rPr>
              <w:fldChar w:fldCharType="separate"/>
            </w:r>
            <w:r>
              <w:rPr>
                <w:noProof/>
                <w:webHidden/>
              </w:rPr>
              <w:t>10</w:t>
            </w:r>
            <w:r>
              <w:rPr>
                <w:noProof/>
                <w:webHidden/>
              </w:rPr>
              <w:fldChar w:fldCharType="end"/>
            </w:r>
          </w:hyperlink>
        </w:p>
        <w:p w14:paraId="019B27F8" w14:textId="5BA0C0C3" w:rsidR="00583520" w:rsidRDefault="00583520">
          <w:pPr>
            <w:pStyle w:val="TOC2"/>
            <w:rPr>
              <w:rFonts w:asciiTheme="minorHAnsi" w:hAnsiTheme="minorHAnsi"/>
              <w:noProof/>
              <w:kern w:val="2"/>
              <w:sz w:val="24"/>
              <w:lang w:eastAsia="en-AU"/>
              <w14:ligatures w14:val="standardContextual"/>
            </w:rPr>
          </w:pPr>
          <w:hyperlink w:anchor="_Toc181090115" w:history="1">
            <w:r w:rsidRPr="005B36F7">
              <w:rPr>
                <w:rStyle w:val="Hyperlink"/>
                <w:noProof/>
              </w:rPr>
              <w:t>How does the hotelling supplement account for the $4.30 funding gap identified by IHACPA?</w:t>
            </w:r>
            <w:r>
              <w:rPr>
                <w:noProof/>
                <w:webHidden/>
              </w:rPr>
              <w:tab/>
            </w:r>
            <w:r>
              <w:rPr>
                <w:noProof/>
                <w:webHidden/>
              </w:rPr>
              <w:fldChar w:fldCharType="begin"/>
            </w:r>
            <w:r>
              <w:rPr>
                <w:noProof/>
                <w:webHidden/>
              </w:rPr>
              <w:instrText xml:space="preserve"> PAGEREF _Toc181090115 \h </w:instrText>
            </w:r>
            <w:r>
              <w:rPr>
                <w:noProof/>
                <w:webHidden/>
              </w:rPr>
            </w:r>
            <w:r>
              <w:rPr>
                <w:noProof/>
                <w:webHidden/>
              </w:rPr>
              <w:fldChar w:fldCharType="separate"/>
            </w:r>
            <w:r>
              <w:rPr>
                <w:noProof/>
                <w:webHidden/>
              </w:rPr>
              <w:t>10</w:t>
            </w:r>
            <w:r>
              <w:rPr>
                <w:noProof/>
                <w:webHidden/>
              </w:rPr>
              <w:fldChar w:fldCharType="end"/>
            </w:r>
          </w:hyperlink>
        </w:p>
        <w:p w14:paraId="3858FF6E" w14:textId="1D2928BE" w:rsidR="00583520" w:rsidRDefault="00583520">
          <w:pPr>
            <w:pStyle w:val="TOC2"/>
            <w:rPr>
              <w:rFonts w:asciiTheme="minorHAnsi" w:hAnsiTheme="minorHAnsi"/>
              <w:noProof/>
              <w:kern w:val="2"/>
              <w:sz w:val="24"/>
              <w:lang w:eastAsia="en-AU"/>
              <w14:ligatures w14:val="standardContextual"/>
            </w:rPr>
          </w:pPr>
          <w:hyperlink w:anchor="_Toc181090116" w:history="1">
            <w:r w:rsidRPr="005B36F7">
              <w:rPr>
                <w:rStyle w:val="Hyperlink"/>
                <w:noProof/>
              </w:rPr>
              <w:t>Has the hotelling supplement been reviewed by IHACPA?</w:t>
            </w:r>
            <w:r>
              <w:rPr>
                <w:noProof/>
                <w:webHidden/>
              </w:rPr>
              <w:tab/>
            </w:r>
            <w:r>
              <w:rPr>
                <w:noProof/>
                <w:webHidden/>
              </w:rPr>
              <w:fldChar w:fldCharType="begin"/>
            </w:r>
            <w:r>
              <w:rPr>
                <w:noProof/>
                <w:webHidden/>
              </w:rPr>
              <w:instrText xml:space="preserve"> PAGEREF _Toc181090116 \h </w:instrText>
            </w:r>
            <w:r>
              <w:rPr>
                <w:noProof/>
                <w:webHidden/>
              </w:rPr>
            </w:r>
            <w:r>
              <w:rPr>
                <w:noProof/>
                <w:webHidden/>
              </w:rPr>
              <w:fldChar w:fldCharType="separate"/>
            </w:r>
            <w:r>
              <w:rPr>
                <w:noProof/>
                <w:webHidden/>
              </w:rPr>
              <w:t>11</w:t>
            </w:r>
            <w:r>
              <w:rPr>
                <w:noProof/>
                <w:webHidden/>
              </w:rPr>
              <w:fldChar w:fldCharType="end"/>
            </w:r>
          </w:hyperlink>
        </w:p>
        <w:p w14:paraId="494BEA7D" w14:textId="2C2DF883" w:rsidR="00583520" w:rsidRDefault="00583520">
          <w:pPr>
            <w:pStyle w:val="TOC2"/>
            <w:rPr>
              <w:rFonts w:asciiTheme="minorHAnsi" w:hAnsiTheme="minorHAnsi"/>
              <w:noProof/>
              <w:kern w:val="2"/>
              <w:sz w:val="24"/>
              <w:lang w:eastAsia="en-AU"/>
              <w14:ligatures w14:val="standardContextual"/>
            </w:rPr>
          </w:pPr>
          <w:hyperlink w:anchor="_Toc181090117" w:history="1">
            <w:r w:rsidRPr="005B36F7">
              <w:rPr>
                <w:rStyle w:val="Hyperlink"/>
                <w:noProof/>
              </w:rPr>
              <w:t>Will the hotelling supplement be reduced by the amount of the resident contribution?</w:t>
            </w:r>
            <w:r>
              <w:rPr>
                <w:noProof/>
                <w:webHidden/>
              </w:rPr>
              <w:tab/>
            </w:r>
            <w:r>
              <w:rPr>
                <w:noProof/>
                <w:webHidden/>
              </w:rPr>
              <w:fldChar w:fldCharType="begin"/>
            </w:r>
            <w:r>
              <w:rPr>
                <w:noProof/>
                <w:webHidden/>
              </w:rPr>
              <w:instrText xml:space="preserve"> PAGEREF _Toc181090117 \h </w:instrText>
            </w:r>
            <w:r>
              <w:rPr>
                <w:noProof/>
                <w:webHidden/>
              </w:rPr>
            </w:r>
            <w:r>
              <w:rPr>
                <w:noProof/>
                <w:webHidden/>
              </w:rPr>
              <w:fldChar w:fldCharType="separate"/>
            </w:r>
            <w:r>
              <w:rPr>
                <w:noProof/>
                <w:webHidden/>
              </w:rPr>
              <w:t>11</w:t>
            </w:r>
            <w:r>
              <w:rPr>
                <w:noProof/>
                <w:webHidden/>
              </w:rPr>
              <w:fldChar w:fldCharType="end"/>
            </w:r>
          </w:hyperlink>
        </w:p>
        <w:p w14:paraId="006FA650" w14:textId="39220EE1" w:rsidR="00583520" w:rsidRDefault="00583520">
          <w:pPr>
            <w:pStyle w:val="TOC2"/>
            <w:rPr>
              <w:rFonts w:asciiTheme="minorHAnsi" w:hAnsiTheme="minorHAnsi"/>
              <w:noProof/>
              <w:kern w:val="2"/>
              <w:sz w:val="24"/>
              <w:lang w:eastAsia="en-AU"/>
              <w14:ligatures w14:val="standardContextual"/>
            </w:rPr>
          </w:pPr>
          <w:hyperlink w:anchor="_Toc181090118" w:history="1">
            <w:r w:rsidRPr="005B36F7">
              <w:rPr>
                <w:rStyle w:val="Hyperlink"/>
                <w:noProof/>
              </w:rPr>
              <w:t>For 1st of July changes, will the hoteling supplement be included in the Non-Clinical Care cost which will be paid by residents?</w:t>
            </w:r>
            <w:r>
              <w:rPr>
                <w:noProof/>
                <w:webHidden/>
              </w:rPr>
              <w:tab/>
            </w:r>
            <w:r>
              <w:rPr>
                <w:noProof/>
                <w:webHidden/>
              </w:rPr>
              <w:fldChar w:fldCharType="begin"/>
            </w:r>
            <w:r>
              <w:rPr>
                <w:noProof/>
                <w:webHidden/>
              </w:rPr>
              <w:instrText xml:space="preserve"> PAGEREF _Toc181090118 \h </w:instrText>
            </w:r>
            <w:r>
              <w:rPr>
                <w:noProof/>
                <w:webHidden/>
              </w:rPr>
            </w:r>
            <w:r>
              <w:rPr>
                <w:noProof/>
                <w:webHidden/>
              </w:rPr>
              <w:fldChar w:fldCharType="separate"/>
            </w:r>
            <w:r>
              <w:rPr>
                <w:noProof/>
                <w:webHidden/>
              </w:rPr>
              <w:t>11</w:t>
            </w:r>
            <w:r>
              <w:rPr>
                <w:noProof/>
                <w:webHidden/>
              </w:rPr>
              <w:fldChar w:fldCharType="end"/>
            </w:r>
          </w:hyperlink>
        </w:p>
        <w:p w14:paraId="564C09ED" w14:textId="2F33FDA5" w:rsidR="00583520" w:rsidRDefault="00583520">
          <w:pPr>
            <w:pStyle w:val="TOC1"/>
            <w:rPr>
              <w:rFonts w:asciiTheme="minorHAnsi" w:hAnsiTheme="minorHAnsi"/>
              <w:noProof/>
              <w:kern w:val="2"/>
              <w:sz w:val="24"/>
              <w:lang w:eastAsia="en-AU"/>
              <w14:ligatures w14:val="standardContextual"/>
            </w:rPr>
          </w:pPr>
          <w:hyperlink w:anchor="_Toc181090119" w:history="1">
            <w:r w:rsidRPr="005B36F7">
              <w:rPr>
                <w:rStyle w:val="Hyperlink"/>
                <w:noProof/>
              </w:rPr>
              <w:t>3.</w:t>
            </w:r>
            <w:r>
              <w:rPr>
                <w:rFonts w:asciiTheme="minorHAnsi" w:hAnsiTheme="minorHAnsi"/>
                <w:noProof/>
                <w:kern w:val="2"/>
                <w:sz w:val="24"/>
                <w:lang w:eastAsia="en-AU"/>
                <w14:ligatures w14:val="standardContextual"/>
              </w:rPr>
              <w:tab/>
            </w:r>
            <w:r w:rsidRPr="005B36F7">
              <w:rPr>
                <w:rStyle w:val="Hyperlink"/>
                <w:noProof/>
              </w:rPr>
              <w:t>Care minutes</w:t>
            </w:r>
            <w:r>
              <w:rPr>
                <w:noProof/>
                <w:webHidden/>
              </w:rPr>
              <w:tab/>
            </w:r>
            <w:r>
              <w:rPr>
                <w:noProof/>
                <w:webHidden/>
              </w:rPr>
              <w:fldChar w:fldCharType="begin"/>
            </w:r>
            <w:r>
              <w:rPr>
                <w:noProof/>
                <w:webHidden/>
              </w:rPr>
              <w:instrText xml:space="preserve"> PAGEREF _Toc181090119 \h </w:instrText>
            </w:r>
            <w:r>
              <w:rPr>
                <w:noProof/>
                <w:webHidden/>
              </w:rPr>
            </w:r>
            <w:r>
              <w:rPr>
                <w:noProof/>
                <w:webHidden/>
              </w:rPr>
              <w:fldChar w:fldCharType="separate"/>
            </w:r>
            <w:r>
              <w:rPr>
                <w:noProof/>
                <w:webHidden/>
              </w:rPr>
              <w:t>11</w:t>
            </w:r>
            <w:r>
              <w:rPr>
                <w:noProof/>
                <w:webHidden/>
              </w:rPr>
              <w:fldChar w:fldCharType="end"/>
            </w:r>
          </w:hyperlink>
        </w:p>
        <w:p w14:paraId="3E25B226" w14:textId="1B6748BF" w:rsidR="00583520" w:rsidRDefault="00583520">
          <w:pPr>
            <w:pStyle w:val="TOC2"/>
            <w:rPr>
              <w:rFonts w:asciiTheme="minorHAnsi" w:hAnsiTheme="minorHAnsi"/>
              <w:noProof/>
              <w:kern w:val="2"/>
              <w:sz w:val="24"/>
              <w:lang w:eastAsia="en-AU"/>
              <w14:ligatures w14:val="standardContextual"/>
            </w:rPr>
          </w:pPr>
          <w:hyperlink w:anchor="_Toc181090120" w:history="1">
            <w:r w:rsidRPr="005B36F7">
              <w:rPr>
                <w:rStyle w:val="Hyperlink"/>
                <w:noProof/>
              </w:rPr>
              <w:t>Will the government be lenient if providers are unable to increase their staffing to meet care minute targets given that they were only communicated to the sector 2 weeks prior to their commencement?</w:t>
            </w:r>
            <w:r>
              <w:rPr>
                <w:noProof/>
                <w:webHidden/>
              </w:rPr>
              <w:tab/>
            </w:r>
            <w:r>
              <w:rPr>
                <w:noProof/>
                <w:webHidden/>
              </w:rPr>
              <w:fldChar w:fldCharType="begin"/>
            </w:r>
            <w:r>
              <w:rPr>
                <w:noProof/>
                <w:webHidden/>
              </w:rPr>
              <w:instrText xml:space="preserve"> PAGEREF _Toc181090120 \h </w:instrText>
            </w:r>
            <w:r>
              <w:rPr>
                <w:noProof/>
                <w:webHidden/>
              </w:rPr>
            </w:r>
            <w:r>
              <w:rPr>
                <w:noProof/>
                <w:webHidden/>
              </w:rPr>
              <w:fldChar w:fldCharType="separate"/>
            </w:r>
            <w:r>
              <w:rPr>
                <w:noProof/>
                <w:webHidden/>
              </w:rPr>
              <w:t>11</w:t>
            </w:r>
            <w:r>
              <w:rPr>
                <w:noProof/>
                <w:webHidden/>
              </w:rPr>
              <w:fldChar w:fldCharType="end"/>
            </w:r>
          </w:hyperlink>
        </w:p>
        <w:p w14:paraId="47303412" w14:textId="24C0D605" w:rsidR="00583520" w:rsidRDefault="00583520">
          <w:pPr>
            <w:pStyle w:val="TOC2"/>
            <w:rPr>
              <w:rFonts w:asciiTheme="minorHAnsi" w:hAnsiTheme="minorHAnsi"/>
              <w:noProof/>
              <w:kern w:val="2"/>
              <w:sz w:val="24"/>
              <w:lang w:eastAsia="en-AU"/>
              <w14:ligatures w14:val="standardContextual"/>
            </w:rPr>
          </w:pPr>
          <w:hyperlink w:anchor="_Toc181090121" w:history="1">
            <w:r w:rsidRPr="005B36F7">
              <w:rPr>
                <w:rStyle w:val="Hyperlink"/>
                <w:noProof/>
                <w:lang w:val="en-US" w:eastAsia="en-AU"/>
              </w:rPr>
              <w:t>Why are providers required to calculate their own targets when the department publishes this information?</w:t>
            </w:r>
            <w:r>
              <w:rPr>
                <w:noProof/>
                <w:webHidden/>
              </w:rPr>
              <w:tab/>
            </w:r>
            <w:r>
              <w:rPr>
                <w:noProof/>
                <w:webHidden/>
              </w:rPr>
              <w:fldChar w:fldCharType="begin"/>
            </w:r>
            <w:r>
              <w:rPr>
                <w:noProof/>
                <w:webHidden/>
              </w:rPr>
              <w:instrText xml:space="preserve"> PAGEREF _Toc181090121 \h </w:instrText>
            </w:r>
            <w:r>
              <w:rPr>
                <w:noProof/>
                <w:webHidden/>
              </w:rPr>
            </w:r>
            <w:r>
              <w:rPr>
                <w:noProof/>
                <w:webHidden/>
              </w:rPr>
              <w:fldChar w:fldCharType="separate"/>
            </w:r>
            <w:r>
              <w:rPr>
                <w:noProof/>
                <w:webHidden/>
              </w:rPr>
              <w:t>12</w:t>
            </w:r>
            <w:r>
              <w:rPr>
                <w:noProof/>
                <w:webHidden/>
              </w:rPr>
              <w:fldChar w:fldCharType="end"/>
            </w:r>
          </w:hyperlink>
        </w:p>
        <w:p w14:paraId="1F4A6F55" w14:textId="280A75C7" w:rsidR="00583520" w:rsidRDefault="00583520">
          <w:pPr>
            <w:pStyle w:val="TOC2"/>
            <w:rPr>
              <w:rFonts w:asciiTheme="minorHAnsi" w:hAnsiTheme="minorHAnsi"/>
              <w:noProof/>
              <w:kern w:val="2"/>
              <w:sz w:val="24"/>
              <w:lang w:eastAsia="en-AU"/>
              <w14:ligatures w14:val="standardContextual"/>
            </w:rPr>
          </w:pPr>
          <w:hyperlink w:anchor="_Toc181090122" w:history="1">
            <w:r w:rsidRPr="005B36F7">
              <w:rPr>
                <w:rStyle w:val="Hyperlink"/>
                <w:noProof/>
              </w:rPr>
              <w:t>How does care time from an enrolled nurse (EN) count towards the RN target and total care minutes target for a service? Can ENs count towards 10% of the RN minutes and still be included in the EN and PCW minutes?</w:t>
            </w:r>
            <w:r>
              <w:rPr>
                <w:noProof/>
                <w:webHidden/>
              </w:rPr>
              <w:tab/>
            </w:r>
            <w:r>
              <w:rPr>
                <w:noProof/>
                <w:webHidden/>
              </w:rPr>
              <w:fldChar w:fldCharType="begin"/>
            </w:r>
            <w:r>
              <w:rPr>
                <w:noProof/>
                <w:webHidden/>
              </w:rPr>
              <w:instrText xml:space="preserve"> PAGEREF _Toc181090122 \h </w:instrText>
            </w:r>
            <w:r>
              <w:rPr>
                <w:noProof/>
                <w:webHidden/>
              </w:rPr>
            </w:r>
            <w:r>
              <w:rPr>
                <w:noProof/>
                <w:webHidden/>
              </w:rPr>
              <w:fldChar w:fldCharType="separate"/>
            </w:r>
            <w:r>
              <w:rPr>
                <w:noProof/>
                <w:webHidden/>
              </w:rPr>
              <w:t>12</w:t>
            </w:r>
            <w:r>
              <w:rPr>
                <w:noProof/>
                <w:webHidden/>
              </w:rPr>
              <w:fldChar w:fldCharType="end"/>
            </w:r>
          </w:hyperlink>
        </w:p>
        <w:p w14:paraId="059DCCB9" w14:textId="3D8E0783" w:rsidR="00583520" w:rsidRDefault="00583520">
          <w:pPr>
            <w:pStyle w:val="TOC2"/>
            <w:rPr>
              <w:rFonts w:asciiTheme="minorHAnsi" w:hAnsiTheme="minorHAnsi"/>
              <w:noProof/>
              <w:kern w:val="2"/>
              <w:sz w:val="24"/>
              <w:lang w:eastAsia="en-AU"/>
              <w14:ligatures w14:val="standardContextual"/>
            </w:rPr>
          </w:pPr>
          <w:hyperlink w:anchor="_Toc181090123" w:history="1">
            <w:r w:rsidRPr="005B36F7">
              <w:rPr>
                <w:rStyle w:val="Hyperlink"/>
                <w:noProof/>
                <w:lang w:val="en-US" w:eastAsia="en-AU"/>
              </w:rPr>
              <w:t>Will the EN time that counts towards the RN targets also be counted for the purposes of calculating the Staffing Star Rating? And will the EN minutes still count if we are already exceeding our RN targets with actual RNs?</w:t>
            </w:r>
            <w:r>
              <w:rPr>
                <w:noProof/>
                <w:webHidden/>
              </w:rPr>
              <w:tab/>
            </w:r>
            <w:r>
              <w:rPr>
                <w:noProof/>
                <w:webHidden/>
              </w:rPr>
              <w:fldChar w:fldCharType="begin"/>
            </w:r>
            <w:r>
              <w:rPr>
                <w:noProof/>
                <w:webHidden/>
              </w:rPr>
              <w:instrText xml:space="preserve"> PAGEREF _Toc181090123 \h </w:instrText>
            </w:r>
            <w:r>
              <w:rPr>
                <w:noProof/>
                <w:webHidden/>
              </w:rPr>
            </w:r>
            <w:r>
              <w:rPr>
                <w:noProof/>
                <w:webHidden/>
              </w:rPr>
              <w:fldChar w:fldCharType="separate"/>
            </w:r>
            <w:r>
              <w:rPr>
                <w:noProof/>
                <w:webHidden/>
              </w:rPr>
              <w:t>13</w:t>
            </w:r>
            <w:r>
              <w:rPr>
                <w:noProof/>
                <w:webHidden/>
              </w:rPr>
              <w:fldChar w:fldCharType="end"/>
            </w:r>
          </w:hyperlink>
        </w:p>
        <w:p w14:paraId="11C39B91" w14:textId="236BBEF6" w:rsidR="00583520" w:rsidRDefault="00583520">
          <w:pPr>
            <w:pStyle w:val="TOC2"/>
            <w:rPr>
              <w:rFonts w:asciiTheme="minorHAnsi" w:hAnsiTheme="minorHAnsi"/>
              <w:noProof/>
              <w:kern w:val="2"/>
              <w:sz w:val="24"/>
              <w:lang w:eastAsia="en-AU"/>
              <w14:ligatures w14:val="standardContextual"/>
            </w:rPr>
          </w:pPr>
          <w:hyperlink w:anchor="_Toc181090124" w:history="1">
            <w:r w:rsidRPr="005B36F7">
              <w:rPr>
                <w:rStyle w:val="Hyperlink"/>
                <w:noProof/>
              </w:rPr>
              <w:t>Care time delivered by an EN that count towards a service’s performance against its RN care minutes target will also contribute to the RN minutes for Star Ratings. This will be reflected in the Staffing Star Ratings from April/May 2025 (which is when the Staffing Star Rating from the December quarter of 2024 will be published).</w:t>
            </w:r>
            <w:r>
              <w:rPr>
                <w:noProof/>
                <w:webHidden/>
              </w:rPr>
              <w:tab/>
            </w:r>
            <w:r>
              <w:rPr>
                <w:noProof/>
                <w:webHidden/>
              </w:rPr>
              <w:fldChar w:fldCharType="begin"/>
            </w:r>
            <w:r>
              <w:rPr>
                <w:noProof/>
                <w:webHidden/>
              </w:rPr>
              <w:instrText xml:space="preserve"> PAGEREF _Toc181090124 \h </w:instrText>
            </w:r>
            <w:r>
              <w:rPr>
                <w:noProof/>
                <w:webHidden/>
              </w:rPr>
            </w:r>
            <w:r>
              <w:rPr>
                <w:noProof/>
                <w:webHidden/>
              </w:rPr>
              <w:fldChar w:fldCharType="separate"/>
            </w:r>
            <w:r>
              <w:rPr>
                <w:noProof/>
                <w:webHidden/>
              </w:rPr>
              <w:t>13</w:t>
            </w:r>
            <w:r>
              <w:rPr>
                <w:noProof/>
                <w:webHidden/>
              </w:rPr>
              <w:fldChar w:fldCharType="end"/>
            </w:r>
          </w:hyperlink>
        </w:p>
        <w:p w14:paraId="1833D2A9" w14:textId="15D0CE19" w:rsidR="00583520" w:rsidRDefault="00583520">
          <w:pPr>
            <w:pStyle w:val="TOC2"/>
            <w:rPr>
              <w:rFonts w:asciiTheme="minorHAnsi" w:hAnsiTheme="minorHAnsi"/>
              <w:noProof/>
              <w:kern w:val="2"/>
              <w:sz w:val="24"/>
              <w:lang w:eastAsia="en-AU"/>
              <w14:ligatures w14:val="standardContextual"/>
            </w:rPr>
          </w:pPr>
          <w:hyperlink w:anchor="_Toc181090125" w:history="1">
            <w:r w:rsidRPr="005B36F7">
              <w:rPr>
                <w:rStyle w:val="Hyperlink"/>
                <w:noProof/>
              </w:rPr>
              <w:t>Is there consideration for endorsed ENs to count for more than 10% of RN minutes given their higher level of training? Will the government also consider increasing the percentage of the RN target that can be met by ENs to more than 10%.</w:t>
            </w:r>
            <w:r>
              <w:rPr>
                <w:noProof/>
                <w:webHidden/>
              </w:rPr>
              <w:tab/>
            </w:r>
            <w:r>
              <w:rPr>
                <w:noProof/>
                <w:webHidden/>
              </w:rPr>
              <w:fldChar w:fldCharType="begin"/>
            </w:r>
            <w:r>
              <w:rPr>
                <w:noProof/>
                <w:webHidden/>
              </w:rPr>
              <w:instrText xml:space="preserve"> PAGEREF _Toc181090125 \h </w:instrText>
            </w:r>
            <w:r>
              <w:rPr>
                <w:noProof/>
                <w:webHidden/>
              </w:rPr>
            </w:r>
            <w:r>
              <w:rPr>
                <w:noProof/>
                <w:webHidden/>
              </w:rPr>
              <w:fldChar w:fldCharType="separate"/>
            </w:r>
            <w:r>
              <w:rPr>
                <w:noProof/>
                <w:webHidden/>
              </w:rPr>
              <w:t>13</w:t>
            </w:r>
            <w:r>
              <w:rPr>
                <w:noProof/>
                <w:webHidden/>
              </w:rPr>
              <w:fldChar w:fldCharType="end"/>
            </w:r>
          </w:hyperlink>
        </w:p>
        <w:p w14:paraId="17254DBA" w14:textId="56F65C4C" w:rsidR="00583520" w:rsidRDefault="00583520">
          <w:pPr>
            <w:pStyle w:val="TOC2"/>
            <w:rPr>
              <w:rFonts w:asciiTheme="minorHAnsi" w:hAnsiTheme="minorHAnsi"/>
              <w:noProof/>
              <w:kern w:val="2"/>
              <w:sz w:val="24"/>
              <w:lang w:eastAsia="en-AU"/>
              <w14:ligatures w14:val="standardContextual"/>
            </w:rPr>
          </w:pPr>
          <w:hyperlink w:anchor="_Toc181090126" w:history="1">
            <w:r w:rsidRPr="005B36F7">
              <w:rPr>
                <w:rStyle w:val="Hyperlink"/>
                <w:noProof/>
                <w:lang w:val="en-US" w:eastAsia="en-AU"/>
              </w:rPr>
              <w:t>Should we submit residents for reclassification and how will this impact our care minutes targets?</w:t>
            </w:r>
            <w:r>
              <w:rPr>
                <w:noProof/>
                <w:webHidden/>
              </w:rPr>
              <w:tab/>
            </w:r>
            <w:r>
              <w:rPr>
                <w:noProof/>
                <w:webHidden/>
              </w:rPr>
              <w:tab/>
            </w:r>
            <w:r>
              <w:rPr>
                <w:noProof/>
                <w:webHidden/>
              </w:rPr>
              <w:tab/>
            </w:r>
            <w:r>
              <w:rPr>
                <w:noProof/>
                <w:webHidden/>
              </w:rPr>
              <w:fldChar w:fldCharType="begin"/>
            </w:r>
            <w:r>
              <w:rPr>
                <w:noProof/>
                <w:webHidden/>
              </w:rPr>
              <w:instrText xml:space="preserve"> PAGEREF _Toc181090126 \h </w:instrText>
            </w:r>
            <w:r>
              <w:rPr>
                <w:noProof/>
                <w:webHidden/>
              </w:rPr>
            </w:r>
            <w:r>
              <w:rPr>
                <w:noProof/>
                <w:webHidden/>
              </w:rPr>
              <w:fldChar w:fldCharType="separate"/>
            </w:r>
            <w:r>
              <w:rPr>
                <w:noProof/>
                <w:webHidden/>
              </w:rPr>
              <w:t>13</w:t>
            </w:r>
            <w:r>
              <w:rPr>
                <w:noProof/>
                <w:webHidden/>
              </w:rPr>
              <w:fldChar w:fldCharType="end"/>
            </w:r>
          </w:hyperlink>
        </w:p>
        <w:p w14:paraId="0D23921E" w14:textId="5B47C186" w:rsidR="00583520" w:rsidRDefault="00583520">
          <w:pPr>
            <w:pStyle w:val="TOC2"/>
            <w:rPr>
              <w:rFonts w:asciiTheme="minorHAnsi" w:hAnsiTheme="minorHAnsi"/>
              <w:noProof/>
              <w:kern w:val="2"/>
              <w:sz w:val="24"/>
              <w:lang w:eastAsia="en-AU"/>
              <w14:ligatures w14:val="standardContextual"/>
            </w:rPr>
          </w:pPr>
          <w:hyperlink w:anchor="_Toc181090127" w:history="1">
            <w:r w:rsidRPr="005B36F7">
              <w:rPr>
                <w:rStyle w:val="Hyperlink"/>
                <w:rFonts w:eastAsia="Times New Roman" w:cs="Arial"/>
                <w:noProof/>
              </w:rPr>
              <w:t xml:space="preserve">Why do </w:t>
            </w:r>
            <w:r w:rsidRPr="005B36F7">
              <w:rPr>
                <w:rStyle w:val="Hyperlink"/>
                <w:noProof/>
                <w:lang w:val="en-US" w:eastAsia="en-AU"/>
              </w:rPr>
              <w:t>AN-ACC Class 11 and 12 have the same funding, but Class 11 requires one minute more of RN time?</w:t>
            </w:r>
            <w:r>
              <w:rPr>
                <w:noProof/>
                <w:webHidden/>
              </w:rPr>
              <w:tab/>
            </w:r>
            <w:r>
              <w:rPr>
                <w:noProof/>
                <w:webHidden/>
              </w:rPr>
              <w:fldChar w:fldCharType="begin"/>
            </w:r>
            <w:r>
              <w:rPr>
                <w:noProof/>
                <w:webHidden/>
              </w:rPr>
              <w:instrText xml:space="preserve"> PAGEREF _Toc181090127 \h </w:instrText>
            </w:r>
            <w:r>
              <w:rPr>
                <w:noProof/>
                <w:webHidden/>
              </w:rPr>
            </w:r>
            <w:r>
              <w:rPr>
                <w:noProof/>
                <w:webHidden/>
              </w:rPr>
              <w:fldChar w:fldCharType="separate"/>
            </w:r>
            <w:r>
              <w:rPr>
                <w:noProof/>
                <w:webHidden/>
              </w:rPr>
              <w:t>13</w:t>
            </w:r>
            <w:r>
              <w:rPr>
                <w:noProof/>
                <w:webHidden/>
              </w:rPr>
              <w:fldChar w:fldCharType="end"/>
            </w:r>
          </w:hyperlink>
        </w:p>
        <w:p w14:paraId="28A94F8F" w14:textId="67640152" w:rsidR="00583520" w:rsidRDefault="00583520">
          <w:pPr>
            <w:pStyle w:val="TOC1"/>
            <w:rPr>
              <w:rFonts w:asciiTheme="minorHAnsi" w:hAnsiTheme="minorHAnsi"/>
              <w:noProof/>
              <w:kern w:val="2"/>
              <w:sz w:val="24"/>
              <w:lang w:eastAsia="en-AU"/>
              <w14:ligatures w14:val="standardContextual"/>
            </w:rPr>
          </w:pPr>
          <w:hyperlink w:anchor="_Toc181090128" w:history="1">
            <w:r w:rsidRPr="005B36F7">
              <w:rPr>
                <w:rStyle w:val="Hyperlink"/>
                <w:noProof/>
              </w:rPr>
              <w:t>4.</w:t>
            </w:r>
            <w:r>
              <w:rPr>
                <w:rFonts w:asciiTheme="minorHAnsi" w:hAnsiTheme="minorHAnsi"/>
                <w:noProof/>
                <w:kern w:val="2"/>
                <w:sz w:val="24"/>
                <w:lang w:eastAsia="en-AU"/>
                <w14:ligatures w14:val="standardContextual"/>
              </w:rPr>
              <w:tab/>
            </w:r>
            <w:r w:rsidRPr="005B36F7">
              <w:rPr>
                <w:rStyle w:val="Hyperlink"/>
                <w:noProof/>
              </w:rPr>
              <w:t>Care minutes reporting and what counts as care minutes</w:t>
            </w:r>
            <w:r>
              <w:rPr>
                <w:noProof/>
                <w:webHidden/>
              </w:rPr>
              <w:tab/>
            </w:r>
            <w:r>
              <w:rPr>
                <w:noProof/>
                <w:webHidden/>
              </w:rPr>
              <w:fldChar w:fldCharType="begin"/>
            </w:r>
            <w:r>
              <w:rPr>
                <w:noProof/>
                <w:webHidden/>
              </w:rPr>
              <w:instrText xml:space="preserve"> PAGEREF _Toc181090128 \h </w:instrText>
            </w:r>
            <w:r>
              <w:rPr>
                <w:noProof/>
                <w:webHidden/>
              </w:rPr>
            </w:r>
            <w:r>
              <w:rPr>
                <w:noProof/>
                <w:webHidden/>
              </w:rPr>
              <w:fldChar w:fldCharType="separate"/>
            </w:r>
            <w:r>
              <w:rPr>
                <w:noProof/>
                <w:webHidden/>
              </w:rPr>
              <w:t>13</w:t>
            </w:r>
            <w:r>
              <w:rPr>
                <w:noProof/>
                <w:webHidden/>
              </w:rPr>
              <w:fldChar w:fldCharType="end"/>
            </w:r>
          </w:hyperlink>
        </w:p>
        <w:p w14:paraId="025DDF72" w14:textId="2156842C" w:rsidR="00583520" w:rsidRDefault="00583520">
          <w:pPr>
            <w:pStyle w:val="TOC2"/>
            <w:rPr>
              <w:rFonts w:asciiTheme="minorHAnsi" w:hAnsiTheme="minorHAnsi"/>
              <w:noProof/>
              <w:kern w:val="2"/>
              <w:sz w:val="24"/>
              <w:lang w:eastAsia="en-AU"/>
              <w14:ligatures w14:val="standardContextual"/>
            </w:rPr>
          </w:pPr>
          <w:hyperlink w:anchor="_Toc181090129" w:history="1">
            <w:r w:rsidRPr="005B36F7">
              <w:rPr>
                <w:rStyle w:val="Hyperlink"/>
                <w:noProof/>
              </w:rPr>
              <w:t>How often do we need to report care time?</w:t>
            </w:r>
            <w:r>
              <w:rPr>
                <w:noProof/>
                <w:webHidden/>
              </w:rPr>
              <w:tab/>
            </w:r>
            <w:r>
              <w:rPr>
                <w:noProof/>
                <w:webHidden/>
              </w:rPr>
              <w:fldChar w:fldCharType="begin"/>
            </w:r>
            <w:r>
              <w:rPr>
                <w:noProof/>
                <w:webHidden/>
              </w:rPr>
              <w:instrText xml:space="preserve"> PAGEREF _Toc181090129 \h </w:instrText>
            </w:r>
            <w:r>
              <w:rPr>
                <w:noProof/>
                <w:webHidden/>
              </w:rPr>
            </w:r>
            <w:r>
              <w:rPr>
                <w:noProof/>
                <w:webHidden/>
              </w:rPr>
              <w:fldChar w:fldCharType="separate"/>
            </w:r>
            <w:r>
              <w:rPr>
                <w:noProof/>
                <w:webHidden/>
              </w:rPr>
              <w:t>13</w:t>
            </w:r>
            <w:r>
              <w:rPr>
                <w:noProof/>
                <w:webHidden/>
              </w:rPr>
              <w:fldChar w:fldCharType="end"/>
            </w:r>
          </w:hyperlink>
        </w:p>
        <w:p w14:paraId="6651B842" w14:textId="28BF5947" w:rsidR="00583520" w:rsidRDefault="00583520">
          <w:pPr>
            <w:pStyle w:val="TOC2"/>
            <w:rPr>
              <w:rFonts w:asciiTheme="minorHAnsi" w:hAnsiTheme="minorHAnsi"/>
              <w:noProof/>
              <w:kern w:val="2"/>
              <w:sz w:val="24"/>
              <w:lang w:eastAsia="en-AU"/>
              <w14:ligatures w14:val="standardContextual"/>
            </w:rPr>
          </w:pPr>
          <w:hyperlink w:anchor="_Toc181090130" w:history="1">
            <w:r w:rsidRPr="005B36F7">
              <w:rPr>
                <w:rStyle w:val="Hyperlink"/>
                <w:noProof/>
              </w:rPr>
              <w:t>Is a lunch break during a shift included in care minutes?</w:t>
            </w:r>
            <w:r>
              <w:rPr>
                <w:noProof/>
                <w:webHidden/>
              </w:rPr>
              <w:tab/>
            </w:r>
            <w:r>
              <w:rPr>
                <w:noProof/>
                <w:webHidden/>
              </w:rPr>
              <w:fldChar w:fldCharType="begin"/>
            </w:r>
            <w:r>
              <w:rPr>
                <w:noProof/>
                <w:webHidden/>
              </w:rPr>
              <w:instrText xml:space="preserve"> PAGEREF _Toc181090130 \h </w:instrText>
            </w:r>
            <w:r>
              <w:rPr>
                <w:noProof/>
                <w:webHidden/>
              </w:rPr>
            </w:r>
            <w:r>
              <w:rPr>
                <w:noProof/>
                <w:webHidden/>
              </w:rPr>
              <w:fldChar w:fldCharType="separate"/>
            </w:r>
            <w:r>
              <w:rPr>
                <w:noProof/>
                <w:webHidden/>
              </w:rPr>
              <w:t>14</w:t>
            </w:r>
            <w:r>
              <w:rPr>
                <w:noProof/>
                <w:webHidden/>
              </w:rPr>
              <w:fldChar w:fldCharType="end"/>
            </w:r>
          </w:hyperlink>
        </w:p>
        <w:p w14:paraId="68169D62" w14:textId="0DB6E8C2" w:rsidR="00583520" w:rsidRDefault="00583520">
          <w:pPr>
            <w:pStyle w:val="TOC2"/>
            <w:rPr>
              <w:rFonts w:asciiTheme="minorHAnsi" w:hAnsiTheme="minorHAnsi"/>
              <w:noProof/>
              <w:kern w:val="2"/>
              <w:sz w:val="24"/>
              <w:lang w:eastAsia="en-AU"/>
              <w14:ligatures w14:val="standardContextual"/>
            </w:rPr>
          </w:pPr>
          <w:hyperlink w:anchor="_Toc181090131" w:history="1">
            <w:r w:rsidRPr="005B36F7">
              <w:rPr>
                <w:rStyle w:val="Hyperlink"/>
                <w:noProof/>
                <w:lang w:val="en-US" w:eastAsia="en-AU"/>
              </w:rPr>
              <w:t>Can staff working remotely offsite on activities like Care Plan Reviews count towards the care minutes for a service?</w:t>
            </w:r>
            <w:r>
              <w:rPr>
                <w:noProof/>
                <w:webHidden/>
              </w:rPr>
              <w:tab/>
            </w:r>
            <w:r>
              <w:rPr>
                <w:noProof/>
                <w:webHidden/>
              </w:rPr>
              <w:fldChar w:fldCharType="begin"/>
            </w:r>
            <w:r>
              <w:rPr>
                <w:noProof/>
                <w:webHidden/>
              </w:rPr>
              <w:instrText xml:space="preserve"> PAGEREF _Toc181090131 \h </w:instrText>
            </w:r>
            <w:r>
              <w:rPr>
                <w:noProof/>
                <w:webHidden/>
              </w:rPr>
            </w:r>
            <w:r>
              <w:rPr>
                <w:noProof/>
                <w:webHidden/>
              </w:rPr>
              <w:fldChar w:fldCharType="separate"/>
            </w:r>
            <w:r>
              <w:rPr>
                <w:noProof/>
                <w:webHidden/>
              </w:rPr>
              <w:t>14</w:t>
            </w:r>
            <w:r>
              <w:rPr>
                <w:noProof/>
                <w:webHidden/>
              </w:rPr>
              <w:fldChar w:fldCharType="end"/>
            </w:r>
          </w:hyperlink>
        </w:p>
        <w:p w14:paraId="46A0AE8A" w14:textId="25E853EF" w:rsidR="00583520" w:rsidRDefault="00583520">
          <w:pPr>
            <w:pStyle w:val="TOC2"/>
            <w:rPr>
              <w:rFonts w:asciiTheme="minorHAnsi" w:hAnsiTheme="minorHAnsi"/>
              <w:noProof/>
              <w:kern w:val="2"/>
              <w:sz w:val="24"/>
              <w:lang w:eastAsia="en-AU"/>
              <w14:ligatures w14:val="standardContextual"/>
            </w:rPr>
          </w:pPr>
          <w:hyperlink w:anchor="_Toc181090132" w:history="1">
            <w:r w:rsidRPr="005B36F7">
              <w:rPr>
                <w:rStyle w:val="Hyperlink"/>
                <w:noProof/>
              </w:rPr>
              <w:t>Will the virtual care provided under the new pilot being tendered by the Department be included as part of the care minutes?</w:t>
            </w:r>
            <w:r>
              <w:rPr>
                <w:noProof/>
                <w:webHidden/>
              </w:rPr>
              <w:tab/>
            </w:r>
            <w:r>
              <w:rPr>
                <w:noProof/>
                <w:webHidden/>
              </w:rPr>
              <w:fldChar w:fldCharType="begin"/>
            </w:r>
            <w:r>
              <w:rPr>
                <w:noProof/>
                <w:webHidden/>
              </w:rPr>
              <w:instrText xml:space="preserve"> PAGEREF _Toc181090132 \h </w:instrText>
            </w:r>
            <w:r>
              <w:rPr>
                <w:noProof/>
                <w:webHidden/>
              </w:rPr>
            </w:r>
            <w:r>
              <w:rPr>
                <w:noProof/>
                <w:webHidden/>
              </w:rPr>
              <w:fldChar w:fldCharType="separate"/>
            </w:r>
            <w:r>
              <w:rPr>
                <w:noProof/>
                <w:webHidden/>
              </w:rPr>
              <w:t>14</w:t>
            </w:r>
            <w:r>
              <w:rPr>
                <w:noProof/>
                <w:webHidden/>
              </w:rPr>
              <w:fldChar w:fldCharType="end"/>
            </w:r>
          </w:hyperlink>
        </w:p>
        <w:p w14:paraId="1D54BA3A" w14:textId="0776A0A3" w:rsidR="00583520" w:rsidRDefault="00583520">
          <w:pPr>
            <w:pStyle w:val="TOC2"/>
            <w:rPr>
              <w:rFonts w:asciiTheme="minorHAnsi" w:hAnsiTheme="minorHAnsi"/>
              <w:noProof/>
              <w:kern w:val="2"/>
              <w:sz w:val="24"/>
              <w:lang w:eastAsia="en-AU"/>
              <w14:ligatures w14:val="standardContextual"/>
            </w:rPr>
          </w:pPr>
          <w:hyperlink w:anchor="_Toc181090133" w:history="1">
            <w:r w:rsidRPr="005B36F7">
              <w:rPr>
                <w:rStyle w:val="Hyperlink"/>
                <w:noProof/>
                <w:lang w:val="en-US" w:eastAsia="en-AU"/>
              </w:rPr>
              <w:t>What’s the rationale behind splitting the care minutes for RNs into Morning, Afternoon and Night shifts in the QFR reporting?</w:t>
            </w:r>
            <w:r>
              <w:rPr>
                <w:noProof/>
                <w:webHidden/>
              </w:rPr>
              <w:tab/>
            </w:r>
            <w:r>
              <w:rPr>
                <w:noProof/>
                <w:webHidden/>
              </w:rPr>
              <w:fldChar w:fldCharType="begin"/>
            </w:r>
            <w:r>
              <w:rPr>
                <w:noProof/>
                <w:webHidden/>
              </w:rPr>
              <w:instrText xml:space="preserve"> PAGEREF _Toc181090133 \h </w:instrText>
            </w:r>
            <w:r>
              <w:rPr>
                <w:noProof/>
                <w:webHidden/>
              </w:rPr>
            </w:r>
            <w:r>
              <w:rPr>
                <w:noProof/>
                <w:webHidden/>
              </w:rPr>
              <w:fldChar w:fldCharType="separate"/>
            </w:r>
            <w:r>
              <w:rPr>
                <w:noProof/>
                <w:webHidden/>
              </w:rPr>
              <w:t>14</w:t>
            </w:r>
            <w:r>
              <w:rPr>
                <w:noProof/>
                <w:webHidden/>
              </w:rPr>
              <w:fldChar w:fldCharType="end"/>
            </w:r>
          </w:hyperlink>
        </w:p>
        <w:p w14:paraId="56791198" w14:textId="1633C872" w:rsidR="00583520" w:rsidRDefault="00583520">
          <w:pPr>
            <w:pStyle w:val="TOC1"/>
            <w:rPr>
              <w:rFonts w:asciiTheme="minorHAnsi" w:hAnsiTheme="minorHAnsi"/>
              <w:noProof/>
              <w:kern w:val="2"/>
              <w:sz w:val="24"/>
              <w:lang w:eastAsia="en-AU"/>
              <w14:ligatures w14:val="standardContextual"/>
            </w:rPr>
          </w:pPr>
          <w:hyperlink w:anchor="_Toc181090134" w:history="1">
            <w:r w:rsidRPr="005B36F7">
              <w:rPr>
                <w:rStyle w:val="Hyperlink"/>
                <w:noProof/>
              </w:rPr>
              <w:t>5.</w:t>
            </w:r>
            <w:r>
              <w:rPr>
                <w:rFonts w:asciiTheme="minorHAnsi" w:hAnsiTheme="minorHAnsi"/>
                <w:noProof/>
                <w:kern w:val="2"/>
                <w:sz w:val="24"/>
                <w:lang w:eastAsia="en-AU"/>
                <w14:ligatures w14:val="standardContextual"/>
              </w:rPr>
              <w:tab/>
            </w:r>
            <w:r w:rsidRPr="005B36F7">
              <w:rPr>
                <w:rStyle w:val="Hyperlink"/>
                <w:noProof/>
              </w:rPr>
              <w:t>Care time reporting assessments</w:t>
            </w:r>
            <w:r>
              <w:rPr>
                <w:noProof/>
                <w:webHidden/>
              </w:rPr>
              <w:tab/>
            </w:r>
            <w:r>
              <w:rPr>
                <w:noProof/>
                <w:webHidden/>
              </w:rPr>
              <w:fldChar w:fldCharType="begin"/>
            </w:r>
            <w:r>
              <w:rPr>
                <w:noProof/>
                <w:webHidden/>
              </w:rPr>
              <w:instrText xml:space="preserve"> PAGEREF _Toc181090134 \h </w:instrText>
            </w:r>
            <w:r>
              <w:rPr>
                <w:noProof/>
                <w:webHidden/>
              </w:rPr>
            </w:r>
            <w:r>
              <w:rPr>
                <w:noProof/>
                <w:webHidden/>
              </w:rPr>
              <w:fldChar w:fldCharType="separate"/>
            </w:r>
            <w:r>
              <w:rPr>
                <w:noProof/>
                <w:webHidden/>
              </w:rPr>
              <w:t>14</w:t>
            </w:r>
            <w:r>
              <w:rPr>
                <w:noProof/>
                <w:webHidden/>
              </w:rPr>
              <w:fldChar w:fldCharType="end"/>
            </w:r>
          </w:hyperlink>
        </w:p>
        <w:p w14:paraId="7DA4DBD7" w14:textId="5A5297AF" w:rsidR="00583520" w:rsidRDefault="00583520">
          <w:pPr>
            <w:pStyle w:val="TOC2"/>
            <w:rPr>
              <w:rFonts w:asciiTheme="minorHAnsi" w:hAnsiTheme="minorHAnsi"/>
              <w:noProof/>
              <w:kern w:val="2"/>
              <w:sz w:val="24"/>
              <w:lang w:eastAsia="en-AU"/>
              <w14:ligatures w14:val="standardContextual"/>
            </w:rPr>
          </w:pPr>
          <w:hyperlink w:anchor="_Toc181090135" w:history="1">
            <w:r w:rsidRPr="005B36F7">
              <w:rPr>
                <w:rStyle w:val="Hyperlink"/>
                <w:noProof/>
              </w:rPr>
              <w:t>How long after information is provided to the department for a care time assessment request can providers expect to receive an outcome of the review?</w:t>
            </w:r>
            <w:r>
              <w:rPr>
                <w:noProof/>
                <w:webHidden/>
              </w:rPr>
              <w:tab/>
            </w:r>
            <w:r>
              <w:rPr>
                <w:noProof/>
                <w:webHidden/>
              </w:rPr>
              <w:fldChar w:fldCharType="begin"/>
            </w:r>
            <w:r>
              <w:rPr>
                <w:noProof/>
                <w:webHidden/>
              </w:rPr>
              <w:instrText xml:space="preserve"> PAGEREF _Toc181090135 \h </w:instrText>
            </w:r>
            <w:r>
              <w:rPr>
                <w:noProof/>
                <w:webHidden/>
              </w:rPr>
            </w:r>
            <w:r>
              <w:rPr>
                <w:noProof/>
                <w:webHidden/>
              </w:rPr>
              <w:fldChar w:fldCharType="separate"/>
            </w:r>
            <w:r>
              <w:rPr>
                <w:noProof/>
                <w:webHidden/>
              </w:rPr>
              <w:t>14</w:t>
            </w:r>
            <w:r>
              <w:rPr>
                <w:noProof/>
                <w:webHidden/>
              </w:rPr>
              <w:fldChar w:fldCharType="end"/>
            </w:r>
          </w:hyperlink>
        </w:p>
        <w:p w14:paraId="3892CF53" w14:textId="6ED10E0A" w:rsidR="00583520" w:rsidRDefault="00583520">
          <w:pPr>
            <w:pStyle w:val="TOC2"/>
            <w:rPr>
              <w:rFonts w:asciiTheme="minorHAnsi" w:hAnsiTheme="minorHAnsi"/>
              <w:noProof/>
              <w:kern w:val="2"/>
              <w:sz w:val="24"/>
              <w:lang w:eastAsia="en-AU"/>
              <w14:ligatures w14:val="standardContextual"/>
            </w:rPr>
          </w:pPr>
          <w:hyperlink w:anchor="_Toc181090136" w:history="1">
            <w:r w:rsidRPr="005B36F7">
              <w:rPr>
                <w:rStyle w:val="Hyperlink"/>
                <w:rFonts w:eastAsia="Times New Roman"/>
                <w:noProof/>
                <w:lang w:val="en-US" w:eastAsia="en-AU"/>
              </w:rPr>
              <w:t>What is the model pack and do we have to use it?</w:t>
            </w:r>
            <w:r>
              <w:rPr>
                <w:noProof/>
                <w:webHidden/>
              </w:rPr>
              <w:tab/>
            </w:r>
            <w:r>
              <w:rPr>
                <w:noProof/>
                <w:webHidden/>
              </w:rPr>
              <w:fldChar w:fldCharType="begin"/>
            </w:r>
            <w:r>
              <w:rPr>
                <w:noProof/>
                <w:webHidden/>
              </w:rPr>
              <w:instrText xml:space="preserve"> PAGEREF _Toc181090136 \h </w:instrText>
            </w:r>
            <w:r>
              <w:rPr>
                <w:noProof/>
                <w:webHidden/>
              </w:rPr>
            </w:r>
            <w:r>
              <w:rPr>
                <w:noProof/>
                <w:webHidden/>
              </w:rPr>
              <w:fldChar w:fldCharType="separate"/>
            </w:r>
            <w:r>
              <w:rPr>
                <w:noProof/>
                <w:webHidden/>
              </w:rPr>
              <w:t>14</w:t>
            </w:r>
            <w:r>
              <w:rPr>
                <w:noProof/>
                <w:webHidden/>
              </w:rPr>
              <w:fldChar w:fldCharType="end"/>
            </w:r>
          </w:hyperlink>
        </w:p>
        <w:p w14:paraId="732885AE" w14:textId="33579088" w:rsidR="00583520" w:rsidRDefault="00583520">
          <w:pPr>
            <w:pStyle w:val="TOC2"/>
            <w:rPr>
              <w:rFonts w:asciiTheme="minorHAnsi" w:hAnsiTheme="minorHAnsi"/>
              <w:noProof/>
              <w:kern w:val="2"/>
              <w:sz w:val="24"/>
              <w:lang w:eastAsia="en-AU"/>
              <w14:ligatures w14:val="standardContextual"/>
            </w:rPr>
          </w:pPr>
          <w:hyperlink w:anchor="_Toc181090137" w:history="1">
            <w:r w:rsidRPr="005B36F7">
              <w:rPr>
                <w:rStyle w:val="Hyperlink"/>
                <w:rFonts w:eastAsia="Times New Roman"/>
                <w:bCs/>
                <w:noProof/>
                <w:lang w:val="en-US" w:eastAsia="en-AU"/>
              </w:rPr>
              <w:t>Will</w:t>
            </w:r>
            <w:r w:rsidRPr="005B36F7">
              <w:rPr>
                <w:rStyle w:val="Hyperlink"/>
                <w:bCs/>
                <w:noProof/>
              </w:rPr>
              <w:t xml:space="preserve"> we move to twice yearly reporting instead of the current quarterly cycle?</w:t>
            </w:r>
            <w:r>
              <w:rPr>
                <w:noProof/>
                <w:webHidden/>
              </w:rPr>
              <w:tab/>
            </w:r>
            <w:r>
              <w:rPr>
                <w:noProof/>
                <w:webHidden/>
              </w:rPr>
              <w:fldChar w:fldCharType="begin"/>
            </w:r>
            <w:r>
              <w:rPr>
                <w:noProof/>
                <w:webHidden/>
              </w:rPr>
              <w:instrText xml:space="preserve"> PAGEREF _Toc181090137 \h </w:instrText>
            </w:r>
            <w:r>
              <w:rPr>
                <w:noProof/>
                <w:webHidden/>
              </w:rPr>
            </w:r>
            <w:r>
              <w:rPr>
                <w:noProof/>
                <w:webHidden/>
              </w:rPr>
              <w:fldChar w:fldCharType="separate"/>
            </w:r>
            <w:r>
              <w:rPr>
                <w:noProof/>
                <w:webHidden/>
              </w:rPr>
              <w:t>14</w:t>
            </w:r>
            <w:r>
              <w:rPr>
                <w:noProof/>
                <w:webHidden/>
              </w:rPr>
              <w:fldChar w:fldCharType="end"/>
            </w:r>
          </w:hyperlink>
        </w:p>
        <w:p w14:paraId="749D5EF1" w14:textId="3237BA7D" w:rsidR="00583520" w:rsidRDefault="00583520">
          <w:pPr>
            <w:pStyle w:val="TOC2"/>
            <w:rPr>
              <w:rFonts w:asciiTheme="minorHAnsi" w:hAnsiTheme="minorHAnsi"/>
              <w:noProof/>
              <w:kern w:val="2"/>
              <w:sz w:val="24"/>
              <w:lang w:eastAsia="en-AU"/>
              <w14:ligatures w14:val="standardContextual"/>
            </w:rPr>
          </w:pPr>
          <w:hyperlink w:anchor="_Toc181090138" w:history="1">
            <w:r w:rsidRPr="005B36F7">
              <w:rPr>
                <w:rStyle w:val="Hyperlink"/>
                <w:rFonts w:eastAsia="Times New Roman"/>
                <w:noProof/>
                <w:lang w:val="en-US" w:eastAsia="en-AU"/>
              </w:rPr>
              <w:t>Should</w:t>
            </w:r>
            <w:r w:rsidRPr="005B36F7">
              <w:rPr>
                <w:rStyle w:val="Hyperlink"/>
                <w:bCs/>
                <w:noProof/>
              </w:rPr>
              <w:t xml:space="preserve"> we extrapolate labour hours for the pay period that does not align with the quarter?</w:t>
            </w:r>
            <w:r>
              <w:rPr>
                <w:noProof/>
                <w:webHidden/>
              </w:rPr>
              <w:tab/>
            </w:r>
            <w:r>
              <w:rPr>
                <w:noProof/>
                <w:webHidden/>
              </w:rPr>
              <w:fldChar w:fldCharType="begin"/>
            </w:r>
            <w:r>
              <w:rPr>
                <w:noProof/>
                <w:webHidden/>
              </w:rPr>
              <w:instrText xml:space="preserve"> PAGEREF _Toc181090138 \h </w:instrText>
            </w:r>
            <w:r>
              <w:rPr>
                <w:noProof/>
                <w:webHidden/>
              </w:rPr>
            </w:r>
            <w:r>
              <w:rPr>
                <w:noProof/>
                <w:webHidden/>
              </w:rPr>
              <w:fldChar w:fldCharType="separate"/>
            </w:r>
            <w:r>
              <w:rPr>
                <w:noProof/>
                <w:webHidden/>
              </w:rPr>
              <w:t>15</w:t>
            </w:r>
            <w:r>
              <w:rPr>
                <w:noProof/>
                <w:webHidden/>
              </w:rPr>
              <w:fldChar w:fldCharType="end"/>
            </w:r>
          </w:hyperlink>
        </w:p>
        <w:p w14:paraId="545031C5" w14:textId="2CB1BFDC" w:rsidR="00583520" w:rsidRDefault="00583520">
          <w:pPr>
            <w:pStyle w:val="TOC2"/>
            <w:rPr>
              <w:rFonts w:asciiTheme="minorHAnsi" w:hAnsiTheme="minorHAnsi"/>
              <w:noProof/>
              <w:kern w:val="2"/>
              <w:sz w:val="24"/>
              <w:lang w:eastAsia="en-AU"/>
              <w14:ligatures w14:val="standardContextual"/>
            </w:rPr>
          </w:pPr>
          <w:hyperlink w:anchor="_Toc181090139" w:history="1">
            <w:r w:rsidRPr="005B36F7">
              <w:rPr>
                <w:rStyle w:val="Hyperlink"/>
                <w:bCs/>
                <w:noProof/>
              </w:rPr>
              <w:t xml:space="preserve">Will </w:t>
            </w:r>
            <w:r w:rsidRPr="005B36F7">
              <w:rPr>
                <w:rStyle w:val="Hyperlink"/>
                <w:rFonts w:eastAsia="Times New Roman"/>
                <w:noProof/>
                <w:lang w:val="en-US" w:eastAsia="en-AU"/>
              </w:rPr>
              <w:t>there</w:t>
            </w:r>
            <w:r w:rsidRPr="005B36F7">
              <w:rPr>
                <w:rStyle w:val="Hyperlink"/>
                <w:bCs/>
                <w:noProof/>
              </w:rPr>
              <w:t xml:space="preserve"> be any detailed updates to the care minute guidance based on Care Time Reporting Assessment findings?</w:t>
            </w:r>
            <w:r>
              <w:rPr>
                <w:noProof/>
                <w:webHidden/>
              </w:rPr>
              <w:tab/>
            </w:r>
            <w:r>
              <w:rPr>
                <w:noProof/>
                <w:webHidden/>
              </w:rPr>
              <w:fldChar w:fldCharType="begin"/>
            </w:r>
            <w:r>
              <w:rPr>
                <w:noProof/>
                <w:webHidden/>
              </w:rPr>
              <w:instrText xml:space="preserve"> PAGEREF _Toc181090139 \h </w:instrText>
            </w:r>
            <w:r>
              <w:rPr>
                <w:noProof/>
                <w:webHidden/>
              </w:rPr>
            </w:r>
            <w:r>
              <w:rPr>
                <w:noProof/>
                <w:webHidden/>
              </w:rPr>
              <w:fldChar w:fldCharType="separate"/>
            </w:r>
            <w:r>
              <w:rPr>
                <w:noProof/>
                <w:webHidden/>
              </w:rPr>
              <w:t>15</w:t>
            </w:r>
            <w:r>
              <w:rPr>
                <w:noProof/>
                <w:webHidden/>
              </w:rPr>
              <w:fldChar w:fldCharType="end"/>
            </w:r>
          </w:hyperlink>
        </w:p>
        <w:p w14:paraId="239233E6" w14:textId="34D97C9B" w:rsidR="00583520" w:rsidRDefault="00583520">
          <w:pPr>
            <w:pStyle w:val="TOC1"/>
            <w:rPr>
              <w:rFonts w:asciiTheme="minorHAnsi" w:hAnsiTheme="minorHAnsi"/>
              <w:noProof/>
              <w:kern w:val="2"/>
              <w:sz w:val="24"/>
              <w:lang w:eastAsia="en-AU"/>
              <w14:ligatures w14:val="standardContextual"/>
            </w:rPr>
          </w:pPr>
          <w:hyperlink w:anchor="_Toc181090140" w:history="1">
            <w:r w:rsidRPr="005B36F7">
              <w:rPr>
                <w:rStyle w:val="Hyperlink"/>
                <w:noProof/>
              </w:rPr>
              <w:t>6.</w:t>
            </w:r>
            <w:r>
              <w:rPr>
                <w:rFonts w:asciiTheme="minorHAnsi" w:hAnsiTheme="minorHAnsi"/>
                <w:noProof/>
                <w:kern w:val="2"/>
                <w:sz w:val="24"/>
                <w:lang w:eastAsia="en-AU"/>
                <w14:ligatures w14:val="standardContextual"/>
              </w:rPr>
              <w:tab/>
            </w:r>
            <w:r w:rsidRPr="005B36F7">
              <w:rPr>
                <w:rStyle w:val="Hyperlink"/>
                <w:noProof/>
              </w:rPr>
              <w:t>Allied Health</w:t>
            </w:r>
            <w:r>
              <w:rPr>
                <w:noProof/>
                <w:webHidden/>
              </w:rPr>
              <w:tab/>
            </w:r>
            <w:r>
              <w:rPr>
                <w:noProof/>
                <w:webHidden/>
              </w:rPr>
              <w:fldChar w:fldCharType="begin"/>
            </w:r>
            <w:r>
              <w:rPr>
                <w:noProof/>
                <w:webHidden/>
              </w:rPr>
              <w:instrText xml:space="preserve"> PAGEREF _Toc181090140 \h </w:instrText>
            </w:r>
            <w:r>
              <w:rPr>
                <w:noProof/>
                <w:webHidden/>
              </w:rPr>
            </w:r>
            <w:r>
              <w:rPr>
                <w:noProof/>
                <w:webHidden/>
              </w:rPr>
              <w:fldChar w:fldCharType="separate"/>
            </w:r>
            <w:r>
              <w:rPr>
                <w:noProof/>
                <w:webHidden/>
              </w:rPr>
              <w:t>15</w:t>
            </w:r>
            <w:r>
              <w:rPr>
                <w:noProof/>
                <w:webHidden/>
              </w:rPr>
              <w:fldChar w:fldCharType="end"/>
            </w:r>
          </w:hyperlink>
        </w:p>
        <w:p w14:paraId="3ADDD685" w14:textId="15E275CB" w:rsidR="00583520" w:rsidRDefault="00583520">
          <w:pPr>
            <w:pStyle w:val="TOC2"/>
            <w:rPr>
              <w:rFonts w:asciiTheme="minorHAnsi" w:hAnsiTheme="minorHAnsi"/>
              <w:noProof/>
              <w:kern w:val="2"/>
              <w:sz w:val="24"/>
              <w:lang w:eastAsia="en-AU"/>
              <w14:ligatures w14:val="standardContextual"/>
            </w:rPr>
          </w:pPr>
          <w:hyperlink w:anchor="_Toc181090141" w:history="1">
            <w:r w:rsidRPr="005B36F7">
              <w:rPr>
                <w:rStyle w:val="Hyperlink"/>
                <w:noProof/>
                <w:lang w:val="en-US" w:eastAsia="en-AU"/>
              </w:rPr>
              <w:t>How will allied health services be financially incentivised and are you considering implementing allied health minutes?</w:t>
            </w:r>
            <w:r>
              <w:rPr>
                <w:noProof/>
                <w:webHidden/>
              </w:rPr>
              <w:tab/>
            </w:r>
            <w:r>
              <w:rPr>
                <w:noProof/>
                <w:webHidden/>
              </w:rPr>
              <w:fldChar w:fldCharType="begin"/>
            </w:r>
            <w:r>
              <w:rPr>
                <w:noProof/>
                <w:webHidden/>
              </w:rPr>
              <w:instrText xml:space="preserve"> PAGEREF _Toc181090141 \h </w:instrText>
            </w:r>
            <w:r>
              <w:rPr>
                <w:noProof/>
                <w:webHidden/>
              </w:rPr>
            </w:r>
            <w:r>
              <w:rPr>
                <w:noProof/>
                <w:webHidden/>
              </w:rPr>
              <w:fldChar w:fldCharType="separate"/>
            </w:r>
            <w:r>
              <w:rPr>
                <w:noProof/>
                <w:webHidden/>
              </w:rPr>
              <w:t>15</w:t>
            </w:r>
            <w:r>
              <w:rPr>
                <w:noProof/>
                <w:webHidden/>
              </w:rPr>
              <w:fldChar w:fldCharType="end"/>
            </w:r>
          </w:hyperlink>
        </w:p>
        <w:p w14:paraId="6B7B8F98" w14:textId="585962F9" w:rsidR="00583520" w:rsidRDefault="00583520">
          <w:pPr>
            <w:pStyle w:val="TOC2"/>
            <w:rPr>
              <w:rFonts w:asciiTheme="minorHAnsi" w:hAnsiTheme="minorHAnsi"/>
              <w:noProof/>
              <w:kern w:val="2"/>
              <w:sz w:val="24"/>
              <w:lang w:eastAsia="en-AU"/>
              <w14:ligatures w14:val="standardContextual"/>
            </w:rPr>
          </w:pPr>
          <w:hyperlink w:anchor="_Toc181090142" w:history="1">
            <w:r w:rsidRPr="005B36F7">
              <w:rPr>
                <w:rStyle w:val="Hyperlink"/>
                <w:noProof/>
                <w:lang w:val="en-US" w:eastAsia="en-AU"/>
              </w:rPr>
              <w:t>Will there be any further funding for allied health service provision?</w:t>
            </w:r>
            <w:r>
              <w:rPr>
                <w:noProof/>
                <w:webHidden/>
              </w:rPr>
              <w:tab/>
            </w:r>
            <w:r>
              <w:rPr>
                <w:noProof/>
                <w:webHidden/>
              </w:rPr>
              <w:fldChar w:fldCharType="begin"/>
            </w:r>
            <w:r>
              <w:rPr>
                <w:noProof/>
                <w:webHidden/>
              </w:rPr>
              <w:instrText xml:space="preserve"> PAGEREF _Toc181090142 \h </w:instrText>
            </w:r>
            <w:r>
              <w:rPr>
                <w:noProof/>
                <w:webHidden/>
              </w:rPr>
            </w:r>
            <w:r>
              <w:rPr>
                <w:noProof/>
                <w:webHidden/>
              </w:rPr>
              <w:fldChar w:fldCharType="separate"/>
            </w:r>
            <w:r>
              <w:rPr>
                <w:noProof/>
                <w:webHidden/>
              </w:rPr>
              <w:t>15</w:t>
            </w:r>
            <w:r>
              <w:rPr>
                <w:noProof/>
                <w:webHidden/>
              </w:rPr>
              <w:fldChar w:fldCharType="end"/>
            </w:r>
          </w:hyperlink>
        </w:p>
        <w:p w14:paraId="7E40ADE8" w14:textId="1817714D" w:rsidR="00583520" w:rsidRDefault="00583520">
          <w:pPr>
            <w:pStyle w:val="TOC1"/>
            <w:rPr>
              <w:rFonts w:asciiTheme="minorHAnsi" w:hAnsiTheme="minorHAnsi"/>
              <w:noProof/>
              <w:kern w:val="2"/>
              <w:sz w:val="24"/>
              <w:lang w:eastAsia="en-AU"/>
              <w14:ligatures w14:val="standardContextual"/>
            </w:rPr>
          </w:pPr>
          <w:hyperlink w:anchor="_Toc181090143" w:history="1">
            <w:r w:rsidRPr="005B36F7">
              <w:rPr>
                <w:rStyle w:val="Hyperlink"/>
                <w:noProof/>
              </w:rPr>
              <w:t>7.</w:t>
            </w:r>
            <w:r>
              <w:rPr>
                <w:rFonts w:asciiTheme="minorHAnsi" w:hAnsiTheme="minorHAnsi"/>
                <w:noProof/>
                <w:kern w:val="2"/>
                <w:sz w:val="24"/>
                <w:lang w:eastAsia="en-AU"/>
                <w14:ligatures w14:val="standardContextual"/>
              </w:rPr>
              <w:tab/>
            </w:r>
            <w:r w:rsidRPr="005B36F7">
              <w:rPr>
                <w:rStyle w:val="Hyperlink"/>
                <w:noProof/>
              </w:rPr>
              <w:t>Workforce</w:t>
            </w:r>
            <w:r>
              <w:rPr>
                <w:noProof/>
                <w:webHidden/>
              </w:rPr>
              <w:tab/>
            </w:r>
            <w:r>
              <w:rPr>
                <w:noProof/>
                <w:webHidden/>
              </w:rPr>
              <w:fldChar w:fldCharType="begin"/>
            </w:r>
            <w:r>
              <w:rPr>
                <w:noProof/>
                <w:webHidden/>
              </w:rPr>
              <w:instrText xml:space="preserve"> PAGEREF _Toc181090143 \h </w:instrText>
            </w:r>
            <w:r>
              <w:rPr>
                <w:noProof/>
                <w:webHidden/>
              </w:rPr>
            </w:r>
            <w:r>
              <w:rPr>
                <w:noProof/>
                <w:webHidden/>
              </w:rPr>
              <w:fldChar w:fldCharType="separate"/>
            </w:r>
            <w:r>
              <w:rPr>
                <w:noProof/>
                <w:webHidden/>
              </w:rPr>
              <w:t>16</w:t>
            </w:r>
            <w:r>
              <w:rPr>
                <w:noProof/>
                <w:webHidden/>
              </w:rPr>
              <w:fldChar w:fldCharType="end"/>
            </w:r>
          </w:hyperlink>
        </w:p>
        <w:p w14:paraId="125C8882" w14:textId="4110C653" w:rsidR="00583520" w:rsidRDefault="00583520">
          <w:pPr>
            <w:pStyle w:val="TOC2"/>
            <w:rPr>
              <w:rFonts w:asciiTheme="minorHAnsi" w:hAnsiTheme="minorHAnsi"/>
              <w:noProof/>
              <w:kern w:val="2"/>
              <w:sz w:val="24"/>
              <w:lang w:eastAsia="en-AU"/>
              <w14:ligatures w14:val="standardContextual"/>
            </w:rPr>
          </w:pPr>
          <w:hyperlink w:anchor="_Toc181090144" w:history="1">
            <w:r w:rsidRPr="005B36F7">
              <w:rPr>
                <w:rStyle w:val="Hyperlink"/>
                <w:noProof/>
              </w:rPr>
              <w:t>Are there any accountability requirements for the Fair Work Commission Stage 3 funding for residential aged care providers?</w:t>
            </w:r>
            <w:r>
              <w:rPr>
                <w:noProof/>
                <w:webHidden/>
              </w:rPr>
              <w:tab/>
            </w:r>
            <w:r>
              <w:rPr>
                <w:noProof/>
                <w:webHidden/>
              </w:rPr>
              <w:fldChar w:fldCharType="begin"/>
            </w:r>
            <w:r>
              <w:rPr>
                <w:noProof/>
                <w:webHidden/>
              </w:rPr>
              <w:instrText xml:space="preserve"> PAGEREF _Toc181090144 \h </w:instrText>
            </w:r>
            <w:r>
              <w:rPr>
                <w:noProof/>
                <w:webHidden/>
              </w:rPr>
            </w:r>
            <w:r>
              <w:rPr>
                <w:noProof/>
                <w:webHidden/>
              </w:rPr>
              <w:fldChar w:fldCharType="separate"/>
            </w:r>
            <w:r>
              <w:rPr>
                <w:noProof/>
                <w:webHidden/>
              </w:rPr>
              <w:t>16</w:t>
            </w:r>
            <w:r>
              <w:rPr>
                <w:noProof/>
                <w:webHidden/>
              </w:rPr>
              <w:fldChar w:fldCharType="end"/>
            </w:r>
          </w:hyperlink>
        </w:p>
        <w:p w14:paraId="02ED9402" w14:textId="3A6022F4" w:rsidR="00583520" w:rsidRDefault="00583520">
          <w:pPr>
            <w:pStyle w:val="TOC2"/>
            <w:rPr>
              <w:rFonts w:asciiTheme="minorHAnsi" w:hAnsiTheme="minorHAnsi"/>
              <w:noProof/>
              <w:kern w:val="2"/>
              <w:sz w:val="24"/>
              <w:lang w:eastAsia="en-AU"/>
              <w14:ligatures w14:val="standardContextual"/>
            </w:rPr>
          </w:pPr>
          <w:hyperlink w:anchor="_Toc181090145" w:history="1">
            <w:r w:rsidRPr="005B36F7">
              <w:rPr>
                <w:rStyle w:val="Hyperlink"/>
                <w:noProof/>
              </w:rPr>
              <w:t>If we are paying above award rates do we have to pass on the increase even if our current rates are above the new rates?</w:t>
            </w:r>
            <w:r>
              <w:rPr>
                <w:noProof/>
                <w:webHidden/>
              </w:rPr>
              <w:tab/>
            </w:r>
            <w:r>
              <w:rPr>
                <w:noProof/>
                <w:webHidden/>
              </w:rPr>
              <w:fldChar w:fldCharType="begin"/>
            </w:r>
            <w:r>
              <w:rPr>
                <w:noProof/>
                <w:webHidden/>
              </w:rPr>
              <w:instrText xml:space="preserve"> PAGEREF _Toc181090145 \h </w:instrText>
            </w:r>
            <w:r>
              <w:rPr>
                <w:noProof/>
                <w:webHidden/>
              </w:rPr>
            </w:r>
            <w:r>
              <w:rPr>
                <w:noProof/>
                <w:webHidden/>
              </w:rPr>
              <w:fldChar w:fldCharType="separate"/>
            </w:r>
            <w:r>
              <w:rPr>
                <w:noProof/>
                <w:webHidden/>
              </w:rPr>
              <w:t>16</w:t>
            </w:r>
            <w:r>
              <w:rPr>
                <w:noProof/>
                <w:webHidden/>
              </w:rPr>
              <w:fldChar w:fldCharType="end"/>
            </w:r>
          </w:hyperlink>
        </w:p>
        <w:p w14:paraId="6F53CDB7" w14:textId="292B93AE" w:rsidR="00583520" w:rsidRDefault="00583520">
          <w:pPr>
            <w:pStyle w:val="TOC2"/>
            <w:rPr>
              <w:rFonts w:asciiTheme="minorHAnsi" w:hAnsiTheme="minorHAnsi"/>
              <w:noProof/>
              <w:kern w:val="2"/>
              <w:sz w:val="24"/>
              <w:lang w:eastAsia="en-AU"/>
              <w14:ligatures w14:val="standardContextual"/>
            </w:rPr>
          </w:pPr>
          <w:hyperlink w:anchor="_Toc181090146" w:history="1">
            <w:r w:rsidRPr="005B36F7">
              <w:rPr>
                <w:rStyle w:val="Hyperlink"/>
                <w:noProof/>
              </w:rPr>
              <w:t>Which aged care workers will benefit from the Stage 3 decision?</w:t>
            </w:r>
            <w:r>
              <w:rPr>
                <w:noProof/>
                <w:webHidden/>
              </w:rPr>
              <w:tab/>
            </w:r>
            <w:r>
              <w:rPr>
                <w:noProof/>
                <w:webHidden/>
              </w:rPr>
              <w:fldChar w:fldCharType="begin"/>
            </w:r>
            <w:r>
              <w:rPr>
                <w:noProof/>
                <w:webHidden/>
              </w:rPr>
              <w:instrText xml:space="preserve"> PAGEREF _Toc181090146 \h </w:instrText>
            </w:r>
            <w:r>
              <w:rPr>
                <w:noProof/>
                <w:webHidden/>
              </w:rPr>
            </w:r>
            <w:r>
              <w:rPr>
                <w:noProof/>
                <w:webHidden/>
              </w:rPr>
              <w:fldChar w:fldCharType="separate"/>
            </w:r>
            <w:r>
              <w:rPr>
                <w:noProof/>
                <w:webHidden/>
              </w:rPr>
              <w:t>16</w:t>
            </w:r>
            <w:r>
              <w:rPr>
                <w:noProof/>
                <w:webHidden/>
              </w:rPr>
              <w:fldChar w:fldCharType="end"/>
            </w:r>
          </w:hyperlink>
        </w:p>
        <w:p w14:paraId="7D07E023" w14:textId="2F958F33" w:rsidR="00583520" w:rsidRDefault="00583520">
          <w:pPr>
            <w:pStyle w:val="TOC2"/>
            <w:rPr>
              <w:rFonts w:asciiTheme="minorHAnsi" w:hAnsiTheme="minorHAnsi"/>
              <w:noProof/>
              <w:kern w:val="2"/>
              <w:sz w:val="24"/>
              <w:lang w:eastAsia="en-AU"/>
              <w14:ligatures w14:val="standardContextual"/>
            </w:rPr>
          </w:pPr>
          <w:hyperlink w:anchor="_Toc181090147" w:history="1">
            <w:r w:rsidRPr="005B36F7">
              <w:rPr>
                <w:rStyle w:val="Hyperlink"/>
                <w:noProof/>
              </w:rPr>
              <w:t>Is there going to be a leave liability grant?</w:t>
            </w:r>
            <w:r>
              <w:rPr>
                <w:noProof/>
                <w:webHidden/>
              </w:rPr>
              <w:tab/>
            </w:r>
            <w:r>
              <w:rPr>
                <w:noProof/>
                <w:webHidden/>
              </w:rPr>
              <w:fldChar w:fldCharType="begin"/>
            </w:r>
            <w:r>
              <w:rPr>
                <w:noProof/>
                <w:webHidden/>
              </w:rPr>
              <w:instrText xml:space="preserve"> PAGEREF _Toc181090147 \h </w:instrText>
            </w:r>
            <w:r>
              <w:rPr>
                <w:noProof/>
                <w:webHidden/>
              </w:rPr>
            </w:r>
            <w:r>
              <w:rPr>
                <w:noProof/>
                <w:webHidden/>
              </w:rPr>
              <w:fldChar w:fldCharType="separate"/>
            </w:r>
            <w:r>
              <w:rPr>
                <w:noProof/>
                <w:webHidden/>
              </w:rPr>
              <w:t>16</w:t>
            </w:r>
            <w:r>
              <w:rPr>
                <w:noProof/>
                <w:webHidden/>
              </w:rPr>
              <w:fldChar w:fldCharType="end"/>
            </w:r>
          </w:hyperlink>
        </w:p>
        <w:p w14:paraId="322E9CD2" w14:textId="2AF1803E" w:rsidR="00583520" w:rsidRDefault="00583520">
          <w:pPr>
            <w:pStyle w:val="TOC2"/>
            <w:rPr>
              <w:rFonts w:asciiTheme="minorHAnsi" w:hAnsiTheme="minorHAnsi"/>
              <w:noProof/>
              <w:kern w:val="2"/>
              <w:sz w:val="24"/>
              <w:lang w:eastAsia="en-AU"/>
              <w14:ligatures w14:val="standardContextual"/>
            </w:rPr>
          </w:pPr>
          <w:hyperlink w:anchor="_Toc181090148" w:history="1">
            <w:r w:rsidRPr="005B36F7">
              <w:rPr>
                <w:rStyle w:val="Hyperlink"/>
                <w:noProof/>
              </w:rPr>
              <w:t>When will the Commonwealth release the increases for the Stage 3 ACWVC by award role and dollars per hour?</w:t>
            </w:r>
            <w:r>
              <w:rPr>
                <w:noProof/>
                <w:webHidden/>
              </w:rPr>
              <w:tab/>
            </w:r>
            <w:r>
              <w:rPr>
                <w:noProof/>
                <w:webHidden/>
              </w:rPr>
              <w:fldChar w:fldCharType="begin"/>
            </w:r>
            <w:r>
              <w:rPr>
                <w:noProof/>
                <w:webHidden/>
              </w:rPr>
              <w:instrText xml:space="preserve"> PAGEREF _Toc181090148 \h </w:instrText>
            </w:r>
            <w:r>
              <w:rPr>
                <w:noProof/>
                <w:webHidden/>
              </w:rPr>
            </w:r>
            <w:r>
              <w:rPr>
                <w:noProof/>
                <w:webHidden/>
              </w:rPr>
              <w:fldChar w:fldCharType="separate"/>
            </w:r>
            <w:r>
              <w:rPr>
                <w:noProof/>
                <w:webHidden/>
              </w:rPr>
              <w:t>17</w:t>
            </w:r>
            <w:r>
              <w:rPr>
                <w:noProof/>
                <w:webHidden/>
              </w:rPr>
              <w:fldChar w:fldCharType="end"/>
            </w:r>
          </w:hyperlink>
        </w:p>
        <w:p w14:paraId="4142F2BD" w14:textId="232ACE86" w:rsidR="00583520" w:rsidRDefault="00583520">
          <w:pPr>
            <w:pStyle w:val="TOC1"/>
            <w:rPr>
              <w:rFonts w:asciiTheme="minorHAnsi" w:hAnsiTheme="minorHAnsi"/>
              <w:noProof/>
              <w:kern w:val="2"/>
              <w:sz w:val="24"/>
              <w:lang w:eastAsia="en-AU"/>
              <w14:ligatures w14:val="standardContextual"/>
            </w:rPr>
          </w:pPr>
          <w:hyperlink w:anchor="_Toc181090149" w:history="1">
            <w:r w:rsidRPr="005B36F7">
              <w:rPr>
                <w:rStyle w:val="Hyperlink"/>
                <w:noProof/>
              </w:rPr>
              <w:t>8.</w:t>
            </w:r>
            <w:r>
              <w:rPr>
                <w:rFonts w:asciiTheme="minorHAnsi" w:hAnsiTheme="minorHAnsi"/>
                <w:noProof/>
                <w:kern w:val="2"/>
                <w:sz w:val="24"/>
                <w:lang w:eastAsia="en-AU"/>
                <w14:ligatures w14:val="standardContextual"/>
              </w:rPr>
              <w:tab/>
            </w:r>
            <w:r w:rsidRPr="005B36F7">
              <w:rPr>
                <w:rStyle w:val="Hyperlink"/>
                <w:noProof/>
              </w:rPr>
              <w:t>IHACPA pricing advice</w:t>
            </w:r>
            <w:r>
              <w:rPr>
                <w:noProof/>
                <w:webHidden/>
              </w:rPr>
              <w:tab/>
            </w:r>
            <w:r>
              <w:rPr>
                <w:noProof/>
                <w:webHidden/>
              </w:rPr>
              <w:fldChar w:fldCharType="begin"/>
            </w:r>
            <w:r>
              <w:rPr>
                <w:noProof/>
                <w:webHidden/>
              </w:rPr>
              <w:instrText xml:space="preserve"> PAGEREF _Toc181090149 \h </w:instrText>
            </w:r>
            <w:r>
              <w:rPr>
                <w:noProof/>
                <w:webHidden/>
              </w:rPr>
            </w:r>
            <w:r>
              <w:rPr>
                <w:noProof/>
                <w:webHidden/>
              </w:rPr>
              <w:fldChar w:fldCharType="separate"/>
            </w:r>
            <w:r>
              <w:rPr>
                <w:noProof/>
                <w:webHidden/>
              </w:rPr>
              <w:t>17</w:t>
            </w:r>
            <w:r>
              <w:rPr>
                <w:noProof/>
                <w:webHidden/>
              </w:rPr>
              <w:fldChar w:fldCharType="end"/>
            </w:r>
          </w:hyperlink>
        </w:p>
        <w:p w14:paraId="40671D51" w14:textId="4155DF5C" w:rsidR="00583520" w:rsidRDefault="00583520">
          <w:pPr>
            <w:pStyle w:val="TOC2"/>
            <w:rPr>
              <w:rFonts w:asciiTheme="minorHAnsi" w:hAnsiTheme="minorHAnsi"/>
              <w:noProof/>
              <w:kern w:val="2"/>
              <w:sz w:val="24"/>
              <w:lang w:eastAsia="en-AU"/>
              <w14:ligatures w14:val="standardContextual"/>
            </w:rPr>
          </w:pPr>
          <w:hyperlink w:anchor="_Toc181090150" w:history="1">
            <w:r w:rsidRPr="005B36F7">
              <w:rPr>
                <w:rStyle w:val="Hyperlink"/>
                <w:noProof/>
              </w:rPr>
              <w:t>Will this be the regular pricing review approach moving forward?</w:t>
            </w:r>
            <w:r>
              <w:rPr>
                <w:noProof/>
                <w:webHidden/>
              </w:rPr>
              <w:tab/>
            </w:r>
            <w:r>
              <w:rPr>
                <w:noProof/>
                <w:webHidden/>
              </w:rPr>
              <w:fldChar w:fldCharType="begin"/>
            </w:r>
            <w:r>
              <w:rPr>
                <w:noProof/>
                <w:webHidden/>
              </w:rPr>
              <w:instrText xml:space="preserve"> PAGEREF _Toc181090150 \h </w:instrText>
            </w:r>
            <w:r>
              <w:rPr>
                <w:noProof/>
                <w:webHidden/>
              </w:rPr>
            </w:r>
            <w:r>
              <w:rPr>
                <w:noProof/>
                <w:webHidden/>
              </w:rPr>
              <w:fldChar w:fldCharType="separate"/>
            </w:r>
            <w:r>
              <w:rPr>
                <w:noProof/>
                <w:webHidden/>
              </w:rPr>
              <w:t>17</w:t>
            </w:r>
            <w:r>
              <w:rPr>
                <w:noProof/>
                <w:webHidden/>
              </w:rPr>
              <w:fldChar w:fldCharType="end"/>
            </w:r>
          </w:hyperlink>
        </w:p>
        <w:p w14:paraId="4EDC9267" w14:textId="4949953D" w:rsidR="00583520" w:rsidRDefault="00583520">
          <w:pPr>
            <w:pStyle w:val="TOC2"/>
            <w:rPr>
              <w:rFonts w:asciiTheme="minorHAnsi" w:hAnsiTheme="minorHAnsi"/>
              <w:noProof/>
              <w:kern w:val="2"/>
              <w:sz w:val="24"/>
              <w:lang w:eastAsia="en-AU"/>
              <w14:ligatures w14:val="standardContextual"/>
            </w:rPr>
          </w:pPr>
          <w:hyperlink w:anchor="_Toc181090151" w:history="1">
            <w:r w:rsidRPr="005B36F7">
              <w:rPr>
                <w:rStyle w:val="Hyperlink"/>
                <w:bCs/>
                <w:noProof/>
              </w:rPr>
              <w:t>Does the re-weighting of AN-ACC classes mean residents on Class 2-8 have been underfunded?</w:t>
            </w:r>
            <w:r>
              <w:rPr>
                <w:noProof/>
                <w:webHidden/>
              </w:rPr>
              <w:tab/>
            </w:r>
            <w:r>
              <w:rPr>
                <w:noProof/>
                <w:webHidden/>
              </w:rPr>
              <w:tab/>
            </w:r>
            <w:r>
              <w:rPr>
                <w:noProof/>
                <w:webHidden/>
              </w:rPr>
              <w:tab/>
            </w:r>
            <w:r>
              <w:rPr>
                <w:noProof/>
                <w:webHidden/>
              </w:rPr>
              <w:fldChar w:fldCharType="begin"/>
            </w:r>
            <w:r>
              <w:rPr>
                <w:noProof/>
                <w:webHidden/>
              </w:rPr>
              <w:instrText xml:space="preserve"> PAGEREF _Toc181090151 \h </w:instrText>
            </w:r>
            <w:r>
              <w:rPr>
                <w:noProof/>
                <w:webHidden/>
              </w:rPr>
            </w:r>
            <w:r>
              <w:rPr>
                <w:noProof/>
                <w:webHidden/>
              </w:rPr>
              <w:fldChar w:fldCharType="separate"/>
            </w:r>
            <w:r>
              <w:rPr>
                <w:noProof/>
                <w:webHidden/>
              </w:rPr>
              <w:t>17</w:t>
            </w:r>
            <w:r>
              <w:rPr>
                <w:noProof/>
                <w:webHidden/>
              </w:rPr>
              <w:fldChar w:fldCharType="end"/>
            </w:r>
          </w:hyperlink>
        </w:p>
        <w:p w14:paraId="7EE95B6C" w14:textId="3B43CA60" w:rsidR="00583520" w:rsidRDefault="00583520">
          <w:pPr>
            <w:pStyle w:val="TOC2"/>
            <w:rPr>
              <w:rFonts w:asciiTheme="minorHAnsi" w:hAnsiTheme="minorHAnsi"/>
              <w:noProof/>
              <w:kern w:val="2"/>
              <w:sz w:val="24"/>
              <w:lang w:eastAsia="en-AU"/>
              <w14:ligatures w14:val="standardContextual"/>
            </w:rPr>
          </w:pPr>
          <w:hyperlink w:anchor="_Toc181090152" w:history="1">
            <w:r w:rsidRPr="005B36F7">
              <w:rPr>
                <w:rStyle w:val="Hyperlink"/>
                <w:bCs/>
                <w:noProof/>
              </w:rPr>
              <w:t>If IHACPA reviews are based on actual costs incurred, how does this value the cost of services residents want, rather than what they are getting?</w:t>
            </w:r>
            <w:r>
              <w:rPr>
                <w:noProof/>
                <w:webHidden/>
              </w:rPr>
              <w:tab/>
            </w:r>
            <w:r>
              <w:rPr>
                <w:noProof/>
                <w:webHidden/>
              </w:rPr>
              <w:fldChar w:fldCharType="begin"/>
            </w:r>
            <w:r>
              <w:rPr>
                <w:noProof/>
                <w:webHidden/>
              </w:rPr>
              <w:instrText xml:space="preserve"> PAGEREF _Toc181090152 \h </w:instrText>
            </w:r>
            <w:r>
              <w:rPr>
                <w:noProof/>
                <w:webHidden/>
              </w:rPr>
            </w:r>
            <w:r>
              <w:rPr>
                <w:noProof/>
                <w:webHidden/>
              </w:rPr>
              <w:fldChar w:fldCharType="separate"/>
            </w:r>
            <w:r>
              <w:rPr>
                <w:noProof/>
                <w:webHidden/>
              </w:rPr>
              <w:t>17</w:t>
            </w:r>
            <w:r>
              <w:rPr>
                <w:noProof/>
                <w:webHidden/>
              </w:rPr>
              <w:fldChar w:fldCharType="end"/>
            </w:r>
          </w:hyperlink>
        </w:p>
        <w:p w14:paraId="59652E8D" w14:textId="7CF9F550" w:rsidR="00583520" w:rsidRDefault="00583520">
          <w:pPr>
            <w:pStyle w:val="TOC2"/>
            <w:rPr>
              <w:rFonts w:asciiTheme="minorHAnsi" w:hAnsiTheme="minorHAnsi"/>
              <w:noProof/>
              <w:kern w:val="2"/>
              <w:sz w:val="24"/>
              <w:lang w:eastAsia="en-AU"/>
              <w14:ligatures w14:val="standardContextual"/>
            </w:rPr>
          </w:pPr>
          <w:hyperlink w:anchor="_Toc181090153" w:history="1">
            <w:r w:rsidRPr="005B36F7">
              <w:rPr>
                <w:rStyle w:val="Hyperlink"/>
                <w:bCs/>
                <w:noProof/>
              </w:rPr>
              <w:t>When will the Pricing Framework for Australian Residential Aged Care Services 2024–25 be published?</w:t>
            </w:r>
            <w:r>
              <w:rPr>
                <w:noProof/>
                <w:webHidden/>
              </w:rPr>
              <w:tab/>
            </w:r>
            <w:r>
              <w:rPr>
                <w:noProof/>
                <w:webHidden/>
              </w:rPr>
              <w:fldChar w:fldCharType="begin"/>
            </w:r>
            <w:r>
              <w:rPr>
                <w:noProof/>
                <w:webHidden/>
              </w:rPr>
              <w:instrText xml:space="preserve"> PAGEREF _Toc181090153 \h </w:instrText>
            </w:r>
            <w:r>
              <w:rPr>
                <w:noProof/>
                <w:webHidden/>
              </w:rPr>
            </w:r>
            <w:r>
              <w:rPr>
                <w:noProof/>
                <w:webHidden/>
              </w:rPr>
              <w:fldChar w:fldCharType="separate"/>
            </w:r>
            <w:r>
              <w:rPr>
                <w:noProof/>
                <w:webHidden/>
              </w:rPr>
              <w:t>18</w:t>
            </w:r>
            <w:r>
              <w:rPr>
                <w:noProof/>
                <w:webHidden/>
              </w:rPr>
              <w:fldChar w:fldCharType="end"/>
            </w:r>
          </w:hyperlink>
        </w:p>
        <w:p w14:paraId="19B7BBDB" w14:textId="105B76F8" w:rsidR="00583520" w:rsidRDefault="00583520">
          <w:pPr>
            <w:pStyle w:val="TOC2"/>
            <w:rPr>
              <w:rFonts w:asciiTheme="minorHAnsi" w:hAnsiTheme="minorHAnsi"/>
              <w:noProof/>
              <w:kern w:val="2"/>
              <w:sz w:val="24"/>
              <w:lang w:eastAsia="en-AU"/>
              <w14:ligatures w14:val="standardContextual"/>
            </w:rPr>
          </w:pPr>
          <w:hyperlink w:anchor="_Toc181090154" w:history="1">
            <w:r w:rsidRPr="005B36F7">
              <w:rPr>
                <w:rStyle w:val="Hyperlink"/>
                <w:noProof/>
              </w:rPr>
              <w:t>The weightings for AN-ACC classifications have shifted from their current setting, with some higher classifications decreasing significantly. What process and insights led to these changes?</w:t>
            </w:r>
            <w:r>
              <w:rPr>
                <w:noProof/>
                <w:webHidden/>
              </w:rPr>
              <w:tab/>
            </w:r>
            <w:r>
              <w:rPr>
                <w:noProof/>
                <w:webHidden/>
              </w:rPr>
              <w:tab/>
            </w:r>
            <w:r>
              <w:rPr>
                <w:noProof/>
                <w:webHidden/>
              </w:rPr>
              <w:tab/>
            </w:r>
            <w:r>
              <w:rPr>
                <w:noProof/>
                <w:webHidden/>
              </w:rPr>
              <w:fldChar w:fldCharType="begin"/>
            </w:r>
            <w:r>
              <w:rPr>
                <w:noProof/>
                <w:webHidden/>
              </w:rPr>
              <w:instrText xml:space="preserve"> PAGEREF _Toc181090154 \h </w:instrText>
            </w:r>
            <w:r>
              <w:rPr>
                <w:noProof/>
                <w:webHidden/>
              </w:rPr>
            </w:r>
            <w:r>
              <w:rPr>
                <w:noProof/>
                <w:webHidden/>
              </w:rPr>
              <w:fldChar w:fldCharType="separate"/>
            </w:r>
            <w:r>
              <w:rPr>
                <w:noProof/>
                <w:webHidden/>
              </w:rPr>
              <w:t>18</w:t>
            </w:r>
            <w:r>
              <w:rPr>
                <w:noProof/>
                <w:webHidden/>
              </w:rPr>
              <w:fldChar w:fldCharType="end"/>
            </w:r>
          </w:hyperlink>
        </w:p>
        <w:p w14:paraId="38AE71DD" w14:textId="2E79331E" w:rsidR="00583520" w:rsidRDefault="00583520">
          <w:pPr>
            <w:pStyle w:val="TOC2"/>
            <w:rPr>
              <w:rFonts w:asciiTheme="minorHAnsi" w:hAnsiTheme="minorHAnsi"/>
              <w:noProof/>
              <w:kern w:val="2"/>
              <w:sz w:val="24"/>
              <w:lang w:eastAsia="en-AU"/>
              <w14:ligatures w14:val="standardContextual"/>
            </w:rPr>
          </w:pPr>
          <w:hyperlink w:anchor="_Toc181090155" w:history="1">
            <w:r w:rsidRPr="005B36F7">
              <w:rPr>
                <w:rStyle w:val="Hyperlink"/>
                <w:noProof/>
              </w:rPr>
              <w:t>What evidence was gathered to adjust the weights for respite residents?</w:t>
            </w:r>
            <w:r>
              <w:rPr>
                <w:noProof/>
                <w:webHidden/>
              </w:rPr>
              <w:tab/>
            </w:r>
            <w:r>
              <w:rPr>
                <w:noProof/>
                <w:webHidden/>
              </w:rPr>
              <w:fldChar w:fldCharType="begin"/>
            </w:r>
            <w:r>
              <w:rPr>
                <w:noProof/>
                <w:webHidden/>
              </w:rPr>
              <w:instrText xml:space="preserve"> PAGEREF _Toc181090155 \h </w:instrText>
            </w:r>
            <w:r>
              <w:rPr>
                <w:noProof/>
                <w:webHidden/>
              </w:rPr>
            </w:r>
            <w:r>
              <w:rPr>
                <w:noProof/>
                <w:webHidden/>
              </w:rPr>
              <w:fldChar w:fldCharType="separate"/>
            </w:r>
            <w:r>
              <w:rPr>
                <w:noProof/>
                <w:webHidden/>
              </w:rPr>
              <w:t>18</w:t>
            </w:r>
            <w:r>
              <w:rPr>
                <w:noProof/>
                <w:webHidden/>
              </w:rPr>
              <w:fldChar w:fldCharType="end"/>
            </w:r>
          </w:hyperlink>
        </w:p>
        <w:p w14:paraId="1752F2B2" w14:textId="5CABDBD9" w:rsidR="00583520" w:rsidRDefault="00583520">
          <w:pPr>
            <w:pStyle w:val="TOC2"/>
            <w:rPr>
              <w:rFonts w:asciiTheme="minorHAnsi" w:hAnsiTheme="minorHAnsi"/>
              <w:noProof/>
              <w:kern w:val="2"/>
              <w:sz w:val="24"/>
              <w:lang w:eastAsia="en-AU"/>
              <w14:ligatures w14:val="standardContextual"/>
            </w:rPr>
          </w:pPr>
          <w:hyperlink w:anchor="_Toc181090156" w:history="1">
            <w:r w:rsidRPr="005B36F7">
              <w:rPr>
                <w:rStyle w:val="Hyperlink"/>
                <w:noProof/>
              </w:rPr>
              <w:t>How do you participate in the Residential Aged Care Cost Collection process?</w:t>
            </w:r>
            <w:r>
              <w:rPr>
                <w:noProof/>
                <w:webHidden/>
              </w:rPr>
              <w:tab/>
            </w:r>
            <w:r>
              <w:rPr>
                <w:noProof/>
                <w:webHidden/>
              </w:rPr>
              <w:fldChar w:fldCharType="begin"/>
            </w:r>
            <w:r>
              <w:rPr>
                <w:noProof/>
                <w:webHidden/>
              </w:rPr>
              <w:instrText xml:space="preserve"> PAGEREF _Toc181090156 \h </w:instrText>
            </w:r>
            <w:r>
              <w:rPr>
                <w:noProof/>
                <w:webHidden/>
              </w:rPr>
            </w:r>
            <w:r>
              <w:rPr>
                <w:noProof/>
                <w:webHidden/>
              </w:rPr>
              <w:fldChar w:fldCharType="separate"/>
            </w:r>
            <w:r>
              <w:rPr>
                <w:noProof/>
                <w:webHidden/>
              </w:rPr>
              <w:t>18</w:t>
            </w:r>
            <w:r>
              <w:rPr>
                <w:noProof/>
                <w:webHidden/>
              </w:rPr>
              <w:fldChar w:fldCharType="end"/>
            </w:r>
          </w:hyperlink>
        </w:p>
        <w:p w14:paraId="64354E1C" w14:textId="3FB8A6D6" w:rsidR="00583520" w:rsidRDefault="00583520">
          <w:pPr>
            <w:pStyle w:val="TOC2"/>
            <w:rPr>
              <w:rFonts w:asciiTheme="minorHAnsi" w:hAnsiTheme="minorHAnsi"/>
              <w:noProof/>
              <w:kern w:val="2"/>
              <w:sz w:val="24"/>
              <w:lang w:eastAsia="en-AU"/>
              <w14:ligatures w14:val="standardContextual"/>
            </w:rPr>
          </w:pPr>
          <w:hyperlink w:anchor="_Toc181090157" w:history="1">
            <w:r w:rsidRPr="005B36F7">
              <w:rPr>
                <w:rStyle w:val="Hyperlink"/>
                <w:bCs/>
                <w:noProof/>
              </w:rPr>
              <w:t xml:space="preserve">Did the residential sites that IHACPA based their prices on meet their care </w:t>
            </w:r>
            <w:r w:rsidRPr="005B36F7">
              <w:rPr>
                <w:rStyle w:val="Hyperlink"/>
                <w:noProof/>
              </w:rPr>
              <w:t>minute</w:t>
            </w:r>
            <w:r w:rsidRPr="005B36F7">
              <w:rPr>
                <w:rStyle w:val="Hyperlink"/>
                <w:bCs/>
                <w:noProof/>
              </w:rPr>
              <w:t xml:space="preserve"> requirements?</w:t>
            </w:r>
            <w:r>
              <w:rPr>
                <w:noProof/>
                <w:webHidden/>
              </w:rPr>
              <w:tab/>
            </w:r>
            <w:r>
              <w:rPr>
                <w:noProof/>
                <w:webHidden/>
              </w:rPr>
              <w:tab/>
            </w:r>
            <w:r>
              <w:rPr>
                <w:noProof/>
                <w:webHidden/>
              </w:rPr>
              <w:tab/>
            </w:r>
            <w:r>
              <w:rPr>
                <w:noProof/>
                <w:webHidden/>
              </w:rPr>
              <w:fldChar w:fldCharType="begin"/>
            </w:r>
            <w:r>
              <w:rPr>
                <w:noProof/>
                <w:webHidden/>
              </w:rPr>
              <w:instrText xml:space="preserve"> PAGEREF _Toc181090157 \h </w:instrText>
            </w:r>
            <w:r>
              <w:rPr>
                <w:noProof/>
                <w:webHidden/>
              </w:rPr>
            </w:r>
            <w:r>
              <w:rPr>
                <w:noProof/>
                <w:webHidden/>
              </w:rPr>
              <w:fldChar w:fldCharType="separate"/>
            </w:r>
            <w:r>
              <w:rPr>
                <w:noProof/>
                <w:webHidden/>
              </w:rPr>
              <w:t>18</w:t>
            </w:r>
            <w:r>
              <w:rPr>
                <w:noProof/>
                <w:webHidden/>
              </w:rPr>
              <w:fldChar w:fldCharType="end"/>
            </w:r>
          </w:hyperlink>
        </w:p>
        <w:p w14:paraId="6C0271E5" w14:textId="4089A473" w:rsidR="00583520" w:rsidRDefault="00583520">
          <w:pPr>
            <w:pStyle w:val="TOC2"/>
            <w:rPr>
              <w:rFonts w:asciiTheme="minorHAnsi" w:hAnsiTheme="minorHAnsi"/>
              <w:noProof/>
              <w:kern w:val="2"/>
              <w:sz w:val="24"/>
              <w:lang w:eastAsia="en-AU"/>
              <w14:ligatures w14:val="standardContextual"/>
            </w:rPr>
          </w:pPr>
          <w:hyperlink w:anchor="_Toc181090158" w:history="1">
            <w:r w:rsidRPr="005B36F7">
              <w:rPr>
                <w:rStyle w:val="Hyperlink"/>
                <w:noProof/>
              </w:rPr>
              <w:t>Why is the $10.16 uplift amount (in the revised AN-ACC rate) for the increased care minutes only 4.98% (of the 2021-22 reference cost) when total care minute requirements have increased by 7.5%?</w:t>
            </w:r>
            <w:r>
              <w:rPr>
                <w:noProof/>
                <w:webHidden/>
              </w:rPr>
              <w:tab/>
            </w:r>
            <w:r>
              <w:rPr>
                <w:noProof/>
                <w:webHidden/>
              </w:rPr>
              <w:fldChar w:fldCharType="begin"/>
            </w:r>
            <w:r>
              <w:rPr>
                <w:noProof/>
                <w:webHidden/>
              </w:rPr>
              <w:instrText xml:space="preserve"> PAGEREF _Toc181090158 \h </w:instrText>
            </w:r>
            <w:r>
              <w:rPr>
                <w:noProof/>
                <w:webHidden/>
              </w:rPr>
            </w:r>
            <w:r>
              <w:rPr>
                <w:noProof/>
                <w:webHidden/>
              </w:rPr>
              <w:fldChar w:fldCharType="separate"/>
            </w:r>
            <w:r>
              <w:rPr>
                <w:noProof/>
                <w:webHidden/>
              </w:rPr>
              <w:t>19</w:t>
            </w:r>
            <w:r>
              <w:rPr>
                <w:noProof/>
                <w:webHidden/>
              </w:rPr>
              <w:fldChar w:fldCharType="end"/>
            </w:r>
          </w:hyperlink>
        </w:p>
        <w:p w14:paraId="7E5173A1" w14:textId="34D84358" w:rsidR="006F2B92" w:rsidRPr="001A786F" w:rsidRDefault="00583520" w:rsidP="001A786F">
          <w:r>
            <w:fldChar w:fldCharType="end"/>
          </w:r>
        </w:p>
      </w:sdtContent>
    </w:sdt>
    <w:p w14:paraId="4414A74A" w14:textId="399440F2" w:rsidR="00FE101B" w:rsidRPr="00406231" w:rsidRDefault="00FE101B" w:rsidP="00B5097D">
      <w:r w:rsidRPr="00406231">
        <w:br w:type="page"/>
      </w:r>
    </w:p>
    <w:p w14:paraId="02C12D4E" w14:textId="6C716C90" w:rsidR="000907C9" w:rsidRPr="007720B6" w:rsidRDefault="000907C9" w:rsidP="007720B6">
      <w:pPr>
        <w:pStyle w:val="QAheading1"/>
      </w:pPr>
      <w:bookmarkStart w:id="2" w:name="_Toc181090090"/>
      <w:r w:rsidRPr="007720B6">
        <w:lastRenderedPageBreak/>
        <w:t>AN-ACC funding</w:t>
      </w:r>
      <w:bookmarkEnd w:id="2"/>
    </w:p>
    <w:p w14:paraId="31FD63DF" w14:textId="732B5D04" w:rsidR="004D5AE7" w:rsidRPr="00B1144F" w:rsidRDefault="009427C1" w:rsidP="00BA7B28">
      <w:pPr>
        <w:pStyle w:val="Heading2QA"/>
        <w:rPr>
          <w:lang w:val="en-US" w:eastAsia="en-AU"/>
        </w:rPr>
      </w:pPr>
      <w:bookmarkStart w:id="3" w:name="_Toc181090091"/>
      <w:r w:rsidRPr="03E23D56">
        <w:rPr>
          <w:lang w:val="en-US" w:eastAsia="en-AU"/>
        </w:rPr>
        <w:t>Does th</w:t>
      </w:r>
      <w:r w:rsidR="00BA7B28" w:rsidRPr="03E23D56">
        <w:rPr>
          <w:lang w:val="en-US" w:eastAsia="en-AU"/>
        </w:rPr>
        <w:t>e</w:t>
      </w:r>
      <w:r w:rsidRPr="03E23D56">
        <w:rPr>
          <w:lang w:val="en-US" w:eastAsia="en-AU"/>
        </w:rPr>
        <w:t xml:space="preserve"> new AN</w:t>
      </w:r>
      <w:r w:rsidR="00E7454A" w:rsidRPr="03E23D56">
        <w:rPr>
          <w:lang w:val="en-US" w:eastAsia="en-AU"/>
        </w:rPr>
        <w:t>-</w:t>
      </w:r>
      <w:r w:rsidRPr="03E23D56">
        <w:rPr>
          <w:lang w:val="en-US" w:eastAsia="en-AU"/>
        </w:rPr>
        <w:t>ACC price from 1 October 2024 retro</w:t>
      </w:r>
      <w:r w:rsidR="00CB7D4D" w:rsidRPr="03E23D56">
        <w:rPr>
          <w:lang w:val="en-US" w:eastAsia="en-AU"/>
        </w:rPr>
        <w:t>actively</w:t>
      </w:r>
      <w:r w:rsidRPr="03E23D56">
        <w:rPr>
          <w:lang w:val="en-US" w:eastAsia="en-AU"/>
        </w:rPr>
        <w:t xml:space="preserve"> cover the period from</w:t>
      </w:r>
      <w:r w:rsidR="00617377" w:rsidRPr="03E23D56">
        <w:rPr>
          <w:lang w:val="en-US" w:eastAsia="en-AU"/>
        </w:rPr>
        <w:t xml:space="preserve"> </w:t>
      </w:r>
      <w:r w:rsidRPr="03E23D56">
        <w:rPr>
          <w:lang w:val="en-US" w:eastAsia="en-AU"/>
        </w:rPr>
        <w:t>1</w:t>
      </w:r>
      <w:r w:rsidR="00617377" w:rsidRPr="03E23D56">
        <w:rPr>
          <w:lang w:val="en-US" w:eastAsia="en-AU"/>
        </w:rPr>
        <w:t> </w:t>
      </w:r>
      <w:r w:rsidRPr="03E23D56">
        <w:rPr>
          <w:lang w:val="en-US" w:eastAsia="en-AU"/>
        </w:rPr>
        <w:t>July to 30 September 2024</w:t>
      </w:r>
      <w:r w:rsidR="00977ED8" w:rsidRPr="03E23D56">
        <w:rPr>
          <w:lang w:val="en-US" w:eastAsia="en-AU"/>
        </w:rPr>
        <w:t>?</w:t>
      </w:r>
      <w:bookmarkEnd w:id="3"/>
    </w:p>
    <w:p w14:paraId="5CEB9A9B" w14:textId="722EA7E4" w:rsidR="00C47788" w:rsidRPr="00BA7B28" w:rsidRDefault="00977ED8" w:rsidP="00C47788">
      <w:r>
        <w:t xml:space="preserve">Yes. </w:t>
      </w:r>
      <w:r w:rsidR="00CB7D4D">
        <w:t xml:space="preserve">The </w:t>
      </w:r>
      <w:hyperlink r:id="rId38" w:history="1">
        <w:r w:rsidR="00CB7D4D" w:rsidRPr="00CB7D4D">
          <w:rPr>
            <w:rStyle w:val="Hyperlink"/>
          </w:rPr>
          <w:t>Independent Health and Aged Care Pricing Authority’s</w:t>
        </w:r>
      </w:hyperlink>
      <w:r w:rsidR="00CB7D4D">
        <w:t xml:space="preserve"> (</w:t>
      </w:r>
      <w:r w:rsidR="00C47788" w:rsidRPr="00BA7B28">
        <w:t>IHACPA</w:t>
      </w:r>
      <w:r w:rsidR="00CB7D4D">
        <w:t>)</w:t>
      </w:r>
      <w:r w:rsidR="00C47788" w:rsidRPr="00BA7B28">
        <w:t xml:space="preserve"> advice for </w:t>
      </w:r>
      <w:r w:rsidR="006950D7">
        <w:t>the</w:t>
      </w:r>
      <w:r w:rsidR="008958B1">
        <w:t xml:space="preserve"> </w:t>
      </w:r>
      <w:r w:rsidR="00C47788" w:rsidRPr="00BA7B28">
        <w:t>A</w:t>
      </w:r>
      <w:r w:rsidR="008E1AEA">
        <w:t>N-A</w:t>
      </w:r>
      <w:r w:rsidR="00C47788" w:rsidRPr="00BA7B28">
        <w:t>CC price that c</w:t>
      </w:r>
      <w:r w:rsidR="00300B77">
        <w:t>a</w:t>
      </w:r>
      <w:r w:rsidR="00C47788" w:rsidRPr="00BA7B28">
        <w:t>me into effect on 1 October</w:t>
      </w:r>
      <w:r w:rsidR="00D6483B">
        <w:t> 2024</w:t>
      </w:r>
      <w:r w:rsidR="00C47788" w:rsidRPr="00BA7B28">
        <w:t xml:space="preserve"> include</w:t>
      </w:r>
      <w:r w:rsidR="006950D7">
        <w:t>s</w:t>
      </w:r>
      <w:r w:rsidR="00C47788" w:rsidRPr="00BA7B28">
        <w:t xml:space="preserve"> an adjustment to cover the 1 July</w:t>
      </w:r>
      <w:r w:rsidR="00BB3E79">
        <w:t xml:space="preserve"> </w:t>
      </w:r>
      <w:r w:rsidR="004F287E">
        <w:t xml:space="preserve">to </w:t>
      </w:r>
      <w:r w:rsidR="00C47788" w:rsidRPr="00BA7B28">
        <w:t>30</w:t>
      </w:r>
      <w:r w:rsidR="00B10690">
        <w:t> </w:t>
      </w:r>
      <w:r w:rsidR="00C47788" w:rsidRPr="00BA7B28">
        <w:t xml:space="preserve">September </w:t>
      </w:r>
      <w:r w:rsidR="00BB3E79">
        <w:t xml:space="preserve">2024 </w:t>
      </w:r>
      <w:r w:rsidR="00C47788" w:rsidRPr="00BA7B28">
        <w:t>period</w:t>
      </w:r>
      <w:r w:rsidR="00136B89">
        <w:t xml:space="preserve">, </w:t>
      </w:r>
      <w:r w:rsidR="00136B89" w:rsidRPr="005405E8">
        <w:t>specifically, the Annual Wage Review</w:t>
      </w:r>
      <w:r w:rsidR="00C47788" w:rsidRPr="005405E8">
        <w:t>.</w:t>
      </w:r>
    </w:p>
    <w:p w14:paraId="4FFCA29F" w14:textId="77777777" w:rsidR="00BA7B28" w:rsidRDefault="00C47788" w:rsidP="00BA7B28">
      <w:r w:rsidRPr="00BA7B28">
        <w:t xml:space="preserve">More information is available in IHACPA’s </w:t>
      </w:r>
      <w:hyperlink r:id="rId39" w:history="1">
        <w:r w:rsidR="000C738E" w:rsidRPr="00BA7B28">
          <w:rPr>
            <w:rStyle w:val="Hyperlink"/>
          </w:rPr>
          <w:t>Residential Aged Care Pricing Advice 2024–25</w:t>
        </w:r>
      </w:hyperlink>
      <w:r w:rsidRPr="00BA7B28">
        <w:t>.</w:t>
      </w:r>
    </w:p>
    <w:p w14:paraId="24225079" w14:textId="4F7B8B4A" w:rsidR="00BE0F61" w:rsidRPr="00BA7B28" w:rsidRDefault="00BA7B28" w:rsidP="00BA7B28">
      <w:pPr>
        <w:pStyle w:val="Heading2QA"/>
        <w:rPr>
          <w:lang w:val="en-US" w:eastAsia="en-AU"/>
        </w:rPr>
      </w:pPr>
      <w:bookmarkStart w:id="4" w:name="_Toc181090092"/>
      <w:r>
        <w:rPr>
          <w:lang w:val="en-US" w:eastAsia="en-AU"/>
        </w:rPr>
        <w:t xml:space="preserve">If the </w:t>
      </w:r>
      <w:r w:rsidR="001E2774" w:rsidRPr="00BA7B28">
        <w:rPr>
          <w:lang w:val="en-US" w:eastAsia="en-AU"/>
        </w:rPr>
        <w:t xml:space="preserve">AN-ACC price is </w:t>
      </w:r>
      <w:r w:rsidR="2313DE46" w:rsidRPr="00BA7B28">
        <w:rPr>
          <w:lang w:val="en-US" w:eastAsia="en-AU"/>
        </w:rPr>
        <w:t>$</w:t>
      </w:r>
      <w:r w:rsidR="001E2774" w:rsidRPr="00BA7B28">
        <w:rPr>
          <w:lang w:val="en-US" w:eastAsia="en-AU"/>
        </w:rPr>
        <w:t>280.01</w:t>
      </w:r>
      <w:r>
        <w:rPr>
          <w:lang w:val="en-US" w:eastAsia="en-AU"/>
        </w:rPr>
        <w:t xml:space="preserve">, why is the variable </w:t>
      </w:r>
      <w:r w:rsidR="001E2774" w:rsidRPr="00BA7B28">
        <w:rPr>
          <w:lang w:val="en-US" w:eastAsia="en-AU"/>
        </w:rPr>
        <w:t xml:space="preserve">AN-ACC </w:t>
      </w:r>
      <w:r>
        <w:rPr>
          <w:lang w:val="en-US" w:eastAsia="en-AU"/>
        </w:rPr>
        <w:t>funding per resident per day less</w:t>
      </w:r>
      <w:r w:rsidR="004F287E">
        <w:rPr>
          <w:lang w:val="en-US" w:eastAsia="en-AU"/>
        </w:rPr>
        <w:t xml:space="preserve"> than the full price?</w:t>
      </w:r>
      <w:bookmarkEnd w:id="4"/>
    </w:p>
    <w:p w14:paraId="09E30B06" w14:textId="3F24BA98" w:rsidR="00AD1CE5" w:rsidRDefault="001B7728" w:rsidP="001B7216">
      <w:r w:rsidRPr="001B7728">
        <w:t>Th</w:t>
      </w:r>
      <w:r>
        <w:t xml:space="preserve">e AN-ACC </w:t>
      </w:r>
      <w:r w:rsidRPr="001B7728">
        <w:t xml:space="preserve">price represents the </w:t>
      </w:r>
      <w:r w:rsidR="00DC491D">
        <w:t>subsidy</w:t>
      </w:r>
      <w:r w:rsidRPr="001B7728">
        <w:t xml:space="preserve"> of a standard day of care</w:t>
      </w:r>
      <w:r w:rsidR="00DC491D">
        <w:t>, or 1.0</w:t>
      </w:r>
      <w:r w:rsidR="00067717">
        <w:t>0</w:t>
      </w:r>
      <w:r w:rsidR="00DC491D">
        <w:t xml:space="preserve"> </w:t>
      </w:r>
      <w:r w:rsidR="00067717" w:rsidRPr="006E57B7">
        <w:t>National Weighted Activity Unit (</w:t>
      </w:r>
      <w:r w:rsidR="00207844">
        <w:t>weighting</w:t>
      </w:r>
      <w:r w:rsidR="551145B4">
        <w:t xml:space="preserve"> or NWAU</w:t>
      </w:r>
      <w:r w:rsidR="00067717" w:rsidRPr="006E57B7">
        <w:t>)</w:t>
      </w:r>
      <w:r>
        <w:t>.</w:t>
      </w:r>
    </w:p>
    <w:p w14:paraId="63A4D0AE" w14:textId="47BE2B0C" w:rsidR="004B77F9" w:rsidRDefault="001B7216" w:rsidP="001B7216">
      <w:r w:rsidRPr="00BA7B28">
        <w:t>The AN-ACC funding model works by applying weightings</w:t>
      </w:r>
      <w:r w:rsidR="007826E4">
        <w:t xml:space="preserve"> </w:t>
      </w:r>
      <w:r w:rsidRPr="00BA7B28">
        <w:t xml:space="preserve">to the AN-ACC price. The </w:t>
      </w:r>
      <w:r w:rsidR="007826E4">
        <w:t>weightings</w:t>
      </w:r>
      <w:r w:rsidRPr="00BA7B28">
        <w:t xml:space="preserve"> </w:t>
      </w:r>
      <w:r w:rsidR="00983175">
        <w:t xml:space="preserve">for AN-ACC </w:t>
      </w:r>
      <w:r w:rsidR="004A4EF8">
        <w:t xml:space="preserve">classes </w:t>
      </w:r>
      <w:r w:rsidRPr="00BA7B28">
        <w:t xml:space="preserve">reflect variations in the costs of providing care, based on the characteristics </w:t>
      </w:r>
      <w:r w:rsidR="00F9428E">
        <w:t xml:space="preserve">and care needs </w:t>
      </w:r>
      <w:r w:rsidRPr="00BA7B28">
        <w:t>of individual residents.</w:t>
      </w:r>
      <w:r w:rsidR="00E83288">
        <w:t xml:space="preserve"> </w:t>
      </w:r>
      <w:r w:rsidR="009D26D8">
        <w:t xml:space="preserve">AN-ACC class funding is only one component of AN-ACC. </w:t>
      </w:r>
      <w:r w:rsidR="00BA7B28">
        <w:t>In addition to variable AN-ACC class funding, services receive fixed Base Care Tari</w:t>
      </w:r>
      <w:r w:rsidR="008B3DD0">
        <w:t>f</w:t>
      </w:r>
      <w:r w:rsidR="00BA7B28">
        <w:t>f funding, as well as the one-off entry adjustment payment.</w:t>
      </w:r>
      <w:r w:rsidR="00DE452F">
        <w:t xml:space="preserve"> </w:t>
      </w:r>
      <w:r w:rsidR="009D26D8">
        <w:t xml:space="preserve">None of these components of </w:t>
      </w:r>
      <w:r w:rsidR="00DE452F">
        <w:t>AN-ACC funding</w:t>
      </w:r>
      <w:r w:rsidR="009D26D8">
        <w:t xml:space="preserve"> are</w:t>
      </w:r>
      <w:r w:rsidR="00DE452F">
        <w:t xml:space="preserve"> intended to be equivalent to the AN-ACC price.</w:t>
      </w:r>
    </w:p>
    <w:p w14:paraId="1A4FF443" w14:textId="65864007" w:rsidR="003F6295" w:rsidRDefault="00E91A43" w:rsidP="001B7216">
      <w:r>
        <w:t xml:space="preserve">As of 1 October 2024, </w:t>
      </w:r>
      <w:proofErr w:type="gramStart"/>
      <w:r>
        <w:t>n</w:t>
      </w:r>
      <w:r w:rsidR="00433064">
        <w:t>o</w:t>
      </w:r>
      <w:proofErr w:type="gramEnd"/>
      <w:r w:rsidR="00433064">
        <w:t xml:space="preserve"> AN-ACC class </w:t>
      </w:r>
      <w:r w:rsidR="007826E4">
        <w:t xml:space="preserve">weighting </w:t>
      </w:r>
      <w:r w:rsidR="00433064">
        <w:t>is equivalent to the AN-ACC price</w:t>
      </w:r>
      <w:r w:rsidR="00C418F0">
        <w:t xml:space="preserve"> </w:t>
      </w:r>
      <w:r w:rsidR="002D0988">
        <w:t>(</w:t>
      </w:r>
      <w:r w:rsidR="00C418F0">
        <w:t>or a standard day of care</w:t>
      </w:r>
      <w:r w:rsidR="002D0988">
        <w:t>)</w:t>
      </w:r>
      <w:r w:rsidR="00433064">
        <w:t>.</w:t>
      </w:r>
      <w:r w:rsidR="004B77F9">
        <w:t xml:space="preserve"> </w:t>
      </w:r>
      <w:r w:rsidR="00713E7E" w:rsidRPr="00713E7E">
        <w:t>These changes are based on IHACPA</w:t>
      </w:r>
      <w:r w:rsidR="00713E7E">
        <w:t>’s pricing</w:t>
      </w:r>
      <w:r w:rsidR="00713E7E" w:rsidRPr="00713E7E">
        <w:t xml:space="preserve"> advice</w:t>
      </w:r>
      <w:r w:rsidR="00713E7E">
        <w:t xml:space="preserve">, </w:t>
      </w:r>
      <w:r w:rsidR="00967879">
        <w:t xml:space="preserve">which in turn were </w:t>
      </w:r>
      <w:r w:rsidR="00713E7E">
        <w:t>based</w:t>
      </w:r>
      <w:r w:rsidR="00713E7E" w:rsidRPr="00713E7E">
        <w:t xml:space="preserve"> on the cost, time and activity evidence collected in their Residential Aged Care Costing Study 2023 </w:t>
      </w:r>
      <w:r w:rsidR="004E0037">
        <w:t xml:space="preserve">for each </w:t>
      </w:r>
      <w:r w:rsidR="001D47ED">
        <w:t xml:space="preserve">class </w:t>
      </w:r>
      <w:r w:rsidR="00713E7E" w:rsidRPr="00713E7E">
        <w:t>and other data sources</w:t>
      </w:r>
      <w:r w:rsidR="00A230DE">
        <w:t>.</w:t>
      </w:r>
    </w:p>
    <w:p w14:paraId="1D9DD16C" w14:textId="6A53301F" w:rsidR="00E91A43" w:rsidRDefault="00816CE0" w:rsidP="001B7216">
      <w:r w:rsidRPr="00713E7E">
        <w:t>IHACPA</w:t>
      </w:r>
      <w:r>
        <w:t xml:space="preserve"> will continue to review </w:t>
      </w:r>
      <w:r w:rsidR="00AD361D">
        <w:t xml:space="preserve">the </w:t>
      </w:r>
      <w:r w:rsidR="007826E4">
        <w:t>weightings</w:t>
      </w:r>
      <w:r w:rsidR="00AD361D">
        <w:t xml:space="preserve"> </w:t>
      </w:r>
      <w:r w:rsidR="00156E81">
        <w:t>as part of their annual</w:t>
      </w:r>
      <w:r w:rsidR="00FF708F">
        <w:t xml:space="preserve"> costing studies.</w:t>
      </w:r>
    </w:p>
    <w:p w14:paraId="5CF0924A" w14:textId="1469FE77" w:rsidR="00456CF0" w:rsidRDefault="00456CF0" w:rsidP="001B7216">
      <w:r>
        <w:t xml:space="preserve">For more information on </w:t>
      </w:r>
      <w:r w:rsidR="007826E4">
        <w:t>weightings</w:t>
      </w:r>
      <w:r>
        <w:t xml:space="preserve">, see the </w:t>
      </w:r>
      <w:hyperlink r:id="rId40" w:history="1">
        <w:r>
          <w:rPr>
            <w:rStyle w:val="Hyperlink"/>
          </w:rPr>
          <w:t>AN-ACC funding guide</w:t>
        </w:r>
      </w:hyperlink>
      <w:r>
        <w:t>.</w:t>
      </w:r>
      <w:r w:rsidR="00156E81">
        <w:t xml:space="preserve"> For more information on IHACPA’s </w:t>
      </w:r>
      <w:r w:rsidR="00390FD9">
        <w:t>costing stu</w:t>
      </w:r>
      <w:r w:rsidR="00C91751">
        <w:t xml:space="preserve">dies, see </w:t>
      </w:r>
      <w:r w:rsidR="00B724E0">
        <w:t xml:space="preserve">their </w:t>
      </w:r>
      <w:hyperlink r:id="rId41" w:history="1">
        <w:r w:rsidR="00B724E0" w:rsidRPr="00270F11">
          <w:rPr>
            <w:rStyle w:val="Hyperlink"/>
          </w:rPr>
          <w:t>Aged care costing</w:t>
        </w:r>
      </w:hyperlink>
      <w:r w:rsidR="00B724E0">
        <w:t xml:space="preserve"> webpage and resources</w:t>
      </w:r>
      <w:r w:rsidR="00156E81" w:rsidRPr="006E57B7">
        <w:t>.</w:t>
      </w:r>
    </w:p>
    <w:p w14:paraId="0F970413" w14:textId="77777777" w:rsidR="004C7619" w:rsidRPr="00024BDF" w:rsidRDefault="004C7619" w:rsidP="004C7619">
      <w:pPr>
        <w:pStyle w:val="Heading2QA"/>
      </w:pPr>
      <w:bookmarkStart w:id="5" w:name="_Toc181090093"/>
      <w:r w:rsidRPr="003D3B84">
        <w:rPr>
          <w:lang w:val="en-US" w:eastAsia="en-AU"/>
        </w:rPr>
        <w:t>Will there be further changes to AN-ACC before 1 Oct</w:t>
      </w:r>
      <w:r>
        <w:rPr>
          <w:lang w:val="en-US" w:eastAsia="en-AU"/>
        </w:rPr>
        <w:t>ober</w:t>
      </w:r>
      <w:r w:rsidRPr="003D3B84">
        <w:rPr>
          <w:lang w:val="en-US" w:eastAsia="en-AU"/>
        </w:rPr>
        <w:t xml:space="preserve"> 2025?</w:t>
      </w:r>
      <w:bookmarkEnd w:id="5"/>
    </w:p>
    <w:p w14:paraId="2F840B2B" w14:textId="2A1BEE05" w:rsidR="004C7619" w:rsidRPr="000E797D" w:rsidRDefault="004C7619" w:rsidP="004C7619">
      <w:pPr>
        <w:rPr>
          <w:lang w:eastAsia="en-AU"/>
        </w:rPr>
      </w:pPr>
      <w:r w:rsidRPr="000E797D">
        <w:rPr>
          <w:lang w:val="en-US" w:eastAsia="en-AU"/>
        </w:rPr>
        <w:t>The</w:t>
      </w:r>
      <w:r w:rsidRPr="000E797D">
        <w:t>re</w:t>
      </w:r>
      <w:r w:rsidRPr="000E797D">
        <w:rPr>
          <w:lang w:val="en-US" w:eastAsia="en-AU"/>
        </w:rPr>
        <w:t xml:space="preserve"> </w:t>
      </w:r>
      <w:r w:rsidR="00473095">
        <w:rPr>
          <w:lang w:val="en-US" w:eastAsia="en-AU"/>
        </w:rPr>
        <w:t xml:space="preserve">are no planned changes for the </w:t>
      </w:r>
      <w:r w:rsidR="00680E18">
        <w:rPr>
          <w:lang w:val="en-US" w:eastAsia="en-AU"/>
        </w:rPr>
        <w:t xml:space="preserve">AN-ACC price before 1 October 2025. </w:t>
      </w:r>
      <w:r w:rsidR="00CD69CD">
        <w:rPr>
          <w:lang w:val="en-US" w:eastAsia="en-AU"/>
        </w:rPr>
        <w:t xml:space="preserve">However, </w:t>
      </w:r>
      <w:r w:rsidR="00170D27">
        <w:rPr>
          <w:lang w:val="en-US" w:eastAsia="en-AU"/>
        </w:rPr>
        <w:t>dependi</w:t>
      </w:r>
      <w:r w:rsidR="006210C2">
        <w:rPr>
          <w:lang w:val="en-US" w:eastAsia="en-AU"/>
        </w:rPr>
        <w:t>ng on the Fair Work Commission</w:t>
      </w:r>
      <w:r w:rsidR="006210C2" w:rsidRPr="000E797D">
        <w:rPr>
          <w:lang w:val="en-US" w:eastAsia="en-AU"/>
        </w:rPr>
        <w:t xml:space="preserve"> </w:t>
      </w:r>
      <w:r w:rsidR="006210C2">
        <w:rPr>
          <w:lang w:val="en-US" w:eastAsia="en-AU"/>
        </w:rPr>
        <w:t>(FWC)</w:t>
      </w:r>
      <w:r w:rsidR="006210C2" w:rsidRPr="000E797D">
        <w:rPr>
          <w:lang w:val="en-US" w:eastAsia="en-AU"/>
        </w:rPr>
        <w:t xml:space="preserve"> </w:t>
      </w:r>
      <w:hyperlink r:id="rId42" w:history="1">
        <w:r w:rsidR="006210C2" w:rsidRPr="00BD7B46">
          <w:rPr>
            <w:rStyle w:val="Hyperlink"/>
          </w:rPr>
          <w:t>Aged Care Work Value Case</w:t>
        </w:r>
      </w:hyperlink>
      <w:r w:rsidR="006210C2" w:rsidRPr="000E797D">
        <w:t xml:space="preserve"> Stage 3 </w:t>
      </w:r>
      <w:r w:rsidR="006210C2" w:rsidRPr="000E797D">
        <w:rPr>
          <w:lang w:val="en-US" w:eastAsia="en-AU"/>
        </w:rPr>
        <w:t>decision</w:t>
      </w:r>
      <w:r w:rsidR="006210C2" w:rsidRPr="000E797D">
        <w:t xml:space="preserve"> on nurses</w:t>
      </w:r>
      <w:r w:rsidR="006210C2" w:rsidRPr="000E797D">
        <w:rPr>
          <w:lang w:val="en-US" w:eastAsia="en-AU"/>
        </w:rPr>
        <w:t xml:space="preserve"> </w:t>
      </w:r>
      <w:r w:rsidR="006210C2">
        <w:rPr>
          <w:lang w:val="en-US" w:eastAsia="en-AU"/>
        </w:rPr>
        <w:t xml:space="preserve">there </w:t>
      </w:r>
      <w:r w:rsidRPr="000E797D">
        <w:rPr>
          <w:lang w:val="en-US" w:eastAsia="en-AU"/>
        </w:rPr>
        <w:t xml:space="preserve">may be </w:t>
      </w:r>
      <w:r w:rsidR="00581614">
        <w:rPr>
          <w:lang w:val="en-US" w:eastAsia="en-AU"/>
        </w:rPr>
        <w:t>a need to revisit this</w:t>
      </w:r>
      <w:r w:rsidRPr="000E797D">
        <w:rPr>
          <w:lang w:val="en-US" w:eastAsia="en-AU"/>
        </w:rPr>
        <w:t>.</w:t>
      </w:r>
    </w:p>
    <w:p w14:paraId="77AD4849" w14:textId="77777777" w:rsidR="004C7619" w:rsidRPr="000E797D" w:rsidRDefault="004C7619" w:rsidP="004C7619">
      <w:pPr>
        <w:rPr>
          <w:lang w:val="en-US" w:eastAsia="en-AU"/>
        </w:rPr>
      </w:pPr>
      <w:r w:rsidRPr="000E797D">
        <w:rPr>
          <w:lang w:val="en-US" w:eastAsia="en-AU"/>
        </w:rPr>
        <w:t xml:space="preserve">The </w:t>
      </w:r>
      <w:r>
        <w:rPr>
          <w:lang w:val="en-US" w:eastAsia="en-AU"/>
        </w:rPr>
        <w:t>Go</w:t>
      </w:r>
      <w:r w:rsidRPr="000E797D">
        <w:rPr>
          <w:lang w:val="en-US" w:eastAsia="en-AU"/>
        </w:rPr>
        <w:t xml:space="preserve">vernment is engaged in this process, and we note that the </w:t>
      </w:r>
      <w:r>
        <w:rPr>
          <w:lang w:val="en-US" w:eastAsia="en-AU"/>
        </w:rPr>
        <w:t>FWC</w:t>
      </w:r>
      <w:r w:rsidRPr="000E797D">
        <w:rPr>
          <w:lang w:val="en-US" w:eastAsia="en-AU"/>
        </w:rPr>
        <w:t xml:space="preserve"> has set aside time for submissions to be considered.</w:t>
      </w:r>
    </w:p>
    <w:p w14:paraId="4DBB064A" w14:textId="77777777" w:rsidR="004C7619" w:rsidRPr="000E797D" w:rsidRDefault="004C7619" w:rsidP="004C7619">
      <w:pPr>
        <w:rPr>
          <w:lang w:val="en-US" w:eastAsia="en-AU"/>
        </w:rPr>
      </w:pPr>
      <w:r>
        <w:rPr>
          <w:lang w:val="en-US" w:eastAsia="en-AU"/>
        </w:rPr>
        <w:t>The G</w:t>
      </w:r>
      <w:r w:rsidRPr="000E797D">
        <w:rPr>
          <w:lang w:val="en-US" w:eastAsia="en-AU"/>
        </w:rPr>
        <w:t>overnment will be guided by IHACPA</w:t>
      </w:r>
      <w:r>
        <w:rPr>
          <w:lang w:val="en-US" w:eastAsia="en-AU"/>
        </w:rPr>
        <w:t>’s</w:t>
      </w:r>
      <w:r w:rsidRPr="000E797D">
        <w:rPr>
          <w:lang w:val="en-US" w:eastAsia="en-AU"/>
        </w:rPr>
        <w:t xml:space="preserve"> independent analysis, and the operational conditions reported by providers through the</w:t>
      </w:r>
      <w:r w:rsidRPr="00051D80">
        <w:t xml:space="preserve"> </w:t>
      </w:r>
      <w:hyperlink r:id="rId43" w:history="1">
        <w:r>
          <w:rPr>
            <w:rStyle w:val="Hyperlink"/>
          </w:rPr>
          <w:t>Aged Care Financial Report</w:t>
        </w:r>
      </w:hyperlink>
      <w:r w:rsidRPr="000E797D">
        <w:rPr>
          <w:lang w:val="en-US" w:eastAsia="en-AU"/>
        </w:rPr>
        <w:t xml:space="preserve"> </w:t>
      </w:r>
      <w:r>
        <w:rPr>
          <w:lang w:val="en-US" w:eastAsia="en-AU"/>
        </w:rPr>
        <w:t xml:space="preserve">(ACFR) and </w:t>
      </w:r>
      <w:hyperlink r:id="rId44" w:history="1">
        <w:r>
          <w:rPr>
            <w:rStyle w:val="Hyperlink"/>
          </w:rPr>
          <w:t>Quarterly Financial Report</w:t>
        </w:r>
      </w:hyperlink>
      <w:r>
        <w:t xml:space="preserve"> (QFR).</w:t>
      </w:r>
    </w:p>
    <w:p w14:paraId="1AED22C5" w14:textId="6D10A14A" w:rsidR="004C7619" w:rsidRDefault="004C7619" w:rsidP="004C7619">
      <w:pPr>
        <w:rPr>
          <w:lang w:val="en-US" w:eastAsia="en-AU"/>
        </w:rPr>
      </w:pPr>
      <w:r w:rsidRPr="000E797D">
        <w:rPr>
          <w:lang w:val="en-US" w:eastAsia="en-AU"/>
        </w:rPr>
        <w:t>We will update key stakeholders, including providers, peak bodies and consumers more generally as the process develops.</w:t>
      </w:r>
    </w:p>
    <w:p w14:paraId="165BA9E6" w14:textId="77777777" w:rsidR="004C7619" w:rsidRDefault="004C7619" w:rsidP="004C7619">
      <w:r>
        <w:rPr>
          <w:lang w:val="en-US" w:eastAsia="en-AU"/>
        </w:rPr>
        <w:t xml:space="preserve">For more information on FWC award wage increases, see </w:t>
      </w:r>
      <w:hyperlink r:id="rId45" w:history="1">
        <w:r w:rsidRPr="00F04A5D">
          <w:rPr>
            <w:rStyle w:val="Hyperlink"/>
          </w:rPr>
          <w:t>Better and fairer wages for aged care workers.</w:t>
        </w:r>
      </w:hyperlink>
    </w:p>
    <w:p w14:paraId="6AFB6DC3" w14:textId="4E8F97E3" w:rsidR="004C7619" w:rsidRPr="001628F1" w:rsidRDefault="004C7619" w:rsidP="004C7619">
      <w:pPr>
        <w:pStyle w:val="Heading2QA"/>
      </w:pPr>
      <w:bookmarkStart w:id="6" w:name="_Toc181090094"/>
      <w:r w:rsidRPr="001628F1">
        <w:lastRenderedPageBreak/>
        <w:t xml:space="preserve">When will </w:t>
      </w:r>
      <w:r>
        <w:t xml:space="preserve">the </w:t>
      </w:r>
      <w:r w:rsidRPr="001628F1">
        <w:t>AN</w:t>
      </w:r>
      <w:r>
        <w:t>-</w:t>
      </w:r>
      <w:r w:rsidRPr="001628F1">
        <w:t xml:space="preserve">ACC </w:t>
      </w:r>
      <w:r>
        <w:t xml:space="preserve">price </w:t>
      </w:r>
      <w:r w:rsidRPr="001628F1">
        <w:t xml:space="preserve">be </w:t>
      </w:r>
      <w:r>
        <w:t>adjusted</w:t>
      </w:r>
      <w:r w:rsidRPr="001628F1">
        <w:t xml:space="preserve"> in </w:t>
      </w:r>
      <w:r>
        <w:t xml:space="preserve">the </w:t>
      </w:r>
      <w:r w:rsidRPr="001628F1">
        <w:t>future? Is it annually on 1 October?</w:t>
      </w:r>
      <w:bookmarkEnd w:id="6"/>
    </w:p>
    <w:p w14:paraId="4AAEBB30" w14:textId="5E06B937" w:rsidR="004C7619" w:rsidRPr="001628F1" w:rsidRDefault="004C7619" w:rsidP="004C7619">
      <w:r w:rsidRPr="001628F1">
        <w:t xml:space="preserve">The Government has </w:t>
      </w:r>
      <w:hyperlink r:id="rId46" w:history="1">
        <w:r w:rsidR="00EC269D" w:rsidRPr="00C30210">
          <w:rPr>
            <w:rStyle w:val="Hyperlink"/>
          </w:rPr>
          <w:t>announced</w:t>
        </w:r>
      </w:hyperlink>
      <w:r w:rsidR="00EC269D">
        <w:t xml:space="preserve"> </w:t>
      </w:r>
      <w:r w:rsidR="009C0805">
        <w:t>that it will</w:t>
      </w:r>
      <w:r w:rsidRPr="001628F1">
        <w:t xml:space="preserve"> set the new AN-ACC price from 1 October each year (instead of 1 July as occurred </w:t>
      </w:r>
      <w:r>
        <w:t>in 2023</w:t>
      </w:r>
      <w:r w:rsidRPr="001628F1">
        <w:t>) as this timing will enable IHACPA to account for any cost increases from 1 July in its advice</w:t>
      </w:r>
      <w:r w:rsidR="00CC5F27">
        <w:t xml:space="preserve"> (see </w:t>
      </w:r>
      <w:hyperlink r:id="rId47" w:history="1">
        <w:r w:rsidR="00CC5F27" w:rsidRPr="00D57ED5">
          <w:rPr>
            <w:rStyle w:val="Hyperlink"/>
          </w:rPr>
          <w:t>Section 10 of the AN-ACC guide)</w:t>
        </w:r>
        <w:r w:rsidRPr="00D57ED5">
          <w:rPr>
            <w:rStyle w:val="Hyperlink"/>
          </w:rPr>
          <w:t>.</w:t>
        </w:r>
      </w:hyperlink>
      <w:r w:rsidRPr="001628F1">
        <w:t xml:space="preserve"> This includes any minimum wage increases from the FWC Annual Wage Review.</w:t>
      </w:r>
    </w:p>
    <w:p w14:paraId="55E7C91C" w14:textId="77777777" w:rsidR="004C7619" w:rsidRPr="00193291" w:rsidRDefault="004C7619" w:rsidP="004C7619">
      <w:pPr>
        <w:pStyle w:val="Heading2QA"/>
        <w:rPr>
          <w:iCs/>
        </w:rPr>
      </w:pPr>
      <w:bookmarkStart w:id="7" w:name="_Toc181090095"/>
      <w:r>
        <w:t>W</w:t>
      </w:r>
      <w:r w:rsidRPr="00193291">
        <w:t xml:space="preserve">ill an interim </w:t>
      </w:r>
      <w:r>
        <w:t>AN-ACC price adjustment</w:t>
      </w:r>
      <w:r w:rsidRPr="00193291">
        <w:t xml:space="preserve"> for July-September be considered in future years?</w:t>
      </w:r>
      <w:bookmarkEnd w:id="7"/>
    </w:p>
    <w:p w14:paraId="662946D0" w14:textId="0FB780AB" w:rsidR="004C7619" w:rsidRPr="008E194F" w:rsidRDefault="004C7619" w:rsidP="004C7619">
      <w:pPr>
        <w:rPr>
          <w:lang w:val="en-US" w:eastAsia="en-AU"/>
        </w:rPr>
      </w:pPr>
      <w:r>
        <w:rPr>
          <w:lang w:val="en-US" w:eastAsia="en-AU"/>
        </w:rPr>
        <w:t>No.</w:t>
      </w:r>
      <w:r w:rsidRPr="00E14907">
        <w:rPr>
          <w:lang w:val="en-US" w:eastAsia="en-AU"/>
        </w:rPr>
        <w:t xml:space="preserve"> IHACPA’s </w:t>
      </w:r>
      <w:r w:rsidR="00520876">
        <w:rPr>
          <w:lang w:val="en-US" w:eastAsia="en-AU"/>
        </w:rPr>
        <w:t xml:space="preserve">pricing </w:t>
      </w:r>
      <w:r w:rsidRPr="00E14907">
        <w:rPr>
          <w:lang w:val="en-US" w:eastAsia="en-AU"/>
        </w:rPr>
        <w:t>advice</w:t>
      </w:r>
      <w:r w:rsidR="00520876">
        <w:rPr>
          <w:lang w:val="en-US" w:eastAsia="en-AU"/>
        </w:rPr>
        <w:t xml:space="preserve">, </w:t>
      </w:r>
      <w:r w:rsidRPr="00E14907">
        <w:rPr>
          <w:lang w:val="en-US" w:eastAsia="en-AU"/>
        </w:rPr>
        <w:t>that come</w:t>
      </w:r>
      <w:r w:rsidR="00520876">
        <w:rPr>
          <w:lang w:val="en-US" w:eastAsia="en-AU"/>
        </w:rPr>
        <w:t>s</w:t>
      </w:r>
      <w:r w:rsidRPr="00E14907">
        <w:rPr>
          <w:lang w:val="en-US" w:eastAsia="en-AU"/>
        </w:rPr>
        <w:t xml:space="preserve"> into effect on 1</w:t>
      </w:r>
      <w:r w:rsidRPr="00E14907">
        <w:rPr>
          <w:rFonts w:cs="Arial"/>
          <w:lang w:val="en-US" w:eastAsia="en-AU"/>
        </w:rPr>
        <w:t> </w:t>
      </w:r>
      <w:r w:rsidRPr="00E14907">
        <w:rPr>
          <w:lang w:val="en-US" w:eastAsia="en-AU"/>
        </w:rPr>
        <w:t>October of each year</w:t>
      </w:r>
      <w:r w:rsidR="00520876">
        <w:rPr>
          <w:lang w:val="en-US" w:eastAsia="en-AU"/>
        </w:rPr>
        <w:t xml:space="preserve">, </w:t>
      </w:r>
      <w:r w:rsidRPr="00E14907">
        <w:rPr>
          <w:lang w:val="en-US" w:eastAsia="en-AU"/>
        </w:rPr>
        <w:t>include</w:t>
      </w:r>
      <w:r w:rsidR="00734194">
        <w:rPr>
          <w:lang w:val="en-US" w:eastAsia="en-AU"/>
        </w:rPr>
        <w:t>s</w:t>
      </w:r>
      <w:r w:rsidRPr="00E14907">
        <w:rPr>
          <w:lang w:val="en-US" w:eastAsia="en-AU"/>
        </w:rPr>
        <w:t xml:space="preserve"> an adjustment to cover the 1</w:t>
      </w:r>
      <w:r w:rsidRPr="00E14907">
        <w:rPr>
          <w:rFonts w:cs="Arial"/>
          <w:lang w:val="en-US" w:eastAsia="en-AU"/>
        </w:rPr>
        <w:t> </w:t>
      </w:r>
      <w:r w:rsidRPr="00E14907">
        <w:rPr>
          <w:lang w:val="en-US" w:eastAsia="en-AU"/>
        </w:rPr>
        <w:t>July</w:t>
      </w:r>
      <w:r w:rsidR="00D87F1C">
        <w:rPr>
          <w:lang w:val="en-US" w:eastAsia="en-AU"/>
        </w:rPr>
        <w:t xml:space="preserve"> to </w:t>
      </w:r>
      <w:r w:rsidRPr="00E14907">
        <w:rPr>
          <w:lang w:val="en-US" w:eastAsia="en-AU"/>
        </w:rPr>
        <w:t>30</w:t>
      </w:r>
      <w:r>
        <w:rPr>
          <w:lang w:val="en-US" w:eastAsia="en-AU"/>
        </w:rPr>
        <w:t> </w:t>
      </w:r>
      <w:r w:rsidRPr="00E14907">
        <w:rPr>
          <w:lang w:val="en-US" w:eastAsia="en-AU"/>
        </w:rPr>
        <w:t>September period.</w:t>
      </w:r>
      <w:r>
        <w:rPr>
          <w:lang w:val="en-US" w:eastAsia="en-AU"/>
        </w:rPr>
        <w:t xml:space="preserve"> </w:t>
      </w:r>
      <w:r w:rsidR="00C912B3">
        <w:rPr>
          <w:lang w:val="en-US" w:eastAsia="en-AU"/>
        </w:rPr>
        <w:t xml:space="preserve">Previously, this adjustment was made from 1 July </w:t>
      </w:r>
      <w:r w:rsidR="00E53534">
        <w:rPr>
          <w:lang w:val="en-US" w:eastAsia="en-AU"/>
        </w:rPr>
        <w:t>the following financial year.</w:t>
      </w:r>
      <w:r w:rsidR="009151EF">
        <w:rPr>
          <w:lang w:val="en-US" w:eastAsia="en-AU"/>
        </w:rPr>
        <w:t xml:space="preserve"> A new AN-ACC price from 1 October each year brings this adjustment forward by 9 months</w:t>
      </w:r>
      <w:r w:rsidR="00835E49">
        <w:rPr>
          <w:lang w:val="en-US" w:eastAsia="en-AU"/>
        </w:rPr>
        <w:t xml:space="preserve"> improving the financial viability of the sector.</w:t>
      </w:r>
    </w:p>
    <w:p w14:paraId="0DC15F3A" w14:textId="77777777" w:rsidR="004C7619" w:rsidRPr="00193291" w:rsidRDefault="004C7619" w:rsidP="004C7619">
      <w:pPr>
        <w:pStyle w:val="Heading2QA"/>
        <w:rPr>
          <w:lang w:val="en-US" w:eastAsia="en-AU"/>
        </w:rPr>
      </w:pPr>
      <w:bookmarkStart w:id="8" w:name="_Toc181090096"/>
      <w:r w:rsidRPr="00193291">
        <w:rPr>
          <w:lang w:val="en-US" w:eastAsia="en-AU"/>
        </w:rPr>
        <w:t xml:space="preserve">Will AN-ACC funding in 2024-25 cover </w:t>
      </w:r>
      <w:r>
        <w:rPr>
          <w:lang w:val="en-US" w:eastAsia="en-AU"/>
        </w:rPr>
        <w:t xml:space="preserve">the FWC </w:t>
      </w:r>
      <w:r w:rsidRPr="00193291">
        <w:rPr>
          <w:lang w:val="en-US" w:eastAsia="en-AU"/>
        </w:rPr>
        <w:t xml:space="preserve">Stage 3 </w:t>
      </w:r>
      <w:r>
        <w:rPr>
          <w:lang w:val="en-US" w:eastAsia="en-AU"/>
        </w:rPr>
        <w:t>decision?</w:t>
      </w:r>
      <w:bookmarkEnd w:id="8"/>
    </w:p>
    <w:p w14:paraId="4E6EE0A7" w14:textId="77777777" w:rsidR="004C7619" w:rsidRPr="00F7783D" w:rsidRDefault="004C7619" w:rsidP="004C7619">
      <w:pPr>
        <w:rPr>
          <w:lang w:val="en-US" w:eastAsia="en-AU"/>
        </w:rPr>
      </w:pPr>
      <w:r w:rsidRPr="00F7783D">
        <w:rPr>
          <w:lang w:val="en-US" w:eastAsia="en-AU"/>
        </w:rPr>
        <w:t>Yes. AN-ACC funding from 1 October 2024 include</w:t>
      </w:r>
      <w:r>
        <w:rPr>
          <w:lang w:val="en-US" w:eastAsia="en-AU"/>
        </w:rPr>
        <w:t>s</w:t>
      </w:r>
      <w:r w:rsidRPr="00F7783D">
        <w:rPr>
          <w:lang w:val="en-US" w:eastAsia="en-AU"/>
        </w:rPr>
        <w:t xml:space="preserve"> additional wage costs resulting from the FWC </w:t>
      </w:r>
      <w:hyperlink r:id="rId48" w:history="1">
        <w:r w:rsidRPr="00BD7B46">
          <w:rPr>
            <w:rStyle w:val="Hyperlink"/>
          </w:rPr>
          <w:t>Aged Care Work Value Case</w:t>
        </w:r>
      </w:hyperlink>
      <w:r>
        <w:t xml:space="preserve"> </w:t>
      </w:r>
      <w:r w:rsidRPr="00F7783D">
        <w:rPr>
          <w:lang w:val="en-US" w:eastAsia="en-AU"/>
        </w:rPr>
        <w:t>Stage</w:t>
      </w:r>
      <w:r>
        <w:rPr>
          <w:lang w:val="en-US" w:eastAsia="en-AU"/>
        </w:rPr>
        <w:t> </w:t>
      </w:r>
      <w:r w:rsidRPr="00F7783D">
        <w:rPr>
          <w:lang w:val="en-US" w:eastAsia="en-AU"/>
        </w:rPr>
        <w:t>3 decision that take</w:t>
      </w:r>
      <w:r>
        <w:rPr>
          <w:lang w:val="en-US" w:eastAsia="en-AU"/>
        </w:rPr>
        <w:t>s</w:t>
      </w:r>
      <w:r w:rsidRPr="00F7783D">
        <w:rPr>
          <w:lang w:val="en-US" w:eastAsia="en-AU"/>
        </w:rPr>
        <w:t xml:space="preserve"> effect from 1</w:t>
      </w:r>
      <w:r>
        <w:rPr>
          <w:lang w:val="en-US" w:eastAsia="en-AU"/>
        </w:rPr>
        <w:t> </w:t>
      </w:r>
      <w:r w:rsidRPr="00F7783D">
        <w:rPr>
          <w:lang w:val="en-US" w:eastAsia="en-AU"/>
        </w:rPr>
        <w:t>January</w:t>
      </w:r>
      <w:r>
        <w:rPr>
          <w:lang w:val="en-US" w:eastAsia="en-AU"/>
        </w:rPr>
        <w:t> </w:t>
      </w:r>
      <w:r w:rsidRPr="00F7783D">
        <w:rPr>
          <w:lang w:val="en-US" w:eastAsia="en-AU"/>
        </w:rPr>
        <w:t>2025, in addition to:</w:t>
      </w:r>
    </w:p>
    <w:p w14:paraId="0EAD436F" w14:textId="77777777" w:rsidR="004C7619" w:rsidRDefault="004C7619" w:rsidP="003059B5">
      <w:pPr>
        <w:pStyle w:val="ListBullet"/>
        <w:rPr>
          <w:lang w:val="en-US" w:eastAsia="en-AU"/>
        </w:rPr>
      </w:pPr>
      <w:r w:rsidRPr="00F7783D">
        <w:rPr>
          <w:lang w:val="en-US" w:eastAsia="en-AU"/>
        </w:rPr>
        <w:t xml:space="preserve">impacts of the FWC </w:t>
      </w:r>
      <w:r>
        <w:rPr>
          <w:lang w:val="en-US" w:eastAsia="en-AU"/>
        </w:rPr>
        <w:t>Annual Wage Review (</w:t>
      </w:r>
      <w:r w:rsidRPr="00F7783D">
        <w:rPr>
          <w:lang w:val="en-US" w:eastAsia="en-AU"/>
        </w:rPr>
        <w:t>AWR</w:t>
      </w:r>
      <w:r>
        <w:rPr>
          <w:lang w:val="en-US" w:eastAsia="en-AU"/>
        </w:rPr>
        <w:t>)</w:t>
      </w:r>
      <w:r w:rsidRPr="00F7783D">
        <w:rPr>
          <w:lang w:val="en-US" w:eastAsia="en-AU"/>
        </w:rPr>
        <w:t xml:space="preserve"> decision that took effect from 1</w:t>
      </w:r>
      <w:r>
        <w:rPr>
          <w:lang w:val="en-US" w:eastAsia="en-AU"/>
        </w:rPr>
        <w:t> </w:t>
      </w:r>
      <w:r w:rsidRPr="00F7783D">
        <w:rPr>
          <w:lang w:val="en-US" w:eastAsia="en-AU"/>
        </w:rPr>
        <w:t>July</w:t>
      </w:r>
      <w:r>
        <w:rPr>
          <w:lang w:val="en-US" w:eastAsia="en-AU"/>
        </w:rPr>
        <w:t> </w:t>
      </w:r>
      <w:r w:rsidRPr="00F7783D">
        <w:rPr>
          <w:lang w:val="en-US" w:eastAsia="en-AU"/>
        </w:rPr>
        <w:t>2024</w:t>
      </w:r>
    </w:p>
    <w:p w14:paraId="2800A7DB" w14:textId="77777777" w:rsidR="004C7619" w:rsidRPr="00F7783D" w:rsidRDefault="004C7619" w:rsidP="003059B5">
      <w:pPr>
        <w:pStyle w:val="ListBullet"/>
        <w:rPr>
          <w:lang w:val="en-US" w:eastAsia="en-AU"/>
        </w:rPr>
      </w:pPr>
      <w:r w:rsidRPr="00F7783D">
        <w:rPr>
          <w:lang w:val="en-US" w:eastAsia="en-AU"/>
        </w:rPr>
        <w:t>the superannuation increase that took effect from 1</w:t>
      </w:r>
      <w:r>
        <w:rPr>
          <w:lang w:val="en-US" w:eastAsia="en-AU"/>
        </w:rPr>
        <w:t> </w:t>
      </w:r>
      <w:r w:rsidRPr="00F7783D">
        <w:rPr>
          <w:lang w:val="en-US" w:eastAsia="en-AU"/>
        </w:rPr>
        <w:t>July</w:t>
      </w:r>
      <w:r>
        <w:rPr>
          <w:lang w:val="en-US" w:eastAsia="en-AU"/>
        </w:rPr>
        <w:t> </w:t>
      </w:r>
      <w:r w:rsidRPr="00F7783D">
        <w:rPr>
          <w:lang w:val="en-US" w:eastAsia="en-AU"/>
        </w:rPr>
        <w:t>2024</w:t>
      </w:r>
    </w:p>
    <w:p w14:paraId="3C344EAE" w14:textId="72589D85" w:rsidR="004C7619" w:rsidRPr="00F7783D" w:rsidRDefault="004C7619" w:rsidP="003059B5">
      <w:pPr>
        <w:pStyle w:val="ListBullet"/>
        <w:rPr>
          <w:lang w:val="en-US" w:eastAsia="en-AU"/>
        </w:rPr>
      </w:pPr>
      <w:r w:rsidRPr="00F7783D">
        <w:rPr>
          <w:lang w:val="en-US" w:eastAsia="en-AU"/>
        </w:rPr>
        <w:t>an adjustment to cover the 1</w:t>
      </w:r>
      <w:r>
        <w:rPr>
          <w:lang w:val="en-US" w:eastAsia="en-AU"/>
        </w:rPr>
        <w:t> </w:t>
      </w:r>
      <w:r w:rsidRPr="00F7783D">
        <w:rPr>
          <w:lang w:val="en-US" w:eastAsia="en-AU"/>
        </w:rPr>
        <w:t>July-30</w:t>
      </w:r>
      <w:r>
        <w:rPr>
          <w:lang w:val="en-US" w:eastAsia="en-AU"/>
        </w:rPr>
        <w:t> </w:t>
      </w:r>
      <w:r w:rsidRPr="00F7783D">
        <w:rPr>
          <w:lang w:val="en-US" w:eastAsia="en-AU"/>
        </w:rPr>
        <w:t>September period</w:t>
      </w:r>
    </w:p>
    <w:p w14:paraId="3DBB460C" w14:textId="77777777" w:rsidR="004C7619" w:rsidRPr="00F7783D" w:rsidRDefault="004C7619" w:rsidP="003059B5">
      <w:pPr>
        <w:pStyle w:val="ListBullet"/>
        <w:rPr>
          <w:lang w:val="en-US" w:eastAsia="en-AU"/>
        </w:rPr>
      </w:pPr>
      <w:r w:rsidRPr="00F7783D">
        <w:rPr>
          <w:lang w:val="en-US" w:eastAsia="en-AU"/>
        </w:rPr>
        <w:t>non-</w:t>
      </w:r>
      <w:proofErr w:type="spellStart"/>
      <w:r w:rsidRPr="00F7783D">
        <w:rPr>
          <w:lang w:val="en-US" w:eastAsia="en-AU"/>
        </w:rPr>
        <w:t>labour</w:t>
      </w:r>
      <w:proofErr w:type="spellEnd"/>
      <w:r w:rsidRPr="00F7783D">
        <w:rPr>
          <w:lang w:val="en-US" w:eastAsia="en-AU"/>
        </w:rPr>
        <w:t xml:space="preserve"> cost inflation</w:t>
      </w:r>
    </w:p>
    <w:p w14:paraId="547B1638" w14:textId="77777777" w:rsidR="004C7619" w:rsidRDefault="004C7619" w:rsidP="003059B5">
      <w:pPr>
        <w:pStyle w:val="ListBullet"/>
        <w:rPr>
          <w:lang w:val="en-US" w:eastAsia="en-AU"/>
        </w:rPr>
      </w:pPr>
      <w:r w:rsidRPr="00F7783D">
        <w:rPr>
          <w:lang w:val="en-US" w:eastAsia="en-AU"/>
        </w:rPr>
        <w:t>additional funding to cover the 15 minutes increase for the mandatory care minutes responsibility (from 200 minutes to 215 minutes).</w:t>
      </w:r>
    </w:p>
    <w:p w14:paraId="6578C027" w14:textId="1EE52528" w:rsidR="004C7619" w:rsidRPr="004C7619" w:rsidRDefault="004C7619" w:rsidP="001B7216">
      <w:pPr>
        <w:rPr>
          <w:lang w:eastAsia="en-AU"/>
        </w:rPr>
      </w:pPr>
      <w:r>
        <w:rPr>
          <w:lang w:val="en-US" w:eastAsia="en-AU"/>
        </w:rPr>
        <w:t>As answered above, t</w:t>
      </w:r>
      <w:r w:rsidRPr="000E797D">
        <w:rPr>
          <w:lang w:val="en-US" w:eastAsia="en-AU"/>
        </w:rPr>
        <w:t>he</w:t>
      </w:r>
      <w:r w:rsidRPr="000E797D">
        <w:t>re</w:t>
      </w:r>
      <w:r w:rsidRPr="000E797D">
        <w:rPr>
          <w:lang w:val="en-US" w:eastAsia="en-AU"/>
        </w:rPr>
        <w:t xml:space="preserve"> may </w:t>
      </w:r>
      <w:r>
        <w:rPr>
          <w:lang w:val="en-US" w:eastAsia="en-AU"/>
        </w:rPr>
        <w:t xml:space="preserve">also </w:t>
      </w:r>
      <w:r w:rsidRPr="000E797D">
        <w:rPr>
          <w:lang w:val="en-US" w:eastAsia="en-AU"/>
        </w:rPr>
        <w:t xml:space="preserve">be changes to </w:t>
      </w:r>
      <w:r w:rsidR="009D26D8">
        <w:rPr>
          <w:lang w:val="en-US" w:eastAsia="en-AU"/>
        </w:rPr>
        <w:t xml:space="preserve">AN-ACC to </w:t>
      </w:r>
      <w:r w:rsidRPr="000E797D">
        <w:rPr>
          <w:lang w:val="en-US" w:eastAsia="en-AU"/>
        </w:rPr>
        <w:t>account for the</w:t>
      </w:r>
      <w:r>
        <w:rPr>
          <w:lang w:val="en-US" w:eastAsia="en-AU"/>
        </w:rPr>
        <w:t xml:space="preserve"> FWC</w:t>
      </w:r>
      <w:r w:rsidRPr="000E797D">
        <w:rPr>
          <w:lang w:val="en-US" w:eastAsia="en-AU"/>
        </w:rPr>
        <w:t xml:space="preserve"> </w:t>
      </w:r>
      <w:r w:rsidRPr="000E797D">
        <w:t xml:space="preserve">Stage 3 </w:t>
      </w:r>
      <w:r w:rsidRPr="000E797D">
        <w:rPr>
          <w:lang w:val="en-US" w:eastAsia="en-AU"/>
        </w:rPr>
        <w:t>decision</w:t>
      </w:r>
      <w:r w:rsidRPr="000E797D">
        <w:t xml:space="preserve"> on nurses</w:t>
      </w:r>
      <w:r w:rsidRPr="000E797D">
        <w:rPr>
          <w:lang w:val="en-US" w:eastAsia="en-AU"/>
        </w:rPr>
        <w:t>.</w:t>
      </w:r>
      <w:r>
        <w:rPr>
          <w:lang w:val="en-US" w:eastAsia="en-AU"/>
        </w:rPr>
        <w:t xml:space="preserve"> The Government is engaged in this process.</w:t>
      </w:r>
    </w:p>
    <w:p w14:paraId="7958EF71" w14:textId="0DCFC969" w:rsidR="00617377" w:rsidRPr="001628F1" w:rsidRDefault="00617377" w:rsidP="001628F1">
      <w:pPr>
        <w:pStyle w:val="Heading2QA"/>
      </w:pPr>
      <w:bookmarkStart w:id="9" w:name="_Toc181090097"/>
      <w:r w:rsidRPr="001628F1">
        <w:t>On the first slide</w:t>
      </w:r>
      <w:r w:rsidR="00911087">
        <w:t xml:space="preserve"> of the webinar presentation,</w:t>
      </w:r>
      <w:r w:rsidRPr="001628F1">
        <w:t xml:space="preserve"> there was additional funding from </w:t>
      </w:r>
      <w:r w:rsidR="00927DC8" w:rsidRPr="001628F1">
        <w:t>1 </w:t>
      </w:r>
      <w:r w:rsidRPr="001628F1">
        <w:t>January</w:t>
      </w:r>
      <w:r w:rsidR="00CA49BA">
        <w:t xml:space="preserve"> 2025</w:t>
      </w:r>
      <w:r w:rsidRPr="001628F1">
        <w:t>. Is this already incorporated into the AN</w:t>
      </w:r>
      <w:r w:rsidR="00E97099">
        <w:noBreakHyphen/>
      </w:r>
      <w:r w:rsidRPr="001628F1">
        <w:t>ACC price of $280.01</w:t>
      </w:r>
      <w:r w:rsidR="00230B76" w:rsidRPr="001628F1">
        <w:t>?</w:t>
      </w:r>
      <w:bookmarkEnd w:id="9"/>
    </w:p>
    <w:p w14:paraId="443B687A" w14:textId="6EF8E1D2" w:rsidR="006012CA" w:rsidRPr="00024BDF" w:rsidRDefault="00473CAB" w:rsidP="00024BDF">
      <w:r w:rsidRPr="00024BDF">
        <w:t xml:space="preserve">Yes. </w:t>
      </w:r>
      <w:r w:rsidR="00212185" w:rsidRPr="00024BDF">
        <w:t>The first tran</w:t>
      </w:r>
      <w:r w:rsidR="00866246" w:rsidRPr="00024BDF">
        <w:t>che</w:t>
      </w:r>
      <w:r w:rsidR="00212185" w:rsidRPr="00024BDF">
        <w:t xml:space="preserve"> of </w:t>
      </w:r>
      <w:r w:rsidR="00FE7A88" w:rsidRPr="00024BDF">
        <w:t xml:space="preserve">the FWC </w:t>
      </w:r>
      <w:r w:rsidR="00646418" w:rsidRPr="00024BDF">
        <w:t>award wage increase for direct care workers</w:t>
      </w:r>
      <w:r w:rsidR="00A14406" w:rsidRPr="00024BDF">
        <w:t xml:space="preserve"> (personal care workers, assistants in nursing, </w:t>
      </w:r>
      <w:r w:rsidR="00536F04" w:rsidRPr="00024BDF">
        <w:t xml:space="preserve">and </w:t>
      </w:r>
      <w:r w:rsidR="00A14406" w:rsidRPr="00024BDF">
        <w:t xml:space="preserve">recreational activities officers) </w:t>
      </w:r>
      <w:r w:rsidR="00114773" w:rsidRPr="00024BDF">
        <w:t xml:space="preserve">from 1 January 2025 is </w:t>
      </w:r>
      <w:r w:rsidR="00905B7D" w:rsidRPr="00024BDF">
        <w:t xml:space="preserve">already </w:t>
      </w:r>
      <w:r w:rsidR="00114773" w:rsidRPr="00024BDF">
        <w:t>included in the AN-ACC price of $280.01.</w:t>
      </w:r>
    </w:p>
    <w:p w14:paraId="2CBAC9A3" w14:textId="1BDE9DE2" w:rsidR="000732EA" w:rsidRPr="00024BDF" w:rsidRDefault="000E7E33" w:rsidP="00024BDF">
      <w:r w:rsidRPr="00024BDF">
        <w:t xml:space="preserve">The </w:t>
      </w:r>
      <w:r w:rsidR="005E16B4" w:rsidRPr="00024BDF">
        <w:t xml:space="preserve">second </w:t>
      </w:r>
      <w:r w:rsidR="001A3CB7" w:rsidRPr="00024BDF">
        <w:t>tranche</w:t>
      </w:r>
      <w:r w:rsidR="006137C4" w:rsidRPr="00024BDF">
        <w:t xml:space="preserve"> will be included in the AN-ACC price </w:t>
      </w:r>
      <w:r w:rsidR="005E16B4" w:rsidRPr="00024BDF">
        <w:t>for 1</w:t>
      </w:r>
      <w:r w:rsidR="00936684" w:rsidRPr="00024BDF">
        <w:t> </w:t>
      </w:r>
      <w:r w:rsidR="005E16B4" w:rsidRPr="00024BDF">
        <w:t>October</w:t>
      </w:r>
      <w:r w:rsidR="00936684" w:rsidRPr="00024BDF">
        <w:t> </w:t>
      </w:r>
      <w:r w:rsidR="005E16B4" w:rsidRPr="00024BDF">
        <w:t>2025.</w:t>
      </w:r>
    </w:p>
    <w:p w14:paraId="3E98AC80" w14:textId="03318B9A" w:rsidR="0033120F" w:rsidRPr="00822091" w:rsidRDefault="00911087" w:rsidP="001628F1">
      <w:pPr>
        <w:pStyle w:val="Heading2QA"/>
        <w:rPr>
          <w:lang w:val="en-US" w:eastAsia="en-AU"/>
        </w:rPr>
      </w:pPr>
      <w:bookmarkStart w:id="10" w:name="_Toc181090098"/>
      <w:r>
        <w:rPr>
          <w:lang w:val="en-US" w:eastAsia="en-AU"/>
        </w:rPr>
        <w:t>Why has</w:t>
      </w:r>
      <w:r w:rsidR="00A76117" w:rsidRPr="00822091">
        <w:rPr>
          <w:lang w:val="en-US" w:eastAsia="en-AU"/>
        </w:rPr>
        <w:t xml:space="preserve"> funding for </w:t>
      </w:r>
      <w:r w:rsidR="00406420">
        <w:rPr>
          <w:lang w:val="en-US" w:eastAsia="en-AU"/>
        </w:rPr>
        <w:t xml:space="preserve">AN-ACC </w:t>
      </w:r>
      <w:r w:rsidR="00A76117" w:rsidRPr="00822091">
        <w:rPr>
          <w:lang w:val="en-US" w:eastAsia="en-AU"/>
        </w:rPr>
        <w:t>classes 10</w:t>
      </w:r>
      <w:r w:rsidR="00406420">
        <w:rPr>
          <w:lang w:val="en-US" w:eastAsia="en-AU"/>
        </w:rPr>
        <w:t>-</w:t>
      </w:r>
      <w:r w:rsidR="00A76117" w:rsidRPr="00822091">
        <w:rPr>
          <w:lang w:val="en-US" w:eastAsia="en-AU"/>
        </w:rPr>
        <w:t xml:space="preserve">13 </w:t>
      </w:r>
      <w:r>
        <w:rPr>
          <w:lang w:val="en-US" w:eastAsia="en-AU"/>
        </w:rPr>
        <w:t>decreased</w:t>
      </w:r>
      <w:r w:rsidR="00BE1C46">
        <w:rPr>
          <w:lang w:val="en-US" w:eastAsia="en-AU"/>
        </w:rPr>
        <w:t xml:space="preserve"> while average care minutes ha</w:t>
      </w:r>
      <w:r w:rsidR="00761A20">
        <w:rPr>
          <w:lang w:val="en-US" w:eastAsia="en-AU"/>
        </w:rPr>
        <w:t>ve</w:t>
      </w:r>
      <w:r w:rsidR="00BE1C46">
        <w:rPr>
          <w:lang w:val="en-US" w:eastAsia="en-AU"/>
        </w:rPr>
        <w:t xml:space="preserve"> increased</w:t>
      </w:r>
      <w:r>
        <w:rPr>
          <w:lang w:val="en-US" w:eastAsia="en-AU"/>
        </w:rPr>
        <w:t>?</w:t>
      </w:r>
      <w:bookmarkEnd w:id="10"/>
    </w:p>
    <w:p w14:paraId="76EDEC3F" w14:textId="4708E61D" w:rsidR="00406420" w:rsidRPr="0086426B" w:rsidRDefault="00406420" w:rsidP="00406420">
      <w:pPr>
        <w:rPr>
          <w:lang w:val="en-US" w:eastAsia="en-AU"/>
        </w:rPr>
      </w:pPr>
      <w:r>
        <w:rPr>
          <w:lang w:val="en-US" w:eastAsia="en-AU"/>
        </w:rPr>
        <w:t>T</w:t>
      </w:r>
      <w:r w:rsidRPr="00E31DE3">
        <w:rPr>
          <w:lang w:val="en-US" w:eastAsia="en-AU"/>
        </w:rPr>
        <w:t xml:space="preserve">he </w:t>
      </w:r>
      <w:proofErr w:type="spellStart"/>
      <w:r w:rsidRPr="00E31DE3">
        <w:rPr>
          <w:lang w:val="en-US" w:eastAsia="en-AU"/>
        </w:rPr>
        <w:t>casemix</w:t>
      </w:r>
      <w:proofErr w:type="spellEnd"/>
      <w:r w:rsidRPr="00E31DE3">
        <w:rPr>
          <w:lang w:val="en-US" w:eastAsia="en-AU"/>
        </w:rPr>
        <w:t xml:space="preserve"> classification weight changes </w:t>
      </w:r>
      <w:r w:rsidRPr="00F936BF">
        <w:rPr>
          <w:lang w:val="en-US" w:eastAsia="en-AU"/>
        </w:rPr>
        <w:t>that c</w:t>
      </w:r>
      <w:r>
        <w:rPr>
          <w:lang w:val="en-US" w:eastAsia="en-AU"/>
        </w:rPr>
        <w:t>a</w:t>
      </w:r>
      <w:r w:rsidRPr="00F936BF">
        <w:rPr>
          <w:lang w:val="en-US" w:eastAsia="en-AU"/>
        </w:rPr>
        <w:t xml:space="preserve">me into effect on 1 October 2024 </w:t>
      </w:r>
      <w:r w:rsidRPr="00E31DE3">
        <w:rPr>
          <w:lang w:val="en-US" w:eastAsia="en-AU"/>
        </w:rPr>
        <w:t>better align care funding to the actual costs of delivering care in each AN-ACC class.</w:t>
      </w:r>
      <w:r>
        <w:rPr>
          <w:lang w:val="en-US" w:eastAsia="en-AU"/>
        </w:rPr>
        <w:t xml:space="preserve"> While the weightings have reduced for the higher-care needs classes, </w:t>
      </w:r>
      <w:r w:rsidR="009D26D8">
        <w:rPr>
          <w:lang w:val="en-US" w:eastAsia="en-AU"/>
        </w:rPr>
        <w:t xml:space="preserve">care minutes allocations for these classes have </w:t>
      </w:r>
      <w:r w:rsidR="00BE1C46">
        <w:rPr>
          <w:lang w:val="en-US" w:eastAsia="en-AU"/>
        </w:rPr>
        <w:t xml:space="preserve">also </w:t>
      </w:r>
      <w:r w:rsidR="009D26D8">
        <w:rPr>
          <w:lang w:val="en-US" w:eastAsia="en-AU"/>
        </w:rPr>
        <w:t xml:space="preserve">decreased. </w:t>
      </w:r>
      <w:r w:rsidR="00BE1C46">
        <w:rPr>
          <w:lang w:val="en-US" w:eastAsia="en-AU"/>
        </w:rPr>
        <w:t xml:space="preserve">Across all classes, </w:t>
      </w:r>
      <w:r>
        <w:rPr>
          <w:lang w:val="en-US" w:eastAsia="en-AU"/>
        </w:rPr>
        <w:t xml:space="preserve">the new class weightings have incorporated additional funding needed to cover </w:t>
      </w:r>
      <w:r w:rsidR="00BE1C46">
        <w:rPr>
          <w:lang w:val="en-US" w:eastAsia="en-AU"/>
        </w:rPr>
        <w:t>the new sector-wide average of 215 care minutes</w:t>
      </w:r>
      <w:r>
        <w:rPr>
          <w:lang w:val="en-US" w:eastAsia="en-AU"/>
        </w:rPr>
        <w:t>.</w:t>
      </w:r>
    </w:p>
    <w:p w14:paraId="59F82B3B" w14:textId="108F109E" w:rsidR="00406420" w:rsidRDefault="00406420" w:rsidP="00406420">
      <w:pPr>
        <w:rPr>
          <w:lang w:val="en-US" w:eastAsia="en-AU"/>
        </w:rPr>
      </w:pPr>
      <w:r>
        <w:rPr>
          <w:lang w:val="en-US" w:eastAsia="en-AU"/>
        </w:rPr>
        <w:t xml:space="preserve">These changes are based on IHACPA’s </w:t>
      </w:r>
      <w:hyperlink r:id="rId49" w:history="1">
        <w:r w:rsidRPr="00FA0A92">
          <w:rPr>
            <w:rStyle w:val="Hyperlink"/>
            <w:lang w:eastAsia="en-AU"/>
          </w:rPr>
          <w:t>Residential Aged Care Pricing Advice 2024–25</w:t>
        </w:r>
        <w:r w:rsidRPr="00D910C9">
          <w:rPr>
            <w:lang w:val="en-US"/>
          </w:rPr>
          <w:t>.</w:t>
        </w:r>
      </w:hyperlink>
      <w:r>
        <w:rPr>
          <w:lang w:val="en-US" w:eastAsia="en-AU"/>
        </w:rPr>
        <w:t xml:space="preserve"> The technical specifications explain how IHACPA developed this pricing advice.</w:t>
      </w:r>
    </w:p>
    <w:p w14:paraId="6B2949EC" w14:textId="07D702A0" w:rsidR="008B749A" w:rsidRPr="00822091" w:rsidRDefault="00473CAB" w:rsidP="001628F1">
      <w:pPr>
        <w:pStyle w:val="Heading2QA"/>
        <w:rPr>
          <w:lang w:val="en-US" w:eastAsia="en-AU"/>
        </w:rPr>
      </w:pPr>
      <w:bookmarkStart w:id="11" w:name="_Toc181090099"/>
      <w:r>
        <w:rPr>
          <w:lang w:val="en-US" w:eastAsia="en-AU"/>
        </w:rPr>
        <w:lastRenderedPageBreak/>
        <w:t>How d</w:t>
      </w:r>
      <w:r w:rsidR="00BE1C46">
        <w:rPr>
          <w:lang w:val="en-US" w:eastAsia="en-AU"/>
        </w:rPr>
        <w:t>o</w:t>
      </w:r>
      <w:r w:rsidR="00CA49BA">
        <w:rPr>
          <w:lang w:val="en-US" w:eastAsia="en-AU"/>
        </w:rPr>
        <w:t xml:space="preserve"> </w:t>
      </w:r>
      <w:r w:rsidR="00A76117" w:rsidRPr="00822091">
        <w:rPr>
          <w:lang w:val="en-US" w:eastAsia="en-AU"/>
        </w:rPr>
        <w:t>AN-ACC class</w:t>
      </w:r>
      <w:r>
        <w:rPr>
          <w:lang w:val="en-US" w:eastAsia="en-AU"/>
        </w:rPr>
        <w:t xml:space="preserve"> weighting changes </w:t>
      </w:r>
      <w:r w:rsidR="00CA49BA">
        <w:rPr>
          <w:lang w:val="en-US" w:eastAsia="en-AU"/>
        </w:rPr>
        <w:t xml:space="preserve">consider costs and outcomes for </w:t>
      </w:r>
      <w:r w:rsidR="00A76117" w:rsidRPr="00822091">
        <w:rPr>
          <w:lang w:val="en-US" w:eastAsia="en-AU"/>
        </w:rPr>
        <w:t>residents with cognitive impairment?</w:t>
      </w:r>
      <w:bookmarkEnd w:id="11"/>
    </w:p>
    <w:p w14:paraId="70EA848E" w14:textId="46793C10" w:rsidR="00E46581" w:rsidRPr="00E46581" w:rsidRDefault="00E46581" w:rsidP="00E46581">
      <w:pPr>
        <w:rPr>
          <w:lang w:val="en-US" w:eastAsia="en-AU"/>
        </w:rPr>
      </w:pPr>
      <w:r w:rsidRPr="00E46581">
        <w:rPr>
          <w:lang w:val="en-US" w:eastAsia="en-AU"/>
        </w:rPr>
        <w:t>The care minutes associated with each AN-ACC class have been adjusted to account for changes to AN</w:t>
      </w:r>
      <w:r w:rsidR="00CA49BA">
        <w:rPr>
          <w:lang w:val="en-US" w:eastAsia="en-AU"/>
        </w:rPr>
        <w:t>-</w:t>
      </w:r>
      <w:r w:rsidRPr="00E46581">
        <w:rPr>
          <w:lang w:val="en-US" w:eastAsia="en-AU"/>
        </w:rPr>
        <w:t>ACC classification funding, ensuring there will be no disincentive for providers to accept high care needs residents.</w:t>
      </w:r>
      <w:r w:rsidR="00D72700">
        <w:rPr>
          <w:lang w:val="en-US" w:eastAsia="en-AU"/>
        </w:rPr>
        <w:t xml:space="preserve"> </w:t>
      </w:r>
    </w:p>
    <w:p w14:paraId="40AA89E4" w14:textId="4A2D69A6" w:rsidR="00473CAB" w:rsidRDefault="00473CAB" w:rsidP="003D3649">
      <w:pPr>
        <w:rPr>
          <w:lang w:val="en-US" w:eastAsia="en-AU"/>
        </w:rPr>
      </w:pPr>
      <w:r>
        <w:rPr>
          <w:lang w:val="en-US" w:eastAsia="en-AU"/>
        </w:rPr>
        <w:t>T</w:t>
      </w:r>
      <w:r w:rsidRPr="00E31DE3">
        <w:rPr>
          <w:lang w:val="en-US" w:eastAsia="en-AU"/>
        </w:rPr>
        <w:t xml:space="preserve">he </w:t>
      </w:r>
      <w:proofErr w:type="spellStart"/>
      <w:r w:rsidRPr="00E31DE3">
        <w:rPr>
          <w:lang w:val="en-US" w:eastAsia="en-AU"/>
        </w:rPr>
        <w:t>casemix</w:t>
      </w:r>
      <w:proofErr w:type="spellEnd"/>
      <w:r w:rsidRPr="00E31DE3">
        <w:rPr>
          <w:lang w:val="en-US" w:eastAsia="en-AU"/>
        </w:rPr>
        <w:t xml:space="preserve"> classification weight changes better align care funding to the actual costs of delivering care in each AN-ACC class.</w:t>
      </w:r>
      <w:r>
        <w:rPr>
          <w:lang w:val="en-US" w:eastAsia="en-AU"/>
        </w:rPr>
        <w:t xml:space="preserve"> </w:t>
      </w:r>
      <w:r w:rsidR="00E46581" w:rsidRPr="00E46581">
        <w:rPr>
          <w:lang w:val="en-US" w:eastAsia="en-AU"/>
        </w:rPr>
        <w:t xml:space="preserve">While IHACPA’s recommended weighting changes </w:t>
      </w:r>
      <w:r w:rsidR="00E46581">
        <w:rPr>
          <w:lang w:val="en-US" w:eastAsia="en-AU"/>
        </w:rPr>
        <w:t>have</w:t>
      </w:r>
      <w:r w:rsidR="00E46581" w:rsidRPr="00E46581">
        <w:rPr>
          <w:lang w:val="en-US" w:eastAsia="en-AU"/>
        </w:rPr>
        <w:t xml:space="preserve"> reduce</w:t>
      </w:r>
      <w:r w:rsidR="00E46581">
        <w:rPr>
          <w:lang w:val="en-US" w:eastAsia="en-AU"/>
        </w:rPr>
        <w:t>d</w:t>
      </w:r>
      <w:r w:rsidR="00E46581" w:rsidRPr="00E46581">
        <w:rPr>
          <w:lang w:val="en-US" w:eastAsia="en-AU"/>
        </w:rPr>
        <w:t xml:space="preserve"> care funding for residents in higher care classes, they also increase funding for residents in lower care classes, which includes many residents with low or medium cognition scores, but with independent or assisted mobility.</w:t>
      </w:r>
    </w:p>
    <w:p w14:paraId="242932C8" w14:textId="1A8E2CF5" w:rsidR="00D318A3" w:rsidRPr="00822091" w:rsidRDefault="00D318A3" w:rsidP="0086426B">
      <w:pPr>
        <w:pStyle w:val="Heading2QA"/>
        <w:rPr>
          <w:lang w:val="en-US" w:eastAsia="en-AU"/>
        </w:rPr>
      </w:pPr>
      <w:bookmarkStart w:id="12" w:name="_Toc181090100"/>
      <w:r w:rsidRPr="00822091">
        <w:rPr>
          <w:lang w:val="en-US" w:eastAsia="en-AU"/>
        </w:rPr>
        <w:t xml:space="preserve">Are there any changes to the factors </w:t>
      </w:r>
      <w:r w:rsidR="00911087">
        <w:rPr>
          <w:lang w:val="en-US" w:eastAsia="en-AU"/>
        </w:rPr>
        <w:t>in AN-ACC class</w:t>
      </w:r>
      <w:r w:rsidR="00473CAB">
        <w:rPr>
          <w:lang w:val="en-US" w:eastAsia="en-AU"/>
        </w:rPr>
        <w:t>es</w:t>
      </w:r>
      <w:r w:rsidR="00911087">
        <w:rPr>
          <w:lang w:val="en-US" w:eastAsia="en-AU"/>
        </w:rPr>
        <w:t>?</w:t>
      </w:r>
      <w:bookmarkEnd w:id="12"/>
    </w:p>
    <w:p w14:paraId="0AB7C3E1" w14:textId="3D6A0C7E" w:rsidR="0086426B" w:rsidRPr="0086426B" w:rsidRDefault="0086426B" w:rsidP="0086426B">
      <w:pPr>
        <w:rPr>
          <w:lang w:val="en-US" w:eastAsia="en-AU"/>
        </w:rPr>
      </w:pPr>
      <w:r>
        <w:rPr>
          <w:lang w:val="en-US" w:eastAsia="en-AU"/>
        </w:rPr>
        <w:t xml:space="preserve">No. There have been no changes to the </w:t>
      </w:r>
      <w:r w:rsidR="00AF6C1D">
        <w:rPr>
          <w:lang w:val="en-US" w:eastAsia="en-AU"/>
        </w:rPr>
        <w:t>factors</w:t>
      </w:r>
      <w:r w:rsidR="00CC7CF6">
        <w:rPr>
          <w:lang w:val="en-US" w:eastAsia="en-AU"/>
        </w:rPr>
        <w:t>.</w:t>
      </w:r>
    </w:p>
    <w:p w14:paraId="684773DC" w14:textId="562A1D4F" w:rsidR="00473CAB" w:rsidRDefault="00473CAB" w:rsidP="00D764C7">
      <w:pPr>
        <w:pStyle w:val="Heading2QA"/>
        <w:rPr>
          <w:rFonts w:cs="Arial"/>
          <w:szCs w:val="28"/>
        </w:rPr>
      </w:pPr>
      <w:bookmarkStart w:id="13" w:name="_Toc181090101"/>
      <w:r>
        <w:rPr>
          <w:bCs/>
          <w:szCs w:val="28"/>
        </w:rPr>
        <w:t xml:space="preserve">Will </w:t>
      </w:r>
      <w:r>
        <w:rPr>
          <w:szCs w:val="28"/>
        </w:rPr>
        <w:t>this</w:t>
      </w:r>
      <w:r>
        <w:rPr>
          <w:bCs/>
          <w:szCs w:val="28"/>
        </w:rPr>
        <w:t xml:space="preserve"> funding decision </w:t>
      </w:r>
      <w:r w:rsidR="00C474EF">
        <w:rPr>
          <w:bCs/>
          <w:szCs w:val="28"/>
        </w:rPr>
        <w:t>protect profit</w:t>
      </w:r>
      <w:r>
        <w:rPr>
          <w:bCs/>
          <w:szCs w:val="28"/>
        </w:rPr>
        <w:t xml:space="preserve"> margin</w:t>
      </w:r>
      <w:r w:rsidR="00C474EF">
        <w:rPr>
          <w:bCs/>
          <w:szCs w:val="28"/>
        </w:rPr>
        <w:t>s</w:t>
      </w:r>
      <w:r>
        <w:rPr>
          <w:bCs/>
          <w:szCs w:val="28"/>
        </w:rPr>
        <w:t xml:space="preserve"> for already struggling providers?</w:t>
      </w:r>
      <w:bookmarkEnd w:id="13"/>
    </w:p>
    <w:p w14:paraId="36E90A96" w14:textId="26FE1E39" w:rsidR="00473CAB" w:rsidRDefault="00D6020F" w:rsidP="009E7DA7">
      <w:r>
        <w:t>IHACPA’s role in providing independent aged care pricing advice aim</w:t>
      </w:r>
      <w:r w:rsidR="00125BDB">
        <w:t>s</w:t>
      </w:r>
      <w:r>
        <w:t xml:space="preserve"> to ensure that aged care funding</w:t>
      </w:r>
      <w:r w:rsidR="00221170">
        <w:t xml:space="preserve"> </w:t>
      </w:r>
      <w:r>
        <w:t>is directly informed by the actual costs of delivering care.</w:t>
      </w:r>
      <w:r w:rsidR="00DB25B8">
        <w:t xml:space="preserve"> </w:t>
      </w:r>
      <w:r w:rsidR="009E7DA7">
        <w:t>F</w:t>
      </w:r>
      <w:r w:rsidR="00473CAB">
        <w:t>rom 1 October 2024, average care funding is around 58% higher than it was in September 2022.</w:t>
      </w:r>
    </w:p>
    <w:p w14:paraId="27BCAF46" w14:textId="2DEBDC88" w:rsidR="002D7B4C" w:rsidRPr="00193291" w:rsidRDefault="00BE7F52" w:rsidP="00C474EF">
      <w:pPr>
        <w:pStyle w:val="Heading2QA"/>
        <w:rPr>
          <w:lang w:val="en-US" w:eastAsia="en-AU"/>
        </w:rPr>
      </w:pPr>
      <w:bookmarkStart w:id="14" w:name="_Toc181090102"/>
      <w:r w:rsidRPr="00193291">
        <w:rPr>
          <w:lang w:val="en-US" w:eastAsia="en-AU"/>
        </w:rPr>
        <w:t>Will there be addit</w:t>
      </w:r>
      <w:r w:rsidR="00C42539" w:rsidRPr="00193291">
        <w:rPr>
          <w:lang w:val="en-US" w:eastAsia="en-AU"/>
        </w:rPr>
        <w:t>i</w:t>
      </w:r>
      <w:r w:rsidRPr="00193291">
        <w:rPr>
          <w:lang w:val="en-US" w:eastAsia="en-AU"/>
        </w:rPr>
        <w:t>onal funding to increase staffing in residential aged care</w:t>
      </w:r>
      <w:r w:rsidR="4CE06DC7" w:rsidRPr="00193291">
        <w:rPr>
          <w:lang w:val="en-US" w:eastAsia="en-AU"/>
        </w:rPr>
        <w:t>?</w:t>
      </w:r>
      <w:bookmarkEnd w:id="14"/>
    </w:p>
    <w:p w14:paraId="21660E2E" w14:textId="1C759B64" w:rsidR="0080471F" w:rsidRDefault="00760F26" w:rsidP="00123677">
      <w:pPr>
        <w:rPr>
          <w:lang w:val="en-US" w:eastAsia="en-AU"/>
        </w:rPr>
      </w:pPr>
      <w:r>
        <w:rPr>
          <w:lang w:val="en-US" w:eastAsia="en-AU"/>
        </w:rPr>
        <w:t xml:space="preserve">Yes, the AN-ACC price of $280.01 includes funding </w:t>
      </w:r>
      <w:r w:rsidR="002C7E57">
        <w:rPr>
          <w:lang w:val="en-US" w:eastAsia="en-AU"/>
        </w:rPr>
        <w:t>to support the increase in care minutes to 215 care minutes per resident per day.</w:t>
      </w:r>
    </w:p>
    <w:p w14:paraId="5D8201EA" w14:textId="2B0607CD" w:rsidR="00123677" w:rsidRPr="00123677" w:rsidRDefault="002D3678" w:rsidP="00123677">
      <w:pPr>
        <w:rPr>
          <w:lang w:val="en-US" w:eastAsia="en-AU"/>
        </w:rPr>
      </w:pPr>
      <w:r>
        <w:rPr>
          <w:lang w:val="en-US" w:eastAsia="en-AU"/>
        </w:rPr>
        <w:t xml:space="preserve">AN-ACC funding is </w:t>
      </w:r>
      <w:r w:rsidR="008079BA">
        <w:rPr>
          <w:lang w:val="en-US" w:eastAsia="en-AU"/>
        </w:rPr>
        <w:t>calculat</w:t>
      </w:r>
      <w:r>
        <w:rPr>
          <w:lang w:val="en-US" w:eastAsia="en-AU"/>
        </w:rPr>
        <w:t xml:space="preserve">ed to match care costs. </w:t>
      </w:r>
      <w:r w:rsidR="00CC7A4E">
        <w:rPr>
          <w:lang w:val="en-US" w:eastAsia="en-AU"/>
        </w:rPr>
        <w:t xml:space="preserve">IHACPA provide advice to </w:t>
      </w:r>
      <w:r w:rsidR="00AE1E42">
        <w:rPr>
          <w:lang w:val="en-US" w:eastAsia="en-AU"/>
        </w:rPr>
        <w:t>G</w:t>
      </w:r>
      <w:r w:rsidR="00CC7A4E">
        <w:rPr>
          <w:lang w:val="en-US" w:eastAsia="en-AU"/>
        </w:rPr>
        <w:t xml:space="preserve">overnment on </w:t>
      </w:r>
      <w:r w:rsidR="00FE2FE9">
        <w:rPr>
          <w:lang w:val="en-US" w:eastAsia="en-AU"/>
        </w:rPr>
        <w:t xml:space="preserve">what funding is needed to match </w:t>
      </w:r>
      <w:r w:rsidR="005D7DD4">
        <w:rPr>
          <w:lang w:val="en-US" w:eastAsia="en-AU"/>
        </w:rPr>
        <w:t xml:space="preserve">actual </w:t>
      </w:r>
      <w:r w:rsidR="00FE2FE9">
        <w:rPr>
          <w:lang w:val="en-US" w:eastAsia="en-AU"/>
        </w:rPr>
        <w:t>costs</w:t>
      </w:r>
      <w:r w:rsidR="00D616D6">
        <w:rPr>
          <w:lang w:val="en-US" w:eastAsia="en-AU"/>
        </w:rPr>
        <w:t xml:space="preserve"> of delivering care</w:t>
      </w:r>
      <w:r w:rsidR="00FE2FE9">
        <w:rPr>
          <w:lang w:val="en-US" w:eastAsia="en-AU"/>
        </w:rPr>
        <w:t>. I</w:t>
      </w:r>
      <w:r w:rsidR="00123677" w:rsidRPr="00123677">
        <w:rPr>
          <w:lang w:val="en-US" w:eastAsia="en-AU"/>
        </w:rPr>
        <w:t>HACPA</w:t>
      </w:r>
      <w:r w:rsidR="005D7DD4">
        <w:rPr>
          <w:lang w:val="en-US" w:eastAsia="en-AU"/>
        </w:rPr>
        <w:t xml:space="preserve"> collect cost data through their annual costing </w:t>
      </w:r>
      <w:r w:rsidR="00B42655">
        <w:rPr>
          <w:lang w:val="en-US" w:eastAsia="en-AU"/>
        </w:rPr>
        <w:t>studies</w:t>
      </w:r>
      <w:r w:rsidR="00D616D6">
        <w:rPr>
          <w:lang w:val="en-US" w:eastAsia="en-AU"/>
        </w:rPr>
        <w:t xml:space="preserve"> and via the</w:t>
      </w:r>
      <w:r w:rsidR="00123677" w:rsidRPr="00123677">
        <w:rPr>
          <w:lang w:val="en-US" w:eastAsia="en-AU"/>
        </w:rPr>
        <w:t xml:space="preserve"> financial information reported by providers in their annual Aged Care Financial Reports. This means IHACPA capture the actual costs</w:t>
      </w:r>
      <w:r w:rsidR="0089124E">
        <w:rPr>
          <w:lang w:val="en-US" w:eastAsia="en-AU"/>
        </w:rPr>
        <w:t>, including staffing,</w:t>
      </w:r>
      <w:r w:rsidR="00123677" w:rsidRPr="00123677">
        <w:rPr>
          <w:lang w:val="en-US" w:eastAsia="en-AU"/>
        </w:rPr>
        <w:t xml:space="preserve"> of delivering care to ensure AN-ACC funding matches costs.</w:t>
      </w:r>
    </w:p>
    <w:p w14:paraId="621FF19D" w14:textId="5B2AE1BA" w:rsidR="00D00238" w:rsidRDefault="00123677" w:rsidP="00123677">
      <w:pPr>
        <w:rPr>
          <w:lang w:val="en-US" w:eastAsia="en-AU"/>
        </w:rPr>
      </w:pPr>
      <w:r w:rsidRPr="00123677">
        <w:rPr>
          <w:lang w:val="en-US" w:eastAsia="en-AU"/>
        </w:rPr>
        <w:t>The 1</w:t>
      </w:r>
      <w:r>
        <w:rPr>
          <w:lang w:val="en-US" w:eastAsia="en-AU"/>
        </w:rPr>
        <w:t> </w:t>
      </w:r>
      <w:r w:rsidRPr="00123677">
        <w:rPr>
          <w:lang w:val="en-US" w:eastAsia="en-AU"/>
        </w:rPr>
        <w:t>October</w:t>
      </w:r>
      <w:r>
        <w:rPr>
          <w:lang w:val="en-US" w:eastAsia="en-AU"/>
        </w:rPr>
        <w:t> </w:t>
      </w:r>
      <w:r w:rsidRPr="00123677">
        <w:rPr>
          <w:lang w:val="en-US" w:eastAsia="en-AU"/>
        </w:rPr>
        <w:t xml:space="preserve">2024 changes to AN-ACC represent an estimated 13% increase in average care funding per resident per day. This does not include any additional funding provided through the 24/7 </w:t>
      </w:r>
      <w:r w:rsidR="00320EEF">
        <w:rPr>
          <w:lang w:val="en-US" w:eastAsia="en-AU"/>
        </w:rPr>
        <w:t>r</w:t>
      </w:r>
      <w:r w:rsidRPr="00123677">
        <w:rPr>
          <w:lang w:val="en-US" w:eastAsia="en-AU"/>
        </w:rPr>
        <w:t xml:space="preserve">egistered </w:t>
      </w:r>
      <w:r w:rsidR="00320EEF">
        <w:rPr>
          <w:lang w:val="en-US" w:eastAsia="en-AU"/>
        </w:rPr>
        <w:t>n</w:t>
      </w:r>
      <w:r w:rsidRPr="00123677">
        <w:rPr>
          <w:lang w:val="en-US" w:eastAsia="en-AU"/>
        </w:rPr>
        <w:t>urse</w:t>
      </w:r>
      <w:r w:rsidR="00A110BA">
        <w:rPr>
          <w:lang w:val="en-US" w:eastAsia="en-AU"/>
        </w:rPr>
        <w:t xml:space="preserve"> (RN)</w:t>
      </w:r>
      <w:r w:rsidRPr="00123677">
        <w:rPr>
          <w:lang w:val="en-US" w:eastAsia="en-AU"/>
        </w:rPr>
        <w:t xml:space="preserve"> supplement for eligible services.</w:t>
      </w:r>
    </w:p>
    <w:p w14:paraId="6DDDF61F" w14:textId="0BDBBC69" w:rsidR="005E74BF" w:rsidRPr="001628F1" w:rsidRDefault="00CD21F1" w:rsidP="00666526">
      <w:pPr>
        <w:rPr>
          <w:lang w:val="en-US" w:eastAsia="en-AU"/>
        </w:rPr>
      </w:pPr>
      <w:r w:rsidRPr="00C474EF">
        <w:rPr>
          <w:lang w:val="en-US" w:eastAsia="en-AU"/>
        </w:rPr>
        <w:t xml:space="preserve">The </w:t>
      </w:r>
      <w:proofErr w:type="spellStart"/>
      <w:r w:rsidRPr="00C474EF">
        <w:rPr>
          <w:lang w:val="en-US" w:eastAsia="en-AU"/>
        </w:rPr>
        <w:t>hotelling</w:t>
      </w:r>
      <w:proofErr w:type="spellEnd"/>
      <w:r w:rsidRPr="00C474EF">
        <w:rPr>
          <w:lang w:val="en-US" w:eastAsia="en-AU"/>
        </w:rPr>
        <w:t xml:space="preserve"> supplement also increased </w:t>
      </w:r>
      <w:r w:rsidR="006D270C" w:rsidRPr="00C474EF">
        <w:rPr>
          <w:lang w:val="en-US" w:eastAsia="en-AU"/>
        </w:rPr>
        <w:t xml:space="preserve">on 20 September 2024 to </w:t>
      </w:r>
      <w:r w:rsidR="00342433" w:rsidRPr="00C474EF">
        <w:rPr>
          <w:lang w:val="en-US" w:eastAsia="en-AU"/>
        </w:rPr>
        <w:t>$12.55 per resident per day</w:t>
      </w:r>
      <w:r w:rsidR="003F38E0" w:rsidRPr="00C474EF">
        <w:rPr>
          <w:lang w:val="en-US" w:eastAsia="en-AU"/>
        </w:rPr>
        <w:t xml:space="preserve"> to support aged care providers meet the </w:t>
      </w:r>
      <w:proofErr w:type="spellStart"/>
      <w:r w:rsidR="005D28DE">
        <w:rPr>
          <w:lang w:val="en-US" w:eastAsia="en-AU"/>
        </w:rPr>
        <w:t>hotelling</w:t>
      </w:r>
      <w:proofErr w:type="spellEnd"/>
      <w:r w:rsidR="005D28DE">
        <w:rPr>
          <w:lang w:val="en-US" w:eastAsia="en-AU"/>
        </w:rPr>
        <w:t xml:space="preserve"> staff </w:t>
      </w:r>
      <w:r w:rsidR="003F38E0" w:rsidRPr="00C474EF">
        <w:rPr>
          <w:lang w:val="en-US" w:eastAsia="en-AU"/>
        </w:rPr>
        <w:t xml:space="preserve">costs of the FWC </w:t>
      </w:r>
      <w:hyperlink r:id="rId50">
        <w:r w:rsidR="00320EEF" w:rsidRPr="005FDCCB">
          <w:rPr>
            <w:rStyle w:val="Hyperlink"/>
            <w:lang w:eastAsia="en-AU"/>
          </w:rPr>
          <w:t>Aged Care Work Value Case</w:t>
        </w:r>
      </w:hyperlink>
      <w:r w:rsidR="00320EEF" w:rsidRPr="00320EEF">
        <w:rPr>
          <w:lang w:eastAsia="en-AU"/>
        </w:rPr>
        <w:t xml:space="preserve"> </w:t>
      </w:r>
      <w:r w:rsidR="00C03CE8" w:rsidRPr="00C474EF">
        <w:rPr>
          <w:lang w:val="en-US" w:eastAsia="en-AU"/>
        </w:rPr>
        <w:t>Stage 3 decision and to account for regular indexation.</w:t>
      </w:r>
      <w:r w:rsidR="008C4FFB" w:rsidRPr="00C474EF">
        <w:rPr>
          <w:lang w:val="en-US" w:eastAsia="en-AU"/>
        </w:rPr>
        <w:t xml:space="preserve"> The </w:t>
      </w:r>
      <w:proofErr w:type="spellStart"/>
      <w:r w:rsidR="008C4FFB" w:rsidRPr="00C474EF">
        <w:rPr>
          <w:lang w:val="en-US" w:eastAsia="en-AU"/>
        </w:rPr>
        <w:t>hotelling</w:t>
      </w:r>
      <w:proofErr w:type="spellEnd"/>
      <w:r w:rsidR="008C4FFB" w:rsidRPr="00C474EF">
        <w:rPr>
          <w:lang w:val="en-US" w:eastAsia="en-AU"/>
        </w:rPr>
        <w:t xml:space="preserve"> supplement will </w:t>
      </w:r>
      <w:r w:rsidR="001A2B79" w:rsidRPr="00C474EF">
        <w:rPr>
          <w:lang w:val="en-US" w:eastAsia="en-AU"/>
        </w:rPr>
        <w:t xml:space="preserve">increase </w:t>
      </w:r>
      <w:r w:rsidR="00D84F12" w:rsidRPr="00C474EF">
        <w:rPr>
          <w:lang w:val="en-US" w:eastAsia="en-AU"/>
        </w:rPr>
        <w:t xml:space="preserve">by a further $1.89 from 1 July 2025, to cover additional </w:t>
      </w:r>
      <w:proofErr w:type="spellStart"/>
      <w:r w:rsidR="00D84F12" w:rsidRPr="00C474EF">
        <w:rPr>
          <w:lang w:val="en-US" w:eastAsia="en-AU"/>
        </w:rPr>
        <w:t>hotelling</w:t>
      </w:r>
      <w:proofErr w:type="spellEnd"/>
      <w:r w:rsidR="00D84F12" w:rsidRPr="00C474EF">
        <w:rPr>
          <w:lang w:val="en-US" w:eastAsia="en-AU"/>
        </w:rPr>
        <w:t xml:space="preserve"> costs</w:t>
      </w:r>
      <w:r w:rsidR="002E41BD">
        <w:rPr>
          <w:lang w:val="en-US" w:eastAsia="en-AU"/>
        </w:rPr>
        <w:t xml:space="preserve"> noting</w:t>
      </w:r>
      <w:r w:rsidR="00E40E32">
        <w:rPr>
          <w:lang w:val="en-US" w:eastAsia="en-AU"/>
        </w:rPr>
        <w:t xml:space="preserve"> that t</w:t>
      </w:r>
      <w:r w:rsidR="00BF13F8">
        <w:rPr>
          <w:lang w:val="en-US" w:eastAsia="en-AU"/>
        </w:rPr>
        <w:t xml:space="preserve">he hoteling supplement also increases each year </w:t>
      </w:r>
      <w:r w:rsidR="00FA5C45" w:rsidRPr="00C474EF">
        <w:rPr>
          <w:lang w:val="en-US" w:eastAsia="en-AU"/>
        </w:rPr>
        <w:t xml:space="preserve">with the </w:t>
      </w:r>
      <w:r w:rsidR="00320EEF">
        <w:rPr>
          <w:lang w:val="en-US" w:eastAsia="en-AU"/>
        </w:rPr>
        <w:t xml:space="preserve">regular </w:t>
      </w:r>
      <w:r w:rsidR="00683552" w:rsidRPr="00C474EF">
        <w:rPr>
          <w:lang w:val="en-US" w:eastAsia="en-AU"/>
        </w:rPr>
        <w:t>annual March and September indexation increases.</w:t>
      </w:r>
    </w:p>
    <w:p w14:paraId="4E3200ED" w14:textId="5AE2A17E" w:rsidR="00BE7F52" w:rsidRPr="00193291" w:rsidRDefault="00666526" w:rsidP="005D28DE">
      <w:pPr>
        <w:pStyle w:val="Heading2QA"/>
        <w:rPr>
          <w:lang w:val="en-US" w:eastAsia="en-AU"/>
        </w:rPr>
      </w:pPr>
      <w:bookmarkStart w:id="15" w:name="_Toc181090103"/>
      <w:r w:rsidRPr="00193291">
        <w:rPr>
          <w:lang w:val="en-US" w:eastAsia="en-AU"/>
        </w:rPr>
        <w:t xml:space="preserve">What is the split </w:t>
      </w:r>
      <w:r w:rsidR="005D28DE">
        <w:rPr>
          <w:lang w:val="en-US" w:eastAsia="en-AU"/>
        </w:rPr>
        <w:t>in the</w:t>
      </w:r>
      <w:r w:rsidRPr="00193291">
        <w:rPr>
          <w:lang w:val="en-US" w:eastAsia="en-AU"/>
        </w:rPr>
        <w:t xml:space="preserve"> $2.5 billion</w:t>
      </w:r>
      <w:r w:rsidR="005D28DE">
        <w:rPr>
          <w:lang w:val="en-US" w:eastAsia="en-AU"/>
        </w:rPr>
        <w:t xml:space="preserve"> of funding (for other cost increases not including the FWC stage 3 decision)</w:t>
      </w:r>
      <w:r w:rsidRPr="00193291">
        <w:rPr>
          <w:lang w:val="en-US" w:eastAsia="en-AU"/>
        </w:rPr>
        <w:t xml:space="preserve"> </w:t>
      </w:r>
      <w:r w:rsidR="005D28DE">
        <w:rPr>
          <w:lang w:val="en-US" w:eastAsia="en-AU"/>
        </w:rPr>
        <w:t xml:space="preserve">between the </w:t>
      </w:r>
      <w:r w:rsidRPr="00193291">
        <w:rPr>
          <w:lang w:val="en-US" w:eastAsia="en-AU"/>
        </w:rPr>
        <w:t xml:space="preserve">care minutes increase, </w:t>
      </w:r>
      <w:r w:rsidR="005D28DE">
        <w:rPr>
          <w:lang w:val="en-US" w:eastAsia="en-AU"/>
        </w:rPr>
        <w:t xml:space="preserve">award </w:t>
      </w:r>
      <w:r w:rsidRPr="00193291">
        <w:rPr>
          <w:lang w:val="en-US" w:eastAsia="en-AU"/>
        </w:rPr>
        <w:t xml:space="preserve">wage </w:t>
      </w:r>
      <w:r w:rsidR="005D28DE">
        <w:rPr>
          <w:lang w:val="en-US" w:eastAsia="en-AU"/>
        </w:rPr>
        <w:t>increases,</w:t>
      </w:r>
      <w:r w:rsidRPr="00193291">
        <w:rPr>
          <w:lang w:val="en-US" w:eastAsia="en-AU"/>
        </w:rPr>
        <w:t xml:space="preserve"> inflation and superannuation guarantee increase</w:t>
      </w:r>
      <w:r w:rsidR="3D407E6D" w:rsidRPr="00193291">
        <w:rPr>
          <w:lang w:val="en-US" w:eastAsia="en-AU"/>
        </w:rPr>
        <w:t>?</w:t>
      </w:r>
      <w:bookmarkEnd w:id="15"/>
    </w:p>
    <w:p w14:paraId="41DFA934" w14:textId="3AAEF75D" w:rsidR="00A24D3E" w:rsidRPr="00A24D3E" w:rsidRDefault="00A24D3E" w:rsidP="00A24D3E">
      <w:pPr>
        <w:rPr>
          <w:lang w:eastAsia="en-AU"/>
        </w:rPr>
      </w:pPr>
      <w:r w:rsidRPr="00A24D3E">
        <w:rPr>
          <w:lang w:eastAsia="en-AU"/>
        </w:rPr>
        <w:t xml:space="preserve">The $2.5 billion </w:t>
      </w:r>
      <w:r w:rsidR="00905B7D">
        <w:rPr>
          <w:lang w:eastAsia="en-AU"/>
        </w:rPr>
        <w:t xml:space="preserve">for other cost increases (not including the FWC stage 3 decision) </w:t>
      </w:r>
      <w:r w:rsidRPr="00A24D3E">
        <w:rPr>
          <w:lang w:eastAsia="en-AU"/>
        </w:rPr>
        <w:t xml:space="preserve">is additional funding above what is already included in the Government’s budget over the forward estimates. This is for all the changes, including weightings, and </w:t>
      </w:r>
      <w:r w:rsidR="007E648E">
        <w:rPr>
          <w:lang w:eastAsia="en-AU"/>
        </w:rPr>
        <w:t xml:space="preserve">the </w:t>
      </w:r>
      <w:r w:rsidRPr="00A24D3E">
        <w:rPr>
          <w:lang w:eastAsia="en-AU"/>
        </w:rPr>
        <w:t xml:space="preserve">budget </w:t>
      </w:r>
      <w:r w:rsidR="007E648E">
        <w:rPr>
          <w:lang w:eastAsia="en-AU"/>
        </w:rPr>
        <w:t xml:space="preserve">is not broken down to </w:t>
      </w:r>
      <w:r w:rsidR="007E648E" w:rsidRPr="00A24D3E">
        <w:rPr>
          <w:lang w:eastAsia="en-AU"/>
        </w:rPr>
        <w:t xml:space="preserve">individual </w:t>
      </w:r>
      <w:r w:rsidRPr="00A24D3E">
        <w:rPr>
          <w:lang w:eastAsia="en-AU"/>
        </w:rPr>
        <w:t>component</w:t>
      </w:r>
      <w:r w:rsidR="007E648E">
        <w:rPr>
          <w:lang w:eastAsia="en-AU"/>
        </w:rPr>
        <w:t>s</w:t>
      </w:r>
      <w:r w:rsidRPr="00A24D3E">
        <w:rPr>
          <w:lang w:eastAsia="en-AU"/>
        </w:rPr>
        <w:t>.</w:t>
      </w:r>
    </w:p>
    <w:p w14:paraId="7BF8491F" w14:textId="488DA049" w:rsidR="00D00238" w:rsidRPr="001628F1" w:rsidRDefault="00A24D3E" w:rsidP="00A24D3E">
      <w:pPr>
        <w:rPr>
          <w:lang w:val="en-US" w:eastAsia="en-AU"/>
        </w:rPr>
      </w:pPr>
      <w:r w:rsidRPr="00A24D3E">
        <w:rPr>
          <w:lang w:eastAsia="en-AU"/>
        </w:rPr>
        <w:lastRenderedPageBreak/>
        <w:t xml:space="preserve">Slide 6 of the </w:t>
      </w:r>
      <w:hyperlink r:id="rId51" w:history="1">
        <w:r w:rsidRPr="00D33418">
          <w:rPr>
            <w:rStyle w:val="Hyperlink"/>
            <w:lang w:eastAsia="en-AU"/>
          </w:rPr>
          <w:t>webinar</w:t>
        </w:r>
        <w:r w:rsidR="00D33418" w:rsidRPr="00D33418">
          <w:rPr>
            <w:rStyle w:val="Hyperlink"/>
            <w:lang w:eastAsia="en-AU"/>
          </w:rPr>
          <w:t>’s presentation</w:t>
        </w:r>
      </w:hyperlink>
      <w:r w:rsidRPr="00A24D3E">
        <w:rPr>
          <w:lang w:eastAsia="en-AU"/>
        </w:rPr>
        <w:t xml:space="preserve"> and </w:t>
      </w:r>
      <w:hyperlink r:id="rId52" w:history="1">
        <w:r w:rsidRPr="00D33418">
          <w:rPr>
            <w:rStyle w:val="Hyperlink"/>
            <w:lang w:eastAsia="en-AU"/>
          </w:rPr>
          <w:t>IHACPA’s pricing advice</w:t>
        </w:r>
      </w:hyperlink>
      <w:r w:rsidRPr="00A24D3E">
        <w:rPr>
          <w:lang w:eastAsia="en-AU"/>
        </w:rPr>
        <w:t xml:space="preserve"> shows how the AN-ACC price is made up and would be more helpful </w:t>
      </w:r>
      <w:r w:rsidR="00D61BEE">
        <w:rPr>
          <w:lang w:eastAsia="en-AU"/>
        </w:rPr>
        <w:t>for</w:t>
      </w:r>
      <w:r w:rsidRPr="00A24D3E">
        <w:rPr>
          <w:lang w:eastAsia="en-AU"/>
        </w:rPr>
        <w:t xml:space="preserve"> budgeting</w:t>
      </w:r>
      <w:r w:rsidR="00D61BEE">
        <w:rPr>
          <w:lang w:eastAsia="en-AU"/>
        </w:rPr>
        <w:t xml:space="preserve"> purposes</w:t>
      </w:r>
      <w:r w:rsidRPr="00A24D3E">
        <w:rPr>
          <w:lang w:eastAsia="en-AU"/>
        </w:rPr>
        <w:t>.</w:t>
      </w:r>
    </w:p>
    <w:p w14:paraId="637D67A4" w14:textId="4B125CCD" w:rsidR="004F1C07" w:rsidRPr="00193291" w:rsidRDefault="004F1C07" w:rsidP="005D28DE">
      <w:pPr>
        <w:pStyle w:val="Heading2QA"/>
        <w:rPr>
          <w:lang w:val="en-US" w:eastAsia="en-AU"/>
        </w:rPr>
      </w:pPr>
      <w:bookmarkStart w:id="16" w:name="_Toc181090104"/>
      <w:r w:rsidRPr="00193291">
        <w:rPr>
          <w:lang w:val="en-US" w:eastAsia="en-AU"/>
        </w:rPr>
        <w:t>Are there any plans to distribute the subsidy values in format</w:t>
      </w:r>
      <w:r w:rsidR="005D28DE">
        <w:rPr>
          <w:lang w:val="en-US" w:eastAsia="en-AU"/>
        </w:rPr>
        <w:t>s other than PDF and word?</w:t>
      </w:r>
      <w:bookmarkEnd w:id="16"/>
    </w:p>
    <w:p w14:paraId="3EFE37E3" w14:textId="07D7B854" w:rsidR="00D00238" w:rsidRPr="001628F1" w:rsidRDefault="000053CE" w:rsidP="004F1C07">
      <w:pPr>
        <w:rPr>
          <w:lang w:val="en-US" w:eastAsia="en-AU"/>
        </w:rPr>
      </w:pPr>
      <w:r>
        <w:rPr>
          <w:lang w:val="en-US" w:eastAsia="en-AU"/>
        </w:rPr>
        <w:t>No</w:t>
      </w:r>
      <w:r w:rsidR="00510E83">
        <w:rPr>
          <w:lang w:val="en-US" w:eastAsia="en-AU"/>
        </w:rPr>
        <w:t xml:space="preserve">t </w:t>
      </w:r>
      <w:proofErr w:type="gramStart"/>
      <w:r w:rsidR="00510E83">
        <w:rPr>
          <w:lang w:val="en-US" w:eastAsia="en-AU"/>
        </w:rPr>
        <w:t>at this time</w:t>
      </w:r>
      <w:proofErr w:type="gramEnd"/>
      <w:r w:rsidR="00510E83">
        <w:rPr>
          <w:lang w:val="en-US" w:eastAsia="en-AU"/>
        </w:rPr>
        <w:t>.</w:t>
      </w:r>
    </w:p>
    <w:p w14:paraId="66E77EE2" w14:textId="77777777" w:rsidR="00961E2D" w:rsidRPr="00193291" w:rsidRDefault="00961E2D" w:rsidP="00DE452F">
      <w:pPr>
        <w:pStyle w:val="Heading2QA"/>
      </w:pPr>
      <w:bookmarkStart w:id="17" w:name="_Toc181090105"/>
      <w:r w:rsidRPr="00193291">
        <w:t>Are there any changes specific to remote Aboriginal &amp; Torres Strait Islander aged care to be aware of?</w:t>
      </w:r>
      <w:bookmarkEnd w:id="17"/>
    </w:p>
    <w:p w14:paraId="4C50E7FB" w14:textId="54934A70" w:rsidR="003E2AD0" w:rsidRPr="001628F1" w:rsidRDefault="003349AD" w:rsidP="001628F1">
      <w:pPr>
        <w:rPr>
          <w:lang w:eastAsia="en-AU"/>
        </w:rPr>
      </w:pPr>
      <w:r w:rsidRPr="005A44F1">
        <w:rPr>
          <w:lang w:val="en-US" w:eastAsia="en-AU"/>
        </w:rPr>
        <w:t xml:space="preserve">No. </w:t>
      </w:r>
      <w:r w:rsidR="003E2AD0" w:rsidRPr="001628F1">
        <w:rPr>
          <w:lang w:eastAsia="en-AU"/>
        </w:rPr>
        <w:t xml:space="preserve">IHACPA’s </w:t>
      </w:r>
      <w:hyperlink r:id="rId53" w:history="1">
        <w:r w:rsidR="003E2AD0" w:rsidRPr="001628F1">
          <w:rPr>
            <w:rStyle w:val="Hyperlink"/>
            <w:lang w:eastAsia="en-AU"/>
          </w:rPr>
          <w:t>2024-25 pricing advice</w:t>
        </w:r>
      </w:hyperlink>
      <w:r w:rsidR="003E2AD0" w:rsidRPr="001628F1">
        <w:rPr>
          <w:lang w:eastAsia="en-AU"/>
        </w:rPr>
        <w:t xml:space="preserve"> recommended BCT </w:t>
      </w:r>
      <w:r w:rsidR="00207844">
        <w:rPr>
          <w:lang w:eastAsia="en-AU"/>
        </w:rPr>
        <w:t>weighting</w:t>
      </w:r>
      <w:r w:rsidR="003E2AD0" w:rsidRPr="001628F1">
        <w:rPr>
          <w:lang w:eastAsia="en-AU"/>
        </w:rPr>
        <w:t xml:space="preserve"> reductions for all </w:t>
      </w:r>
      <w:r w:rsidR="005A44F1">
        <w:rPr>
          <w:lang w:eastAsia="en-AU"/>
        </w:rPr>
        <w:br/>
      </w:r>
      <w:r w:rsidR="003E2AD0" w:rsidRPr="001628F1">
        <w:rPr>
          <w:lang w:eastAsia="en-AU"/>
        </w:rPr>
        <w:t>non-specialised services in remote</w:t>
      </w:r>
      <w:r w:rsidR="009A1DDE">
        <w:rPr>
          <w:lang w:eastAsia="en-AU"/>
        </w:rPr>
        <w:t xml:space="preserve"> MM</w:t>
      </w:r>
      <w:r w:rsidR="00B63A31">
        <w:rPr>
          <w:lang w:eastAsia="en-AU"/>
        </w:rPr>
        <w:t xml:space="preserve"> </w:t>
      </w:r>
      <w:r w:rsidR="009A1DDE">
        <w:rPr>
          <w:lang w:eastAsia="en-AU"/>
        </w:rPr>
        <w:t>6</w:t>
      </w:r>
      <w:r w:rsidR="00486127">
        <w:rPr>
          <w:lang w:eastAsia="en-AU"/>
        </w:rPr>
        <w:t xml:space="preserve"> and</w:t>
      </w:r>
      <w:r w:rsidR="003E2AD0" w:rsidRPr="001628F1">
        <w:rPr>
          <w:lang w:eastAsia="en-AU"/>
        </w:rPr>
        <w:t xml:space="preserve"> very remote MM 7 locations, specialised homeless and specialised Aboriginal and Torres Strait Islander services</w:t>
      </w:r>
      <w:r w:rsidR="00960F03">
        <w:rPr>
          <w:lang w:eastAsia="en-AU"/>
        </w:rPr>
        <w:t xml:space="preserve">. The Government </w:t>
      </w:r>
      <w:r w:rsidR="00D537EF">
        <w:rPr>
          <w:lang w:eastAsia="en-AU"/>
        </w:rPr>
        <w:t>has acknowledged</w:t>
      </w:r>
      <w:r w:rsidR="00677426">
        <w:rPr>
          <w:lang w:eastAsia="en-AU"/>
        </w:rPr>
        <w:t xml:space="preserve"> th</w:t>
      </w:r>
      <w:r w:rsidR="008E3CD7">
        <w:rPr>
          <w:lang w:eastAsia="en-AU"/>
        </w:rPr>
        <w:t>is recommendation</w:t>
      </w:r>
      <w:r w:rsidR="004A78BB">
        <w:rPr>
          <w:lang w:eastAsia="en-AU"/>
        </w:rPr>
        <w:t xml:space="preserve"> </w:t>
      </w:r>
      <w:r w:rsidR="00260B9B">
        <w:rPr>
          <w:lang w:eastAsia="en-AU"/>
        </w:rPr>
        <w:t xml:space="preserve">and the drivers behind it </w:t>
      </w:r>
      <w:r w:rsidR="004A78BB">
        <w:rPr>
          <w:lang w:eastAsia="en-AU"/>
        </w:rPr>
        <w:t>but</w:t>
      </w:r>
      <w:r w:rsidR="00AA1E43">
        <w:rPr>
          <w:lang w:eastAsia="en-AU"/>
        </w:rPr>
        <w:t xml:space="preserve"> </w:t>
      </w:r>
      <w:r w:rsidR="00260B9B">
        <w:rPr>
          <w:lang w:eastAsia="en-AU"/>
        </w:rPr>
        <w:t xml:space="preserve">has </w:t>
      </w:r>
      <w:r w:rsidR="00AA1E43">
        <w:rPr>
          <w:lang w:eastAsia="en-AU"/>
        </w:rPr>
        <w:t>instead</w:t>
      </w:r>
      <w:r w:rsidR="00677426">
        <w:rPr>
          <w:lang w:eastAsia="en-AU"/>
        </w:rPr>
        <w:t xml:space="preserve"> asked the</w:t>
      </w:r>
      <w:r w:rsidR="003E2AD0" w:rsidRPr="001628F1">
        <w:rPr>
          <w:lang w:eastAsia="en-AU"/>
        </w:rPr>
        <w:t xml:space="preserve"> department </w:t>
      </w:r>
      <w:r w:rsidR="00677426">
        <w:rPr>
          <w:lang w:eastAsia="en-AU"/>
        </w:rPr>
        <w:t xml:space="preserve">to </w:t>
      </w:r>
      <w:r w:rsidR="003E2AD0" w:rsidRPr="001628F1">
        <w:rPr>
          <w:lang w:eastAsia="en-AU"/>
        </w:rPr>
        <w:t>review policy settings to ensure that the additional funding provided is spent as intended.</w:t>
      </w:r>
    </w:p>
    <w:p w14:paraId="7FD43CC5" w14:textId="27B0214F" w:rsidR="00D00238" w:rsidRPr="001628F1" w:rsidRDefault="005E2573" w:rsidP="00961E2D">
      <w:pPr>
        <w:rPr>
          <w:lang w:val="en-US" w:eastAsia="en-AU"/>
        </w:rPr>
      </w:pPr>
      <w:r>
        <w:rPr>
          <w:lang w:val="en-US" w:eastAsia="en-AU"/>
        </w:rPr>
        <w:t>More information will be provided as this work progresses.</w:t>
      </w:r>
    </w:p>
    <w:p w14:paraId="210FAD3B" w14:textId="77777777" w:rsidR="00961E2D" w:rsidRPr="00193291" w:rsidRDefault="00961E2D" w:rsidP="00DE452F">
      <w:pPr>
        <w:pStyle w:val="Heading2QA"/>
      </w:pPr>
      <w:bookmarkStart w:id="18" w:name="_Toc181090106"/>
      <w:r w:rsidRPr="00193291">
        <w:t xml:space="preserve">What are the </w:t>
      </w:r>
      <w:r w:rsidRPr="00193291" w:rsidDel="00BE7F52">
        <w:t>day</w:t>
      </w:r>
      <w:r w:rsidRPr="00193291">
        <w:t>-to-day impacts going to be for those already in residential care?</w:t>
      </w:r>
      <w:bookmarkEnd w:id="18"/>
    </w:p>
    <w:p w14:paraId="418D03D8" w14:textId="1B56AC45" w:rsidR="00EC6183" w:rsidRDefault="00D77977" w:rsidP="00961E2D">
      <w:pPr>
        <w:rPr>
          <w:lang w:val="en-US" w:eastAsia="en-AU"/>
        </w:rPr>
      </w:pPr>
      <w:r w:rsidRPr="00D77977">
        <w:rPr>
          <w:lang w:val="en-US" w:eastAsia="en-AU"/>
        </w:rPr>
        <w:t xml:space="preserve">The changes </w:t>
      </w:r>
      <w:r w:rsidR="00CF78DE">
        <w:rPr>
          <w:lang w:val="en-US" w:eastAsia="en-AU"/>
        </w:rPr>
        <w:t>in</w:t>
      </w:r>
      <w:r>
        <w:rPr>
          <w:lang w:val="en-US" w:eastAsia="en-AU"/>
        </w:rPr>
        <w:t xml:space="preserve"> AN-ACC funding will</w:t>
      </w:r>
      <w:r w:rsidRPr="00D77977">
        <w:rPr>
          <w:lang w:val="en-US" w:eastAsia="en-AU"/>
        </w:rPr>
        <w:t xml:space="preserve"> not affect the care received by </w:t>
      </w:r>
      <w:r>
        <w:rPr>
          <w:lang w:val="en-US" w:eastAsia="en-AU"/>
        </w:rPr>
        <w:t xml:space="preserve">residents, noting these changes </w:t>
      </w:r>
      <w:r w:rsidRPr="00D77977">
        <w:rPr>
          <w:lang w:val="en-US" w:eastAsia="en-AU"/>
        </w:rPr>
        <w:t>better align funding with care currently being delivered to residents.</w:t>
      </w:r>
    </w:p>
    <w:p w14:paraId="7263F012" w14:textId="2D650599" w:rsidR="00D00238" w:rsidRPr="001628F1" w:rsidRDefault="00B268D3" w:rsidP="00961E2D">
      <w:pPr>
        <w:rPr>
          <w:lang w:val="en-US" w:eastAsia="en-AU"/>
        </w:rPr>
      </w:pPr>
      <w:r>
        <w:rPr>
          <w:lang w:val="en-US" w:eastAsia="en-AU"/>
        </w:rPr>
        <w:t>The main impact for residents will be an increase in their care minutes</w:t>
      </w:r>
      <w:r w:rsidR="00257215">
        <w:rPr>
          <w:lang w:val="en-US" w:eastAsia="en-AU"/>
        </w:rPr>
        <w:t xml:space="preserve">, which </w:t>
      </w:r>
      <w:r w:rsidR="006D6876">
        <w:rPr>
          <w:lang w:val="en-US" w:eastAsia="en-AU"/>
        </w:rPr>
        <w:t>has already been factored in AN-ACC funding changes.</w:t>
      </w:r>
    </w:p>
    <w:p w14:paraId="7C4502B1" w14:textId="67AC5D55" w:rsidR="00B575E2" w:rsidRPr="001628F1" w:rsidRDefault="00193291" w:rsidP="00D23B78">
      <w:pPr>
        <w:pStyle w:val="Heading2QA"/>
        <w:rPr>
          <w:lang w:val="en-US" w:eastAsia="en-AU"/>
        </w:rPr>
      </w:pPr>
      <w:bookmarkStart w:id="19" w:name="_Toc181090107"/>
      <w:r w:rsidRPr="00B00B62">
        <w:rPr>
          <w:lang w:val="en-US" w:eastAsia="en-AU"/>
        </w:rPr>
        <w:t xml:space="preserve">Will the pricing modelling tool be updated to reflect the variation in </w:t>
      </w:r>
      <w:proofErr w:type="spellStart"/>
      <w:r w:rsidRPr="00B00B62">
        <w:rPr>
          <w:lang w:val="en-US" w:eastAsia="en-AU"/>
        </w:rPr>
        <w:t>labour</w:t>
      </w:r>
      <w:proofErr w:type="spellEnd"/>
      <w:r w:rsidRPr="00B00B62">
        <w:rPr>
          <w:lang w:val="en-US" w:eastAsia="en-AU"/>
        </w:rPr>
        <w:t xml:space="preserve"> costs providers face depending on their charitable status</w:t>
      </w:r>
      <w:r w:rsidR="00D2147C">
        <w:rPr>
          <w:lang w:val="en-US" w:eastAsia="en-AU"/>
        </w:rPr>
        <w:t xml:space="preserve"> (such as payroll tax)</w:t>
      </w:r>
      <w:r w:rsidRPr="00B00B62">
        <w:rPr>
          <w:lang w:val="en-US" w:eastAsia="en-AU"/>
        </w:rPr>
        <w:t>?</w:t>
      </w:r>
      <w:bookmarkEnd w:id="19"/>
    </w:p>
    <w:p w14:paraId="48A335A1" w14:textId="0B05EF2B" w:rsidR="00FD67FA" w:rsidRPr="00FD67FA" w:rsidRDefault="00FD67FA" w:rsidP="00FD67FA">
      <w:pPr>
        <w:rPr>
          <w:lang w:val="en-US" w:eastAsia="en-AU"/>
        </w:rPr>
      </w:pPr>
      <w:r w:rsidRPr="00FD67FA">
        <w:rPr>
          <w:lang w:val="en-US" w:eastAsia="en-AU"/>
        </w:rPr>
        <w:t>AN-ACC funding from 1 October 2024 includes:</w:t>
      </w:r>
    </w:p>
    <w:p w14:paraId="384D4BF6" w14:textId="3E3E08E5" w:rsidR="00FD67FA" w:rsidRPr="00FD67FA" w:rsidRDefault="00FD67FA" w:rsidP="003059B5">
      <w:pPr>
        <w:pStyle w:val="ListBullet"/>
        <w:rPr>
          <w:lang w:val="en-US" w:eastAsia="en-AU"/>
        </w:rPr>
      </w:pPr>
      <w:r w:rsidRPr="00FD67FA">
        <w:rPr>
          <w:lang w:val="en-US" w:eastAsia="en-AU"/>
        </w:rPr>
        <w:t>impacts of the FWC A</w:t>
      </w:r>
      <w:r w:rsidR="00CF78DE">
        <w:rPr>
          <w:lang w:val="en-US" w:eastAsia="en-AU"/>
        </w:rPr>
        <w:t xml:space="preserve">nnual </w:t>
      </w:r>
      <w:r w:rsidRPr="00FD67FA">
        <w:rPr>
          <w:lang w:val="en-US" w:eastAsia="en-AU"/>
        </w:rPr>
        <w:t>W</w:t>
      </w:r>
      <w:r w:rsidR="00CF78DE">
        <w:rPr>
          <w:lang w:val="en-US" w:eastAsia="en-AU"/>
        </w:rPr>
        <w:t>age Review</w:t>
      </w:r>
      <w:r w:rsidRPr="00FD67FA">
        <w:rPr>
          <w:lang w:val="en-US" w:eastAsia="en-AU"/>
        </w:rPr>
        <w:t xml:space="preserve"> decision that took effect from 1 July 2024</w:t>
      </w:r>
    </w:p>
    <w:p w14:paraId="0867FA7B" w14:textId="4B2393AB" w:rsidR="00FD67FA" w:rsidRPr="00FD67FA" w:rsidRDefault="00FD67FA" w:rsidP="003059B5">
      <w:pPr>
        <w:pStyle w:val="ListBullet"/>
        <w:rPr>
          <w:lang w:val="en-US" w:eastAsia="en-AU"/>
        </w:rPr>
      </w:pPr>
      <w:r w:rsidRPr="00FD67FA">
        <w:rPr>
          <w:lang w:val="en-US" w:eastAsia="en-AU"/>
        </w:rPr>
        <w:t>the superannuation increase that took effect from 1 July 2024</w:t>
      </w:r>
    </w:p>
    <w:p w14:paraId="1800F98F" w14:textId="70424347" w:rsidR="00FD67FA" w:rsidRPr="00FD67FA" w:rsidRDefault="00FD67FA" w:rsidP="003059B5">
      <w:pPr>
        <w:pStyle w:val="ListBullet"/>
        <w:rPr>
          <w:lang w:val="en-US" w:eastAsia="en-AU"/>
        </w:rPr>
      </w:pPr>
      <w:r w:rsidRPr="00FD67FA">
        <w:rPr>
          <w:lang w:val="en-US" w:eastAsia="en-AU"/>
        </w:rPr>
        <w:t>an adjustment to cover the 1 July-30 September period</w:t>
      </w:r>
    </w:p>
    <w:p w14:paraId="10365000" w14:textId="1E9E019D" w:rsidR="00FD67FA" w:rsidRPr="00FD67FA" w:rsidRDefault="00FD67FA" w:rsidP="003059B5">
      <w:pPr>
        <w:pStyle w:val="ListBullet"/>
        <w:rPr>
          <w:lang w:val="en-US" w:eastAsia="en-AU"/>
        </w:rPr>
      </w:pPr>
      <w:r w:rsidRPr="00FD67FA">
        <w:rPr>
          <w:lang w:val="en-US" w:eastAsia="en-AU"/>
        </w:rPr>
        <w:t>additional wage costs resulting from the FWC Stage 3 decision that takes effect from 1 January 2025</w:t>
      </w:r>
    </w:p>
    <w:p w14:paraId="78729140" w14:textId="02CA8056" w:rsidR="00FD67FA" w:rsidRPr="00FD67FA" w:rsidRDefault="00FD67FA" w:rsidP="003059B5">
      <w:pPr>
        <w:pStyle w:val="ListBullet"/>
        <w:rPr>
          <w:lang w:val="en-US" w:eastAsia="en-AU"/>
        </w:rPr>
      </w:pPr>
      <w:r w:rsidRPr="00FD67FA">
        <w:rPr>
          <w:lang w:val="en-US" w:eastAsia="en-AU"/>
        </w:rPr>
        <w:t>non-</w:t>
      </w:r>
      <w:proofErr w:type="spellStart"/>
      <w:r w:rsidRPr="00FD67FA">
        <w:rPr>
          <w:lang w:val="en-US" w:eastAsia="en-AU"/>
        </w:rPr>
        <w:t>labour</w:t>
      </w:r>
      <w:proofErr w:type="spellEnd"/>
      <w:r w:rsidRPr="00FD67FA">
        <w:rPr>
          <w:lang w:val="en-US" w:eastAsia="en-AU"/>
        </w:rPr>
        <w:t xml:space="preserve"> cost inflation</w:t>
      </w:r>
    </w:p>
    <w:p w14:paraId="6FA17F68" w14:textId="1C8D2BCD" w:rsidR="00D2147C" w:rsidRPr="00D2147C" w:rsidRDefault="00FD67FA" w:rsidP="003059B5">
      <w:pPr>
        <w:pStyle w:val="ListBullet"/>
        <w:rPr>
          <w:lang w:val="en-US" w:eastAsia="en-AU"/>
        </w:rPr>
      </w:pPr>
      <w:r w:rsidRPr="00FD67FA">
        <w:rPr>
          <w:lang w:val="en-US" w:eastAsia="en-AU"/>
        </w:rPr>
        <w:t>additional funding to cover the 15 minutes increase for the mandatory care minutes responsibility (from 200 minutes to 215 minutes).</w:t>
      </w:r>
    </w:p>
    <w:p w14:paraId="48089830" w14:textId="307FCA51" w:rsidR="00D2147C" w:rsidRDefault="00D2147C" w:rsidP="00D2147C">
      <w:pPr>
        <w:rPr>
          <w:lang w:val="en-US" w:eastAsia="en-AU"/>
        </w:rPr>
      </w:pPr>
      <w:r w:rsidRPr="001628F1">
        <w:rPr>
          <w:lang w:val="en-US" w:eastAsia="en-AU"/>
        </w:rPr>
        <w:t xml:space="preserve">AN-ACC funding does not include </w:t>
      </w:r>
      <w:r>
        <w:rPr>
          <w:lang w:val="en-US" w:eastAsia="en-AU"/>
        </w:rPr>
        <w:t xml:space="preserve">funding to support </w:t>
      </w:r>
      <w:r w:rsidRPr="001628F1">
        <w:rPr>
          <w:lang w:val="en-US" w:eastAsia="en-AU"/>
        </w:rPr>
        <w:t>payroll tax</w:t>
      </w:r>
      <w:r>
        <w:rPr>
          <w:lang w:val="en-US" w:eastAsia="en-AU"/>
        </w:rPr>
        <w:t>.</w:t>
      </w:r>
    </w:p>
    <w:p w14:paraId="0CC3503E" w14:textId="0B285C24" w:rsidR="00D2147C" w:rsidRDefault="009876B1" w:rsidP="00D2147C">
      <w:pPr>
        <w:rPr>
          <w:lang w:eastAsia="en-AU"/>
        </w:rPr>
      </w:pPr>
      <w:r>
        <w:rPr>
          <w:lang w:eastAsia="en-AU"/>
        </w:rPr>
        <w:t>Government has not funded payroll tax s</w:t>
      </w:r>
      <w:r w:rsidR="007A4561">
        <w:rPr>
          <w:lang w:eastAsia="en-AU"/>
        </w:rPr>
        <w:t>i</w:t>
      </w:r>
      <w:r>
        <w:rPr>
          <w:lang w:eastAsia="en-AU"/>
        </w:rPr>
        <w:t>n</w:t>
      </w:r>
      <w:r w:rsidR="000F50D5">
        <w:rPr>
          <w:lang w:eastAsia="en-AU"/>
        </w:rPr>
        <w:t>c</w:t>
      </w:r>
      <w:r>
        <w:rPr>
          <w:lang w:eastAsia="en-AU"/>
        </w:rPr>
        <w:t xml:space="preserve">e 2014. </w:t>
      </w:r>
      <w:r w:rsidR="00D2147C">
        <w:rPr>
          <w:lang w:eastAsia="en-AU"/>
        </w:rPr>
        <w:t xml:space="preserve">The decision to not fund payroll tax was made based on the </w:t>
      </w:r>
      <w:r w:rsidR="00D2147C" w:rsidRPr="00DA4F15">
        <w:rPr>
          <w:lang w:eastAsia="en-AU"/>
        </w:rPr>
        <w:t>Federal Government’s Commission of Audit</w:t>
      </w:r>
      <w:r w:rsidR="00D2147C">
        <w:rPr>
          <w:lang w:eastAsia="en-AU"/>
        </w:rPr>
        <w:t>’s</w:t>
      </w:r>
      <w:r w:rsidR="00D2147C" w:rsidRPr="00DA4F15">
        <w:rPr>
          <w:lang w:eastAsia="en-AU"/>
        </w:rPr>
        <w:t xml:space="preserve"> </w:t>
      </w:r>
      <w:r w:rsidR="00D2147C" w:rsidRPr="00746549">
        <w:rPr>
          <w:lang w:eastAsia="en-AU"/>
        </w:rPr>
        <w:t>recommend</w:t>
      </w:r>
      <w:r w:rsidR="00D2147C">
        <w:rPr>
          <w:lang w:eastAsia="en-AU"/>
        </w:rPr>
        <w:t xml:space="preserve">ation which found that funding </w:t>
      </w:r>
      <w:r w:rsidR="000E67F1">
        <w:rPr>
          <w:lang w:eastAsia="en-AU"/>
        </w:rPr>
        <w:t xml:space="preserve">payroll tax was </w:t>
      </w:r>
      <w:r w:rsidR="00D2147C">
        <w:rPr>
          <w:lang w:eastAsia="en-AU"/>
        </w:rPr>
        <w:t>‘</w:t>
      </w:r>
      <w:r w:rsidR="00D2147C" w:rsidRPr="00024BDF">
        <w:t>effectively shifting the payment of state tax to the Commonwealth</w:t>
      </w:r>
      <w:r w:rsidR="00D2147C">
        <w:rPr>
          <w:lang w:eastAsia="en-AU"/>
        </w:rPr>
        <w:t>’</w:t>
      </w:r>
      <w:r w:rsidR="00D2147C" w:rsidRPr="00746549">
        <w:rPr>
          <w:lang w:eastAsia="en-AU"/>
        </w:rPr>
        <w:t>.</w:t>
      </w:r>
    </w:p>
    <w:p w14:paraId="3BEA1618" w14:textId="7124403D" w:rsidR="00D2147C" w:rsidRDefault="00D2147C" w:rsidP="00D2147C">
      <w:pPr>
        <w:rPr>
          <w:lang w:eastAsia="en-AU"/>
        </w:rPr>
      </w:pPr>
      <w:r>
        <w:rPr>
          <w:lang w:eastAsia="en-AU"/>
        </w:rPr>
        <w:t xml:space="preserve">For more information, see </w:t>
      </w:r>
      <w:hyperlink r:id="rId54" w:history="1">
        <w:r>
          <w:rPr>
            <w:rStyle w:val="Hyperlink"/>
          </w:rPr>
          <w:t>The Economics of Aged Care, Speech to the Committee for Economic Development (CEDA), Four Seasons Sydney</w:t>
        </w:r>
      </w:hyperlink>
      <w:r w:rsidR="004A4644">
        <w:rPr>
          <w:rStyle w:val="Hyperlink"/>
        </w:rPr>
        <w:t>.</w:t>
      </w:r>
    </w:p>
    <w:p w14:paraId="4EE984D0" w14:textId="30D91B3D" w:rsidR="00193291" w:rsidRPr="00D764C7" w:rsidRDefault="00193291" w:rsidP="00D764C7">
      <w:pPr>
        <w:pStyle w:val="Heading2QA"/>
      </w:pPr>
      <w:bookmarkStart w:id="20" w:name="_Toc181090108"/>
      <w:r w:rsidRPr="00D764C7">
        <w:lastRenderedPageBreak/>
        <w:t>The slides include two figures for funding towards FWC Stage 3</w:t>
      </w:r>
      <w:r w:rsidR="003449A0" w:rsidRPr="00D764C7">
        <w:t xml:space="preserve"> –</w:t>
      </w:r>
      <w:r w:rsidRPr="00D764C7">
        <w:t xml:space="preserve"> $3.3bn and $2.7bn. Which figure is correct</w:t>
      </w:r>
      <w:r w:rsidR="003449A0" w:rsidRPr="00D764C7">
        <w:t>?</w:t>
      </w:r>
      <w:bookmarkEnd w:id="20"/>
    </w:p>
    <w:p w14:paraId="3268718A" w14:textId="5A1A9AA1" w:rsidR="0030170A" w:rsidRPr="001628F1" w:rsidRDefault="00725E43" w:rsidP="00725E43">
      <w:pPr>
        <w:rPr>
          <w:lang w:val="en-US" w:eastAsia="en-AU"/>
        </w:rPr>
      </w:pPr>
      <w:r w:rsidRPr="00030398">
        <w:rPr>
          <w:lang w:val="en-US" w:eastAsia="en-AU"/>
        </w:rPr>
        <w:t xml:space="preserve">Both figures are correct. </w:t>
      </w:r>
      <w:r w:rsidR="0030170A" w:rsidRPr="00030398">
        <w:rPr>
          <w:lang w:val="en-US" w:eastAsia="en-AU"/>
        </w:rPr>
        <w:t>The $3.3</w:t>
      </w:r>
      <w:r w:rsidRPr="00030398">
        <w:rPr>
          <w:lang w:val="en-US" w:eastAsia="en-AU"/>
        </w:rPr>
        <w:t xml:space="preserve"> billion</w:t>
      </w:r>
      <w:r w:rsidR="00C137A8" w:rsidRPr="00030398">
        <w:rPr>
          <w:lang w:val="en-US" w:eastAsia="en-AU"/>
        </w:rPr>
        <w:t xml:space="preserve"> is</w:t>
      </w:r>
      <w:r w:rsidRPr="00030398">
        <w:rPr>
          <w:lang w:val="en-US" w:eastAsia="en-AU"/>
        </w:rPr>
        <w:t xml:space="preserve"> </w:t>
      </w:r>
      <w:r w:rsidR="00C137A8" w:rsidRPr="00030398">
        <w:t>t</w:t>
      </w:r>
      <w:r w:rsidR="007C17C5">
        <w:t>he total</w:t>
      </w:r>
      <w:r w:rsidR="00C137A8" w:rsidRPr="00030398">
        <w:t xml:space="preserve"> fund</w:t>
      </w:r>
      <w:r w:rsidR="007C17C5">
        <w:t>ing</w:t>
      </w:r>
      <w:r w:rsidR="00222A93">
        <w:t xml:space="preserve"> for</w:t>
      </w:r>
      <w:r w:rsidR="00C137A8" w:rsidRPr="00030398">
        <w:t xml:space="preserve"> the FWC Aged Care Workers Value Case (AC</w:t>
      </w:r>
      <w:r w:rsidR="00CA7673" w:rsidRPr="00030398">
        <w:t>WVC)</w:t>
      </w:r>
      <w:r w:rsidR="00C137A8" w:rsidRPr="00030398">
        <w:t xml:space="preserve"> Stage</w:t>
      </w:r>
      <w:r w:rsidR="00CA7673" w:rsidRPr="00030398">
        <w:t> </w:t>
      </w:r>
      <w:r w:rsidR="00C137A8" w:rsidRPr="00030398">
        <w:t>3 decision</w:t>
      </w:r>
      <w:r w:rsidR="00A81510">
        <w:t xml:space="preserve"> over four years</w:t>
      </w:r>
      <w:r w:rsidR="005B0239">
        <w:t xml:space="preserve"> for Residential Aged </w:t>
      </w:r>
      <w:r w:rsidR="009502A5">
        <w:t>C</w:t>
      </w:r>
      <w:r w:rsidR="005B0239">
        <w:t>are</w:t>
      </w:r>
      <w:r w:rsidR="005B2EEF">
        <w:t xml:space="preserve"> including through </w:t>
      </w:r>
      <w:r w:rsidR="00466238">
        <w:t xml:space="preserve">    </w:t>
      </w:r>
      <w:r w:rsidR="003A3D14">
        <w:t xml:space="preserve">AN-ACC and the </w:t>
      </w:r>
      <w:r w:rsidR="00184F3E">
        <w:t>h</w:t>
      </w:r>
      <w:r w:rsidR="003A3D14">
        <w:t xml:space="preserve">otelling </w:t>
      </w:r>
      <w:r w:rsidR="00184F3E">
        <w:t>s</w:t>
      </w:r>
      <w:r w:rsidR="003A3D14">
        <w:t>upplement</w:t>
      </w:r>
      <w:r w:rsidR="005B0239">
        <w:t xml:space="preserve">. </w:t>
      </w:r>
      <w:r w:rsidRPr="00030398">
        <w:rPr>
          <w:lang w:val="en-US" w:eastAsia="en-AU"/>
        </w:rPr>
        <w:t xml:space="preserve">The $2.7 </w:t>
      </w:r>
      <w:r w:rsidR="003A31A9" w:rsidRPr="00030398">
        <w:rPr>
          <w:lang w:val="en-US" w:eastAsia="en-AU"/>
        </w:rPr>
        <w:t xml:space="preserve">billion </w:t>
      </w:r>
      <w:r w:rsidR="00687A2E">
        <w:rPr>
          <w:lang w:val="en-US" w:eastAsia="en-AU"/>
        </w:rPr>
        <w:t xml:space="preserve">only </w:t>
      </w:r>
      <w:r w:rsidR="00F21F19" w:rsidRPr="00030398">
        <w:rPr>
          <w:lang w:val="en-US" w:eastAsia="en-AU"/>
        </w:rPr>
        <w:t xml:space="preserve">reflects the </w:t>
      </w:r>
      <w:r w:rsidR="00880785" w:rsidRPr="00030398">
        <w:rPr>
          <w:lang w:val="en-US" w:eastAsia="en-AU"/>
        </w:rPr>
        <w:t>increase to</w:t>
      </w:r>
      <w:r w:rsidRPr="00030398">
        <w:rPr>
          <w:lang w:val="en-US" w:eastAsia="en-AU"/>
        </w:rPr>
        <w:t xml:space="preserve"> </w:t>
      </w:r>
      <w:r w:rsidR="00BD3B4B">
        <w:rPr>
          <w:lang w:val="en-US" w:eastAsia="en-AU"/>
        </w:rPr>
        <w:t xml:space="preserve">care funding through the </w:t>
      </w:r>
      <w:r w:rsidRPr="00030398">
        <w:rPr>
          <w:lang w:val="en-US" w:eastAsia="en-AU"/>
        </w:rPr>
        <w:t>AN-ACC</w:t>
      </w:r>
      <w:r w:rsidR="008E2BFA" w:rsidRPr="00030398">
        <w:rPr>
          <w:lang w:val="en-US" w:eastAsia="en-AU"/>
        </w:rPr>
        <w:t xml:space="preserve"> </w:t>
      </w:r>
      <w:r w:rsidR="000F3FBD">
        <w:rPr>
          <w:lang w:val="en-US" w:eastAsia="en-AU"/>
        </w:rPr>
        <w:t xml:space="preserve">funding </w:t>
      </w:r>
      <w:r w:rsidR="00BD3B4B">
        <w:rPr>
          <w:lang w:val="en-US" w:eastAsia="en-AU"/>
        </w:rPr>
        <w:t>model</w:t>
      </w:r>
      <w:r w:rsidR="005F7FA5">
        <w:rPr>
          <w:lang w:val="en-US" w:eastAsia="en-AU"/>
        </w:rPr>
        <w:t>.</w:t>
      </w:r>
    </w:p>
    <w:p w14:paraId="494784EA" w14:textId="6645E55C" w:rsidR="00991667" w:rsidRDefault="00991667" w:rsidP="00D23B78">
      <w:pPr>
        <w:pStyle w:val="Heading2QA"/>
      </w:pPr>
      <w:bookmarkStart w:id="21" w:name="_Toc181090109"/>
      <w:r w:rsidRPr="00991667">
        <w:t xml:space="preserve">Is there a change to the </w:t>
      </w:r>
      <w:r w:rsidR="00D57A9D">
        <w:t xml:space="preserve">one-off adjustment payment when a resident </w:t>
      </w:r>
      <w:r w:rsidRPr="00991667">
        <w:t>ent</w:t>
      </w:r>
      <w:r w:rsidR="00D57A9D">
        <w:t>ers care</w:t>
      </w:r>
      <w:r w:rsidRPr="00991667">
        <w:t>?</w:t>
      </w:r>
      <w:bookmarkEnd w:id="21"/>
    </w:p>
    <w:p w14:paraId="156D50B2" w14:textId="49AAEE0D" w:rsidR="00683DB7" w:rsidRDefault="00B54868" w:rsidP="00C2094E">
      <w:r>
        <w:rPr>
          <w:iCs/>
        </w:rPr>
        <w:t>T</w:t>
      </w:r>
      <w:r w:rsidR="00135AE4">
        <w:rPr>
          <w:iCs/>
        </w:rPr>
        <w:t>he</w:t>
      </w:r>
      <w:r>
        <w:rPr>
          <w:iCs/>
        </w:rPr>
        <w:t xml:space="preserve">re are no changes to the </w:t>
      </w:r>
      <w:r w:rsidR="00135AE4">
        <w:rPr>
          <w:iCs/>
        </w:rPr>
        <w:t xml:space="preserve">AN-ACC </w:t>
      </w:r>
      <w:r w:rsidR="00E8727E">
        <w:rPr>
          <w:iCs/>
        </w:rPr>
        <w:t>one-off adjustment</w:t>
      </w:r>
      <w:r w:rsidR="006C10C8">
        <w:t xml:space="preserve"> </w:t>
      </w:r>
      <w:proofErr w:type="gramStart"/>
      <w:r w:rsidR="006C10C8" w:rsidRPr="001628F1">
        <w:t>payment</w:t>
      </w:r>
      <w:proofErr w:type="gramEnd"/>
      <w:r w:rsidR="009766A5">
        <w:t xml:space="preserve"> </w:t>
      </w:r>
      <w:r w:rsidR="000F7C21">
        <w:t xml:space="preserve">and it remains at </w:t>
      </w:r>
      <w:r w:rsidR="000F7C21">
        <w:rPr>
          <w:iCs/>
        </w:rPr>
        <w:t xml:space="preserve">5.28 </w:t>
      </w:r>
      <w:r w:rsidR="007826E4">
        <w:rPr>
          <w:iCs/>
        </w:rPr>
        <w:t>weighting</w:t>
      </w:r>
      <w:r w:rsidR="000F7C21">
        <w:rPr>
          <w:iCs/>
        </w:rPr>
        <w:t>.</w:t>
      </w:r>
    </w:p>
    <w:p w14:paraId="3D27A575" w14:textId="2C427640" w:rsidR="0049622D" w:rsidRPr="007509AA" w:rsidRDefault="0036193C" w:rsidP="00C2094E">
      <w:r>
        <w:t xml:space="preserve">However, </w:t>
      </w:r>
      <w:r w:rsidR="00683DB7">
        <w:t>in line with</w:t>
      </w:r>
      <w:r w:rsidR="00D256D5" w:rsidRPr="001628F1">
        <w:t xml:space="preserve"> the </w:t>
      </w:r>
      <w:r w:rsidR="00AF53B8" w:rsidRPr="001628F1">
        <w:t>AN-ACC price</w:t>
      </w:r>
      <w:r w:rsidR="00694D86">
        <w:rPr>
          <w:iCs/>
        </w:rPr>
        <w:t xml:space="preserve"> </w:t>
      </w:r>
      <w:r w:rsidR="00683DB7">
        <w:rPr>
          <w:iCs/>
        </w:rPr>
        <w:t xml:space="preserve">increase </w:t>
      </w:r>
      <w:r w:rsidR="00694D86">
        <w:rPr>
          <w:iCs/>
        </w:rPr>
        <w:t>of</w:t>
      </w:r>
      <w:r w:rsidR="00660E57">
        <w:rPr>
          <w:iCs/>
        </w:rPr>
        <w:t xml:space="preserve"> </w:t>
      </w:r>
      <w:r w:rsidR="00AF53B8" w:rsidRPr="001628F1">
        <w:rPr>
          <w:iCs/>
        </w:rPr>
        <w:t>$</w:t>
      </w:r>
      <w:r w:rsidR="00660E57">
        <w:rPr>
          <w:iCs/>
        </w:rPr>
        <w:t>280.01</w:t>
      </w:r>
      <w:r w:rsidR="00683DB7">
        <w:rPr>
          <w:iCs/>
        </w:rPr>
        <w:t xml:space="preserve">, the </w:t>
      </w:r>
      <w:r w:rsidR="000F7C21">
        <w:rPr>
          <w:iCs/>
        </w:rPr>
        <w:t xml:space="preserve">value of the </w:t>
      </w:r>
      <w:r w:rsidR="00683DB7">
        <w:rPr>
          <w:iCs/>
        </w:rPr>
        <w:t>AN-ACC one-off adjustment</w:t>
      </w:r>
      <w:r w:rsidR="00683DB7">
        <w:t xml:space="preserve"> </w:t>
      </w:r>
      <w:r w:rsidR="00683DB7" w:rsidRPr="006E57B7">
        <w:t>payment</w:t>
      </w:r>
      <w:r w:rsidR="00683DB7">
        <w:t xml:space="preserve"> has increased to</w:t>
      </w:r>
      <w:r w:rsidR="009527B4">
        <w:rPr>
          <w:iCs/>
        </w:rPr>
        <w:t xml:space="preserve"> </w:t>
      </w:r>
      <w:r w:rsidR="00F77587" w:rsidRPr="001628F1">
        <w:rPr>
          <w:iCs/>
        </w:rPr>
        <w:t>$</w:t>
      </w:r>
      <w:r w:rsidR="009527B4">
        <w:rPr>
          <w:iCs/>
        </w:rPr>
        <w:t>1,478</w:t>
      </w:r>
      <w:r w:rsidR="00455C8F">
        <w:rPr>
          <w:iCs/>
        </w:rPr>
        <w:t>.45</w:t>
      </w:r>
      <w:r w:rsidR="00A40407">
        <w:rPr>
          <w:iCs/>
        </w:rPr>
        <w:t xml:space="preserve"> </w:t>
      </w:r>
      <w:r w:rsidR="00A40407">
        <w:t>from 1 October 2024</w:t>
      </w:r>
      <w:r w:rsidR="00455C8F">
        <w:rPr>
          <w:iCs/>
        </w:rPr>
        <w:t>.</w:t>
      </w:r>
    </w:p>
    <w:p w14:paraId="6D0309E5" w14:textId="77777777" w:rsidR="00911087" w:rsidRPr="00024BDF" w:rsidRDefault="00911087" w:rsidP="00024BDF">
      <w:pPr>
        <w:pStyle w:val="Heading2QA"/>
      </w:pPr>
      <w:bookmarkStart w:id="22" w:name="_Toc181090110"/>
      <w:r w:rsidRPr="00024BDF">
        <w:t>What do you class as a very remote location?</w:t>
      </w:r>
      <w:bookmarkEnd w:id="22"/>
    </w:p>
    <w:p w14:paraId="289F823D" w14:textId="543CADE7" w:rsidR="00911087" w:rsidRDefault="00911087" w:rsidP="00911087">
      <w:pPr>
        <w:rPr>
          <w:lang w:val="en-US" w:eastAsia="en-AU"/>
        </w:rPr>
      </w:pPr>
      <w:r>
        <w:rPr>
          <w:lang w:val="en-US" w:eastAsia="en-AU"/>
        </w:rPr>
        <w:t xml:space="preserve">A very remote location is identified as MM 7 under the </w:t>
      </w:r>
      <w:hyperlink r:id="rId55" w:history="1">
        <w:r w:rsidRPr="00A17573">
          <w:rPr>
            <w:rStyle w:val="Hyperlink"/>
          </w:rPr>
          <w:t>Modified Monash</w:t>
        </w:r>
        <w:r w:rsidR="00BA5995" w:rsidRPr="00D764C7">
          <w:rPr>
            <w:lang w:val="en-US" w:eastAsia="en-AU"/>
          </w:rPr>
          <w:t xml:space="preserve"> (MM)</w:t>
        </w:r>
        <w:r w:rsidRPr="00D764C7">
          <w:rPr>
            <w:lang w:val="en-US" w:eastAsia="en-AU"/>
          </w:rPr>
          <w:t xml:space="preserve"> Model</w:t>
        </w:r>
      </w:hyperlink>
      <w:r>
        <w:t>.</w:t>
      </w:r>
    </w:p>
    <w:p w14:paraId="0A54354E" w14:textId="004C0588" w:rsidR="00911087" w:rsidRDefault="00911087" w:rsidP="00911087">
      <w:pPr>
        <w:rPr>
          <w:lang w:val="en-US" w:eastAsia="en-AU"/>
        </w:rPr>
      </w:pPr>
      <w:r w:rsidRPr="00DF002E">
        <w:rPr>
          <w:lang w:val="en-US" w:eastAsia="en-AU"/>
        </w:rPr>
        <w:t xml:space="preserve">The </w:t>
      </w:r>
      <w:r w:rsidRPr="00DF002E" w:rsidDel="00E467A1">
        <w:rPr>
          <w:lang w:val="en-US" w:eastAsia="en-AU"/>
        </w:rPr>
        <w:fldChar w:fldCharType="begin"/>
      </w:r>
      <w:r w:rsidRPr="00DF002E" w:rsidDel="00E467A1">
        <w:rPr>
          <w:lang w:val="en-US" w:eastAsia="en-AU"/>
        </w:rPr>
        <w:fldChar w:fldCharType="separate"/>
      </w:r>
      <w:r w:rsidRPr="00DF002E">
        <w:rPr>
          <w:lang w:val="en-US" w:eastAsia="en-AU"/>
        </w:rPr>
        <w:t>MMM</w:t>
      </w:r>
      <w:r w:rsidRPr="00DF002E" w:rsidDel="00E467A1">
        <w:rPr>
          <w:lang w:val="en-US" w:eastAsia="en-AU"/>
        </w:rPr>
        <w:fldChar w:fldCharType="end"/>
      </w:r>
      <w:r w:rsidRPr="00DF002E">
        <w:rPr>
          <w:lang w:val="en-US" w:eastAsia="en-AU"/>
        </w:rPr>
        <w:t xml:space="preserve">MM is a measure of remoteness and population size used by the department to define whether a location is a city, regional, rural, remote, or very remote. Locations are </w:t>
      </w:r>
      <w:proofErr w:type="spellStart"/>
      <w:r w:rsidRPr="00DF002E">
        <w:rPr>
          <w:lang w:val="en-US" w:eastAsia="en-AU"/>
        </w:rPr>
        <w:t>categorised</w:t>
      </w:r>
      <w:proofErr w:type="spellEnd"/>
      <w:r w:rsidRPr="00DF002E">
        <w:rPr>
          <w:lang w:val="en-US" w:eastAsia="en-AU"/>
        </w:rPr>
        <w:t xml:space="preserve"> from MM</w:t>
      </w:r>
      <w:r>
        <w:rPr>
          <w:lang w:val="en-US" w:eastAsia="en-AU"/>
        </w:rPr>
        <w:t> </w:t>
      </w:r>
      <w:r w:rsidRPr="00DF002E">
        <w:rPr>
          <w:lang w:val="en-US" w:eastAsia="en-AU"/>
        </w:rPr>
        <w:t>1 – MM</w:t>
      </w:r>
      <w:r>
        <w:rPr>
          <w:lang w:val="en-US" w:eastAsia="en-AU"/>
        </w:rPr>
        <w:t> </w:t>
      </w:r>
      <w:r w:rsidRPr="00DF002E">
        <w:rPr>
          <w:lang w:val="en-US" w:eastAsia="en-AU"/>
        </w:rPr>
        <w:t>7, with MM</w:t>
      </w:r>
      <w:r>
        <w:rPr>
          <w:lang w:val="en-US" w:eastAsia="en-AU"/>
        </w:rPr>
        <w:t> </w:t>
      </w:r>
      <w:r w:rsidRPr="00DF002E">
        <w:rPr>
          <w:lang w:val="en-US" w:eastAsia="en-AU"/>
        </w:rPr>
        <w:t>1 denoting a major city and MM</w:t>
      </w:r>
      <w:r>
        <w:rPr>
          <w:lang w:val="en-US" w:eastAsia="en-AU"/>
        </w:rPr>
        <w:t> </w:t>
      </w:r>
      <w:r w:rsidRPr="00DF002E">
        <w:rPr>
          <w:lang w:val="en-US" w:eastAsia="en-AU"/>
        </w:rPr>
        <w:t xml:space="preserve">7 a very remote location. AN-ACC uses </w:t>
      </w:r>
      <w:r w:rsidR="00A3734B">
        <w:rPr>
          <w:lang w:val="en-US" w:eastAsia="en-AU"/>
        </w:rPr>
        <w:t xml:space="preserve">the latest </w:t>
      </w:r>
      <w:r w:rsidRPr="00DF002E">
        <w:rPr>
          <w:lang w:val="en-US" w:eastAsia="en-AU"/>
        </w:rPr>
        <w:t>MM categories</w:t>
      </w:r>
      <w:r w:rsidR="008673C9">
        <w:rPr>
          <w:lang w:val="en-US" w:eastAsia="en-AU"/>
        </w:rPr>
        <w:t xml:space="preserve"> which is </w:t>
      </w:r>
      <w:r w:rsidR="008673C9" w:rsidRPr="00DF002E">
        <w:rPr>
          <w:lang w:val="en-US" w:eastAsia="en-AU"/>
        </w:rPr>
        <w:t>2019</w:t>
      </w:r>
      <w:r w:rsidRPr="00DF002E">
        <w:rPr>
          <w:lang w:val="en-US" w:eastAsia="en-AU"/>
        </w:rPr>
        <w:t>.</w:t>
      </w:r>
    </w:p>
    <w:p w14:paraId="6DF4286B" w14:textId="77777777" w:rsidR="00911087" w:rsidRPr="00AF1086" w:rsidRDefault="00911087" w:rsidP="00911087">
      <w:pPr>
        <w:pStyle w:val="Heading2QA"/>
      </w:pPr>
      <w:bookmarkStart w:id="23" w:name="_Toc181090111"/>
      <w:r>
        <w:t>H</w:t>
      </w:r>
      <w:r w:rsidRPr="00AF1086">
        <w:t>ow can I check the M</w:t>
      </w:r>
      <w:r>
        <w:t>odified Monash</w:t>
      </w:r>
      <w:r w:rsidRPr="00AF1086">
        <w:t xml:space="preserve"> category for my facilities?</w:t>
      </w:r>
      <w:bookmarkEnd w:id="23"/>
    </w:p>
    <w:p w14:paraId="4ABF708E" w14:textId="025D462C" w:rsidR="00911087" w:rsidRPr="00024BDF" w:rsidRDefault="00911087" w:rsidP="00024BDF">
      <w:r w:rsidRPr="00024BDF">
        <w:t xml:space="preserve">You can find your </w:t>
      </w:r>
      <w:hyperlink r:id="rId56" w:history="1">
        <w:r w:rsidRPr="00A457FF">
          <w:rPr>
            <w:rStyle w:val="Hyperlink"/>
            <w:rFonts w:cs="Arial"/>
            <w:szCs w:val="22"/>
            <w:shd w:val="clear" w:color="auto" w:fill="FFFFFF"/>
          </w:rPr>
          <w:t>Modified Monash</w:t>
        </w:r>
      </w:hyperlink>
      <w:r w:rsidRPr="00024BDF">
        <w:t xml:space="preserve"> classification via </w:t>
      </w:r>
      <w:r w:rsidRPr="006A1FD7">
        <w:rPr>
          <w:lang w:eastAsia="en-AU"/>
        </w:rPr>
        <w:t>the </w:t>
      </w:r>
      <w:hyperlink r:id="rId57" w:tooltip="Health Workforce Locator" w:history="1">
        <w:r w:rsidRPr="006A1FD7">
          <w:rPr>
            <w:rStyle w:val="Hyperlink"/>
            <w:lang w:eastAsia="en-AU"/>
          </w:rPr>
          <w:t>Health Workforce Locator</w:t>
        </w:r>
      </w:hyperlink>
      <w:r>
        <w:rPr>
          <w:lang w:val="en-US" w:eastAsia="en-AU"/>
        </w:rPr>
        <w:t xml:space="preserve"> </w:t>
      </w:r>
      <w:r w:rsidRPr="00024BDF">
        <w:t xml:space="preserve">tool on the department’s website. </w:t>
      </w:r>
      <w:r w:rsidR="00D2147C" w:rsidRPr="00024BDF">
        <w:t>S</w:t>
      </w:r>
      <w:r w:rsidRPr="00024BDF">
        <w:t>elect MMM 2019 from the dropdown select list to get the right list with the Modified Monash classes.</w:t>
      </w:r>
    </w:p>
    <w:p w14:paraId="2D4DCFC7" w14:textId="77777777" w:rsidR="00911087" w:rsidRPr="00024BDF" w:rsidRDefault="00911087" w:rsidP="00024BDF">
      <w:r w:rsidRPr="00024BDF">
        <w:t>The Modified Monash Model is reviewed after each census.</w:t>
      </w:r>
    </w:p>
    <w:p w14:paraId="5EF14FBA" w14:textId="77777777" w:rsidR="003449A0" w:rsidRPr="00C42468" w:rsidRDefault="003449A0" w:rsidP="003449A0">
      <w:pPr>
        <w:pStyle w:val="Heading2QA"/>
      </w:pPr>
      <w:bookmarkStart w:id="24" w:name="_Toc181090112"/>
      <w:r w:rsidRPr="00C42468">
        <w:rPr>
          <w:bCs/>
          <w:lang w:val="en-US"/>
        </w:rPr>
        <w:t xml:space="preserve">My service is </w:t>
      </w:r>
      <w:r>
        <w:rPr>
          <w:bCs/>
          <w:lang w:val="en-US"/>
        </w:rPr>
        <w:t>in</w:t>
      </w:r>
      <w:r w:rsidRPr="00C42468">
        <w:rPr>
          <w:bCs/>
          <w:lang w:val="en-US"/>
        </w:rPr>
        <w:t xml:space="preserve"> M</w:t>
      </w:r>
      <w:r>
        <w:rPr>
          <w:bCs/>
          <w:lang w:val="en-US"/>
        </w:rPr>
        <w:t xml:space="preserve">odified </w:t>
      </w:r>
      <w:r w:rsidRPr="00C42468">
        <w:rPr>
          <w:bCs/>
          <w:lang w:val="en-US"/>
        </w:rPr>
        <w:t>M</w:t>
      </w:r>
      <w:r>
        <w:rPr>
          <w:bCs/>
          <w:lang w:val="en-US"/>
        </w:rPr>
        <w:t xml:space="preserve">onash </w:t>
      </w:r>
      <w:r w:rsidRPr="00C42468">
        <w:rPr>
          <w:bCs/>
          <w:lang w:val="en-US"/>
        </w:rPr>
        <w:t>3</w:t>
      </w:r>
      <w:r w:rsidRPr="00C42468">
        <w:rPr>
          <w:lang w:val="en-US"/>
        </w:rPr>
        <w:t xml:space="preserve"> </w:t>
      </w:r>
      <w:r w:rsidRPr="00C42468">
        <w:rPr>
          <w:bCs/>
          <w:lang w:val="en-US"/>
        </w:rPr>
        <w:t>– do I need to do anything to get the new B</w:t>
      </w:r>
      <w:r>
        <w:rPr>
          <w:bCs/>
          <w:lang w:val="en-US"/>
        </w:rPr>
        <w:t xml:space="preserve">ase </w:t>
      </w:r>
      <w:r w:rsidRPr="00C42468">
        <w:rPr>
          <w:bCs/>
          <w:lang w:val="en-US"/>
        </w:rPr>
        <w:t>C</w:t>
      </w:r>
      <w:r>
        <w:rPr>
          <w:bCs/>
          <w:lang w:val="en-US"/>
        </w:rPr>
        <w:t xml:space="preserve">are </w:t>
      </w:r>
      <w:r w:rsidRPr="00C42468">
        <w:rPr>
          <w:bCs/>
          <w:lang w:val="en-US"/>
        </w:rPr>
        <w:t>T</w:t>
      </w:r>
      <w:r>
        <w:rPr>
          <w:bCs/>
          <w:lang w:val="en-US"/>
        </w:rPr>
        <w:t>ariff</w:t>
      </w:r>
      <w:r w:rsidRPr="00C42468">
        <w:rPr>
          <w:bCs/>
          <w:lang w:val="en-US"/>
        </w:rPr>
        <w:t xml:space="preserve"> funding</w:t>
      </w:r>
      <w:r>
        <w:rPr>
          <w:bCs/>
          <w:lang w:val="en-US"/>
        </w:rPr>
        <w:t>,</w:t>
      </w:r>
      <w:r w:rsidRPr="00C42468">
        <w:rPr>
          <w:bCs/>
          <w:lang w:val="en-US"/>
        </w:rPr>
        <w:t xml:space="preserve"> or does it happen automatically?</w:t>
      </w:r>
      <w:bookmarkEnd w:id="24"/>
    </w:p>
    <w:p w14:paraId="518955A9" w14:textId="38B2148D" w:rsidR="003449A0" w:rsidRDefault="003449A0" w:rsidP="00961E2D">
      <w:pPr>
        <w:rPr>
          <w:lang w:val="en-US"/>
        </w:rPr>
      </w:pPr>
      <w:r w:rsidRPr="00C42468">
        <w:t>You don’t</w:t>
      </w:r>
      <w:r w:rsidRPr="00C42468">
        <w:rPr>
          <w:lang w:val="en-US"/>
        </w:rPr>
        <w:t xml:space="preserve"> need to do anything - services </w:t>
      </w:r>
      <w:r>
        <w:rPr>
          <w:lang w:val="en-US"/>
        </w:rPr>
        <w:t xml:space="preserve">have been </w:t>
      </w:r>
      <w:r w:rsidRPr="00C42468">
        <w:rPr>
          <w:lang w:val="en-US"/>
        </w:rPr>
        <w:t>automatically moved into the new B</w:t>
      </w:r>
      <w:r>
        <w:rPr>
          <w:lang w:val="en-US"/>
        </w:rPr>
        <w:t xml:space="preserve">ase </w:t>
      </w:r>
      <w:r w:rsidRPr="00C42468">
        <w:rPr>
          <w:lang w:val="en-US"/>
        </w:rPr>
        <w:t>C</w:t>
      </w:r>
      <w:r>
        <w:rPr>
          <w:lang w:val="en-US"/>
        </w:rPr>
        <w:t xml:space="preserve">are </w:t>
      </w:r>
      <w:r w:rsidRPr="00C42468">
        <w:rPr>
          <w:lang w:val="en-US"/>
        </w:rPr>
        <w:t>T</w:t>
      </w:r>
      <w:r>
        <w:rPr>
          <w:lang w:val="en-US"/>
        </w:rPr>
        <w:t>ariff (BCT)</w:t>
      </w:r>
      <w:r w:rsidRPr="00C42468">
        <w:rPr>
          <w:lang w:val="en-US"/>
        </w:rPr>
        <w:t xml:space="preserve"> categories in time for them to lodge their October </w:t>
      </w:r>
      <w:r>
        <w:rPr>
          <w:lang w:val="en-US"/>
        </w:rPr>
        <w:t xml:space="preserve">2024 </w:t>
      </w:r>
      <w:r w:rsidRPr="00C42468">
        <w:rPr>
          <w:lang w:val="en-US"/>
        </w:rPr>
        <w:t>claims.</w:t>
      </w:r>
    </w:p>
    <w:p w14:paraId="341C1134" w14:textId="77777777" w:rsidR="003449A0" w:rsidRPr="00024BDF" w:rsidRDefault="003449A0" w:rsidP="003449A0">
      <w:pPr>
        <w:pStyle w:val="Heading2QA"/>
      </w:pPr>
      <w:bookmarkStart w:id="25" w:name="_Toc181090113"/>
      <w:r w:rsidRPr="003D3B84">
        <w:rPr>
          <w:lang w:val="en-US" w:eastAsia="en-AU"/>
        </w:rPr>
        <w:t xml:space="preserve">When will the remote and </w:t>
      </w:r>
      <w:proofErr w:type="spellStart"/>
      <w:r w:rsidRPr="003D3B84">
        <w:rPr>
          <w:lang w:val="en-US" w:eastAsia="en-AU"/>
        </w:rPr>
        <w:t>specialised</w:t>
      </w:r>
      <w:proofErr w:type="spellEnd"/>
      <w:r w:rsidRPr="003D3B84">
        <w:rPr>
          <w:lang w:val="en-US" w:eastAsia="en-AU"/>
        </w:rPr>
        <w:t xml:space="preserve"> </w:t>
      </w:r>
      <w:r>
        <w:rPr>
          <w:lang w:val="en-US" w:eastAsia="en-AU"/>
        </w:rPr>
        <w:t>services</w:t>
      </w:r>
      <w:r w:rsidRPr="003D3B84">
        <w:rPr>
          <w:lang w:val="en-US" w:eastAsia="en-AU"/>
        </w:rPr>
        <w:t xml:space="preserve"> review start and will services be able to participate?</w:t>
      </w:r>
      <w:bookmarkEnd w:id="25"/>
    </w:p>
    <w:p w14:paraId="0E704E20" w14:textId="3F3D49EF" w:rsidR="00AA3A56" w:rsidRPr="003449A0" w:rsidRDefault="00AA3A56" w:rsidP="00961E2D">
      <w:r w:rsidRPr="00AA3A56">
        <w:t>The review work has started. Relevant services should have received an email from the department providing information on the scope and timeframes of these projects and inviting them to be involved.</w:t>
      </w:r>
    </w:p>
    <w:p w14:paraId="2F85034C" w14:textId="6A4E4839" w:rsidR="004A1252" w:rsidRPr="007720B6" w:rsidRDefault="000907C9" w:rsidP="007720B6">
      <w:pPr>
        <w:pStyle w:val="QAheading1"/>
      </w:pPr>
      <w:bookmarkStart w:id="26" w:name="_Toc178934727"/>
      <w:bookmarkStart w:id="27" w:name="_Toc181090114"/>
      <w:bookmarkEnd w:id="26"/>
      <w:r w:rsidRPr="007720B6">
        <w:t>Hotelling funding</w:t>
      </w:r>
      <w:bookmarkEnd w:id="27"/>
    </w:p>
    <w:p w14:paraId="6B41ED0E" w14:textId="77777777" w:rsidR="00640C27" w:rsidRDefault="00640C27" w:rsidP="00640C27">
      <w:pPr>
        <w:pStyle w:val="Heading2QA"/>
      </w:pPr>
      <w:bookmarkStart w:id="28" w:name="_Toc181090115"/>
      <w:r w:rsidRPr="00C2664F">
        <w:t>How does the hotelling supplement account for the $4.30 funding gap identified by IHACPA?</w:t>
      </w:r>
      <w:bookmarkEnd w:id="28"/>
    </w:p>
    <w:p w14:paraId="5B301703" w14:textId="43215556" w:rsidR="00640C27" w:rsidRPr="00C2664F" w:rsidRDefault="00DB2217" w:rsidP="00640C27">
      <w:r>
        <w:t xml:space="preserve">The </w:t>
      </w:r>
      <w:r w:rsidR="00640C27" w:rsidRPr="00C2664F">
        <w:t>Government reviewed the sufficiency of the hotelling supplement informed by the Independent Health and Aged Care Pricing Authority’s</w:t>
      </w:r>
      <w:r>
        <w:t xml:space="preserve"> (IHACPA)</w:t>
      </w:r>
      <w:r w:rsidR="00640C27" w:rsidRPr="00C2664F">
        <w:t xml:space="preserve"> </w:t>
      </w:r>
      <w:hyperlink r:id="rId58">
        <w:r w:rsidR="00640C27" w:rsidRPr="00C2664F">
          <w:rPr>
            <w:rStyle w:val="Hyperlink"/>
          </w:rPr>
          <w:t>Residential Aged Care Pricing Advice 2024–25</w:t>
        </w:r>
        <w:r w:rsidR="00640C27" w:rsidRPr="00D764C7">
          <w:t>.</w:t>
        </w:r>
      </w:hyperlink>
    </w:p>
    <w:p w14:paraId="3422F8DA" w14:textId="7F7CEA99" w:rsidR="00431398" w:rsidRDefault="00DB2217" w:rsidP="00640C27">
      <w:r>
        <w:lastRenderedPageBreak/>
        <w:t>IHACPA’s</w:t>
      </w:r>
      <w:r w:rsidR="00640C27">
        <w:t xml:space="preserve"> </w:t>
      </w:r>
      <w:hyperlink r:id="rId59" w:history="1">
        <w:r w:rsidR="00640C27" w:rsidRPr="383061AF">
          <w:rPr>
            <w:rStyle w:val="Hyperlink"/>
          </w:rPr>
          <w:t>Residential Aged Care Pricing Advice 2024–25</w:t>
        </w:r>
      </w:hyperlink>
      <w:r w:rsidR="00640C27">
        <w:t xml:space="preserve"> informed the</w:t>
      </w:r>
      <w:r w:rsidR="00640C27" w:rsidRPr="00C2664F">
        <w:t xml:space="preserve"> </w:t>
      </w:r>
      <w:r w:rsidR="00E04358">
        <w:t>G</w:t>
      </w:r>
      <w:r w:rsidR="00640C27" w:rsidRPr="00C2664F">
        <w:t>overnment’s decision to ﷟</w:t>
      </w:r>
      <w:r>
        <w:t xml:space="preserve"> </w:t>
      </w:r>
      <w:hyperlink r:id="rId60" w:history="1">
        <w:r w:rsidR="00640C27" w:rsidRPr="00DB2217">
          <w:rPr>
            <w:rStyle w:val="Hyperlink"/>
          </w:rPr>
          <w:t>fund the Fair Work Commission Aged Care Value Case Stage 3 decision</w:t>
        </w:r>
      </w:hyperlink>
      <w:r w:rsidR="00640C27">
        <w:t>, with a $1.09 increase in the hotelling supplement rate on 20 September 2024 to support higher award wages for hotelling staff from 1 January 2025.</w:t>
      </w:r>
      <w:r w:rsidR="00640C27" w:rsidRPr="00E96BCD">
        <w:t xml:space="preserve"> </w:t>
      </w:r>
      <w:r w:rsidR="00B4688C">
        <w:t>The G</w:t>
      </w:r>
      <w:r w:rsidR="00640C27">
        <w:t>overnment also decided to</w:t>
      </w:r>
      <w:r w:rsidR="00640C27" w:rsidRPr="003A1AE0">
        <w:t xml:space="preserve"> increase </w:t>
      </w:r>
      <w:r w:rsidR="00640C27">
        <w:t xml:space="preserve">the supplement </w:t>
      </w:r>
      <w:r w:rsidR="00640C27" w:rsidRPr="003A1AE0">
        <w:t>by a further $1.89 on 1 July 2025 to fund higher hotelling costs.</w:t>
      </w:r>
      <w:r w:rsidR="00640C27">
        <w:t xml:space="preserve"> </w:t>
      </w:r>
      <w:r w:rsidR="00640C27" w:rsidRPr="00C2664F">
        <w:t xml:space="preserve">These decisions provide </w:t>
      </w:r>
      <w:r w:rsidR="00640C27">
        <w:t xml:space="preserve">an additional </w:t>
      </w:r>
      <w:r w:rsidR="00640C27" w:rsidRPr="00C2664F">
        <w:t>$0.9</w:t>
      </w:r>
      <w:r w:rsidR="00365AA7">
        <w:t> </w:t>
      </w:r>
      <w:r w:rsidR="00640C27" w:rsidRPr="00C2664F">
        <w:t xml:space="preserve">billion over 4 years for hotelling services, increasing to $1.1 billion once consumer contributions </w:t>
      </w:r>
      <w:r w:rsidR="00640C27">
        <w:t xml:space="preserve">from means testing </w:t>
      </w:r>
      <w:r w:rsidR="00640C27" w:rsidRPr="00C2664F">
        <w:t>are included.</w:t>
      </w:r>
      <w:r w:rsidR="00640C27">
        <w:t xml:space="preserve"> This new funding is on top of regular indexation of the hotelling supplement on 20 September and 20 March each year</w:t>
      </w:r>
      <w:r w:rsidR="00431398">
        <w:t>.</w:t>
      </w:r>
    </w:p>
    <w:p w14:paraId="6BC338FF" w14:textId="06059070" w:rsidR="00640C27" w:rsidRPr="00C2664F" w:rsidRDefault="00640C27" w:rsidP="00640C27">
      <w:pPr>
        <w:pStyle w:val="Heading2QA"/>
      </w:pPr>
      <w:bookmarkStart w:id="29" w:name="_Toc181090116"/>
      <w:r w:rsidRPr="00C2664F">
        <w:t xml:space="preserve">Has the </w:t>
      </w:r>
      <w:r w:rsidR="003B1EC7">
        <w:t>h</w:t>
      </w:r>
      <w:r w:rsidRPr="00C2664F">
        <w:t xml:space="preserve">otelling </w:t>
      </w:r>
      <w:r w:rsidR="003B1EC7">
        <w:t>s</w:t>
      </w:r>
      <w:r w:rsidRPr="00C2664F">
        <w:t>upplement been reviewed by IHACPA?</w:t>
      </w:r>
      <w:bookmarkEnd w:id="29"/>
      <w:r w:rsidRPr="00C2664F">
        <w:t> </w:t>
      </w:r>
    </w:p>
    <w:p w14:paraId="3B6E90F0" w14:textId="77777777" w:rsidR="00640C27" w:rsidRDefault="00640C27" w:rsidP="00640C27">
      <w:r>
        <w:t>IHACPA does not review the rate of the hotelling supplement specifically. It advises on the gap between the costs of delivering hotelling services, and specific types of hotelling revenue, including the hotelling supplement.</w:t>
      </w:r>
    </w:p>
    <w:p w14:paraId="1BBB1C3C" w14:textId="77777777" w:rsidR="00640C27" w:rsidRDefault="00640C27" w:rsidP="00640C27">
      <w:r w:rsidRPr="00C2664F">
        <w:t>Government reviewed the sufficiency of the hotelling supplement informed by</w:t>
      </w:r>
      <w:r>
        <w:t xml:space="preserve"> IHACPA’s </w:t>
      </w:r>
      <w:hyperlink r:id="rId61">
        <w:r w:rsidRPr="00C2664F">
          <w:rPr>
            <w:rStyle w:val="Hyperlink"/>
          </w:rPr>
          <w:t>Residential Aged Care Pricing Advice 2024–25</w:t>
        </w:r>
      </w:hyperlink>
      <w:r>
        <w:t>, which considered the hotelling supplement as a type of revenue.</w:t>
      </w:r>
    </w:p>
    <w:p w14:paraId="7436E37D" w14:textId="0EF9092C" w:rsidR="00640C27" w:rsidRDefault="00640C27" w:rsidP="00640C27">
      <w:pPr>
        <w:pStyle w:val="Heading2QA"/>
      </w:pPr>
      <w:bookmarkStart w:id="30" w:name="_Toc181090117"/>
      <w:r w:rsidRPr="218C6DCC">
        <w:t>Will the hotelling supplement be reduced by the amount of the resident contribution?</w:t>
      </w:r>
      <w:bookmarkEnd w:id="30"/>
      <w:r>
        <w:t> </w:t>
      </w:r>
    </w:p>
    <w:p w14:paraId="78C22D5D" w14:textId="0EFE709B" w:rsidR="00640C27" w:rsidRDefault="00431398" w:rsidP="00640C27">
      <w:r>
        <w:t>Yes,</w:t>
      </w:r>
      <w:r w:rsidR="00640C27">
        <w:t xml:space="preserve"> once the new means testing arrangements are in place, the government will only provide </w:t>
      </w:r>
      <w:r>
        <w:t xml:space="preserve">the </w:t>
      </w:r>
      <w:r w:rsidR="00640C27">
        <w:t>amount of hotelling supplement services are eligible to receive for each resident after the application of the means test. This reduces the administrative burden on services who would otherwise have to repay the Commonwealth once consumer contributions are received.</w:t>
      </w:r>
    </w:p>
    <w:p w14:paraId="4C534BD6" w14:textId="249BD7D1" w:rsidR="00640C27" w:rsidRDefault="00640C27" w:rsidP="00640C27">
      <w:pPr>
        <w:pStyle w:val="Heading2QA"/>
      </w:pPr>
      <w:bookmarkStart w:id="31" w:name="_Toc181090118"/>
      <w:r w:rsidRPr="383061AF">
        <w:t xml:space="preserve">For 1st of July changes, will the hoteling supplement be included in the Non-Clinical Care cost which will be paid by </w:t>
      </w:r>
      <w:r w:rsidR="00C01476">
        <w:t>r</w:t>
      </w:r>
      <w:r w:rsidRPr="383061AF">
        <w:t>esidents?</w:t>
      </w:r>
      <w:bookmarkEnd w:id="31"/>
    </w:p>
    <w:p w14:paraId="32911EBE" w14:textId="77777777" w:rsidR="00640C27" w:rsidRDefault="00640C27" w:rsidP="00640C27">
      <w:r>
        <w:t xml:space="preserve">The hotelling supplement funds hotelling services </w:t>
      </w:r>
      <w:r w:rsidRPr="00DA0679">
        <w:t>such as catering, cleaning,</w:t>
      </w:r>
      <w:r>
        <w:t xml:space="preserve"> and gardening.</w:t>
      </w:r>
    </w:p>
    <w:p w14:paraId="04553C3D" w14:textId="77777777" w:rsidR="00640C27" w:rsidRDefault="00640C27" w:rsidP="00640C27">
      <w:r>
        <w:t>The Non-Clinical Care Fee is for means-tested care costs.</w:t>
      </w:r>
    </w:p>
    <w:p w14:paraId="2427609C" w14:textId="695660DD" w:rsidR="00640C27" w:rsidRPr="00640C27" w:rsidRDefault="00640C27" w:rsidP="00640C27">
      <w:r>
        <w:t>Hotelling and care costs are separate costs and so funded by different mechanisms. This means the hotelling supplement will not be included in the Non-Clinical Care Fee.</w:t>
      </w:r>
    </w:p>
    <w:p w14:paraId="0E995B41" w14:textId="34633FD3" w:rsidR="000907C9" w:rsidRPr="007720B6" w:rsidRDefault="000907C9" w:rsidP="007720B6">
      <w:pPr>
        <w:pStyle w:val="QAheading1"/>
      </w:pPr>
      <w:bookmarkStart w:id="32" w:name="_Toc181090119"/>
      <w:r w:rsidRPr="007720B6">
        <w:t>Care minutes</w:t>
      </w:r>
      <w:bookmarkEnd w:id="32"/>
      <w:r w:rsidRPr="007720B6">
        <w:t xml:space="preserve"> </w:t>
      </w:r>
    </w:p>
    <w:p w14:paraId="7488E586" w14:textId="7CB5C195" w:rsidR="009427C1" w:rsidRPr="00E96BCD" w:rsidRDefault="5F28032A" w:rsidP="00E96BCD">
      <w:pPr>
        <w:pStyle w:val="Heading2QA"/>
      </w:pPr>
      <w:bookmarkStart w:id="33" w:name="_Toc181090120"/>
      <w:r w:rsidRPr="00E96BCD">
        <w:t>W</w:t>
      </w:r>
      <w:r w:rsidR="6AFFFCCE" w:rsidRPr="00E96BCD">
        <w:t xml:space="preserve">ill </w:t>
      </w:r>
      <w:r w:rsidR="009042E5" w:rsidRPr="00E96BCD">
        <w:t xml:space="preserve">the government </w:t>
      </w:r>
      <w:r w:rsidR="00AC3127" w:rsidRPr="00E96BCD">
        <w:t>be</w:t>
      </w:r>
      <w:r w:rsidRPr="00E96BCD">
        <w:t xml:space="preserve"> lenien</w:t>
      </w:r>
      <w:r w:rsidR="00AC3127" w:rsidRPr="00E96BCD">
        <w:t>t</w:t>
      </w:r>
      <w:r w:rsidRPr="00E96BCD">
        <w:t xml:space="preserve"> </w:t>
      </w:r>
      <w:r w:rsidR="00784D79" w:rsidRPr="00E96BCD">
        <w:t>if providers are unable to increase their staffing to</w:t>
      </w:r>
      <w:r w:rsidRPr="00E96BCD">
        <w:t xml:space="preserve"> meet care minute targets </w:t>
      </w:r>
      <w:r w:rsidR="00F1262C" w:rsidRPr="00E96BCD">
        <w:t xml:space="preserve">given </w:t>
      </w:r>
      <w:r w:rsidR="006F2375" w:rsidRPr="00E96BCD">
        <w:t xml:space="preserve">that </w:t>
      </w:r>
      <w:r w:rsidR="00F1262C" w:rsidRPr="00E96BCD">
        <w:t>they were only communicated to the sector 2</w:t>
      </w:r>
      <w:r w:rsidR="00AC3127" w:rsidRPr="00E96BCD">
        <w:t xml:space="preserve"> </w:t>
      </w:r>
      <w:r w:rsidR="00F1262C" w:rsidRPr="00E96BCD">
        <w:t>weeks prior to their commencement</w:t>
      </w:r>
      <w:r w:rsidRPr="00E96BCD">
        <w:t>?</w:t>
      </w:r>
      <w:bookmarkEnd w:id="33"/>
    </w:p>
    <w:p w14:paraId="6B4D70ED" w14:textId="0E67CEED" w:rsidR="009427C1" w:rsidRPr="004B14C2" w:rsidRDefault="5F28032A" w:rsidP="7553BCBD">
      <w:pPr>
        <w:rPr>
          <w:lang w:val="en-US" w:eastAsia="en-AU"/>
        </w:rPr>
      </w:pPr>
      <w:r w:rsidRPr="7553BCBD">
        <w:rPr>
          <w:lang w:val="en-US" w:eastAsia="en-AU"/>
        </w:rPr>
        <w:t>We acknowledge that the timing of changes to the minutes associated with AN-ACC class may impact the ability of some providers to immediately meet their care minutes targets</w:t>
      </w:r>
      <w:r w:rsidR="00F1262C">
        <w:rPr>
          <w:lang w:val="en-US" w:eastAsia="en-AU"/>
        </w:rPr>
        <w:t>, for the very small proportion of services that have had larger than expected increases</w:t>
      </w:r>
      <w:r w:rsidR="0014067F">
        <w:rPr>
          <w:lang w:val="en-US" w:eastAsia="en-AU"/>
        </w:rPr>
        <w:t xml:space="preserve"> in their targets</w:t>
      </w:r>
      <w:r w:rsidRPr="7553BCBD">
        <w:rPr>
          <w:lang w:val="en-US" w:eastAsia="en-AU"/>
        </w:rPr>
        <w:t>.</w:t>
      </w:r>
    </w:p>
    <w:p w14:paraId="295A3713" w14:textId="32961A3F" w:rsidR="009427C1" w:rsidRPr="004B14C2" w:rsidRDefault="5F28032A" w:rsidP="7553BCBD">
      <w:pPr>
        <w:rPr>
          <w:lang w:val="en-US" w:eastAsia="en-AU"/>
        </w:rPr>
      </w:pPr>
      <w:r w:rsidRPr="7553BCBD">
        <w:rPr>
          <w:lang w:val="en-US" w:eastAsia="en-AU"/>
        </w:rPr>
        <w:t xml:space="preserve">The Aged Care Quality and Safety Commission is responsible for regulating the care minutes responsibility. Information on their approach to regulating care minutes is outlined in </w:t>
      </w:r>
      <w:proofErr w:type="spellStart"/>
      <w:r w:rsidRPr="7553BCBD">
        <w:rPr>
          <w:lang w:val="en-US" w:eastAsia="en-AU"/>
        </w:rPr>
        <w:t>their</w:t>
      </w:r>
      <w:proofErr w:type="spellEnd"/>
      <w:r w:rsidRPr="7553BCBD">
        <w:rPr>
          <w:lang w:val="en-US" w:eastAsia="en-AU"/>
        </w:rPr>
        <w:t xml:space="preserve"> </w:t>
      </w:r>
      <w:hyperlink r:id="rId62" w:history="1">
        <w:hyperlink r:id="rId63" w:history="1">
          <w:r w:rsidRPr="7553BCBD">
            <w:rPr>
              <w:rStyle w:val="Hyperlink"/>
              <w:lang w:val="en-US" w:eastAsia="en-AU"/>
            </w:rPr>
            <w:t>Regulatory Bulletin</w:t>
          </w:r>
        </w:hyperlink>
      </w:hyperlink>
      <w:r w:rsidRPr="7553BCBD">
        <w:rPr>
          <w:lang w:val="en-US" w:eastAsia="en-AU"/>
        </w:rPr>
        <w:t>.</w:t>
      </w:r>
    </w:p>
    <w:p w14:paraId="3B398078" w14:textId="79140722" w:rsidR="009427C1" w:rsidRPr="004B14C2" w:rsidRDefault="75648B2C" w:rsidP="00AC3127">
      <w:pPr>
        <w:pStyle w:val="Heading2QA"/>
        <w:rPr>
          <w:lang w:val="en-US" w:eastAsia="en-AU"/>
        </w:rPr>
      </w:pPr>
      <w:bookmarkStart w:id="34" w:name="_Toc181090121"/>
      <w:r w:rsidRPr="75648B2C">
        <w:rPr>
          <w:lang w:val="en-US" w:eastAsia="en-AU"/>
        </w:rPr>
        <w:lastRenderedPageBreak/>
        <w:t xml:space="preserve">Why </w:t>
      </w:r>
      <w:r w:rsidR="000F3467">
        <w:rPr>
          <w:lang w:val="en-US" w:eastAsia="en-AU"/>
        </w:rPr>
        <w:t>are</w:t>
      </w:r>
      <w:r w:rsidRPr="75648B2C">
        <w:rPr>
          <w:lang w:val="en-US" w:eastAsia="en-AU"/>
        </w:rPr>
        <w:t xml:space="preserve"> providers </w:t>
      </w:r>
      <w:r w:rsidR="000F3467">
        <w:rPr>
          <w:lang w:val="en-US" w:eastAsia="en-AU"/>
        </w:rPr>
        <w:t>required</w:t>
      </w:r>
      <w:r w:rsidRPr="75648B2C">
        <w:rPr>
          <w:lang w:val="en-US" w:eastAsia="en-AU"/>
        </w:rPr>
        <w:t xml:space="preserve"> to calculate their own targets when the </w:t>
      </w:r>
      <w:r w:rsidR="00A775FC">
        <w:rPr>
          <w:lang w:val="en-US" w:eastAsia="en-AU"/>
        </w:rPr>
        <w:t>d</w:t>
      </w:r>
      <w:r w:rsidRPr="75648B2C">
        <w:rPr>
          <w:lang w:val="en-US" w:eastAsia="en-AU"/>
        </w:rPr>
        <w:t xml:space="preserve">epartment </w:t>
      </w:r>
      <w:r w:rsidR="00A775FC">
        <w:rPr>
          <w:lang w:val="en-US" w:eastAsia="en-AU"/>
        </w:rPr>
        <w:t>publishes this information</w:t>
      </w:r>
      <w:r w:rsidRPr="75648B2C">
        <w:rPr>
          <w:lang w:val="en-US" w:eastAsia="en-AU"/>
        </w:rPr>
        <w:t>?</w:t>
      </w:r>
      <w:bookmarkEnd w:id="34"/>
      <w:r w:rsidRPr="75648B2C">
        <w:rPr>
          <w:lang w:val="en-US" w:eastAsia="en-AU"/>
        </w:rPr>
        <w:t xml:space="preserve"> </w:t>
      </w:r>
    </w:p>
    <w:p w14:paraId="4AE939AA" w14:textId="0926277B" w:rsidR="001E21A3" w:rsidRPr="008E1AEA" w:rsidRDefault="006F4B3D" w:rsidP="008E1AEA">
      <w:r w:rsidRPr="008E1AEA">
        <w:t xml:space="preserve">Section 10 of the </w:t>
      </w:r>
      <w:proofErr w:type="gramStart"/>
      <w:r w:rsidRPr="008E1AEA">
        <w:t>Quality of Care</w:t>
      </w:r>
      <w:proofErr w:type="gramEnd"/>
      <w:r w:rsidRPr="008E1AEA">
        <w:t xml:space="preserve"> Principles </w:t>
      </w:r>
      <w:r w:rsidR="000F4443" w:rsidRPr="008E1AEA">
        <w:t xml:space="preserve">2014 </w:t>
      </w:r>
      <w:r w:rsidR="00A44CAF" w:rsidRPr="008E1AEA">
        <w:t xml:space="preserve">requires </w:t>
      </w:r>
      <w:r w:rsidR="000C36E8" w:rsidRPr="008E1AEA">
        <w:t>an</w:t>
      </w:r>
      <w:r w:rsidR="00784967" w:rsidRPr="008E1AEA">
        <w:t xml:space="preserve"> </w:t>
      </w:r>
      <w:r w:rsidR="005555A5" w:rsidRPr="008E1AEA">
        <w:t xml:space="preserve">approved provider </w:t>
      </w:r>
      <w:r w:rsidR="000C36E8" w:rsidRPr="008E1AEA">
        <w:t xml:space="preserve">to work out the </w:t>
      </w:r>
      <w:r w:rsidR="000F4443" w:rsidRPr="008E1AEA">
        <w:t xml:space="preserve">average </w:t>
      </w:r>
      <w:r w:rsidR="000C36E8" w:rsidRPr="008E1AEA">
        <w:t xml:space="preserve">direct care time they must deliver to </w:t>
      </w:r>
      <w:r w:rsidR="000F4443" w:rsidRPr="008E1AEA">
        <w:t xml:space="preserve">residents each day in accordance with the method set out in Section 9 of </w:t>
      </w:r>
      <w:r w:rsidR="003C244E" w:rsidRPr="008E1AEA">
        <w:t>the Quality of Care Principles</w:t>
      </w:r>
      <w:r w:rsidR="00807987" w:rsidRPr="008E1AEA">
        <w:t>,</w:t>
      </w:r>
      <w:r w:rsidR="75648B2C" w:rsidRPr="008E1AEA">
        <w:t xml:space="preserve"> </w:t>
      </w:r>
      <w:r w:rsidR="0014067F" w:rsidRPr="008E1AEA">
        <w:t xml:space="preserve">based </w:t>
      </w:r>
      <w:r w:rsidR="75648B2C" w:rsidRPr="008E1AEA">
        <w:t>on the</w:t>
      </w:r>
      <w:r w:rsidR="0014067F" w:rsidRPr="008E1AEA">
        <w:t xml:space="preserve"> information notified to the department </w:t>
      </w:r>
      <w:r w:rsidR="75648B2C" w:rsidRPr="008E1AEA">
        <w:t>on the 15th day of the month prior to the start of the performance quarter</w:t>
      </w:r>
      <w:r w:rsidR="001E21A3" w:rsidRPr="008E1AEA">
        <w:t>.</w:t>
      </w:r>
    </w:p>
    <w:p w14:paraId="3D173E4C" w14:textId="2472DF09" w:rsidR="00942FE1" w:rsidRPr="008E1AEA" w:rsidRDefault="00942FE1" w:rsidP="008E1AEA">
      <w:r w:rsidRPr="008E1AEA">
        <w:t xml:space="preserve">To assist you in checking the accuracy of your care minutes targets, the department publishes its own calculation of each service’s care minute targets in the </w:t>
      </w:r>
      <w:hyperlink r:id="rId64" w:history="1">
        <w:r w:rsidRPr="008E1AEA">
          <w:rPr>
            <w:rStyle w:val="Hyperlink"/>
          </w:rPr>
          <w:t>Government Provider Management System</w:t>
        </w:r>
      </w:hyperlink>
      <w:r w:rsidRPr="008E1AEA">
        <w:t xml:space="preserve"> (GPMS) using the same method set out in the legislation. A consolidated list is also published on the department’s </w:t>
      </w:r>
      <w:hyperlink r:id="rId65" w:history="1">
        <w:r w:rsidRPr="008E1AEA">
          <w:rPr>
            <w:rStyle w:val="Hyperlink"/>
          </w:rPr>
          <w:t>website</w:t>
        </w:r>
      </w:hyperlink>
      <w:r w:rsidRPr="008E1AEA">
        <w:t>.</w:t>
      </w:r>
      <w:r w:rsidR="00AA504C" w:rsidRPr="008E1AEA">
        <w:t xml:space="preserve"> As previously communicated via the department’s regular channels, we implemented additional quality assurance steps earlier this year to check the accuracy of the targets before they are published. This is why the targets are now published slightly later than they previously were.</w:t>
      </w:r>
    </w:p>
    <w:p w14:paraId="078C7406" w14:textId="40BBBBBB" w:rsidR="003C46EE" w:rsidRPr="008E1AEA" w:rsidRDefault="002F3F9F" w:rsidP="008E1AEA">
      <w:r w:rsidRPr="008E1AEA">
        <w:t>The department has made a</w:t>
      </w:r>
      <w:r w:rsidR="003F5950" w:rsidRPr="008E1AEA">
        <w:t xml:space="preserve">vailable a </w:t>
      </w:r>
      <w:hyperlink r:id="rId66" w:history="1">
        <w:r w:rsidR="003F5950" w:rsidRPr="008E1AEA">
          <w:rPr>
            <w:rStyle w:val="Hyperlink"/>
          </w:rPr>
          <w:t>calculator</w:t>
        </w:r>
      </w:hyperlink>
      <w:r w:rsidR="003F5950" w:rsidRPr="008E1AEA">
        <w:t xml:space="preserve"> to help you calculate your targets before we publish them</w:t>
      </w:r>
      <w:r w:rsidR="00E5584C" w:rsidRPr="008E1AEA">
        <w:t xml:space="preserve"> (or check the targets we publish)</w:t>
      </w:r>
      <w:r w:rsidR="00E73ED1" w:rsidRPr="008E1AEA">
        <w:t xml:space="preserve">. </w:t>
      </w:r>
      <w:r w:rsidR="00E204A3" w:rsidRPr="008E1AEA">
        <w:t xml:space="preserve">This </w:t>
      </w:r>
      <w:r w:rsidR="00C15EA7" w:rsidRPr="008E1AEA">
        <w:t xml:space="preserve">will help you plan your staffing before the start of the quarter. </w:t>
      </w:r>
      <w:r w:rsidR="00E73ED1" w:rsidRPr="008E1AEA">
        <w:t>You can also use th</w:t>
      </w:r>
      <w:r w:rsidR="00C15EA7" w:rsidRPr="008E1AEA">
        <w:t>e calculator</w:t>
      </w:r>
      <w:r w:rsidR="00E73ED1" w:rsidRPr="008E1AEA">
        <w:t xml:space="preserve"> to verify </w:t>
      </w:r>
      <w:r w:rsidR="0020684A" w:rsidRPr="008E1AEA">
        <w:t xml:space="preserve">our </w:t>
      </w:r>
      <w:r w:rsidR="00A13EB7" w:rsidRPr="008E1AEA">
        <w:t xml:space="preserve">calculation of your targets </w:t>
      </w:r>
      <w:r w:rsidR="0009514C" w:rsidRPr="008E1AEA">
        <w:t>against your own records to ensure accuracy.</w:t>
      </w:r>
    </w:p>
    <w:p w14:paraId="49F8A45F" w14:textId="292DD9A7" w:rsidR="008D6080" w:rsidRPr="00024BDF" w:rsidRDefault="0087392A" w:rsidP="00024BDF">
      <w:pPr>
        <w:pStyle w:val="Heading2QA"/>
      </w:pPr>
      <w:bookmarkStart w:id="35" w:name="_Toc181090122"/>
      <w:r w:rsidRPr="00024BDF">
        <w:t>How do</w:t>
      </w:r>
      <w:r w:rsidR="25DEB124" w:rsidRPr="00024BDF">
        <w:t>es</w:t>
      </w:r>
      <w:r w:rsidRPr="00024BDF">
        <w:t xml:space="preserve"> </w:t>
      </w:r>
      <w:r w:rsidR="00CF0615" w:rsidRPr="00024BDF">
        <w:t>care time from an</w:t>
      </w:r>
      <w:r w:rsidRPr="00024BDF">
        <w:t xml:space="preserve"> </w:t>
      </w:r>
      <w:r w:rsidR="00BB4D91" w:rsidRPr="00024BDF">
        <w:t>enrolled nurse (</w:t>
      </w:r>
      <w:r w:rsidRPr="00024BDF">
        <w:t>EN</w:t>
      </w:r>
      <w:r w:rsidR="00BB4D91" w:rsidRPr="00024BDF">
        <w:t>)</w:t>
      </w:r>
      <w:r w:rsidRPr="00024BDF">
        <w:t xml:space="preserve"> c</w:t>
      </w:r>
      <w:r w:rsidR="00457C53" w:rsidRPr="00024BDF">
        <w:t xml:space="preserve">ount towards the RN </w:t>
      </w:r>
      <w:r w:rsidR="0001601D" w:rsidRPr="00024BDF">
        <w:t>target</w:t>
      </w:r>
      <w:r w:rsidR="00457C53" w:rsidRPr="00024BDF">
        <w:t xml:space="preserve"> and total care minutes target</w:t>
      </w:r>
      <w:r w:rsidR="0001601D" w:rsidRPr="00024BDF">
        <w:t xml:space="preserve"> for </w:t>
      </w:r>
      <w:r w:rsidR="00BC6609" w:rsidRPr="00024BDF">
        <w:t xml:space="preserve">a </w:t>
      </w:r>
      <w:r w:rsidR="0001601D" w:rsidRPr="00024BDF">
        <w:t>service</w:t>
      </w:r>
      <w:r w:rsidR="00457C53" w:rsidRPr="00024BDF">
        <w:t xml:space="preserve">? </w:t>
      </w:r>
      <w:r w:rsidR="005B625A" w:rsidRPr="00024BDF">
        <w:t xml:space="preserve">Can </w:t>
      </w:r>
      <w:r w:rsidR="00E5584C" w:rsidRPr="00024BDF">
        <w:t>EN</w:t>
      </w:r>
      <w:r w:rsidR="00BC6609" w:rsidRPr="00024BDF">
        <w:t>s</w:t>
      </w:r>
      <w:r w:rsidR="00E5584C" w:rsidRPr="00024BDF">
        <w:t xml:space="preserve"> </w:t>
      </w:r>
      <w:r w:rsidR="0078672C" w:rsidRPr="00024BDF">
        <w:t>count towards</w:t>
      </w:r>
      <w:r w:rsidR="00654CB8" w:rsidRPr="00024BDF">
        <w:t xml:space="preserve"> </w:t>
      </w:r>
      <w:r w:rsidR="005B625A" w:rsidRPr="00024BDF">
        <w:t xml:space="preserve">10% </w:t>
      </w:r>
      <w:r w:rsidR="0078672C" w:rsidRPr="00024BDF">
        <w:t>of the</w:t>
      </w:r>
      <w:r w:rsidR="005B625A" w:rsidRPr="00024BDF">
        <w:t xml:space="preserve"> RN minutes </w:t>
      </w:r>
      <w:r w:rsidR="0078672C" w:rsidRPr="00024BDF">
        <w:t xml:space="preserve">and </w:t>
      </w:r>
      <w:r w:rsidR="00BC6609" w:rsidRPr="00024BDF">
        <w:t xml:space="preserve">still </w:t>
      </w:r>
      <w:r w:rsidR="0078672C" w:rsidRPr="00024BDF">
        <w:t>be included in the</w:t>
      </w:r>
      <w:r w:rsidR="005B625A" w:rsidRPr="00024BDF">
        <w:t xml:space="preserve"> </w:t>
      </w:r>
      <w:r w:rsidR="00826403" w:rsidRPr="00024BDF">
        <w:t>EN and</w:t>
      </w:r>
      <w:r w:rsidR="005B625A" w:rsidRPr="00024BDF">
        <w:t xml:space="preserve"> PCW minutes?</w:t>
      </w:r>
      <w:bookmarkEnd w:id="35"/>
    </w:p>
    <w:p w14:paraId="0B8B74C1" w14:textId="7640F8A0" w:rsidR="00910B59" w:rsidRPr="001278E4" w:rsidRDefault="004B3CFD" w:rsidP="005B625A">
      <w:pPr>
        <w:rPr>
          <w:rFonts w:cs="Arial"/>
        </w:rPr>
      </w:pPr>
      <w:r w:rsidRPr="001278E4">
        <w:rPr>
          <w:rFonts w:cs="Arial"/>
        </w:rPr>
        <w:t>There are</w:t>
      </w:r>
      <w:r w:rsidR="00252FE2" w:rsidRPr="001278E4">
        <w:rPr>
          <w:rFonts w:cs="Arial"/>
        </w:rPr>
        <w:t xml:space="preserve"> no</w:t>
      </w:r>
      <w:r w:rsidRPr="001278E4">
        <w:rPr>
          <w:rFonts w:cs="Arial"/>
        </w:rPr>
        <w:t xml:space="preserve"> </w:t>
      </w:r>
      <w:r w:rsidR="00172885" w:rsidRPr="001278E4">
        <w:rPr>
          <w:rFonts w:cs="Arial"/>
        </w:rPr>
        <w:t xml:space="preserve">specific </w:t>
      </w:r>
      <w:r w:rsidR="00826403" w:rsidRPr="001278E4">
        <w:rPr>
          <w:rFonts w:cs="Arial"/>
        </w:rPr>
        <w:t>EN or PCW</w:t>
      </w:r>
      <w:r w:rsidRPr="001278E4">
        <w:rPr>
          <w:rFonts w:cs="Arial"/>
        </w:rPr>
        <w:t xml:space="preserve"> minutes.</w:t>
      </w:r>
      <w:r w:rsidR="00213B0D">
        <w:rPr>
          <w:rFonts w:cs="Arial"/>
        </w:rPr>
        <w:t xml:space="preserve"> </w:t>
      </w:r>
      <w:r w:rsidR="00E1404B">
        <w:rPr>
          <w:rFonts w:cs="Arial"/>
        </w:rPr>
        <w:t xml:space="preserve">Each service has a total </w:t>
      </w:r>
      <w:r w:rsidR="001278E4">
        <w:rPr>
          <w:rFonts w:cs="Arial"/>
        </w:rPr>
        <w:t xml:space="preserve">care </w:t>
      </w:r>
      <w:r w:rsidR="00E1404B">
        <w:rPr>
          <w:rFonts w:cs="Arial"/>
        </w:rPr>
        <w:t>minutes requirement</w:t>
      </w:r>
      <w:r w:rsidR="000B13C5">
        <w:rPr>
          <w:rFonts w:cs="Arial"/>
        </w:rPr>
        <w:t xml:space="preserve">, </w:t>
      </w:r>
      <w:r w:rsidR="00E1404B">
        <w:rPr>
          <w:rFonts w:cs="Arial"/>
        </w:rPr>
        <w:t xml:space="preserve">which can be delivered by RNs, </w:t>
      </w:r>
      <w:r w:rsidR="001A60B5">
        <w:rPr>
          <w:rFonts w:cs="Arial"/>
        </w:rPr>
        <w:t>E</w:t>
      </w:r>
      <w:r w:rsidR="00E1404B">
        <w:rPr>
          <w:rFonts w:cs="Arial"/>
        </w:rPr>
        <w:t xml:space="preserve">Ns and PCWs/AINs, and an RN minutes requirement. All </w:t>
      </w:r>
      <w:r w:rsidR="00B86D3F">
        <w:rPr>
          <w:rFonts w:cs="Arial"/>
        </w:rPr>
        <w:t xml:space="preserve">delivered </w:t>
      </w:r>
      <w:r w:rsidR="00E1404B">
        <w:rPr>
          <w:rFonts w:cs="Arial"/>
        </w:rPr>
        <w:t xml:space="preserve">EN minutes (alongside all RN minutes) count towards the </w:t>
      </w:r>
      <w:r w:rsidR="00B86D3F">
        <w:rPr>
          <w:rFonts w:cs="Arial"/>
        </w:rPr>
        <w:t xml:space="preserve">total </w:t>
      </w:r>
      <w:r w:rsidR="001278E4">
        <w:rPr>
          <w:rFonts w:cs="Arial"/>
        </w:rPr>
        <w:t xml:space="preserve">care </w:t>
      </w:r>
      <w:r w:rsidR="00B86D3F">
        <w:rPr>
          <w:rFonts w:cs="Arial"/>
        </w:rPr>
        <w:t xml:space="preserve">minutes requirement. Some of these minutes </w:t>
      </w:r>
      <w:r w:rsidR="00F615EF">
        <w:rPr>
          <w:rFonts w:cs="Arial"/>
        </w:rPr>
        <w:t>will also</w:t>
      </w:r>
      <w:r w:rsidR="00B86D3F">
        <w:rPr>
          <w:rFonts w:cs="Arial"/>
        </w:rPr>
        <w:t xml:space="preserve"> count towards </w:t>
      </w:r>
      <w:r w:rsidR="00F615EF">
        <w:rPr>
          <w:rFonts w:cs="Arial"/>
        </w:rPr>
        <w:t>your RN minutes requirement.</w:t>
      </w:r>
    </w:p>
    <w:p w14:paraId="1AF9F2F2" w14:textId="0747C53E" w:rsidR="001F509E" w:rsidRPr="00D43C42" w:rsidRDefault="001F509E" w:rsidP="001F509E">
      <w:pPr>
        <w:rPr>
          <w:rFonts w:cs="Calibri"/>
        </w:rPr>
      </w:pPr>
      <w:r>
        <w:rPr>
          <w:rFonts w:cs="Calibri"/>
        </w:rPr>
        <w:t xml:space="preserve">For example, if </w:t>
      </w:r>
      <w:r w:rsidR="00511B55">
        <w:rPr>
          <w:rFonts w:cs="Calibri"/>
        </w:rPr>
        <w:t>a s</w:t>
      </w:r>
      <w:r w:rsidRPr="00D43C42">
        <w:rPr>
          <w:rFonts w:cs="Calibri"/>
        </w:rPr>
        <w:t xml:space="preserve">ervice </w:t>
      </w:r>
      <w:r w:rsidR="00DC5F1F" w:rsidRPr="00DC5F1F">
        <w:rPr>
          <w:rFonts w:cs="Calibri"/>
        </w:rPr>
        <w:t xml:space="preserve">has a target of 210 minutes per resident per day </w:t>
      </w:r>
      <w:r w:rsidR="00DC5F1F">
        <w:rPr>
          <w:rFonts w:cs="Calibri"/>
        </w:rPr>
        <w:t xml:space="preserve">(including </w:t>
      </w:r>
      <w:r w:rsidR="00DC5F1F" w:rsidRPr="00DC5F1F">
        <w:rPr>
          <w:rFonts w:cs="Calibri"/>
        </w:rPr>
        <w:t>an RN specific target of 42 minutes</w:t>
      </w:r>
      <w:r w:rsidR="00DC5F1F">
        <w:rPr>
          <w:rFonts w:cs="Calibri"/>
        </w:rPr>
        <w:t xml:space="preserve">) and they </w:t>
      </w:r>
      <w:r w:rsidRPr="00D43C42">
        <w:rPr>
          <w:rFonts w:cs="Calibri"/>
        </w:rPr>
        <w:t xml:space="preserve">delivered an average of 215 total care minutes per resident per day, </w:t>
      </w:r>
      <w:r w:rsidR="009C5EA5">
        <w:rPr>
          <w:rFonts w:cs="Calibri"/>
        </w:rPr>
        <w:t>comprising of:</w:t>
      </w:r>
    </w:p>
    <w:p w14:paraId="01E9F34D" w14:textId="77777777" w:rsidR="001F509E" w:rsidRPr="001278E4" w:rsidRDefault="001F509E" w:rsidP="001A162D">
      <w:pPr>
        <w:pStyle w:val="ListBullet"/>
      </w:pPr>
      <w:r w:rsidRPr="001278E4">
        <w:t>20 minutes from an EN per resident per day</w:t>
      </w:r>
    </w:p>
    <w:p w14:paraId="07278C18" w14:textId="77777777" w:rsidR="001F509E" w:rsidRPr="009C5EA5" w:rsidRDefault="001F509E" w:rsidP="001A162D">
      <w:pPr>
        <w:pStyle w:val="ListBullet"/>
      </w:pPr>
      <w:r w:rsidRPr="001278E4">
        <w:t>38 minutes from an RN per resident per day</w:t>
      </w:r>
      <w:r w:rsidRPr="009C5EA5">
        <w:t xml:space="preserve"> (which </w:t>
      </w:r>
      <w:r w:rsidRPr="009C5EA5">
        <w:rPr>
          <w:i/>
          <w:iCs/>
        </w:rPr>
        <w:t>falls short</w:t>
      </w:r>
      <w:r w:rsidRPr="009C5EA5">
        <w:t xml:space="preserve"> of the target of 42 RN minutes)</w:t>
      </w:r>
    </w:p>
    <w:p w14:paraId="13363443" w14:textId="77777777" w:rsidR="001F509E" w:rsidRPr="009C5EA5" w:rsidRDefault="001F509E" w:rsidP="001A162D">
      <w:pPr>
        <w:pStyle w:val="ListBullet"/>
      </w:pPr>
      <w:r w:rsidRPr="009C5EA5">
        <w:t>157 minutes from a PCW/AIN.</w:t>
      </w:r>
    </w:p>
    <w:p w14:paraId="3C0FBADA" w14:textId="3C297B98" w:rsidR="001F509E" w:rsidRPr="002E16DC" w:rsidRDefault="001F509E" w:rsidP="001278E4">
      <w:pPr>
        <w:rPr>
          <w:rFonts w:cs="Calibri"/>
        </w:rPr>
      </w:pPr>
      <w:r w:rsidRPr="00D43C42">
        <w:rPr>
          <w:rFonts w:cs="Calibri"/>
        </w:rPr>
        <w:t xml:space="preserve">The </w:t>
      </w:r>
      <w:r w:rsidR="00A13FD1">
        <w:rPr>
          <w:rFonts w:cs="Calibri"/>
        </w:rPr>
        <w:t>department</w:t>
      </w:r>
      <w:r w:rsidR="00BC6609">
        <w:rPr>
          <w:rFonts w:cs="Calibri"/>
        </w:rPr>
        <w:t>’</w:t>
      </w:r>
      <w:r w:rsidR="00A13FD1">
        <w:rPr>
          <w:rFonts w:cs="Calibri"/>
        </w:rPr>
        <w:t xml:space="preserve">s </w:t>
      </w:r>
      <w:r w:rsidRPr="00D43C42">
        <w:rPr>
          <w:rFonts w:cs="Calibri"/>
        </w:rPr>
        <w:t>system</w:t>
      </w:r>
      <w:r w:rsidR="00A13FD1">
        <w:rPr>
          <w:rFonts w:cs="Calibri"/>
        </w:rPr>
        <w:t xml:space="preserve"> will</w:t>
      </w:r>
      <w:r w:rsidRPr="00D43C42">
        <w:rPr>
          <w:rFonts w:cs="Calibri"/>
        </w:rPr>
        <w:t xml:space="preserve"> automatically calculate, and attributes </w:t>
      </w:r>
      <w:r w:rsidRPr="001278E4">
        <w:rPr>
          <w:rFonts w:cs="Calibri"/>
        </w:rPr>
        <w:t>4.2 minutes delivered by an EN</w:t>
      </w:r>
      <w:r w:rsidRPr="00D43C42">
        <w:rPr>
          <w:rFonts w:cs="Calibri"/>
        </w:rPr>
        <w:t xml:space="preserve"> (equal to the </w:t>
      </w:r>
      <w:r w:rsidRPr="002E16DC">
        <w:rPr>
          <w:rFonts w:cs="Calibri"/>
        </w:rPr>
        <w:t xml:space="preserve">maximum 10% of the RN target of 42 minutes) towards the service’s performance against its RN care minutes target. </w:t>
      </w:r>
    </w:p>
    <w:p w14:paraId="4602216D" w14:textId="08A356AC" w:rsidR="001F509E" w:rsidRPr="002E16DC" w:rsidRDefault="001F509E" w:rsidP="001278E4">
      <w:pPr>
        <w:rPr>
          <w:rFonts w:cs="Calibri"/>
        </w:rPr>
      </w:pPr>
      <w:r w:rsidRPr="002E16DC">
        <w:rPr>
          <w:rFonts w:cs="Calibri"/>
        </w:rPr>
        <w:t xml:space="preserve">The RN care minutes delivered by </w:t>
      </w:r>
      <w:r w:rsidR="00D431FA" w:rsidRPr="002E16DC">
        <w:rPr>
          <w:rFonts w:cs="Calibri"/>
        </w:rPr>
        <w:t>the service</w:t>
      </w:r>
      <w:r w:rsidRPr="002E16DC">
        <w:rPr>
          <w:rFonts w:cs="Calibri"/>
        </w:rPr>
        <w:t xml:space="preserve"> is now taken to be </w:t>
      </w:r>
      <w:r w:rsidRPr="001278E4">
        <w:rPr>
          <w:rFonts w:cs="Calibri"/>
        </w:rPr>
        <w:t>42.2 minutes</w:t>
      </w:r>
      <w:r w:rsidRPr="002E16DC">
        <w:rPr>
          <w:rFonts w:cs="Calibri"/>
        </w:rPr>
        <w:t xml:space="preserve"> (38 minutes from an RN plus 4.2 minutes from an EN)</w:t>
      </w:r>
      <w:r w:rsidR="00956877" w:rsidRPr="002E16DC">
        <w:rPr>
          <w:rFonts w:cs="Calibri"/>
        </w:rPr>
        <w:t>.</w:t>
      </w:r>
    </w:p>
    <w:p w14:paraId="54C65860" w14:textId="5AC91C8D" w:rsidR="00C0055A" w:rsidRPr="00024BDF" w:rsidRDefault="001F509E" w:rsidP="001F509E">
      <w:r w:rsidRPr="002E16DC">
        <w:rPr>
          <w:rFonts w:cs="Calibri"/>
        </w:rPr>
        <w:t>All reported care time are included in the service’s overall care minutes performance of 215 total care minutes.</w:t>
      </w:r>
    </w:p>
    <w:p w14:paraId="59D151FC" w14:textId="6F3C2F74" w:rsidR="00062041" w:rsidRPr="00ED4FBD" w:rsidRDefault="004E370E" w:rsidP="005B625A">
      <w:pPr>
        <w:rPr>
          <w:rFonts w:cs="Calibri"/>
        </w:rPr>
      </w:pPr>
      <w:r w:rsidRPr="001278E4">
        <w:rPr>
          <w:rFonts w:cs="Calibri"/>
        </w:rPr>
        <w:t xml:space="preserve">It is also important to note that this adjustment does not impact the responsibilities of nurses delivering care in residential aged care services. </w:t>
      </w:r>
    </w:p>
    <w:p w14:paraId="52BC9CEA" w14:textId="28AFF05A" w:rsidR="00ED4FBD" w:rsidRPr="001278E4" w:rsidRDefault="00ED4FBD" w:rsidP="00ED4FBD">
      <w:pPr>
        <w:rPr>
          <w:rFonts w:cs="Calibri"/>
        </w:rPr>
      </w:pPr>
      <w:r w:rsidRPr="001278E4">
        <w:rPr>
          <w:rFonts w:cs="Calibri"/>
        </w:rPr>
        <w:t xml:space="preserve">Additional scenarios regarding the inclusion or EN minutes in RN care minutes targets are included in the </w:t>
      </w:r>
      <w:hyperlink r:id="rId67" w:history="1">
        <w:r w:rsidRPr="00BC6609">
          <w:rPr>
            <w:rStyle w:val="Hyperlink"/>
            <w:rFonts w:cs="Calibri"/>
          </w:rPr>
          <w:t xml:space="preserve">Care </w:t>
        </w:r>
        <w:r w:rsidR="00BC6609">
          <w:rPr>
            <w:rStyle w:val="Hyperlink"/>
            <w:rFonts w:cs="Calibri"/>
          </w:rPr>
          <w:t>m</w:t>
        </w:r>
        <w:r w:rsidRPr="00BC6609">
          <w:rPr>
            <w:rStyle w:val="Hyperlink"/>
            <w:rFonts w:cs="Calibri"/>
          </w:rPr>
          <w:t xml:space="preserve">inutes </w:t>
        </w:r>
        <w:r w:rsidR="00BC6609">
          <w:rPr>
            <w:rStyle w:val="Hyperlink"/>
            <w:rFonts w:cs="Calibri"/>
          </w:rPr>
          <w:t>r</w:t>
        </w:r>
        <w:r w:rsidRPr="00BC6609">
          <w:rPr>
            <w:rStyle w:val="Hyperlink"/>
            <w:rFonts w:cs="Calibri"/>
          </w:rPr>
          <w:t xml:space="preserve">esponsibility </w:t>
        </w:r>
        <w:r w:rsidR="00BC6609">
          <w:rPr>
            <w:rStyle w:val="Hyperlink"/>
            <w:rFonts w:cs="Calibri"/>
          </w:rPr>
          <w:t>g</w:t>
        </w:r>
        <w:r w:rsidRPr="00BC6609">
          <w:rPr>
            <w:rStyle w:val="Hyperlink"/>
            <w:rFonts w:cs="Calibri"/>
          </w:rPr>
          <w:t>uide</w:t>
        </w:r>
      </w:hyperlink>
      <w:r w:rsidR="00BB4D91">
        <w:rPr>
          <w:rFonts w:cs="Calibri"/>
        </w:rPr>
        <w:t>.</w:t>
      </w:r>
    </w:p>
    <w:p w14:paraId="6FC4605E" w14:textId="1B95EA3C" w:rsidR="00C65C3E" w:rsidRDefault="005B625A" w:rsidP="00F33D83">
      <w:pPr>
        <w:pStyle w:val="Heading2QA"/>
        <w:rPr>
          <w:lang w:val="en-US" w:eastAsia="en-AU"/>
        </w:rPr>
      </w:pPr>
      <w:bookmarkStart w:id="36" w:name="_Toc181090123"/>
      <w:r w:rsidRPr="00F33D83">
        <w:rPr>
          <w:lang w:val="en-US" w:eastAsia="en-AU"/>
        </w:rPr>
        <w:lastRenderedPageBreak/>
        <w:t>Will</w:t>
      </w:r>
      <w:r w:rsidR="00D8259D">
        <w:rPr>
          <w:lang w:val="en-US" w:eastAsia="en-AU"/>
        </w:rPr>
        <w:t xml:space="preserve"> </w:t>
      </w:r>
      <w:r w:rsidR="00124105">
        <w:rPr>
          <w:lang w:val="en-US" w:eastAsia="en-AU"/>
        </w:rPr>
        <w:t xml:space="preserve">the EN time that counts </w:t>
      </w:r>
      <w:r w:rsidR="00EB50AD">
        <w:rPr>
          <w:lang w:val="en-US" w:eastAsia="en-AU"/>
        </w:rPr>
        <w:t xml:space="preserve">towards the RN targets also be counted for the purposes of calculating the </w:t>
      </w:r>
      <w:r w:rsidR="00BB4D91">
        <w:rPr>
          <w:lang w:val="en-US" w:eastAsia="en-AU"/>
        </w:rPr>
        <w:t>S</w:t>
      </w:r>
      <w:r w:rsidR="00EB50AD">
        <w:rPr>
          <w:lang w:val="en-US" w:eastAsia="en-AU"/>
        </w:rPr>
        <w:t xml:space="preserve">taffing </w:t>
      </w:r>
      <w:r w:rsidR="00BB4D91">
        <w:rPr>
          <w:lang w:val="en-US" w:eastAsia="en-AU"/>
        </w:rPr>
        <w:t>S</w:t>
      </w:r>
      <w:r w:rsidR="00EB50AD">
        <w:rPr>
          <w:lang w:val="en-US" w:eastAsia="en-AU"/>
        </w:rPr>
        <w:t xml:space="preserve">tar </w:t>
      </w:r>
      <w:r w:rsidR="00BB4D91">
        <w:rPr>
          <w:lang w:val="en-US" w:eastAsia="en-AU"/>
        </w:rPr>
        <w:t>R</w:t>
      </w:r>
      <w:r w:rsidR="00EB50AD">
        <w:rPr>
          <w:lang w:val="en-US" w:eastAsia="en-AU"/>
        </w:rPr>
        <w:t>ating?</w:t>
      </w:r>
      <w:r w:rsidR="00124105">
        <w:rPr>
          <w:lang w:val="en-US" w:eastAsia="en-AU"/>
        </w:rPr>
        <w:t xml:space="preserve"> </w:t>
      </w:r>
      <w:r w:rsidR="00AC48AF">
        <w:rPr>
          <w:lang w:val="en-US" w:eastAsia="en-AU"/>
        </w:rPr>
        <w:t xml:space="preserve">And will the EN minutes still count if we are already exceeding our </w:t>
      </w:r>
      <w:r w:rsidR="006801D1">
        <w:rPr>
          <w:lang w:val="en-US" w:eastAsia="en-AU"/>
        </w:rPr>
        <w:t>RN targets with actual RNs?</w:t>
      </w:r>
      <w:bookmarkEnd w:id="36"/>
    </w:p>
    <w:p w14:paraId="12A92F19" w14:textId="77777777" w:rsidR="007720B6" w:rsidRDefault="00EB50AD" w:rsidP="007720B6">
      <w:r w:rsidRPr="008E1AEA">
        <w:t xml:space="preserve">Yes. </w:t>
      </w:r>
    </w:p>
    <w:p w14:paraId="66DAF046" w14:textId="4EFB1D8B" w:rsidR="006801D1" w:rsidRPr="00BB4D91" w:rsidRDefault="003A7C5F" w:rsidP="007720B6">
      <w:pPr>
        <w:pStyle w:val="Heading2QA"/>
      </w:pPr>
      <w:bookmarkStart w:id="37" w:name="_Toc181090124"/>
      <w:r w:rsidRPr="00BB4D91">
        <w:t xml:space="preserve">Care time delivered by an </w:t>
      </w:r>
      <w:r w:rsidR="00CC65FF" w:rsidRPr="00BB4D91">
        <w:t>EN</w:t>
      </w:r>
      <w:r w:rsidR="003545A1" w:rsidRPr="00BB4D91">
        <w:t xml:space="preserve"> that </w:t>
      </w:r>
      <w:r w:rsidR="00A83758" w:rsidRPr="00BB4D91">
        <w:t>count towards a service</w:t>
      </w:r>
      <w:r w:rsidR="002323C8" w:rsidRPr="00BB4D91">
        <w:t>’</w:t>
      </w:r>
      <w:r w:rsidR="00A83758" w:rsidRPr="00BB4D91">
        <w:t xml:space="preserve">s </w:t>
      </w:r>
      <w:r w:rsidR="002323C8" w:rsidRPr="00BB4D91">
        <w:t>performance against it</w:t>
      </w:r>
      <w:r w:rsidR="008E4F97" w:rsidRPr="00BB4D91">
        <w:t>s</w:t>
      </w:r>
      <w:r w:rsidR="00A83758" w:rsidRPr="00BB4D91">
        <w:t xml:space="preserve"> RN care </w:t>
      </w:r>
      <w:r w:rsidR="007B005B" w:rsidRPr="00BB4D91">
        <w:t>minutes</w:t>
      </w:r>
      <w:r w:rsidR="00A83758" w:rsidRPr="00BB4D91">
        <w:t xml:space="preserve"> target </w:t>
      </w:r>
      <w:r w:rsidR="007B005B" w:rsidRPr="00BB4D91">
        <w:t xml:space="preserve">will </w:t>
      </w:r>
      <w:r w:rsidR="00352706" w:rsidRPr="00BB4D91">
        <w:t xml:space="preserve">also contribute to </w:t>
      </w:r>
      <w:r w:rsidR="00A13FD1" w:rsidRPr="00BB4D91">
        <w:t xml:space="preserve">the RN minutes </w:t>
      </w:r>
      <w:r w:rsidR="00BA30D4">
        <w:t>for S</w:t>
      </w:r>
      <w:r w:rsidR="00352706" w:rsidRPr="00BB4D91">
        <w:t xml:space="preserve">tar </w:t>
      </w:r>
      <w:r w:rsidR="00BA30D4">
        <w:t>R</w:t>
      </w:r>
      <w:r w:rsidR="00352706" w:rsidRPr="00BB4D91">
        <w:t>atings.</w:t>
      </w:r>
      <w:r w:rsidR="007B005B" w:rsidRPr="00BB4D91">
        <w:t xml:space="preserve"> </w:t>
      </w:r>
      <w:r w:rsidR="00C1532C" w:rsidRPr="00BB4D91">
        <w:t xml:space="preserve">This will be reflected in the </w:t>
      </w:r>
      <w:r w:rsidR="00BA30D4">
        <w:t>S</w:t>
      </w:r>
      <w:r w:rsidR="00C1532C" w:rsidRPr="00BB4D91">
        <w:t xml:space="preserve">taffing </w:t>
      </w:r>
      <w:r w:rsidR="00BA30D4">
        <w:t>S</w:t>
      </w:r>
      <w:r w:rsidR="00C1532C" w:rsidRPr="00BB4D91">
        <w:t xml:space="preserve">tar </w:t>
      </w:r>
      <w:r w:rsidR="00BA30D4">
        <w:t>R</w:t>
      </w:r>
      <w:r w:rsidR="00C1532C" w:rsidRPr="00BB4D91">
        <w:t xml:space="preserve">atings from April/May 2025 (which is when the </w:t>
      </w:r>
      <w:r w:rsidR="00BA30D4">
        <w:t>S</w:t>
      </w:r>
      <w:r w:rsidR="00DD50C6" w:rsidRPr="00BB4D91">
        <w:t xml:space="preserve">taffing </w:t>
      </w:r>
      <w:r w:rsidR="00BA30D4">
        <w:t>S</w:t>
      </w:r>
      <w:r w:rsidR="00DD50C6" w:rsidRPr="00BB4D91">
        <w:t xml:space="preserve">tar </w:t>
      </w:r>
      <w:r w:rsidR="00BA30D4">
        <w:t>R</w:t>
      </w:r>
      <w:r w:rsidR="00C1532C" w:rsidRPr="00BB4D91">
        <w:t xml:space="preserve">ating from the December quarter of 2024 </w:t>
      </w:r>
      <w:r w:rsidR="000E6D95" w:rsidRPr="00BB4D91">
        <w:t xml:space="preserve">will </w:t>
      </w:r>
      <w:r w:rsidR="00BA30D4">
        <w:t xml:space="preserve">be </w:t>
      </w:r>
      <w:r w:rsidR="00C1532C" w:rsidRPr="00BB4D91">
        <w:t>published).</w:t>
      </w:r>
      <w:bookmarkEnd w:id="37"/>
      <w:r w:rsidR="00C1532C" w:rsidRPr="00BB4D91">
        <w:t xml:space="preserve"> </w:t>
      </w:r>
    </w:p>
    <w:p w14:paraId="4C7E0C32" w14:textId="262258E4" w:rsidR="5E76B17A" w:rsidRDefault="00ED4FBD" w:rsidP="001278E4">
      <w:pPr>
        <w:rPr>
          <w:lang w:eastAsia="en-AU"/>
        </w:rPr>
      </w:pPr>
      <w:r w:rsidRPr="00581ECB">
        <w:rPr>
          <w:lang w:eastAsia="en-AU"/>
        </w:rPr>
        <w:t>This includes where the service is already exceeding their RN min</w:t>
      </w:r>
      <w:r w:rsidR="00581ECB" w:rsidRPr="00581ECB">
        <w:rPr>
          <w:lang w:eastAsia="en-AU"/>
        </w:rPr>
        <w:t>utes with actual RNs.</w:t>
      </w:r>
    </w:p>
    <w:p w14:paraId="3D5EEE3C" w14:textId="09DD15C4" w:rsidR="00F33D83" w:rsidRPr="001278E4" w:rsidRDefault="7B41A013" w:rsidP="001278E4">
      <w:pPr>
        <w:pStyle w:val="Heading2QA"/>
      </w:pPr>
      <w:bookmarkStart w:id="38" w:name="_Toc181090125"/>
      <w:r w:rsidRPr="001278E4">
        <w:t xml:space="preserve">Is there consideration for </w:t>
      </w:r>
      <w:r w:rsidR="00ED5D23" w:rsidRPr="001278E4">
        <w:t>e</w:t>
      </w:r>
      <w:r w:rsidRPr="001278E4">
        <w:t xml:space="preserve">ndorsed ENs to count for more than 10% of RN minutes given their higher level of training? </w:t>
      </w:r>
      <w:r w:rsidR="00C44949" w:rsidRPr="001278E4">
        <w:t>Will the</w:t>
      </w:r>
      <w:r w:rsidRPr="001278E4">
        <w:t xml:space="preserve"> government </w:t>
      </w:r>
      <w:r w:rsidR="002137D5" w:rsidRPr="001278E4">
        <w:t xml:space="preserve">also </w:t>
      </w:r>
      <w:r w:rsidRPr="001278E4">
        <w:t xml:space="preserve">consider increasing the percentage of the RN target that can be met by ENs </w:t>
      </w:r>
      <w:r w:rsidR="00550DA4" w:rsidRPr="001278E4">
        <w:t>to more than</w:t>
      </w:r>
      <w:r w:rsidRPr="001278E4">
        <w:t xml:space="preserve"> 10%.</w:t>
      </w:r>
      <w:bookmarkEnd w:id="38"/>
    </w:p>
    <w:p w14:paraId="6A08CE4B" w14:textId="47059096" w:rsidR="00F33D83" w:rsidRPr="008E1AEA" w:rsidRDefault="7B41A013" w:rsidP="008E1AEA">
      <w:r w:rsidRPr="008E1AEA">
        <w:t xml:space="preserve">There are currently no plans to increase the percentage of time that an EN (or </w:t>
      </w:r>
      <w:r w:rsidR="00BA30D4" w:rsidRPr="008E1AEA">
        <w:t xml:space="preserve">endorsed </w:t>
      </w:r>
      <w:r w:rsidR="00DD50C6" w:rsidRPr="008E1AEA">
        <w:t>E</w:t>
      </w:r>
      <w:r w:rsidRPr="008E1AEA">
        <w:t xml:space="preserve">N) can be counted towards </w:t>
      </w:r>
      <w:r w:rsidR="00C1620E" w:rsidRPr="008E1AEA">
        <w:t xml:space="preserve">a service’s performance against its </w:t>
      </w:r>
      <w:r w:rsidRPr="008E1AEA">
        <w:t>RN care minutes target.</w:t>
      </w:r>
    </w:p>
    <w:p w14:paraId="7AD8D22F" w14:textId="1B5D2B15" w:rsidR="009427C1" w:rsidRPr="00673ACE" w:rsidRDefault="009427C1" w:rsidP="00673ACE">
      <w:pPr>
        <w:pStyle w:val="Heading2QA"/>
        <w:rPr>
          <w:lang w:val="en-US" w:eastAsia="en-AU"/>
        </w:rPr>
      </w:pPr>
      <w:bookmarkStart w:id="39" w:name="_Toc181090126"/>
      <w:r w:rsidRPr="00673ACE">
        <w:rPr>
          <w:lang w:val="en-US" w:eastAsia="en-AU"/>
        </w:rPr>
        <w:t xml:space="preserve">Should </w:t>
      </w:r>
      <w:r w:rsidR="00610246">
        <w:rPr>
          <w:lang w:val="en-US" w:eastAsia="en-AU"/>
        </w:rPr>
        <w:t>we</w:t>
      </w:r>
      <w:r w:rsidRPr="00673ACE">
        <w:rPr>
          <w:lang w:val="en-US" w:eastAsia="en-AU"/>
        </w:rPr>
        <w:t xml:space="preserve"> submit residents for reclassification </w:t>
      </w:r>
      <w:r w:rsidR="0013045C">
        <w:rPr>
          <w:lang w:val="en-US" w:eastAsia="en-AU"/>
        </w:rPr>
        <w:t xml:space="preserve">and how </w:t>
      </w:r>
      <w:r w:rsidR="00610246">
        <w:rPr>
          <w:lang w:val="en-US" w:eastAsia="en-AU"/>
        </w:rPr>
        <w:t>will</w:t>
      </w:r>
      <w:r w:rsidR="0013045C">
        <w:rPr>
          <w:lang w:val="en-US" w:eastAsia="en-AU"/>
        </w:rPr>
        <w:t xml:space="preserve"> this</w:t>
      </w:r>
      <w:r w:rsidR="00610246">
        <w:rPr>
          <w:lang w:val="en-US" w:eastAsia="en-AU"/>
        </w:rPr>
        <w:t xml:space="preserve"> impact</w:t>
      </w:r>
      <w:r w:rsidR="0013045C">
        <w:rPr>
          <w:lang w:val="en-US" w:eastAsia="en-AU"/>
        </w:rPr>
        <w:t xml:space="preserve"> our</w:t>
      </w:r>
      <w:r w:rsidRPr="004715E2">
        <w:rPr>
          <w:lang w:val="en-US" w:eastAsia="en-AU"/>
        </w:rPr>
        <w:t xml:space="preserve"> care minute</w:t>
      </w:r>
      <w:r w:rsidR="0013045C">
        <w:rPr>
          <w:lang w:val="en-US" w:eastAsia="en-AU"/>
        </w:rPr>
        <w:t>s targets</w:t>
      </w:r>
      <w:r w:rsidRPr="00673ACE">
        <w:rPr>
          <w:lang w:val="en-US" w:eastAsia="en-AU"/>
        </w:rPr>
        <w:t>?</w:t>
      </w:r>
      <w:bookmarkEnd w:id="39"/>
    </w:p>
    <w:p w14:paraId="28BCF5FC" w14:textId="294B7129" w:rsidR="00A44970" w:rsidRPr="008E1AEA" w:rsidRDefault="00496E13" w:rsidP="008E1AEA">
      <w:r w:rsidRPr="008E1AEA">
        <w:t>Yes, p</w:t>
      </w:r>
      <w:r w:rsidR="00B15EC0" w:rsidRPr="008E1AEA">
        <w:t>roviders should request reclassifications if their residents</w:t>
      </w:r>
      <w:r w:rsidR="00BA30D4" w:rsidRPr="008E1AEA">
        <w:t>’</w:t>
      </w:r>
      <w:r w:rsidR="00B15EC0" w:rsidRPr="008E1AEA">
        <w:t xml:space="preserve"> needs change to ensure they are funded to deliver the care they need.</w:t>
      </w:r>
      <w:r w:rsidR="00A44970" w:rsidRPr="008E1AEA">
        <w:t xml:space="preserve"> Providers can, but are not obliged to, request an AN-ACC reclassification if a resident’s care needs have reduced.</w:t>
      </w:r>
    </w:p>
    <w:p w14:paraId="2F9107B0" w14:textId="170FE8E7" w:rsidR="0078192A" w:rsidRDefault="00BA30D4" w:rsidP="0078192A">
      <w:pPr>
        <w:pStyle w:val="Heading2QA"/>
        <w:rPr>
          <w:lang w:val="en-US" w:eastAsia="en-AU"/>
        </w:rPr>
      </w:pPr>
      <w:bookmarkStart w:id="40" w:name="_Toc181090127"/>
      <w:r>
        <w:rPr>
          <w:rFonts w:eastAsia="Times New Roman" w:cs="Arial"/>
        </w:rPr>
        <w:t xml:space="preserve">Why do </w:t>
      </w:r>
      <w:r w:rsidR="0505422E" w:rsidRPr="335B1509">
        <w:rPr>
          <w:lang w:val="en-US" w:eastAsia="en-AU"/>
        </w:rPr>
        <w:t>AN-ACC Class 11 and 12 have the same funding</w:t>
      </w:r>
      <w:r>
        <w:rPr>
          <w:lang w:val="en-US" w:eastAsia="en-AU"/>
        </w:rPr>
        <w:t xml:space="preserve">, but </w:t>
      </w:r>
      <w:r w:rsidR="0505422E" w:rsidRPr="335B1509">
        <w:rPr>
          <w:lang w:val="en-US" w:eastAsia="en-AU"/>
        </w:rPr>
        <w:t>Class 1</w:t>
      </w:r>
      <w:r>
        <w:rPr>
          <w:lang w:val="en-US" w:eastAsia="en-AU"/>
        </w:rPr>
        <w:t>1</w:t>
      </w:r>
      <w:r w:rsidR="0505422E" w:rsidRPr="335B1509">
        <w:rPr>
          <w:lang w:val="en-US" w:eastAsia="en-AU"/>
        </w:rPr>
        <w:t xml:space="preserve"> require</w:t>
      </w:r>
      <w:r>
        <w:rPr>
          <w:lang w:val="en-US" w:eastAsia="en-AU"/>
        </w:rPr>
        <w:t>s</w:t>
      </w:r>
      <w:r w:rsidR="0505422E" w:rsidRPr="335B1509">
        <w:rPr>
          <w:lang w:val="en-US" w:eastAsia="en-AU"/>
        </w:rPr>
        <w:t xml:space="preserve"> </w:t>
      </w:r>
      <w:r>
        <w:rPr>
          <w:lang w:val="en-US" w:eastAsia="en-AU"/>
        </w:rPr>
        <w:t xml:space="preserve">one </w:t>
      </w:r>
      <w:r w:rsidR="0505422E" w:rsidRPr="335B1509">
        <w:rPr>
          <w:lang w:val="en-US" w:eastAsia="en-AU"/>
        </w:rPr>
        <w:t>minute more of RN time?</w:t>
      </w:r>
      <w:bookmarkEnd w:id="40"/>
    </w:p>
    <w:p w14:paraId="4F668ED9" w14:textId="385B1D99" w:rsidR="0078192A" w:rsidRPr="00BE4691" w:rsidRDefault="00102989" w:rsidP="00BA30D4">
      <w:pPr>
        <w:rPr>
          <w:rFonts w:eastAsia="Times New Roman" w:cs="Arial"/>
        </w:rPr>
      </w:pPr>
      <w:r w:rsidRPr="03E23D56">
        <w:rPr>
          <w:lang w:val="en-US" w:eastAsia="en-AU"/>
        </w:rPr>
        <w:t xml:space="preserve">Yes, </w:t>
      </w:r>
      <w:r w:rsidR="00BA30D4" w:rsidRPr="03E23D56">
        <w:rPr>
          <w:lang w:val="en-US" w:eastAsia="en-AU"/>
        </w:rPr>
        <w:t>C</w:t>
      </w:r>
      <w:r w:rsidRPr="03E23D56">
        <w:rPr>
          <w:lang w:val="en-US" w:eastAsia="en-AU"/>
        </w:rPr>
        <w:t xml:space="preserve">lass 11 and </w:t>
      </w:r>
      <w:r w:rsidR="00BA30D4" w:rsidRPr="03E23D56">
        <w:rPr>
          <w:lang w:val="en-US" w:eastAsia="en-AU"/>
        </w:rPr>
        <w:t>C</w:t>
      </w:r>
      <w:r w:rsidRPr="03E23D56">
        <w:rPr>
          <w:lang w:val="en-US" w:eastAsia="en-AU"/>
        </w:rPr>
        <w:t xml:space="preserve">lass 12 both have the same funding, but </w:t>
      </w:r>
      <w:r w:rsidR="00BA30D4" w:rsidRPr="03E23D56">
        <w:rPr>
          <w:lang w:val="en-US" w:eastAsia="en-AU"/>
        </w:rPr>
        <w:t>C</w:t>
      </w:r>
      <w:r w:rsidRPr="03E23D56">
        <w:rPr>
          <w:lang w:val="en-US" w:eastAsia="en-AU"/>
        </w:rPr>
        <w:t xml:space="preserve">lass </w:t>
      </w:r>
      <w:r w:rsidR="00D1739C" w:rsidRPr="03E23D56">
        <w:rPr>
          <w:lang w:val="en-US" w:eastAsia="en-AU"/>
        </w:rPr>
        <w:t xml:space="preserve">11 has </w:t>
      </w:r>
      <w:r w:rsidR="00AC396D" w:rsidRPr="03E23D56">
        <w:rPr>
          <w:lang w:val="en-US" w:eastAsia="en-AU"/>
        </w:rPr>
        <w:t>one</w:t>
      </w:r>
      <w:r w:rsidR="00D1739C" w:rsidRPr="03E23D56">
        <w:rPr>
          <w:lang w:val="en-US" w:eastAsia="en-AU"/>
        </w:rPr>
        <w:t xml:space="preserve"> </w:t>
      </w:r>
      <w:r w:rsidR="00D71EE0" w:rsidRPr="03E23D56">
        <w:rPr>
          <w:lang w:val="en-US" w:eastAsia="en-AU"/>
        </w:rPr>
        <w:t>additional RN minute</w:t>
      </w:r>
      <w:r w:rsidR="00BE7090" w:rsidRPr="03E23D56">
        <w:rPr>
          <w:lang w:val="en-US" w:eastAsia="en-AU"/>
        </w:rPr>
        <w:t xml:space="preserve"> </w:t>
      </w:r>
      <w:r w:rsidR="00BA30D4" w:rsidRPr="03E23D56">
        <w:rPr>
          <w:lang w:val="en-US" w:eastAsia="en-AU"/>
        </w:rPr>
        <w:t xml:space="preserve">more </w:t>
      </w:r>
      <w:r w:rsidR="00BE7090" w:rsidRPr="03E23D56">
        <w:rPr>
          <w:lang w:val="en-US" w:eastAsia="en-AU"/>
        </w:rPr>
        <w:t xml:space="preserve">than </w:t>
      </w:r>
      <w:r w:rsidR="00BA30D4" w:rsidRPr="03E23D56">
        <w:rPr>
          <w:lang w:val="en-US" w:eastAsia="en-AU"/>
        </w:rPr>
        <w:t>C</w:t>
      </w:r>
      <w:r w:rsidR="00BE7090" w:rsidRPr="03E23D56">
        <w:rPr>
          <w:lang w:val="en-US" w:eastAsia="en-AU"/>
        </w:rPr>
        <w:t xml:space="preserve">lass 12. The AN-ACC funding is not only intended to cover the costs of delivering care minutes, </w:t>
      </w:r>
      <w:proofErr w:type="gramStart"/>
      <w:r w:rsidR="00BE7090" w:rsidRPr="03E23D56">
        <w:rPr>
          <w:lang w:val="en-US" w:eastAsia="en-AU"/>
        </w:rPr>
        <w:t>it</w:t>
      </w:r>
      <w:proofErr w:type="gramEnd"/>
      <w:r w:rsidR="00BE7090" w:rsidRPr="03E23D56">
        <w:rPr>
          <w:lang w:val="en-US" w:eastAsia="en-AU"/>
        </w:rPr>
        <w:t xml:space="preserve"> </w:t>
      </w:r>
      <w:r w:rsidR="00D163C2" w:rsidRPr="03E23D56">
        <w:rPr>
          <w:lang w:val="en-US" w:eastAsia="en-AU"/>
        </w:rPr>
        <w:t>also covers other care costs such as allied health, lifestyle</w:t>
      </w:r>
      <w:r w:rsidR="001226A7" w:rsidRPr="03E23D56">
        <w:rPr>
          <w:lang w:val="en-US" w:eastAsia="en-AU"/>
        </w:rPr>
        <w:t xml:space="preserve"> </w:t>
      </w:r>
      <w:r w:rsidRPr="03E23D56">
        <w:rPr>
          <w:lang w:val="en-US" w:eastAsia="en-AU"/>
        </w:rPr>
        <w:t>service</w:t>
      </w:r>
      <w:r w:rsidR="00167285">
        <w:rPr>
          <w:lang w:val="en-US" w:eastAsia="en-AU"/>
        </w:rPr>
        <w:t>s</w:t>
      </w:r>
      <w:r w:rsidRPr="03E23D56">
        <w:rPr>
          <w:lang w:val="en-US" w:eastAsia="en-AU"/>
        </w:rPr>
        <w:t xml:space="preserve"> </w:t>
      </w:r>
      <w:r w:rsidR="001226A7" w:rsidRPr="03E23D56">
        <w:rPr>
          <w:lang w:val="en-US" w:eastAsia="en-AU"/>
        </w:rPr>
        <w:t>and medical and personal care consumables</w:t>
      </w:r>
      <w:r w:rsidR="00287524" w:rsidRPr="03E23D56">
        <w:rPr>
          <w:lang w:val="en-US" w:eastAsia="en-AU"/>
        </w:rPr>
        <w:t>.</w:t>
      </w:r>
      <w:r w:rsidR="00683756" w:rsidRPr="03E23D56">
        <w:rPr>
          <w:lang w:val="en-US" w:eastAsia="en-AU"/>
        </w:rPr>
        <w:t xml:space="preserve"> These costs vary for each class.</w:t>
      </w:r>
      <w:r w:rsidR="00287524" w:rsidRPr="03E23D56">
        <w:rPr>
          <w:lang w:val="en-US" w:eastAsia="en-AU"/>
        </w:rPr>
        <w:t xml:space="preserve"> </w:t>
      </w:r>
      <w:r w:rsidR="00301A95" w:rsidRPr="03E23D56">
        <w:rPr>
          <w:lang w:val="en-US" w:eastAsia="en-AU"/>
        </w:rPr>
        <w:t>For this reason</w:t>
      </w:r>
      <w:r w:rsidR="00BA30D4" w:rsidRPr="03E23D56">
        <w:rPr>
          <w:lang w:val="en-US" w:eastAsia="en-AU"/>
        </w:rPr>
        <w:t>,</w:t>
      </w:r>
      <w:r w:rsidR="00301A95" w:rsidRPr="03E23D56">
        <w:rPr>
          <w:lang w:val="en-US" w:eastAsia="en-AU"/>
        </w:rPr>
        <w:t xml:space="preserve"> the </w:t>
      </w:r>
      <w:r w:rsidR="00067838" w:rsidRPr="03E23D56">
        <w:rPr>
          <w:lang w:val="en-US" w:eastAsia="en-AU"/>
        </w:rPr>
        <w:t xml:space="preserve">class minutes and class funding do not always </w:t>
      </w:r>
      <w:r w:rsidR="00611B18" w:rsidRPr="03E23D56">
        <w:rPr>
          <w:lang w:val="en-US" w:eastAsia="en-AU"/>
        </w:rPr>
        <w:t>perfectly align.</w:t>
      </w:r>
    </w:p>
    <w:p w14:paraId="7316DE47" w14:textId="5A1EA9A0" w:rsidR="001A78D7" w:rsidRDefault="001A78D7" w:rsidP="000907C9">
      <w:pPr>
        <w:pStyle w:val="Heading1"/>
        <w:numPr>
          <w:ilvl w:val="0"/>
          <w:numId w:val="36"/>
        </w:numPr>
      </w:pPr>
      <w:bookmarkStart w:id="41" w:name="_Toc178934737"/>
      <w:bookmarkStart w:id="42" w:name="_Toc181090128"/>
      <w:bookmarkEnd w:id="41"/>
      <w:r>
        <w:t xml:space="preserve">Care minutes reporting and what counts as care </w:t>
      </w:r>
      <w:r w:rsidR="0080327C">
        <w:t>minutes</w:t>
      </w:r>
      <w:bookmarkEnd w:id="42"/>
    </w:p>
    <w:p w14:paraId="664A4048" w14:textId="401B5844" w:rsidR="001A78D7" w:rsidRPr="001A78D7" w:rsidRDefault="001A78D7" w:rsidP="00A051E5">
      <w:pPr>
        <w:pStyle w:val="Heading2QA"/>
      </w:pPr>
      <w:bookmarkStart w:id="43" w:name="_Toc181090129"/>
      <w:r w:rsidRPr="001A78D7">
        <w:t>How often do we need to report care time?</w:t>
      </w:r>
      <w:bookmarkEnd w:id="43"/>
    </w:p>
    <w:p w14:paraId="23DAE541" w14:textId="5E128E26" w:rsidR="0D5C6F0E" w:rsidRPr="008E1AEA" w:rsidRDefault="0D5C6F0E" w:rsidP="008E1AEA">
      <w:r w:rsidRPr="008E1AEA">
        <w:t xml:space="preserve">Approved providers of residential aged care services are required to report care time delivered at the service level in the Quarterly Financial Report (QFR). The QFR is used to assess each service’s performance against their care minutes </w:t>
      </w:r>
      <w:r w:rsidR="00EB0D29" w:rsidRPr="008E1AEA">
        <w:t>targets and</w:t>
      </w:r>
      <w:r w:rsidRPr="008E1AEA">
        <w:t xml:space="preserve"> supplements the annual Aged Care Financial Report (ACFR).</w:t>
      </w:r>
    </w:p>
    <w:p w14:paraId="0A6EFF4D" w14:textId="18E110C4" w:rsidR="5473C1FB" w:rsidRPr="008E1AEA" w:rsidRDefault="5473C1FB" w:rsidP="008E1AEA">
      <w:r w:rsidRPr="008E1AEA">
        <w:t xml:space="preserve">Approved providers have a legislated responsibility to submit the QFR by the due date for each quarter. </w:t>
      </w:r>
      <w:r w:rsidR="2C219BEA" w:rsidRPr="008E1AEA">
        <w:t>T</w:t>
      </w:r>
      <w:r w:rsidR="6B0CC479" w:rsidRPr="008E1AEA">
        <w:t xml:space="preserve">he </w:t>
      </w:r>
      <w:r w:rsidR="7AF65AD3" w:rsidRPr="008E1AEA">
        <w:t>department publishes the</w:t>
      </w:r>
      <w:r w:rsidR="6B0CC479" w:rsidRPr="008E1AEA">
        <w:t xml:space="preserve"> </w:t>
      </w:r>
      <w:r w:rsidR="34C18F1A" w:rsidRPr="008E1AEA">
        <w:t xml:space="preserve">QFR reporting </w:t>
      </w:r>
      <w:r w:rsidR="6B0CC479" w:rsidRPr="008E1AEA">
        <w:t>deadline for each quarter</w:t>
      </w:r>
      <w:r w:rsidR="36B18023" w:rsidRPr="008E1AEA">
        <w:t xml:space="preserve"> on </w:t>
      </w:r>
      <w:r w:rsidR="3CAB1F3D" w:rsidRPr="008E1AEA">
        <w:t xml:space="preserve">its </w:t>
      </w:r>
      <w:hyperlink r:id="rId68" w:anchor="due-dates" w:history="1">
        <w:r w:rsidR="3CAB1F3D" w:rsidRPr="008E1AEA">
          <w:rPr>
            <w:rStyle w:val="Hyperlink"/>
          </w:rPr>
          <w:t>website</w:t>
        </w:r>
      </w:hyperlink>
      <w:r w:rsidR="3CAB1F3D" w:rsidRPr="008E1AEA">
        <w:t>.</w:t>
      </w:r>
      <w:r w:rsidRPr="008E1AEA">
        <w:t xml:space="preserve"> </w:t>
      </w:r>
    </w:p>
    <w:p w14:paraId="717D11B7" w14:textId="11B49D91" w:rsidR="5854BF44" w:rsidRPr="008E1AEA" w:rsidRDefault="5473C1FB" w:rsidP="008E1AEA">
      <w:r w:rsidRPr="008E1AEA">
        <w:lastRenderedPageBreak/>
        <w:t>Providers are also required to report their RN coverage in relation to the 24/7 RN responsibility through the Government Provider Management System (GPMS) portal every month.</w:t>
      </w:r>
    </w:p>
    <w:p w14:paraId="0B7CA659" w14:textId="785ECECE" w:rsidR="00683756" w:rsidRPr="00EB7FF4" w:rsidRDefault="00CC10F1" w:rsidP="00EB7FF4">
      <w:pPr>
        <w:pStyle w:val="Heading2QA"/>
      </w:pPr>
      <w:bookmarkStart w:id="44" w:name="_Toc181090130"/>
      <w:r w:rsidRPr="00EB7FF4">
        <w:t xml:space="preserve">Is </w:t>
      </w:r>
      <w:r w:rsidR="54B5A1C5" w:rsidRPr="00EB7FF4">
        <w:t>a</w:t>
      </w:r>
      <w:r w:rsidRPr="00EB7FF4">
        <w:t xml:space="preserve"> lunch break during a shift included in care minutes?</w:t>
      </w:r>
      <w:bookmarkEnd w:id="44"/>
    </w:p>
    <w:p w14:paraId="7CFF4AE6" w14:textId="2148B1EE" w:rsidR="002C3501" w:rsidRPr="00673ACE" w:rsidDel="00710146" w:rsidRDefault="00183960" w:rsidP="00024BDF">
      <w:pPr>
        <w:rPr>
          <w:lang w:val="en-US"/>
        </w:rPr>
      </w:pPr>
      <w:r>
        <w:rPr>
          <w:lang w:val="en-US"/>
        </w:rPr>
        <w:t>No. Only worked hours can be counted towards care minutes.</w:t>
      </w:r>
    </w:p>
    <w:p w14:paraId="6C456D4D" w14:textId="16F59713" w:rsidR="001A78D7" w:rsidRDefault="24092FA9" w:rsidP="3C841731">
      <w:pPr>
        <w:pStyle w:val="Heading2QA"/>
        <w:rPr>
          <w:lang w:val="en-US" w:eastAsia="en-AU"/>
        </w:rPr>
      </w:pPr>
      <w:bookmarkStart w:id="45" w:name="_Toc181090131"/>
      <w:r w:rsidRPr="1E9F3265">
        <w:rPr>
          <w:lang w:val="en-US" w:eastAsia="en-AU"/>
        </w:rPr>
        <w:t xml:space="preserve">Can </w:t>
      </w:r>
      <w:r w:rsidR="2FA2B3B2" w:rsidRPr="529C9A81">
        <w:rPr>
          <w:lang w:val="en-US" w:eastAsia="en-AU"/>
        </w:rPr>
        <w:t xml:space="preserve">staff working remotely </w:t>
      </w:r>
      <w:r w:rsidRPr="1E9F3265">
        <w:rPr>
          <w:lang w:val="en-US" w:eastAsia="en-AU"/>
        </w:rPr>
        <w:t xml:space="preserve">offsite </w:t>
      </w:r>
      <w:r w:rsidR="47CD91F7" w:rsidRPr="45C8D15B">
        <w:rPr>
          <w:lang w:val="en-US" w:eastAsia="en-AU"/>
        </w:rPr>
        <w:t>on</w:t>
      </w:r>
      <w:r w:rsidRPr="3C841731">
        <w:rPr>
          <w:lang w:val="en-US" w:eastAsia="en-AU"/>
        </w:rPr>
        <w:t xml:space="preserve"> activities like Care Plan Reviews</w:t>
      </w:r>
      <w:r w:rsidR="0D3E41CC" w:rsidRPr="45C8D15B">
        <w:rPr>
          <w:lang w:val="en-US" w:eastAsia="en-AU"/>
        </w:rPr>
        <w:t xml:space="preserve"> </w:t>
      </w:r>
      <w:r w:rsidR="6CD3FA4A" w:rsidRPr="01702AA2">
        <w:rPr>
          <w:lang w:val="en-US" w:eastAsia="en-AU"/>
        </w:rPr>
        <w:t>c</w:t>
      </w:r>
      <w:r w:rsidR="2B12305F" w:rsidRPr="01702AA2">
        <w:rPr>
          <w:lang w:val="en-US" w:eastAsia="en-AU"/>
        </w:rPr>
        <w:t>ount</w:t>
      </w:r>
      <w:r w:rsidR="2B12305F" w:rsidRPr="41E78B82">
        <w:rPr>
          <w:lang w:val="en-US" w:eastAsia="en-AU"/>
        </w:rPr>
        <w:t xml:space="preserve"> towards the care minutes for a service?</w:t>
      </w:r>
      <w:bookmarkEnd w:id="45"/>
    </w:p>
    <w:p w14:paraId="2EE37645" w14:textId="6E0F200E" w:rsidR="3C841731" w:rsidRPr="008E1AEA" w:rsidRDefault="28E05D85" w:rsidP="008E1AEA">
      <w:r w:rsidRPr="008E1AEA">
        <w:t xml:space="preserve">No. Only direct care activities provided onsite by </w:t>
      </w:r>
      <w:r w:rsidR="00D81697" w:rsidRPr="008E1AEA">
        <w:t>RNs</w:t>
      </w:r>
      <w:r w:rsidRPr="008E1AEA">
        <w:t xml:space="preserve">, </w:t>
      </w:r>
      <w:r w:rsidR="00D81697" w:rsidRPr="008E1AEA">
        <w:t>ENs</w:t>
      </w:r>
      <w:r w:rsidRPr="008E1AEA">
        <w:t xml:space="preserve">, and </w:t>
      </w:r>
      <w:r w:rsidR="00D81697" w:rsidRPr="008E1AEA">
        <w:t xml:space="preserve">PCWs/AINs </w:t>
      </w:r>
      <w:r w:rsidRPr="008E1AEA">
        <w:t xml:space="preserve">can count towards </w:t>
      </w:r>
      <w:r w:rsidR="005B0FFD" w:rsidRPr="008E1AEA">
        <w:t>care minutes</w:t>
      </w:r>
      <w:r w:rsidRPr="008E1AEA">
        <w:t>.</w:t>
      </w:r>
    </w:p>
    <w:p w14:paraId="73D6D7E5" w14:textId="77777777" w:rsidR="658D96A9" w:rsidRDefault="658D96A9" w:rsidP="00BA30D4">
      <w:pPr>
        <w:pStyle w:val="Heading2QA"/>
      </w:pPr>
      <w:bookmarkStart w:id="46" w:name="_Toc181090132"/>
      <w:r w:rsidRPr="5A969B7C">
        <w:t>Will the virtual care provided under the new pilot being tendered by the Department be included as part of the care minutes?</w:t>
      </w:r>
      <w:bookmarkEnd w:id="46"/>
    </w:p>
    <w:p w14:paraId="1F485B1D" w14:textId="554DBB9D" w:rsidR="6B31835E" w:rsidRPr="008E1AEA" w:rsidRDefault="658D96A9" w:rsidP="008E1AEA">
      <w:r w:rsidRPr="008E1AEA">
        <w:t xml:space="preserve">No. Only direct care activities provided onsite by </w:t>
      </w:r>
      <w:r w:rsidR="00D037AF" w:rsidRPr="008E1AEA">
        <w:t>RNs</w:t>
      </w:r>
      <w:r w:rsidRPr="008E1AEA">
        <w:t xml:space="preserve">, </w:t>
      </w:r>
      <w:r w:rsidR="00D037AF" w:rsidRPr="008E1AEA">
        <w:t>ENs</w:t>
      </w:r>
      <w:r w:rsidRPr="008E1AEA">
        <w:t xml:space="preserve">, and </w:t>
      </w:r>
      <w:r w:rsidR="00D037AF" w:rsidRPr="008E1AEA">
        <w:t>PCWs/AINs</w:t>
      </w:r>
      <w:r w:rsidRPr="008E1AEA">
        <w:t xml:space="preserve"> can count towards a service’s care minutes targets. </w:t>
      </w:r>
    </w:p>
    <w:p w14:paraId="2A491239" w14:textId="79873698" w:rsidR="00F414CE" w:rsidRPr="008E1AEA" w:rsidRDefault="658D96A9" w:rsidP="008E1AEA">
      <w:r w:rsidRPr="008E1AEA">
        <w:t>This means support provided through on-call and virtual telehealth arrangements, including through the virtual care pilot, cannot be counted for the purpose of care minutes.</w:t>
      </w:r>
    </w:p>
    <w:p w14:paraId="4706E0E4" w14:textId="5981DD9F" w:rsidR="001A78D7" w:rsidRPr="00673ACE" w:rsidRDefault="001A78D7" w:rsidP="00673ACE">
      <w:pPr>
        <w:pStyle w:val="Heading2QA"/>
        <w:rPr>
          <w:lang w:val="en-US" w:eastAsia="en-AU"/>
        </w:rPr>
      </w:pPr>
      <w:bookmarkStart w:id="47" w:name="_Toc181090133"/>
      <w:r w:rsidRPr="00673ACE">
        <w:rPr>
          <w:lang w:val="en-US" w:eastAsia="en-AU"/>
        </w:rPr>
        <w:t>What’s the rationale behind splitting the care minutes for RN</w:t>
      </w:r>
      <w:r w:rsidR="00443B77">
        <w:rPr>
          <w:lang w:val="en-US" w:eastAsia="en-AU"/>
        </w:rPr>
        <w:t>s</w:t>
      </w:r>
      <w:r w:rsidRPr="00673ACE">
        <w:rPr>
          <w:lang w:val="en-US" w:eastAsia="en-AU"/>
        </w:rPr>
        <w:t xml:space="preserve"> into Morning, Afternoon and Night shifts in the QFR reporting?</w:t>
      </w:r>
      <w:bookmarkEnd w:id="47"/>
    </w:p>
    <w:p w14:paraId="65439588" w14:textId="51D22BA4" w:rsidR="001A78D7" w:rsidRDefault="00E91718" w:rsidP="001A78D7">
      <w:r>
        <w:rPr>
          <w:lang w:val="en-US" w:eastAsia="en-AU"/>
        </w:rPr>
        <w:t>It allows checking for consistency with the 24/7 RN reporting. The collection of this data will be considered as part of the upcoming reporting review.</w:t>
      </w:r>
    </w:p>
    <w:p w14:paraId="3AA6EBC0" w14:textId="41D77301" w:rsidR="000907C9" w:rsidRDefault="000907C9" w:rsidP="000907C9">
      <w:pPr>
        <w:pStyle w:val="Heading1"/>
        <w:numPr>
          <w:ilvl w:val="0"/>
          <w:numId w:val="36"/>
        </w:numPr>
      </w:pPr>
      <w:bookmarkStart w:id="48" w:name="_Toc181090134"/>
      <w:r>
        <w:t>Care time reporting assessments</w:t>
      </w:r>
      <w:bookmarkEnd w:id="48"/>
    </w:p>
    <w:p w14:paraId="330F15E2" w14:textId="0EBDA1D1" w:rsidR="00154E24" w:rsidRPr="00E96BCD" w:rsidRDefault="00154E24" w:rsidP="00E96BCD">
      <w:pPr>
        <w:pStyle w:val="Heading2QA"/>
      </w:pPr>
      <w:bookmarkStart w:id="49" w:name="_Toc181090135"/>
      <w:r w:rsidRPr="00E96BCD">
        <w:t xml:space="preserve">How long after information is provided to the </w:t>
      </w:r>
      <w:r w:rsidR="00D876AA" w:rsidRPr="00E96BCD">
        <w:t>d</w:t>
      </w:r>
      <w:r w:rsidRPr="00E96BCD">
        <w:t>epartment for a care time assessment request can providers expect to receive an outcome of the review?</w:t>
      </w:r>
      <w:bookmarkEnd w:id="49"/>
    </w:p>
    <w:p w14:paraId="23C500EB" w14:textId="0CDA6B0E" w:rsidR="09BC43CA" w:rsidRPr="00024BDF" w:rsidRDefault="175B4431" w:rsidP="00024BDF">
      <w:r w:rsidRPr="00024BDF">
        <w:t>Timeframes for receiving an outcome of a reporting assessment can vary significantly depending on the complexity of each case. We are also working on streamlining our procedures</w:t>
      </w:r>
      <w:r w:rsidR="6B8DBC13" w:rsidRPr="00024BDF">
        <w:t xml:space="preserve">, which makes it difficult to provide specific timelines. </w:t>
      </w:r>
      <w:r w:rsidR="0C0EB4BA" w:rsidRPr="00024BDF">
        <w:t>T</w:t>
      </w:r>
      <w:r w:rsidR="6B8DBC13" w:rsidRPr="00024BDF">
        <w:t xml:space="preserve">he length of a reporting assessment relies on </w:t>
      </w:r>
      <w:r w:rsidR="377ECB8D" w:rsidRPr="00024BDF">
        <w:t xml:space="preserve">the timeliness of providing </w:t>
      </w:r>
      <w:r w:rsidR="13DF06E1" w:rsidRPr="00024BDF">
        <w:t>the requested information and documents but may also involve additional requests</w:t>
      </w:r>
      <w:r w:rsidR="73710C15" w:rsidRPr="00024BDF">
        <w:t xml:space="preserve"> for information</w:t>
      </w:r>
      <w:r w:rsidR="13DF06E1" w:rsidRPr="00024BDF">
        <w:t xml:space="preserve">. </w:t>
      </w:r>
    </w:p>
    <w:p w14:paraId="2BC69BB8" w14:textId="77FFC7A2" w:rsidR="13DF06E1" w:rsidRPr="00024BDF" w:rsidRDefault="13DF06E1" w:rsidP="00024BDF">
      <w:r w:rsidRPr="00024BDF">
        <w:t xml:space="preserve">We are dedicated to working with providers to ensure they are supported throughout the </w:t>
      </w:r>
      <w:r w:rsidR="274516C8" w:rsidRPr="00024BDF">
        <w:t>process and</w:t>
      </w:r>
      <w:r w:rsidRPr="00024BDF">
        <w:t xml:space="preserve"> encourage them to contact </w:t>
      </w:r>
      <w:r w:rsidR="2ADAA6FB" w:rsidRPr="00024BDF">
        <w:t>the</w:t>
      </w:r>
      <w:r w:rsidR="43E192AB" w:rsidRPr="00024BDF">
        <w:t xml:space="preserve"> relevant</w:t>
      </w:r>
      <w:r w:rsidR="2ADAA6FB" w:rsidRPr="00024BDF">
        <w:t xml:space="preserve"> assessor should they have any questions.</w:t>
      </w:r>
    </w:p>
    <w:p w14:paraId="08179328" w14:textId="57C25BB2" w:rsidR="000907C9" w:rsidRDefault="00FB7A62" w:rsidP="006C57BE">
      <w:pPr>
        <w:pStyle w:val="Heading2QA"/>
      </w:pPr>
      <w:bookmarkStart w:id="50" w:name="_Toc181090136"/>
      <w:r w:rsidRPr="029597C3">
        <w:rPr>
          <w:rFonts w:eastAsia="Times New Roman" w:cstheme="minorBidi"/>
          <w:lang w:val="en-US" w:eastAsia="en-AU"/>
        </w:rPr>
        <w:t xml:space="preserve">What is the model </w:t>
      </w:r>
      <w:proofErr w:type="gramStart"/>
      <w:r w:rsidRPr="029597C3">
        <w:rPr>
          <w:rFonts w:eastAsia="Times New Roman" w:cstheme="minorBidi"/>
          <w:lang w:val="en-US" w:eastAsia="en-AU"/>
        </w:rPr>
        <w:t>pack</w:t>
      </w:r>
      <w:proofErr w:type="gramEnd"/>
      <w:r w:rsidRPr="029597C3">
        <w:rPr>
          <w:rFonts w:eastAsia="Times New Roman" w:cstheme="minorBidi"/>
          <w:lang w:val="en-US" w:eastAsia="en-AU"/>
        </w:rPr>
        <w:t xml:space="preserve"> and do we have to use it?</w:t>
      </w:r>
      <w:bookmarkEnd w:id="50"/>
    </w:p>
    <w:p w14:paraId="0C9E49DD" w14:textId="4091F58D" w:rsidR="002F5AE7" w:rsidRPr="00024BDF" w:rsidRDefault="518DB1B3" w:rsidP="00024BDF">
      <w:r w:rsidRPr="00024BDF">
        <w:t xml:space="preserve">The model pack is a tool which supports providers in responding to a care time reporting assessment. </w:t>
      </w:r>
      <w:r w:rsidR="002175FC" w:rsidRPr="00024BDF">
        <w:t xml:space="preserve">The department </w:t>
      </w:r>
      <w:r w:rsidR="00EF67B3" w:rsidRPr="00024BDF">
        <w:t xml:space="preserve">strongly </w:t>
      </w:r>
      <w:r w:rsidR="002175FC" w:rsidRPr="00024BDF">
        <w:t xml:space="preserve">encourages its use, but it is not mandated. </w:t>
      </w:r>
      <w:r w:rsidRPr="00024BDF">
        <w:t>Using the model pack will make the reporting assessment process simpler</w:t>
      </w:r>
      <w:r w:rsidR="00C65318" w:rsidRPr="00024BDF">
        <w:t xml:space="preserve"> for services and the department</w:t>
      </w:r>
      <w:r w:rsidR="002175FC" w:rsidRPr="00024BDF">
        <w:t xml:space="preserve"> because it efficiently and effectively </w:t>
      </w:r>
      <w:r w:rsidR="00C65318" w:rsidRPr="00024BDF">
        <w:t>captures</w:t>
      </w:r>
      <w:r w:rsidR="00DE5507" w:rsidRPr="00024BDF">
        <w:t xml:space="preserve"> the information necessary for care minutes assurance reviews</w:t>
      </w:r>
      <w:r w:rsidRPr="00024BDF">
        <w:t>.</w:t>
      </w:r>
    </w:p>
    <w:p w14:paraId="56B5BBCF" w14:textId="41BB74D1" w:rsidR="00E856A2" w:rsidRPr="003B3E40" w:rsidRDefault="007D1715" w:rsidP="00D764C7">
      <w:pPr>
        <w:pStyle w:val="Heading2QA"/>
        <w:rPr>
          <w:bCs/>
          <w:szCs w:val="28"/>
        </w:rPr>
      </w:pPr>
      <w:bookmarkStart w:id="51" w:name="_Toc181090137"/>
      <w:r w:rsidRPr="00D764C7">
        <w:rPr>
          <w:rFonts w:eastAsia="Times New Roman" w:cstheme="minorBidi"/>
          <w:bCs/>
          <w:lang w:val="en-US" w:eastAsia="en-AU"/>
        </w:rPr>
        <w:lastRenderedPageBreak/>
        <w:t>W</w:t>
      </w:r>
      <w:r w:rsidR="00E856A2" w:rsidRPr="00D764C7">
        <w:rPr>
          <w:rFonts w:eastAsia="Times New Roman" w:cstheme="minorBidi"/>
          <w:bCs/>
          <w:lang w:val="en-US" w:eastAsia="en-AU"/>
        </w:rPr>
        <w:t>ill</w:t>
      </w:r>
      <w:r w:rsidR="00E856A2" w:rsidRPr="003B3E40">
        <w:rPr>
          <w:bCs/>
          <w:szCs w:val="28"/>
        </w:rPr>
        <w:t xml:space="preserve"> we move to twice yearly reporting instead of the current quarterly cycle?</w:t>
      </w:r>
      <w:bookmarkEnd w:id="51"/>
    </w:p>
    <w:p w14:paraId="5BE3DE54" w14:textId="081F4397" w:rsidR="0C45CC59" w:rsidRPr="008E1AEA" w:rsidRDefault="0C45CC59" w:rsidP="008E1AEA">
      <w:r w:rsidRPr="008E1AEA">
        <w:t xml:space="preserve">Currently there are no plans to change the quarterly reporting cycle to twice-yearly.  </w:t>
      </w:r>
    </w:p>
    <w:p w14:paraId="41FC85A0" w14:textId="56984993" w:rsidR="00E856A2" w:rsidRPr="00996F20" w:rsidRDefault="004F1C07" w:rsidP="00D764C7">
      <w:pPr>
        <w:pStyle w:val="Heading2QA"/>
        <w:rPr>
          <w:bCs/>
          <w:szCs w:val="28"/>
        </w:rPr>
      </w:pPr>
      <w:bookmarkStart w:id="52" w:name="_Toc181090138"/>
      <w:r w:rsidRPr="00D764C7">
        <w:rPr>
          <w:rFonts w:eastAsia="Times New Roman" w:cstheme="minorBidi"/>
          <w:lang w:val="en-US" w:eastAsia="en-AU"/>
        </w:rPr>
        <w:t>Should</w:t>
      </w:r>
      <w:r w:rsidRPr="00996F20">
        <w:rPr>
          <w:bCs/>
          <w:szCs w:val="28"/>
        </w:rPr>
        <w:t xml:space="preserve"> we extrapolate labo</w:t>
      </w:r>
      <w:r w:rsidR="0BC51109" w:rsidRPr="00996F20">
        <w:rPr>
          <w:bCs/>
          <w:szCs w:val="28"/>
        </w:rPr>
        <w:t>u</w:t>
      </w:r>
      <w:r w:rsidRPr="00996F20">
        <w:rPr>
          <w:bCs/>
          <w:szCs w:val="28"/>
        </w:rPr>
        <w:t>r hours for the pay period that does not align with the quarter?</w:t>
      </w:r>
      <w:bookmarkEnd w:id="52"/>
    </w:p>
    <w:p w14:paraId="07418C3D" w14:textId="69AA83AE" w:rsidR="0F8E4AA9" w:rsidRPr="008E1AEA" w:rsidRDefault="00275562" w:rsidP="008E1AEA">
      <w:r w:rsidRPr="008E1AEA">
        <w:t>Yes</w:t>
      </w:r>
      <w:r w:rsidR="000C6F28" w:rsidRPr="008E1AEA">
        <w:t>, w</w:t>
      </w:r>
      <w:r w:rsidR="0F8E4AA9" w:rsidRPr="008E1AEA">
        <w:t>e expect providers to prepare accurate information</w:t>
      </w:r>
      <w:r w:rsidR="00C33540" w:rsidRPr="008E1AEA">
        <w:t xml:space="preserve"> for submission through the QFR and as part of a reporting assessment</w:t>
      </w:r>
      <w:r w:rsidR="0F8E4AA9" w:rsidRPr="008E1AEA">
        <w:t xml:space="preserve">. While we have received feedback about difficulties some providers have in aligning their payroll periods to the reporting periods, it is important that reported information only includes actual days and hours worked within the specified QFR reporting period. We have developed tools to support providers in responding to a care time reporting, including the </w:t>
      </w:r>
      <w:hyperlink r:id="rId69" w:history="1">
        <w:r w:rsidR="0F8E4AA9" w:rsidRPr="008E1AEA">
          <w:rPr>
            <w:rStyle w:val="Hyperlink"/>
          </w:rPr>
          <w:t>model pack</w:t>
        </w:r>
      </w:hyperlink>
      <w:r w:rsidR="0F8E4AA9" w:rsidRPr="008E1AEA">
        <w:t xml:space="preserve"> and the </w:t>
      </w:r>
      <w:hyperlink r:id="rId70" w:history="1">
        <w:r w:rsidR="0F8E4AA9" w:rsidRPr="008E1AEA">
          <w:rPr>
            <w:rStyle w:val="Hyperlink"/>
          </w:rPr>
          <w:t>24/7 RN coverage tool</w:t>
        </w:r>
      </w:hyperlink>
      <w:r w:rsidR="0F8E4AA9" w:rsidRPr="008E1AEA">
        <w:t>.</w:t>
      </w:r>
    </w:p>
    <w:p w14:paraId="5A931610" w14:textId="1BAF4BB4" w:rsidR="00FB7A62" w:rsidRPr="00F23C90" w:rsidRDefault="004F1C07" w:rsidP="00D764C7">
      <w:pPr>
        <w:pStyle w:val="Heading2QA"/>
        <w:rPr>
          <w:bCs/>
          <w:szCs w:val="28"/>
        </w:rPr>
      </w:pPr>
      <w:bookmarkStart w:id="53" w:name="_Toc181090139"/>
      <w:r w:rsidRPr="00F23C90">
        <w:rPr>
          <w:bCs/>
          <w:szCs w:val="28"/>
        </w:rPr>
        <w:t xml:space="preserve">Will </w:t>
      </w:r>
      <w:r w:rsidRPr="00D764C7">
        <w:rPr>
          <w:rFonts w:eastAsia="Times New Roman" w:cstheme="minorBidi"/>
          <w:lang w:val="en-US" w:eastAsia="en-AU"/>
        </w:rPr>
        <w:t>there</w:t>
      </w:r>
      <w:r w:rsidRPr="00F23C90">
        <w:rPr>
          <w:bCs/>
          <w:szCs w:val="28"/>
        </w:rPr>
        <w:t xml:space="preserve"> be any detailed updates to the care minute guidance based on Care Time Reporting Assessment findings?</w:t>
      </w:r>
      <w:bookmarkEnd w:id="53"/>
    </w:p>
    <w:p w14:paraId="3FAE249A" w14:textId="17D13B75" w:rsidR="67D68A48" w:rsidRPr="008E1AEA" w:rsidRDefault="67D68A48" w:rsidP="008E1AEA">
      <w:r w:rsidRPr="008E1AEA">
        <w:t xml:space="preserve">Yes, care time reporting assessments help inform guidance and the department’s policy decisions. Updates to guidance are ongoing, please refer to the </w:t>
      </w:r>
      <w:hyperlink r:id="rId71" w:history="1">
        <w:r w:rsidRPr="008E1AEA">
          <w:rPr>
            <w:rStyle w:val="Hyperlink"/>
          </w:rPr>
          <w:t>Care minutes and 24/7 RN responsibility guid</w:t>
        </w:r>
        <w:r w:rsidR="00FC2FDA" w:rsidRPr="008E1AEA">
          <w:rPr>
            <w:rStyle w:val="Hyperlink"/>
          </w:rPr>
          <w:t>es</w:t>
        </w:r>
      </w:hyperlink>
      <w:r w:rsidRPr="008E1AEA">
        <w:t xml:space="preserve">, as well as the </w:t>
      </w:r>
      <w:hyperlink r:id="rId72" w:history="1">
        <w:r w:rsidRPr="008E1AEA">
          <w:rPr>
            <w:rStyle w:val="Hyperlink"/>
          </w:rPr>
          <w:t>QFR FAQs – Residential labour hours and costs</w:t>
        </w:r>
      </w:hyperlink>
      <w:r w:rsidRPr="008E1AEA">
        <w:t>.</w:t>
      </w:r>
    </w:p>
    <w:p w14:paraId="5DB4ACB7" w14:textId="60A73170" w:rsidR="67D68A48" w:rsidRPr="008E1AEA" w:rsidRDefault="67D68A48" w:rsidP="008E1AEA">
      <w:r w:rsidRPr="008E1AEA">
        <w:t xml:space="preserve">We also encourage that you stay up to date with the </w:t>
      </w:r>
      <w:hyperlink r:id="rId73" w:history="1">
        <w:r w:rsidRPr="008E1AEA">
          <w:rPr>
            <w:rStyle w:val="Hyperlink"/>
          </w:rPr>
          <w:t>care time reporting assessments webpage</w:t>
        </w:r>
      </w:hyperlink>
      <w:r w:rsidRPr="008E1AEA">
        <w:t>.</w:t>
      </w:r>
    </w:p>
    <w:p w14:paraId="5478E4AF" w14:textId="04AF3CA1" w:rsidR="008626E9" w:rsidRDefault="008626E9" w:rsidP="00C42468">
      <w:pPr>
        <w:pStyle w:val="Heading1"/>
        <w:numPr>
          <w:ilvl w:val="0"/>
          <w:numId w:val="36"/>
        </w:numPr>
      </w:pPr>
      <w:bookmarkStart w:id="54" w:name="_Toc181090140"/>
      <w:r>
        <w:t>Allied Health</w:t>
      </w:r>
      <w:bookmarkEnd w:id="54"/>
    </w:p>
    <w:p w14:paraId="6FA8BACC" w14:textId="1295681C" w:rsidR="00252265" w:rsidRDefault="00252265" w:rsidP="00252265">
      <w:pPr>
        <w:pStyle w:val="Heading2QA"/>
        <w:rPr>
          <w:lang w:val="en-US" w:eastAsia="en-AU"/>
        </w:rPr>
      </w:pPr>
      <w:bookmarkStart w:id="55" w:name="_Toc181090141"/>
      <w:r w:rsidRPr="00DC4E03">
        <w:rPr>
          <w:lang w:val="en-US" w:eastAsia="en-AU"/>
        </w:rPr>
        <w:t xml:space="preserve">How will </w:t>
      </w:r>
      <w:r w:rsidR="00C8795E">
        <w:rPr>
          <w:lang w:val="en-US" w:eastAsia="en-AU"/>
        </w:rPr>
        <w:t>a</w:t>
      </w:r>
      <w:r w:rsidRPr="00DC4E03">
        <w:rPr>
          <w:lang w:val="en-US" w:eastAsia="en-AU"/>
        </w:rPr>
        <w:t xml:space="preserve">llied </w:t>
      </w:r>
      <w:r w:rsidR="00C8795E">
        <w:rPr>
          <w:lang w:val="en-US" w:eastAsia="en-AU"/>
        </w:rPr>
        <w:t>h</w:t>
      </w:r>
      <w:r w:rsidRPr="00DC4E03">
        <w:rPr>
          <w:lang w:val="en-US" w:eastAsia="en-AU"/>
        </w:rPr>
        <w:t xml:space="preserve">ealth </w:t>
      </w:r>
      <w:r w:rsidR="00C8795E">
        <w:rPr>
          <w:lang w:val="en-US" w:eastAsia="en-AU"/>
        </w:rPr>
        <w:t>s</w:t>
      </w:r>
      <w:r w:rsidRPr="00DC4E03">
        <w:rPr>
          <w:lang w:val="en-US" w:eastAsia="en-AU"/>
        </w:rPr>
        <w:t xml:space="preserve">ervices be financially </w:t>
      </w:r>
      <w:proofErr w:type="spellStart"/>
      <w:r w:rsidR="00F17738">
        <w:rPr>
          <w:lang w:val="en-US" w:eastAsia="en-AU"/>
        </w:rPr>
        <w:t>incentivised</w:t>
      </w:r>
      <w:proofErr w:type="spellEnd"/>
      <w:r w:rsidR="00F17738">
        <w:rPr>
          <w:lang w:val="en-US" w:eastAsia="en-AU"/>
        </w:rPr>
        <w:t xml:space="preserve"> and </w:t>
      </w:r>
      <w:r w:rsidR="00C8795E">
        <w:rPr>
          <w:lang w:val="en-US" w:eastAsia="en-AU"/>
        </w:rPr>
        <w:t>are you considering implementing allied health minutes</w:t>
      </w:r>
      <w:r w:rsidRPr="00DC4E03">
        <w:rPr>
          <w:lang w:val="en-US" w:eastAsia="en-AU"/>
        </w:rPr>
        <w:t>?</w:t>
      </w:r>
      <w:bookmarkEnd w:id="55"/>
    </w:p>
    <w:p w14:paraId="769F8470" w14:textId="481D02A2" w:rsidR="00252265" w:rsidRPr="008E1AEA" w:rsidRDefault="00252265" w:rsidP="008E1AEA">
      <w:r w:rsidRPr="008E1AEA">
        <w:t xml:space="preserve">The Government recognises the important role of allied health, leisure and lifestyle services in addressing residents’ social, cultural, spiritual, cognitive, emotional, physical and religious needs in residential aged care.  While they do not count towards care minutes, providers are funded to deliver </w:t>
      </w:r>
      <w:r w:rsidR="009976BB" w:rsidRPr="008E1AEA">
        <w:t>allied health</w:t>
      </w:r>
      <w:r w:rsidRPr="008E1AEA">
        <w:t xml:space="preserve"> services under the Australian National Aged Care Classification (AN-ACC) funding model.</w:t>
      </w:r>
      <w:r w:rsidR="009976BB" w:rsidRPr="008E1AEA">
        <w:t xml:space="preserve"> </w:t>
      </w:r>
      <w:r w:rsidRPr="008E1AEA">
        <w:t xml:space="preserve">Providers must deliver these services appropriate to each person’s </w:t>
      </w:r>
      <w:r w:rsidR="009976BB" w:rsidRPr="008E1AEA">
        <w:t xml:space="preserve">individual care </w:t>
      </w:r>
      <w:r w:rsidRPr="008E1AEA">
        <w:t xml:space="preserve">needs and preferences to meet their responsibilities under the </w:t>
      </w:r>
      <w:hyperlink r:id="rId74" w:history="1">
        <w:r w:rsidRPr="008E1AEA">
          <w:rPr>
            <w:rStyle w:val="Hyperlink"/>
          </w:rPr>
          <w:t>Aged Care Act 1997</w:t>
        </w:r>
      </w:hyperlink>
      <w:r w:rsidRPr="008E1AEA">
        <w:t xml:space="preserve">, including Schedule 1 of the Quality of Care Principles 2014 and the </w:t>
      </w:r>
      <w:hyperlink r:id="rId75" w:history="1">
        <w:r w:rsidRPr="008E1AEA">
          <w:rPr>
            <w:rStyle w:val="Hyperlink"/>
          </w:rPr>
          <w:t>Aged Care Quality Standards</w:t>
        </w:r>
      </w:hyperlink>
      <w:r w:rsidRPr="008E1AEA">
        <w:t>.</w:t>
      </w:r>
    </w:p>
    <w:p w14:paraId="60A8AB81" w14:textId="1C372E18" w:rsidR="00252265" w:rsidRPr="008E1AEA" w:rsidRDefault="00C10EB4" w:rsidP="008E1AEA">
      <w:r w:rsidRPr="008E1AEA">
        <w:t>Allied health service delivery is monitored via the Quarterly Financial Report</w:t>
      </w:r>
      <w:r w:rsidR="00D52308" w:rsidRPr="008E1AEA">
        <w:t xml:space="preserve"> and</w:t>
      </w:r>
      <w:r w:rsidRPr="008E1AEA">
        <w:t xml:space="preserve"> </w:t>
      </w:r>
      <w:r w:rsidR="00D52308" w:rsidRPr="008E1AEA">
        <w:t>s</w:t>
      </w:r>
      <w:r w:rsidR="00252265" w:rsidRPr="008E1AEA">
        <w:t xml:space="preserve">ervice-level spending on allied health and lifestyle is published on the My Aged Care </w:t>
      </w:r>
      <w:hyperlink r:id="rId76" w:history="1">
        <w:r w:rsidR="00252265" w:rsidRPr="008E1AEA">
          <w:rPr>
            <w:rStyle w:val="Hyperlink"/>
          </w:rPr>
          <w:t>Find a Provider Tool</w:t>
        </w:r>
      </w:hyperlink>
      <w:r w:rsidR="00252265" w:rsidRPr="008E1AEA">
        <w:t xml:space="preserve"> to provide more transparency and allow residents and their family members to compare services. </w:t>
      </w:r>
    </w:p>
    <w:p w14:paraId="3D3AFDC2" w14:textId="0F91CB05" w:rsidR="002F3FD3" w:rsidRPr="008E1AEA" w:rsidRDefault="00C10EB4" w:rsidP="008E1AEA">
      <w:r w:rsidRPr="008E1AEA">
        <w:t>From July 2025, t</w:t>
      </w:r>
      <w:r w:rsidR="00252265" w:rsidRPr="008E1AEA">
        <w:t xml:space="preserve">he Government is expanding the </w:t>
      </w:r>
      <w:hyperlink r:id="rId77" w:history="1">
        <w:r w:rsidR="00252265" w:rsidRPr="008E1AEA">
          <w:rPr>
            <w:rStyle w:val="Hyperlink"/>
          </w:rPr>
          <w:t>National Quality Indicator Program</w:t>
        </w:r>
      </w:hyperlink>
      <w:r w:rsidR="00252265" w:rsidRPr="008E1AEA">
        <w:t xml:space="preserve"> </w:t>
      </w:r>
      <w:r w:rsidR="00856CD3" w:rsidRPr="008E1AEA">
        <w:t xml:space="preserve">(QI program) </w:t>
      </w:r>
      <w:r w:rsidR="00252265" w:rsidRPr="008E1AEA">
        <w:t xml:space="preserve">to include a range of staffing measures, including allied health and lifestyle, to recognise the importance of these staff in supporting and improving quality in residential aged care. The QI Program requires residential aged care providers to report quarterly on critical areas of care impacting the health and wellbeing of older people. This responds to feedback from older people around the importance of staffing and continuity for the provision of high-quality care. </w:t>
      </w:r>
    </w:p>
    <w:p w14:paraId="41F43F50" w14:textId="27CF0B15" w:rsidR="008626E9" w:rsidRPr="00E96BCD" w:rsidRDefault="002F3FD3" w:rsidP="008626E9">
      <w:r w:rsidRPr="00C84D14">
        <w:rPr>
          <w:rFonts w:eastAsia="Arial" w:cs="Arial"/>
          <w:lang w:val="en-US"/>
        </w:rPr>
        <w:t>There are no current plans for allied health to be included in care minutes targets</w:t>
      </w:r>
      <w:r w:rsidR="00024BDF">
        <w:rPr>
          <w:rFonts w:eastAsia="Arial" w:cs="Arial"/>
          <w:lang w:val="en-US"/>
        </w:rPr>
        <w:t>. W</w:t>
      </w:r>
      <w:proofErr w:type="spellStart"/>
      <w:r w:rsidRPr="00E96BCD">
        <w:t>hile</w:t>
      </w:r>
      <w:proofErr w:type="spellEnd"/>
      <w:r w:rsidRPr="00E96BCD">
        <w:t xml:space="preserve"> the Royal Commission recommended care minutes targets for direct care from RNs, ENs and PCWs, they were not recommended for allied health care or lifestyle and recreational activities under the care minutes responsibility.</w:t>
      </w:r>
    </w:p>
    <w:p w14:paraId="37695F20" w14:textId="2E4B3B5F" w:rsidR="00E01ADD" w:rsidRPr="00984AFB" w:rsidRDefault="00E01ADD" w:rsidP="003F4C71">
      <w:pPr>
        <w:pStyle w:val="Heading2QA"/>
        <w:rPr>
          <w:lang w:val="en-US" w:eastAsia="en-AU"/>
        </w:rPr>
      </w:pPr>
      <w:bookmarkStart w:id="56" w:name="_Toc181090142"/>
      <w:r w:rsidRPr="003F4C71">
        <w:rPr>
          <w:lang w:val="en-US" w:eastAsia="en-AU"/>
        </w:rPr>
        <w:lastRenderedPageBreak/>
        <w:t>W</w:t>
      </w:r>
      <w:r w:rsidRPr="00984AFB">
        <w:rPr>
          <w:lang w:val="en-US" w:eastAsia="en-AU"/>
        </w:rPr>
        <w:t>ill there be any further funding for allied health service provision?</w:t>
      </w:r>
      <w:bookmarkEnd w:id="56"/>
    </w:p>
    <w:p w14:paraId="7470F3CE" w14:textId="263D8B44" w:rsidR="00F115B2" w:rsidRPr="008E1AEA" w:rsidRDefault="0021417A" w:rsidP="008E1AEA">
      <w:r w:rsidRPr="008E1AEA">
        <w:t>Residential aged care p</w:t>
      </w:r>
      <w:r w:rsidR="410B8711" w:rsidRPr="008E1AEA">
        <w:t xml:space="preserve">roviders are </w:t>
      </w:r>
      <w:r w:rsidR="01FBFAB5" w:rsidRPr="008E1AEA">
        <w:t>already</w:t>
      </w:r>
      <w:r w:rsidR="410B8711" w:rsidRPr="008E1AEA">
        <w:t xml:space="preserve"> funded to deliver allied health services through the Australian National Aged Care Classification (AN-ACC) funding model.</w:t>
      </w:r>
      <w:r w:rsidR="008C4347" w:rsidRPr="008E1AEA">
        <w:t xml:space="preserve"> </w:t>
      </w:r>
      <w:r w:rsidR="410B8711" w:rsidRPr="008E1AEA">
        <w:t xml:space="preserve">Providers </w:t>
      </w:r>
      <w:r w:rsidR="008C4347" w:rsidRPr="008E1AEA">
        <w:t xml:space="preserve">are required to deliver allied health </w:t>
      </w:r>
      <w:r w:rsidR="410B8711" w:rsidRPr="008E1AEA">
        <w:t xml:space="preserve">services appropriate to each person’s needs and preferences to meet their responsibilities under the </w:t>
      </w:r>
      <w:hyperlink r:id="rId78" w:history="1">
        <w:r w:rsidR="410B8711" w:rsidRPr="008E1AEA">
          <w:rPr>
            <w:rStyle w:val="Hyperlink"/>
          </w:rPr>
          <w:t>Aged Care Act 1997</w:t>
        </w:r>
      </w:hyperlink>
      <w:r w:rsidR="410B8711" w:rsidRPr="008E1AEA">
        <w:t xml:space="preserve">, including Schedule 1 of the Quality of Care Principles 2014 and the </w:t>
      </w:r>
      <w:hyperlink r:id="rId79" w:history="1">
        <w:r w:rsidR="410B8711" w:rsidRPr="008E1AEA">
          <w:rPr>
            <w:rStyle w:val="Hyperlink"/>
          </w:rPr>
          <w:t>Aged Care Quality Standards</w:t>
        </w:r>
      </w:hyperlink>
      <w:r w:rsidR="410B8711" w:rsidRPr="008E1AEA">
        <w:t>.</w:t>
      </w:r>
    </w:p>
    <w:p w14:paraId="013C34A3" w14:textId="7D0F35DD" w:rsidR="00C42468" w:rsidRDefault="00C42468" w:rsidP="00C42468">
      <w:pPr>
        <w:pStyle w:val="Heading1"/>
        <w:numPr>
          <w:ilvl w:val="0"/>
          <w:numId w:val="36"/>
        </w:numPr>
      </w:pPr>
      <w:bookmarkStart w:id="57" w:name="_Toc181090143"/>
      <w:r>
        <w:t>Workforce</w:t>
      </w:r>
      <w:bookmarkEnd w:id="57"/>
    </w:p>
    <w:p w14:paraId="73545E7C" w14:textId="77777777" w:rsidR="00487531" w:rsidRPr="00487531" w:rsidRDefault="00487531" w:rsidP="00487531">
      <w:pPr>
        <w:pStyle w:val="Heading2QA"/>
      </w:pPr>
      <w:bookmarkStart w:id="58" w:name="_Toc181090144"/>
      <w:r w:rsidRPr="00487531">
        <w:t>Are there any accountability requirements for the Fair Work Commission Stage 3 funding for residential aged care providers?</w:t>
      </w:r>
      <w:bookmarkEnd w:id="58"/>
    </w:p>
    <w:p w14:paraId="06B9A72C" w14:textId="77777777" w:rsidR="00487531" w:rsidRPr="00487531" w:rsidRDefault="00487531" w:rsidP="00487531">
      <w:r w:rsidRPr="00487531">
        <w:t>Aged care providers are legally required to pay workers at least the minimum award wage under the relevant awards. In the Quarterly Financial Report, providers reporting hourly wages below the national minimum award rates will be referred to the Fair Work Ombudsman.</w:t>
      </w:r>
    </w:p>
    <w:p w14:paraId="1B4EFAA9" w14:textId="77777777" w:rsidR="00487531" w:rsidRPr="00487531" w:rsidRDefault="00487531" w:rsidP="00487531">
      <w:r w:rsidRPr="00487531">
        <w:t>Since Q1 2023-24, providers have also been required to attest in the Quarterly Financial Report that all funding for wages is passed on to workers. This requirement will continue to support implementation of the Stage 3 funding.</w:t>
      </w:r>
    </w:p>
    <w:p w14:paraId="3FF2D74C" w14:textId="77777777" w:rsidR="00487531" w:rsidRPr="00487531" w:rsidRDefault="00487531" w:rsidP="00487531">
      <w:r w:rsidRPr="00487531">
        <w:t>The Department will continue to work with the sector on how to best support providers to implement the Stage 3 decision.</w:t>
      </w:r>
    </w:p>
    <w:p w14:paraId="73076B14" w14:textId="77777777" w:rsidR="00487531" w:rsidRPr="00487531" w:rsidRDefault="00487531" w:rsidP="005D49F5">
      <w:pPr>
        <w:pStyle w:val="Heading2QA"/>
      </w:pPr>
      <w:bookmarkStart w:id="59" w:name="_Toc181090145"/>
      <w:r w:rsidRPr="00487531">
        <w:t xml:space="preserve">If we are paying above award rates </w:t>
      </w:r>
      <w:proofErr w:type="gramStart"/>
      <w:r w:rsidRPr="00487531">
        <w:t>do</w:t>
      </w:r>
      <w:proofErr w:type="gramEnd"/>
      <w:r w:rsidRPr="00487531">
        <w:t xml:space="preserve"> we have to pass on the increase even if our current rates are above the new rates?</w:t>
      </w:r>
      <w:bookmarkEnd w:id="59"/>
    </w:p>
    <w:p w14:paraId="7EA3E249" w14:textId="77777777" w:rsidR="00487531" w:rsidRPr="00487531" w:rsidRDefault="00487531" w:rsidP="005D49F5">
      <w:r w:rsidRPr="00487531">
        <w:t>The Fair Work Commission has determined increases to award wages for many aged care workers in the Aged Care Work Value Case. The new rates will commence from the first full pay period on or after 1 January 2025.</w:t>
      </w:r>
    </w:p>
    <w:p w14:paraId="0B51A956" w14:textId="77777777" w:rsidR="00487531" w:rsidRPr="00487531" w:rsidRDefault="00487531" w:rsidP="005D49F5">
      <w:r w:rsidRPr="00487531">
        <w:t>Aged care providers are legally required to pay workers at least the minimum award wages under the relevant awards. This means that if award wages become higher than current EBA pay rates, workers must be paid at least the new award rates. Residential aged care and Home Care Packages providers reporting hourly wages below the national minimum award wages will be referred to the Fair Work Ombudsman.</w:t>
      </w:r>
    </w:p>
    <w:p w14:paraId="02C9373B" w14:textId="3DE92FBC" w:rsidR="00487531" w:rsidRPr="00487531" w:rsidRDefault="00487531" w:rsidP="005D49F5">
      <w:pPr>
        <w:pStyle w:val="Heading2QA"/>
      </w:pPr>
      <w:bookmarkStart w:id="60" w:name="_Toc181090146"/>
      <w:r w:rsidRPr="00487531">
        <w:t>Which aged care workers will benefit from the Stage 3 decision?</w:t>
      </w:r>
      <w:bookmarkEnd w:id="60"/>
    </w:p>
    <w:p w14:paraId="7C5882E9" w14:textId="560BCAC3" w:rsidR="00487531" w:rsidRPr="00487531" w:rsidRDefault="00487531" w:rsidP="00487531">
      <w:r w:rsidRPr="00487531">
        <w:t>The Fair Work Commission (FWC) Stage 3 decision provided award wage increases for many aged care workers under the Aged Care Award and the Social, Community, Home Care and Disability Services (SCHADS) Award from 1 January 2025. The workers in-scope include personal care workers, assistants in nursing, home care workers, recreational activities officers, and ancillary workers including administration staff, drivers, maintenance staff, gardeners, laundry hands, cleaners, and food services assistants. The Stage 3 decision is expected to benefit around 340,000 aged care workers.</w:t>
      </w:r>
    </w:p>
    <w:p w14:paraId="3719B135" w14:textId="01FF39A3" w:rsidR="00487531" w:rsidRPr="00024BDF" w:rsidRDefault="00487531" w:rsidP="00487531">
      <w:r w:rsidRPr="00487531">
        <w:t>Nurses, recreational activity officers and head chefs and cooks (as well as personal care workers and home care aged care workers) received a 15% increase in award wages in 2023.</w:t>
      </w:r>
    </w:p>
    <w:p w14:paraId="3AB4AF67" w14:textId="0AD238CA" w:rsidR="00487531" w:rsidRPr="00487531" w:rsidRDefault="00487531" w:rsidP="008B50F7">
      <w:pPr>
        <w:pStyle w:val="Heading2QA"/>
      </w:pPr>
      <w:bookmarkStart w:id="61" w:name="_Toc181090147"/>
      <w:r w:rsidRPr="00487531">
        <w:t xml:space="preserve">Is there going to </w:t>
      </w:r>
      <w:r w:rsidR="00EA1DF7">
        <w:t xml:space="preserve">be </w:t>
      </w:r>
      <w:r w:rsidRPr="00487531">
        <w:t>a leave liability grant</w:t>
      </w:r>
      <w:r w:rsidR="008B50F7">
        <w:t>?</w:t>
      </w:r>
      <w:bookmarkEnd w:id="61"/>
    </w:p>
    <w:p w14:paraId="3266A2A1" w14:textId="77777777" w:rsidR="00487531" w:rsidRPr="00487531" w:rsidRDefault="00487531" w:rsidP="00487531">
      <w:r w:rsidRPr="00487531">
        <w:t xml:space="preserve">A grant program is being established in recognition of the increased cost of accrued leave liabilities resulting from the Stage 3 decision. Residential aged care providers will be able to apply for 25% of </w:t>
      </w:r>
      <w:r w:rsidRPr="00487531">
        <w:lastRenderedPageBreak/>
        <w:t>the increased leave liabilities for in-scope workers covered by the Stage 3 decision. These liabilities relate to long service, recreation (annual) leave, and personal leave that present as a liability on a provider’s balance sheet. More information on this grant will be available shortly.</w:t>
      </w:r>
    </w:p>
    <w:p w14:paraId="27443530" w14:textId="05F7990D" w:rsidR="00487531" w:rsidRPr="00487531" w:rsidRDefault="00487531" w:rsidP="006B013E">
      <w:pPr>
        <w:pStyle w:val="Heading2QA"/>
      </w:pPr>
      <w:bookmarkStart w:id="62" w:name="_Toc181090148"/>
      <w:r w:rsidRPr="00487531">
        <w:t>When will the Commonwealth release the increases for the Stage 3 ACWVC by award role and dollars per hour</w:t>
      </w:r>
      <w:r w:rsidR="008F1256">
        <w:t>?</w:t>
      </w:r>
      <w:bookmarkEnd w:id="62"/>
    </w:p>
    <w:p w14:paraId="7EB9277C" w14:textId="487C4C59" w:rsidR="00487531" w:rsidRPr="00487531" w:rsidRDefault="00487531" w:rsidP="00487531">
      <w:r w:rsidRPr="00487531">
        <w:t>On 11 September 2024, the Fair Work Commission released its determinations for the Aged Care Award (</w:t>
      </w:r>
      <w:hyperlink r:id="rId80" w:history="1">
        <w:r w:rsidRPr="00487531">
          <w:rPr>
            <w:rStyle w:val="Hyperlink"/>
          </w:rPr>
          <w:t>Determination</w:t>
        </w:r>
      </w:hyperlink>
      <w:r w:rsidRPr="00487531">
        <w:t>) and the Social, Community, Home Care and Disability Services Industry (SCHADS) Award (</w:t>
      </w:r>
      <w:hyperlink r:id="rId81" w:history="1">
        <w:r w:rsidRPr="00487531">
          <w:rPr>
            <w:rStyle w:val="Hyperlink"/>
          </w:rPr>
          <w:t>Determination</w:t>
        </w:r>
      </w:hyperlink>
      <w:r w:rsidRPr="00487531">
        <w:t xml:space="preserve">). These determinations include the new award wages that will commence for many aged care workers on 1 January 2025. As part of the Stage 3 decision, further increases will apply for some aged care workers on 1 October 2025. </w:t>
      </w:r>
    </w:p>
    <w:p w14:paraId="6D8DC360" w14:textId="77777777" w:rsidR="00487531" w:rsidRPr="00487531" w:rsidRDefault="00487531" w:rsidP="00487531">
      <w:r w:rsidRPr="00487531">
        <w:t xml:space="preserve">Further information to support aged care providers and workers can be found on the Fair Work Ombudsman’s website: </w:t>
      </w:r>
      <w:hyperlink r:id="rId82" w:history="1">
        <w:r w:rsidRPr="00487531">
          <w:rPr>
            <w:rStyle w:val="Hyperlink"/>
          </w:rPr>
          <w:t>Aged Care Work Value Case: Changes to awards - Fair Work Ombudsman</w:t>
        </w:r>
      </w:hyperlink>
    </w:p>
    <w:p w14:paraId="4B92C92B" w14:textId="6A1B696A" w:rsidR="006C57BE" w:rsidRPr="007720B6" w:rsidRDefault="00C42468" w:rsidP="007720B6">
      <w:pPr>
        <w:pStyle w:val="QAheading1"/>
      </w:pPr>
      <w:bookmarkStart w:id="63" w:name="_Toc181090149"/>
      <w:r w:rsidRPr="007720B6">
        <w:t>IHACPA pricing advice</w:t>
      </w:r>
      <w:bookmarkEnd w:id="63"/>
    </w:p>
    <w:p w14:paraId="362C7B7D" w14:textId="0B4596C1" w:rsidR="0084097E" w:rsidRDefault="0084097E" w:rsidP="0084097E">
      <w:pPr>
        <w:pStyle w:val="Heading2QA"/>
        <w:rPr>
          <w:bCs/>
        </w:rPr>
      </w:pPr>
      <w:bookmarkStart w:id="64" w:name="_Toc181090150"/>
      <w:r>
        <w:t>W</w:t>
      </w:r>
      <w:r w:rsidRPr="00C42468">
        <w:t>ill this be the regular pricing review approach moving forward?</w:t>
      </w:r>
      <w:bookmarkEnd w:id="64"/>
      <w:r w:rsidRPr="00C42468">
        <w:t> </w:t>
      </w:r>
    </w:p>
    <w:p w14:paraId="56A6E05B" w14:textId="4935257C" w:rsidR="00D93FD1" w:rsidRPr="008E1AEA" w:rsidRDefault="00B51148" w:rsidP="008E1AEA">
      <w:r w:rsidRPr="008E1AEA">
        <w:t xml:space="preserve">The Government has </w:t>
      </w:r>
      <w:r w:rsidR="00C15495" w:rsidRPr="008E1AEA">
        <w:t>announced it will</w:t>
      </w:r>
      <w:r w:rsidRPr="008E1AEA">
        <w:t xml:space="preserve"> set the new AN-ACC price from 1 October each year (instead of 1 July as occurred in 2023)</w:t>
      </w:r>
      <w:r w:rsidR="00F374BD" w:rsidRPr="008E1AEA">
        <w:t>. T</w:t>
      </w:r>
      <w:r w:rsidRPr="008E1AEA">
        <w:t>his timing enable</w:t>
      </w:r>
      <w:r w:rsidR="00F374BD" w:rsidRPr="008E1AEA">
        <w:t>s</w:t>
      </w:r>
      <w:r w:rsidRPr="008E1AEA">
        <w:t xml:space="preserve"> IHACPA to account for any cost increases from 1 July in its advice</w:t>
      </w:r>
      <w:r w:rsidR="00A95A46" w:rsidRPr="008E1AEA">
        <w:t>, including</w:t>
      </w:r>
      <w:r w:rsidRPr="008E1AEA">
        <w:t xml:space="preserve"> any minimum wage increases from the FWC AWR.</w:t>
      </w:r>
    </w:p>
    <w:p w14:paraId="49C6B6D0" w14:textId="1DD97E8B" w:rsidR="00A37995" w:rsidRPr="008E1AEA" w:rsidRDefault="00A26694" w:rsidP="008E1AEA">
      <w:r w:rsidRPr="008E1AEA">
        <w:t>Currently</w:t>
      </w:r>
      <w:r w:rsidR="00535498" w:rsidRPr="008E1AEA">
        <w:t xml:space="preserve"> IHACPA </w:t>
      </w:r>
      <w:r w:rsidR="00F07A00" w:rsidRPr="008E1AEA">
        <w:t>collects and an</w:t>
      </w:r>
      <w:r w:rsidR="00734EE2" w:rsidRPr="008E1AEA">
        <w:t>alyses</w:t>
      </w:r>
      <w:r w:rsidR="00FD19B4" w:rsidRPr="008E1AEA">
        <w:t xml:space="preserve"> </w:t>
      </w:r>
      <w:r w:rsidR="004C2EFC" w:rsidRPr="008E1AEA">
        <w:t xml:space="preserve">a range of data </w:t>
      </w:r>
      <w:r w:rsidR="00E35E2E" w:rsidRPr="008E1AEA">
        <w:t xml:space="preserve">from cost collections, </w:t>
      </w:r>
      <w:r w:rsidR="00E35E5D" w:rsidRPr="008E1AEA">
        <w:t>including ACFR and QFR</w:t>
      </w:r>
      <w:r w:rsidR="00E35E2E" w:rsidRPr="008E1AEA">
        <w:t xml:space="preserve">, as well as feedback from </w:t>
      </w:r>
      <w:r w:rsidR="004D14BF" w:rsidRPr="008E1AEA">
        <w:t>public consultations</w:t>
      </w:r>
      <w:r w:rsidR="00844F57" w:rsidRPr="008E1AEA">
        <w:t xml:space="preserve">, which is then developed into a pricing framework and pricing advice that </w:t>
      </w:r>
      <w:r w:rsidR="004C09E8" w:rsidRPr="008E1AEA">
        <w:t>is provided to government</w:t>
      </w:r>
      <w:r w:rsidR="00A3568E" w:rsidRPr="008E1AEA">
        <w:t>.</w:t>
      </w:r>
    </w:p>
    <w:p w14:paraId="67B379EC" w14:textId="4B99E283" w:rsidR="00E06C6D" w:rsidRPr="008E1AEA" w:rsidRDefault="001820CE" w:rsidP="008E1AEA">
      <w:r w:rsidRPr="008E1AEA">
        <w:t>T</w:t>
      </w:r>
      <w:r w:rsidR="00AC28C9" w:rsidRPr="008E1AEA">
        <w:t xml:space="preserve">he department is currently </w:t>
      </w:r>
      <w:r w:rsidR="00E06C6D" w:rsidRPr="008E1AEA">
        <w:t>looking into options</w:t>
      </w:r>
      <w:r w:rsidR="00AC28C9" w:rsidRPr="008E1AEA">
        <w:t xml:space="preserve"> to improve processes </w:t>
      </w:r>
      <w:r w:rsidR="00511C7C" w:rsidRPr="008E1AEA">
        <w:t>moving forward</w:t>
      </w:r>
      <w:r w:rsidR="004425BB" w:rsidRPr="008E1AEA">
        <w:t xml:space="preserve"> offering greater transparency to </w:t>
      </w:r>
      <w:r w:rsidR="00C0226D" w:rsidRPr="008E1AEA">
        <w:t xml:space="preserve">aged care sector on </w:t>
      </w:r>
      <w:r w:rsidR="004425BB" w:rsidRPr="008E1AEA">
        <w:t>AN-ACC funding chan</w:t>
      </w:r>
      <w:r w:rsidR="00D4002E" w:rsidRPr="008E1AEA">
        <w:t>ges</w:t>
      </w:r>
      <w:r w:rsidR="00E06C6D" w:rsidRPr="008E1AEA">
        <w:t>.</w:t>
      </w:r>
    </w:p>
    <w:p w14:paraId="638A35A3" w14:textId="210FAB14" w:rsidR="0084097E" w:rsidRPr="00F15635" w:rsidRDefault="00AB42F2" w:rsidP="0084097E">
      <w:pPr>
        <w:pStyle w:val="Heading2QA"/>
        <w:rPr>
          <w:bCs/>
        </w:rPr>
      </w:pPr>
      <w:bookmarkStart w:id="65" w:name="_Toc181090151"/>
      <w:r>
        <w:rPr>
          <w:bCs/>
        </w:rPr>
        <w:t>Does</w:t>
      </w:r>
      <w:r w:rsidR="0084097E" w:rsidRPr="00F15635">
        <w:rPr>
          <w:bCs/>
        </w:rPr>
        <w:t xml:space="preserve"> the re-weighting of AN-ACC classes </w:t>
      </w:r>
      <w:r>
        <w:rPr>
          <w:bCs/>
        </w:rPr>
        <w:t xml:space="preserve">mean </w:t>
      </w:r>
      <w:r w:rsidR="0084097E" w:rsidRPr="00F15635">
        <w:rPr>
          <w:bCs/>
        </w:rPr>
        <w:t>residents on Class 2-8 have been underfunded?</w:t>
      </w:r>
      <w:bookmarkEnd w:id="65"/>
    </w:p>
    <w:p w14:paraId="31BCD266" w14:textId="2B14E380" w:rsidR="00F72422" w:rsidRPr="008E1AEA" w:rsidRDefault="0098395B" w:rsidP="008E1AEA">
      <w:r w:rsidRPr="008E1AEA">
        <w:t xml:space="preserve">No, </w:t>
      </w:r>
      <w:r w:rsidR="00045A16" w:rsidRPr="008E1AEA">
        <w:t xml:space="preserve">AN-ACC is a </w:t>
      </w:r>
      <w:r w:rsidR="00983DEF" w:rsidRPr="008E1AEA">
        <w:t xml:space="preserve">dynamic funding model </w:t>
      </w:r>
      <w:r w:rsidR="00370F48" w:rsidRPr="008E1AEA">
        <w:t xml:space="preserve">that reflects actual costs of delivering care across a range </w:t>
      </w:r>
      <w:r w:rsidR="00152086" w:rsidRPr="008E1AEA">
        <w:t xml:space="preserve">of </w:t>
      </w:r>
      <w:r w:rsidR="00370F48" w:rsidRPr="008E1AEA">
        <w:t>residents</w:t>
      </w:r>
      <w:r w:rsidR="00C74056" w:rsidRPr="008E1AEA">
        <w:t>’ needs and locations</w:t>
      </w:r>
      <w:r w:rsidR="00EB237B" w:rsidRPr="008E1AEA">
        <w:t xml:space="preserve"> and is reviewed annually</w:t>
      </w:r>
      <w:r w:rsidR="00C74056" w:rsidRPr="008E1AEA">
        <w:t xml:space="preserve">. </w:t>
      </w:r>
    </w:p>
    <w:p w14:paraId="6F71D564" w14:textId="6757DF9F" w:rsidR="008B427B" w:rsidRPr="008E1AEA" w:rsidRDefault="00C74056" w:rsidP="008E1AEA">
      <w:r w:rsidRPr="008E1AEA">
        <w:t>Specifically, t</w:t>
      </w:r>
      <w:r w:rsidR="004E29A1" w:rsidRPr="008E1AEA">
        <w:t>he weighting</w:t>
      </w:r>
      <w:r w:rsidR="00F11D70" w:rsidRPr="008E1AEA">
        <w:t xml:space="preserve"> </w:t>
      </w:r>
      <w:r w:rsidR="00F72422" w:rsidRPr="008E1AEA">
        <w:t>adjustments</w:t>
      </w:r>
      <w:r w:rsidR="004E29A1" w:rsidRPr="008E1AEA">
        <w:t xml:space="preserve"> of AN-ACC </w:t>
      </w:r>
      <w:proofErr w:type="spellStart"/>
      <w:r w:rsidR="0035427A" w:rsidRPr="008E1AEA">
        <w:t>casemix</w:t>
      </w:r>
      <w:proofErr w:type="spellEnd"/>
      <w:r w:rsidR="0035427A" w:rsidRPr="008E1AEA">
        <w:t xml:space="preserve"> </w:t>
      </w:r>
      <w:r w:rsidR="004E29A1" w:rsidRPr="008E1AEA">
        <w:t xml:space="preserve">classes </w:t>
      </w:r>
      <w:r w:rsidR="006E082D" w:rsidRPr="008E1AEA">
        <w:t xml:space="preserve">has been </w:t>
      </w:r>
      <w:r w:rsidR="002B6035" w:rsidRPr="008E1AEA">
        <w:t xml:space="preserve">considered based on IHACPA’s </w:t>
      </w:r>
      <w:hyperlink r:id="rId83" w:anchor=":~:text=IHACPA%20has%20released%20the%20Residential%20Aged%20Care%20Pricing%20Advice" w:history="1">
        <w:r w:rsidR="002B6035" w:rsidRPr="008E1AEA">
          <w:rPr>
            <w:rStyle w:val="Hyperlink"/>
          </w:rPr>
          <w:t>2024-25 Residential Aged Care Pricing Advice</w:t>
        </w:r>
      </w:hyperlink>
      <w:r w:rsidR="00DA0C14" w:rsidRPr="008E1AEA">
        <w:t xml:space="preserve">, that </w:t>
      </w:r>
      <w:r w:rsidR="00BE545D" w:rsidRPr="008E1AEA">
        <w:t>analysed</w:t>
      </w:r>
      <w:r w:rsidR="00DA0C14" w:rsidRPr="008E1AEA">
        <w:t xml:space="preserve"> resident-level cost data </w:t>
      </w:r>
      <w:r w:rsidR="00530B3D" w:rsidRPr="008E1AEA">
        <w:t xml:space="preserve">from IHACPA’s </w:t>
      </w:r>
      <w:hyperlink r:id="rId84" w:history="1">
        <w:r w:rsidR="00530B3D" w:rsidRPr="008E1AEA">
          <w:rPr>
            <w:rStyle w:val="Hyperlink"/>
          </w:rPr>
          <w:t>R</w:t>
        </w:r>
        <w:r w:rsidR="00A40098" w:rsidRPr="008E1AEA">
          <w:rPr>
            <w:rStyle w:val="Hyperlink"/>
          </w:rPr>
          <w:t>esidential Aged Care Costing Study</w:t>
        </w:r>
      </w:hyperlink>
      <w:r w:rsidR="00F02B9C" w:rsidRPr="008E1AEA">
        <w:t>, supplemented with</w:t>
      </w:r>
      <w:r w:rsidR="00EB718F" w:rsidRPr="008E1AEA">
        <w:t xml:space="preserve"> other relevant evidence</w:t>
      </w:r>
      <w:r w:rsidRPr="008E1AEA">
        <w:t xml:space="preserve"> </w:t>
      </w:r>
      <w:r w:rsidR="00965610" w:rsidRPr="008E1AEA">
        <w:t xml:space="preserve">and indexed </w:t>
      </w:r>
      <w:r w:rsidR="00F95EE8" w:rsidRPr="008E1AEA">
        <w:t xml:space="preserve">to account </w:t>
      </w:r>
      <w:r w:rsidR="000A0E1B" w:rsidRPr="008E1AEA">
        <w:t>for inflation co</w:t>
      </w:r>
      <w:r w:rsidR="00634395" w:rsidRPr="008E1AEA">
        <w:t>sts up to 2024-25</w:t>
      </w:r>
      <w:r w:rsidR="00522D40" w:rsidRPr="008E1AEA">
        <w:t xml:space="preserve">, </w:t>
      </w:r>
      <w:r w:rsidR="00893586" w:rsidRPr="008E1AEA">
        <w:t xml:space="preserve">reflecting </w:t>
      </w:r>
      <w:r w:rsidR="005A7E6A" w:rsidRPr="008E1AEA">
        <w:t>changes</w:t>
      </w:r>
      <w:r w:rsidR="00893586" w:rsidRPr="008E1AEA">
        <w:t xml:space="preserve"> to </w:t>
      </w:r>
      <w:r w:rsidR="005A7E6A" w:rsidRPr="008E1AEA">
        <w:t xml:space="preserve">costs of </w:t>
      </w:r>
      <w:r w:rsidR="00893586" w:rsidRPr="008E1AEA">
        <w:t xml:space="preserve">care </w:t>
      </w:r>
      <w:r w:rsidR="005A7E6A" w:rsidRPr="008E1AEA">
        <w:t>as reported by providers</w:t>
      </w:r>
      <w:r w:rsidR="006E2818" w:rsidRPr="008E1AEA">
        <w:t>.</w:t>
      </w:r>
    </w:p>
    <w:p w14:paraId="3DE4BA72" w14:textId="066B5B8F" w:rsidR="0084097E" w:rsidRPr="001746F2" w:rsidRDefault="0084097E" w:rsidP="00D764C7">
      <w:pPr>
        <w:pStyle w:val="Heading2QA"/>
        <w:rPr>
          <w:bCs/>
          <w:szCs w:val="28"/>
        </w:rPr>
      </w:pPr>
      <w:bookmarkStart w:id="66" w:name="_Toc181090152"/>
      <w:r w:rsidRPr="001746F2">
        <w:rPr>
          <w:bCs/>
          <w:szCs w:val="28"/>
        </w:rPr>
        <w:t xml:space="preserve">If IHACPA reviews are based on actual costs incurred, how does this value </w:t>
      </w:r>
      <w:r w:rsidRPr="00A22660">
        <w:rPr>
          <w:bCs/>
        </w:rPr>
        <w:t>the</w:t>
      </w:r>
      <w:r w:rsidRPr="001746F2">
        <w:rPr>
          <w:bCs/>
          <w:szCs w:val="28"/>
        </w:rPr>
        <w:t xml:space="preserve"> cost of services residents want, rather than what they are getting?</w:t>
      </w:r>
      <w:bookmarkEnd w:id="66"/>
    </w:p>
    <w:p w14:paraId="35B47FBD" w14:textId="77777777" w:rsidR="007E0FA9" w:rsidRPr="00E96BCD" w:rsidRDefault="007E0FA9" w:rsidP="007E0FA9">
      <w:r w:rsidRPr="007E0FA9">
        <w:t xml:space="preserve">Under AN-ACC providers are funded to deliver care in line with the </w:t>
      </w:r>
      <w:hyperlink r:id="rId85" w:history="1">
        <w:r w:rsidRPr="007E0FA9">
          <w:rPr>
            <w:rStyle w:val="Hyperlink"/>
          </w:rPr>
          <w:t>Quality of Care Principles 2014</w:t>
        </w:r>
      </w:hyperlink>
      <w:r w:rsidRPr="007E0FA9">
        <w:t xml:space="preserve">. AN-ACC funding is designed to reflect the efficient costs of delivering care. Adjustments to AN-ACC pricing and weightings are based on IHACPA’s pricing advice. This advice is partly informed by Aged Care Financial Report (ACFR) data that captures the actual costs of delivering care as reported by providers. IHACPA adjust the ACFR data to ensure the data accurately reflects costs to meet care standards. This includes increasing the reported labour expenses for providers that did not meet their care minutes targets, to reflect costs as if they had met requirements. This means </w:t>
      </w:r>
      <w:r w:rsidRPr="007E0FA9">
        <w:lastRenderedPageBreak/>
        <w:t>providers are funded adequately for the full delivery of care they are required to provide under the principles.</w:t>
      </w:r>
    </w:p>
    <w:p w14:paraId="0E59B743" w14:textId="7D548AA6" w:rsidR="001746F2" w:rsidRPr="001746F2" w:rsidRDefault="001746F2" w:rsidP="00D764C7">
      <w:pPr>
        <w:pStyle w:val="Heading2QA"/>
        <w:rPr>
          <w:bCs/>
          <w:szCs w:val="28"/>
        </w:rPr>
      </w:pPr>
      <w:bookmarkStart w:id="67" w:name="_Toc181090153"/>
      <w:r w:rsidRPr="001746F2">
        <w:rPr>
          <w:bCs/>
          <w:szCs w:val="28"/>
        </w:rPr>
        <w:t xml:space="preserve">When will </w:t>
      </w:r>
      <w:r w:rsidRPr="00E76C87">
        <w:rPr>
          <w:bCs/>
        </w:rPr>
        <w:t>the</w:t>
      </w:r>
      <w:r w:rsidRPr="001746F2">
        <w:rPr>
          <w:bCs/>
          <w:szCs w:val="28"/>
        </w:rPr>
        <w:t xml:space="preserve"> Pricing Framework for Australian Residential Aged Care Services 2024–25 be published?</w:t>
      </w:r>
      <w:bookmarkEnd w:id="67"/>
    </w:p>
    <w:p w14:paraId="43F728B3" w14:textId="1D467A6D" w:rsidR="005414D1" w:rsidRPr="005414D1" w:rsidRDefault="005414D1" w:rsidP="00024BDF">
      <w:r w:rsidRPr="005414D1">
        <w:t>IHACPA’s Pricing Framework for Australian Residential Aged Care Services 2024–25 was released on 18 September 2024</w:t>
      </w:r>
      <w:r w:rsidRPr="00024BDF">
        <w:t xml:space="preserve"> </w:t>
      </w:r>
      <w:r w:rsidRPr="005414D1">
        <w:t xml:space="preserve">alongside the Pricing Framework for Australian Residential Aged Care Services 2024–25 Consultation Report and Residential Aged Care Pricing Advice 2024–25 (see: </w:t>
      </w:r>
      <w:hyperlink r:id="rId86" w:history="1">
        <w:r w:rsidRPr="005414D1">
          <w:rPr>
            <w:rStyle w:val="Hyperlink"/>
            <w:szCs w:val="22"/>
          </w:rPr>
          <w:t>Pricing Framework for Australian Residential Aged Care Services 2024–25</w:t>
        </w:r>
      </w:hyperlink>
      <w:r>
        <w:t>)</w:t>
      </w:r>
      <w:r w:rsidRPr="005414D1">
        <w:t>.</w:t>
      </w:r>
    </w:p>
    <w:p w14:paraId="0B316941" w14:textId="77777777" w:rsidR="005414D1" w:rsidRPr="005414D1" w:rsidRDefault="005414D1" w:rsidP="00024BDF">
      <w:r w:rsidRPr="005414D1">
        <w:t>The pricing framework outlines the methods used by IHACPA to develop annual residential aged care pricing and costing advice to the Australian Government. It supports transparency and accountability by making publicly available the approach IHACPA uses to inform its pricing advice. The pricing framework is refined annually and includes public consultation with stakeholders.</w:t>
      </w:r>
    </w:p>
    <w:p w14:paraId="01C7B992" w14:textId="2D74DA3A" w:rsidR="00C42468" w:rsidRPr="00BC0F29" w:rsidRDefault="00C42468" w:rsidP="00BC0F29">
      <w:pPr>
        <w:pStyle w:val="Heading2QA"/>
      </w:pPr>
      <w:bookmarkStart w:id="68" w:name="_Toc181090154"/>
      <w:r w:rsidRPr="00BC0F29">
        <w:t>The weightings for AN-ACC classifications have shifted</w:t>
      </w:r>
      <w:r w:rsidR="009D3E23" w:rsidRPr="00BC0F29">
        <w:t xml:space="preserve"> </w:t>
      </w:r>
      <w:r w:rsidR="00322FB0" w:rsidRPr="00BC0F29">
        <w:t>from their current setting</w:t>
      </w:r>
      <w:r w:rsidRPr="00BC0F29">
        <w:t>, with some higher classifications decreasing significantly. What process and insights led to these changes?</w:t>
      </w:r>
      <w:bookmarkEnd w:id="68"/>
      <w:r w:rsidRPr="00BC0F29">
        <w:t xml:space="preserve"> </w:t>
      </w:r>
    </w:p>
    <w:p w14:paraId="4A72EC57" w14:textId="77777777" w:rsidR="00E3446F" w:rsidRPr="00E3446F" w:rsidRDefault="00E3446F" w:rsidP="00E3446F">
      <w:r w:rsidRPr="00E3446F">
        <w:t xml:space="preserve">IHACPA’s pricing advice is based on data from the </w:t>
      </w:r>
      <w:hyperlink r:id="rId87" w:history="1">
        <w:r w:rsidRPr="00E3446F">
          <w:rPr>
            <w:rStyle w:val="Hyperlink"/>
            <w:color w:val="auto"/>
          </w:rPr>
          <w:t>2023 Residential Aged Care Costing Study</w:t>
        </w:r>
      </w:hyperlink>
      <w:r w:rsidRPr="00E3446F">
        <w:t xml:space="preserve">. This study showed higher relative resource utilisation and costs for some AN-ACC classes and lower resource utilisation and costs for others compared to the existing price weights. </w:t>
      </w:r>
    </w:p>
    <w:p w14:paraId="2A897747" w14:textId="77777777" w:rsidR="00E3446F" w:rsidRPr="00E3446F" w:rsidRDefault="00E3446F" w:rsidP="00E3446F">
      <w:r w:rsidRPr="00E3446F">
        <w:t>IHACPA is committed to providing transparent and evidence-based pricing and costing advice to the Australian Government. Recommendations are informed by the latest available cost and activity data and annual stakeholder consultation to ensure that prices reflect the cost of delivering care.</w:t>
      </w:r>
    </w:p>
    <w:p w14:paraId="4D2376A4" w14:textId="0D6D1387" w:rsidR="008C2913" w:rsidRDefault="008C2913" w:rsidP="008C2913">
      <w:pPr>
        <w:pStyle w:val="Heading2QA"/>
      </w:pPr>
      <w:bookmarkStart w:id="69" w:name="_Toc181090155"/>
      <w:r w:rsidRPr="00FB7A62">
        <w:t>What evidence was gathered to adjust the weights for respite residents?</w:t>
      </w:r>
      <w:bookmarkEnd w:id="69"/>
    </w:p>
    <w:p w14:paraId="22F21086" w14:textId="77777777" w:rsidR="002C5A0A" w:rsidRPr="006A7AEF" w:rsidRDefault="002C5A0A" w:rsidP="00024BDF">
      <w:r w:rsidRPr="00BC0F29">
        <w:t xml:space="preserve">The recommended price weights for respite residents were based on the relative costs compared to permanent residents with similar mobility. </w:t>
      </w:r>
    </w:p>
    <w:p w14:paraId="44DCA003" w14:textId="38A1ED29" w:rsidR="002C5A0A" w:rsidRPr="006A7AEF" w:rsidRDefault="002C5A0A" w:rsidP="00024BDF">
      <w:r w:rsidRPr="00BC0F29">
        <w:t>Refinements to the AN-ACC funding model for respite care will be further considered in the Consultation Paper on the Pricing Framework for Australian Residential Aged Care Services 2025</w:t>
      </w:r>
      <w:r w:rsidR="00C77F9E">
        <w:noBreakHyphen/>
      </w:r>
      <w:r w:rsidRPr="00BC0F29">
        <w:t>26. The Residential Aged Care Cost Collection 2024 will also look to capture additional cost data for residents in respite classifications.</w:t>
      </w:r>
    </w:p>
    <w:p w14:paraId="0C49DCA7" w14:textId="3EC21F60" w:rsidR="00CA69BE" w:rsidRDefault="00CA69BE" w:rsidP="00CA69BE">
      <w:pPr>
        <w:pStyle w:val="Heading2QA"/>
      </w:pPr>
      <w:bookmarkStart w:id="70" w:name="_Toc181090156"/>
      <w:r w:rsidRPr="00DC4E03">
        <w:t>How do you participate in the Residential Aged Care Cost Collection process?</w:t>
      </w:r>
      <w:bookmarkEnd w:id="70"/>
    </w:p>
    <w:p w14:paraId="7EC9BE8D" w14:textId="70C28069" w:rsidR="0085415A" w:rsidRPr="0085415A" w:rsidRDefault="0085415A" w:rsidP="0085415A">
      <w:r w:rsidRPr="0085415A">
        <w:t xml:space="preserve">IHACPA undertakes cost collections to gain a better understanding of the resources and costs associated with delivering residential and in-home aged care services. IHACPA encourages all aged care providers to be part of cost collections – you can register your interest through </w:t>
      </w:r>
      <w:hyperlink r:id="rId88" w:anchor="section--index-5" w:history="1">
        <w:r w:rsidR="002069B4" w:rsidRPr="002069B4">
          <w:rPr>
            <w:rStyle w:val="Hyperlink"/>
          </w:rPr>
          <w:t>Aged care costing</w:t>
        </w:r>
      </w:hyperlink>
      <w:r w:rsidR="002069B4">
        <w:t xml:space="preserve"> </w:t>
      </w:r>
      <w:r w:rsidRPr="0085415A">
        <w:t xml:space="preserve">or email </w:t>
      </w:r>
      <w:hyperlink r:id="rId89" w:history="1">
        <w:r w:rsidRPr="0085415A">
          <w:rPr>
            <w:rStyle w:val="Hyperlink"/>
          </w:rPr>
          <w:t>agedcarecosting@ihacpa.gov.au</w:t>
        </w:r>
      </w:hyperlink>
      <w:r w:rsidRPr="0085415A">
        <w:t>.</w:t>
      </w:r>
    </w:p>
    <w:p w14:paraId="47770DF2" w14:textId="6FBC7D6B" w:rsidR="0085415A" w:rsidRPr="00024BDF" w:rsidRDefault="0085415A" w:rsidP="00024BDF">
      <w:r w:rsidRPr="00024BDF">
        <w:t xml:space="preserve">The 2023 </w:t>
      </w:r>
      <w:r w:rsidR="004F46BC" w:rsidRPr="00024BDF">
        <w:t>costing study</w:t>
      </w:r>
      <w:r w:rsidRPr="00024BDF">
        <w:t xml:space="preserve"> is available </w:t>
      </w:r>
      <w:r w:rsidR="004F46BC" w:rsidRPr="00024BDF">
        <w:t xml:space="preserve">at </w:t>
      </w:r>
      <w:hyperlink r:id="rId90" w:history="1">
        <w:r w:rsidR="00F70DE0" w:rsidRPr="00024BDF">
          <w:rPr>
            <w:rStyle w:val="Hyperlink"/>
          </w:rPr>
          <w:t>2023 Residential Aged Care Costing Study Final Report</w:t>
        </w:r>
      </w:hyperlink>
      <w:r w:rsidR="00F70DE0" w:rsidRPr="00024BDF">
        <w:t xml:space="preserve">. </w:t>
      </w:r>
    </w:p>
    <w:p w14:paraId="54649355" w14:textId="1CD5E4F9" w:rsidR="00CA69BE" w:rsidRPr="00CA69BE" w:rsidRDefault="00DF6156" w:rsidP="00D764C7">
      <w:pPr>
        <w:pStyle w:val="Heading2QA"/>
        <w:rPr>
          <w:bCs/>
          <w:szCs w:val="28"/>
        </w:rPr>
      </w:pPr>
      <w:bookmarkStart w:id="71" w:name="_Toc181090157"/>
      <w:r>
        <w:rPr>
          <w:bCs/>
          <w:szCs w:val="28"/>
        </w:rPr>
        <w:t>Did the r</w:t>
      </w:r>
      <w:r w:rsidR="00CA69BE" w:rsidRPr="00CA69BE">
        <w:rPr>
          <w:bCs/>
          <w:szCs w:val="28"/>
        </w:rPr>
        <w:t xml:space="preserve">esidential sites that IHACPA based their prices on meet their care </w:t>
      </w:r>
      <w:r w:rsidR="00CA69BE" w:rsidRPr="006F3360">
        <w:t>minute</w:t>
      </w:r>
      <w:r w:rsidR="00CA69BE" w:rsidRPr="00CA69BE">
        <w:rPr>
          <w:bCs/>
          <w:szCs w:val="28"/>
        </w:rPr>
        <w:t xml:space="preserve"> requirements?</w:t>
      </w:r>
      <w:bookmarkEnd w:id="71"/>
    </w:p>
    <w:p w14:paraId="0902CCF5" w14:textId="77777777" w:rsidR="00E0783E" w:rsidRPr="00E0783E" w:rsidRDefault="00E0783E" w:rsidP="00E0783E">
      <w:pPr>
        <w:rPr>
          <w:szCs w:val="22"/>
        </w:rPr>
      </w:pPr>
      <w:r w:rsidRPr="00E0783E">
        <w:rPr>
          <w:szCs w:val="22"/>
        </w:rPr>
        <w:t xml:space="preserve">IHACPA excluded sites that were rated as 1 or 2 stars by the Aged Care Quality and Safety Commission at the time of data collection when determining the recommended price weights for each AN-ACC class and BCT category. The AN-ACC price uses data from the 2021-22 ACFR, and </w:t>
      </w:r>
      <w:r w:rsidRPr="00E0783E">
        <w:rPr>
          <w:szCs w:val="22"/>
        </w:rPr>
        <w:lastRenderedPageBreak/>
        <w:t>labour costs for all services were adjusted to meet the cost of the mandatory care minute requirements.</w:t>
      </w:r>
    </w:p>
    <w:p w14:paraId="02891B19" w14:textId="0F1A34B4" w:rsidR="00A0261C" w:rsidRPr="00CF05CA" w:rsidRDefault="00A0261C" w:rsidP="00D764C7">
      <w:pPr>
        <w:pStyle w:val="Heading2QA"/>
      </w:pPr>
      <w:bookmarkStart w:id="72" w:name="_Toc181090158"/>
      <w:r w:rsidRPr="00CF05CA">
        <w:t>Why is the $10.16 uplift amount (in the revised AN-ACC rate) for the increased care minutes only 4.98% (of the 2021-22 reference cost) when total care minute requirements have increased by 7.5%?</w:t>
      </w:r>
      <w:bookmarkEnd w:id="72"/>
    </w:p>
    <w:p w14:paraId="19D2D8D5" w14:textId="76997455" w:rsidR="00A0158E" w:rsidRPr="002C6429" w:rsidRDefault="005F4A85" w:rsidP="0048614C">
      <w:pPr>
        <w:rPr>
          <w:szCs w:val="22"/>
          <w:lang w:val="en-US"/>
        </w:rPr>
      </w:pPr>
      <w:r>
        <w:rPr>
          <w:szCs w:val="22"/>
          <w:lang w:val="en-US"/>
        </w:rPr>
        <w:t xml:space="preserve">Sector average care minute targets </w:t>
      </w:r>
      <w:r w:rsidR="00482509">
        <w:rPr>
          <w:szCs w:val="22"/>
          <w:lang w:val="en-US"/>
        </w:rPr>
        <w:t xml:space="preserve">were </w:t>
      </w:r>
      <w:r w:rsidR="00337CB8">
        <w:rPr>
          <w:szCs w:val="22"/>
          <w:lang w:val="en-US"/>
        </w:rPr>
        <w:t xml:space="preserve">around </w:t>
      </w:r>
      <w:r w:rsidR="004616A0">
        <w:rPr>
          <w:szCs w:val="22"/>
          <w:lang w:val="en-US"/>
        </w:rPr>
        <w:t>20</w:t>
      </w:r>
      <w:r w:rsidR="008A788E">
        <w:rPr>
          <w:szCs w:val="22"/>
          <w:lang w:val="en-US"/>
        </w:rPr>
        <w:t>6</w:t>
      </w:r>
      <w:r w:rsidR="004616A0">
        <w:rPr>
          <w:szCs w:val="22"/>
          <w:lang w:val="en-US"/>
        </w:rPr>
        <w:t xml:space="preserve"> minutes per resident per day in the September 2024 </w:t>
      </w:r>
      <w:proofErr w:type="gramStart"/>
      <w:r w:rsidR="004616A0">
        <w:rPr>
          <w:szCs w:val="22"/>
          <w:lang w:val="en-US"/>
        </w:rPr>
        <w:t xml:space="preserve">quarter, </w:t>
      </w:r>
      <w:r w:rsidR="00B212A0">
        <w:rPr>
          <w:szCs w:val="22"/>
          <w:lang w:val="en-US"/>
        </w:rPr>
        <w:t>and</w:t>
      </w:r>
      <w:proofErr w:type="gramEnd"/>
      <w:r w:rsidR="00B212A0">
        <w:rPr>
          <w:szCs w:val="22"/>
          <w:lang w:val="en-US"/>
        </w:rPr>
        <w:t xml:space="preserve"> increased to around </w:t>
      </w:r>
      <w:r w:rsidR="00A636CF">
        <w:rPr>
          <w:szCs w:val="22"/>
          <w:lang w:val="en-US"/>
        </w:rPr>
        <w:t>215 minutes per resident per day from October 2024</w:t>
      </w:r>
      <w:r w:rsidR="00EF1691">
        <w:rPr>
          <w:szCs w:val="22"/>
          <w:lang w:val="en-US"/>
        </w:rPr>
        <w:t xml:space="preserve"> (i.e. they increased by </w:t>
      </w:r>
      <w:r w:rsidR="001A47B1">
        <w:rPr>
          <w:szCs w:val="22"/>
          <w:lang w:val="en-US"/>
        </w:rPr>
        <w:t>less than 5%)</w:t>
      </w:r>
      <w:r w:rsidR="00EF1691">
        <w:rPr>
          <w:szCs w:val="22"/>
          <w:lang w:val="en-US"/>
        </w:rPr>
        <w:t xml:space="preserve">. </w:t>
      </w:r>
    </w:p>
    <w:p w14:paraId="31C32F6F" w14:textId="2D459051" w:rsidR="00BC1352" w:rsidRDefault="005A25A6" w:rsidP="003477A1">
      <w:pPr>
        <w:rPr>
          <w:szCs w:val="22"/>
        </w:rPr>
      </w:pPr>
      <w:r>
        <w:rPr>
          <w:szCs w:val="22"/>
        </w:rPr>
        <w:t xml:space="preserve">In </w:t>
      </w:r>
      <w:proofErr w:type="gramStart"/>
      <w:r>
        <w:rPr>
          <w:szCs w:val="22"/>
        </w:rPr>
        <w:t>addition</w:t>
      </w:r>
      <w:proofErr w:type="gramEnd"/>
      <w:r>
        <w:rPr>
          <w:szCs w:val="22"/>
        </w:rPr>
        <w:t xml:space="preserve"> </w:t>
      </w:r>
      <w:r w:rsidR="00500AD8">
        <w:rPr>
          <w:szCs w:val="22"/>
        </w:rPr>
        <w:t>RN, EN</w:t>
      </w:r>
      <w:r w:rsidR="006D2C24" w:rsidRPr="006D2C24">
        <w:rPr>
          <w:szCs w:val="22"/>
        </w:rPr>
        <w:t xml:space="preserve"> and </w:t>
      </w:r>
      <w:r w:rsidR="00500AD8">
        <w:rPr>
          <w:szCs w:val="22"/>
        </w:rPr>
        <w:t xml:space="preserve">PCW/AIN </w:t>
      </w:r>
      <w:r w:rsidR="006D2C24" w:rsidRPr="006D2C24">
        <w:rPr>
          <w:szCs w:val="22"/>
        </w:rPr>
        <w:t>labour costs are a component of the AN-ACC price, but it also includes costs such as allied health, care management, consumables and administration costs. These costs are not impacted by the uplift in mandatory care minutes.</w:t>
      </w:r>
    </w:p>
    <w:sectPr w:rsidR="00BC1352" w:rsidSect="00C53BA9">
      <w:headerReference w:type="even" r:id="rId91"/>
      <w:headerReference w:type="default" r:id="rId92"/>
      <w:footerReference w:type="even" r:id="rId93"/>
      <w:footerReference w:type="default" r:id="rId94"/>
      <w:headerReference w:type="first" r:id="rId95"/>
      <w:footerReference w:type="first" r:id="rId96"/>
      <w:type w:val="continuous"/>
      <w:pgSz w:w="11900" w:h="16840" w:code="9"/>
      <w:pgMar w:top="1134" w:right="1077" w:bottom="1134" w:left="1077"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0B70E" w14:textId="77777777" w:rsidR="005B2905" w:rsidRDefault="005B2905" w:rsidP="001172BA">
      <w:r>
        <w:separator/>
      </w:r>
    </w:p>
  </w:endnote>
  <w:endnote w:type="continuationSeparator" w:id="0">
    <w:p w14:paraId="1BA81F83" w14:textId="77777777" w:rsidR="005B2905" w:rsidRDefault="005B2905" w:rsidP="001172BA">
      <w:r>
        <w:continuationSeparator/>
      </w:r>
    </w:p>
  </w:endnote>
  <w:endnote w:type="continuationNotice" w:id="1">
    <w:p w14:paraId="3B1B8128" w14:textId="77777777" w:rsidR="005B2905" w:rsidRDefault="005B2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EE31" w14:textId="77777777" w:rsidR="00EA21DE" w:rsidRDefault="00EA2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69616900"/>
      <w:docPartObj>
        <w:docPartGallery w:val="Page Numbers (Top of Page)"/>
        <w:docPartUnique/>
      </w:docPartObj>
    </w:sdtPr>
    <w:sdtEndPr/>
    <w:sdtContent>
      <w:p w14:paraId="53525189" w14:textId="76368C51" w:rsidR="00A90D18" w:rsidRPr="0028342E" w:rsidRDefault="0028342E" w:rsidP="0028342E">
        <w:pPr>
          <w:pStyle w:val="Footer"/>
          <w:jc w:val="right"/>
          <w:rPr>
            <w:color w:val="1E1545" w:themeColor="text2"/>
            <w:sz w:val="16"/>
            <w:szCs w:val="16"/>
          </w:rPr>
        </w:pPr>
        <w:r>
          <w:rPr>
            <w:sz w:val="16"/>
            <w:szCs w:val="16"/>
          </w:rPr>
          <w:t>Questions and answers</w:t>
        </w:r>
        <w:r w:rsidRPr="008E3F94">
          <w:rPr>
            <w:sz w:val="16"/>
            <w:szCs w:val="16"/>
          </w:rPr>
          <w:t xml:space="preserve">: </w:t>
        </w:r>
        <w:r>
          <w:rPr>
            <w:sz w:val="16"/>
            <w:szCs w:val="16"/>
          </w:rPr>
          <w:t xml:space="preserve">Residential aged care </w:t>
        </w:r>
        <w:r w:rsidR="000F512A">
          <w:rPr>
            <w:sz w:val="16"/>
            <w:szCs w:val="16"/>
          </w:rPr>
          <w:t>funding reform update webinar,</w:t>
        </w:r>
        <w:r>
          <w:rPr>
            <w:sz w:val="16"/>
            <w:szCs w:val="16"/>
          </w:rPr>
          <w:t xml:space="preserve"> </w:t>
        </w:r>
        <w:r w:rsidR="000B0ACE">
          <w:rPr>
            <w:sz w:val="16"/>
            <w:szCs w:val="16"/>
          </w:rPr>
          <w:t>18</w:t>
        </w:r>
        <w:r w:rsidR="00205665">
          <w:rPr>
            <w:sz w:val="16"/>
            <w:szCs w:val="16"/>
          </w:rPr>
          <w:t xml:space="preserve"> September</w:t>
        </w:r>
        <w:r w:rsidRPr="008E3F94">
          <w:rPr>
            <w:sz w:val="16"/>
            <w:szCs w:val="16"/>
          </w:rPr>
          <w:t xml:space="preserve"> 202</w:t>
        </w:r>
        <w:r w:rsidR="000B0ACE">
          <w:rPr>
            <w:sz w:val="16"/>
            <w:szCs w:val="16"/>
          </w:rPr>
          <w:t>4</w:t>
        </w:r>
        <w:r w:rsidRPr="008E3F94">
          <w:rPr>
            <w:sz w:val="16"/>
            <w:szCs w:val="16"/>
          </w:rPr>
          <w:t xml:space="preserve">   Page </w:t>
        </w:r>
        <w:r w:rsidRPr="008E3F94">
          <w:rPr>
            <w:b/>
            <w:bCs/>
            <w:sz w:val="16"/>
            <w:szCs w:val="16"/>
          </w:rPr>
          <w:fldChar w:fldCharType="begin"/>
        </w:r>
        <w:r w:rsidRPr="008E3F94">
          <w:rPr>
            <w:b/>
            <w:bCs/>
            <w:sz w:val="16"/>
            <w:szCs w:val="16"/>
          </w:rPr>
          <w:instrText xml:space="preserve"> PAGE </w:instrText>
        </w:r>
        <w:r w:rsidRPr="008E3F94">
          <w:rPr>
            <w:b/>
            <w:bCs/>
            <w:sz w:val="16"/>
            <w:szCs w:val="16"/>
          </w:rPr>
          <w:fldChar w:fldCharType="separate"/>
        </w:r>
        <w:r>
          <w:rPr>
            <w:b/>
            <w:bCs/>
            <w:sz w:val="16"/>
            <w:szCs w:val="16"/>
          </w:rPr>
          <w:t>2</w:t>
        </w:r>
        <w:r w:rsidRPr="008E3F94">
          <w:rPr>
            <w:b/>
            <w:bCs/>
            <w:sz w:val="16"/>
            <w:szCs w:val="16"/>
          </w:rPr>
          <w:fldChar w:fldCharType="end"/>
        </w:r>
        <w:r w:rsidRPr="008E3F94">
          <w:rPr>
            <w:sz w:val="16"/>
            <w:szCs w:val="16"/>
          </w:rPr>
          <w:t xml:space="preserve"> of </w:t>
        </w:r>
        <w:r w:rsidRPr="008E3F94">
          <w:rPr>
            <w:b/>
            <w:bCs/>
            <w:sz w:val="16"/>
            <w:szCs w:val="16"/>
          </w:rPr>
          <w:fldChar w:fldCharType="begin"/>
        </w:r>
        <w:r w:rsidRPr="008E3F94">
          <w:rPr>
            <w:b/>
            <w:bCs/>
            <w:sz w:val="16"/>
            <w:szCs w:val="16"/>
          </w:rPr>
          <w:instrText xml:space="preserve"> NUMPAGES  </w:instrText>
        </w:r>
        <w:r w:rsidRPr="008E3F94">
          <w:rPr>
            <w:b/>
            <w:bCs/>
            <w:sz w:val="16"/>
            <w:szCs w:val="16"/>
          </w:rPr>
          <w:fldChar w:fldCharType="separate"/>
        </w:r>
        <w:r>
          <w:rPr>
            <w:b/>
            <w:bCs/>
            <w:sz w:val="16"/>
            <w:szCs w:val="16"/>
          </w:rPr>
          <w:t>10</w:t>
        </w:r>
        <w:r w:rsidRPr="008E3F94">
          <w:rPr>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CF49" w14:textId="3C176990" w:rsidR="001311AB" w:rsidRPr="00FE48FD" w:rsidRDefault="00FE48FD" w:rsidP="00FE48FD">
    <w:pPr>
      <w:pStyle w:val="Footer"/>
      <w:jc w:val="right"/>
      <w:rPr>
        <w:sz w:val="16"/>
        <w:szCs w:val="16"/>
      </w:rPr>
    </w:pPr>
    <w:r w:rsidRPr="00FE48FD">
      <w:rPr>
        <w:sz w:val="16"/>
        <w:szCs w:val="16"/>
      </w:rPr>
      <w:t xml:space="preserve">    </w:t>
    </w:r>
    <w:sdt>
      <w:sdtPr>
        <w:rPr>
          <w:sz w:val="16"/>
          <w:szCs w:val="16"/>
        </w:rPr>
        <w:id w:val="251246990"/>
        <w:docPartObj>
          <w:docPartGallery w:val="Page Numbers (Top of Page)"/>
          <w:docPartUnique/>
        </w:docPartObj>
      </w:sdtPr>
      <w:sdtEndPr/>
      <w:sdtContent>
        <w:r w:rsidR="00797E62">
          <w:rPr>
            <w:sz w:val="16"/>
            <w:szCs w:val="16"/>
          </w:rPr>
          <w:t>Questions and answers</w:t>
        </w:r>
        <w:r w:rsidR="00797E62" w:rsidRPr="008E3F94">
          <w:rPr>
            <w:sz w:val="16"/>
            <w:szCs w:val="16"/>
          </w:rPr>
          <w:t xml:space="preserve">: </w:t>
        </w:r>
        <w:r w:rsidR="00797E62">
          <w:rPr>
            <w:sz w:val="16"/>
            <w:szCs w:val="16"/>
          </w:rPr>
          <w:t>Residential aged care funding reform update webinar, 18 September</w:t>
        </w:r>
        <w:r w:rsidR="00797E62" w:rsidRPr="008E3F94">
          <w:rPr>
            <w:sz w:val="16"/>
            <w:szCs w:val="16"/>
          </w:rPr>
          <w:t xml:space="preserve"> 202</w:t>
        </w:r>
        <w:r w:rsidR="00797E62">
          <w:rPr>
            <w:sz w:val="16"/>
            <w:szCs w:val="16"/>
          </w:rPr>
          <w:t>4</w:t>
        </w:r>
        <w:r w:rsidR="00797E62" w:rsidRPr="008E3F94">
          <w:rPr>
            <w:sz w:val="16"/>
            <w:szCs w:val="16"/>
          </w:rPr>
          <w:t xml:space="preserve">   </w:t>
        </w:r>
        <w:r w:rsidR="00896F8C">
          <w:rPr>
            <w:sz w:val="16"/>
            <w:szCs w:val="16"/>
          </w:rPr>
          <w:t xml:space="preserve"> </w:t>
        </w:r>
      </w:sdtContent>
    </w:sdt>
    <w:r w:rsidRPr="00FE48FD">
      <w:rPr>
        <w:sz w:val="16"/>
        <w:szCs w:val="16"/>
      </w:rPr>
      <w:t xml:space="preserve">Page </w:t>
    </w:r>
    <w:r w:rsidRPr="00FE48FD">
      <w:rPr>
        <w:b/>
        <w:bCs/>
        <w:sz w:val="16"/>
        <w:szCs w:val="16"/>
      </w:rPr>
      <w:fldChar w:fldCharType="begin"/>
    </w:r>
    <w:r w:rsidRPr="00FE48FD">
      <w:rPr>
        <w:b/>
        <w:bCs/>
        <w:sz w:val="16"/>
        <w:szCs w:val="16"/>
      </w:rPr>
      <w:instrText xml:space="preserve"> PAGE </w:instrText>
    </w:r>
    <w:r w:rsidRPr="00FE48FD">
      <w:rPr>
        <w:b/>
        <w:bCs/>
        <w:sz w:val="16"/>
        <w:szCs w:val="16"/>
      </w:rPr>
      <w:fldChar w:fldCharType="separate"/>
    </w:r>
    <w:r w:rsidRPr="00FE48FD">
      <w:rPr>
        <w:b/>
        <w:bCs/>
        <w:noProof/>
        <w:sz w:val="16"/>
        <w:szCs w:val="16"/>
      </w:rPr>
      <w:t>2</w:t>
    </w:r>
    <w:r w:rsidRPr="00FE48FD">
      <w:rPr>
        <w:b/>
        <w:bCs/>
        <w:sz w:val="16"/>
        <w:szCs w:val="16"/>
      </w:rPr>
      <w:fldChar w:fldCharType="end"/>
    </w:r>
    <w:r w:rsidRPr="00FE48FD">
      <w:rPr>
        <w:sz w:val="16"/>
        <w:szCs w:val="16"/>
      </w:rPr>
      <w:t xml:space="preserve"> of </w:t>
    </w:r>
    <w:r w:rsidRPr="00FE48FD">
      <w:rPr>
        <w:b/>
        <w:bCs/>
        <w:sz w:val="16"/>
        <w:szCs w:val="16"/>
      </w:rPr>
      <w:fldChar w:fldCharType="begin"/>
    </w:r>
    <w:r w:rsidRPr="00FE48FD">
      <w:rPr>
        <w:b/>
        <w:bCs/>
        <w:sz w:val="16"/>
        <w:szCs w:val="16"/>
      </w:rPr>
      <w:instrText xml:space="preserve"> NUMPAGES  </w:instrText>
    </w:r>
    <w:r w:rsidRPr="00FE48FD">
      <w:rPr>
        <w:b/>
        <w:bCs/>
        <w:sz w:val="16"/>
        <w:szCs w:val="16"/>
      </w:rPr>
      <w:fldChar w:fldCharType="separate"/>
    </w:r>
    <w:r w:rsidRPr="00FE48FD">
      <w:rPr>
        <w:b/>
        <w:bCs/>
        <w:noProof/>
        <w:sz w:val="16"/>
        <w:szCs w:val="16"/>
      </w:rPr>
      <w:t>2</w:t>
    </w:r>
    <w:r w:rsidRPr="00FE48F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401C" w14:textId="77777777" w:rsidR="005B2905" w:rsidRDefault="005B2905" w:rsidP="001172BA"/>
  </w:footnote>
  <w:footnote w:type="continuationSeparator" w:id="0">
    <w:p w14:paraId="6388200A" w14:textId="77777777" w:rsidR="005B2905" w:rsidRDefault="005B2905" w:rsidP="001172BA">
      <w:r>
        <w:continuationSeparator/>
      </w:r>
    </w:p>
  </w:footnote>
  <w:footnote w:type="continuationNotice" w:id="1">
    <w:p w14:paraId="1AB832D5" w14:textId="77777777" w:rsidR="005B2905" w:rsidRDefault="005B2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AC5B" w14:textId="77777777" w:rsidR="00EA21DE" w:rsidRDefault="00EA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B321" w14:textId="77777777" w:rsidR="00EA21DE" w:rsidRDefault="00EA2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FE1F" w14:textId="5FDAE69E" w:rsidR="00DB0D61" w:rsidRDefault="00AC3DD7" w:rsidP="00FB75ED">
    <w:pPr>
      <w:pStyle w:val="Header"/>
      <w:tabs>
        <w:tab w:val="clear" w:pos="4680"/>
        <w:tab w:val="clear" w:pos="9360"/>
        <w:tab w:val="right" w:pos="9746"/>
      </w:tabs>
    </w:pPr>
    <w:r w:rsidRPr="00AC3DD7">
      <w:rPr>
        <w:noProof/>
      </w:rPr>
      <w:drawing>
        <wp:anchor distT="0" distB="0" distL="114300" distR="114300" simplePos="0" relativeHeight="251658241" behindDoc="1" locked="0" layoutInCell="1" allowOverlap="0" wp14:anchorId="572B4EEC" wp14:editId="522FFB7B">
          <wp:simplePos x="0" y="0"/>
          <wp:positionH relativeFrom="page">
            <wp:align>right</wp:align>
          </wp:positionH>
          <wp:positionV relativeFrom="page">
            <wp:align>top</wp:align>
          </wp:positionV>
          <wp:extent cx="1454400" cy="1440000"/>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sidRPr="00AC3DD7">
      <w:rPr>
        <w:noProof/>
      </w:rPr>
      <w:drawing>
        <wp:anchor distT="0" distB="0" distL="114300" distR="114300" simplePos="0" relativeHeight="251658240" behindDoc="0" locked="0" layoutInCell="1" allowOverlap="0" wp14:anchorId="1D29C993" wp14:editId="3F371858">
          <wp:simplePos x="0" y="0"/>
          <wp:positionH relativeFrom="page">
            <wp:align>left</wp:align>
          </wp:positionH>
          <wp:positionV relativeFrom="page">
            <wp:posOffset>6985</wp:posOffset>
          </wp:positionV>
          <wp:extent cx="3707765" cy="902970"/>
          <wp:effectExtent l="0" t="0" r="6985"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7765" cy="90297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7ShXkmfgQoRN6" int2:id="DNEeeAhO">
      <int2:state int2:value="Rejected" int2:type="AugLoop_Text_Critique"/>
    </int2:textHash>
    <int2:textHash int2:hashCode="0/mm+WG2CauFYT" int2:id="aBfUVExK">
      <int2:state int2:value="Rejected" int2:type="AugLoop_Text_Critique"/>
    </int2:textHash>
    <int2:textHash int2:hashCode="46Ab7zXyh7/gZO" int2:id="srFUITBI">
      <int2:state int2:value="Rejected" int2:type="AugLoop_Text_Critique"/>
    </int2:textHash>
    <int2:textHash int2:hashCode="a1fW4G5oI2je4u" int2:id="uatSYihI">
      <int2:state int2:value="Rejected" int2:type="AugLoop_Text_Critique"/>
    </int2:textHash>
    <int2:textHash int2:hashCode="1eEGalVgGI5Nkc" int2:id="ujznCrG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9EC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B055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B42FF3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B34DDF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2DC3B4"/>
    <w:multiLevelType w:val="hybridMultilevel"/>
    <w:tmpl w:val="61FC8FDC"/>
    <w:lvl w:ilvl="0" w:tplc="6AEEA0AE">
      <w:start w:val="1"/>
      <w:numFmt w:val="decimal"/>
      <w:lvlText w:val="%1."/>
      <w:lvlJc w:val="left"/>
      <w:pPr>
        <w:ind w:left="720" w:hanging="360"/>
      </w:pPr>
    </w:lvl>
    <w:lvl w:ilvl="1" w:tplc="B0402716">
      <w:start w:val="1"/>
      <w:numFmt w:val="lowerLetter"/>
      <w:lvlText w:val="%2."/>
      <w:lvlJc w:val="left"/>
      <w:pPr>
        <w:ind w:left="1440" w:hanging="360"/>
      </w:pPr>
    </w:lvl>
    <w:lvl w:ilvl="2" w:tplc="D8F4B23C">
      <w:start w:val="1"/>
      <w:numFmt w:val="decimal"/>
      <w:lvlText w:val="%3."/>
      <w:lvlJc w:val="left"/>
      <w:pPr>
        <w:ind w:left="2160" w:hanging="180"/>
      </w:pPr>
    </w:lvl>
    <w:lvl w:ilvl="3" w:tplc="49746E2A">
      <w:start w:val="1"/>
      <w:numFmt w:val="decimal"/>
      <w:lvlText w:val="%4."/>
      <w:lvlJc w:val="left"/>
      <w:pPr>
        <w:ind w:left="2880" w:hanging="360"/>
      </w:pPr>
    </w:lvl>
    <w:lvl w:ilvl="4" w:tplc="B20A9DBE">
      <w:start w:val="1"/>
      <w:numFmt w:val="lowerLetter"/>
      <w:lvlText w:val="%5."/>
      <w:lvlJc w:val="left"/>
      <w:pPr>
        <w:ind w:left="3600" w:hanging="360"/>
      </w:pPr>
    </w:lvl>
    <w:lvl w:ilvl="5" w:tplc="F2F8A56C">
      <w:start w:val="1"/>
      <w:numFmt w:val="lowerRoman"/>
      <w:lvlText w:val="%6."/>
      <w:lvlJc w:val="right"/>
      <w:pPr>
        <w:ind w:left="4320" w:hanging="180"/>
      </w:pPr>
    </w:lvl>
    <w:lvl w:ilvl="6" w:tplc="D224457E">
      <w:start w:val="1"/>
      <w:numFmt w:val="decimal"/>
      <w:lvlText w:val="%7."/>
      <w:lvlJc w:val="left"/>
      <w:pPr>
        <w:ind w:left="5040" w:hanging="360"/>
      </w:pPr>
    </w:lvl>
    <w:lvl w:ilvl="7" w:tplc="56C8C3D0">
      <w:start w:val="1"/>
      <w:numFmt w:val="lowerLetter"/>
      <w:lvlText w:val="%8."/>
      <w:lvlJc w:val="left"/>
      <w:pPr>
        <w:ind w:left="5760" w:hanging="360"/>
      </w:pPr>
    </w:lvl>
    <w:lvl w:ilvl="8" w:tplc="A85C3DF2">
      <w:start w:val="1"/>
      <w:numFmt w:val="lowerRoman"/>
      <w:lvlText w:val="%9."/>
      <w:lvlJc w:val="right"/>
      <w:pPr>
        <w:ind w:left="6480" w:hanging="180"/>
      </w:pPr>
    </w:lvl>
  </w:abstractNum>
  <w:abstractNum w:abstractNumId="6" w15:restartNumberingAfterBreak="0">
    <w:nsid w:val="04B30988"/>
    <w:multiLevelType w:val="hybridMultilevel"/>
    <w:tmpl w:val="35EE463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6244A3E"/>
    <w:multiLevelType w:val="hybridMultilevel"/>
    <w:tmpl w:val="C7DE0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82CE18D"/>
    <w:multiLevelType w:val="hybridMultilevel"/>
    <w:tmpl w:val="BC4416EE"/>
    <w:lvl w:ilvl="0" w:tplc="FED01D24">
      <w:start w:val="1"/>
      <w:numFmt w:val="bullet"/>
      <w:lvlText w:val="·"/>
      <w:lvlJc w:val="left"/>
      <w:pPr>
        <w:ind w:left="720" w:hanging="360"/>
      </w:pPr>
      <w:rPr>
        <w:rFonts w:ascii="Symbol" w:hAnsi="Symbol" w:hint="default"/>
      </w:rPr>
    </w:lvl>
    <w:lvl w:ilvl="1" w:tplc="58D8AA3E">
      <w:start w:val="1"/>
      <w:numFmt w:val="bullet"/>
      <w:lvlText w:val="o"/>
      <w:lvlJc w:val="left"/>
      <w:pPr>
        <w:ind w:left="1440" w:hanging="360"/>
      </w:pPr>
      <w:rPr>
        <w:rFonts w:ascii="Courier New" w:hAnsi="Courier New" w:hint="default"/>
      </w:rPr>
    </w:lvl>
    <w:lvl w:ilvl="2" w:tplc="A35A351C">
      <w:start w:val="1"/>
      <w:numFmt w:val="bullet"/>
      <w:lvlText w:val=""/>
      <w:lvlJc w:val="left"/>
      <w:pPr>
        <w:ind w:left="2160" w:hanging="360"/>
      </w:pPr>
      <w:rPr>
        <w:rFonts w:ascii="Wingdings" w:hAnsi="Wingdings" w:hint="default"/>
      </w:rPr>
    </w:lvl>
    <w:lvl w:ilvl="3" w:tplc="C5B40D78">
      <w:start w:val="1"/>
      <w:numFmt w:val="bullet"/>
      <w:lvlText w:val=""/>
      <w:lvlJc w:val="left"/>
      <w:pPr>
        <w:ind w:left="2880" w:hanging="360"/>
      </w:pPr>
      <w:rPr>
        <w:rFonts w:ascii="Symbol" w:hAnsi="Symbol" w:hint="default"/>
      </w:rPr>
    </w:lvl>
    <w:lvl w:ilvl="4" w:tplc="2306F8C6">
      <w:start w:val="1"/>
      <w:numFmt w:val="bullet"/>
      <w:lvlText w:val="o"/>
      <w:lvlJc w:val="left"/>
      <w:pPr>
        <w:ind w:left="3600" w:hanging="360"/>
      </w:pPr>
      <w:rPr>
        <w:rFonts w:ascii="Courier New" w:hAnsi="Courier New" w:hint="default"/>
      </w:rPr>
    </w:lvl>
    <w:lvl w:ilvl="5" w:tplc="876CE3D6">
      <w:start w:val="1"/>
      <w:numFmt w:val="bullet"/>
      <w:lvlText w:val=""/>
      <w:lvlJc w:val="left"/>
      <w:pPr>
        <w:ind w:left="4320" w:hanging="360"/>
      </w:pPr>
      <w:rPr>
        <w:rFonts w:ascii="Wingdings" w:hAnsi="Wingdings" w:hint="default"/>
      </w:rPr>
    </w:lvl>
    <w:lvl w:ilvl="6" w:tplc="1B084560">
      <w:start w:val="1"/>
      <w:numFmt w:val="bullet"/>
      <w:lvlText w:val=""/>
      <w:lvlJc w:val="left"/>
      <w:pPr>
        <w:ind w:left="5040" w:hanging="360"/>
      </w:pPr>
      <w:rPr>
        <w:rFonts w:ascii="Symbol" w:hAnsi="Symbol" w:hint="default"/>
      </w:rPr>
    </w:lvl>
    <w:lvl w:ilvl="7" w:tplc="F244B532">
      <w:start w:val="1"/>
      <w:numFmt w:val="bullet"/>
      <w:lvlText w:val="o"/>
      <w:lvlJc w:val="left"/>
      <w:pPr>
        <w:ind w:left="5760" w:hanging="360"/>
      </w:pPr>
      <w:rPr>
        <w:rFonts w:ascii="Courier New" w:hAnsi="Courier New" w:hint="default"/>
      </w:rPr>
    </w:lvl>
    <w:lvl w:ilvl="8" w:tplc="B6126F64">
      <w:start w:val="1"/>
      <w:numFmt w:val="bullet"/>
      <w:lvlText w:val=""/>
      <w:lvlJc w:val="left"/>
      <w:pPr>
        <w:ind w:left="6480" w:hanging="360"/>
      </w:pPr>
      <w:rPr>
        <w:rFonts w:ascii="Wingdings" w:hAnsi="Wingdings" w:hint="default"/>
      </w:rPr>
    </w:lvl>
  </w:abstractNum>
  <w:abstractNum w:abstractNumId="9" w15:restartNumberingAfterBreak="0">
    <w:nsid w:val="093B9B14"/>
    <w:multiLevelType w:val="hybridMultilevel"/>
    <w:tmpl w:val="05DE5C32"/>
    <w:lvl w:ilvl="0" w:tplc="5C2C80AA">
      <w:start w:val="1"/>
      <w:numFmt w:val="bullet"/>
      <w:lvlText w:val="·"/>
      <w:lvlJc w:val="left"/>
      <w:pPr>
        <w:ind w:left="720" w:hanging="360"/>
      </w:pPr>
      <w:rPr>
        <w:rFonts w:ascii="Symbol" w:hAnsi="Symbol" w:hint="default"/>
      </w:rPr>
    </w:lvl>
    <w:lvl w:ilvl="1" w:tplc="8A9AC68E">
      <w:start w:val="1"/>
      <w:numFmt w:val="bullet"/>
      <w:lvlText w:val="o"/>
      <w:lvlJc w:val="left"/>
      <w:pPr>
        <w:ind w:left="1440" w:hanging="360"/>
      </w:pPr>
      <w:rPr>
        <w:rFonts w:ascii="Courier New" w:hAnsi="Courier New" w:hint="default"/>
      </w:rPr>
    </w:lvl>
    <w:lvl w:ilvl="2" w:tplc="B9A45B00">
      <w:start w:val="1"/>
      <w:numFmt w:val="bullet"/>
      <w:lvlText w:val=""/>
      <w:lvlJc w:val="left"/>
      <w:pPr>
        <w:ind w:left="2160" w:hanging="360"/>
      </w:pPr>
      <w:rPr>
        <w:rFonts w:ascii="Wingdings" w:hAnsi="Wingdings" w:hint="default"/>
      </w:rPr>
    </w:lvl>
    <w:lvl w:ilvl="3" w:tplc="9F9A6C32">
      <w:start w:val="1"/>
      <w:numFmt w:val="bullet"/>
      <w:lvlText w:val=""/>
      <w:lvlJc w:val="left"/>
      <w:pPr>
        <w:ind w:left="2880" w:hanging="360"/>
      </w:pPr>
      <w:rPr>
        <w:rFonts w:ascii="Symbol" w:hAnsi="Symbol" w:hint="default"/>
      </w:rPr>
    </w:lvl>
    <w:lvl w:ilvl="4" w:tplc="36AA7E5C">
      <w:start w:val="1"/>
      <w:numFmt w:val="bullet"/>
      <w:lvlText w:val="o"/>
      <w:lvlJc w:val="left"/>
      <w:pPr>
        <w:ind w:left="3600" w:hanging="360"/>
      </w:pPr>
      <w:rPr>
        <w:rFonts w:ascii="Courier New" w:hAnsi="Courier New" w:hint="default"/>
      </w:rPr>
    </w:lvl>
    <w:lvl w:ilvl="5" w:tplc="FB72FAB0">
      <w:start w:val="1"/>
      <w:numFmt w:val="bullet"/>
      <w:lvlText w:val=""/>
      <w:lvlJc w:val="left"/>
      <w:pPr>
        <w:ind w:left="4320" w:hanging="360"/>
      </w:pPr>
      <w:rPr>
        <w:rFonts w:ascii="Wingdings" w:hAnsi="Wingdings" w:hint="default"/>
      </w:rPr>
    </w:lvl>
    <w:lvl w:ilvl="6" w:tplc="F0F484F8">
      <w:start w:val="1"/>
      <w:numFmt w:val="bullet"/>
      <w:lvlText w:val=""/>
      <w:lvlJc w:val="left"/>
      <w:pPr>
        <w:ind w:left="5040" w:hanging="360"/>
      </w:pPr>
      <w:rPr>
        <w:rFonts w:ascii="Symbol" w:hAnsi="Symbol" w:hint="default"/>
      </w:rPr>
    </w:lvl>
    <w:lvl w:ilvl="7" w:tplc="951275BA">
      <w:start w:val="1"/>
      <w:numFmt w:val="bullet"/>
      <w:lvlText w:val="o"/>
      <w:lvlJc w:val="left"/>
      <w:pPr>
        <w:ind w:left="5760" w:hanging="360"/>
      </w:pPr>
      <w:rPr>
        <w:rFonts w:ascii="Courier New" w:hAnsi="Courier New" w:hint="default"/>
      </w:rPr>
    </w:lvl>
    <w:lvl w:ilvl="8" w:tplc="E4A0914E">
      <w:start w:val="1"/>
      <w:numFmt w:val="bullet"/>
      <w:lvlText w:val=""/>
      <w:lvlJc w:val="left"/>
      <w:pPr>
        <w:ind w:left="6480" w:hanging="360"/>
      </w:pPr>
      <w:rPr>
        <w:rFonts w:ascii="Wingdings" w:hAnsi="Wingdings" w:hint="default"/>
      </w:rPr>
    </w:lvl>
  </w:abstractNum>
  <w:abstractNum w:abstractNumId="10" w15:restartNumberingAfterBreak="0">
    <w:nsid w:val="0B339D05"/>
    <w:multiLevelType w:val="hybridMultilevel"/>
    <w:tmpl w:val="FFFFFFFF"/>
    <w:lvl w:ilvl="0" w:tplc="0D90B788">
      <w:start w:val="1"/>
      <w:numFmt w:val="bullet"/>
      <w:lvlText w:val=""/>
      <w:lvlJc w:val="left"/>
      <w:pPr>
        <w:ind w:left="720" w:hanging="360"/>
      </w:pPr>
      <w:rPr>
        <w:rFonts w:ascii="Symbol" w:hAnsi="Symbol" w:hint="default"/>
      </w:rPr>
    </w:lvl>
    <w:lvl w:ilvl="1" w:tplc="5BF40D0C">
      <w:start w:val="1"/>
      <w:numFmt w:val="bullet"/>
      <w:lvlText w:val="o"/>
      <w:lvlJc w:val="left"/>
      <w:pPr>
        <w:ind w:left="1440" w:hanging="360"/>
      </w:pPr>
      <w:rPr>
        <w:rFonts w:ascii="Courier New" w:hAnsi="Courier New" w:hint="default"/>
      </w:rPr>
    </w:lvl>
    <w:lvl w:ilvl="2" w:tplc="D174F258">
      <w:start w:val="1"/>
      <w:numFmt w:val="bullet"/>
      <w:lvlText w:val=""/>
      <w:lvlJc w:val="left"/>
      <w:pPr>
        <w:ind w:left="2160" w:hanging="360"/>
      </w:pPr>
      <w:rPr>
        <w:rFonts w:ascii="Wingdings" w:hAnsi="Wingdings" w:hint="default"/>
      </w:rPr>
    </w:lvl>
    <w:lvl w:ilvl="3" w:tplc="AE8E1A50">
      <w:start w:val="1"/>
      <w:numFmt w:val="bullet"/>
      <w:lvlText w:val=""/>
      <w:lvlJc w:val="left"/>
      <w:pPr>
        <w:ind w:left="2880" w:hanging="360"/>
      </w:pPr>
      <w:rPr>
        <w:rFonts w:ascii="Symbol" w:hAnsi="Symbol" w:hint="default"/>
      </w:rPr>
    </w:lvl>
    <w:lvl w:ilvl="4" w:tplc="D482F852">
      <w:start w:val="1"/>
      <w:numFmt w:val="bullet"/>
      <w:lvlText w:val="o"/>
      <w:lvlJc w:val="left"/>
      <w:pPr>
        <w:ind w:left="3600" w:hanging="360"/>
      </w:pPr>
      <w:rPr>
        <w:rFonts w:ascii="Courier New" w:hAnsi="Courier New" w:hint="default"/>
      </w:rPr>
    </w:lvl>
    <w:lvl w:ilvl="5" w:tplc="F3E09EFC">
      <w:start w:val="1"/>
      <w:numFmt w:val="bullet"/>
      <w:lvlText w:val=""/>
      <w:lvlJc w:val="left"/>
      <w:pPr>
        <w:ind w:left="4320" w:hanging="360"/>
      </w:pPr>
      <w:rPr>
        <w:rFonts w:ascii="Wingdings" w:hAnsi="Wingdings" w:hint="default"/>
      </w:rPr>
    </w:lvl>
    <w:lvl w:ilvl="6" w:tplc="A240EAD2">
      <w:start w:val="1"/>
      <w:numFmt w:val="bullet"/>
      <w:lvlText w:val=""/>
      <w:lvlJc w:val="left"/>
      <w:pPr>
        <w:ind w:left="5040" w:hanging="360"/>
      </w:pPr>
      <w:rPr>
        <w:rFonts w:ascii="Symbol" w:hAnsi="Symbol" w:hint="default"/>
      </w:rPr>
    </w:lvl>
    <w:lvl w:ilvl="7" w:tplc="FBF2365E">
      <w:start w:val="1"/>
      <w:numFmt w:val="bullet"/>
      <w:lvlText w:val="o"/>
      <w:lvlJc w:val="left"/>
      <w:pPr>
        <w:ind w:left="5760" w:hanging="360"/>
      </w:pPr>
      <w:rPr>
        <w:rFonts w:ascii="Courier New" w:hAnsi="Courier New" w:hint="default"/>
      </w:rPr>
    </w:lvl>
    <w:lvl w:ilvl="8" w:tplc="3D4E3A84">
      <w:start w:val="1"/>
      <w:numFmt w:val="bullet"/>
      <w:lvlText w:val=""/>
      <w:lvlJc w:val="left"/>
      <w:pPr>
        <w:ind w:left="6480" w:hanging="360"/>
      </w:pPr>
      <w:rPr>
        <w:rFonts w:ascii="Wingdings" w:hAnsi="Wingdings" w:hint="default"/>
      </w:rPr>
    </w:lvl>
  </w:abstractNum>
  <w:abstractNum w:abstractNumId="11" w15:restartNumberingAfterBreak="0">
    <w:nsid w:val="0C0A7E0B"/>
    <w:multiLevelType w:val="hybridMultilevel"/>
    <w:tmpl w:val="8160A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2D56AF"/>
    <w:multiLevelType w:val="hybridMultilevel"/>
    <w:tmpl w:val="FFFFFFFF"/>
    <w:lvl w:ilvl="0" w:tplc="35B48F58">
      <w:start w:val="1"/>
      <w:numFmt w:val="bullet"/>
      <w:lvlText w:val=""/>
      <w:lvlJc w:val="left"/>
      <w:pPr>
        <w:ind w:left="720" w:hanging="360"/>
      </w:pPr>
      <w:rPr>
        <w:rFonts w:ascii="Symbol" w:hAnsi="Symbol" w:hint="default"/>
      </w:rPr>
    </w:lvl>
    <w:lvl w:ilvl="1" w:tplc="C7C096D4">
      <w:start w:val="1"/>
      <w:numFmt w:val="bullet"/>
      <w:lvlText w:val="o"/>
      <w:lvlJc w:val="left"/>
      <w:pPr>
        <w:ind w:left="1440" w:hanging="360"/>
      </w:pPr>
      <w:rPr>
        <w:rFonts w:ascii="Courier New" w:hAnsi="Courier New" w:hint="default"/>
      </w:rPr>
    </w:lvl>
    <w:lvl w:ilvl="2" w:tplc="AA10B40A">
      <w:start w:val="1"/>
      <w:numFmt w:val="bullet"/>
      <w:lvlText w:val=""/>
      <w:lvlJc w:val="left"/>
      <w:pPr>
        <w:ind w:left="2160" w:hanging="360"/>
      </w:pPr>
      <w:rPr>
        <w:rFonts w:ascii="Wingdings" w:hAnsi="Wingdings" w:hint="default"/>
      </w:rPr>
    </w:lvl>
    <w:lvl w:ilvl="3" w:tplc="6B6A334C">
      <w:start w:val="1"/>
      <w:numFmt w:val="bullet"/>
      <w:lvlText w:val=""/>
      <w:lvlJc w:val="left"/>
      <w:pPr>
        <w:ind w:left="2880" w:hanging="360"/>
      </w:pPr>
      <w:rPr>
        <w:rFonts w:ascii="Symbol" w:hAnsi="Symbol" w:hint="default"/>
      </w:rPr>
    </w:lvl>
    <w:lvl w:ilvl="4" w:tplc="463CB81A">
      <w:start w:val="1"/>
      <w:numFmt w:val="bullet"/>
      <w:lvlText w:val="o"/>
      <w:lvlJc w:val="left"/>
      <w:pPr>
        <w:ind w:left="3600" w:hanging="360"/>
      </w:pPr>
      <w:rPr>
        <w:rFonts w:ascii="Courier New" w:hAnsi="Courier New" w:hint="default"/>
      </w:rPr>
    </w:lvl>
    <w:lvl w:ilvl="5" w:tplc="5F8CEFC4">
      <w:start w:val="1"/>
      <w:numFmt w:val="bullet"/>
      <w:lvlText w:val=""/>
      <w:lvlJc w:val="left"/>
      <w:pPr>
        <w:ind w:left="4320" w:hanging="360"/>
      </w:pPr>
      <w:rPr>
        <w:rFonts w:ascii="Wingdings" w:hAnsi="Wingdings" w:hint="default"/>
      </w:rPr>
    </w:lvl>
    <w:lvl w:ilvl="6" w:tplc="BD5268A8">
      <w:start w:val="1"/>
      <w:numFmt w:val="bullet"/>
      <w:lvlText w:val=""/>
      <w:lvlJc w:val="left"/>
      <w:pPr>
        <w:ind w:left="5040" w:hanging="360"/>
      </w:pPr>
      <w:rPr>
        <w:rFonts w:ascii="Symbol" w:hAnsi="Symbol" w:hint="default"/>
      </w:rPr>
    </w:lvl>
    <w:lvl w:ilvl="7" w:tplc="5CD02788">
      <w:start w:val="1"/>
      <w:numFmt w:val="bullet"/>
      <w:lvlText w:val="o"/>
      <w:lvlJc w:val="left"/>
      <w:pPr>
        <w:ind w:left="5760" w:hanging="360"/>
      </w:pPr>
      <w:rPr>
        <w:rFonts w:ascii="Courier New" w:hAnsi="Courier New" w:hint="default"/>
      </w:rPr>
    </w:lvl>
    <w:lvl w:ilvl="8" w:tplc="04A23DC2">
      <w:start w:val="1"/>
      <w:numFmt w:val="bullet"/>
      <w:lvlText w:val=""/>
      <w:lvlJc w:val="left"/>
      <w:pPr>
        <w:ind w:left="6480" w:hanging="360"/>
      </w:pPr>
      <w:rPr>
        <w:rFonts w:ascii="Wingdings" w:hAnsi="Wingdings" w:hint="default"/>
      </w:rPr>
    </w:lvl>
  </w:abstractNum>
  <w:abstractNum w:abstractNumId="13" w15:restartNumberingAfterBreak="0">
    <w:nsid w:val="13FC313C"/>
    <w:multiLevelType w:val="hybridMultilevel"/>
    <w:tmpl w:val="97504432"/>
    <w:lvl w:ilvl="0" w:tplc="9B464442">
      <w:start w:val="1"/>
      <w:numFmt w:val="bullet"/>
      <w:lvlText w:val=""/>
      <w:lvlJc w:val="left"/>
      <w:pPr>
        <w:ind w:left="720" w:hanging="360"/>
      </w:pPr>
      <w:rPr>
        <w:rFonts w:ascii="Symbol" w:hAnsi="Symbol" w:hint="default"/>
      </w:rPr>
    </w:lvl>
    <w:lvl w:ilvl="1" w:tplc="FCEEFD2E">
      <w:start w:val="1"/>
      <w:numFmt w:val="bullet"/>
      <w:lvlText w:val="o"/>
      <w:lvlJc w:val="left"/>
      <w:pPr>
        <w:ind w:left="1440" w:hanging="360"/>
      </w:pPr>
      <w:rPr>
        <w:rFonts w:ascii="Courier New" w:hAnsi="Courier New" w:hint="default"/>
      </w:rPr>
    </w:lvl>
    <w:lvl w:ilvl="2" w:tplc="8F183176">
      <w:start w:val="1"/>
      <w:numFmt w:val="bullet"/>
      <w:lvlText w:val=""/>
      <w:lvlJc w:val="left"/>
      <w:pPr>
        <w:ind w:left="2160" w:hanging="360"/>
      </w:pPr>
      <w:rPr>
        <w:rFonts w:ascii="Wingdings" w:hAnsi="Wingdings" w:hint="default"/>
      </w:rPr>
    </w:lvl>
    <w:lvl w:ilvl="3" w:tplc="03123E30">
      <w:start w:val="1"/>
      <w:numFmt w:val="bullet"/>
      <w:lvlText w:val=""/>
      <w:lvlJc w:val="left"/>
      <w:pPr>
        <w:ind w:left="2880" w:hanging="360"/>
      </w:pPr>
      <w:rPr>
        <w:rFonts w:ascii="Symbol" w:hAnsi="Symbol" w:hint="default"/>
      </w:rPr>
    </w:lvl>
    <w:lvl w:ilvl="4" w:tplc="28E05F8C">
      <w:start w:val="1"/>
      <w:numFmt w:val="bullet"/>
      <w:lvlText w:val="o"/>
      <w:lvlJc w:val="left"/>
      <w:pPr>
        <w:ind w:left="3600" w:hanging="360"/>
      </w:pPr>
      <w:rPr>
        <w:rFonts w:ascii="Courier New" w:hAnsi="Courier New" w:hint="default"/>
      </w:rPr>
    </w:lvl>
    <w:lvl w:ilvl="5" w:tplc="12D83EAE">
      <w:start w:val="1"/>
      <w:numFmt w:val="bullet"/>
      <w:lvlText w:val=""/>
      <w:lvlJc w:val="left"/>
      <w:pPr>
        <w:ind w:left="4320" w:hanging="360"/>
      </w:pPr>
      <w:rPr>
        <w:rFonts w:ascii="Wingdings" w:hAnsi="Wingdings" w:hint="default"/>
      </w:rPr>
    </w:lvl>
    <w:lvl w:ilvl="6" w:tplc="EB4C7B82">
      <w:start w:val="1"/>
      <w:numFmt w:val="bullet"/>
      <w:lvlText w:val=""/>
      <w:lvlJc w:val="left"/>
      <w:pPr>
        <w:ind w:left="5040" w:hanging="360"/>
      </w:pPr>
      <w:rPr>
        <w:rFonts w:ascii="Symbol" w:hAnsi="Symbol" w:hint="default"/>
      </w:rPr>
    </w:lvl>
    <w:lvl w:ilvl="7" w:tplc="B428DFB2">
      <w:start w:val="1"/>
      <w:numFmt w:val="bullet"/>
      <w:lvlText w:val="o"/>
      <w:lvlJc w:val="left"/>
      <w:pPr>
        <w:ind w:left="5760" w:hanging="360"/>
      </w:pPr>
      <w:rPr>
        <w:rFonts w:ascii="Courier New" w:hAnsi="Courier New" w:hint="default"/>
      </w:rPr>
    </w:lvl>
    <w:lvl w:ilvl="8" w:tplc="5F501DBE">
      <w:start w:val="1"/>
      <w:numFmt w:val="bullet"/>
      <w:lvlText w:val=""/>
      <w:lvlJc w:val="left"/>
      <w:pPr>
        <w:ind w:left="6480" w:hanging="360"/>
      </w:pPr>
      <w:rPr>
        <w:rFonts w:ascii="Wingdings" w:hAnsi="Wingdings" w:hint="default"/>
      </w:rPr>
    </w:lvl>
  </w:abstractNum>
  <w:abstractNum w:abstractNumId="14"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1754160D"/>
    <w:multiLevelType w:val="hybridMultilevel"/>
    <w:tmpl w:val="424CE4FC"/>
    <w:lvl w:ilvl="0" w:tplc="5830834C">
      <w:start w:val="1"/>
      <w:numFmt w:val="bullet"/>
      <w:lvlText w:val=""/>
      <w:lvlJc w:val="left"/>
      <w:pPr>
        <w:ind w:left="720" w:hanging="360"/>
      </w:pPr>
      <w:rPr>
        <w:rFonts w:ascii="Symbol" w:hAnsi="Symbol" w:hint="default"/>
      </w:rPr>
    </w:lvl>
    <w:lvl w:ilvl="1" w:tplc="85965D7E">
      <w:start w:val="1"/>
      <w:numFmt w:val="bullet"/>
      <w:lvlText w:val="o"/>
      <w:lvlJc w:val="left"/>
      <w:pPr>
        <w:ind w:left="1440" w:hanging="360"/>
      </w:pPr>
      <w:rPr>
        <w:rFonts w:ascii="Courier New" w:hAnsi="Courier New" w:cs="Courier New" w:hint="default"/>
      </w:rPr>
    </w:lvl>
    <w:lvl w:ilvl="2" w:tplc="20BC227E">
      <w:start w:val="1"/>
      <w:numFmt w:val="bullet"/>
      <w:lvlText w:val=""/>
      <w:lvlJc w:val="left"/>
      <w:pPr>
        <w:ind w:left="2160" w:hanging="360"/>
      </w:pPr>
      <w:rPr>
        <w:rFonts w:ascii="Wingdings" w:hAnsi="Wingdings" w:hint="default"/>
      </w:rPr>
    </w:lvl>
    <w:lvl w:ilvl="3" w:tplc="B378B53C" w:tentative="1">
      <w:start w:val="1"/>
      <w:numFmt w:val="bullet"/>
      <w:lvlText w:val=""/>
      <w:lvlJc w:val="left"/>
      <w:pPr>
        <w:ind w:left="2880" w:hanging="360"/>
      </w:pPr>
      <w:rPr>
        <w:rFonts w:ascii="Symbol" w:hAnsi="Symbol" w:hint="default"/>
      </w:rPr>
    </w:lvl>
    <w:lvl w:ilvl="4" w:tplc="5CD00BB8" w:tentative="1">
      <w:start w:val="1"/>
      <w:numFmt w:val="bullet"/>
      <w:lvlText w:val="o"/>
      <w:lvlJc w:val="left"/>
      <w:pPr>
        <w:ind w:left="3600" w:hanging="360"/>
      </w:pPr>
      <w:rPr>
        <w:rFonts w:ascii="Courier New" w:hAnsi="Courier New" w:cs="Courier New" w:hint="default"/>
      </w:rPr>
    </w:lvl>
    <w:lvl w:ilvl="5" w:tplc="EE8AD048" w:tentative="1">
      <w:start w:val="1"/>
      <w:numFmt w:val="bullet"/>
      <w:lvlText w:val=""/>
      <w:lvlJc w:val="left"/>
      <w:pPr>
        <w:ind w:left="4320" w:hanging="360"/>
      </w:pPr>
      <w:rPr>
        <w:rFonts w:ascii="Wingdings" w:hAnsi="Wingdings" w:hint="default"/>
      </w:rPr>
    </w:lvl>
    <w:lvl w:ilvl="6" w:tplc="E012A126" w:tentative="1">
      <w:start w:val="1"/>
      <w:numFmt w:val="bullet"/>
      <w:lvlText w:val=""/>
      <w:lvlJc w:val="left"/>
      <w:pPr>
        <w:ind w:left="5040" w:hanging="360"/>
      </w:pPr>
      <w:rPr>
        <w:rFonts w:ascii="Symbol" w:hAnsi="Symbol" w:hint="default"/>
      </w:rPr>
    </w:lvl>
    <w:lvl w:ilvl="7" w:tplc="A664CA68" w:tentative="1">
      <w:start w:val="1"/>
      <w:numFmt w:val="bullet"/>
      <w:lvlText w:val="o"/>
      <w:lvlJc w:val="left"/>
      <w:pPr>
        <w:ind w:left="5760" w:hanging="360"/>
      </w:pPr>
      <w:rPr>
        <w:rFonts w:ascii="Courier New" w:hAnsi="Courier New" w:cs="Courier New" w:hint="default"/>
      </w:rPr>
    </w:lvl>
    <w:lvl w:ilvl="8" w:tplc="868E8EEA" w:tentative="1">
      <w:start w:val="1"/>
      <w:numFmt w:val="bullet"/>
      <w:lvlText w:val=""/>
      <w:lvlJc w:val="left"/>
      <w:pPr>
        <w:ind w:left="6480" w:hanging="360"/>
      </w:pPr>
      <w:rPr>
        <w:rFonts w:ascii="Wingdings" w:hAnsi="Wingdings" w:hint="default"/>
      </w:rPr>
    </w:lvl>
  </w:abstractNum>
  <w:abstractNum w:abstractNumId="16" w15:restartNumberingAfterBreak="0">
    <w:nsid w:val="17C17701"/>
    <w:multiLevelType w:val="multilevel"/>
    <w:tmpl w:val="AA169580"/>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90A5009"/>
    <w:multiLevelType w:val="hybridMultilevel"/>
    <w:tmpl w:val="F6A0F488"/>
    <w:lvl w:ilvl="0" w:tplc="CDE0A32C">
      <w:start w:val="1"/>
      <w:numFmt w:val="decimal"/>
      <w:pStyle w:val="Quoteorcalloutbox"/>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CF64DB0"/>
    <w:multiLevelType w:val="hybridMultilevel"/>
    <w:tmpl w:val="1A00B80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C500BC"/>
    <w:multiLevelType w:val="hybridMultilevel"/>
    <w:tmpl w:val="BD5E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5067F1"/>
    <w:multiLevelType w:val="hybridMultilevel"/>
    <w:tmpl w:val="EFDC5502"/>
    <w:lvl w:ilvl="0" w:tplc="E7E4A93C">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3B788B"/>
    <w:multiLevelType w:val="multilevel"/>
    <w:tmpl w:val="814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A0CD98"/>
    <w:multiLevelType w:val="hybridMultilevel"/>
    <w:tmpl w:val="3528894C"/>
    <w:lvl w:ilvl="0" w:tplc="BC9C2960">
      <w:start w:val="1"/>
      <w:numFmt w:val="bullet"/>
      <w:lvlText w:val="·"/>
      <w:lvlJc w:val="left"/>
      <w:pPr>
        <w:ind w:left="720" w:hanging="360"/>
      </w:pPr>
      <w:rPr>
        <w:rFonts w:ascii="Symbol" w:hAnsi="Symbol" w:hint="default"/>
      </w:rPr>
    </w:lvl>
    <w:lvl w:ilvl="1" w:tplc="B0C04426">
      <w:start w:val="1"/>
      <w:numFmt w:val="bullet"/>
      <w:lvlText w:val="o"/>
      <w:lvlJc w:val="left"/>
      <w:pPr>
        <w:ind w:left="1440" w:hanging="360"/>
      </w:pPr>
      <w:rPr>
        <w:rFonts w:ascii="Courier New" w:hAnsi="Courier New" w:hint="default"/>
      </w:rPr>
    </w:lvl>
    <w:lvl w:ilvl="2" w:tplc="C2E07DDC">
      <w:start w:val="1"/>
      <w:numFmt w:val="bullet"/>
      <w:lvlText w:val=""/>
      <w:lvlJc w:val="left"/>
      <w:pPr>
        <w:ind w:left="2160" w:hanging="360"/>
      </w:pPr>
      <w:rPr>
        <w:rFonts w:ascii="Wingdings" w:hAnsi="Wingdings" w:hint="default"/>
      </w:rPr>
    </w:lvl>
    <w:lvl w:ilvl="3" w:tplc="D95E667E">
      <w:start w:val="1"/>
      <w:numFmt w:val="bullet"/>
      <w:lvlText w:val=""/>
      <w:lvlJc w:val="left"/>
      <w:pPr>
        <w:ind w:left="2880" w:hanging="360"/>
      </w:pPr>
      <w:rPr>
        <w:rFonts w:ascii="Symbol" w:hAnsi="Symbol" w:hint="default"/>
      </w:rPr>
    </w:lvl>
    <w:lvl w:ilvl="4" w:tplc="4E603848">
      <w:start w:val="1"/>
      <w:numFmt w:val="bullet"/>
      <w:lvlText w:val="o"/>
      <w:lvlJc w:val="left"/>
      <w:pPr>
        <w:ind w:left="3600" w:hanging="360"/>
      </w:pPr>
      <w:rPr>
        <w:rFonts w:ascii="Courier New" w:hAnsi="Courier New" w:hint="default"/>
      </w:rPr>
    </w:lvl>
    <w:lvl w:ilvl="5" w:tplc="8A6E3B40">
      <w:start w:val="1"/>
      <w:numFmt w:val="bullet"/>
      <w:lvlText w:val=""/>
      <w:lvlJc w:val="left"/>
      <w:pPr>
        <w:ind w:left="4320" w:hanging="360"/>
      </w:pPr>
      <w:rPr>
        <w:rFonts w:ascii="Wingdings" w:hAnsi="Wingdings" w:hint="default"/>
      </w:rPr>
    </w:lvl>
    <w:lvl w:ilvl="6" w:tplc="85348412">
      <w:start w:val="1"/>
      <w:numFmt w:val="bullet"/>
      <w:lvlText w:val=""/>
      <w:lvlJc w:val="left"/>
      <w:pPr>
        <w:ind w:left="5040" w:hanging="360"/>
      </w:pPr>
      <w:rPr>
        <w:rFonts w:ascii="Symbol" w:hAnsi="Symbol" w:hint="default"/>
      </w:rPr>
    </w:lvl>
    <w:lvl w:ilvl="7" w:tplc="42AAFB62">
      <w:start w:val="1"/>
      <w:numFmt w:val="bullet"/>
      <w:lvlText w:val="o"/>
      <w:lvlJc w:val="left"/>
      <w:pPr>
        <w:ind w:left="5760" w:hanging="360"/>
      </w:pPr>
      <w:rPr>
        <w:rFonts w:ascii="Courier New" w:hAnsi="Courier New" w:hint="default"/>
      </w:rPr>
    </w:lvl>
    <w:lvl w:ilvl="8" w:tplc="883C0598">
      <w:start w:val="1"/>
      <w:numFmt w:val="bullet"/>
      <w:lvlText w:val=""/>
      <w:lvlJc w:val="left"/>
      <w:pPr>
        <w:ind w:left="6480" w:hanging="360"/>
      </w:pPr>
      <w:rPr>
        <w:rFonts w:ascii="Wingdings" w:hAnsi="Wingdings" w:hint="default"/>
      </w:rPr>
    </w:lvl>
  </w:abstractNum>
  <w:abstractNum w:abstractNumId="23" w15:restartNumberingAfterBreak="0">
    <w:nsid w:val="25721E0F"/>
    <w:multiLevelType w:val="hybridMultilevel"/>
    <w:tmpl w:val="FFFFFFFF"/>
    <w:lvl w:ilvl="0" w:tplc="AF72166E">
      <w:start w:val="1"/>
      <w:numFmt w:val="bullet"/>
      <w:lvlText w:val=""/>
      <w:lvlJc w:val="left"/>
      <w:pPr>
        <w:ind w:left="720" w:hanging="360"/>
      </w:pPr>
      <w:rPr>
        <w:rFonts w:ascii="Symbol" w:hAnsi="Symbol" w:hint="default"/>
      </w:rPr>
    </w:lvl>
    <w:lvl w:ilvl="1" w:tplc="C186C952">
      <w:start w:val="1"/>
      <w:numFmt w:val="bullet"/>
      <w:lvlText w:val="o"/>
      <w:lvlJc w:val="left"/>
      <w:pPr>
        <w:ind w:left="1440" w:hanging="360"/>
      </w:pPr>
      <w:rPr>
        <w:rFonts w:ascii="Courier New" w:hAnsi="Courier New" w:hint="default"/>
      </w:rPr>
    </w:lvl>
    <w:lvl w:ilvl="2" w:tplc="F3AA826E">
      <w:start w:val="1"/>
      <w:numFmt w:val="bullet"/>
      <w:lvlText w:val=""/>
      <w:lvlJc w:val="left"/>
      <w:pPr>
        <w:ind w:left="2160" w:hanging="360"/>
      </w:pPr>
      <w:rPr>
        <w:rFonts w:ascii="Wingdings" w:hAnsi="Wingdings" w:hint="default"/>
      </w:rPr>
    </w:lvl>
    <w:lvl w:ilvl="3" w:tplc="35C066FA">
      <w:start w:val="1"/>
      <w:numFmt w:val="bullet"/>
      <w:lvlText w:val=""/>
      <w:lvlJc w:val="left"/>
      <w:pPr>
        <w:ind w:left="2880" w:hanging="360"/>
      </w:pPr>
      <w:rPr>
        <w:rFonts w:ascii="Symbol" w:hAnsi="Symbol" w:hint="default"/>
      </w:rPr>
    </w:lvl>
    <w:lvl w:ilvl="4" w:tplc="0D920E6C">
      <w:start w:val="1"/>
      <w:numFmt w:val="bullet"/>
      <w:lvlText w:val="o"/>
      <w:lvlJc w:val="left"/>
      <w:pPr>
        <w:ind w:left="3600" w:hanging="360"/>
      </w:pPr>
      <w:rPr>
        <w:rFonts w:ascii="Courier New" w:hAnsi="Courier New" w:hint="default"/>
      </w:rPr>
    </w:lvl>
    <w:lvl w:ilvl="5" w:tplc="ADC27F14">
      <w:start w:val="1"/>
      <w:numFmt w:val="bullet"/>
      <w:lvlText w:val=""/>
      <w:lvlJc w:val="left"/>
      <w:pPr>
        <w:ind w:left="4320" w:hanging="360"/>
      </w:pPr>
      <w:rPr>
        <w:rFonts w:ascii="Wingdings" w:hAnsi="Wingdings" w:hint="default"/>
      </w:rPr>
    </w:lvl>
    <w:lvl w:ilvl="6" w:tplc="C680C962">
      <w:start w:val="1"/>
      <w:numFmt w:val="bullet"/>
      <w:lvlText w:val=""/>
      <w:lvlJc w:val="left"/>
      <w:pPr>
        <w:ind w:left="5040" w:hanging="360"/>
      </w:pPr>
      <w:rPr>
        <w:rFonts w:ascii="Symbol" w:hAnsi="Symbol" w:hint="default"/>
      </w:rPr>
    </w:lvl>
    <w:lvl w:ilvl="7" w:tplc="2ABE3EF2">
      <w:start w:val="1"/>
      <w:numFmt w:val="bullet"/>
      <w:lvlText w:val="o"/>
      <w:lvlJc w:val="left"/>
      <w:pPr>
        <w:ind w:left="5760" w:hanging="360"/>
      </w:pPr>
      <w:rPr>
        <w:rFonts w:ascii="Courier New" w:hAnsi="Courier New" w:hint="default"/>
      </w:rPr>
    </w:lvl>
    <w:lvl w:ilvl="8" w:tplc="436AC2A2">
      <w:start w:val="1"/>
      <w:numFmt w:val="bullet"/>
      <w:lvlText w:val=""/>
      <w:lvlJc w:val="left"/>
      <w:pPr>
        <w:ind w:left="6480" w:hanging="360"/>
      </w:pPr>
      <w:rPr>
        <w:rFonts w:ascii="Wingdings" w:hAnsi="Wingdings" w:hint="default"/>
      </w:rPr>
    </w:lvl>
  </w:abstractNum>
  <w:abstractNum w:abstractNumId="24" w15:restartNumberingAfterBreak="0">
    <w:nsid w:val="2E193E63"/>
    <w:multiLevelType w:val="hybridMultilevel"/>
    <w:tmpl w:val="C6065CF4"/>
    <w:lvl w:ilvl="0" w:tplc="2CA8A8F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224456F"/>
    <w:multiLevelType w:val="hybridMultilevel"/>
    <w:tmpl w:val="EDFC954C"/>
    <w:lvl w:ilvl="0" w:tplc="1AAA65BE">
      <w:start w:val="1"/>
      <w:numFmt w:val="bullet"/>
      <w:lvlText w:val="·"/>
      <w:lvlJc w:val="left"/>
      <w:pPr>
        <w:ind w:left="720" w:hanging="360"/>
      </w:pPr>
      <w:rPr>
        <w:rFonts w:ascii="Symbol" w:hAnsi="Symbol" w:hint="default"/>
      </w:rPr>
    </w:lvl>
    <w:lvl w:ilvl="1" w:tplc="B936C0E4">
      <w:start w:val="1"/>
      <w:numFmt w:val="bullet"/>
      <w:lvlText w:val="o"/>
      <w:lvlJc w:val="left"/>
      <w:pPr>
        <w:ind w:left="1440" w:hanging="360"/>
      </w:pPr>
      <w:rPr>
        <w:rFonts w:ascii="Courier New" w:hAnsi="Courier New" w:hint="default"/>
      </w:rPr>
    </w:lvl>
    <w:lvl w:ilvl="2" w:tplc="7C30D0AE">
      <w:start w:val="1"/>
      <w:numFmt w:val="bullet"/>
      <w:lvlText w:val=""/>
      <w:lvlJc w:val="left"/>
      <w:pPr>
        <w:ind w:left="2160" w:hanging="360"/>
      </w:pPr>
      <w:rPr>
        <w:rFonts w:ascii="Wingdings" w:hAnsi="Wingdings" w:hint="default"/>
      </w:rPr>
    </w:lvl>
    <w:lvl w:ilvl="3" w:tplc="45F65C48">
      <w:start w:val="1"/>
      <w:numFmt w:val="bullet"/>
      <w:lvlText w:val=""/>
      <w:lvlJc w:val="left"/>
      <w:pPr>
        <w:ind w:left="2880" w:hanging="360"/>
      </w:pPr>
      <w:rPr>
        <w:rFonts w:ascii="Symbol" w:hAnsi="Symbol" w:hint="default"/>
      </w:rPr>
    </w:lvl>
    <w:lvl w:ilvl="4" w:tplc="B46637E2">
      <w:start w:val="1"/>
      <w:numFmt w:val="bullet"/>
      <w:lvlText w:val="o"/>
      <w:lvlJc w:val="left"/>
      <w:pPr>
        <w:ind w:left="3600" w:hanging="360"/>
      </w:pPr>
      <w:rPr>
        <w:rFonts w:ascii="Courier New" w:hAnsi="Courier New" w:hint="default"/>
      </w:rPr>
    </w:lvl>
    <w:lvl w:ilvl="5" w:tplc="3E78DE76">
      <w:start w:val="1"/>
      <w:numFmt w:val="bullet"/>
      <w:lvlText w:val=""/>
      <w:lvlJc w:val="left"/>
      <w:pPr>
        <w:ind w:left="4320" w:hanging="360"/>
      </w:pPr>
      <w:rPr>
        <w:rFonts w:ascii="Wingdings" w:hAnsi="Wingdings" w:hint="default"/>
      </w:rPr>
    </w:lvl>
    <w:lvl w:ilvl="6" w:tplc="D54EC812">
      <w:start w:val="1"/>
      <w:numFmt w:val="bullet"/>
      <w:lvlText w:val=""/>
      <w:lvlJc w:val="left"/>
      <w:pPr>
        <w:ind w:left="5040" w:hanging="360"/>
      </w:pPr>
      <w:rPr>
        <w:rFonts w:ascii="Symbol" w:hAnsi="Symbol" w:hint="default"/>
      </w:rPr>
    </w:lvl>
    <w:lvl w:ilvl="7" w:tplc="E6DE4E94">
      <w:start w:val="1"/>
      <w:numFmt w:val="bullet"/>
      <w:lvlText w:val="o"/>
      <w:lvlJc w:val="left"/>
      <w:pPr>
        <w:ind w:left="5760" w:hanging="360"/>
      </w:pPr>
      <w:rPr>
        <w:rFonts w:ascii="Courier New" w:hAnsi="Courier New" w:hint="default"/>
      </w:rPr>
    </w:lvl>
    <w:lvl w:ilvl="8" w:tplc="E86869CE">
      <w:start w:val="1"/>
      <w:numFmt w:val="bullet"/>
      <w:lvlText w:val=""/>
      <w:lvlJc w:val="left"/>
      <w:pPr>
        <w:ind w:left="6480" w:hanging="360"/>
      </w:pPr>
      <w:rPr>
        <w:rFonts w:ascii="Wingdings" w:hAnsi="Wingdings" w:hint="default"/>
      </w:rPr>
    </w:lvl>
  </w:abstractNum>
  <w:abstractNum w:abstractNumId="26" w15:restartNumberingAfterBreak="0">
    <w:nsid w:val="323F5316"/>
    <w:multiLevelType w:val="hybridMultilevel"/>
    <w:tmpl w:val="876C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690B67"/>
    <w:multiLevelType w:val="hybridMultilevel"/>
    <w:tmpl w:val="3BF6955A"/>
    <w:lvl w:ilvl="0" w:tplc="29142AC2">
      <w:start w:val="1"/>
      <w:numFmt w:val="bullet"/>
      <w:lvlText w:val=""/>
      <w:lvlJc w:val="left"/>
      <w:pPr>
        <w:ind w:left="720" w:hanging="360"/>
      </w:pPr>
      <w:rPr>
        <w:rFonts w:ascii="Symbol" w:hAnsi="Symbol"/>
      </w:rPr>
    </w:lvl>
    <w:lvl w:ilvl="1" w:tplc="E31E9DC2">
      <w:start w:val="1"/>
      <w:numFmt w:val="bullet"/>
      <w:lvlText w:val=""/>
      <w:lvlJc w:val="left"/>
      <w:pPr>
        <w:ind w:left="720" w:hanging="360"/>
      </w:pPr>
      <w:rPr>
        <w:rFonts w:ascii="Symbol" w:hAnsi="Symbol"/>
      </w:rPr>
    </w:lvl>
    <w:lvl w:ilvl="2" w:tplc="9C481CA2">
      <w:start w:val="1"/>
      <w:numFmt w:val="bullet"/>
      <w:lvlText w:val=""/>
      <w:lvlJc w:val="left"/>
      <w:pPr>
        <w:ind w:left="720" w:hanging="360"/>
      </w:pPr>
      <w:rPr>
        <w:rFonts w:ascii="Symbol" w:hAnsi="Symbol"/>
      </w:rPr>
    </w:lvl>
    <w:lvl w:ilvl="3" w:tplc="C5281CD6">
      <w:start w:val="1"/>
      <w:numFmt w:val="bullet"/>
      <w:lvlText w:val=""/>
      <w:lvlJc w:val="left"/>
      <w:pPr>
        <w:ind w:left="720" w:hanging="360"/>
      </w:pPr>
      <w:rPr>
        <w:rFonts w:ascii="Symbol" w:hAnsi="Symbol"/>
      </w:rPr>
    </w:lvl>
    <w:lvl w:ilvl="4" w:tplc="B1D4AA98">
      <w:start w:val="1"/>
      <w:numFmt w:val="bullet"/>
      <w:lvlText w:val=""/>
      <w:lvlJc w:val="left"/>
      <w:pPr>
        <w:ind w:left="720" w:hanging="360"/>
      </w:pPr>
      <w:rPr>
        <w:rFonts w:ascii="Symbol" w:hAnsi="Symbol"/>
      </w:rPr>
    </w:lvl>
    <w:lvl w:ilvl="5" w:tplc="13C275F4">
      <w:start w:val="1"/>
      <w:numFmt w:val="bullet"/>
      <w:lvlText w:val=""/>
      <w:lvlJc w:val="left"/>
      <w:pPr>
        <w:ind w:left="720" w:hanging="360"/>
      </w:pPr>
      <w:rPr>
        <w:rFonts w:ascii="Symbol" w:hAnsi="Symbol"/>
      </w:rPr>
    </w:lvl>
    <w:lvl w:ilvl="6" w:tplc="925439E6">
      <w:start w:val="1"/>
      <w:numFmt w:val="bullet"/>
      <w:lvlText w:val=""/>
      <w:lvlJc w:val="left"/>
      <w:pPr>
        <w:ind w:left="720" w:hanging="360"/>
      </w:pPr>
      <w:rPr>
        <w:rFonts w:ascii="Symbol" w:hAnsi="Symbol"/>
      </w:rPr>
    </w:lvl>
    <w:lvl w:ilvl="7" w:tplc="8D04358C">
      <w:start w:val="1"/>
      <w:numFmt w:val="bullet"/>
      <w:lvlText w:val=""/>
      <w:lvlJc w:val="left"/>
      <w:pPr>
        <w:ind w:left="720" w:hanging="360"/>
      </w:pPr>
      <w:rPr>
        <w:rFonts w:ascii="Symbol" w:hAnsi="Symbol"/>
      </w:rPr>
    </w:lvl>
    <w:lvl w:ilvl="8" w:tplc="85742606">
      <w:start w:val="1"/>
      <w:numFmt w:val="bullet"/>
      <w:lvlText w:val=""/>
      <w:lvlJc w:val="left"/>
      <w:pPr>
        <w:ind w:left="720" w:hanging="360"/>
      </w:pPr>
      <w:rPr>
        <w:rFonts w:ascii="Symbol" w:hAnsi="Symbol"/>
      </w:rPr>
    </w:lvl>
  </w:abstractNum>
  <w:abstractNum w:abstractNumId="28" w15:restartNumberingAfterBreak="0">
    <w:nsid w:val="35F70809"/>
    <w:multiLevelType w:val="hybridMultilevel"/>
    <w:tmpl w:val="9002327C"/>
    <w:lvl w:ilvl="0" w:tplc="FBF209F6">
      <w:start w:val="1"/>
      <w:numFmt w:val="decimal"/>
      <w:pStyle w:val="Heading2"/>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9" w15:restartNumberingAfterBreak="0">
    <w:nsid w:val="3CD454CD"/>
    <w:multiLevelType w:val="hybridMultilevel"/>
    <w:tmpl w:val="BF9EAA8C"/>
    <w:lvl w:ilvl="0" w:tplc="7084EC34">
      <w:start w:val="1"/>
      <w:numFmt w:val="bullet"/>
      <w:pStyle w:val="TPslevel1"/>
      <w:lvlText w:val=""/>
      <w:lvlJc w:val="left"/>
      <w:pPr>
        <w:ind w:left="720" w:hanging="360"/>
      </w:pPr>
      <w:rPr>
        <w:rFonts w:ascii="Symbol" w:hAnsi="Symbol" w:hint="default"/>
      </w:rPr>
    </w:lvl>
    <w:lvl w:ilvl="1" w:tplc="040A5786">
      <w:start w:val="1"/>
      <w:numFmt w:val="bullet"/>
      <w:pStyle w:val="TPslevel2"/>
      <w:lvlText w:val="o"/>
      <w:lvlJc w:val="left"/>
      <w:pPr>
        <w:ind w:left="1440" w:hanging="360"/>
      </w:pPr>
      <w:rPr>
        <w:rFonts w:ascii="Courier New" w:hAnsi="Courier New" w:cs="Courier New" w:hint="default"/>
      </w:rPr>
    </w:lvl>
    <w:lvl w:ilvl="2" w:tplc="0310D142">
      <w:start w:val="1"/>
      <w:numFmt w:val="bullet"/>
      <w:lvlText w:val=""/>
      <w:lvlJc w:val="left"/>
      <w:pPr>
        <w:ind w:left="2160" w:hanging="360"/>
      </w:pPr>
      <w:rPr>
        <w:rFonts w:ascii="Wingdings" w:hAnsi="Wingdings" w:hint="default"/>
      </w:rPr>
    </w:lvl>
    <w:lvl w:ilvl="3" w:tplc="5C9659D8" w:tentative="1">
      <w:start w:val="1"/>
      <w:numFmt w:val="bullet"/>
      <w:lvlText w:val=""/>
      <w:lvlJc w:val="left"/>
      <w:pPr>
        <w:ind w:left="2880" w:hanging="360"/>
      </w:pPr>
      <w:rPr>
        <w:rFonts w:ascii="Symbol" w:hAnsi="Symbol" w:hint="default"/>
      </w:rPr>
    </w:lvl>
    <w:lvl w:ilvl="4" w:tplc="4A4E1F64" w:tentative="1">
      <w:start w:val="1"/>
      <w:numFmt w:val="bullet"/>
      <w:lvlText w:val="o"/>
      <w:lvlJc w:val="left"/>
      <w:pPr>
        <w:ind w:left="3600" w:hanging="360"/>
      </w:pPr>
      <w:rPr>
        <w:rFonts w:ascii="Courier New" w:hAnsi="Courier New" w:cs="Courier New" w:hint="default"/>
      </w:rPr>
    </w:lvl>
    <w:lvl w:ilvl="5" w:tplc="9C62C43A" w:tentative="1">
      <w:start w:val="1"/>
      <w:numFmt w:val="bullet"/>
      <w:lvlText w:val=""/>
      <w:lvlJc w:val="left"/>
      <w:pPr>
        <w:ind w:left="4320" w:hanging="360"/>
      </w:pPr>
      <w:rPr>
        <w:rFonts w:ascii="Wingdings" w:hAnsi="Wingdings" w:hint="default"/>
      </w:rPr>
    </w:lvl>
    <w:lvl w:ilvl="6" w:tplc="9134F68E" w:tentative="1">
      <w:start w:val="1"/>
      <w:numFmt w:val="bullet"/>
      <w:lvlText w:val=""/>
      <w:lvlJc w:val="left"/>
      <w:pPr>
        <w:ind w:left="5040" w:hanging="360"/>
      </w:pPr>
      <w:rPr>
        <w:rFonts w:ascii="Symbol" w:hAnsi="Symbol" w:hint="default"/>
      </w:rPr>
    </w:lvl>
    <w:lvl w:ilvl="7" w:tplc="3CFACF96" w:tentative="1">
      <w:start w:val="1"/>
      <w:numFmt w:val="bullet"/>
      <w:lvlText w:val="o"/>
      <w:lvlJc w:val="left"/>
      <w:pPr>
        <w:ind w:left="5760" w:hanging="360"/>
      </w:pPr>
      <w:rPr>
        <w:rFonts w:ascii="Courier New" w:hAnsi="Courier New" w:cs="Courier New" w:hint="default"/>
      </w:rPr>
    </w:lvl>
    <w:lvl w:ilvl="8" w:tplc="4114FC14" w:tentative="1">
      <w:start w:val="1"/>
      <w:numFmt w:val="bullet"/>
      <w:lvlText w:val=""/>
      <w:lvlJc w:val="left"/>
      <w:pPr>
        <w:ind w:left="6480" w:hanging="360"/>
      </w:pPr>
      <w:rPr>
        <w:rFonts w:ascii="Wingdings" w:hAnsi="Wingdings" w:hint="default"/>
      </w:rPr>
    </w:lvl>
  </w:abstractNum>
  <w:abstractNum w:abstractNumId="30" w15:restartNumberingAfterBreak="0">
    <w:nsid w:val="3D7F5FF8"/>
    <w:multiLevelType w:val="hybridMultilevel"/>
    <w:tmpl w:val="F6721C8C"/>
    <w:lvl w:ilvl="0" w:tplc="8F9E39B6">
      <w:start w:val="1"/>
      <w:numFmt w:val="bullet"/>
      <w:lvlText w:val=""/>
      <w:lvlJc w:val="left"/>
      <w:pPr>
        <w:ind w:left="720" w:hanging="360"/>
      </w:pPr>
      <w:rPr>
        <w:rFonts w:ascii="Symbol" w:hAnsi="Symbol"/>
      </w:rPr>
    </w:lvl>
    <w:lvl w:ilvl="1" w:tplc="59AEBE00">
      <w:start w:val="1"/>
      <w:numFmt w:val="bullet"/>
      <w:lvlText w:val=""/>
      <w:lvlJc w:val="left"/>
      <w:pPr>
        <w:ind w:left="720" w:hanging="360"/>
      </w:pPr>
      <w:rPr>
        <w:rFonts w:ascii="Symbol" w:hAnsi="Symbol"/>
      </w:rPr>
    </w:lvl>
    <w:lvl w:ilvl="2" w:tplc="99B64A60">
      <w:start w:val="1"/>
      <w:numFmt w:val="bullet"/>
      <w:lvlText w:val=""/>
      <w:lvlJc w:val="left"/>
      <w:pPr>
        <w:ind w:left="720" w:hanging="360"/>
      </w:pPr>
      <w:rPr>
        <w:rFonts w:ascii="Symbol" w:hAnsi="Symbol"/>
      </w:rPr>
    </w:lvl>
    <w:lvl w:ilvl="3" w:tplc="9D960C42">
      <w:start w:val="1"/>
      <w:numFmt w:val="bullet"/>
      <w:lvlText w:val=""/>
      <w:lvlJc w:val="left"/>
      <w:pPr>
        <w:ind w:left="720" w:hanging="360"/>
      </w:pPr>
      <w:rPr>
        <w:rFonts w:ascii="Symbol" w:hAnsi="Symbol"/>
      </w:rPr>
    </w:lvl>
    <w:lvl w:ilvl="4" w:tplc="9078B29C">
      <w:start w:val="1"/>
      <w:numFmt w:val="bullet"/>
      <w:lvlText w:val=""/>
      <w:lvlJc w:val="left"/>
      <w:pPr>
        <w:ind w:left="720" w:hanging="360"/>
      </w:pPr>
      <w:rPr>
        <w:rFonts w:ascii="Symbol" w:hAnsi="Symbol"/>
      </w:rPr>
    </w:lvl>
    <w:lvl w:ilvl="5" w:tplc="BB88FB14">
      <w:start w:val="1"/>
      <w:numFmt w:val="bullet"/>
      <w:lvlText w:val=""/>
      <w:lvlJc w:val="left"/>
      <w:pPr>
        <w:ind w:left="720" w:hanging="360"/>
      </w:pPr>
      <w:rPr>
        <w:rFonts w:ascii="Symbol" w:hAnsi="Symbol"/>
      </w:rPr>
    </w:lvl>
    <w:lvl w:ilvl="6" w:tplc="E4F29C34">
      <w:start w:val="1"/>
      <w:numFmt w:val="bullet"/>
      <w:lvlText w:val=""/>
      <w:lvlJc w:val="left"/>
      <w:pPr>
        <w:ind w:left="720" w:hanging="360"/>
      </w:pPr>
      <w:rPr>
        <w:rFonts w:ascii="Symbol" w:hAnsi="Symbol"/>
      </w:rPr>
    </w:lvl>
    <w:lvl w:ilvl="7" w:tplc="1A2ED186">
      <w:start w:val="1"/>
      <w:numFmt w:val="bullet"/>
      <w:lvlText w:val=""/>
      <w:lvlJc w:val="left"/>
      <w:pPr>
        <w:ind w:left="720" w:hanging="360"/>
      </w:pPr>
      <w:rPr>
        <w:rFonts w:ascii="Symbol" w:hAnsi="Symbol"/>
      </w:rPr>
    </w:lvl>
    <w:lvl w:ilvl="8" w:tplc="AF3067B2">
      <w:start w:val="1"/>
      <w:numFmt w:val="bullet"/>
      <w:lvlText w:val=""/>
      <w:lvlJc w:val="left"/>
      <w:pPr>
        <w:ind w:left="720" w:hanging="360"/>
      </w:pPr>
      <w:rPr>
        <w:rFonts w:ascii="Symbol" w:hAnsi="Symbol"/>
      </w:rPr>
    </w:lvl>
  </w:abstractNum>
  <w:abstractNum w:abstractNumId="31" w15:restartNumberingAfterBreak="0">
    <w:nsid w:val="3EB13D30"/>
    <w:multiLevelType w:val="hybridMultilevel"/>
    <w:tmpl w:val="3372E3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EC01075"/>
    <w:multiLevelType w:val="hybridMultilevel"/>
    <w:tmpl w:val="0F96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4B5F3B"/>
    <w:multiLevelType w:val="hybridMultilevel"/>
    <w:tmpl w:val="E8D2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8F0222"/>
    <w:multiLevelType w:val="hybridMultilevel"/>
    <w:tmpl w:val="E4866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8A30AB"/>
    <w:multiLevelType w:val="hybridMultilevel"/>
    <w:tmpl w:val="809C5440"/>
    <w:lvl w:ilvl="0" w:tplc="889AEC90">
      <w:start w:val="1"/>
      <w:numFmt w:val="decimal"/>
      <w:lvlText w:val="%1."/>
      <w:lvlJc w:val="left"/>
      <w:pPr>
        <w:ind w:left="1060" w:hanging="360"/>
      </w:pPr>
    </w:lvl>
    <w:lvl w:ilvl="1" w:tplc="CDF4A35C">
      <w:start w:val="1"/>
      <w:numFmt w:val="decimal"/>
      <w:lvlText w:val="%2."/>
      <w:lvlJc w:val="left"/>
      <w:pPr>
        <w:ind w:left="1060" w:hanging="360"/>
      </w:pPr>
    </w:lvl>
    <w:lvl w:ilvl="2" w:tplc="87B6DD26">
      <w:start w:val="1"/>
      <w:numFmt w:val="decimal"/>
      <w:lvlText w:val="%3."/>
      <w:lvlJc w:val="left"/>
      <w:pPr>
        <w:ind w:left="1060" w:hanging="360"/>
      </w:pPr>
    </w:lvl>
    <w:lvl w:ilvl="3" w:tplc="91AC19DC">
      <w:start w:val="1"/>
      <w:numFmt w:val="decimal"/>
      <w:lvlText w:val="%4."/>
      <w:lvlJc w:val="left"/>
      <w:pPr>
        <w:ind w:left="1060" w:hanging="360"/>
      </w:pPr>
    </w:lvl>
    <w:lvl w:ilvl="4" w:tplc="7F2E890E">
      <w:start w:val="1"/>
      <w:numFmt w:val="decimal"/>
      <w:lvlText w:val="%5."/>
      <w:lvlJc w:val="left"/>
      <w:pPr>
        <w:ind w:left="1060" w:hanging="360"/>
      </w:pPr>
    </w:lvl>
    <w:lvl w:ilvl="5" w:tplc="7E26F458">
      <w:start w:val="1"/>
      <w:numFmt w:val="decimal"/>
      <w:lvlText w:val="%6."/>
      <w:lvlJc w:val="left"/>
      <w:pPr>
        <w:ind w:left="1060" w:hanging="360"/>
      </w:pPr>
    </w:lvl>
    <w:lvl w:ilvl="6" w:tplc="8EB0A362">
      <w:start w:val="1"/>
      <w:numFmt w:val="decimal"/>
      <w:lvlText w:val="%7."/>
      <w:lvlJc w:val="left"/>
      <w:pPr>
        <w:ind w:left="1060" w:hanging="360"/>
      </w:pPr>
    </w:lvl>
    <w:lvl w:ilvl="7" w:tplc="7F24121A">
      <w:start w:val="1"/>
      <w:numFmt w:val="decimal"/>
      <w:lvlText w:val="%8."/>
      <w:lvlJc w:val="left"/>
      <w:pPr>
        <w:ind w:left="1060" w:hanging="360"/>
      </w:pPr>
    </w:lvl>
    <w:lvl w:ilvl="8" w:tplc="E39A26B4">
      <w:start w:val="1"/>
      <w:numFmt w:val="decimal"/>
      <w:lvlText w:val="%9."/>
      <w:lvlJc w:val="left"/>
      <w:pPr>
        <w:ind w:left="1060" w:hanging="360"/>
      </w:pPr>
    </w:lvl>
  </w:abstractNum>
  <w:abstractNum w:abstractNumId="36" w15:restartNumberingAfterBreak="0">
    <w:nsid w:val="42F7D37F"/>
    <w:multiLevelType w:val="hybridMultilevel"/>
    <w:tmpl w:val="A3E28CDC"/>
    <w:lvl w:ilvl="0" w:tplc="681ED1E0">
      <w:start w:val="1"/>
      <w:numFmt w:val="decimal"/>
      <w:lvlText w:val="%1."/>
      <w:lvlJc w:val="left"/>
      <w:pPr>
        <w:ind w:left="720" w:hanging="360"/>
      </w:pPr>
    </w:lvl>
    <w:lvl w:ilvl="1" w:tplc="3FC8561C">
      <w:start w:val="1"/>
      <w:numFmt w:val="lowerLetter"/>
      <w:lvlText w:val="%2."/>
      <w:lvlJc w:val="left"/>
      <w:pPr>
        <w:ind w:left="1440" w:hanging="360"/>
      </w:pPr>
    </w:lvl>
    <w:lvl w:ilvl="2" w:tplc="D4821284">
      <w:start w:val="1"/>
      <w:numFmt w:val="lowerRoman"/>
      <w:lvlText w:val="%3."/>
      <w:lvlJc w:val="right"/>
      <w:pPr>
        <w:ind w:left="2160" w:hanging="180"/>
      </w:pPr>
    </w:lvl>
    <w:lvl w:ilvl="3" w:tplc="B442D042">
      <w:start w:val="1"/>
      <w:numFmt w:val="decimal"/>
      <w:lvlText w:val="%4."/>
      <w:lvlJc w:val="left"/>
      <w:pPr>
        <w:ind w:left="2880" w:hanging="360"/>
      </w:pPr>
    </w:lvl>
    <w:lvl w:ilvl="4" w:tplc="1050252C">
      <w:start w:val="1"/>
      <w:numFmt w:val="lowerLetter"/>
      <w:lvlText w:val="%5."/>
      <w:lvlJc w:val="left"/>
      <w:pPr>
        <w:ind w:left="3600" w:hanging="360"/>
      </w:pPr>
    </w:lvl>
    <w:lvl w:ilvl="5" w:tplc="6360E942">
      <w:start w:val="1"/>
      <w:numFmt w:val="lowerRoman"/>
      <w:lvlText w:val="%6."/>
      <w:lvlJc w:val="right"/>
      <w:pPr>
        <w:ind w:left="4320" w:hanging="180"/>
      </w:pPr>
    </w:lvl>
    <w:lvl w:ilvl="6" w:tplc="13F03350">
      <w:start w:val="1"/>
      <w:numFmt w:val="decimal"/>
      <w:lvlText w:val="%7."/>
      <w:lvlJc w:val="left"/>
      <w:pPr>
        <w:ind w:left="5040" w:hanging="360"/>
      </w:pPr>
    </w:lvl>
    <w:lvl w:ilvl="7" w:tplc="EC564CC4">
      <w:start w:val="1"/>
      <w:numFmt w:val="lowerLetter"/>
      <w:lvlText w:val="%8."/>
      <w:lvlJc w:val="left"/>
      <w:pPr>
        <w:ind w:left="5760" w:hanging="360"/>
      </w:pPr>
    </w:lvl>
    <w:lvl w:ilvl="8" w:tplc="8E164EAE">
      <w:start w:val="1"/>
      <w:numFmt w:val="lowerRoman"/>
      <w:lvlText w:val="%9."/>
      <w:lvlJc w:val="right"/>
      <w:pPr>
        <w:ind w:left="6480" w:hanging="180"/>
      </w:pPr>
    </w:lvl>
  </w:abstractNum>
  <w:abstractNum w:abstractNumId="37" w15:restartNumberingAfterBreak="0">
    <w:nsid w:val="43205645"/>
    <w:multiLevelType w:val="hybridMultilevel"/>
    <w:tmpl w:val="AAF0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E8ECCC"/>
    <w:multiLevelType w:val="hybridMultilevel"/>
    <w:tmpl w:val="1E6A501A"/>
    <w:lvl w:ilvl="0" w:tplc="8002613C">
      <w:start w:val="1"/>
      <w:numFmt w:val="bullet"/>
      <w:lvlText w:val=""/>
      <w:lvlJc w:val="left"/>
      <w:pPr>
        <w:ind w:left="720" w:hanging="360"/>
      </w:pPr>
      <w:rPr>
        <w:rFonts w:ascii="Symbol" w:hAnsi="Symbol" w:hint="default"/>
      </w:rPr>
    </w:lvl>
    <w:lvl w:ilvl="1" w:tplc="D11253FC">
      <w:start w:val="1"/>
      <w:numFmt w:val="bullet"/>
      <w:lvlText w:val="o"/>
      <w:lvlJc w:val="left"/>
      <w:pPr>
        <w:ind w:left="1440" w:hanging="360"/>
      </w:pPr>
      <w:rPr>
        <w:rFonts w:ascii="Courier New" w:hAnsi="Courier New" w:hint="default"/>
      </w:rPr>
    </w:lvl>
    <w:lvl w:ilvl="2" w:tplc="6EC4D2F8">
      <w:start w:val="1"/>
      <w:numFmt w:val="bullet"/>
      <w:lvlText w:val=""/>
      <w:lvlJc w:val="left"/>
      <w:pPr>
        <w:ind w:left="2160" w:hanging="360"/>
      </w:pPr>
      <w:rPr>
        <w:rFonts w:ascii="Wingdings" w:hAnsi="Wingdings" w:hint="default"/>
      </w:rPr>
    </w:lvl>
    <w:lvl w:ilvl="3" w:tplc="32402714">
      <w:start w:val="1"/>
      <w:numFmt w:val="bullet"/>
      <w:lvlText w:val=""/>
      <w:lvlJc w:val="left"/>
      <w:pPr>
        <w:ind w:left="2880" w:hanging="360"/>
      </w:pPr>
      <w:rPr>
        <w:rFonts w:ascii="Symbol" w:hAnsi="Symbol" w:hint="default"/>
      </w:rPr>
    </w:lvl>
    <w:lvl w:ilvl="4" w:tplc="B3460896">
      <w:start w:val="1"/>
      <w:numFmt w:val="bullet"/>
      <w:lvlText w:val="o"/>
      <w:lvlJc w:val="left"/>
      <w:pPr>
        <w:ind w:left="3600" w:hanging="360"/>
      </w:pPr>
      <w:rPr>
        <w:rFonts w:ascii="Courier New" w:hAnsi="Courier New" w:hint="default"/>
      </w:rPr>
    </w:lvl>
    <w:lvl w:ilvl="5" w:tplc="9FDAFCEC">
      <w:start w:val="1"/>
      <w:numFmt w:val="bullet"/>
      <w:lvlText w:val=""/>
      <w:lvlJc w:val="left"/>
      <w:pPr>
        <w:ind w:left="4320" w:hanging="360"/>
      </w:pPr>
      <w:rPr>
        <w:rFonts w:ascii="Wingdings" w:hAnsi="Wingdings" w:hint="default"/>
      </w:rPr>
    </w:lvl>
    <w:lvl w:ilvl="6" w:tplc="8CBA590A">
      <w:start w:val="1"/>
      <w:numFmt w:val="bullet"/>
      <w:lvlText w:val=""/>
      <w:lvlJc w:val="left"/>
      <w:pPr>
        <w:ind w:left="5040" w:hanging="360"/>
      </w:pPr>
      <w:rPr>
        <w:rFonts w:ascii="Symbol" w:hAnsi="Symbol" w:hint="default"/>
      </w:rPr>
    </w:lvl>
    <w:lvl w:ilvl="7" w:tplc="26BEBD76">
      <w:start w:val="1"/>
      <w:numFmt w:val="bullet"/>
      <w:lvlText w:val="o"/>
      <w:lvlJc w:val="left"/>
      <w:pPr>
        <w:ind w:left="5760" w:hanging="360"/>
      </w:pPr>
      <w:rPr>
        <w:rFonts w:ascii="Courier New" w:hAnsi="Courier New" w:hint="default"/>
      </w:rPr>
    </w:lvl>
    <w:lvl w:ilvl="8" w:tplc="0882C25A">
      <w:start w:val="1"/>
      <w:numFmt w:val="bullet"/>
      <w:lvlText w:val=""/>
      <w:lvlJc w:val="left"/>
      <w:pPr>
        <w:ind w:left="6480" w:hanging="360"/>
      </w:pPr>
      <w:rPr>
        <w:rFonts w:ascii="Wingdings" w:hAnsi="Wingdings" w:hint="default"/>
      </w:rPr>
    </w:lvl>
  </w:abstractNum>
  <w:abstractNum w:abstractNumId="39" w15:restartNumberingAfterBreak="0">
    <w:nsid w:val="46F31197"/>
    <w:multiLevelType w:val="hybridMultilevel"/>
    <w:tmpl w:val="31145AAA"/>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0" w15:restartNumberingAfterBreak="0">
    <w:nsid w:val="477351AC"/>
    <w:multiLevelType w:val="hybridMultilevel"/>
    <w:tmpl w:val="8AC41DB4"/>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BA0152"/>
    <w:multiLevelType w:val="hybridMultilevel"/>
    <w:tmpl w:val="AAC844E6"/>
    <w:lvl w:ilvl="0" w:tplc="872073EA">
      <w:start w:val="1"/>
      <w:numFmt w:val="bullet"/>
      <w:lvlText w:val=""/>
      <w:lvlJc w:val="left"/>
      <w:pPr>
        <w:ind w:left="720" w:hanging="360"/>
      </w:pPr>
      <w:rPr>
        <w:rFonts w:ascii="Symbol" w:hAnsi="Symbol"/>
      </w:rPr>
    </w:lvl>
    <w:lvl w:ilvl="1" w:tplc="7AE4F3B8">
      <w:start w:val="1"/>
      <w:numFmt w:val="bullet"/>
      <w:lvlText w:val=""/>
      <w:lvlJc w:val="left"/>
      <w:pPr>
        <w:ind w:left="720" w:hanging="360"/>
      </w:pPr>
      <w:rPr>
        <w:rFonts w:ascii="Symbol" w:hAnsi="Symbol"/>
      </w:rPr>
    </w:lvl>
    <w:lvl w:ilvl="2" w:tplc="67E67EB2">
      <w:start w:val="1"/>
      <w:numFmt w:val="bullet"/>
      <w:lvlText w:val=""/>
      <w:lvlJc w:val="left"/>
      <w:pPr>
        <w:ind w:left="720" w:hanging="360"/>
      </w:pPr>
      <w:rPr>
        <w:rFonts w:ascii="Symbol" w:hAnsi="Symbol"/>
      </w:rPr>
    </w:lvl>
    <w:lvl w:ilvl="3" w:tplc="D3E80E20">
      <w:start w:val="1"/>
      <w:numFmt w:val="bullet"/>
      <w:lvlText w:val=""/>
      <w:lvlJc w:val="left"/>
      <w:pPr>
        <w:ind w:left="720" w:hanging="360"/>
      </w:pPr>
      <w:rPr>
        <w:rFonts w:ascii="Symbol" w:hAnsi="Symbol"/>
      </w:rPr>
    </w:lvl>
    <w:lvl w:ilvl="4" w:tplc="5896E40A">
      <w:start w:val="1"/>
      <w:numFmt w:val="bullet"/>
      <w:lvlText w:val=""/>
      <w:lvlJc w:val="left"/>
      <w:pPr>
        <w:ind w:left="720" w:hanging="360"/>
      </w:pPr>
      <w:rPr>
        <w:rFonts w:ascii="Symbol" w:hAnsi="Symbol"/>
      </w:rPr>
    </w:lvl>
    <w:lvl w:ilvl="5" w:tplc="F800C3C6">
      <w:start w:val="1"/>
      <w:numFmt w:val="bullet"/>
      <w:lvlText w:val=""/>
      <w:lvlJc w:val="left"/>
      <w:pPr>
        <w:ind w:left="720" w:hanging="360"/>
      </w:pPr>
      <w:rPr>
        <w:rFonts w:ascii="Symbol" w:hAnsi="Symbol"/>
      </w:rPr>
    </w:lvl>
    <w:lvl w:ilvl="6" w:tplc="23EEAC0A">
      <w:start w:val="1"/>
      <w:numFmt w:val="bullet"/>
      <w:lvlText w:val=""/>
      <w:lvlJc w:val="left"/>
      <w:pPr>
        <w:ind w:left="720" w:hanging="360"/>
      </w:pPr>
      <w:rPr>
        <w:rFonts w:ascii="Symbol" w:hAnsi="Symbol"/>
      </w:rPr>
    </w:lvl>
    <w:lvl w:ilvl="7" w:tplc="73924B50">
      <w:start w:val="1"/>
      <w:numFmt w:val="bullet"/>
      <w:lvlText w:val=""/>
      <w:lvlJc w:val="left"/>
      <w:pPr>
        <w:ind w:left="720" w:hanging="360"/>
      </w:pPr>
      <w:rPr>
        <w:rFonts w:ascii="Symbol" w:hAnsi="Symbol"/>
      </w:rPr>
    </w:lvl>
    <w:lvl w:ilvl="8" w:tplc="944210E4">
      <w:start w:val="1"/>
      <w:numFmt w:val="bullet"/>
      <w:lvlText w:val=""/>
      <w:lvlJc w:val="left"/>
      <w:pPr>
        <w:ind w:left="720" w:hanging="360"/>
      </w:pPr>
      <w:rPr>
        <w:rFonts w:ascii="Symbol" w:hAnsi="Symbol"/>
      </w:rPr>
    </w:lvl>
  </w:abstractNum>
  <w:abstractNum w:abstractNumId="42" w15:restartNumberingAfterBreak="0">
    <w:nsid w:val="49266919"/>
    <w:multiLevelType w:val="hybridMultilevel"/>
    <w:tmpl w:val="6EE82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43119E"/>
    <w:multiLevelType w:val="hybridMultilevel"/>
    <w:tmpl w:val="FCEA57E8"/>
    <w:lvl w:ilvl="0" w:tplc="FDFC796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E1EA98"/>
    <w:multiLevelType w:val="hybridMultilevel"/>
    <w:tmpl w:val="FFFFFFFF"/>
    <w:lvl w:ilvl="0" w:tplc="F2289108">
      <w:start w:val="1"/>
      <w:numFmt w:val="bullet"/>
      <w:lvlText w:val=""/>
      <w:lvlJc w:val="left"/>
      <w:pPr>
        <w:ind w:left="720" w:hanging="360"/>
      </w:pPr>
      <w:rPr>
        <w:rFonts w:ascii="Symbol" w:hAnsi="Symbol" w:hint="default"/>
      </w:rPr>
    </w:lvl>
    <w:lvl w:ilvl="1" w:tplc="71041194">
      <w:start w:val="1"/>
      <w:numFmt w:val="bullet"/>
      <w:lvlText w:val="o"/>
      <w:lvlJc w:val="left"/>
      <w:pPr>
        <w:ind w:left="1440" w:hanging="360"/>
      </w:pPr>
      <w:rPr>
        <w:rFonts w:ascii="Courier New" w:hAnsi="Courier New" w:hint="default"/>
      </w:rPr>
    </w:lvl>
    <w:lvl w:ilvl="2" w:tplc="A7ECA962">
      <w:start w:val="1"/>
      <w:numFmt w:val="bullet"/>
      <w:lvlText w:val=""/>
      <w:lvlJc w:val="left"/>
      <w:pPr>
        <w:ind w:left="2160" w:hanging="360"/>
      </w:pPr>
      <w:rPr>
        <w:rFonts w:ascii="Wingdings" w:hAnsi="Wingdings" w:hint="default"/>
      </w:rPr>
    </w:lvl>
    <w:lvl w:ilvl="3" w:tplc="C1E6255C">
      <w:start w:val="1"/>
      <w:numFmt w:val="bullet"/>
      <w:lvlText w:val=""/>
      <w:lvlJc w:val="left"/>
      <w:pPr>
        <w:ind w:left="2880" w:hanging="360"/>
      </w:pPr>
      <w:rPr>
        <w:rFonts w:ascii="Symbol" w:hAnsi="Symbol" w:hint="default"/>
      </w:rPr>
    </w:lvl>
    <w:lvl w:ilvl="4" w:tplc="9BA0C912">
      <w:start w:val="1"/>
      <w:numFmt w:val="bullet"/>
      <w:lvlText w:val="o"/>
      <w:lvlJc w:val="left"/>
      <w:pPr>
        <w:ind w:left="3600" w:hanging="360"/>
      </w:pPr>
      <w:rPr>
        <w:rFonts w:ascii="Courier New" w:hAnsi="Courier New" w:hint="default"/>
      </w:rPr>
    </w:lvl>
    <w:lvl w:ilvl="5" w:tplc="31922580">
      <w:start w:val="1"/>
      <w:numFmt w:val="bullet"/>
      <w:lvlText w:val=""/>
      <w:lvlJc w:val="left"/>
      <w:pPr>
        <w:ind w:left="4320" w:hanging="360"/>
      </w:pPr>
      <w:rPr>
        <w:rFonts w:ascii="Wingdings" w:hAnsi="Wingdings" w:hint="default"/>
      </w:rPr>
    </w:lvl>
    <w:lvl w:ilvl="6" w:tplc="04A6B0F6">
      <w:start w:val="1"/>
      <w:numFmt w:val="bullet"/>
      <w:lvlText w:val=""/>
      <w:lvlJc w:val="left"/>
      <w:pPr>
        <w:ind w:left="5040" w:hanging="360"/>
      </w:pPr>
      <w:rPr>
        <w:rFonts w:ascii="Symbol" w:hAnsi="Symbol" w:hint="default"/>
      </w:rPr>
    </w:lvl>
    <w:lvl w:ilvl="7" w:tplc="7A822B76">
      <w:start w:val="1"/>
      <w:numFmt w:val="bullet"/>
      <w:lvlText w:val="o"/>
      <w:lvlJc w:val="left"/>
      <w:pPr>
        <w:ind w:left="5760" w:hanging="360"/>
      </w:pPr>
      <w:rPr>
        <w:rFonts w:ascii="Courier New" w:hAnsi="Courier New" w:hint="default"/>
      </w:rPr>
    </w:lvl>
    <w:lvl w:ilvl="8" w:tplc="9BB04FC6">
      <w:start w:val="1"/>
      <w:numFmt w:val="bullet"/>
      <w:lvlText w:val=""/>
      <w:lvlJc w:val="left"/>
      <w:pPr>
        <w:ind w:left="6480" w:hanging="360"/>
      </w:pPr>
      <w:rPr>
        <w:rFonts w:ascii="Wingdings" w:hAnsi="Wingdings" w:hint="default"/>
      </w:rPr>
    </w:lvl>
  </w:abstractNum>
  <w:abstractNum w:abstractNumId="45" w15:restartNumberingAfterBreak="0">
    <w:nsid w:val="4C9B40DC"/>
    <w:multiLevelType w:val="hybridMultilevel"/>
    <w:tmpl w:val="E7AC4E02"/>
    <w:lvl w:ilvl="0" w:tplc="308AAED4">
      <w:start w:val="1"/>
      <w:numFmt w:val="decimal"/>
      <w:lvlText w:val="%1."/>
      <w:lvlJc w:val="left"/>
      <w:pPr>
        <w:ind w:left="720" w:hanging="360"/>
      </w:pPr>
    </w:lvl>
    <w:lvl w:ilvl="1" w:tplc="96CC8442">
      <w:start w:val="1"/>
      <w:numFmt w:val="lowerLetter"/>
      <w:lvlText w:val="%2."/>
      <w:lvlJc w:val="left"/>
      <w:pPr>
        <w:ind w:left="1440" w:hanging="360"/>
      </w:pPr>
    </w:lvl>
    <w:lvl w:ilvl="2" w:tplc="3F062818">
      <w:start w:val="1"/>
      <w:numFmt w:val="decimal"/>
      <w:lvlText w:val="%3."/>
      <w:lvlJc w:val="left"/>
      <w:pPr>
        <w:ind w:left="2160" w:hanging="180"/>
      </w:pPr>
    </w:lvl>
    <w:lvl w:ilvl="3" w:tplc="70724CF8">
      <w:start w:val="1"/>
      <w:numFmt w:val="decimal"/>
      <w:lvlText w:val="%4."/>
      <w:lvlJc w:val="left"/>
      <w:pPr>
        <w:ind w:left="2880" w:hanging="360"/>
      </w:pPr>
    </w:lvl>
    <w:lvl w:ilvl="4" w:tplc="5D4EDBA2">
      <w:start w:val="1"/>
      <w:numFmt w:val="lowerLetter"/>
      <w:lvlText w:val="%5."/>
      <w:lvlJc w:val="left"/>
      <w:pPr>
        <w:ind w:left="3600" w:hanging="360"/>
      </w:pPr>
    </w:lvl>
    <w:lvl w:ilvl="5" w:tplc="586CAED0">
      <w:start w:val="1"/>
      <w:numFmt w:val="lowerRoman"/>
      <w:lvlText w:val="%6."/>
      <w:lvlJc w:val="right"/>
      <w:pPr>
        <w:ind w:left="4320" w:hanging="180"/>
      </w:pPr>
    </w:lvl>
    <w:lvl w:ilvl="6" w:tplc="E376BC0E">
      <w:start w:val="1"/>
      <w:numFmt w:val="decimal"/>
      <w:lvlText w:val="%7."/>
      <w:lvlJc w:val="left"/>
      <w:pPr>
        <w:ind w:left="5040" w:hanging="360"/>
      </w:pPr>
    </w:lvl>
    <w:lvl w:ilvl="7" w:tplc="F8C2ACA8">
      <w:start w:val="1"/>
      <w:numFmt w:val="lowerLetter"/>
      <w:lvlText w:val="%8."/>
      <w:lvlJc w:val="left"/>
      <w:pPr>
        <w:ind w:left="5760" w:hanging="360"/>
      </w:pPr>
    </w:lvl>
    <w:lvl w:ilvl="8" w:tplc="5E22A57A">
      <w:start w:val="1"/>
      <w:numFmt w:val="lowerRoman"/>
      <w:lvlText w:val="%9."/>
      <w:lvlJc w:val="right"/>
      <w:pPr>
        <w:ind w:left="6480" w:hanging="180"/>
      </w:pPr>
    </w:lvl>
  </w:abstractNum>
  <w:abstractNum w:abstractNumId="46"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D943B53"/>
    <w:multiLevelType w:val="multilevel"/>
    <w:tmpl w:val="5042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2B0FCD"/>
    <w:multiLevelType w:val="hybridMultilevel"/>
    <w:tmpl w:val="A46C421E"/>
    <w:lvl w:ilvl="0" w:tplc="D23E39AE">
      <w:start w:val="1"/>
      <w:numFmt w:val="bullet"/>
      <w:lvlText w:val=""/>
      <w:lvlJc w:val="left"/>
      <w:pPr>
        <w:ind w:left="360" w:hanging="360"/>
      </w:pPr>
      <w:rPr>
        <w:rFonts w:ascii="Symbol" w:hAnsi="Symbol" w:hint="default"/>
        <w:color w:val="auto"/>
      </w:rPr>
    </w:lvl>
    <w:lvl w:ilvl="1" w:tplc="9006DE9A">
      <w:start w:val="1"/>
      <w:numFmt w:val="bullet"/>
      <w:lvlText w:val="o"/>
      <w:lvlJc w:val="left"/>
      <w:pPr>
        <w:ind w:left="1440" w:hanging="360"/>
      </w:pPr>
      <w:rPr>
        <w:rFonts w:ascii="Courier New" w:hAnsi="Courier New" w:hint="default"/>
      </w:rPr>
    </w:lvl>
    <w:lvl w:ilvl="2" w:tplc="61B02E7A">
      <w:start w:val="1"/>
      <w:numFmt w:val="bullet"/>
      <w:lvlText w:val=""/>
      <w:lvlJc w:val="left"/>
      <w:pPr>
        <w:ind w:left="2160" w:hanging="360"/>
      </w:pPr>
      <w:rPr>
        <w:rFonts w:ascii="Wingdings" w:hAnsi="Wingdings" w:hint="default"/>
      </w:rPr>
    </w:lvl>
    <w:lvl w:ilvl="3" w:tplc="7F78AB06">
      <w:start w:val="1"/>
      <w:numFmt w:val="bullet"/>
      <w:lvlText w:val=""/>
      <w:lvlJc w:val="left"/>
      <w:pPr>
        <w:ind w:left="2880" w:hanging="360"/>
      </w:pPr>
      <w:rPr>
        <w:rFonts w:ascii="Symbol" w:hAnsi="Symbol" w:hint="default"/>
      </w:rPr>
    </w:lvl>
    <w:lvl w:ilvl="4" w:tplc="B8B0E472">
      <w:start w:val="1"/>
      <w:numFmt w:val="bullet"/>
      <w:lvlText w:val="o"/>
      <w:lvlJc w:val="left"/>
      <w:pPr>
        <w:ind w:left="3600" w:hanging="360"/>
      </w:pPr>
      <w:rPr>
        <w:rFonts w:ascii="Courier New" w:hAnsi="Courier New" w:hint="default"/>
      </w:rPr>
    </w:lvl>
    <w:lvl w:ilvl="5" w:tplc="645C83C8">
      <w:start w:val="1"/>
      <w:numFmt w:val="bullet"/>
      <w:lvlText w:val=""/>
      <w:lvlJc w:val="left"/>
      <w:pPr>
        <w:ind w:left="4320" w:hanging="360"/>
      </w:pPr>
      <w:rPr>
        <w:rFonts w:ascii="Wingdings" w:hAnsi="Wingdings" w:hint="default"/>
      </w:rPr>
    </w:lvl>
    <w:lvl w:ilvl="6" w:tplc="3392F7DA">
      <w:start w:val="1"/>
      <w:numFmt w:val="bullet"/>
      <w:lvlText w:val=""/>
      <w:lvlJc w:val="left"/>
      <w:pPr>
        <w:ind w:left="5040" w:hanging="360"/>
      </w:pPr>
      <w:rPr>
        <w:rFonts w:ascii="Symbol" w:hAnsi="Symbol" w:hint="default"/>
      </w:rPr>
    </w:lvl>
    <w:lvl w:ilvl="7" w:tplc="F2F2C876">
      <w:start w:val="1"/>
      <w:numFmt w:val="bullet"/>
      <w:lvlText w:val="o"/>
      <w:lvlJc w:val="left"/>
      <w:pPr>
        <w:ind w:left="5760" w:hanging="360"/>
      </w:pPr>
      <w:rPr>
        <w:rFonts w:ascii="Courier New" w:hAnsi="Courier New" w:hint="default"/>
      </w:rPr>
    </w:lvl>
    <w:lvl w:ilvl="8" w:tplc="EA1CD55E">
      <w:start w:val="1"/>
      <w:numFmt w:val="bullet"/>
      <w:lvlText w:val=""/>
      <w:lvlJc w:val="left"/>
      <w:pPr>
        <w:ind w:left="6480" w:hanging="360"/>
      </w:pPr>
      <w:rPr>
        <w:rFonts w:ascii="Wingdings" w:hAnsi="Wingdings" w:hint="default"/>
      </w:rPr>
    </w:lvl>
  </w:abstractNum>
  <w:abstractNum w:abstractNumId="49" w15:restartNumberingAfterBreak="0">
    <w:nsid w:val="60612420"/>
    <w:multiLevelType w:val="hybridMultilevel"/>
    <w:tmpl w:val="4CAE326C"/>
    <w:lvl w:ilvl="0" w:tplc="5616174E">
      <w:start w:val="1"/>
      <w:numFmt w:val="bullet"/>
      <w:lvlText w:val=""/>
      <w:lvlJc w:val="left"/>
      <w:pPr>
        <w:ind w:left="360" w:hanging="360"/>
      </w:pPr>
      <w:rPr>
        <w:rFonts w:ascii="Symbol" w:hAnsi="Symbol" w:hint="default"/>
      </w:rPr>
    </w:lvl>
    <w:lvl w:ilvl="1" w:tplc="7DE2D100">
      <w:start w:val="1"/>
      <w:numFmt w:val="bullet"/>
      <w:lvlText w:val="o"/>
      <w:lvlJc w:val="left"/>
      <w:pPr>
        <w:ind w:left="1080" w:hanging="360"/>
      </w:pPr>
      <w:rPr>
        <w:rFonts w:ascii="Courier New" w:hAnsi="Courier New" w:cs="Courier New" w:hint="default"/>
      </w:rPr>
    </w:lvl>
    <w:lvl w:ilvl="2" w:tplc="6C22C94A">
      <w:start w:val="1"/>
      <w:numFmt w:val="bullet"/>
      <w:lvlText w:val=""/>
      <w:lvlJc w:val="left"/>
      <w:pPr>
        <w:ind w:left="1800" w:hanging="360"/>
      </w:pPr>
      <w:rPr>
        <w:rFonts w:ascii="Wingdings" w:hAnsi="Wingdings" w:hint="default"/>
      </w:rPr>
    </w:lvl>
    <w:lvl w:ilvl="3" w:tplc="CC58E62C" w:tentative="1">
      <w:start w:val="1"/>
      <w:numFmt w:val="bullet"/>
      <w:lvlText w:val=""/>
      <w:lvlJc w:val="left"/>
      <w:pPr>
        <w:ind w:left="2520" w:hanging="360"/>
      </w:pPr>
      <w:rPr>
        <w:rFonts w:ascii="Symbol" w:hAnsi="Symbol" w:hint="default"/>
      </w:rPr>
    </w:lvl>
    <w:lvl w:ilvl="4" w:tplc="D4B4879C" w:tentative="1">
      <w:start w:val="1"/>
      <w:numFmt w:val="bullet"/>
      <w:lvlText w:val="o"/>
      <w:lvlJc w:val="left"/>
      <w:pPr>
        <w:ind w:left="3240" w:hanging="360"/>
      </w:pPr>
      <w:rPr>
        <w:rFonts w:ascii="Courier New" w:hAnsi="Courier New" w:cs="Courier New" w:hint="default"/>
      </w:rPr>
    </w:lvl>
    <w:lvl w:ilvl="5" w:tplc="CE341608" w:tentative="1">
      <w:start w:val="1"/>
      <w:numFmt w:val="bullet"/>
      <w:lvlText w:val=""/>
      <w:lvlJc w:val="left"/>
      <w:pPr>
        <w:ind w:left="3960" w:hanging="360"/>
      </w:pPr>
      <w:rPr>
        <w:rFonts w:ascii="Wingdings" w:hAnsi="Wingdings" w:hint="default"/>
      </w:rPr>
    </w:lvl>
    <w:lvl w:ilvl="6" w:tplc="BA3067A8" w:tentative="1">
      <w:start w:val="1"/>
      <w:numFmt w:val="bullet"/>
      <w:lvlText w:val=""/>
      <w:lvlJc w:val="left"/>
      <w:pPr>
        <w:ind w:left="4680" w:hanging="360"/>
      </w:pPr>
      <w:rPr>
        <w:rFonts w:ascii="Symbol" w:hAnsi="Symbol" w:hint="default"/>
      </w:rPr>
    </w:lvl>
    <w:lvl w:ilvl="7" w:tplc="0E763568" w:tentative="1">
      <w:start w:val="1"/>
      <w:numFmt w:val="bullet"/>
      <w:lvlText w:val="o"/>
      <w:lvlJc w:val="left"/>
      <w:pPr>
        <w:ind w:left="5400" w:hanging="360"/>
      </w:pPr>
      <w:rPr>
        <w:rFonts w:ascii="Courier New" w:hAnsi="Courier New" w:cs="Courier New" w:hint="default"/>
      </w:rPr>
    </w:lvl>
    <w:lvl w:ilvl="8" w:tplc="393622FE" w:tentative="1">
      <w:start w:val="1"/>
      <w:numFmt w:val="bullet"/>
      <w:lvlText w:val=""/>
      <w:lvlJc w:val="left"/>
      <w:pPr>
        <w:ind w:left="6120" w:hanging="360"/>
      </w:pPr>
      <w:rPr>
        <w:rFonts w:ascii="Wingdings" w:hAnsi="Wingdings" w:hint="default"/>
      </w:rPr>
    </w:lvl>
  </w:abstractNum>
  <w:abstractNum w:abstractNumId="50" w15:restartNumberingAfterBreak="0">
    <w:nsid w:val="66602BB1"/>
    <w:multiLevelType w:val="hybridMultilevel"/>
    <w:tmpl w:val="367C816E"/>
    <w:lvl w:ilvl="0" w:tplc="80629374">
      <w:start w:val="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6C785B"/>
    <w:multiLevelType w:val="hybridMultilevel"/>
    <w:tmpl w:val="A3B6E6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7636D3F"/>
    <w:multiLevelType w:val="hybridMultilevel"/>
    <w:tmpl w:val="9D7875EE"/>
    <w:lvl w:ilvl="0" w:tplc="A18E3832">
      <w:start w:val="1"/>
      <w:numFmt w:val="bullet"/>
      <w:lvlText w:val="·"/>
      <w:lvlJc w:val="left"/>
      <w:pPr>
        <w:ind w:left="720" w:hanging="360"/>
      </w:pPr>
      <w:rPr>
        <w:rFonts w:ascii="Symbol" w:hAnsi="Symbol" w:hint="default"/>
      </w:rPr>
    </w:lvl>
    <w:lvl w:ilvl="1" w:tplc="4D960A0C">
      <w:start w:val="1"/>
      <w:numFmt w:val="bullet"/>
      <w:lvlText w:val="o"/>
      <w:lvlJc w:val="left"/>
      <w:pPr>
        <w:ind w:left="1440" w:hanging="360"/>
      </w:pPr>
      <w:rPr>
        <w:rFonts w:ascii="Courier New" w:hAnsi="Courier New" w:hint="default"/>
      </w:rPr>
    </w:lvl>
    <w:lvl w:ilvl="2" w:tplc="C2DAC7EC">
      <w:start w:val="1"/>
      <w:numFmt w:val="bullet"/>
      <w:lvlText w:val=""/>
      <w:lvlJc w:val="left"/>
      <w:pPr>
        <w:ind w:left="2160" w:hanging="360"/>
      </w:pPr>
      <w:rPr>
        <w:rFonts w:ascii="Wingdings" w:hAnsi="Wingdings" w:hint="default"/>
      </w:rPr>
    </w:lvl>
    <w:lvl w:ilvl="3" w:tplc="1C041826">
      <w:start w:val="1"/>
      <w:numFmt w:val="bullet"/>
      <w:lvlText w:val=""/>
      <w:lvlJc w:val="left"/>
      <w:pPr>
        <w:ind w:left="2880" w:hanging="360"/>
      </w:pPr>
      <w:rPr>
        <w:rFonts w:ascii="Symbol" w:hAnsi="Symbol" w:hint="default"/>
      </w:rPr>
    </w:lvl>
    <w:lvl w:ilvl="4" w:tplc="AF4459A8">
      <w:start w:val="1"/>
      <w:numFmt w:val="bullet"/>
      <w:lvlText w:val="o"/>
      <w:lvlJc w:val="left"/>
      <w:pPr>
        <w:ind w:left="3600" w:hanging="360"/>
      </w:pPr>
      <w:rPr>
        <w:rFonts w:ascii="Courier New" w:hAnsi="Courier New" w:hint="default"/>
      </w:rPr>
    </w:lvl>
    <w:lvl w:ilvl="5" w:tplc="D6CCFDFE">
      <w:start w:val="1"/>
      <w:numFmt w:val="bullet"/>
      <w:lvlText w:val=""/>
      <w:lvlJc w:val="left"/>
      <w:pPr>
        <w:ind w:left="4320" w:hanging="360"/>
      </w:pPr>
      <w:rPr>
        <w:rFonts w:ascii="Wingdings" w:hAnsi="Wingdings" w:hint="default"/>
      </w:rPr>
    </w:lvl>
    <w:lvl w:ilvl="6" w:tplc="99C0D4C2">
      <w:start w:val="1"/>
      <w:numFmt w:val="bullet"/>
      <w:lvlText w:val=""/>
      <w:lvlJc w:val="left"/>
      <w:pPr>
        <w:ind w:left="5040" w:hanging="360"/>
      </w:pPr>
      <w:rPr>
        <w:rFonts w:ascii="Symbol" w:hAnsi="Symbol" w:hint="default"/>
      </w:rPr>
    </w:lvl>
    <w:lvl w:ilvl="7" w:tplc="BA8865F6">
      <w:start w:val="1"/>
      <w:numFmt w:val="bullet"/>
      <w:lvlText w:val="o"/>
      <w:lvlJc w:val="left"/>
      <w:pPr>
        <w:ind w:left="5760" w:hanging="360"/>
      </w:pPr>
      <w:rPr>
        <w:rFonts w:ascii="Courier New" w:hAnsi="Courier New" w:hint="default"/>
      </w:rPr>
    </w:lvl>
    <w:lvl w:ilvl="8" w:tplc="220C8346">
      <w:start w:val="1"/>
      <w:numFmt w:val="bullet"/>
      <w:lvlText w:val=""/>
      <w:lvlJc w:val="left"/>
      <w:pPr>
        <w:ind w:left="6480" w:hanging="360"/>
      </w:pPr>
      <w:rPr>
        <w:rFonts w:ascii="Wingdings" w:hAnsi="Wingdings" w:hint="default"/>
      </w:rPr>
    </w:lvl>
  </w:abstractNum>
  <w:abstractNum w:abstractNumId="53" w15:restartNumberingAfterBreak="0">
    <w:nsid w:val="67C77BAC"/>
    <w:multiLevelType w:val="hybridMultilevel"/>
    <w:tmpl w:val="0908E102"/>
    <w:lvl w:ilvl="0" w:tplc="8B8A9232">
      <w:start w:val="1"/>
      <w:numFmt w:val="decimal"/>
      <w:pStyle w:val="QA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7D51BB5"/>
    <w:multiLevelType w:val="hybridMultilevel"/>
    <w:tmpl w:val="C58639EA"/>
    <w:lvl w:ilvl="0" w:tplc="A584686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47B037"/>
    <w:multiLevelType w:val="hybridMultilevel"/>
    <w:tmpl w:val="FFFFFFFF"/>
    <w:lvl w:ilvl="0" w:tplc="7264F4C2">
      <w:start w:val="1"/>
      <w:numFmt w:val="bullet"/>
      <w:lvlText w:val=""/>
      <w:lvlJc w:val="left"/>
      <w:pPr>
        <w:ind w:left="720" w:hanging="360"/>
      </w:pPr>
      <w:rPr>
        <w:rFonts w:ascii="Symbol" w:hAnsi="Symbol" w:hint="default"/>
      </w:rPr>
    </w:lvl>
    <w:lvl w:ilvl="1" w:tplc="7A1E6CB4">
      <w:start w:val="1"/>
      <w:numFmt w:val="bullet"/>
      <w:lvlText w:val="o"/>
      <w:lvlJc w:val="left"/>
      <w:pPr>
        <w:ind w:left="1440" w:hanging="360"/>
      </w:pPr>
      <w:rPr>
        <w:rFonts w:ascii="Courier New" w:hAnsi="Courier New" w:hint="default"/>
      </w:rPr>
    </w:lvl>
    <w:lvl w:ilvl="2" w:tplc="BF5E0CC4">
      <w:start w:val="1"/>
      <w:numFmt w:val="bullet"/>
      <w:lvlText w:val=""/>
      <w:lvlJc w:val="left"/>
      <w:pPr>
        <w:ind w:left="2160" w:hanging="360"/>
      </w:pPr>
      <w:rPr>
        <w:rFonts w:ascii="Wingdings" w:hAnsi="Wingdings" w:hint="default"/>
      </w:rPr>
    </w:lvl>
    <w:lvl w:ilvl="3" w:tplc="0C0A1936">
      <w:start w:val="1"/>
      <w:numFmt w:val="bullet"/>
      <w:lvlText w:val=""/>
      <w:lvlJc w:val="left"/>
      <w:pPr>
        <w:ind w:left="2880" w:hanging="360"/>
      </w:pPr>
      <w:rPr>
        <w:rFonts w:ascii="Symbol" w:hAnsi="Symbol" w:hint="default"/>
      </w:rPr>
    </w:lvl>
    <w:lvl w:ilvl="4" w:tplc="ACA49F9E">
      <w:start w:val="1"/>
      <w:numFmt w:val="bullet"/>
      <w:lvlText w:val="o"/>
      <w:lvlJc w:val="left"/>
      <w:pPr>
        <w:ind w:left="3600" w:hanging="360"/>
      </w:pPr>
      <w:rPr>
        <w:rFonts w:ascii="Courier New" w:hAnsi="Courier New" w:hint="default"/>
      </w:rPr>
    </w:lvl>
    <w:lvl w:ilvl="5" w:tplc="E7787C10">
      <w:start w:val="1"/>
      <w:numFmt w:val="bullet"/>
      <w:lvlText w:val=""/>
      <w:lvlJc w:val="left"/>
      <w:pPr>
        <w:ind w:left="4320" w:hanging="360"/>
      </w:pPr>
      <w:rPr>
        <w:rFonts w:ascii="Wingdings" w:hAnsi="Wingdings" w:hint="default"/>
      </w:rPr>
    </w:lvl>
    <w:lvl w:ilvl="6" w:tplc="1856ECE6">
      <w:start w:val="1"/>
      <w:numFmt w:val="bullet"/>
      <w:lvlText w:val=""/>
      <w:lvlJc w:val="left"/>
      <w:pPr>
        <w:ind w:left="5040" w:hanging="360"/>
      </w:pPr>
      <w:rPr>
        <w:rFonts w:ascii="Symbol" w:hAnsi="Symbol" w:hint="default"/>
      </w:rPr>
    </w:lvl>
    <w:lvl w:ilvl="7" w:tplc="FCF852E0">
      <w:start w:val="1"/>
      <w:numFmt w:val="bullet"/>
      <w:lvlText w:val="o"/>
      <w:lvlJc w:val="left"/>
      <w:pPr>
        <w:ind w:left="5760" w:hanging="360"/>
      </w:pPr>
      <w:rPr>
        <w:rFonts w:ascii="Courier New" w:hAnsi="Courier New" w:hint="default"/>
      </w:rPr>
    </w:lvl>
    <w:lvl w:ilvl="8" w:tplc="C6121D7E">
      <w:start w:val="1"/>
      <w:numFmt w:val="bullet"/>
      <w:lvlText w:val=""/>
      <w:lvlJc w:val="left"/>
      <w:pPr>
        <w:ind w:left="6480" w:hanging="360"/>
      </w:pPr>
      <w:rPr>
        <w:rFonts w:ascii="Wingdings" w:hAnsi="Wingdings" w:hint="default"/>
      </w:rPr>
    </w:lvl>
  </w:abstractNum>
  <w:abstractNum w:abstractNumId="56" w15:restartNumberingAfterBreak="0">
    <w:nsid w:val="68BD781E"/>
    <w:multiLevelType w:val="hybridMultilevel"/>
    <w:tmpl w:val="C902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F971FC"/>
    <w:multiLevelType w:val="hybridMultilevel"/>
    <w:tmpl w:val="42760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69F8CFD3"/>
    <w:multiLevelType w:val="hybridMultilevel"/>
    <w:tmpl w:val="16784EAA"/>
    <w:lvl w:ilvl="0" w:tplc="23B8B73A">
      <w:start w:val="1"/>
      <w:numFmt w:val="decimal"/>
      <w:lvlText w:val="%1."/>
      <w:lvlJc w:val="left"/>
      <w:pPr>
        <w:ind w:left="720" w:hanging="360"/>
      </w:pPr>
    </w:lvl>
    <w:lvl w:ilvl="1" w:tplc="CAE4352E">
      <w:start w:val="1"/>
      <w:numFmt w:val="lowerLetter"/>
      <w:lvlText w:val="%2."/>
      <w:lvlJc w:val="left"/>
      <w:pPr>
        <w:ind w:left="1440" w:hanging="360"/>
      </w:pPr>
    </w:lvl>
    <w:lvl w:ilvl="2" w:tplc="72F0F81A">
      <w:start w:val="1"/>
      <w:numFmt w:val="decimal"/>
      <w:lvlText w:val="%3."/>
      <w:lvlJc w:val="left"/>
      <w:pPr>
        <w:ind w:left="2160" w:hanging="180"/>
      </w:pPr>
    </w:lvl>
    <w:lvl w:ilvl="3" w:tplc="B8F04E6A">
      <w:start w:val="1"/>
      <w:numFmt w:val="decimal"/>
      <w:lvlText w:val="%4."/>
      <w:lvlJc w:val="left"/>
      <w:pPr>
        <w:ind w:left="2880" w:hanging="360"/>
      </w:pPr>
    </w:lvl>
    <w:lvl w:ilvl="4" w:tplc="87789B9E">
      <w:start w:val="1"/>
      <w:numFmt w:val="lowerLetter"/>
      <w:lvlText w:val="%5."/>
      <w:lvlJc w:val="left"/>
      <w:pPr>
        <w:ind w:left="3600" w:hanging="360"/>
      </w:pPr>
    </w:lvl>
    <w:lvl w:ilvl="5" w:tplc="A4724F40">
      <w:start w:val="1"/>
      <w:numFmt w:val="lowerRoman"/>
      <w:lvlText w:val="%6."/>
      <w:lvlJc w:val="right"/>
      <w:pPr>
        <w:ind w:left="4320" w:hanging="180"/>
      </w:pPr>
    </w:lvl>
    <w:lvl w:ilvl="6" w:tplc="99DE5140">
      <w:start w:val="1"/>
      <w:numFmt w:val="decimal"/>
      <w:lvlText w:val="%7."/>
      <w:lvlJc w:val="left"/>
      <w:pPr>
        <w:ind w:left="5040" w:hanging="360"/>
      </w:pPr>
    </w:lvl>
    <w:lvl w:ilvl="7" w:tplc="6D442412">
      <w:start w:val="1"/>
      <w:numFmt w:val="lowerLetter"/>
      <w:lvlText w:val="%8."/>
      <w:lvlJc w:val="left"/>
      <w:pPr>
        <w:ind w:left="5760" w:hanging="360"/>
      </w:pPr>
    </w:lvl>
    <w:lvl w:ilvl="8" w:tplc="3EA813E8">
      <w:start w:val="1"/>
      <w:numFmt w:val="lowerRoman"/>
      <w:lvlText w:val="%9."/>
      <w:lvlJc w:val="right"/>
      <w:pPr>
        <w:ind w:left="6480" w:hanging="180"/>
      </w:pPr>
    </w:lvl>
  </w:abstractNum>
  <w:abstractNum w:abstractNumId="59" w15:restartNumberingAfterBreak="0">
    <w:nsid w:val="6D27493E"/>
    <w:multiLevelType w:val="hybridMultilevel"/>
    <w:tmpl w:val="0B8411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F6F31DC"/>
    <w:multiLevelType w:val="multilevel"/>
    <w:tmpl w:val="95322390"/>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1" w15:restartNumberingAfterBreak="0">
    <w:nsid w:val="748F2E13"/>
    <w:multiLevelType w:val="hybridMultilevel"/>
    <w:tmpl w:val="3D462326"/>
    <w:lvl w:ilvl="0" w:tplc="AFE0CA6E">
      <w:start w:val="1"/>
      <w:numFmt w:val="bullet"/>
      <w:lvlText w:val="·"/>
      <w:lvlJc w:val="left"/>
      <w:pPr>
        <w:ind w:left="720" w:hanging="360"/>
      </w:pPr>
      <w:rPr>
        <w:rFonts w:ascii="Symbol" w:hAnsi="Symbol" w:hint="default"/>
      </w:rPr>
    </w:lvl>
    <w:lvl w:ilvl="1" w:tplc="7C345A42">
      <w:start w:val="1"/>
      <w:numFmt w:val="bullet"/>
      <w:lvlText w:val="o"/>
      <w:lvlJc w:val="left"/>
      <w:pPr>
        <w:ind w:left="1440" w:hanging="360"/>
      </w:pPr>
      <w:rPr>
        <w:rFonts w:ascii="Courier New" w:hAnsi="Courier New" w:hint="default"/>
      </w:rPr>
    </w:lvl>
    <w:lvl w:ilvl="2" w:tplc="2A9AAA2E">
      <w:start w:val="1"/>
      <w:numFmt w:val="bullet"/>
      <w:lvlText w:val=""/>
      <w:lvlJc w:val="left"/>
      <w:pPr>
        <w:ind w:left="2160" w:hanging="360"/>
      </w:pPr>
      <w:rPr>
        <w:rFonts w:ascii="Wingdings" w:hAnsi="Wingdings" w:hint="default"/>
      </w:rPr>
    </w:lvl>
    <w:lvl w:ilvl="3" w:tplc="15C81622">
      <w:start w:val="1"/>
      <w:numFmt w:val="bullet"/>
      <w:lvlText w:val=""/>
      <w:lvlJc w:val="left"/>
      <w:pPr>
        <w:ind w:left="2880" w:hanging="360"/>
      </w:pPr>
      <w:rPr>
        <w:rFonts w:ascii="Symbol" w:hAnsi="Symbol" w:hint="default"/>
      </w:rPr>
    </w:lvl>
    <w:lvl w:ilvl="4" w:tplc="6EBC8492">
      <w:start w:val="1"/>
      <w:numFmt w:val="bullet"/>
      <w:lvlText w:val="o"/>
      <w:lvlJc w:val="left"/>
      <w:pPr>
        <w:ind w:left="3600" w:hanging="360"/>
      </w:pPr>
      <w:rPr>
        <w:rFonts w:ascii="Courier New" w:hAnsi="Courier New" w:hint="default"/>
      </w:rPr>
    </w:lvl>
    <w:lvl w:ilvl="5" w:tplc="5DBC898C">
      <w:start w:val="1"/>
      <w:numFmt w:val="bullet"/>
      <w:lvlText w:val=""/>
      <w:lvlJc w:val="left"/>
      <w:pPr>
        <w:ind w:left="4320" w:hanging="360"/>
      </w:pPr>
      <w:rPr>
        <w:rFonts w:ascii="Wingdings" w:hAnsi="Wingdings" w:hint="default"/>
      </w:rPr>
    </w:lvl>
    <w:lvl w:ilvl="6" w:tplc="4DFC2586">
      <w:start w:val="1"/>
      <w:numFmt w:val="bullet"/>
      <w:lvlText w:val=""/>
      <w:lvlJc w:val="left"/>
      <w:pPr>
        <w:ind w:left="5040" w:hanging="360"/>
      </w:pPr>
      <w:rPr>
        <w:rFonts w:ascii="Symbol" w:hAnsi="Symbol" w:hint="default"/>
      </w:rPr>
    </w:lvl>
    <w:lvl w:ilvl="7" w:tplc="D31C67FE">
      <w:start w:val="1"/>
      <w:numFmt w:val="bullet"/>
      <w:lvlText w:val="o"/>
      <w:lvlJc w:val="left"/>
      <w:pPr>
        <w:ind w:left="5760" w:hanging="360"/>
      </w:pPr>
      <w:rPr>
        <w:rFonts w:ascii="Courier New" w:hAnsi="Courier New" w:hint="default"/>
      </w:rPr>
    </w:lvl>
    <w:lvl w:ilvl="8" w:tplc="0B228274">
      <w:start w:val="1"/>
      <w:numFmt w:val="bullet"/>
      <w:lvlText w:val=""/>
      <w:lvlJc w:val="left"/>
      <w:pPr>
        <w:ind w:left="6480" w:hanging="360"/>
      </w:pPr>
      <w:rPr>
        <w:rFonts w:ascii="Wingdings" w:hAnsi="Wingdings" w:hint="default"/>
      </w:rPr>
    </w:lvl>
  </w:abstractNum>
  <w:abstractNum w:abstractNumId="62" w15:restartNumberingAfterBreak="0">
    <w:nsid w:val="777C07E6"/>
    <w:multiLevelType w:val="hybridMultilevel"/>
    <w:tmpl w:val="FFFFFFFF"/>
    <w:lvl w:ilvl="0" w:tplc="41E43D2E">
      <w:start w:val="1"/>
      <w:numFmt w:val="bullet"/>
      <w:lvlText w:val=""/>
      <w:lvlJc w:val="left"/>
      <w:pPr>
        <w:ind w:left="720" w:hanging="360"/>
      </w:pPr>
      <w:rPr>
        <w:rFonts w:ascii="Symbol" w:hAnsi="Symbol" w:hint="default"/>
      </w:rPr>
    </w:lvl>
    <w:lvl w:ilvl="1" w:tplc="7E948A5A">
      <w:start w:val="1"/>
      <w:numFmt w:val="bullet"/>
      <w:lvlText w:val="o"/>
      <w:lvlJc w:val="left"/>
      <w:pPr>
        <w:ind w:left="1440" w:hanging="360"/>
      </w:pPr>
      <w:rPr>
        <w:rFonts w:ascii="Courier New" w:hAnsi="Courier New" w:hint="default"/>
      </w:rPr>
    </w:lvl>
    <w:lvl w:ilvl="2" w:tplc="351E31C0">
      <w:start w:val="1"/>
      <w:numFmt w:val="bullet"/>
      <w:lvlText w:val=""/>
      <w:lvlJc w:val="left"/>
      <w:pPr>
        <w:ind w:left="2160" w:hanging="360"/>
      </w:pPr>
      <w:rPr>
        <w:rFonts w:ascii="Wingdings" w:hAnsi="Wingdings" w:hint="default"/>
      </w:rPr>
    </w:lvl>
    <w:lvl w:ilvl="3" w:tplc="1374B0E8">
      <w:start w:val="1"/>
      <w:numFmt w:val="bullet"/>
      <w:lvlText w:val=""/>
      <w:lvlJc w:val="left"/>
      <w:pPr>
        <w:ind w:left="2880" w:hanging="360"/>
      </w:pPr>
      <w:rPr>
        <w:rFonts w:ascii="Symbol" w:hAnsi="Symbol" w:hint="default"/>
      </w:rPr>
    </w:lvl>
    <w:lvl w:ilvl="4" w:tplc="47B0BFE8">
      <w:start w:val="1"/>
      <w:numFmt w:val="bullet"/>
      <w:lvlText w:val="o"/>
      <w:lvlJc w:val="left"/>
      <w:pPr>
        <w:ind w:left="3600" w:hanging="360"/>
      </w:pPr>
      <w:rPr>
        <w:rFonts w:ascii="Courier New" w:hAnsi="Courier New" w:hint="default"/>
      </w:rPr>
    </w:lvl>
    <w:lvl w:ilvl="5" w:tplc="A3B4AB22">
      <w:start w:val="1"/>
      <w:numFmt w:val="bullet"/>
      <w:lvlText w:val=""/>
      <w:lvlJc w:val="left"/>
      <w:pPr>
        <w:ind w:left="4320" w:hanging="360"/>
      </w:pPr>
      <w:rPr>
        <w:rFonts w:ascii="Wingdings" w:hAnsi="Wingdings" w:hint="default"/>
      </w:rPr>
    </w:lvl>
    <w:lvl w:ilvl="6" w:tplc="C4825362">
      <w:start w:val="1"/>
      <w:numFmt w:val="bullet"/>
      <w:lvlText w:val=""/>
      <w:lvlJc w:val="left"/>
      <w:pPr>
        <w:ind w:left="5040" w:hanging="360"/>
      </w:pPr>
      <w:rPr>
        <w:rFonts w:ascii="Symbol" w:hAnsi="Symbol" w:hint="default"/>
      </w:rPr>
    </w:lvl>
    <w:lvl w:ilvl="7" w:tplc="4F8AEE8E">
      <w:start w:val="1"/>
      <w:numFmt w:val="bullet"/>
      <w:lvlText w:val="o"/>
      <w:lvlJc w:val="left"/>
      <w:pPr>
        <w:ind w:left="5760" w:hanging="360"/>
      </w:pPr>
      <w:rPr>
        <w:rFonts w:ascii="Courier New" w:hAnsi="Courier New" w:hint="default"/>
      </w:rPr>
    </w:lvl>
    <w:lvl w:ilvl="8" w:tplc="41104FBE">
      <w:start w:val="1"/>
      <w:numFmt w:val="bullet"/>
      <w:lvlText w:val=""/>
      <w:lvlJc w:val="left"/>
      <w:pPr>
        <w:ind w:left="6480" w:hanging="360"/>
      </w:pPr>
      <w:rPr>
        <w:rFonts w:ascii="Wingdings" w:hAnsi="Wingdings" w:hint="default"/>
      </w:rPr>
    </w:lvl>
  </w:abstractNum>
  <w:abstractNum w:abstractNumId="63" w15:restartNumberingAfterBreak="0">
    <w:nsid w:val="7BB06C5F"/>
    <w:multiLevelType w:val="hybridMultilevel"/>
    <w:tmpl w:val="750E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867328"/>
    <w:multiLevelType w:val="hybridMultilevel"/>
    <w:tmpl w:val="2CDEC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7070461">
    <w:abstractNumId w:val="36"/>
  </w:num>
  <w:num w:numId="2" w16cid:durableId="1574663839">
    <w:abstractNumId w:val="25"/>
  </w:num>
  <w:num w:numId="3" w16cid:durableId="1259603895">
    <w:abstractNumId w:val="22"/>
  </w:num>
  <w:num w:numId="4" w16cid:durableId="802230717">
    <w:abstractNumId w:val="13"/>
  </w:num>
  <w:num w:numId="5" w16cid:durableId="161043411">
    <w:abstractNumId w:val="45"/>
  </w:num>
  <w:num w:numId="6" w16cid:durableId="1696811833">
    <w:abstractNumId w:val="58"/>
  </w:num>
  <w:num w:numId="7" w16cid:durableId="1104115327">
    <w:abstractNumId w:val="5"/>
  </w:num>
  <w:num w:numId="8" w16cid:durableId="706174963">
    <w:abstractNumId w:val="61"/>
  </w:num>
  <w:num w:numId="9" w16cid:durableId="433983658">
    <w:abstractNumId w:val="52"/>
  </w:num>
  <w:num w:numId="10" w16cid:durableId="531695966">
    <w:abstractNumId w:val="8"/>
  </w:num>
  <w:num w:numId="11" w16cid:durableId="1221746420">
    <w:abstractNumId w:val="9"/>
  </w:num>
  <w:num w:numId="12" w16cid:durableId="2142528618">
    <w:abstractNumId w:val="38"/>
  </w:num>
  <w:num w:numId="13" w16cid:durableId="469639087">
    <w:abstractNumId w:val="60"/>
  </w:num>
  <w:num w:numId="14" w16cid:durableId="19206989">
    <w:abstractNumId w:val="14"/>
  </w:num>
  <w:num w:numId="15" w16cid:durableId="1905796958">
    <w:abstractNumId w:val="16"/>
  </w:num>
  <w:num w:numId="16" w16cid:durableId="2051999199">
    <w:abstractNumId w:val="17"/>
  </w:num>
  <w:num w:numId="17" w16cid:durableId="20128565">
    <w:abstractNumId w:val="28"/>
  </w:num>
  <w:num w:numId="18" w16cid:durableId="875703322">
    <w:abstractNumId w:val="4"/>
  </w:num>
  <w:num w:numId="19" w16cid:durableId="161429205">
    <w:abstractNumId w:val="50"/>
  </w:num>
  <w:num w:numId="20" w16cid:durableId="959796187">
    <w:abstractNumId w:val="40"/>
  </w:num>
  <w:num w:numId="21" w16cid:durableId="1133864345">
    <w:abstractNumId w:val="46"/>
  </w:num>
  <w:num w:numId="22" w16cid:durableId="1605961292">
    <w:abstractNumId w:val="34"/>
  </w:num>
  <w:num w:numId="23" w16cid:durableId="1887136491">
    <w:abstractNumId w:val="15"/>
  </w:num>
  <w:num w:numId="24" w16cid:durableId="1325162290">
    <w:abstractNumId w:val="39"/>
  </w:num>
  <w:num w:numId="25" w16cid:durableId="178857913">
    <w:abstractNumId w:val="21"/>
  </w:num>
  <w:num w:numId="26" w16cid:durableId="699859153">
    <w:abstractNumId w:val="35"/>
  </w:num>
  <w:num w:numId="27" w16cid:durableId="1680621076">
    <w:abstractNumId w:val="29"/>
  </w:num>
  <w:num w:numId="28" w16cid:durableId="1548175804">
    <w:abstractNumId w:val="59"/>
  </w:num>
  <w:num w:numId="29" w16cid:durableId="152911313">
    <w:abstractNumId w:val="3"/>
  </w:num>
  <w:num w:numId="30" w16cid:durableId="35548148">
    <w:abstractNumId w:val="2"/>
  </w:num>
  <w:num w:numId="31" w16cid:durableId="1668945130">
    <w:abstractNumId w:val="1"/>
  </w:num>
  <w:num w:numId="32" w16cid:durableId="14894540">
    <w:abstractNumId w:val="0"/>
  </w:num>
  <w:num w:numId="33" w16cid:durableId="817381007">
    <w:abstractNumId w:val="31"/>
  </w:num>
  <w:num w:numId="34" w16cid:durableId="1070225706">
    <w:abstractNumId w:val="51"/>
  </w:num>
  <w:num w:numId="35" w16cid:durableId="1048183865">
    <w:abstractNumId w:val="24"/>
  </w:num>
  <w:num w:numId="36" w16cid:durableId="471825572">
    <w:abstractNumId w:val="53"/>
  </w:num>
  <w:num w:numId="37" w16cid:durableId="1052388955">
    <w:abstractNumId w:val="48"/>
  </w:num>
  <w:num w:numId="38" w16cid:durableId="1658070298">
    <w:abstractNumId w:val="43"/>
  </w:num>
  <w:num w:numId="39" w16cid:durableId="96829264">
    <w:abstractNumId w:val="20"/>
  </w:num>
  <w:num w:numId="40" w16cid:durableId="496962102">
    <w:abstractNumId w:val="47"/>
  </w:num>
  <w:num w:numId="41" w16cid:durableId="1185510602">
    <w:abstractNumId w:val="33"/>
  </w:num>
  <w:num w:numId="42" w16cid:durableId="1027410849">
    <w:abstractNumId w:val="42"/>
  </w:num>
  <w:num w:numId="43" w16cid:durableId="1655450393">
    <w:abstractNumId w:val="7"/>
  </w:num>
  <w:num w:numId="44" w16cid:durableId="2093579614">
    <w:abstractNumId w:val="64"/>
  </w:num>
  <w:num w:numId="45" w16cid:durableId="687145294">
    <w:abstractNumId w:val="11"/>
  </w:num>
  <w:num w:numId="46" w16cid:durableId="91821635">
    <w:abstractNumId w:val="54"/>
  </w:num>
  <w:num w:numId="47" w16cid:durableId="312371518">
    <w:abstractNumId w:val="18"/>
  </w:num>
  <w:num w:numId="48" w16cid:durableId="1061171859">
    <w:abstractNumId w:val="56"/>
  </w:num>
  <w:num w:numId="49" w16cid:durableId="2014602373">
    <w:abstractNumId w:val="19"/>
  </w:num>
  <w:num w:numId="50" w16cid:durableId="673188685">
    <w:abstractNumId w:val="49"/>
  </w:num>
  <w:num w:numId="51" w16cid:durableId="972364582">
    <w:abstractNumId w:val="62"/>
  </w:num>
  <w:num w:numId="52" w16cid:durableId="1405223109">
    <w:abstractNumId w:val="23"/>
  </w:num>
  <w:num w:numId="53" w16cid:durableId="167447720">
    <w:abstractNumId w:val="10"/>
  </w:num>
  <w:num w:numId="54" w16cid:durableId="1463115523">
    <w:abstractNumId w:val="44"/>
  </w:num>
  <w:num w:numId="55" w16cid:durableId="2144734747">
    <w:abstractNumId w:val="55"/>
  </w:num>
  <w:num w:numId="56" w16cid:durableId="1627814948">
    <w:abstractNumId w:val="12"/>
  </w:num>
  <w:num w:numId="57" w16cid:durableId="37365896">
    <w:abstractNumId w:val="26"/>
  </w:num>
  <w:num w:numId="58" w16cid:durableId="75977908">
    <w:abstractNumId w:val="32"/>
  </w:num>
  <w:num w:numId="59" w16cid:durableId="227885287">
    <w:abstractNumId w:val="27"/>
  </w:num>
  <w:num w:numId="60" w16cid:durableId="1450273105">
    <w:abstractNumId w:val="6"/>
  </w:num>
  <w:num w:numId="61" w16cid:durableId="556016252">
    <w:abstractNumId w:val="41"/>
  </w:num>
  <w:num w:numId="62" w16cid:durableId="1657536637">
    <w:abstractNumId w:val="63"/>
  </w:num>
  <w:num w:numId="63" w16cid:durableId="343164903">
    <w:abstractNumId w:val="57"/>
  </w:num>
  <w:num w:numId="64" w16cid:durableId="313721343">
    <w:abstractNumId w:val="37"/>
  </w:num>
  <w:num w:numId="65" w16cid:durableId="1163857737">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0C24"/>
    <w:rsid w:val="000013B7"/>
    <w:rsid w:val="00001542"/>
    <w:rsid w:val="000015B8"/>
    <w:rsid w:val="000017B7"/>
    <w:rsid w:val="00001CC7"/>
    <w:rsid w:val="00001D72"/>
    <w:rsid w:val="00002337"/>
    <w:rsid w:val="00002C29"/>
    <w:rsid w:val="00003066"/>
    <w:rsid w:val="00003173"/>
    <w:rsid w:val="000032C2"/>
    <w:rsid w:val="0000351E"/>
    <w:rsid w:val="0000361F"/>
    <w:rsid w:val="00003781"/>
    <w:rsid w:val="00004379"/>
    <w:rsid w:val="00004C6A"/>
    <w:rsid w:val="00005050"/>
    <w:rsid w:val="000053CE"/>
    <w:rsid w:val="00005489"/>
    <w:rsid w:val="00005E1E"/>
    <w:rsid w:val="00006F93"/>
    <w:rsid w:val="00007344"/>
    <w:rsid w:val="000077EA"/>
    <w:rsid w:val="000078B0"/>
    <w:rsid w:val="00007BC5"/>
    <w:rsid w:val="00007E5E"/>
    <w:rsid w:val="00010095"/>
    <w:rsid w:val="000109F5"/>
    <w:rsid w:val="000109FF"/>
    <w:rsid w:val="00010A2D"/>
    <w:rsid w:val="00010A70"/>
    <w:rsid w:val="00010AD2"/>
    <w:rsid w:val="00010BFD"/>
    <w:rsid w:val="00010C52"/>
    <w:rsid w:val="00010D25"/>
    <w:rsid w:val="0001108B"/>
    <w:rsid w:val="00011A2B"/>
    <w:rsid w:val="00011C6D"/>
    <w:rsid w:val="00011E7E"/>
    <w:rsid w:val="000120BB"/>
    <w:rsid w:val="000122B6"/>
    <w:rsid w:val="00012575"/>
    <w:rsid w:val="00012781"/>
    <w:rsid w:val="00012C02"/>
    <w:rsid w:val="0001346F"/>
    <w:rsid w:val="000134A6"/>
    <w:rsid w:val="000134BA"/>
    <w:rsid w:val="000134E5"/>
    <w:rsid w:val="00013D2D"/>
    <w:rsid w:val="00013D50"/>
    <w:rsid w:val="000150CF"/>
    <w:rsid w:val="00015267"/>
    <w:rsid w:val="00015634"/>
    <w:rsid w:val="00015A67"/>
    <w:rsid w:val="0001601D"/>
    <w:rsid w:val="000162E7"/>
    <w:rsid w:val="0001647B"/>
    <w:rsid w:val="000178B4"/>
    <w:rsid w:val="00017F80"/>
    <w:rsid w:val="00017FB9"/>
    <w:rsid w:val="0002031F"/>
    <w:rsid w:val="0002107F"/>
    <w:rsid w:val="00021624"/>
    <w:rsid w:val="00021777"/>
    <w:rsid w:val="00022352"/>
    <w:rsid w:val="000225BD"/>
    <w:rsid w:val="00022C32"/>
    <w:rsid w:val="00022D2E"/>
    <w:rsid w:val="000230F7"/>
    <w:rsid w:val="00023D3F"/>
    <w:rsid w:val="00024010"/>
    <w:rsid w:val="000243F3"/>
    <w:rsid w:val="000244BE"/>
    <w:rsid w:val="000245FE"/>
    <w:rsid w:val="00024728"/>
    <w:rsid w:val="00024952"/>
    <w:rsid w:val="00024B27"/>
    <w:rsid w:val="00024BDF"/>
    <w:rsid w:val="00024C40"/>
    <w:rsid w:val="00024D36"/>
    <w:rsid w:val="00025842"/>
    <w:rsid w:val="00025987"/>
    <w:rsid w:val="00025E88"/>
    <w:rsid w:val="0002605E"/>
    <w:rsid w:val="0002734D"/>
    <w:rsid w:val="00027462"/>
    <w:rsid w:val="000275DA"/>
    <w:rsid w:val="000277F6"/>
    <w:rsid w:val="00027A6A"/>
    <w:rsid w:val="00027DEC"/>
    <w:rsid w:val="00030355"/>
    <w:rsid w:val="00030398"/>
    <w:rsid w:val="00030E75"/>
    <w:rsid w:val="0003117A"/>
    <w:rsid w:val="00031820"/>
    <w:rsid w:val="00031BEF"/>
    <w:rsid w:val="00031F08"/>
    <w:rsid w:val="000327E0"/>
    <w:rsid w:val="00032CB6"/>
    <w:rsid w:val="00033544"/>
    <w:rsid w:val="00033641"/>
    <w:rsid w:val="0003407C"/>
    <w:rsid w:val="000341D6"/>
    <w:rsid w:val="00035599"/>
    <w:rsid w:val="000355A1"/>
    <w:rsid w:val="00035618"/>
    <w:rsid w:val="000358A8"/>
    <w:rsid w:val="000358EE"/>
    <w:rsid w:val="000360ED"/>
    <w:rsid w:val="0003611C"/>
    <w:rsid w:val="00036460"/>
    <w:rsid w:val="00036661"/>
    <w:rsid w:val="00036E39"/>
    <w:rsid w:val="00036FE7"/>
    <w:rsid w:val="000373E6"/>
    <w:rsid w:val="00037E71"/>
    <w:rsid w:val="0004049D"/>
    <w:rsid w:val="00040A12"/>
    <w:rsid w:val="00040E6E"/>
    <w:rsid w:val="000411D4"/>
    <w:rsid w:val="000412AD"/>
    <w:rsid w:val="000416D0"/>
    <w:rsid w:val="00041EAF"/>
    <w:rsid w:val="00041ED9"/>
    <w:rsid w:val="000424EE"/>
    <w:rsid w:val="00042578"/>
    <w:rsid w:val="00042727"/>
    <w:rsid w:val="00042799"/>
    <w:rsid w:val="000431A2"/>
    <w:rsid w:val="000434FE"/>
    <w:rsid w:val="000438EA"/>
    <w:rsid w:val="00043C44"/>
    <w:rsid w:val="00043E60"/>
    <w:rsid w:val="00043EB6"/>
    <w:rsid w:val="0004447D"/>
    <w:rsid w:val="000446F4"/>
    <w:rsid w:val="000448AD"/>
    <w:rsid w:val="00044A75"/>
    <w:rsid w:val="00044A98"/>
    <w:rsid w:val="00044F58"/>
    <w:rsid w:val="00045157"/>
    <w:rsid w:val="000458C7"/>
    <w:rsid w:val="000459FF"/>
    <w:rsid w:val="00045A16"/>
    <w:rsid w:val="00045ECA"/>
    <w:rsid w:val="00046BCF"/>
    <w:rsid w:val="00046E09"/>
    <w:rsid w:val="00047E76"/>
    <w:rsid w:val="0005063C"/>
    <w:rsid w:val="000506BD"/>
    <w:rsid w:val="00051558"/>
    <w:rsid w:val="00051CC3"/>
    <w:rsid w:val="00051D80"/>
    <w:rsid w:val="00051FE4"/>
    <w:rsid w:val="000525F5"/>
    <w:rsid w:val="0005289F"/>
    <w:rsid w:val="00052E18"/>
    <w:rsid w:val="00052EDE"/>
    <w:rsid w:val="00052FE3"/>
    <w:rsid w:val="000532D9"/>
    <w:rsid w:val="00053628"/>
    <w:rsid w:val="00053AEE"/>
    <w:rsid w:val="00053E24"/>
    <w:rsid w:val="00053FC6"/>
    <w:rsid w:val="0005401E"/>
    <w:rsid w:val="000540BB"/>
    <w:rsid w:val="0005442D"/>
    <w:rsid w:val="00054557"/>
    <w:rsid w:val="00054C8D"/>
    <w:rsid w:val="00054FA5"/>
    <w:rsid w:val="000552C1"/>
    <w:rsid w:val="00055F0D"/>
    <w:rsid w:val="0005669B"/>
    <w:rsid w:val="0005680F"/>
    <w:rsid w:val="00056860"/>
    <w:rsid w:val="00057124"/>
    <w:rsid w:val="00057257"/>
    <w:rsid w:val="000573FA"/>
    <w:rsid w:val="00057FB2"/>
    <w:rsid w:val="000605E4"/>
    <w:rsid w:val="00060A8E"/>
    <w:rsid w:val="000615E7"/>
    <w:rsid w:val="000616F9"/>
    <w:rsid w:val="000619A8"/>
    <w:rsid w:val="0006202D"/>
    <w:rsid w:val="00062041"/>
    <w:rsid w:val="0006227A"/>
    <w:rsid w:val="0006228D"/>
    <w:rsid w:val="000622C1"/>
    <w:rsid w:val="00062533"/>
    <w:rsid w:val="00062835"/>
    <w:rsid w:val="00062949"/>
    <w:rsid w:val="0006505D"/>
    <w:rsid w:val="000650ED"/>
    <w:rsid w:val="00065107"/>
    <w:rsid w:val="0006574A"/>
    <w:rsid w:val="00065958"/>
    <w:rsid w:val="00065D99"/>
    <w:rsid w:val="000661D7"/>
    <w:rsid w:val="0006661F"/>
    <w:rsid w:val="0006697F"/>
    <w:rsid w:val="00066D97"/>
    <w:rsid w:val="00066E9D"/>
    <w:rsid w:val="00067011"/>
    <w:rsid w:val="00067717"/>
    <w:rsid w:val="00067838"/>
    <w:rsid w:val="00067A3D"/>
    <w:rsid w:val="00067A7E"/>
    <w:rsid w:val="00067BA5"/>
    <w:rsid w:val="00067C16"/>
    <w:rsid w:val="00067EF6"/>
    <w:rsid w:val="00067F82"/>
    <w:rsid w:val="00067F8E"/>
    <w:rsid w:val="000703A8"/>
    <w:rsid w:val="0007077A"/>
    <w:rsid w:val="000710BD"/>
    <w:rsid w:val="00071567"/>
    <w:rsid w:val="00071A61"/>
    <w:rsid w:val="00071F33"/>
    <w:rsid w:val="0007239A"/>
    <w:rsid w:val="0007265B"/>
    <w:rsid w:val="00072E94"/>
    <w:rsid w:val="0007312B"/>
    <w:rsid w:val="000732EA"/>
    <w:rsid w:val="0007392B"/>
    <w:rsid w:val="00074171"/>
    <w:rsid w:val="000741C0"/>
    <w:rsid w:val="000745B2"/>
    <w:rsid w:val="00074DF7"/>
    <w:rsid w:val="000752AC"/>
    <w:rsid w:val="00075A4B"/>
    <w:rsid w:val="00075CD2"/>
    <w:rsid w:val="00076E39"/>
    <w:rsid w:val="000771AD"/>
    <w:rsid w:val="0007729E"/>
    <w:rsid w:val="00077659"/>
    <w:rsid w:val="00077AE4"/>
    <w:rsid w:val="000800A0"/>
    <w:rsid w:val="000808CE"/>
    <w:rsid w:val="00080F6E"/>
    <w:rsid w:val="000811BB"/>
    <w:rsid w:val="00081313"/>
    <w:rsid w:val="00082259"/>
    <w:rsid w:val="00082419"/>
    <w:rsid w:val="0008248D"/>
    <w:rsid w:val="0008305C"/>
    <w:rsid w:val="00083C6A"/>
    <w:rsid w:val="000847CC"/>
    <w:rsid w:val="00084A15"/>
    <w:rsid w:val="00084FD0"/>
    <w:rsid w:val="00084FF7"/>
    <w:rsid w:val="0008505F"/>
    <w:rsid w:val="00085235"/>
    <w:rsid w:val="00085568"/>
    <w:rsid w:val="00085895"/>
    <w:rsid w:val="000859B0"/>
    <w:rsid w:val="00085AA4"/>
    <w:rsid w:val="00086287"/>
    <w:rsid w:val="000865DC"/>
    <w:rsid w:val="000867BB"/>
    <w:rsid w:val="00086E3B"/>
    <w:rsid w:val="00087E63"/>
    <w:rsid w:val="00087E9D"/>
    <w:rsid w:val="0009047A"/>
    <w:rsid w:val="0009070D"/>
    <w:rsid w:val="000907C9"/>
    <w:rsid w:val="00090D6E"/>
    <w:rsid w:val="00090FF2"/>
    <w:rsid w:val="0009101D"/>
    <w:rsid w:val="00091499"/>
    <w:rsid w:val="000914A8"/>
    <w:rsid w:val="00092102"/>
    <w:rsid w:val="00092922"/>
    <w:rsid w:val="00092E11"/>
    <w:rsid w:val="00093945"/>
    <w:rsid w:val="00093AC6"/>
    <w:rsid w:val="00093B95"/>
    <w:rsid w:val="00093F9C"/>
    <w:rsid w:val="00094DD5"/>
    <w:rsid w:val="0009514C"/>
    <w:rsid w:val="000955BC"/>
    <w:rsid w:val="00095A29"/>
    <w:rsid w:val="00095C7F"/>
    <w:rsid w:val="00096022"/>
    <w:rsid w:val="0009679A"/>
    <w:rsid w:val="00096BCD"/>
    <w:rsid w:val="000970C8"/>
    <w:rsid w:val="00097B36"/>
    <w:rsid w:val="00097DCC"/>
    <w:rsid w:val="000A018A"/>
    <w:rsid w:val="000A02C0"/>
    <w:rsid w:val="000A02E7"/>
    <w:rsid w:val="000A0439"/>
    <w:rsid w:val="000A0E0D"/>
    <w:rsid w:val="000A0E1B"/>
    <w:rsid w:val="000A1771"/>
    <w:rsid w:val="000A186B"/>
    <w:rsid w:val="000A1D6F"/>
    <w:rsid w:val="000A1DA3"/>
    <w:rsid w:val="000A228D"/>
    <w:rsid w:val="000A2A1C"/>
    <w:rsid w:val="000A2D54"/>
    <w:rsid w:val="000A3B15"/>
    <w:rsid w:val="000A3E0D"/>
    <w:rsid w:val="000A4144"/>
    <w:rsid w:val="000A43F1"/>
    <w:rsid w:val="000A50A0"/>
    <w:rsid w:val="000A52C1"/>
    <w:rsid w:val="000A5532"/>
    <w:rsid w:val="000A5717"/>
    <w:rsid w:val="000A64F4"/>
    <w:rsid w:val="000A6500"/>
    <w:rsid w:val="000A6593"/>
    <w:rsid w:val="000A6786"/>
    <w:rsid w:val="000A6A7A"/>
    <w:rsid w:val="000A74C6"/>
    <w:rsid w:val="000A74DD"/>
    <w:rsid w:val="000A7DCC"/>
    <w:rsid w:val="000B01C8"/>
    <w:rsid w:val="000B04F4"/>
    <w:rsid w:val="000B0966"/>
    <w:rsid w:val="000B0ACE"/>
    <w:rsid w:val="000B0CE5"/>
    <w:rsid w:val="000B0D69"/>
    <w:rsid w:val="000B13C5"/>
    <w:rsid w:val="000B16A8"/>
    <w:rsid w:val="000B1A80"/>
    <w:rsid w:val="000B1DF3"/>
    <w:rsid w:val="000B1F06"/>
    <w:rsid w:val="000B21EA"/>
    <w:rsid w:val="000B23E8"/>
    <w:rsid w:val="000B2822"/>
    <w:rsid w:val="000B2F54"/>
    <w:rsid w:val="000B47C4"/>
    <w:rsid w:val="000B4ADE"/>
    <w:rsid w:val="000B4B6C"/>
    <w:rsid w:val="000B4C7C"/>
    <w:rsid w:val="000B5351"/>
    <w:rsid w:val="000B57F0"/>
    <w:rsid w:val="000B5A93"/>
    <w:rsid w:val="000B5B70"/>
    <w:rsid w:val="000B5FF9"/>
    <w:rsid w:val="000B6413"/>
    <w:rsid w:val="000B696E"/>
    <w:rsid w:val="000B69CB"/>
    <w:rsid w:val="000B6A92"/>
    <w:rsid w:val="000B7500"/>
    <w:rsid w:val="000B7B84"/>
    <w:rsid w:val="000B7FF9"/>
    <w:rsid w:val="000C0474"/>
    <w:rsid w:val="000C04C3"/>
    <w:rsid w:val="000C0B05"/>
    <w:rsid w:val="000C0CBC"/>
    <w:rsid w:val="000C14A4"/>
    <w:rsid w:val="000C191F"/>
    <w:rsid w:val="000C1F38"/>
    <w:rsid w:val="000C253A"/>
    <w:rsid w:val="000C25B3"/>
    <w:rsid w:val="000C2774"/>
    <w:rsid w:val="000C2FE4"/>
    <w:rsid w:val="000C35D9"/>
    <w:rsid w:val="000C3677"/>
    <w:rsid w:val="000C36E8"/>
    <w:rsid w:val="000C37E9"/>
    <w:rsid w:val="000C386E"/>
    <w:rsid w:val="000C3F6D"/>
    <w:rsid w:val="000C5F50"/>
    <w:rsid w:val="000C643B"/>
    <w:rsid w:val="000C646B"/>
    <w:rsid w:val="000C6653"/>
    <w:rsid w:val="000C6978"/>
    <w:rsid w:val="000C6F28"/>
    <w:rsid w:val="000C738E"/>
    <w:rsid w:val="000C7EC5"/>
    <w:rsid w:val="000D0592"/>
    <w:rsid w:val="000D093A"/>
    <w:rsid w:val="000D09CB"/>
    <w:rsid w:val="000D0A77"/>
    <w:rsid w:val="000D0BA1"/>
    <w:rsid w:val="000D0F09"/>
    <w:rsid w:val="000D10C2"/>
    <w:rsid w:val="000D137F"/>
    <w:rsid w:val="000D15EC"/>
    <w:rsid w:val="000D19EA"/>
    <w:rsid w:val="000D1AB1"/>
    <w:rsid w:val="000D1C2F"/>
    <w:rsid w:val="000D1D90"/>
    <w:rsid w:val="000D2C17"/>
    <w:rsid w:val="000D2DB4"/>
    <w:rsid w:val="000D2FEC"/>
    <w:rsid w:val="000D30FE"/>
    <w:rsid w:val="000D3606"/>
    <w:rsid w:val="000D3826"/>
    <w:rsid w:val="000D38FD"/>
    <w:rsid w:val="000D3E37"/>
    <w:rsid w:val="000D47F5"/>
    <w:rsid w:val="000D4EF5"/>
    <w:rsid w:val="000D4FA0"/>
    <w:rsid w:val="000D50FF"/>
    <w:rsid w:val="000D510D"/>
    <w:rsid w:val="000D59B5"/>
    <w:rsid w:val="000D5F5E"/>
    <w:rsid w:val="000D6329"/>
    <w:rsid w:val="000D6380"/>
    <w:rsid w:val="000D6F35"/>
    <w:rsid w:val="000D7450"/>
    <w:rsid w:val="000D7563"/>
    <w:rsid w:val="000D7808"/>
    <w:rsid w:val="000E00EC"/>
    <w:rsid w:val="000E079D"/>
    <w:rsid w:val="000E0AB1"/>
    <w:rsid w:val="000E0D26"/>
    <w:rsid w:val="000E1680"/>
    <w:rsid w:val="000E172C"/>
    <w:rsid w:val="000E1978"/>
    <w:rsid w:val="000E1CEE"/>
    <w:rsid w:val="000E1E8B"/>
    <w:rsid w:val="000E2735"/>
    <w:rsid w:val="000E290F"/>
    <w:rsid w:val="000E3B40"/>
    <w:rsid w:val="000E470A"/>
    <w:rsid w:val="000E4A49"/>
    <w:rsid w:val="000E4B67"/>
    <w:rsid w:val="000E4CA2"/>
    <w:rsid w:val="000E4D63"/>
    <w:rsid w:val="000E4E44"/>
    <w:rsid w:val="000E547E"/>
    <w:rsid w:val="000E5750"/>
    <w:rsid w:val="000E5ECC"/>
    <w:rsid w:val="000E61D4"/>
    <w:rsid w:val="000E67F1"/>
    <w:rsid w:val="000E69F7"/>
    <w:rsid w:val="000E6A94"/>
    <w:rsid w:val="000E6D64"/>
    <w:rsid w:val="000E6D95"/>
    <w:rsid w:val="000E6DA5"/>
    <w:rsid w:val="000E7952"/>
    <w:rsid w:val="000E797D"/>
    <w:rsid w:val="000E7E33"/>
    <w:rsid w:val="000E7EE7"/>
    <w:rsid w:val="000F050B"/>
    <w:rsid w:val="000F07B4"/>
    <w:rsid w:val="000F1509"/>
    <w:rsid w:val="000F155C"/>
    <w:rsid w:val="000F17C1"/>
    <w:rsid w:val="000F1C43"/>
    <w:rsid w:val="000F23C9"/>
    <w:rsid w:val="000F2864"/>
    <w:rsid w:val="000F2B6B"/>
    <w:rsid w:val="000F2F86"/>
    <w:rsid w:val="000F3467"/>
    <w:rsid w:val="000F35B8"/>
    <w:rsid w:val="000F3DBA"/>
    <w:rsid w:val="000F3FBD"/>
    <w:rsid w:val="000F4057"/>
    <w:rsid w:val="000F42C7"/>
    <w:rsid w:val="000F4443"/>
    <w:rsid w:val="000F4723"/>
    <w:rsid w:val="000F5075"/>
    <w:rsid w:val="000F50D5"/>
    <w:rsid w:val="000F512A"/>
    <w:rsid w:val="000F54F3"/>
    <w:rsid w:val="000F5669"/>
    <w:rsid w:val="000F56AB"/>
    <w:rsid w:val="000F59F1"/>
    <w:rsid w:val="000F5B09"/>
    <w:rsid w:val="000F5B0A"/>
    <w:rsid w:val="000F6CF6"/>
    <w:rsid w:val="000F7406"/>
    <w:rsid w:val="000F74A2"/>
    <w:rsid w:val="000F7A35"/>
    <w:rsid w:val="000F7C21"/>
    <w:rsid w:val="000F7FA1"/>
    <w:rsid w:val="000FB9D9"/>
    <w:rsid w:val="00100377"/>
    <w:rsid w:val="001009D9"/>
    <w:rsid w:val="00100EA9"/>
    <w:rsid w:val="001012F2"/>
    <w:rsid w:val="00101906"/>
    <w:rsid w:val="00101CAF"/>
    <w:rsid w:val="00102022"/>
    <w:rsid w:val="0010229C"/>
    <w:rsid w:val="001028AA"/>
    <w:rsid w:val="00102989"/>
    <w:rsid w:val="00102C0F"/>
    <w:rsid w:val="00102C19"/>
    <w:rsid w:val="00102DF2"/>
    <w:rsid w:val="00104A47"/>
    <w:rsid w:val="00105455"/>
    <w:rsid w:val="0010565D"/>
    <w:rsid w:val="00105BED"/>
    <w:rsid w:val="00106719"/>
    <w:rsid w:val="001069C5"/>
    <w:rsid w:val="00106A25"/>
    <w:rsid w:val="00106C95"/>
    <w:rsid w:val="00106D22"/>
    <w:rsid w:val="0010754A"/>
    <w:rsid w:val="00107CC1"/>
    <w:rsid w:val="001100D2"/>
    <w:rsid w:val="001106BF"/>
    <w:rsid w:val="00110B30"/>
    <w:rsid w:val="0011134D"/>
    <w:rsid w:val="00111AA6"/>
    <w:rsid w:val="00111FF4"/>
    <w:rsid w:val="001122B4"/>
    <w:rsid w:val="001128A7"/>
    <w:rsid w:val="00112A53"/>
    <w:rsid w:val="001131E3"/>
    <w:rsid w:val="00113840"/>
    <w:rsid w:val="00113C88"/>
    <w:rsid w:val="00113D53"/>
    <w:rsid w:val="00113E01"/>
    <w:rsid w:val="00114773"/>
    <w:rsid w:val="0011525D"/>
    <w:rsid w:val="0011577D"/>
    <w:rsid w:val="00115BFA"/>
    <w:rsid w:val="001172BA"/>
    <w:rsid w:val="00117EA6"/>
    <w:rsid w:val="001207B5"/>
    <w:rsid w:val="00120932"/>
    <w:rsid w:val="00120FF1"/>
    <w:rsid w:val="001210DD"/>
    <w:rsid w:val="001214B4"/>
    <w:rsid w:val="00121927"/>
    <w:rsid w:val="00121CD0"/>
    <w:rsid w:val="001226A7"/>
    <w:rsid w:val="00122BFE"/>
    <w:rsid w:val="00122D96"/>
    <w:rsid w:val="00123380"/>
    <w:rsid w:val="001233DF"/>
    <w:rsid w:val="00123677"/>
    <w:rsid w:val="001236E4"/>
    <w:rsid w:val="00124105"/>
    <w:rsid w:val="00124B9E"/>
    <w:rsid w:val="00124CD1"/>
    <w:rsid w:val="00124F98"/>
    <w:rsid w:val="00125BDB"/>
    <w:rsid w:val="00125CEA"/>
    <w:rsid w:val="00125E29"/>
    <w:rsid w:val="00125F58"/>
    <w:rsid w:val="00126AD4"/>
    <w:rsid w:val="00126C42"/>
    <w:rsid w:val="001271EE"/>
    <w:rsid w:val="001275BE"/>
    <w:rsid w:val="001277A2"/>
    <w:rsid w:val="001278E4"/>
    <w:rsid w:val="001279F0"/>
    <w:rsid w:val="00127BE6"/>
    <w:rsid w:val="00127EDC"/>
    <w:rsid w:val="0013040C"/>
    <w:rsid w:val="0013045C"/>
    <w:rsid w:val="00131038"/>
    <w:rsid w:val="00131179"/>
    <w:rsid w:val="001311AB"/>
    <w:rsid w:val="00131414"/>
    <w:rsid w:val="001314E8"/>
    <w:rsid w:val="00132581"/>
    <w:rsid w:val="00132620"/>
    <w:rsid w:val="001326BB"/>
    <w:rsid w:val="00132762"/>
    <w:rsid w:val="00133544"/>
    <w:rsid w:val="00133B1C"/>
    <w:rsid w:val="001340EA"/>
    <w:rsid w:val="001341B4"/>
    <w:rsid w:val="00134263"/>
    <w:rsid w:val="00134419"/>
    <w:rsid w:val="00134838"/>
    <w:rsid w:val="00134ACB"/>
    <w:rsid w:val="00134B6D"/>
    <w:rsid w:val="00134BDD"/>
    <w:rsid w:val="001351BA"/>
    <w:rsid w:val="001351C5"/>
    <w:rsid w:val="00135608"/>
    <w:rsid w:val="00135AE4"/>
    <w:rsid w:val="00135C56"/>
    <w:rsid w:val="00135DA2"/>
    <w:rsid w:val="00135DEC"/>
    <w:rsid w:val="00136201"/>
    <w:rsid w:val="001366DC"/>
    <w:rsid w:val="00136B89"/>
    <w:rsid w:val="00136D9C"/>
    <w:rsid w:val="001371FF"/>
    <w:rsid w:val="001374DA"/>
    <w:rsid w:val="0013772B"/>
    <w:rsid w:val="0013783A"/>
    <w:rsid w:val="00137C10"/>
    <w:rsid w:val="00137E42"/>
    <w:rsid w:val="00137E54"/>
    <w:rsid w:val="0014002A"/>
    <w:rsid w:val="0014067F"/>
    <w:rsid w:val="00140A9C"/>
    <w:rsid w:val="0014114E"/>
    <w:rsid w:val="00141A19"/>
    <w:rsid w:val="00141ABE"/>
    <w:rsid w:val="00142544"/>
    <w:rsid w:val="0014256E"/>
    <w:rsid w:val="00142A4F"/>
    <w:rsid w:val="00143093"/>
    <w:rsid w:val="00143207"/>
    <w:rsid w:val="00143BFB"/>
    <w:rsid w:val="00144141"/>
    <w:rsid w:val="001444BF"/>
    <w:rsid w:val="001447B1"/>
    <w:rsid w:val="001447C8"/>
    <w:rsid w:val="00144D5B"/>
    <w:rsid w:val="00145024"/>
    <w:rsid w:val="001450BF"/>
    <w:rsid w:val="001451C8"/>
    <w:rsid w:val="00145E97"/>
    <w:rsid w:val="00146497"/>
    <w:rsid w:val="0014654E"/>
    <w:rsid w:val="0014703D"/>
    <w:rsid w:val="0014729F"/>
    <w:rsid w:val="001474B4"/>
    <w:rsid w:val="001501BA"/>
    <w:rsid w:val="001503F6"/>
    <w:rsid w:val="001505D9"/>
    <w:rsid w:val="00151218"/>
    <w:rsid w:val="00151570"/>
    <w:rsid w:val="00151CCE"/>
    <w:rsid w:val="00151F0C"/>
    <w:rsid w:val="00152086"/>
    <w:rsid w:val="00152334"/>
    <w:rsid w:val="001529A2"/>
    <w:rsid w:val="001529DC"/>
    <w:rsid w:val="00152A60"/>
    <w:rsid w:val="00152B66"/>
    <w:rsid w:val="00152D18"/>
    <w:rsid w:val="00153085"/>
    <w:rsid w:val="0015380E"/>
    <w:rsid w:val="00153A70"/>
    <w:rsid w:val="00153ABD"/>
    <w:rsid w:val="00153B09"/>
    <w:rsid w:val="00153B45"/>
    <w:rsid w:val="00153BAD"/>
    <w:rsid w:val="00154303"/>
    <w:rsid w:val="00154351"/>
    <w:rsid w:val="001547ED"/>
    <w:rsid w:val="00154E24"/>
    <w:rsid w:val="001553FB"/>
    <w:rsid w:val="00155405"/>
    <w:rsid w:val="001555D1"/>
    <w:rsid w:val="00155852"/>
    <w:rsid w:val="001558C7"/>
    <w:rsid w:val="00155A00"/>
    <w:rsid w:val="00155B35"/>
    <w:rsid w:val="00155BB9"/>
    <w:rsid w:val="00156602"/>
    <w:rsid w:val="001567AD"/>
    <w:rsid w:val="00156A7D"/>
    <w:rsid w:val="00156CAD"/>
    <w:rsid w:val="00156D37"/>
    <w:rsid w:val="00156E20"/>
    <w:rsid w:val="00156E81"/>
    <w:rsid w:val="00157CCE"/>
    <w:rsid w:val="00157FB7"/>
    <w:rsid w:val="001601E3"/>
    <w:rsid w:val="00160254"/>
    <w:rsid w:val="001608AA"/>
    <w:rsid w:val="00160B0B"/>
    <w:rsid w:val="00160CE6"/>
    <w:rsid w:val="00160DB3"/>
    <w:rsid w:val="0016145D"/>
    <w:rsid w:val="00161EE3"/>
    <w:rsid w:val="00162347"/>
    <w:rsid w:val="00162404"/>
    <w:rsid w:val="001628F1"/>
    <w:rsid w:val="0016293A"/>
    <w:rsid w:val="00163473"/>
    <w:rsid w:val="00163E58"/>
    <w:rsid w:val="00163FDF"/>
    <w:rsid w:val="0016400D"/>
    <w:rsid w:val="0016428E"/>
    <w:rsid w:val="00164745"/>
    <w:rsid w:val="00164800"/>
    <w:rsid w:val="001649C9"/>
    <w:rsid w:val="001649DB"/>
    <w:rsid w:val="00164EDE"/>
    <w:rsid w:val="001654F7"/>
    <w:rsid w:val="00165CA8"/>
    <w:rsid w:val="001660C1"/>
    <w:rsid w:val="001661FC"/>
    <w:rsid w:val="00166654"/>
    <w:rsid w:val="00166926"/>
    <w:rsid w:val="00166AEB"/>
    <w:rsid w:val="001670B4"/>
    <w:rsid w:val="00167285"/>
    <w:rsid w:val="001672A0"/>
    <w:rsid w:val="001679EA"/>
    <w:rsid w:val="0017022F"/>
    <w:rsid w:val="00170C7E"/>
    <w:rsid w:val="00170CDD"/>
    <w:rsid w:val="00170D27"/>
    <w:rsid w:val="00170D3A"/>
    <w:rsid w:val="0017114F"/>
    <w:rsid w:val="00171635"/>
    <w:rsid w:val="00171D80"/>
    <w:rsid w:val="001722A6"/>
    <w:rsid w:val="001722F4"/>
    <w:rsid w:val="00172642"/>
    <w:rsid w:val="00172701"/>
    <w:rsid w:val="00172718"/>
    <w:rsid w:val="0017276F"/>
    <w:rsid w:val="00172885"/>
    <w:rsid w:val="001730DA"/>
    <w:rsid w:val="00173444"/>
    <w:rsid w:val="0017352C"/>
    <w:rsid w:val="00173648"/>
    <w:rsid w:val="00174118"/>
    <w:rsid w:val="001746F2"/>
    <w:rsid w:val="00174FDF"/>
    <w:rsid w:val="001751F9"/>
    <w:rsid w:val="0017546A"/>
    <w:rsid w:val="00175498"/>
    <w:rsid w:val="001757EF"/>
    <w:rsid w:val="00176419"/>
    <w:rsid w:val="00176777"/>
    <w:rsid w:val="001767C2"/>
    <w:rsid w:val="001767F7"/>
    <w:rsid w:val="0017696C"/>
    <w:rsid w:val="00176F8A"/>
    <w:rsid w:val="001771F3"/>
    <w:rsid w:val="00177AA9"/>
    <w:rsid w:val="0017D85C"/>
    <w:rsid w:val="0018199E"/>
    <w:rsid w:val="001820CE"/>
    <w:rsid w:val="001823A9"/>
    <w:rsid w:val="00182487"/>
    <w:rsid w:val="0018265F"/>
    <w:rsid w:val="00182C5C"/>
    <w:rsid w:val="00182E12"/>
    <w:rsid w:val="00182F14"/>
    <w:rsid w:val="001830A5"/>
    <w:rsid w:val="001832A9"/>
    <w:rsid w:val="00183651"/>
    <w:rsid w:val="00183960"/>
    <w:rsid w:val="00183BA6"/>
    <w:rsid w:val="00183ED8"/>
    <w:rsid w:val="00183FBE"/>
    <w:rsid w:val="001840AB"/>
    <w:rsid w:val="0018434C"/>
    <w:rsid w:val="001844BB"/>
    <w:rsid w:val="001845AB"/>
    <w:rsid w:val="00184F3E"/>
    <w:rsid w:val="00184FBF"/>
    <w:rsid w:val="00185042"/>
    <w:rsid w:val="001856CD"/>
    <w:rsid w:val="00185BD7"/>
    <w:rsid w:val="00185F9B"/>
    <w:rsid w:val="00185FCA"/>
    <w:rsid w:val="00186033"/>
    <w:rsid w:val="00186FAA"/>
    <w:rsid w:val="001870E2"/>
    <w:rsid w:val="00187175"/>
    <w:rsid w:val="001874B3"/>
    <w:rsid w:val="001875E8"/>
    <w:rsid w:val="001879C9"/>
    <w:rsid w:val="00187A26"/>
    <w:rsid w:val="00190EBB"/>
    <w:rsid w:val="00190FBF"/>
    <w:rsid w:val="0019120B"/>
    <w:rsid w:val="001914E2"/>
    <w:rsid w:val="00192A28"/>
    <w:rsid w:val="00192B2B"/>
    <w:rsid w:val="00193003"/>
    <w:rsid w:val="00193291"/>
    <w:rsid w:val="00193722"/>
    <w:rsid w:val="00193946"/>
    <w:rsid w:val="00193B51"/>
    <w:rsid w:val="00193EF1"/>
    <w:rsid w:val="00194022"/>
    <w:rsid w:val="001941B3"/>
    <w:rsid w:val="0019451A"/>
    <w:rsid w:val="00194C15"/>
    <w:rsid w:val="00194D35"/>
    <w:rsid w:val="001950A7"/>
    <w:rsid w:val="00195FD7"/>
    <w:rsid w:val="0019631A"/>
    <w:rsid w:val="0019643E"/>
    <w:rsid w:val="00196572"/>
    <w:rsid w:val="00196EF1"/>
    <w:rsid w:val="0019724D"/>
    <w:rsid w:val="00197440"/>
    <w:rsid w:val="00197916"/>
    <w:rsid w:val="00197BEF"/>
    <w:rsid w:val="001A045C"/>
    <w:rsid w:val="001A0E7A"/>
    <w:rsid w:val="001A0E9D"/>
    <w:rsid w:val="001A10FC"/>
    <w:rsid w:val="001A1266"/>
    <w:rsid w:val="001A162D"/>
    <w:rsid w:val="001A2363"/>
    <w:rsid w:val="001A2545"/>
    <w:rsid w:val="001A2721"/>
    <w:rsid w:val="001A282C"/>
    <w:rsid w:val="001A2B79"/>
    <w:rsid w:val="001A2F7A"/>
    <w:rsid w:val="001A3437"/>
    <w:rsid w:val="001A36BD"/>
    <w:rsid w:val="001A36F0"/>
    <w:rsid w:val="001A3830"/>
    <w:rsid w:val="001A38FE"/>
    <w:rsid w:val="001A3AAC"/>
    <w:rsid w:val="001A3C3E"/>
    <w:rsid w:val="001A3CB7"/>
    <w:rsid w:val="001A4242"/>
    <w:rsid w:val="001A46CC"/>
    <w:rsid w:val="001A47B1"/>
    <w:rsid w:val="001A4FE6"/>
    <w:rsid w:val="001A50E7"/>
    <w:rsid w:val="001A584D"/>
    <w:rsid w:val="001A5BD4"/>
    <w:rsid w:val="001A5D0D"/>
    <w:rsid w:val="001A5DFD"/>
    <w:rsid w:val="001A60B5"/>
    <w:rsid w:val="001A6237"/>
    <w:rsid w:val="001A679B"/>
    <w:rsid w:val="001A7115"/>
    <w:rsid w:val="001A7244"/>
    <w:rsid w:val="001A7682"/>
    <w:rsid w:val="001A7753"/>
    <w:rsid w:val="001A786F"/>
    <w:rsid w:val="001A78D7"/>
    <w:rsid w:val="001A7C13"/>
    <w:rsid w:val="001A7C25"/>
    <w:rsid w:val="001B00BB"/>
    <w:rsid w:val="001B0596"/>
    <w:rsid w:val="001B0B8B"/>
    <w:rsid w:val="001B0C61"/>
    <w:rsid w:val="001B11A9"/>
    <w:rsid w:val="001B1322"/>
    <w:rsid w:val="001B165B"/>
    <w:rsid w:val="001B1F80"/>
    <w:rsid w:val="001B24DD"/>
    <w:rsid w:val="001B2618"/>
    <w:rsid w:val="001B2BFE"/>
    <w:rsid w:val="001B30F8"/>
    <w:rsid w:val="001B3160"/>
    <w:rsid w:val="001B3BD5"/>
    <w:rsid w:val="001B3E8B"/>
    <w:rsid w:val="001B408D"/>
    <w:rsid w:val="001B48AC"/>
    <w:rsid w:val="001B4B64"/>
    <w:rsid w:val="001B5BBE"/>
    <w:rsid w:val="001B621D"/>
    <w:rsid w:val="001B6EF8"/>
    <w:rsid w:val="001B7216"/>
    <w:rsid w:val="001B7728"/>
    <w:rsid w:val="001B7AAC"/>
    <w:rsid w:val="001C040C"/>
    <w:rsid w:val="001C05E0"/>
    <w:rsid w:val="001C05F6"/>
    <w:rsid w:val="001C0A88"/>
    <w:rsid w:val="001C1298"/>
    <w:rsid w:val="001C13A1"/>
    <w:rsid w:val="001C186D"/>
    <w:rsid w:val="001C18B8"/>
    <w:rsid w:val="001C1DD9"/>
    <w:rsid w:val="001C1E36"/>
    <w:rsid w:val="001C203A"/>
    <w:rsid w:val="001C2158"/>
    <w:rsid w:val="001C24E1"/>
    <w:rsid w:val="001C3466"/>
    <w:rsid w:val="001C3B19"/>
    <w:rsid w:val="001C3ED9"/>
    <w:rsid w:val="001C3FCF"/>
    <w:rsid w:val="001C40F3"/>
    <w:rsid w:val="001C41C0"/>
    <w:rsid w:val="001C4308"/>
    <w:rsid w:val="001C49A0"/>
    <w:rsid w:val="001C49CB"/>
    <w:rsid w:val="001C4AAD"/>
    <w:rsid w:val="001C4AC5"/>
    <w:rsid w:val="001C4D2D"/>
    <w:rsid w:val="001C518B"/>
    <w:rsid w:val="001C536A"/>
    <w:rsid w:val="001C57D3"/>
    <w:rsid w:val="001C644B"/>
    <w:rsid w:val="001C6F95"/>
    <w:rsid w:val="001C76AF"/>
    <w:rsid w:val="001C7C19"/>
    <w:rsid w:val="001C7E5E"/>
    <w:rsid w:val="001C7FB2"/>
    <w:rsid w:val="001D088A"/>
    <w:rsid w:val="001D0952"/>
    <w:rsid w:val="001D0A0F"/>
    <w:rsid w:val="001D0DBF"/>
    <w:rsid w:val="001D13C6"/>
    <w:rsid w:val="001D1AB0"/>
    <w:rsid w:val="001D1B0E"/>
    <w:rsid w:val="001D1C3B"/>
    <w:rsid w:val="001D235E"/>
    <w:rsid w:val="001D2C38"/>
    <w:rsid w:val="001D2E2B"/>
    <w:rsid w:val="001D33DA"/>
    <w:rsid w:val="001D3AF2"/>
    <w:rsid w:val="001D41A2"/>
    <w:rsid w:val="001D4473"/>
    <w:rsid w:val="001D4601"/>
    <w:rsid w:val="001D47ED"/>
    <w:rsid w:val="001D4811"/>
    <w:rsid w:val="001D4A07"/>
    <w:rsid w:val="001D50D3"/>
    <w:rsid w:val="001D51D8"/>
    <w:rsid w:val="001D5FF3"/>
    <w:rsid w:val="001D7464"/>
    <w:rsid w:val="001D7733"/>
    <w:rsid w:val="001D7875"/>
    <w:rsid w:val="001E0C7F"/>
    <w:rsid w:val="001E0C8A"/>
    <w:rsid w:val="001E1559"/>
    <w:rsid w:val="001E15DC"/>
    <w:rsid w:val="001E1BCB"/>
    <w:rsid w:val="001E21A3"/>
    <w:rsid w:val="001E226B"/>
    <w:rsid w:val="001E2774"/>
    <w:rsid w:val="001E2B4D"/>
    <w:rsid w:val="001E2EC0"/>
    <w:rsid w:val="001E2FB4"/>
    <w:rsid w:val="001E357F"/>
    <w:rsid w:val="001E3AF3"/>
    <w:rsid w:val="001E3C76"/>
    <w:rsid w:val="001E48DF"/>
    <w:rsid w:val="001E4B65"/>
    <w:rsid w:val="001E52B5"/>
    <w:rsid w:val="001E53EA"/>
    <w:rsid w:val="001E544A"/>
    <w:rsid w:val="001E5DE5"/>
    <w:rsid w:val="001E6280"/>
    <w:rsid w:val="001E68ED"/>
    <w:rsid w:val="001E7036"/>
    <w:rsid w:val="001E74ED"/>
    <w:rsid w:val="001E757A"/>
    <w:rsid w:val="001E75A3"/>
    <w:rsid w:val="001E7919"/>
    <w:rsid w:val="001E7FD5"/>
    <w:rsid w:val="001F029D"/>
    <w:rsid w:val="001F02A3"/>
    <w:rsid w:val="001F1302"/>
    <w:rsid w:val="001F1552"/>
    <w:rsid w:val="001F1EA1"/>
    <w:rsid w:val="001F2046"/>
    <w:rsid w:val="001F208A"/>
    <w:rsid w:val="001F223C"/>
    <w:rsid w:val="001F2936"/>
    <w:rsid w:val="001F32B6"/>
    <w:rsid w:val="001F3CD0"/>
    <w:rsid w:val="001F3EC4"/>
    <w:rsid w:val="001F3FC0"/>
    <w:rsid w:val="001F40D2"/>
    <w:rsid w:val="001F42D2"/>
    <w:rsid w:val="001F46B8"/>
    <w:rsid w:val="001F487C"/>
    <w:rsid w:val="001F488D"/>
    <w:rsid w:val="001F509E"/>
    <w:rsid w:val="001F5117"/>
    <w:rsid w:val="001F532E"/>
    <w:rsid w:val="001F5352"/>
    <w:rsid w:val="001F56B1"/>
    <w:rsid w:val="001F5B91"/>
    <w:rsid w:val="001F64DD"/>
    <w:rsid w:val="001F6A13"/>
    <w:rsid w:val="001F6A99"/>
    <w:rsid w:val="001F6B88"/>
    <w:rsid w:val="001F6BF6"/>
    <w:rsid w:val="001F6DE4"/>
    <w:rsid w:val="001F6FD3"/>
    <w:rsid w:val="001F70C3"/>
    <w:rsid w:val="001F7202"/>
    <w:rsid w:val="001F762D"/>
    <w:rsid w:val="001F7937"/>
    <w:rsid w:val="001F7CD3"/>
    <w:rsid w:val="001F7F04"/>
    <w:rsid w:val="002002BA"/>
    <w:rsid w:val="0020035C"/>
    <w:rsid w:val="00200541"/>
    <w:rsid w:val="002008C9"/>
    <w:rsid w:val="00200A9F"/>
    <w:rsid w:val="00200C33"/>
    <w:rsid w:val="0020103F"/>
    <w:rsid w:val="002010B7"/>
    <w:rsid w:val="0020112C"/>
    <w:rsid w:val="0020113F"/>
    <w:rsid w:val="002013F8"/>
    <w:rsid w:val="00202226"/>
    <w:rsid w:val="00202319"/>
    <w:rsid w:val="00202551"/>
    <w:rsid w:val="002028A1"/>
    <w:rsid w:val="00202EE9"/>
    <w:rsid w:val="002030EC"/>
    <w:rsid w:val="0020313F"/>
    <w:rsid w:val="002031D5"/>
    <w:rsid w:val="00203770"/>
    <w:rsid w:val="00203944"/>
    <w:rsid w:val="00204018"/>
    <w:rsid w:val="00204131"/>
    <w:rsid w:val="00205053"/>
    <w:rsid w:val="00205204"/>
    <w:rsid w:val="00205276"/>
    <w:rsid w:val="00205665"/>
    <w:rsid w:val="00205690"/>
    <w:rsid w:val="002058BE"/>
    <w:rsid w:val="00205A6A"/>
    <w:rsid w:val="002060D2"/>
    <w:rsid w:val="0020613D"/>
    <w:rsid w:val="00206204"/>
    <w:rsid w:val="002062E6"/>
    <w:rsid w:val="00206609"/>
    <w:rsid w:val="0020673D"/>
    <w:rsid w:val="0020684A"/>
    <w:rsid w:val="002068D0"/>
    <w:rsid w:val="002069B4"/>
    <w:rsid w:val="00206D74"/>
    <w:rsid w:val="00206E6C"/>
    <w:rsid w:val="00207065"/>
    <w:rsid w:val="00207844"/>
    <w:rsid w:val="002079AF"/>
    <w:rsid w:val="0021080D"/>
    <w:rsid w:val="00210938"/>
    <w:rsid w:val="002109BA"/>
    <w:rsid w:val="00210B6A"/>
    <w:rsid w:val="002118FD"/>
    <w:rsid w:val="00211CB9"/>
    <w:rsid w:val="00212185"/>
    <w:rsid w:val="00212E10"/>
    <w:rsid w:val="00213000"/>
    <w:rsid w:val="002133AB"/>
    <w:rsid w:val="002133AD"/>
    <w:rsid w:val="002137D5"/>
    <w:rsid w:val="00213A0A"/>
    <w:rsid w:val="00213B0D"/>
    <w:rsid w:val="00213B1D"/>
    <w:rsid w:val="00213D9E"/>
    <w:rsid w:val="00213DCD"/>
    <w:rsid w:val="002140EA"/>
    <w:rsid w:val="0021417A"/>
    <w:rsid w:val="0021446A"/>
    <w:rsid w:val="00214546"/>
    <w:rsid w:val="002145D0"/>
    <w:rsid w:val="0021468C"/>
    <w:rsid w:val="00214A17"/>
    <w:rsid w:val="00214A5F"/>
    <w:rsid w:val="00214B38"/>
    <w:rsid w:val="00214C69"/>
    <w:rsid w:val="00214D9D"/>
    <w:rsid w:val="00215EF2"/>
    <w:rsid w:val="00216486"/>
    <w:rsid w:val="00216D49"/>
    <w:rsid w:val="00216F09"/>
    <w:rsid w:val="002175C3"/>
    <w:rsid w:val="002175FC"/>
    <w:rsid w:val="00217677"/>
    <w:rsid w:val="0021789E"/>
    <w:rsid w:val="00217F09"/>
    <w:rsid w:val="00217FC5"/>
    <w:rsid w:val="002202B7"/>
    <w:rsid w:val="00220ADA"/>
    <w:rsid w:val="00220AE4"/>
    <w:rsid w:val="00220F80"/>
    <w:rsid w:val="00221170"/>
    <w:rsid w:val="00221293"/>
    <w:rsid w:val="002217D4"/>
    <w:rsid w:val="00221801"/>
    <w:rsid w:val="00221C33"/>
    <w:rsid w:val="00221D8E"/>
    <w:rsid w:val="002224B2"/>
    <w:rsid w:val="00222A93"/>
    <w:rsid w:val="00222B21"/>
    <w:rsid w:val="00222D3E"/>
    <w:rsid w:val="00222EE0"/>
    <w:rsid w:val="00222F94"/>
    <w:rsid w:val="00223541"/>
    <w:rsid w:val="0022356F"/>
    <w:rsid w:val="00223A13"/>
    <w:rsid w:val="002240CE"/>
    <w:rsid w:val="002244B2"/>
    <w:rsid w:val="00225335"/>
    <w:rsid w:val="00225623"/>
    <w:rsid w:val="0022564F"/>
    <w:rsid w:val="002256E9"/>
    <w:rsid w:val="002256FC"/>
    <w:rsid w:val="00225ADE"/>
    <w:rsid w:val="00225E67"/>
    <w:rsid w:val="00225E92"/>
    <w:rsid w:val="0022600E"/>
    <w:rsid w:val="00226697"/>
    <w:rsid w:val="00226A1B"/>
    <w:rsid w:val="00226A98"/>
    <w:rsid w:val="00226C96"/>
    <w:rsid w:val="00227699"/>
    <w:rsid w:val="00227D7A"/>
    <w:rsid w:val="00227E80"/>
    <w:rsid w:val="00227F2F"/>
    <w:rsid w:val="00230B40"/>
    <w:rsid w:val="00230B76"/>
    <w:rsid w:val="00230DB6"/>
    <w:rsid w:val="00231148"/>
    <w:rsid w:val="0023127B"/>
    <w:rsid w:val="00232209"/>
    <w:rsid w:val="0023226D"/>
    <w:rsid w:val="002323C8"/>
    <w:rsid w:val="00232A45"/>
    <w:rsid w:val="00233470"/>
    <w:rsid w:val="00233AEC"/>
    <w:rsid w:val="002348FD"/>
    <w:rsid w:val="00234952"/>
    <w:rsid w:val="002361F8"/>
    <w:rsid w:val="0023639F"/>
    <w:rsid w:val="00236CCA"/>
    <w:rsid w:val="00236D4A"/>
    <w:rsid w:val="0023723B"/>
    <w:rsid w:val="002372C1"/>
    <w:rsid w:val="002374F3"/>
    <w:rsid w:val="00237D65"/>
    <w:rsid w:val="00237E52"/>
    <w:rsid w:val="00241BAF"/>
    <w:rsid w:val="00241FBA"/>
    <w:rsid w:val="002422E2"/>
    <w:rsid w:val="002424A9"/>
    <w:rsid w:val="002426D2"/>
    <w:rsid w:val="002426DF"/>
    <w:rsid w:val="00242C1D"/>
    <w:rsid w:val="002432A7"/>
    <w:rsid w:val="002440A4"/>
    <w:rsid w:val="00244513"/>
    <w:rsid w:val="0024453B"/>
    <w:rsid w:val="00244C52"/>
    <w:rsid w:val="00244D3F"/>
    <w:rsid w:val="00245131"/>
    <w:rsid w:val="00245618"/>
    <w:rsid w:val="00245659"/>
    <w:rsid w:val="00245676"/>
    <w:rsid w:val="00245EE3"/>
    <w:rsid w:val="0024609E"/>
    <w:rsid w:val="00246573"/>
    <w:rsid w:val="00246C17"/>
    <w:rsid w:val="0024711A"/>
    <w:rsid w:val="00247309"/>
    <w:rsid w:val="002475BA"/>
    <w:rsid w:val="00247EB9"/>
    <w:rsid w:val="00250512"/>
    <w:rsid w:val="00250567"/>
    <w:rsid w:val="00250A69"/>
    <w:rsid w:val="002514BF"/>
    <w:rsid w:val="002515FC"/>
    <w:rsid w:val="00251741"/>
    <w:rsid w:val="002517E9"/>
    <w:rsid w:val="002519D3"/>
    <w:rsid w:val="00251AC9"/>
    <w:rsid w:val="0025224F"/>
    <w:rsid w:val="00252265"/>
    <w:rsid w:val="00252543"/>
    <w:rsid w:val="0025289B"/>
    <w:rsid w:val="00252CB7"/>
    <w:rsid w:val="00252FE2"/>
    <w:rsid w:val="0025308F"/>
    <w:rsid w:val="002532AE"/>
    <w:rsid w:val="0025406F"/>
    <w:rsid w:val="002540B6"/>
    <w:rsid w:val="00254543"/>
    <w:rsid w:val="0025459A"/>
    <w:rsid w:val="00254646"/>
    <w:rsid w:val="0025478C"/>
    <w:rsid w:val="002547BC"/>
    <w:rsid w:val="00254928"/>
    <w:rsid w:val="00255129"/>
    <w:rsid w:val="00255180"/>
    <w:rsid w:val="00255860"/>
    <w:rsid w:val="00255AAF"/>
    <w:rsid w:val="00255CEF"/>
    <w:rsid w:val="0025623C"/>
    <w:rsid w:val="002564A2"/>
    <w:rsid w:val="00256A4A"/>
    <w:rsid w:val="00256CF1"/>
    <w:rsid w:val="00257215"/>
    <w:rsid w:val="00257593"/>
    <w:rsid w:val="00257BB9"/>
    <w:rsid w:val="002600F5"/>
    <w:rsid w:val="0026083A"/>
    <w:rsid w:val="00260864"/>
    <w:rsid w:val="0026089F"/>
    <w:rsid w:val="00260B42"/>
    <w:rsid w:val="00260B9B"/>
    <w:rsid w:val="00260DD2"/>
    <w:rsid w:val="00260EAD"/>
    <w:rsid w:val="0026169C"/>
    <w:rsid w:val="00261CB9"/>
    <w:rsid w:val="00261CF1"/>
    <w:rsid w:val="00261DB9"/>
    <w:rsid w:val="002623CB"/>
    <w:rsid w:val="002625DB"/>
    <w:rsid w:val="0026295C"/>
    <w:rsid w:val="00262BA5"/>
    <w:rsid w:val="00262C32"/>
    <w:rsid w:val="00262DB6"/>
    <w:rsid w:val="0026307F"/>
    <w:rsid w:val="0026386B"/>
    <w:rsid w:val="00263B22"/>
    <w:rsid w:val="00263BCF"/>
    <w:rsid w:val="002641A3"/>
    <w:rsid w:val="00264244"/>
    <w:rsid w:val="0026478D"/>
    <w:rsid w:val="00264CF9"/>
    <w:rsid w:val="002652DD"/>
    <w:rsid w:val="00265315"/>
    <w:rsid w:val="002655C7"/>
    <w:rsid w:val="002655DC"/>
    <w:rsid w:val="00265905"/>
    <w:rsid w:val="00265933"/>
    <w:rsid w:val="00266766"/>
    <w:rsid w:val="00266C85"/>
    <w:rsid w:val="00266D13"/>
    <w:rsid w:val="0026733C"/>
    <w:rsid w:val="00267527"/>
    <w:rsid w:val="0026770C"/>
    <w:rsid w:val="00267F60"/>
    <w:rsid w:val="002700C6"/>
    <w:rsid w:val="00270289"/>
    <w:rsid w:val="0027072E"/>
    <w:rsid w:val="00270ABD"/>
    <w:rsid w:val="00270F11"/>
    <w:rsid w:val="0027140C"/>
    <w:rsid w:val="0027179F"/>
    <w:rsid w:val="002717FD"/>
    <w:rsid w:val="00271CCC"/>
    <w:rsid w:val="002726F6"/>
    <w:rsid w:val="00272CEF"/>
    <w:rsid w:val="00273477"/>
    <w:rsid w:val="00273B93"/>
    <w:rsid w:val="0027411A"/>
    <w:rsid w:val="00275562"/>
    <w:rsid w:val="002755B9"/>
    <w:rsid w:val="002759A5"/>
    <w:rsid w:val="00275AB9"/>
    <w:rsid w:val="00275C37"/>
    <w:rsid w:val="0027611A"/>
    <w:rsid w:val="002764B0"/>
    <w:rsid w:val="00276CA4"/>
    <w:rsid w:val="00277400"/>
    <w:rsid w:val="002777FA"/>
    <w:rsid w:val="002778C1"/>
    <w:rsid w:val="00277B19"/>
    <w:rsid w:val="00277E30"/>
    <w:rsid w:val="0028093C"/>
    <w:rsid w:val="00280D66"/>
    <w:rsid w:val="00280E71"/>
    <w:rsid w:val="00281CD8"/>
    <w:rsid w:val="00281EBB"/>
    <w:rsid w:val="00282D19"/>
    <w:rsid w:val="00282F2C"/>
    <w:rsid w:val="002832ED"/>
    <w:rsid w:val="0028342E"/>
    <w:rsid w:val="00283E79"/>
    <w:rsid w:val="00283ED0"/>
    <w:rsid w:val="002842A3"/>
    <w:rsid w:val="002842EE"/>
    <w:rsid w:val="002851CF"/>
    <w:rsid w:val="002854E4"/>
    <w:rsid w:val="00285577"/>
    <w:rsid w:val="00285998"/>
    <w:rsid w:val="002861B9"/>
    <w:rsid w:val="00286819"/>
    <w:rsid w:val="00287405"/>
    <w:rsid w:val="00287524"/>
    <w:rsid w:val="002878D2"/>
    <w:rsid w:val="00287934"/>
    <w:rsid w:val="00287DC6"/>
    <w:rsid w:val="00290302"/>
    <w:rsid w:val="00290308"/>
    <w:rsid w:val="0029084C"/>
    <w:rsid w:val="002908B5"/>
    <w:rsid w:val="0029097E"/>
    <w:rsid w:val="00290AE1"/>
    <w:rsid w:val="002920FE"/>
    <w:rsid w:val="002923CF"/>
    <w:rsid w:val="002926E5"/>
    <w:rsid w:val="002929D8"/>
    <w:rsid w:val="00292E24"/>
    <w:rsid w:val="00293791"/>
    <w:rsid w:val="00293C1C"/>
    <w:rsid w:val="00294BB2"/>
    <w:rsid w:val="002950A7"/>
    <w:rsid w:val="002952A6"/>
    <w:rsid w:val="002953B1"/>
    <w:rsid w:val="00295E98"/>
    <w:rsid w:val="00296E47"/>
    <w:rsid w:val="0029730C"/>
    <w:rsid w:val="0029751F"/>
    <w:rsid w:val="00297805"/>
    <w:rsid w:val="00297A0D"/>
    <w:rsid w:val="00297ADC"/>
    <w:rsid w:val="00297B47"/>
    <w:rsid w:val="002A09D1"/>
    <w:rsid w:val="002A0A8B"/>
    <w:rsid w:val="002A12BA"/>
    <w:rsid w:val="002A1F8E"/>
    <w:rsid w:val="002A2098"/>
    <w:rsid w:val="002A231C"/>
    <w:rsid w:val="002A2F11"/>
    <w:rsid w:val="002A319F"/>
    <w:rsid w:val="002A3A4C"/>
    <w:rsid w:val="002A3DC6"/>
    <w:rsid w:val="002A412A"/>
    <w:rsid w:val="002A43E0"/>
    <w:rsid w:val="002A45CF"/>
    <w:rsid w:val="002A4CA1"/>
    <w:rsid w:val="002A52A0"/>
    <w:rsid w:val="002A543C"/>
    <w:rsid w:val="002A5CCC"/>
    <w:rsid w:val="002A6277"/>
    <w:rsid w:val="002A6B4B"/>
    <w:rsid w:val="002A6F7A"/>
    <w:rsid w:val="002A712F"/>
    <w:rsid w:val="002A7158"/>
    <w:rsid w:val="002A759D"/>
    <w:rsid w:val="002A75D6"/>
    <w:rsid w:val="002B006D"/>
    <w:rsid w:val="002B07A0"/>
    <w:rsid w:val="002B0E53"/>
    <w:rsid w:val="002B1099"/>
    <w:rsid w:val="002B14FD"/>
    <w:rsid w:val="002B16BC"/>
    <w:rsid w:val="002B1832"/>
    <w:rsid w:val="002B18E2"/>
    <w:rsid w:val="002B1B93"/>
    <w:rsid w:val="002B22F1"/>
    <w:rsid w:val="002B2BA0"/>
    <w:rsid w:val="002B2F9E"/>
    <w:rsid w:val="002B338A"/>
    <w:rsid w:val="002B33D4"/>
    <w:rsid w:val="002B35BB"/>
    <w:rsid w:val="002B3BBF"/>
    <w:rsid w:val="002B4202"/>
    <w:rsid w:val="002B4D9E"/>
    <w:rsid w:val="002B4E24"/>
    <w:rsid w:val="002B531B"/>
    <w:rsid w:val="002B5755"/>
    <w:rsid w:val="002B5F9C"/>
    <w:rsid w:val="002B6035"/>
    <w:rsid w:val="002B6223"/>
    <w:rsid w:val="002B6376"/>
    <w:rsid w:val="002B6BCC"/>
    <w:rsid w:val="002B6C36"/>
    <w:rsid w:val="002B6D6D"/>
    <w:rsid w:val="002C0199"/>
    <w:rsid w:val="002C06C8"/>
    <w:rsid w:val="002C08C5"/>
    <w:rsid w:val="002C0970"/>
    <w:rsid w:val="002C09DE"/>
    <w:rsid w:val="002C10D1"/>
    <w:rsid w:val="002C13B8"/>
    <w:rsid w:val="002C1762"/>
    <w:rsid w:val="002C1F70"/>
    <w:rsid w:val="002C2301"/>
    <w:rsid w:val="002C2895"/>
    <w:rsid w:val="002C2B20"/>
    <w:rsid w:val="002C2B7E"/>
    <w:rsid w:val="002C30D1"/>
    <w:rsid w:val="002C3501"/>
    <w:rsid w:val="002C3725"/>
    <w:rsid w:val="002C3738"/>
    <w:rsid w:val="002C3773"/>
    <w:rsid w:val="002C3B82"/>
    <w:rsid w:val="002C46F1"/>
    <w:rsid w:val="002C503F"/>
    <w:rsid w:val="002C5076"/>
    <w:rsid w:val="002C53A1"/>
    <w:rsid w:val="002C582B"/>
    <w:rsid w:val="002C5A0A"/>
    <w:rsid w:val="002C6429"/>
    <w:rsid w:val="002C6630"/>
    <w:rsid w:val="002C6CAA"/>
    <w:rsid w:val="002C7E57"/>
    <w:rsid w:val="002D0080"/>
    <w:rsid w:val="002D0988"/>
    <w:rsid w:val="002D0BD2"/>
    <w:rsid w:val="002D0ED5"/>
    <w:rsid w:val="002D112D"/>
    <w:rsid w:val="002D17F4"/>
    <w:rsid w:val="002D1937"/>
    <w:rsid w:val="002D19EC"/>
    <w:rsid w:val="002D1BD8"/>
    <w:rsid w:val="002D1F23"/>
    <w:rsid w:val="002D2A04"/>
    <w:rsid w:val="002D3188"/>
    <w:rsid w:val="002D3678"/>
    <w:rsid w:val="002D38DD"/>
    <w:rsid w:val="002D3D84"/>
    <w:rsid w:val="002D3FF6"/>
    <w:rsid w:val="002D445F"/>
    <w:rsid w:val="002D45C1"/>
    <w:rsid w:val="002D4833"/>
    <w:rsid w:val="002D4CDA"/>
    <w:rsid w:val="002D5B2A"/>
    <w:rsid w:val="002D5C15"/>
    <w:rsid w:val="002D66DD"/>
    <w:rsid w:val="002D677A"/>
    <w:rsid w:val="002D6F9C"/>
    <w:rsid w:val="002D78AD"/>
    <w:rsid w:val="002D79F6"/>
    <w:rsid w:val="002D7A4D"/>
    <w:rsid w:val="002D7B4C"/>
    <w:rsid w:val="002D7DF7"/>
    <w:rsid w:val="002D7F11"/>
    <w:rsid w:val="002D7F3E"/>
    <w:rsid w:val="002E0129"/>
    <w:rsid w:val="002E0623"/>
    <w:rsid w:val="002E0B12"/>
    <w:rsid w:val="002E0FD2"/>
    <w:rsid w:val="002E1610"/>
    <w:rsid w:val="002E16DC"/>
    <w:rsid w:val="002E1DA5"/>
    <w:rsid w:val="002E2022"/>
    <w:rsid w:val="002E221E"/>
    <w:rsid w:val="002E23B4"/>
    <w:rsid w:val="002E2B5D"/>
    <w:rsid w:val="002E37C4"/>
    <w:rsid w:val="002E3DF0"/>
    <w:rsid w:val="002E41BD"/>
    <w:rsid w:val="002E41FD"/>
    <w:rsid w:val="002E4365"/>
    <w:rsid w:val="002E47F6"/>
    <w:rsid w:val="002E4850"/>
    <w:rsid w:val="002E4A77"/>
    <w:rsid w:val="002E51EF"/>
    <w:rsid w:val="002E5798"/>
    <w:rsid w:val="002E5AE9"/>
    <w:rsid w:val="002E5B0B"/>
    <w:rsid w:val="002E5C9E"/>
    <w:rsid w:val="002E5F83"/>
    <w:rsid w:val="002E6032"/>
    <w:rsid w:val="002E6489"/>
    <w:rsid w:val="002E694C"/>
    <w:rsid w:val="002E7996"/>
    <w:rsid w:val="002E7A6F"/>
    <w:rsid w:val="002F0692"/>
    <w:rsid w:val="002F086C"/>
    <w:rsid w:val="002F161C"/>
    <w:rsid w:val="002F1BDD"/>
    <w:rsid w:val="002F1E21"/>
    <w:rsid w:val="002F20E4"/>
    <w:rsid w:val="002F26EF"/>
    <w:rsid w:val="002F31D8"/>
    <w:rsid w:val="002F3921"/>
    <w:rsid w:val="002F3F9F"/>
    <w:rsid w:val="002F3FD3"/>
    <w:rsid w:val="002F4B2D"/>
    <w:rsid w:val="002F4F1F"/>
    <w:rsid w:val="002F4FB6"/>
    <w:rsid w:val="002F4FE9"/>
    <w:rsid w:val="002F536A"/>
    <w:rsid w:val="002F57E3"/>
    <w:rsid w:val="002F584A"/>
    <w:rsid w:val="002F5AE7"/>
    <w:rsid w:val="002F61E1"/>
    <w:rsid w:val="002F62E9"/>
    <w:rsid w:val="002F679C"/>
    <w:rsid w:val="002F692E"/>
    <w:rsid w:val="002F756F"/>
    <w:rsid w:val="002F7FE7"/>
    <w:rsid w:val="00300241"/>
    <w:rsid w:val="00300B77"/>
    <w:rsid w:val="00300C2A"/>
    <w:rsid w:val="003014C1"/>
    <w:rsid w:val="003016E9"/>
    <w:rsid w:val="0030170A"/>
    <w:rsid w:val="00301743"/>
    <w:rsid w:val="00301A58"/>
    <w:rsid w:val="00301A95"/>
    <w:rsid w:val="00301C07"/>
    <w:rsid w:val="00303129"/>
    <w:rsid w:val="00303DF7"/>
    <w:rsid w:val="00303FF2"/>
    <w:rsid w:val="00304090"/>
    <w:rsid w:val="0030582B"/>
    <w:rsid w:val="003059B5"/>
    <w:rsid w:val="00305D85"/>
    <w:rsid w:val="00305DDC"/>
    <w:rsid w:val="00305EC4"/>
    <w:rsid w:val="003063F9"/>
    <w:rsid w:val="00306A30"/>
    <w:rsid w:val="00306EB0"/>
    <w:rsid w:val="00306F72"/>
    <w:rsid w:val="00306FAB"/>
    <w:rsid w:val="003070CD"/>
    <w:rsid w:val="0030710C"/>
    <w:rsid w:val="00307279"/>
    <w:rsid w:val="0030763F"/>
    <w:rsid w:val="003078B6"/>
    <w:rsid w:val="00307B42"/>
    <w:rsid w:val="00310F93"/>
    <w:rsid w:val="0031158E"/>
    <w:rsid w:val="0031192E"/>
    <w:rsid w:val="00311981"/>
    <w:rsid w:val="00311A8F"/>
    <w:rsid w:val="00311D80"/>
    <w:rsid w:val="00312045"/>
    <w:rsid w:val="003122C2"/>
    <w:rsid w:val="003133E5"/>
    <w:rsid w:val="00313715"/>
    <w:rsid w:val="00313CD7"/>
    <w:rsid w:val="0031440A"/>
    <w:rsid w:val="00314C89"/>
    <w:rsid w:val="00315560"/>
    <w:rsid w:val="00315789"/>
    <w:rsid w:val="00315EC9"/>
    <w:rsid w:val="003168B6"/>
    <w:rsid w:val="00316E89"/>
    <w:rsid w:val="00317446"/>
    <w:rsid w:val="00317ADB"/>
    <w:rsid w:val="00320711"/>
    <w:rsid w:val="0032081A"/>
    <w:rsid w:val="003208B3"/>
    <w:rsid w:val="00320B84"/>
    <w:rsid w:val="00320CA6"/>
    <w:rsid w:val="00320EEF"/>
    <w:rsid w:val="00321C74"/>
    <w:rsid w:val="0032224C"/>
    <w:rsid w:val="00322FB0"/>
    <w:rsid w:val="00323138"/>
    <w:rsid w:val="0032329B"/>
    <w:rsid w:val="0032366D"/>
    <w:rsid w:val="0032531B"/>
    <w:rsid w:val="0032557D"/>
    <w:rsid w:val="0032586C"/>
    <w:rsid w:val="00325CAC"/>
    <w:rsid w:val="0032684F"/>
    <w:rsid w:val="00326926"/>
    <w:rsid w:val="00326947"/>
    <w:rsid w:val="00326A65"/>
    <w:rsid w:val="00326E8F"/>
    <w:rsid w:val="00326F1E"/>
    <w:rsid w:val="0032742B"/>
    <w:rsid w:val="00327572"/>
    <w:rsid w:val="0032769E"/>
    <w:rsid w:val="00327879"/>
    <w:rsid w:val="003302E0"/>
    <w:rsid w:val="00330310"/>
    <w:rsid w:val="003308AF"/>
    <w:rsid w:val="00330B94"/>
    <w:rsid w:val="0033120F"/>
    <w:rsid w:val="0033143A"/>
    <w:rsid w:val="00331466"/>
    <w:rsid w:val="00331FF4"/>
    <w:rsid w:val="00332013"/>
    <w:rsid w:val="00332543"/>
    <w:rsid w:val="00332907"/>
    <w:rsid w:val="00333101"/>
    <w:rsid w:val="00333215"/>
    <w:rsid w:val="00334187"/>
    <w:rsid w:val="003342A0"/>
    <w:rsid w:val="0033487B"/>
    <w:rsid w:val="003349AD"/>
    <w:rsid w:val="00334A70"/>
    <w:rsid w:val="00334DEE"/>
    <w:rsid w:val="00335078"/>
    <w:rsid w:val="00336268"/>
    <w:rsid w:val="003363A1"/>
    <w:rsid w:val="003372A8"/>
    <w:rsid w:val="00337886"/>
    <w:rsid w:val="00337CB8"/>
    <w:rsid w:val="00337F70"/>
    <w:rsid w:val="00340364"/>
    <w:rsid w:val="0034044C"/>
    <w:rsid w:val="003407BF"/>
    <w:rsid w:val="00340C00"/>
    <w:rsid w:val="003411C2"/>
    <w:rsid w:val="00341C1B"/>
    <w:rsid w:val="00342433"/>
    <w:rsid w:val="00342ED5"/>
    <w:rsid w:val="0034353D"/>
    <w:rsid w:val="0034371E"/>
    <w:rsid w:val="00343741"/>
    <w:rsid w:val="003438D4"/>
    <w:rsid w:val="00343ECE"/>
    <w:rsid w:val="00344988"/>
    <w:rsid w:val="003449A0"/>
    <w:rsid w:val="00344BBB"/>
    <w:rsid w:val="003459E9"/>
    <w:rsid w:val="00345AE7"/>
    <w:rsid w:val="00345C63"/>
    <w:rsid w:val="00346212"/>
    <w:rsid w:val="0034653E"/>
    <w:rsid w:val="00346714"/>
    <w:rsid w:val="00346729"/>
    <w:rsid w:val="00346BBB"/>
    <w:rsid w:val="00347045"/>
    <w:rsid w:val="003470D0"/>
    <w:rsid w:val="003477A1"/>
    <w:rsid w:val="00347DF9"/>
    <w:rsid w:val="0035005F"/>
    <w:rsid w:val="00350107"/>
    <w:rsid w:val="003504F7"/>
    <w:rsid w:val="00350CD3"/>
    <w:rsid w:val="00350FDB"/>
    <w:rsid w:val="00351006"/>
    <w:rsid w:val="00351391"/>
    <w:rsid w:val="0035150B"/>
    <w:rsid w:val="00351E3C"/>
    <w:rsid w:val="00351F39"/>
    <w:rsid w:val="00352243"/>
    <w:rsid w:val="00352326"/>
    <w:rsid w:val="00352484"/>
    <w:rsid w:val="003525A7"/>
    <w:rsid w:val="00352706"/>
    <w:rsid w:val="003527AE"/>
    <w:rsid w:val="003528E6"/>
    <w:rsid w:val="0035319C"/>
    <w:rsid w:val="003533DB"/>
    <w:rsid w:val="003534B8"/>
    <w:rsid w:val="00353A64"/>
    <w:rsid w:val="00353B62"/>
    <w:rsid w:val="00353DA2"/>
    <w:rsid w:val="00353F6A"/>
    <w:rsid w:val="00354022"/>
    <w:rsid w:val="0035427A"/>
    <w:rsid w:val="003545A1"/>
    <w:rsid w:val="00354FA2"/>
    <w:rsid w:val="00355362"/>
    <w:rsid w:val="00355457"/>
    <w:rsid w:val="00356508"/>
    <w:rsid w:val="00356906"/>
    <w:rsid w:val="00356A72"/>
    <w:rsid w:val="00356B91"/>
    <w:rsid w:val="0035737F"/>
    <w:rsid w:val="00357950"/>
    <w:rsid w:val="00357AF9"/>
    <w:rsid w:val="00357C1D"/>
    <w:rsid w:val="0035E6F4"/>
    <w:rsid w:val="0036046E"/>
    <w:rsid w:val="0036097D"/>
    <w:rsid w:val="00360DFA"/>
    <w:rsid w:val="00360F41"/>
    <w:rsid w:val="003613D2"/>
    <w:rsid w:val="003613E2"/>
    <w:rsid w:val="0036193C"/>
    <w:rsid w:val="0036261E"/>
    <w:rsid w:val="00362908"/>
    <w:rsid w:val="00362B89"/>
    <w:rsid w:val="00363124"/>
    <w:rsid w:val="003633A6"/>
    <w:rsid w:val="00363805"/>
    <w:rsid w:val="00363A62"/>
    <w:rsid w:val="00363C18"/>
    <w:rsid w:val="00363EF5"/>
    <w:rsid w:val="003652C1"/>
    <w:rsid w:val="003654F6"/>
    <w:rsid w:val="0036598D"/>
    <w:rsid w:val="00365AA7"/>
    <w:rsid w:val="00365E4D"/>
    <w:rsid w:val="0036606B"/>
    <w:rsid w:val="00366236"/>
    <w:rsid w:val="00366C16"/>
    <w:rsid w:val="00366E3E"/>
    <w:rsid w:val="00366F1D"/>
    <w:rsid w:val="00367201"/>
    <w:rsid w:val="0036739E"/>
    <w:rsid w:val="003673AA"/>
    <w:rsid w:val="00370189"/>
    <w:rsid w:val="00370F46"/>
    <w:rsid w:val="00370F48"/>
    <w:rsid w:val="0037101F"/>
    <w:rsid w:val="0037134E"/>
    <w:rsid w:val="00372621"/>
    <w:rsid w:val="00372A40"/>
    <w:rsid w:val="0037369C"/>
    <w:rsid w:val="00373B7F"/>
    <w:rsid w:val="00374092"/>
    <w:rsid w:val="003740A4"/>
    <w:rsid w:val="00374264"/>
    <w:rsid w:val="00374523"/>
    <w:rsid w:val="00374888"/>
    <w:rsid w:val="00376005"/>
    <w:rsid w:val="00376404"/>
    <w:rsid w:val="00376710"/>
    <w:rsid w:val="0037689B"/>
    <w:rsid w:val="003769F6"/>
    <w:rsid w:val="00376BA7"/>
    <w:rsid w:val="00376E56"/>
    <w:rsid w:val="00376F17"/>
    <w:rsid w:val="00376F5E"/>
    <w:rsid w:val="0037706A"/>
    <w:rsid w:val="003802C8"/>
    <w:rsid w:val="003807F5"/>
    <w:rsid w:val="00380893"/>
    <w:rsid w:val="003808B2"/>
    <w:rsid w:val="00380FA2"/>
    <w:rsid w:val="003819E6"/>
    <w:rsid w:val="00381CE9"/>
    <w:rsid w:val="00381E88"/>
    <w:rsid w:val="00381F8B"/>
    <w:rsid w:val="00382280"/>
    <w:rsid w:val="003826A4"/>
    <w:rsid w:val="00382CBF"/>
    <w:rsid w:val="00382CC8"/>
    <w:rsid w:val="00382D5B"/>
    <w:rsid w:val="00383A46"/>
    <w:rsid w:val="00383F87"/>
    <w:rsid w:val="003841AB"/>
    <w:rsid w:val="003847F3"/>
    <w:rsid w:val="00384BF0"/>
    <w:rsid w:val="00384FE9"/>
    <w:rsid w:val="00385486"/>
    <w:rsid w:val="003865EE"/>
    <w:rsid w:val="00386840"/>
    <w:rsid w:val="00386B95"/>
    <w:rsid w:val="00386E37"/>
    <w:rsid w:val="0038732D"/>
    <w:rsid w:val="00387335"/>
    <w:rsid w:val="003879BC"/>
    <w:rsid w:val="00387D6A"/>
    <w:rsid w:val="00387F27"/>
    <w:rsid w:val="00390680"/>
    <w:rsid w:val="00390FCF"/>
    <w:rsid w:val="00390FD9"/>
    <w:rsid w:val="0039124E"/>
    <w:rsid w:val="0039178E"/>
    <w:rsid w:val="00391811"/>
    <w:rsid w:val="00391E97"/>
    <w:rsid w:val="0039235A"/>
    <w:rsid w:val="00392E49"/>
    <w:rsid w:val="00392FE2"/>
    <w:rsid w:val="00393166"/>
    <w:rsid w:val="003938DB"/>
    <w:rsid w:val="00393DFC"/>
    <w:rsid w:val="00393EC6"/>
    <w:rsid w:val="0039400F"/>
    <w:rsid w:val="00394A84"/>
    <w:rsid w:val="003964FA"/>
    <w:rsid w:val="00396888"/>
    <w:rsid w:val="00396B8F"/>
    <w:rsid w:val="00396D74"/>
    <w:rsid w:val="003976CF"/>
    <w:rsid w:val="003977E2"/>
    <w:rsid w:val="0039788B"/>
    <w:rsid w:val="003979B8"/>
    <w:rsid w:val="003979CE"/>
    <w:rsid w:val="003979D3"/>
    <w:rsid w:val="00397AB7"/>
    <w:rsid w:val="00397AF5"/>
    <w:rsid w:val="003A14B8"/>
    <w:rsid w:val="003A26BB"/>
    <w:rsid w:val="003A27F0"/>
    <w:rsid w:val="003A2FD0"/>
    <w:rsid w:val="003A30B2"/>
    <w:rsid w:val="003A31A9"/>
    <w:rsid w:val="003A3370"/>
    <w:rsid w:val="003A35D7"/>
    <w:rsid w:val="003A3A25"/>
    <w:rsid w:val="003A3D14"/>
    <w:rsid w:val="003A44C3"/>
    <w:rsid w:val="003A4919"/>
    <w:rsid w:val="003A49E8"/>
    <w:rsid w:val="003A4AF7"/>
    <w:rsid w:val="003A4B29"/>
    <w:rsid w:val="003A4CB2"/>
    <w:rsid w:val="003A4E7F"/>
    <w:rsid w:val="003A518D"/>
    <w:rsid w:val="003A51E9"/>
    <w:rsid w:val="003A52BE"/>
    <w:rsid w:val="003A563A"/>
    <w:rsid w:val="003A57C8"/>
    <w:rsid w:val="003A59EE"/>
    <w:rsid w:val="003A631B"/>
    <w:rsid w:val="003A63DB"/>
    <w:rsid w:val="003A63F9"/>
    <w:rsid w:val="003A6637"/>
    <w:rsid w:val="003A6939"/>
    <w:rsid w:val="003A7BE4"/>
    <w:rsid w:val="003A7C5F"/>
    <w:rsid w:val="003B0461"/>
    <w:rsid w:val="003B0645"/>
    <w:rsid w:val="003B0CEF"/>
    <w:rsid w:val="003B0CF1"/>
    <w:rsid w:val="003B0F49"/>
    <w:rsid w:val="003B0FDA"/>
    <w:rsid w:val="003B1129"/>
    <w:rsid w:val="003B1376"/>
    <w:rsid w:val="003B1CF9"/>
    <w:rsid w:val="003B1EC7"/>
    <w:rsid w:val="003B21C7"/>
    <w:rsid w:val="003B265C"/>
    <w:rsid w:val="003B2B12"/>
    <w:rsid w:val="003B3169"/>
    <w:rsid w:val="003B3553"/>
    <w:rsid w:val="003B3B5D"/>
    <w:rsid w:val="003B3E40"/>
    <w:rsid w:val="003B3F8F"/>
    <w:rsid w:val="003B4B54"/>
    <w:rsid w:val="003B5029"/>
    <w:rsid w:val="003B510E"/>
    <w:rsid w:val="003B5378"/>
    <w:rsid w:val="003B5511"/>
    <w:rsid w:val="003B5678"/>
    <w:rsid w:val="003B56FA"/>
    <w:rsid w:val="003B5A6D"/>
    <w:rsid w:val="003B5C77"/>
    <w:rsid w:val="003B5E78"/>
    <w:rsid w:val="003B6067"/>
    <w:rsid w:val="003B6B10"/>
    <w:rsid w:val="003B72BB"/>
    <w:rsid w:val="003B72F6"/>
    <w:rsid w:val="003B7DC9"/>
    <w:rsid w:val="003C0042"/>
    <w:rsid w:val="003C0504"/>
    <w:rsid w:val="003C0A5C"/>
    <w:rsid w:val="003C0B38"/>
    <w:rsid w:val="003C0DE9"/>
    <w:rsid w:val="003C0FE8"/>
    <w:rsid w:val="003C10DE"/>
    <w:rsid w:val="003C1364"/>
    <w:rsid w:val="003C1763"/>
    <w:rsid w:val="003C1993"/>
    <w:rsid w:val="003C1E14"/>
    <w:rsid w:val="003C20EE"/>
    <w:rsid w:val="003C23AE"/>
    <w:rsid w:val="003C244E"/>
    <w:rsid w:val="003C2855"/>
    <w:rsid w:val="003C3532"/>
    <w:rsid w:val="003C4598"/>
    <w:rsid w:val="003C46A4"/>
    <w:rsid w:val="003C46EE"/>
    <w:rsid w:val="003C4A70"/>
    <w:rsid w:val="003C5812"/>
    <w:rsid w:val="003C5DAB"/>
    <w:rsid w:val="003C5FBB"/>
    <w:rsid w:val="003C6CDB"/>
    <w:rsid w:val="003C7083"/>
    <w:rsid w:val="003D02AE"/>
    <w:rsid w:val="003D0456"/>
    <w:rsid w:val="003D0565"/>
    <w:rsid w:val="003D0A1E"/>
    <w:rsid w:val="003D0B98"/>
    <w:rsid w:val="003D0F6C"/>
    <w:rsid w:val="003D1259"/>
    <w:rsid w:val="003D12E9"/>
    <w:rsid w:val="003D15E9"/>
    <w:rsid w:val="003D1AB4"/>
    <w:rsid w:val="003D2224"/>
    <w:rsid w:val="003D302C"/>
    <w:rsid w:val="003D3649"/>
    <w:rsid w:val="003D3A8D"/>
    <w:rsid w:val="003D3D85"/>
    <w:rsid w:val="003D475F"/>
    <w:rsid w:val="003D4C33"/>
    <w:rsid w:val="003D4CE3"/>
    <w:rsid w:val="003D4F5E"/>
    <w:rsid w:val="003D53FF"/>
    <w:rsid w:val="003D54EF"/>
    <w:rsid w:val="003D588C"/>
    <w:rsid w:val="003D5978"/>
    <w:rsid w:val="003D599A"/>
    <w:rsid w:val="003D5BFF"/>
    <w:rsid w:val="003D6AA1"/>
    <w:rsid w:val="003D6C57"/>
    <w:rsid w:val="003D76E2"/>
    <w:rsid w:val="003E005D"/>
    <w:rsid w:val="003E01F2"/>
    <w:rsid w:val="003E0AC4"/>
    <w:rsid w:val="003E10B8"/>
    <w:rsid w:val="003E17C5"/>
    <w:rsid w:val="003E1B06"/>
    <w:rsid w:val="003E1C00"/>
    <w:rsid w:val="003E1F49"/>
    <w:rsid w:val="003E208D"/>
    <w:rsid w:val="003E21F2"/>
    <w:rsid w:val="003E2663"/>
    <w:rsid w:val="003E2AD0"/>
    <w:rsid w:val="003E2DAC"/>
    <w:rsid w:val="003E3002"/>
    <w:rsid w:val="003E3341"/>
    <w:rsid w:val="003E3900"/>
    <w:rsid w:val="003E3CFE"/>
    <w:rsid w:val="003E44A2"/>
    <w:rsid w:val="003E44F8"/>
    <w:rsid w:val="003E4900"/>
    <w:rsid w:val="003E5389"/>
    <w:rsid w:val="003E57F0"/>
    <w:rsid w:val="003E58E8"/>
    <w:rsid w:val="003E5BA2"/>
    <w:rsid w:val="003E5C12"/>
    <w:rsid w:val="003E67C4"/>
    <w:rsid w:val="003E687E"/>
    <w:rsid w:val="003E7985"/>
    <w:rsid w:val="003E7B6D"/>
    <w:rsid w:val="003E7F57"/>
    <w:rsid w:val="003F0745"/>
    <w:rsid w:val="003F0BE2"/>
    <w:rsid w:val="003F0DCC"/>
    <w:rsid w:val="003F1674"/>
    <w:rsid w:val="003F168F"/>
    <w:rsid w:val="003F1AE7"/>
    <w:rsid w:val="003F1B6B"/>
    <w:rsid w:val="003F1E29"/>
    <w:rsid w:val="003F2253"/>
    <w:rsid w:val="003F25A0"/>
    <w:rsid w:val="003F2B71"/>
    <w:rsid w:val="003F3174"/>
    <w:rsid w:val="003F38E0"/>
    <w:rsid w:val="003F394F"/>
    <w:rsid w:val="003F48AF"/>
    <w:rsid w:val="003F4C71"/>
    <w:rsid w:val="003F5950"/>
    <w:rsid w:val="003F6295"/>
    <w:rsid w:val="003F62E4"/>
    <w:rsid w:val="003F6CDF"/>
    <w:rsid w:val="003F6DB8"/>
    <w:rsid w:val="003F6E19"/>
    <w:rsid w:val="003F70E7"/>
    <w:rsid w:val="003F710E"/>
    <w:rsid w:val="003F75CB"/>
    <w:rsid w:val="003F7771"/>
    <w:rsid w:val="003F7F1E"/>
    <w:rsid w:val="0040006A"/>
    <w:rsid w:val="00400188"/>
    <w:rsid w:val="004001FB"/>
    <w:rsid w:val="00400999"/>
    <w:rsid w:val="004009E3"/>
    <w:rsid w:val="00401134"/>
    <w:rsid w:val="00401448"/>
    <w:rsid w:val="00401564"/>
    <w:rsid w:val="0040224E"/>
    <w:rsid w:val="004026E1"/>
    <w:rsid w:val="004027E1"/>
    <w:rsid w:val="00402BC5"/>
    <w:rsid w:val="00402D5E"/>
    <w:rsid w:val="00403107"/>
    <w:rsid w:val="0040316B"/>
    <w:rsid w:val="00403281"/>
    <w:rsid w:val="004034CB"/>
    <w:rsid w:val="00403591"/>
    <w:rsid w:val="004035AE"/>
    <w:rsid w:val="00403F50"/>
    <w:rsid w:val="00404075"/>
    <w:rsid w:val="004046D4"/>
    <w:rsid w:val="00404FB9"/>
    <w:rsid w:val="00405584"/>
    <w:rsid w:val="0040574E"/>
    <w:rsid w:val="00405BA8"/>
    <w:rsid w:val="00406010"/>
    <w:rsid w:val="00406231"/>
    <w:rsid w:val="00406371"/>
    <w:rsid w:val="00406420"/>
    <w:rsid w:val="00406A58"/>
    <w:rsid w:val="004070A4"/>
    <w:rsid w:val="00407821"/>
    <w:rsid w:val="0040798D"/>
    <w:rsid w:val="004079D3"/>
    <w:rsid w:val="004101B8"/>
    <w:rsid w:val="00410477"/>
    <w:rsid w:val="00410560"/>
    <w:rsid w:val="00410810"/>
    <w:rsid w:val="00411520"/>
    <w:rsid w:val="00411794"/>
    <w:rsid w:val="00411D42"/>
    <w:rsid w:val="00412546"/>
    <w:rsid w:val="00412688"/>
    <w:rsid w:val="00412EE6"/>
    <w:rsid w:val="004131AF"/>
    <w:rsid w:val="00413246"/>
    <w:rsid w:val="0041366D"/>
    <w:rsid w:val="004136C3"/>
    <w:rsid w:val="004136EA"/>
    <w:rsid w:val="00413A16"/>
    <w:rsid w:val="0041463D"/>
    <w:rsid w:val="00414E26"/>
    <w:rsid w:val="00415312"/>
    <w:rsid w:val="00415744"/>
    <w:rsid w:val="004157F0"/>
    <w:rsid w:val="00415D9D"/>
    <w:rsid w:val="00415F22"/>
    <w:rsid w:val="004165E3"/>
    <w:rsid w:val="00416A07"/>
    <w:rsid w:val="00416BB9"/>
    <w:rsid w:val="004173EB"/>
    <w:rsid w:val="00417646"/>
    <w:rsid w:val="00417AC8"/>
    <w:rsid w:val="00417D87"/>
    <w:rsid w:val="00420040"/>
    <w:rsid w:val="00420395"/>
    <w:rsid w:val="00420757"/>
    <w:rsid w:val="00420F16"/>
    <w:rsid w:val="00421207"/>
    <w:rsid w:val="00421883"/>
    <w:rsid w:val="00421AB5"/>
    <w:rsid w:val="00421D4C"/>
    <w:rsid w:val="004222BA"/>
    <w:rsid w:val="00422614"/>
    <w:rsid w:val="004229B3"/>
    <w:rsid w:val="00422E91"/>
    <w:rsid w:val="0042311A"/>
    <w:rsid w:val="004235BA"/>
    <w:rsid w:val="0042377D"/>
    <w:rsid w:val="00423BBE"/>
    <w:rsid w:val="0042425C"/>
    <w:rsid w:val="00424310"/>
    <w:rsid w:val="00424C87"/>
    <w:rsid w:val="00424F3C"/>
    <w:rsid w:val="004254B3"/>
    <w:rsid w:val="004260D5"/>
    <w:rsid w:val="00426283"/>
    <w:rsid w:val="00426630"/>
    <w:rsid w:val="00426D12"/>
    <w:rsid w:val="00427203"/>
    <w:rsid w:val="00430173"/>
    <w:rsid w:val="0043021E"/>
    <w:rsid w:val="00430A89"/>
    <w:rsid w:val="00430D0D"/>
    <w:rsid w:val="004311D1"/>
    <w:rsid w:val="00431398"/>
    <w:rsid w:val="00431FFF"/>
    <w:rsid w:val="00432A34"/>
    <w:rsid w:val="00432A53"/>
    <w:rsid w:val="00432C48"/>
    <w:rsid w:val="00433064"/>
    <w:rsid w:val="00433598"/>
    <w:rsid w:val="00433C60"/>
    <w:rsid w:val="00433E47"/>
    <w:rsid w:val="00433FD3"/>
    <w:rsid w:val="00434159"/>
    <w:rsid w:val="0043474C"/>
    <w:rsid w:val="00434FBF"/>
    <w:rsid w:val="004352C8"/>
    <w:rsid w:val="004353D1"/>
    <w:rsid w:val="004355A5"/>
    <w:rsid w:val="00435DD7"/>
    <w:rsid w:val="00435DF7"/>
    <w:rsid w:val="00436AB9"/>
    <w:rsid w:val="00436ACF"/>
    <w:rsid w:val="00436BC3"/>
    <w:rsid w:val="00436FED"/>
    <w:rsid w:val="0043728D"/>
    <w:rsid w:val="00437C54"/>
    <w:rsid w:val="004404DC"/>
    <w:rsid w:val="004412BF"/>
    <w:rsid w:val="00441339"/>
    <w:rsid w:val="00442120"/>
    <w:rsid w:val="00442347"/>
    <w:rsid w:val="004425BB"/>
    <w:rsid w:val="00442C7B"/>
    <w:rsid w:val="00442EB6"/>
    <w:rsid w:val="00443315"/>
    <w:rsid w:val="00443847"/>
    <w:rsid w:val="00443875"/>
    <w:rsid w:val="00443B77"/>
    <w:rsid w:val="00444135"/>
    <w:rsid w:val="00444187"/>
    <w:rsid w:val="0044451E"/>
    <w:rsid w:val="00445326"/>
    <w:rsid w:val="00445853"/>
    <w:rsid w:val="00445936"/>
    <w:rsid w:val="00445A23"/>
    <w:rsid w:val="00446A08"/>
    <w:rsid w:val="00446BB8"/>
    <w:rsid w:val="00447452"/>
    <w:rsid w:val="00447518"/>
    <w:rsid w:val="00447871"/>
    <w:rsid w:val="00447BDE"/>
    <w:rsid w:val="00447C50"/>
    <w:rsid w:val="0045103C"/>
    <w:rsid w:val="00451380"/>
    <w:rsid w:val="00452339"/>
    <w:rsid w:val="00452451"/>
    <w:rsid w:val="004524F1"/>
    <w:rsid w:val="00452754"/>
    <w:rsid w:val="0045384A"/>
    <w:rsid w:val="004539AF"/>
    <w:rsid w:val="0045456D"/>
    <w:rsid w:val="00454B2A"/>
    <w:rsid w:val="00454B94"/>
    <w:rsid w:val="004553C8"/>
    <w:rsid w:val="0045553E"/>
    <w:rsid w:val="00455C8F"/>
    <w:rsid w:val="0045636C"/>
    <w:rsid w:val="004566FB"/>
    <w:rsid w:val="00456CF0"/>
    <w:rsid w:val="00456CF4"/>
    <w:rsid w:val="00457086"/>
    <w:rsid w:val="00457C53"/>
    <w:rsid w:val="0046051D"/>
    <w:rsid w:val="00460DF5"/>
    <w:rsid w:val="004615F4"/>
    <w:rsid w:val="0046163C"/>
    <w:rsid w:val="004616A0"/>
    <w:rsid w:val="004636EF"/>
    <w:rsid w:val="00463A9B"/>
    <w:rsid w:val="00463A9F"/>
    <w:rsid w:val="00463DF9"/>
    <w:rsid w:val="00464592"/>
    <w:rsid w:val="0046494C"/>
    <w:rsid w:val="00464BB9"/>
    <w:rsid w:val="00464DAA"/>
    <w:rsid w:val="00464DD1"/>
    <w:rsid w:val="00464E47"/>
    <w:rsid w:val="004655C3"/>
    <w:rsid w:val="00465657"/>
    <w:rsid w:val="00465FC4"/>
    <w:rsid w:val="00466238"/>
    <w:rsid w:val="0046745E"/>
    <w:rsid w:val="004675C5"/>
    <w:rsid w:val="00467BB8"/>
    <w:rsid w:val="00470BD0"/>
    <w:rsid w:val="00471265"/>
    <w:rsid w:val="004715E2"/>
    <w:rsid w:val="0047193D"/>
    <w:rsid w:val="0047206D"/>
    <w:rsid w:val="004722BD"/>
    <w:rsid w:val="00472E85"/>
    <w:rsid w:val="0047300E"/>
    <w:rsid w:val="00473095"/>
    <w:rsid w:val="00473155"/>
    <w:rsid w:val="004732FF"/>
    <w:rsid w:val="00473453"/>
    <w:rsid w:val="004736B6"/>
    <w:rsid w:val="00473C1F"/>
    <w:rsid w:val="00473CAB"/>
    <w:rsid w:val="00473FEA"/>
    <w:rsid w:val="00474183"/>
    <w:rsid w:val="0047460B"/>
    <w:rsid w:val="00474724"/>
    <w:rsid w:val="004752F7"/>
    <w:rsid w:val="00476064"/>
    <w:rsid w:val="00476778"/>
    <w:rsid w:val="00476CCB"/>
    <w:rsid w:val="00477A4D"/>
    <w:rsid w:val="00477FE7"/>
    <w:rsid w:val="0048009A"/>
    <w:rsid w:val="00480543"/>
    <w:rsid w:val="00480677"/>
    <w:rsid w:val="00480E3B"/>
    <w:rsid w:val="004814B9"/>
    <w:rsid w:val="004816DA"/>
    <w:rsid w:val="00481709"/>
    <w:rsid w:val="0048185C"/>
    <w:rsid w:val="0048196F"/>
    <w:rsid w:val="00481995"/>
    <w:rsid w:val="00481B39"/>
    <w:rsid w:val="00482316"/>
    <w:rsid w:val="00482509"/>
    <w:rsid w:val="0048285B"/>
    <w:rsid w:val="00482BED"/>
    <w:rsid w:val="00483039"/>
    <w:rsid w:val="004831D7"/>
    <w:rsid w:val="00483831"/>
    <w:rsid w:val="0048397B"/>
    <w:rsid w:val="004839C4"/>
    <w:rsid w:val="00484400"/>
    <w:rsid w:val="00484493"/>
    <w:rsid w:val="00484695"/>
    <w:rsid w:val="004847C8"/>
    <w:rsid w:val="00484AD8"/>
    <w:rsid w:val="00484BF7"/>
    <w:rsid w:val="00485503"/>
    <w:rsid w:val="00486127"/>
    <w:rsid w:val="0048614C"/>
    <w:rsid w:val="0048658B"/>
    <w:rsid w:val="00486818"/>
    <w:rsid w:val="00486899"/>
    <w:rsid w:val="00487531"/>
    <w:rsid w:val="00487C70"/>
    <w:rsid w:val="00487D88"/>
    <w:rsid w:val="004901E8"/>
    <w:rsid w:val="00490312"/>
    <w:rsid w:val="00490490"/>
    <w:rsid w:val="0049052B"/>
    <w:rsid w:val="00490741"/>
    <w:rsid w:val="00490D6B"/>
    <w:rsid w:val="00490FB0"/>
    <w:rsid w:val="00491A12"/>
    <w:rsid w:val="00491C12"/>
    <w:rsid w:val="00491CD2"/>
    <w:rsid w:val="00491F1B"/>
    <w:rsid w:val="00492252"/>
    <w:rsid w:val="004922A2"/>
    <w:rsid w:val="0049252E"/>
    <w:rsid w:val="00492834"/>
    <w:rsid w:val="00492D85"/>
    <w:rsid w:val="00493047"/>
    <w:rsid w:val="004931D7"/>
    <w:rsid w:val="0049327E"/>
    <w:rsid w:val="0049386F"/>
    <w:rsid w:val="00493BBE"/>
    <w:rsid w:val="00493C48"/>
    <w:rsid w:val="0049417A"/>
    <w:rsid w:val="0049453A"/>
    <w:rsid w:val="004948EB"/>
    <w:rsid w:val="00495207"/>
    <w:rsid w:val="00495211"/>
    <w:rsid w:val="0049554D"/>
    <w:rsid w:val="00495C9E"/>
    <w:rsid w:val="00495EA0"/>
    <w:rsid w:val="0049622D"/>
    <w:rsid w:val="00496E13"/>
    <w:rsid w:val="0049799A"/>
    <w:rsid w:val="00497B26"/>
    <w:rsid w:val="00497C85"/>
    <w:rsid w:val="00497FF4"/>
    <w:rsid w:val="004A004C"/>
    <w:rsid w:val="004A0390"/>
    <w:rsid w:val="004A0742"/>
    <w:rsid w:val="004A07D8"/>
    <w:rsid w:val="004A0D19"/>
    <w:rsid w:val="004A105B"/>
    <w:rsid w:val="004A1252"/>
    <w:rsid w:val="004A1437"/>
    <w:rsid w:val="004A1D35"/>
    <w:rsid w:val="004A22CA"/>
    <w:rsid w:val="004A274B"/>
    <w:rsid w:val="004A2B07"/>
    <w:rsid w:val="004A2C97"/>
    <w:rsid w:val="004A2EAC"/>
    <w:rsid w:val="004A2EC6"/>
    <w:rsid w:val="004A307A"/>
    <w:rsid w:val="004A32E6"/>
    <w:rsid w:val="004A354F"/>
    <w:rsid w:val="004A3B3B"/>
    <w:rsid w:val="004A42D6"/>
    <w:rsid w:val="004A4644"/>
    <w:rsid w:val="004A4EF8"/>
    <w:rsid w:val="004A5EE8"/>
    <w:rsid w:val="004A6475"/>
    <w:rsid w:val="004A662C"/>
    <w:rsid w:val="004A68E4"/>
    <w:rsid w:val="004A6AC7"/>
    <w:rsid w:val="004A6D10"/>
    <w:rsid w:val="004A6FEF"/>
    <w:rsid w:val="004A7061"/>
    <w:rsid w:val="004A70B7"/>
    <w:rsid w:val="004A73B0"/>
    <w:rsid w:val="004A78BB"/>
    <w:rsid w:val="004A7FDC"/>
    <w:rsid w:val="004B0082"/>
    <w:rsid w:val="004B0168"/>
    <w:rsid w:val="004B054D"/>
    <w:rsid w:val="004B0575"/>
    <w:rsid w:val="004B0760"/>
    <w:rsid w:val="004B0A8B"/>
    <w:rsid w:val="004B134D"/>
    <w:rsid w:val="004B14C2"/>
    <w:rsid w:val="004B239A"/>
    <w:rsid w:val="004B23DE"/>
    <w:rsid w:val="004B2676"/>
    <w:rsid w:val="004B3CFD"/>
    <w:rsid w:val="004B48C9"/>
    <w:rsid w:val="004B49EC"/>
    <w:rsid w:val="004B4A59"/>
    <w:rsid w:val="004B53C5"/>
    <w:rsid w:val="004B5AFA"/>
    <w:rsid w:val="004B5F23"/>
    <w:rsid w:val="004B6280"/>
    <w:rsid w:val="004B6E44"/>
    <w:rsid w:val="004B70C5"/>
    <w:rsid w:val="004B77F9"/>
    <w:rsid w:val="004C09E8"/>
    <w:rsid w:val="004C0FAE"/>
    <w:rsid w:val="004C1079"/>
    <w:rsid w:val="004C1995"/>
    <w:rsid w:val="004C1A4E"/>
    <w:rsid w:val="004C1B44"/>
    <w:rsid w:val="004C1BBF"/>
    <w:rsid w:val="004C2172"/>
    <w:rsid w:val="004C218D"/>
    <w:rsid w:val="004C2EFC"/>
    <w:rsid w:val="004C34E0"/>
    <w:rsid w:val="004C3557"/>
    <w:rsid w:val="004C3E16"/>
    <w:rsid w:val="004C4AC7"/>
    <w:rsid w:val="004C4FD8"/>
    <w:rsid w:val="004C5747"/>
    <w:rsid w:val="004C5C47"/>
    <w:rsid w:val="004C6672"/>
    <w:rsid w:val="004C6C33"/>
    <w:rsid w:val="004C7619"/>
    <w:rsid w:val="004C7D69"/>
    <w:rsid w:val="004C7DA5"/>
    <w:rsid w:val="004D00B9"/>
    <w:rsid w:val="004D00F6"/>
    <w:rsid w:val="004D0ED1"/>
    <w:rsid w:val="004D13DD"/>
    <w:rsid w:val="004D14BF"/>
    <w:rsid w:val="004D1595"/>
    <w:rsid w:val="004D24B5"/>
    <w:rsid w:val="004D2659"/>
    <w:rsid w:val="004D3873"/>
    <w:rsid w:val="004D39E5"/>
    <w:rsid w:val="004D49B1"/>
    <w:rsid w:val="004D4BF3"/>
    <w:rsid w:val="004D502C"/>
    <w:rsid w:val="004D5788"/>
    <w:rsid w:val="004D5AE7"/>
    <w:rsid w:val="004D5F50"/>
    <w:rsid w:val="004D659F"/>
    <w:rsid w:val="004D74D6"/>
    <w:rsid w:val="004D7524"/>
    <w:rsid w:val="004D7987"/>
    <w:rsid w:val="004D7AFE"/>
    <w:rsid w:val="004D7ED9"/>
    <w:rsid w:val="004D7F92"/>
    <w:rsid w:val="004E0037"/>
    <w:rsid w:val="004E0754"/>
    <w:rsid w:val="004E16E5"/>
    <w:rsid w:val="004E1764"/>
    <w:rsid w:val="004E18EF"/>
    <w:rsid w:val="004E192F"/>
    <w:rsid w:val="004E1D14"/>
    <w:rsid w:val="004E205C"/>
    <w:rsid w:val="004E2227"/>
    <w:rsid w:val="004E29A1"/>
    <w:rsid w:val="004E356A"/>
    <w:rsid w:val="004E370E"/>
    <w:rsid w:val="004E3A3B"/>
    <w:rsid w:val="004E3C3E"/>
    <w:rsid w:val="004E431C"/>
    <w:rsid w:val="004E47AD"/>
    <w:rsid w:val="004E4AAA"/>
    <w:rsid w:val="004E4D9D"/>
    <w:rsid w:val="004E4F1C"/>
    <w:rsid w:val="004E5A9B"/>
    <w:rsid w:val="004E6022"/>
    <w:rsid w:val="004E6B85"/>
    <w:rsid w:val="004E719F"/>
    <w:rsid w:val="004E7BEF"/>
    <w:rsid w:val="004F11C1"/>
    <w:rsid w:val="004F12BD"/>
    <w:rsid w:val="004F1555"/>
    <w:rsid w:val="004F1C07"/>
    <w:rsid w:val="004F287E"/>
    <w:rsid w:val="004F2E76"/>
    <w:rsid w:val="004F303C"/>
    <w:rsid w:val="004F3534"/>
    <w:rsid w:val="004F3860"/>
    <w:rsid w:val="004F3CD1"/>
    <w:rsid w:val="004F3FCA"/>
    <w:rsid w:val="004F408C"/>
    <w:rsid w:val="004F450B"/>
    <w:rsid w:val="004F46BC"/>
    <w:rsid w:val="004F4C4F"/>
    <w:rsid w:val="004F4CCC"/>
    <w:rsid w:val="004F4EA3"/>
    <w:rsid w:val="004F4FCC"/>
    <w:rsid w:val="004F586A"/>
    <w:rsid w:val="004F5BED"/>
    <w:rsid w:val="004F5EB0"/>
    <w:rsid w:val="004F6025"/>
    <w:rsid w:val="004F6149"/>
    <w:rsid w:val="004F6F12"/>
    <w:rsid w:val="004F700F"/>
    <w:rsid w:val="004F7387"/>
    <w:rsid w:val="004F781D"/>
    <w:rsid w:val="0050039E"/>
    <w:rsid w:val="00500AD8"/>
    <w:rsid w:val="00500C08"/>
    <w:rsid w:val="0050145E"/>
    <w:rsid w:val="005014A2"/>
    <w:rsid w:val="00501506"/>
    <w:rsid w:val="005015D9"/>
    <w:rsid w:val="00501A3D"/>
    <w:rsid w:val="0050240D"/>
    <w:rsid w:val="00502525"/>
    <w:rsid w:val="0050270D"/>
    <w:rsid w:val="005027E1"/>
    <w:rsid w:val="005028C3"/>
    <w:rsid w:val="00502934"/>
    <w:rsid w:val="00502AB4"/>
    <w:rsid w:val="00503259"/>
    <w:rsid w:val="00504219"/>
    <w:rsid w:val="005046FF"/>
    <w:rsid w:val="00504A8B"/>
    <w:rsid w:val="005054B8"/>
    <w:rsid w:val="00505635"/>
    <w:rsid w:val="00505BF8"/>
    <w:rsid w:val="00505EEB"/>
    <w:rsid w:val="00505F00"/>
    <w:rsid w:val="00506113"/>
    <w:rsid w:val="0050645E"/>
    <w:rsid w:val="00506E6A"/>
    <w:rsid w:val="00507469"/>
    <w:rsid w:val="0051031A"/>
    <w:rsid w:val="00510529"/>
    <w:rsid w:val="00510670"/>
    <w:rsid w:val="00510E83"/>
    <w:rsid w:val="00510FFD"/>
    <w:rsid w:val="0051140D"/>
    <w:rsid w:val="00511903"/>
    <w:rsid w:val="00511B55"/>
    <w:rsid w:val="00511C7C"/>
    <w:rsid w:val="0051333E"/>
    <w:rsid w:val="005133D7"/>
    <w:rsid w:val="00513832"/>
    <w:rsid w:val="005144CA"/>
    <w:rsid w:val="005145FF"/>
    <w:rsid w:val="00514938"/>
    <w:rsid w:val="00514FA4"/>
    <w:rsid w:val="00514FFF"/>
    <w:rsid w:val="00515C7F"/>
    <w:rsid w:val="00515E89"/>
    <w:rsid w:val="00515EC4"/>
    <w:rsid w:val="0051610B"/>
    <w:rsid w:val="005163A7"/>
    <w:rsid w:val="005168E4"/>
    <w:rsid w:val="00517201"/>
    <w:rsid w:val="00517423"/>
    <w:rsid w:val="00517924"/>
    <w:rsid w:val="00520283"/>
    <w:rsid w:val="005206E0"/>
    <w:rsid w:val="00520876"/>
    <w:rsid w:val="00520C1F"/>
    <w:rsid w:val="005216BD"/>
    <w:rsid w:val="00521EE8"/>
    <w:rsid w:val="00522D40"/>
    <w:rsid w:val="00522F80"/>
    <w:rsid w:val="00523734"/>
    <w:rsid w:val="00523831"/>
    <w:rsid w:val="00523FDF"/>
    <w:rsid w:val="005242F4"/>
    <w:rsid w:val="00524A92"/>
    <w:rsid w:val="00524EAB"/>
    <w:rsid w:val="00524F8E"/>
    <w:rsid w:val="00525268"/>
    <w:rsid w:val="0052550A"/>
    <w:rsid w:val="005258ED"/>
    <w:rsid w:val="00526276"/>
    <w:rsid w:val="0052693F"/>
    <w:rsid w:val="005274A1"/>
    <w:rsid w:val="005277EC"/>
    <w:rsid w:val="00527843"/>
    <w:rsid w:val="00527AB2"/>
    <w:rsid w:val="00527B15"/>
    <w:rsid w:val="00527CE6"/>
    <w:rsid w:val="00530B3D"/>
    <w:rsid w:val="0053170F"/>
    <w:rsid w:val="00531B3D"/>
    <w:rsid w:val="00531C33"/>
    <w:rsid w:val="00531CF3"/>
    <w:rsid w:val="00531D08"/>
    <w:rsid w:val="005327A1"/>
    <w:rsid w:val="005330AC"/>
    <w:rsid w:val="0053357C"/>
    <w:rsid w:val="00533BDE"/>
    <w:rsid w:val="00533C63"/>
    <w:rsid w:val="00534518"/>
    <w:rsid w:val="00534E13"/>
    <w:rsid w:val="00534F5A"/>
    <w:rsid w:val="005350F4"/>
    <w:rsid w:val="00535498"/>
    <w:rsid w:val="0053570C"/>
    <w:rsid w:val="00535CE8"/>
    <w:rsid w:val="00535D2A"/>
    <w:rsid w:val="00536119"/>
    <w:rsid w:val="00536BE1"/>
    <w:rsid w:val="00536CEF"/>
    <w:rsid w:val="00536F04"/>
    <w:rsid w:val="00536FE2"/>
    <w:rsid w:val="00537504"/>
    <w:rsid w:val="005377E0"/>
    <w:rsid w:val="00540203"/>
    <w:rsid w:val="005405E8"/>
    <w:rsid w:val="00540AFA"/>
    <w:rsid w:val="005414D1"/>
    <w:rsid w:val="005419CF"/>
    <w:rsid w:val="00541B69"/>
    <w:rsid w:val="00541D5C"/>
    <w:rsid w:val="00542892"/>
    <w:rsid w:val="00542BA3"/>
    <w:rsid w:val="00542EB0"/>
    <w:rsid w:val="0054389E"/>
    <w:rsid w:val="00543A33"/>
    <w:rsid w:val="005448D1"/>
    <w:rsid w:val="00544B09"/>
    <w:rsid w:val="00544C28"/>
    <w:rsid w:val="005452D7"/>
    <w:rsid w:val="005455B5"/>
    <w:rsid w:val="005456F8"/>
    <w:rsid w:val="005457B6"/>
    <w:rsid w:val="005458A9"/>
    <w:rsid w:val="00546B93"/>
    <w:rsid w:val="00546DFA"/>
    <w:rsid w:val="00546EEB"/>
    <w:rsid w:val="005506B7"/>
    <w:rsid w:val="00550935"/>
    <w:rsid w:val="00550DA4"/>
    <w:rsid w:val="005510F9"/>
    <w:rsid w:val="005512F8"/>
    <w:rsid w:val="00551956"/>
    <w:rsid w:val="00551CFC"/>
    <w:rsid w:val="00551F33"/>
    <w:rsid w:val="00551FEA"/>
    <w:rsid w:val="00552083"/>
    <w:rsid w:val="00552304"/>
    <w:rsid w:val="00552791"/>
    <w:rsid w:val="00552818"/>
    <w:rsid w:val="0055290F"/>
    <w:rsid w:val="00552CDD"/>
    <w:rsid w:val="00553055"/>
    <w:rsid w:val="00553563"/>
    <w:rsid w:val="005538E2"/>
    <w:rsid w:val="00553D54"/>
    <w:rsid w:val="00553FB7"/>
    <w:rsid w:val="00554368"/>
    <w:rsid w:val="005546B1"/>
    <w:rsid w:val="00554755"/>
    <w:rsid w:val="00554894"/>
    <w:rsid w:val="00554902"/>
    <w:rsid w:val="00554E70"/>
    <w:rsid w:val="00555039"/>
    <w:rsid w:val="005555A5"/>
    <w:rsid w:val="00555EF2"/>
    <w:rsid w:val="005560E3"/>
    <w:rsid w:val="0055629E"/>
    <w:rsid w:val="00556901"/>
    <w:rsid w:val="005578A1"/>
    <w:rsid w:val="00557FF5"/>
    <w:rsid w:val="00560A1B"/>
    <w:rsid w:val="00560DD3"/>
    <w:rsid w:val="0056156C"/>
    <w:rsid w:val="00561904"/>
    <w:rsid w:val="00561E9F"/>
    <w:rsid w:val="005624C1"/>
    <w:rsid w:val="0056279B"/>
    <w:rsid w:val="0056301E"/>
    <w:rsid w:val="005638ED"/>
    <w:rsid w:val="00564078"/>
    <w:rsid w:val="00564341"/>
    <w:rsid w:val="005644DF"/>
    <w:rsid w:val="00564DD1"/>
    <w:rsid w:val="005655B1"/>
    <w:rsid w:val="00565E5E"/>
    <w:rsid w:val="00565F4B"/>
    <w:rsid w:val="0056691D"/>
    <w:rsid w:val="00566C65"/>
    <w:rsid w:val="005673E0"/>
    <w:rsid w:val="00567595"/>
    <w:rsid w:val="005675FC"/>
    <w:rsid w:val="00570190"/>
    <w:rsid w:val="00570452"/>
    <w:rsid w:val="00570699"/>
    <w:rsid w:val="00570E08"/>
    <w:rsid w:val="00571025"/>
    <w:rsid w:val="0057126B"/>
    <w:rsid w:val="0057135D"/>
    <w:rsid w:val="005719C1"/>
    <w:rsid w:val="00571EA8"/>
    <w:rsid w:val="0057229F"/>
    <w:rsid w:val="00572C2A"/>
    <w:rsid w:val="00572F69"/>
    <w:rsid w:val="00572FA6"/>
    <w:rsid w:val="00573382"/>
    <w:rsid w:val="0057389B"/>
    <w:rsid w:val="00573BF0"/>
    <w:rsid w:val="00573D5A"/>
    <w:rsid w:val="0057418F"/>
    <w:rsid w:val="0057469A"/>
    <w:rsid w:val="005758EF"/>
    <w:rsid w:val="0057644A"/>
    <w:rsid w:val="00576C4E"/>
    <w:rsid w:val="005774B1"/>
    <w:rsid w:val="00577638"/>
    <w:rsid w:val="00577693"/>
    <w:rsid w:val="005776D4"/>
    <w:rsid w:val="00577ABA"/>
    <w:rsid w:val="00577B9D"/>
    <w:rsid w:val="00577D17"/>
    <w:rsid w:val="0058084E"/>
    <w:rsid w:val="00580ED4"/>
    <w:rsid w:val="0058124D"/>
    <w:rsid w:val="00581614"/>
    <w:rsid w:val="00581B74"/>
    <w:rsid w:val="00581ECB"/>
    <w:rsid w:val="005821F2"/>
    <w:rsid w:val="005822DC"/>
    <w:rsid w:val="00582465"/>
    <w:rsid w:val="0058259F"/>
    <w:rsid w:val="00582973"/>
    <w:rsid w:val="00583520"/>
    <w:rsid w:val="00583545"/>
    <w:rsid w:val="005837D6"/>
    <w:rsid w:val="00583985"/>
    <w:rsid w:val="00583C80"/>
    <w:rsid w:val="00583D1F"/>
    <w:rsid w:val="00583FAB"/>
    <w:rsid w:val="00584306"/>
    <w:rsid w:val="00584379"/>
    <w:rsid w:val="0058466B"/>
    <w:rsid w:val="0058526E"/>
    <w:rsid w:val="005856B5"/>
    <w:rsid w:val="0058573D"/>
    <w:rsid w:val="00585819"/>
    <w:rsid w:val="00585BE7"/>
    <w:rsid w:val="005869D3"/>
    <w:rsid w:val="005871FD"/>
    <w:rsid w:val="005876B7"/>
    <w:rsid w:val="005878E7"/>
    <w:rsid w:val="00587C7B"/>
    <w:rsid w:val="005904AA"/>
    <w:rsid w:val="005906EB"/>
    <w:rsid w:val="00590A8D"/>
    <w:rsid w:val="00591630"/>
    <w:rsid w:val="005919E8"/>
    <w:rsid w:val="00591B6B"/>
    <w:rsid w:val="00591C34"/>
    <w:rsid w:val="005920CA"/>
    <w:rsid w:val="00592308"/>
    <w:rsid w:val="005923FE"/>
    <w:rsid w:val="00592662"/>
    <w:rsid w:val="00592952"/>
    <w:rsid w:val="00592BAA"/>
    <w:rsid w:val="00593891"/>
    <w:rsid w:val="00594212"/>
    <w:rsid w:val="00594F1F"/>
    <w:rsid w:val="00595543"/>
    <w:rsid w:val="00595787"/>
    <w:rsid w:val="00595B99"/>
    <w:rsid w:val="00595C31"/>
    <w:rsid w:val="0059615D"/>
    <w:rsid w:val="0059618F"/>
    <w:rsid w:val="00596539"/>
    <w:rsid w:val="0059657E"/>
    <w:rsid w:val="00596CBB"/>
    <w:rsid w:val="00596DFB"/>
    <w:rsid w:val="005A0567"/>
    <w:rsid w:val="005A0D85"/>
    <w:rsid w:val="005A11E0"/>
    <w:rsid w:val="005A12D7"/>
    <w:rsid w:val="005A1EF8"/>
    <w:rsid w:val="005A24E3"/>
    <w:rsid w:val="005A25A6"/>
    <w:rsid w:val="005A2653"/>
    <w:rsid w:val="005A2D8B"/>
    <w:rsid w:val="005A30DA"/>
    <w:rsid w:val="005A3477"/>
    <w:rsid w:val="005A371F"/>
    <w:rsid w:val="005A3E4E"/>
    <w:rsid w:val="005A4475"/>
    <w:rsid w:val="005A44F1"/>
    <w:rsid w:val="005A4C3A"/>
    <w:rsid w:val="005A4F71"/>
    <w:rsid w:val="005A4FE9"/>
    <w:rsid w:val="005A5527"/>
    <w:rsid w:val="005A5684"/>
    <w:rsid w:val="005A5D2E"/>
    <w:rsid w:val="005A5F82"/>
    <w:rsid w:val="005A626D"/>
    <w:rsid w:val="005A64AD"/>
    <w:rsid w:val="005A65A5"/>
    <w:rsid w:val="005A69FA"/>
    <w:rsid w:val="005A6EDC"/>
    <w:rsid w:val="005A7557"/>
    <w:rsid w:val="005A7DE9"/>
    <w:rsid w:val="005A7E6A"/>
    <w:rsid w:val="005B0239"/>
    <w:rsid w:val="005B03DA"/>
    <w:rsid w:val="005B09FA"/>
    <w:rsid w:val="005B0B7B"/>
    <w:rsid w:val="005B0FFD"/>
    <w:rsid w:val="005B2133"/>
    <w:rsid w:val="005B236C"/>
    <w:rsid w:val="005B289B"/>
    <w:rsid w:val="005B2905"/>
    <w:rsid w:val="005B2B6D"/>
    <w:rsid w:val="005B2EEF"/>
    <w:rsid w:val="005B313D"/>
    <w:rsid w:val="005B36FF"/>
    <w:rsid w:val="005B38A3"/>
    <w:rsid w:val="005B3BE0"/>
    <w:rsid w:val="005B3C29"/>
    <w:rsid w:val="005B4DAD"/>
    <w:rsid w:val="005B4EB1"/>
    <w:rsid w:val="005B51A2"/>
    <w:rsid w:val="005B54F2"/>
    <w:rsid w:val="005B588B"/>
    <w:rsid w:val="005B5920"/>
    <w:rsid w:val="005B625A"/>
    <w:rsid w:val="005B68DB"/>
    <w:rsid w:val="005B6EAC"/>
    <w:rsid w:val="005B725B"/>
    <w:rsid w:val="005B7310"/>
    <w:rsid w:val="005B73D6"/>
    <w:rsid w:val="005B75E4"/>
    <w:rsid w:val="005B7D43"/>
    <w:rsid w:val="005B7F41"/>
    <w:rsid w:val="005C00A8"/>
    <w:rsid w:val="005C0304"/>
    <w:rsid w:val="005C063C"/>
    <w:rsid w:val="005C081C"/>
    <w:rsid w:val="005C0ECE"/>
    <w:rsid w:val="005C142B"/>
    <w:rsid w:val="005C1761"/>
    <w:rsid w:val="005C17D1"/>
    <w:rsid w:val="005C1FFE"/>
    <w:rsid w:val="005C20B9"/>
    <w:rsid w:val="005C264C"/>
    <w:rsid w:val="005C26AA"/>
    <w:rsid w:val="005C2897"/>
    <w:rsid w:val="005C2D74"/>
    <w:rsid w:val="005C3D8F"/>
    <w:rsid w:val="005C3E87"/>
    <w:rsid w:val="005C3EEA"/>
    <w:rsid w:val="005C4A86"/>
    <w:rsid w:val="005C4D47"/>
    <w:rsid w:val="005C4E35"/>
    <w:rsid w:val="005C5852"/>
    <w:rsid w:val="005C58CE"/>
    <w:rsid w:val="005C59C5"/>
    <w:rsid w:val="005C5A6C"/>
    <w:rsid w:val="005C5A7A"/>
    <w:rsid w:val="005C5BEE"/>
    <w:rsid w:val="005C5C58"/>
    <w:rsid w:val="005C5DD8"/>
    <w:rsid w:val="005C6193"/>
    <w:rsid w:val="005C6450"/>
    <w:rsid w:val="005C6553"/>
    <w:rsid w:val="005C65BA"/>
    <w:rsid w:val="005C6D3F"/>
    <w:rsid w:val="005C7A05"/>
    <w:rsid w:val="005C7E7A"/>
    <w:rsid w:val="005C7F0A"/>
    <w:rsid w:val="005C7F8F"/>
    <w:rsid w:val="005D0233"/>
    <w:rsid w:val="005D097D"/>
    <w:rsid w:val="005D0CB3"/>
    <w:rsid w:val="005D0E39"/>
    <w:rsid w:val="005D1003"/>
    <w:rsid w:val="005D257C"/>
    <w:rsid w:val="005D28DE"/>
    <w:rsid w:val="005D2D9F"/>
    <w:rsid w:val="005D2E6A"/>
    <w:rsid w:val="005D2F81"/>
    <w:rsid w:val="005D303A"/>
    <w:rsid w:val="005D39E1"/>
    <w:rsid w:val="005D3B3E"/>
    <w:rsid w:val="005D3DD6"/>
    <w:rsid w:val="005D43FF"/>
    <w:rsid w:val="005D49F5"/>
    <w:rsid w:val="005D4A20"/>
    <w:rsid w:val="005D4BEB"/>
    <w:rsid w:val="005D5115"/>
    <w:rsid w:val="005D5726"/>
    <w:rsid w:val="005D587D"/>
    <w:rsid w:val="005D62D3"/>
    <w:rsid w:val="005D67D9"/>
    <w:rsid w:val="005D6C77"/>
    <w:rsid w:val="005D701B"/>
    <w:rsid w:val="005D7090"/>
    <w:rsid w:val="005D741B"/>
    <w:rsid w:val="005D7508"/>
    <w:rsid w:val="005D7DD4"/>
    <w:rsid w:val="005E0136"/>
    <w:rsid w:val="005E08D1"/>
    <w:rsid w:val="005E0E1B"/>
    <w:rsid w:val="005E16B4"/>
    <w:rsid w:val="005E171F"/>
    <w:rsid w:val="005E1886"/>
    <w:rsid w:val="005E1B70"/>
    <w:rsid w:val="005E1EE8"/>
    <w:rsid w:val="005E203C"/>
    <w:rsid w:val="005E2059"/>
    <w:rsid w:val="005E2146"/>
    <w:rsid w:val="005E2573"/>
    <w:rsid w:val="005E2A36"/>
    <w:rsid w:val="005E31C7"/>
    <w:rsid w:val="005E32F5"/>
    <w:rsid w:val="005E3418"/>
    <w:rsid w:val="005E469C"/>
    <w:rsid w:val="005E4B72"/>
    <w:rsid w:val="005E5349"/>
    <w:rsid w:val="005E58BF"/>
    <w:rsid w:val="005E68BE"/>
    <w:rsid w:val="005E6D35"/>
    <w:rsid w:val="005E74BF"/>
    <w:rsid w:val="005E74C2"/>
    <w:rsid w:val="005E789D"/>
    <w:rsid w:val="005E79DD"/>
    <w:rsid w:val="005E7A8C"/>
    <w:rsid w:val="005E7B33"/>
    <w:rsid w:val="005F0050"/>
    <w:rsid w:val="005F0A34"/>
    <w:rsid w:val="005F1205"/>
    <w:rsid w:val="005F1889"/>
    <w:rsid w:val="005F194B"/>
    <w:rsid w:val="005F1B0A"/>
    <w:rsid w:val="005F1BD2"/>
    <w:rsid w:val="005F2264"/>
    <w:rsid w:val="005F2662"/>
    <w:rsid w:val="005F2DA8"/>
    <w:rsid w:val="005F2E41"/>
    <w:rsid w:val="005F31A7"/>
    <w:rsid w:val="005F3333"/>
    <w:rsid w:val="005F4A85"/>
    <w:rsid w:val="005F4C51"/>
    <w:rsid w:val="005F4CF2"/>
    <w:rsid w:val="005F4F05"/>
    <w:rsid w:val="005F559D"/>
    <w:rsid w:val="005F5B41"/>
    <w:rsid w:val="005F5C5F"/>
    <w:rsid w:val="005F5CF3"/>
    <w:rsid w:val="005F5F88"/>
    <w:rsid w:val="005F625D"/>
    <w:rsid w:val="005F65C8"/>
    <w:rsid w:val="005F6C0B"/>
    <w:rsid w:val="005F7486"/>
    <w:rsid w:val="005F78C2"/>
    <w:rsid w:val="005F7D43"/>
    <w:rsid w:val="005F7FA5"/>
    <w:rsid w:val="005FDCCB"/>
    <w:rsid w:val="0060001A"/>
    <w:rsid w:val="006006B8"/>
    <w:rsid w:val="00600797"/>
    <w:rsid w:val="00600EC5"/>
    <w:rsid w:val="00601183"/>
    <w:rsid w:val="006012B7"/>
    <w:rsid w:val="006012CA"/>
    <w:rsid w:val="006013BC"/>
    <w:rsid w:val="006018FA"/>
    <w:rsid w:val="00604731"/>
    <w:rsid w:val="00604C37"/>
    <w:rsid w:val="00605543"/>
    <w:rsid w:val="00605C5B"/>
    <w:rsid w:val="0060669F"/>
    <w:rsid w:val="00606847"/>
    <w:rsid w:val="00606BE7"/>
    <w:rsid w:val="0060702F"/>
    <w:rsid w:val="00607216"/>
    <w:rsid w:val="0060721F"/>
    <w:rsid w:val="0060755B"/>
    <w:rsid w:val="0060766D"/>
    <w:rsid w:val="00607D78"/>
    <w:rsid w:val="00610246"/>
    <w:rsid w:val="006109BD"/>
    <w:rsid w:val="006110D9"/>
    <w:rsid w:val="00611168"/>
    <w:rsid w:val="006113D8"/>
    <w:rsid w:val="006115DE"/>
    <w:rsid w:val="006115E7"/>
    <w:rsid w:val="00611647"/>
    <w:rsid w:val="006119DE"/>
    <w:rsid w:val="00611B18"/>
    <w:rsid w:val="00611D61"/>
    <w:rsid w:val="00611E45"/>
    <w:rsid w:val="00612207"/>
    <w:rsid w:val="00612C74"/>
    <w:rsid w:val="00613339"/>
    <w:rsid w:val="0061345B"/>
    <w:rsid w:val="006137C4"/>
    <w:rsid w:val="006138D9"/>
    <w:rsid w:val="006146F8"/>
    <w:rsid w:val="0061483D"/>
    <w:rsid w:val="00614D0C"/>
    <w:rsid w:val="0061537D"/>
    <w:rsid w:val="006158CD"/>
    <w:rsid w:val="00615A22"/>
    <w:rsid w:val="00615C05"/>
    <w:rsid w:val="00615D0D"/>
    <w:rsid w:val="00616268"/>
    <w:rsid w:val="006162AA"/>
    <w:rsid w:val="00616574"/>
    <w:rsid w:val="006166B8"/>
    <w:rsid w:val="006167D6"/>
    <w:rsid w:val="00616969"/>
    <w:rsid w:val="00616A05"/>
    <w:rsid w:val="00616EE1"/>
    <w:rsid w:val="00616FA1"/>
    <w:rsid w:val="006170FB"/>
    <w:rsid w:val="00617377"/>
    <w:rsid w:val="00617902"/>
    <w:rsid w:val="00617CB1"/>
    <w:rsid w:val="006202A8"/>
    <w:rsid w:val="00620371"/>
    <w:rsid w:val="0062038B"/>
    <w:rsid w:val="00620AAF"/>
    <w:rsid w:val="00620B42"/>
    <w:rsid w:val="006210C2"/>
    <w:rsid w:val="00621371"/>
    <w:rsid w:val="006213E7"/>
    <w:rsid w:val="00621492"/>
    <w:rsid w:val="006215F1"/>
    <w:rsid w:val="00622479"/>
    <w:rsid w:val="00622C38"/>
    <w:rsid w:val="00622E86"/>
    <w:rsid w:val="006237B6"/>
    <w:rsid w:val="00623868"/>
    <w:rsid w:val="00623F8B"/>
    <w:rsid w:val="0062406C"/>
    <w:rsid w:val="00624408"/>
    <w:rsid w:val="006246E1"/>
    <w:rsid w:val="006248DF"/>
    <w:rsid w:val="0062548B"/>
    <w:rsid w:val="0062549A"/>
    <w:rsid w:val="00625696"/>
    <w:rsid w:val="00626003"/>
    <w:rsid w:val="006267CA"/>
    <w:rsid w:val="006267F9"/>
    <w:rsid w:val="00626893"/>
    <w:rsid w:val="00626AE4"/>
    <w:rsid w:val="006273F9"/>
    <w:rsid w:val="00627883"/>
    <w:rsid w:val="00627B4B"/>
    <w:rsid w:val="00627E7E"/>
    <w:rsid w:val="00627EBC"/>
    <w:rsid w:val="00627FBC"/>
    <w:rsid w:val="00630177"/>
    <w:rsid w:val="006305A0"/>
    <w:rsid w:val="00630A8F"/>
    <w:rsid w:val="006318B2"/>
    <w:rsid w:val="006318E2"/>
    <w:rsid w:val="006319A7"/>
    <w:rsid w:val="006320FF"/>
    <w:rsid w:val="0063245D"/>
    <w:rsid w:val="0063248F"/>
    <w:rsid w:val="00632C32"/>
    <w:rsid w:val="00632DE0"/>
    <w:rsid w:val="00633473"/>
    <w:rsid w:val="00633646"/>
    <w:rsid w:val="00633851"/>
    <w:rsid w:val="0063398C"/>
    <w:rsid w:val="00633B7E"/>
    <w:rsid w:val="00633C99"/>
    <w:rsid w:val="00634395"/>
    <w:rsid w:val="0063449B"/>
    <w:rsid w:val="006344B3"/>
    <w:rsid w:val="006348B3"/>
    <w:rsid w:val="00634FE7"/>
    <w:rsid w:val="00635D81"/>
    <w:rsid w:val="00635E0A"/>
    <w:rsid w:val="00636998"/>
    <w:rsid w:val="00637615"/>
    <w:rsid w:val="00640135"/>
    <w:rsid w:val="006407A3"/>
    <w:rsid w:val="00640949"/>
    <w:rsid w:val="00640BF4"/>
    <w:rsid w:val="00640C09"/>
    <w:rsid w:val="00640C27"/>
    <w:rsid w:val="006411D8"/>
    <w:rsid w:val="00641A20"/>
    <w:rsid w:val="00641D83"/>
    <w:rsid w:val="00641EA4"/>
    <w:rsid w:val="00642BCB"/>
    <w:rsid w:val="00643044"/>
    <w:rsid w:val="00643398"/>
    <w:rsid w:val="0064357D"/>
    <w:rsid w:val="00643679"/>
    <w:rsid w:val="006437A9"/>
    <w:rsid w:val="00643B3E"/>
    <w:rsid w:val="00643F66"/>
    <w:rsid w:val="00644B7E"/>
    <w:rsid w:val="00644E48"/>
    <w:rsid w:val="00645C44"/>
    <w:rsid w:val="00645F92"/>
    <w:rsid w:val="006463D2"/>
    <w:rsid w:val="006463FF"/>
    <w:rsid w:val="00646418"/>
    <w:rsid w:val="00646C1F"/>
    <w:rsid w:val="00647424"/>
    <w:rsid w:val="00647613"/>
    <w:rsid w:val="006476CB"/>
    <w:rsid w:val="00647708"/>
    <w:rsid w:val="0064782E"/>
    <w:rsid w:val="00647B3F"/>
    <w:rsid w:val="00650322"/>
    <w:rsid w:val="00650B48"/>
    <w:rsid w:val="0065145D"/>
    <w:rsid w:val="00651470"/>
    <w:rsid w:val="0065188A"/>
    <w:rsid w:val="00651A11"/>
    <w:rsid w:val="00651AC9"/>
    <w:rsid w:val="00651C37"/>
    <w:rsid w:val="0065234E"/>
    <w:rsid w:val="006525EF"/>
    <w:rsid w:val="0065284B"/>
    <w:rsid w:val="006536F6"/>
    <w:rsid w:val="00653BB5"/>
    <w:rsid w:val="00653D68"/>
    <w:rsid w:val="0065408A"/>
    <w:rsid w:val="0065426A"/>
    <w:rsid w:val="00654282"/>
    <w:rsid w:val="00654320"/>
    <w:rsid w:val="006543C3"/>
    <w:rsid w:val="0065491D"/>
    <w:rsid w:val="00654AEF"/>
    <w:rsid w:val="00654CB8"/>
    <w:rsid w:val="00654E4F"/>
    <w:rsid w:val="00654F36"/>
    <w:rsid w:val="006556B0"/>
    <w:rsid w:val="00655794"/>
    <w:rsid w:val="006557AA"/>
    <w:rsid w:val="00655BFD"/>
    <w:rsid w:val="00655E66"/>
    <w:rsid w:val="00655FDB"/>
    <w:rsid w:val="0065637D"/>
    <w:rsid w:val="0065666A"/>
    <w:rsid w:val="00660003"/>
    <w:rsid w:val="00660583"/>
    <w:rsid w:val="00660D7E"/>
    <w:rsid w:val="00660E57"/>
    <w:rsid w:val="00661624"/>
    <w:rsid w:val="00661993"/>
    <w:rsid w:val="00661C2C"/>
    <w:rsid w:val="00662569"/>
    <w:rsid w:val="0066278B"/>
    <w:rsid w:val="00662C85"/>
    <w:rsid w:val="00663996"/>
    <w:rsid w:val="00663D5B"/>
    <w:rsid w:val="006640C8"/>
    <w:rsid w:val="0066467A"/>
    <w:rsid w:val="00664A6E"/>
    <w:rsid w:val="00664E24"/>
    <w:rsid w:val="00664FBD"/>
    <w:rsid w:val="00665416"/>
    <w:rsid w:val="0066545C"/>
    <w:rsid w:val="00665882"/>
    <w:rsid w:val="006659CC"/>
    <w:rsid w:val="00665ACD"/>
    <w:rsid w:val="00665FFD"/>
    <w:rsid w:val="00666526"/>
    <w:rsid w:val="00667263"/>
    <w:rsid w:val="00667334"/>
    <w:rsid w:val="00667E79"/>
    <w:rsid w:val="006702C2"/>
    <w:rsid w:val="0067044B"/>
    <w:rsid w:val="00670653"/>
    <w:rsid w:val="006708B7"/>
    <w:rsid w:val="006709E7"/>
    <w:rsid w:val="006710D4"/>
    <w:rsid w:val="00672078"/>
    <w:rsid w:val="00672230"/>
    <w:rsid w:val="006727FC"/>
    <w:rsid w:val="00672C85"/>
    <w:rsid w:val="00673055"/>
    <w:rsid w:val="00673ACE"/>
    <w:rsid w:val="00673B43"/>
    <w:rsid w:val="00673B99"/>
    <w:rsid w:val="00673BC2"/>
    <w:rsid w:val="00673D31"/>
    <w:rsid w:val="00673E5D"/>
    <w:rsid w:val="00673F5A"/>
    <w:rsid w:val="0067424A"/>
    <w:rsid w:val="0067454F"/>
    <w:rsid w:val="006755DF"/>
    <w:rsid w:val="00675A0F"/>
    <w:rsid w:val="00675B1B"/>
    <w:rsid w:val="00675D8A"/>
    <w:rsid w:val="006761A4"/>
    <w:rsid w:val="00676573"/>
    <w:rsid w:val="00676643"/>
    <w:rsid w:val="0067685C"/>
    <w:rsid w:val="00676C26"/>
    <w:rsid w:val="00676E72"/>
    <w:rsid w:val="006771DF"/>
    <w:rsid w:val="006772C8"/>
    <w:rsid w:val="00677358"/>
    <w:rsid w:val="006773A0"/>
    <w:rsid w:val="00677426"/>
    <w:rsid w:val="006775B1"/>
    <w:rsid w:val="0067793C"/>
    <w:rsid w:val="00677B08"/>
    <w:rsid w:val="00677E87"/>
    <w:rsid w:val="006801D1"/>
    <w:rsid w:val="0068034A"/>
    <w:rsid w:val="0068067E"/>
    <w:rsid w:val="00680E18"/>
    <w:rsid w:val="00680E85"/>
    <w:rsid w:val="00681111"/>
    <w:rsid w:val="00681430"/>
    <w:rsid w:val="0068155C"/>
    <w:rsid w:val="00681DB1"/>
    <w:rsid w:val="00681EDE"/>
    <w:rsid w:val="00682E8A"/>
    <w:rsid w:val="00682EA4"/>
    <w:rsid w:val="00682F59"/>
    <w:rsid w:val="006833EF"/>
    <w:rsid w:val="00683552"/>
    <w:rsid w:val="00683566"/>
    <w:rsid w:val="00683756"/>
    <w:rsid w:val="00683DB7"/>
    <w:rsid w:val="006841AA"/>
    <w:rsid w:val="006842F2"/>
    <w:rsid w:val="00684360"/>
    <w:rsid w:val="00685501"/>
    <w:rsid w:val="006856A9"/>
    <w:rsid w:val="00685702"/>
    <w:rsid w:val="0068619C"/>
    <w:rsid w:val="00687A2E"/>
    <w:rsid w:val="0068AA56"/>
    <w:rsid w:val="006901F7"/>
    <w:rsid w:val="00690525"/>
    <w:rsid w:val="00690856"/>
    <w:rsid w:val="00690D22"/>
    <w:rsid w:val="00690EC1"/>
    <w:rsid w:val="0069134C"/>
    <w:rsid w:val="006913F0"/>
    <w:rsid w:val="00691512"/>
    <w:rsid w:val="00691BBA"/>
    <w:rsid w:val="00691D4E"/>
    <w:rsid w:val="00692104"/>
    <w:rsid w:val="0069323D"/>
    <w:rsid w:val="0069345D"/>
    <w:rsid w:val="006935A7"/>
    <w:rsid w:val="006935EF"/>
    <w:rsid w:val="006936BB"/>
    <w:rsid w:val="006944F0"/>
    <w:rsid w:val="006946AA"/>
    <w:rsid w:val="00694844"/>
    <w:rsid w:val="00694B80"/>
    <w:rsid w:val="00694C4E"/>
    <w:rsid w:val="00694D86"/>
    <w:rsid w:val="006950D7"/>
    <w:rsid w:val="0069545C"/>
    <w:rsid w:val="00695D15"/>
    <w:rsid w:val="00696715"/>
    <w:rsid w:val="006970AC"/>
    <w:rsid w:val="00697490"/>
    <w:rsid w:val="00697AA1"/>
    <w:rsid w:val="00697BA0"/>
    <w:rsid w:val="006A05CD"/>
    <w:rsid w:val="006A0AAE"/>
    <w:rsid w:val="006A1FD7"/>
    <w:rsid w:val="006A24A5"/>
    <w:rsid w:val="006A250F"/>
    <w:rsid w:val="006A2E74"/>
    <w:rsid w:val="006A327F"/>
    <w:rsid w:val="006A3E21"/>
    <w:rsid w:val="006A3F13"/>
    <w:rsid w:val="006A4068"/>
    <w:rsid w:val="006A4334"/>
    <w:rsid w:val="006A477E"/>
    <w:rsid w:val="006A4F7C"/>
    <w:rsid w:val="006A5489"/>
    <w:rsid w:val="006A55AB"/>
    <w:rsid w:val="006A5990"/>
    <w:rsid w:val="006A5D00"/>
    <w:rsid w:val="006A5D4A"/>
    <w:rsid w:val="006A6DF0"/>
    <w:rsid w:val="006A72F8"/>
    <w:rsid w:val="006A733D"/>
    <w:rsid w:val="006A7748"/>
    <w:rsid w:val="006A79F3"/>
    <w:rsid w:val="006A7A66"/>
    <w:rsid w:val="006A7ADA"/>
    <w:rsid w:val="006A7AEF"/>
    <w:rsid w:val="006A7B04"/>
    <w:rsid w:val="006A7E99"/>
    <w:rsid w:val="006A7FE3"/>
    <w:rsid w:val="006B013E"/>
    <w:rsid w:val="006B033C"/>
    <w:rsid w:val="006B1218"/>
    <w:rsid w:val="006B1AFE"/>
    <w:rsid w:val="006B1E55"/>
    <w:rsid w:val="006B223F"/>
    <w:rsid w:val="006B251D"/>
    <w:rsid w:val="006B282F"/>
    <w:rsid w:val="006B308F"/>
    <w:rsid w:val="006B3D1F"/>
    <w:rsid w:val="006B4511"/>
    <w:rsid w:val="006B4810"/>
    <w:rsid w:val="006B5493"/>
    <w:rsid w:val="006B5742"/>
    <w:rsid w:val="006B583E"/>
    <w:rsid w:val="006B5BBA"/>
    <w:rsid w:val="006B5C13"/>
    <w:rsid w:val="006B7021"/>
    <w:rsid w:val="006B727F"/>
    <w:rsid w:val="006B75DE"/>
    <w:rsid w:val="006B7B3D"/>
    <w:rsid w:val="006B7CF2"/>
    <w:rsid w:val="006B7E8A"/>
    <w:rsid w:val="006C01D1"/>
    <w:rsid w:val="006C0252"/>
    <w:rsid w:val="006C0492"/>
    <w:rsid w:val="006C0D81"/>
    <w:rsid w:val="006C0FB5"/>
    <w:rsid w:val="006C10C8"/>
    <w:rsid w:val="006C12F6"/>
    <w:rsid w:val="006C155D"/>
    <w:rsid w:val="006C1A12"/>
    <w:rsid w:val="006C1A8A"/>
    <w:rsid w:val="006C1F0C"/>
    <w:rsid w:val="006C2125"/>
    <w:rsid w:val="006C25CA"/>
    <w:rsid w:val="006C2883"/>
    <w:rsid w:val="006C2B2E"/>
    <w:rsid w:val="006C2C7D"/>
    <w:rsid w:val="006C2D90"/>
    <w:rsid w:val="006C344B"/>
    <w:rsid w:val="006C3776"/>
    <w:rsid w:val="006C502F"/>
    <w:rsid w:val="006C507F"/>
    <w:rsid w:val="006C5183"/>
    <w:rsid w:val="006C5528"/>
    <w:rsid w:val="006C5767"/>
    <w:rsid w:val="006C57BE"/>
    <w:rsid w:val="006C5FDF"/>
    <w:rsid w:val="006C64AB"/>
    <w:rsid w:val="006C6CD6"/>
    <w:rsid w:val="006C7107"/>
    <w:rsid w:val="006C71AF"/>
    <w:rsid w:val="006D01D7"/>
    <w:rsid w:val="006D026D"/>
    <w:rsid w:val="006D05EF"/>
    <w:rsid w:val="006D0963"/>
    <w:rsid w:val="006D0E0F"/>
    <w:rsid w:val="006D2072"/>
    <w:rsid w:val="006D2319"/>
    <w:rsid w:val="006D24A7"/>
    <w:rsid w:val="006D270C"/>
    <w:rsid w:val="006D2C24"/>
    <w:rsid w:val="006D36A8"/>
    <w:rsid w:val="006D3C98"/>
    <w:rsid w:val="006D3F7D"/>
    <w:rsid w:val="006D437E"/>
    <w:rsid w:val="006D45D1"/>
    <w:rsid w:val="006D4C19"/>
    <w:rsid w:val="006D54BC"/>
    <w:rsid w:val="006D57AA"/>
    <w:rsid w:val="006D5CFD"/>
    <w:rsid w:val="006D61AA"/>
    <w:rsid w:val="006D6876"/>
    <w:rsid w:val="006D724C"/>
    <w:rsid w:val="006D7631"/>
    <w:rsid w:val="006D77A0"/>
    <w:rsid w:val="006D77B0"/>
    <w:rsid w:val="006D78AC"/>
    <w:rsid w:val="006E082D"/>
    <w:rsid w:val="006E0997"/>
    <w:rsid w:val="006E0B2C"/>
    <w:rsid w:val="006E0E08"/>
    <w:rsid w:val="006E11ED"/>
    <w:rsid w:val="006E11F1"/>
    <w:rsid w:val="006E13AA"/>
    <w:rsid w:val="006E250D"/>
    <w:rsid w:val="006E268B"/>
    <w:rsid w:val="006E2818"/>
    <w:rsid w:val="006E2C6C"/>
    <w:rsid w:val="006E4036"/>
    <w:rsid w:val="006E406D"/>
    <w:rsid w:val="006E43B1"/>
    <w:rsid w:val="006E4594"/>
    <w:rsid w:val="006E476F"/>
    <w:rsid w:val="006E4DBE"/>
    <w:rsid w:val="006E55AA"/>
    <w:rsid w:val="006E5F39"/>
    <w:rsid w:val="006E6025"/>
    <w:rsid w:val="006E663C"/>
    <w:rsid w:val="006E6697"/>
    <w:rsid w:val="006E6A38"/>
    <w:rsid w:val="006E6D48"/>
    <w:rsid w:val="006E7071"/>
    <w:rsid w:val="006E70BB"/>
    <w:rsid w:val="006E778A"/>
    <w:rsid w:val="006E7A58"/>
    <w:rsid w:val="006F0630"/>
    <w:rsid w:val="006F09FB"/>
    <w:rsid w:val="006F1106"/>
    <w:rsid w:val="006F16AE"/>
    <w:rsid w:val="006F18A4"/>
    <w:rsid w:val="006F1CCB"/>
    <w:rsid w:val="006F21FB"/>
    <w:rsid w:val="006F22D7"/>
    <w:rsid w:val="006F2375"/>
    <w:rsid w:val="006F23AF"/>
    <w:rsid w:val="006F2452"/>
    <w:rsid w:val="006F2579"/>
    <w:rsid w:val="006F26E4"/>
    <w:rsid w:val="006F2AE1"/>
    <w:rsid w:val="006F2B92"/>
    <w:rsid w:val="006F3360"/>
    <w:rsid w:val="006F3B97"/>
    <w:rsid w:val="006F3D55"/>
    <w:rsid w:val="006F3F74"/>
    <w:rsid w:val="006F3FD3"/>
    <w:rsid w:val="006F402A"/>
    <w:rsid w:val="006F4AAE"/>
    <w:rsid w:val="006F4B3D"/>
    <w:rsid w:val="006F5448"/>
    <w:rsid w:val="006F5948"/>
    <w:rsid w:val="006F5F87"/>
    <w:rsid w:val="006F6878"/>
    <w:rsid w:val="006F7D30"/>
    <w:rsid w:val="0070005C"/>
    <w:rsid w:val="007006B8"/>
    <w:rsid w:val="00700833"/>
    <w:rsid w:val="00700A9E"/>
    <w:rsid w:val="00700AF1"/>
    <w:rsid w:val="007013AF"/>
    <w:rsid w:val="0070161B"/>
    <w:rsid w:val="00701DBE"/>
    <w:rsid w:val="007020AB"/>
    <w:rsid w:val="007022A4"/>
    <w:rsid w:val="00702401"/>
    <w:rsid w:val="007026EF"/>
    <w:rsid w:val="00702B8D"/>
    <w:rsid w:val="00703BEB"/>
    <w:rsid w:val="007041E9"/>
    <w:rsid w:val="007046FE"/>
    <w:rsid w:val="00704F1C"/>
    <w:rsid w:val="0070535A"/>
    <w:rsid w:val="00705449"/>
    <w:rsid w:val="00705B89"/>
    <w:rsid w:val="00705DF4"/>
    <w:rsid w:val="00705E54"/>
    <w:rsid w:val="007061D6"/>
    <w:rsid w:val="007062F6"/>
    <w:rsid w:val="00706443"/>
    <w:rsid w:val="00706687"/>
    <w:rsid w:val="007066A7"/>
    <w:rsid w:val="00706B73"/>
    <w:rsid w:val="007077CF"/>
    <w:rsid w:val="00707B3A"/>
    <w:rsid w:val="00707E5B"/>
    <w:rsid w:val="00707ED0"/>
    <w:rsid w:val="007100B6"/>
    <w:rsid w:val="00710146"/>
    <w:rsid w:val="00710C62"/>
    <w:rsid w:val="00711202"/>
    <w:rsid w:val="0071194A"/>
    <w:rsid w:val="00711A92"/>
    <w:rsid w:val="00711C19"/>
    <w:rsid w:val="00712766"/>
    <w:rsid w:val="00712AD4"/>
    <w:rsid w:val="0071327D"/>
    <w:rsid w:val="00713605"/>
    <w:rsid w:val="00713E7E"/>
    <w:rsid w:val="00713FC7"/>
    <w:rsid w:val="00713FCA"/>
    <w:rsid w:val="0071447C"/>
    <w:rsid w:val="0071542E"/>
    <w:rsid w:val="007157BA"/>
    <w:rsid w:val="00715920"/>
    <w:rsid w:val="00716CA0"/>
    <w:rsid w:val="00716E08"/>
    <w:rsid w:val="007171E4"/>
    <w:rsid w:val="00717759"/>
    <w:rsid w:val="00717B75"/>
    <w:rsid w:val="007200DF"/>
    <w:rsid w:val="00720858"/>
    <w:rsid w:val="007208C4"/>
    <w:rsid w:val="00720B07"/>
    <w:rsid w:val="00720F89"/>
    <w:rsid w:val="007216E8"/>
    <w:rsid w:val="007219C8"/>
    <w:rsid w:val="00721F31"/>
    <w:rsid w:val="00722303"/>
    <w:rsid w:val="007228F1"/>
    <w:rsid w:val="00722AD4"/>
    <w:rsid w:val="00722C43"/>
    <w:rsid w:val="00723149"/>
    <w:rsid w:val="00723212"/>
    <w:rsid w:val="007233B4"/>
    <w:rsid w:val="007233C1"/>
    <w:rsid w:val="00723A81"/>
    <w:rsid w:val="00724F38"/>
    <w:rsid w:val="007252F3"/>
    <w:rsid w:val="00725BF2"/>
    <w:rsid w:val="00725DF5"/>
    <w:rsid w:val="00725E43"/>
    <w:rsid w:val="00726620"/>
    <w:rsid w:val="00726B4D"/>
    <w:rsid w:val="00726F41"/>
    <w:rsid w:val="00727057"/>
    <w:rsid w:val="00730597"/>
    <w:rsid w:val="00730692"/>
    <w:rsid w:val="0073114B"/>
    <w:rsid w:val="00731244"/>
    <w:rsid w:val="0073135D"/>
    <w:rsid w:val="0073157D"/>
    <w:rsid w:val="00731B3A"/>
    <w:rsid w:val="00732955"/>
    <w:rsid w:val="0073297A"/>
    <w:rsid w:val="00732F02"/>
    <w:rsid w:val="007333EB"/>
    <w:rsid w:val="007339F2"/>
    <w:rsid w:val="00734194"/>
    <w:rsid w:val="007345A5"/>
    <w:rsid w:val="007345BA"/>
    <w:rsid w:val="00734AD2"/>
    <w:rsid w:val="00734B80"/>
    <w:rsid w:val="00734DA3"/>
    <w:rsid w:val="00734EE2"/>
    <w:rsid w:val="00734FB2"/>
    <w:rsid w:val="007356A7"/>
    <w:rsid w:val="007356F4"/>
    <w:rsid w:val="007359C0"/>
    <w:rsid w:val="00735CB0"/>
    <w:rsid w:val="00735DCF"/>
    <w:rsid w:val="0073682D"/>
    <w:rsid w:val="00736B2F"/>
    <w:rsid w:val="00736F0F"/>
    <w:rsid w:val="0073759B"/>
    <w:rsid w:val="00737F9A"/>
    <w:rsid w:val="00740154"/>
    <w:rsid w:val="0074066C"/>
    <w:rsid w:val="007406F2"/>
    <w:rsid w:val="007415ED"/>
    <w:rsid w:val="00741951"/>
    <w:rsid w:val="00742181"/>
    <w:rsid w:val="007424B2"/>
    <w:rsid w:val="00742813"/>
    <w:rsid w:val="00742C65"/>
    <w:rsid w:val="0074312F"/>
    <w:rsid w:val="00743918"/>
    <w:rsid w:val="00743F4A"/>
    <w:rsid w:val="00744048"/>
    <w:rsid w:val="00744963"/>
    <w:rsid w:val="00744FF2"/>
    <w:rsid w:val="007450B7"/>
    <w:rsid w:val="007451F4"/>
    <w:rsid w:val="00745364"/>
    <w:rsid w:val="007454E4"/>
    <w:rsid w:val="0074562B"/>
    <w:rsid w:val="0074627E"/>
    <w:rsid w:val="007463EF"/>
    <w:rsid w:val="00746511"/>
    <w:rsid w:val="00746549"/>
    <w:rsid w:val="00746A57"/>
    <w:rsid w:val="00746B2D"/>
    <w:rsid w:val="00746D56"/>
    <w:rsid w:val="00747204"/>
    <w:rsid w:val="007472E1"/>
    <w:rsid w:val="0074734C"/>
    <w:rsid w:val="00747A37"/>
    <w:rsid w:val="00747B90"/>
    <w:rsid w:val="00747CB1"/>
    <w:rsid w:val="00750514"/>
    <w:rsid w:val="007509AA"/>
    <w:rsid w:val="00750D05"/>
    <w:rsid w:val="00750DFB"/>
    <w:rsid w:val="0075113C"/>
    <w:rsid w:val="00751968"/>
    <w:rsid w:val="007522E5"/>
    <w:rsid w:val="00752424"/>
    <w:rsid w:val="007526F5"/>
    <w:rsid w:val="00752883"/>
    <w:rsid w:val="00752E55"/>
    <w:rsid w:val="00753205"/>
    <w:rsid w:val="007532A5"/>
    <w:rsid w:val="0075353D"/>
    <w:rsid w:val="007535C8"/>
    <w:rsid w:val="007536DF"/>
    <w:rsid w:val="00753A18"/>
    <w:rsid w:val="00753B63"/>
    <w:rsid w:val="00753BB0"/>
    <w:rsid w:val="00754607"/>
    <w:rsid w:val="00754E98"/>
    <w:rsid w:val="007550E3"/>
    <w:rsid w:val="00755150"/>
    <w:rsid w:val="00755307"/>
    <w:rsid w:val="0075591E"/>
    <w:rsid w:val="00756198"/>
    <w:rsid w:val="0075631B"/>
    <w:rsid w:val="00757260"/>
    <w:rsid w:val="0075727C"/>
    <w:rsid w:val="00757700"/>
    <w:rsid w:val="00757BE4"/>
    <w:rsid w:val="007605B4"/>
    <w:rsid w:val="007605E2"/>
    <w:rsid w:val="00760EAD"/>
    <w:rsid w:val="00760F26"/>
    <w:rsid w:val="00761086"/>
    <w:rsid w:val="007610D9"/>
    <w:rsid w:val="0076130A"/>
    <w:rsid w:val="0076173D"/>
    <w:rsid w:val="00761A20"/>
    <w:rsid w:val="00761AC0"/>
    <w:rsid w:val="00761F0B"/>
    <w:rsid w:val="00761FDD"/>
    <w:rsid w:val="0076314D"/>
    <w:rsid w:val="00763306"/>
    <w:rsid w:val="007633DD"/>
    <w:rsid w:val="00763493"/>
    <w:rsid w:val="00763D5B"/>
    <w:rsid w:val="00763F0A"/>
    <w:rsid w:val="0076439D"/>
    <w:rsid w:val="00764499"/>
    <w:rsid w:val="007644C4"/>
    <w:rsid w:val="00764C1B"/>
    <w:rsid w:val="00764FF3"/>
    <w:rsid w:val="00765105"/>
    <w:rsid w:val="00765B5B"/>
    <w:rsid w:val="00766218"/>
    <w:rsid w:val="00766852"/>
    <w:rsid w:val="007669D8"/>
    <w:rsid w:val="00766B69"/>
    <w:rsid w:val="00766FDD"/>
    <w:rsid w:val="0076742B"/>
    <w:rsid w:val="0076789B"/>
    <w:rsid w:val="00767A5E"/>
    <w:rsid w:val="00767B5B"/>
    <w:rsid w:val="007703C3"/>
    <w:rsid w:val="00770828"/>
    <w:rsid w:val="00770D17"/>
    <w:rsid w:val="00770EA6"/>
    <w:rsid w:val="00771009"/>
    <w:rsid w:val="007712AA"/>
    <w:rsid w:val="00771406"/>
    <w:rsid w:val="00771511"/>
    <w:rsid w:val="00771838"/>
    <w:rsid w:val="00771DA7"/>
    <w:rsid w:val="00771E7E"/>
    <w:rsid w:val="007720B6"/>
    <w:rsid w:val="00772148"/>
    <w:rsid w:val="00772412"/>
    <w:rsid w:val="00772475"/>
    <w:rsid w:val="007724CF"/>
    <w:rsid w:val="00772516"/>
    <w:rsid w:val="0077282B"/>
    <w:rsid w:val="00772A4E"/>
    <w:rsid w:val="00773351"/>
    <w:rsid w:val="00773957"/>
    <w:rsid w:val="00774130"/>
    <w:rsid w:val="007741C1"/>
    <w:rsid w:val="00774EF6"/>
    <w:rsid w:val="007750E9"/>
    <w:rsid w:val="0077587E"/>
    <w:rsid w:val="00775A66"/>
    <w:rsid w:val="00776060"/>
    <w:rsid w:val="007761C6"/>
    <w:rsid w:val="0077625D"/>
    <w:rsid w:val="0078054F"/>
    <w:rsid w:val="007807E6"/>
    <w:rsid w:val="0078106D"/>
    <w:rsid w:val="00781232"/>
    <w:rsid w:val="007812A9"/>
    <w:rsid w:val="00781488"/>
    <w:rsid w:val="00781498"/>
    <w:rsid w:val="0078163C"/>
    <w:rsid w:val="0078192A"/>
    <w:rsid w:val="00781B97"/>
    <w:rsid w:val="00781CF7"/>
    <w:rsid w:val="00781F71"/>
    <w:rsid w:val="007826E4"/>
    <w:rsid w:val="00782AEC"/>
    <w:rsid w:val="00782C92"/>
    <w:rsid w:val="00783301"/>
    <w:rsid w:val="00783437"/>
    <w:rsid w:val="0078374D"/>
    <w:rsid w:val="00784948"/>
    <w:rsid w:val="00784967"/>
    <w:rsid w:val="00784AA4"/>
    <w:rsid w:val="00784D79"/>
    <w:rsid w:val="00785ACB"/>
    <w:rsid w:val="00785B52"/>
    <w:rsid w:val="00785D52"/>
    <w:rsid w:val="00786276"/>
    <w:rsid w:val="007862A7"/>
    <w:rsid w:val="0078672C"/>
    <w:rsid w:val="00786C2D"/>
    <w:rsid w:val="00786CF7"/>
    <w:rsid w:val="00786F71"/>
    <w:rsid w:val="007871F0"/>
    <w:rsid w:val="007874DB"/>
    <w:rsid w:val="007877F3"/>
    <w:rsid w:val="0078794E"/>
    <w:rsid w:val="00790526"/>
    <w:rsid w:val="00790769"/>
    <w:rsid w:val="007908FD"/>
    <w:rsid w:val="00790AC9"/>
    <w:rsid w:val="00790C83"/>
    <w:rsid w:val="00790F14"/>
    <w:rsid w:val="00792D67"/>
    <w:rsid w:val="0079300C"/>
    <w:rsid w:val="00793023"/>
    <w:rsid w:val="00793771"/>
    <w:rsid w:val="00794A65"/>
    <w:rsid w:val="00794FB2"/>
    <w:rsid w:val="0079532C"/>
    <w:rsid w:val="00795555"/>
    <w:rsid w:val="0079594C"/>
    <w:rsid w:val="00795B36"/>
    <w:rsid w:val="0079649D"/>
    <w:rsid w:val="007965EA"/>
    <w:rsid w:val="007966DB"/>
    <w:rsid w:val="00796D93"/>
    <w:rsid w:val="007971E9"/>
    <w:rsid w:val="00797E62"/>
    <w:rsid w:val="007A0098"/>
    <w:rsid w:val="007A053D"/>
    <w:rsid w:val="007A05CB"/>
    <w:rsid w:val="007A0E40"/>
    <w:rsid w:val="007A117B"/>
    <w:rsid w:val="007A1BBC"/>
    <w:rsid w:val="007A1BE6"/>
    <w:rsid w:val="007A1C71"/>
    <w:rsid w:val="007A2018"/>
    <w:rsid w:val="007A257D"/>
    <w:rsid w:val="007A261E"/>
    <w:rsid w:val="007A2732"/>
    <w:rsid w:val="007A2B0F"/>
    <w:rsid w:val="007A2F5A"/>
    <w:rsid w:val="007A328C"/>
    <w:rsid w:val="007A32A5"/>
    <w:rsid w:val="007A346E"/>
    <w:rsid w:val="007A34D2"/>
    <w:rsid w:val="007A37C5"/>
    <w:rsid w:val="007A3CB0"/>
    <w:rsid w:val="007A41B2"/>
    <w:rsid w:val="007A4468"/>
    <w:rsid w:val="007A4561"/>
    <w:rsid w:val="007A47C9"/>
    <w:rsid w:val="007A4CFF"/>
    <w:rsid w:val="007A51EA"/>
    <w:rsid w:val="007A5369"/>
    <w:rsid w:val="007A5B60"/>
    <w:rsid w:val="007A5E17"/>
    <w:rsid w:val="007A5EA5"/>
    <w:rsid w:val="007A62BE"/>
    <w:rsid w:val="007A691F"/>
    <w:rsid w:val="007A7351"/>
    <w:rsid w:val="007A748D"/>
    <w:rsid w:val="007A76AE"/>
    <w:rsid w:val="007A7C14"/>
    <w:rsid w:val="007A7EE5"/>
    <w:rsid w:val="007B005B"/>
    <w:rsid w:val="007B0262"/>
    <w:rsid w:val="007B038C"/>
    <w:rsid w:val="007B05D6"/>
    <w:rsid w:val="007B0BE5"/>
    <w:rsid w:val="007B0F3B"/>
    <w:rsid w:val="007B165F"/>
    <w:rsid w:val="007B1666"/>
    <w:rsid w:val="007B2181"/>
    <w:rsid w:val="007B2863"/>
    <w:rsid w:val="007B2D4B"/>
    <w:rsid w:val="007B30AF"/>
    <w:rsid w:val="007B3534"/>
    <w:rsid w:val="007B35E7"/>
    <w:rsid w:val="007B36B4"/>
    <w:rsid w:val="007B372F"/>
    <w:rsid w:val="007B382F"/>
    <w:rsid w:val="007B3910"/>
    <w:rsid w:val="007B3914"/>
    <w:rsid w:val="007B396B"/>
    <w:rsid w:val="007B39D9"/>
    <w:rsid w:val="007B3A38"/>
    <w:rsid w:val="007B3BF9"/>
    <w:rsid w:val="007B3CB9"/>
    <w:rsid w:val="007B4AAC"/>
    <w:rsid w:val="007B5119"/>
    <w:rsid w:val="007B5200"/>
    <w:rsid w:val="007B53F5"/>
    <w:rsid w:val="007B56F7"/>
    <w:rsid w:val="007B59CE"/>
    <w:rsid w:val="007B61A9"/>
    <w:rsid w:val="007B6866"/>
    <w:rsid w:val="007B6E15"/>
    <w:rsid w:val="007B6FE0"/>
    <w:rsid w:val="007B7136"/>
    <w:rsid w:val="007B786C"/>
    <w:rsid w:val="007B7CA7"/>
    <w:rsid w:val="007C048D"/>
    <w:rsid w:val="007C13F6"/>
    <w:rsid w:val="007C17C5"/>
    <w:rsid w:val="007C1C95"/>
    <w:rsid w:val="007C1F18"/>
    <w:rsid w:val="007C2032"/>
    <w:rsid w:val="007C2113"/>
    <w:rsid w:val="007C25F5"/>
    <w:rsid w:val="007C279A"/>
    <w:rsid w:val="007C305A"/>
    <w:rsid w:val="007C32E2"/>
    <w:rsid w:val="007C3804"/>
    <w:rsid w:val="007C3859"/>
    <w:rsid w:val="007C404C"/>
    <w:rsid w:val="007C409C"/>
    <w:rsid w:val="007C40CE"/>
    <w:rsid w:val="007C41AD"/>
    <w:rsid w:val="007C4803"/>
    <w:rsid w:val="007C48C4"/>
    <w:rsid w:val="007C4A00"/>
    <w:rsid w:val="007C4EDD"/>
    <w:rsid w:val="007C543E"/>
    <w:rsid w:val="007C54D7"/>
    <w:rsid w:val="007C56ED"/>
    <w:rsid w:val="007C5997"/>
    <w:rsid w:val="007C5C57"/>
    <w:rsid w:val="007C6784"/>
    <w:rsid w:val="007C694D"/>
    <w:rsid w:val="007C6BB0"/>
    <w:rsid w:val="007C6EF9"/>
    <w:rsid w:val="007D0E17"/>
    <w:rsid w:val="007D1715"/>
    <w:rsid w:val="007D2CF1"/>
    <w:rsid w:val="007D2D47"/>
    <w:rsid w:val="007D2D94"/>
    <w:rsid w:val="007D2E4F"/>
    <w:rsid w:val="007D3482"/>
    <w:rsid w:val="007D360B"/>
    <w:rsid w:val="007D3841"/>
    <w:rsid w:val="007D43A0"/>
    <w:rsid w:val="007D4BFA"/>
    <w:rsid w:val="007D4C92"/>
    <w:rsid w:val="007D5A18"/>
    <w:rsid w:val="007D60D8"/>
    <w:rsid w:val="007D622D"/>
    <w:rsid w:val="007D63B8"/>
    <w:rsid w:val="007D6BE4"/>
    <w:rsid w:val="007D6DD1"/>
    <w:rsid w:val="007D72DC"/>
    <w:rsid w:val="007D7888"/>
    <w:rsid w:val="007E0027"/>
    <w:rsid w:val="007E028B"/>
    <w:rsid w:val="007E05AB"/>
    <w:rsid w:val="007E07E9"/>
    <w:rsid w:val="007E0CD1"/>
    <w:rsid w:val="007E0FA4"/>
    <w:rsid w:val="007E0FA9"/>
    <w:rsid w:val="007E17DB"/>
    <w:rsid w:val="007E18CB"/>
    <w:rsid w:val="007E1D31"/>
    <w:rsid w:val="007E1DD5"/>
    <w:rsid w:val="007E2579"/>
    <w:rsid w:val="007E2B5B"/>
    <w:rsid w:val="007E2BEC"/>
    <w:rsid w:val="007E2FC8"/>
    <w:rsid w:val="007E35F8"/>
    <w:rsid w:val="007E3D79"/>
    <w:rsid w:val="007E4256"/>
    <w:rsid w:val="007E456B"/>
    <w:rsid w:val="007E4D1A"/>
    <w:rsid w:val="007E5029"/>
    <w:rsid w:val="007E540D"/>
    <w:rsid w:val="007E56E4"/>
    <w:rsid w:val="007E593B"/>
    <w:rsid w:val="007E59C3"/>
    <w:rsid w:val="007E5C0C"/>
    <w:rsid w:val="007E5C1F"/>
    <w:rsid w:val="007E5CDB"/>
    <w:rsid w:val="007E5CE2"/>
    <w:rsid w:val="007E618D"/>
    <w:rsid w:val="007E648E"/>
    <w:rsid w:val="007E6BEA"/>
    <w:rsid w:val="007E71B3"/>
    <w:rsid w:val="007E725C"/>
    <w:rsid w:val="007E7801"/>
    <w:rsid w:val="007E79E1"/>
    <w:rsid w:val="007E7FDC"/>
    <w:rsid w:val="007F008B"/>
    <w:rsid w:val="007F0654"/>
    <w:rsid w:val="007F26F5"/>
    <w:rsid w:val="007F3095"/>
    <w:rsid w:val="007F42EF"/>
    <w:rsid w:val="007F43E2"/>
    <w:rsid w:val="007F46EB"/>
    <w:rsid w:val="007F4750"/>
    <w:rsid w:val="007F4CD8"/>
    <w:rsid w:val="007F56AB"/>
    <w:rsid w:val="007F6430"/>
    <w:rsid w:val="007F6DDC"/>
    <w:rsid w:val="007F7054"/>
    <w:rsid w:val="007F7DDF"/>
    <w:rsid w:val="007F7F51"/>
    <w:rsid w:val="00800FD8"/>
    <w:rsid w:val="008012B7"/>
    <w:rsid w:val="0080139D"/>
    <w:rsid w:val="00801747"/>
    <w:rsid w:val="008019F5"/>
    <w:rsid w:val="00801B67"/>
    <w:rsid w:val="00801E34"/>
    <w:rsid w:val="00801E8A"/>
    <w:rsid w:val="00802393"/>
    <w:rsid w:val="00802AC7"/>
    <w:rsid w:val="00802EC2"/>
    <w:rsid w:val="00803070"/>
    <w:rsid w:val="0080327C"/>
    <w:rsid w:val="0080333F"/>
    <w:rsid w:val="00803752"/>
    <w:rsid w:val="008040E2"/>
    <w:rsid w:val="008042E6"/>
    <w:rsid w:val="00804597"/>
    <w:rsid w:val="0080471F"/>
    <w:rsid w:val="00804894"/>
    <w:rsid w:val="008053A0"/>
    <w:rsid w:val="008053D8"/>
    <w:rsid w:val="008054D7"/>
    <w:rsid w:val="00805792"/>
    <w:rsid w:val="00805AA9"/>
    <w:rsid w:val="00805AD6"/>
    <w:rsid w:val="00805DA4"/>
    <w:rsid w:val="008071B1"/>
    <w:rsid w:val="008074C9"/>
    <w:rsid w:val="008076FA"/>
    <w:rsid w:val="00807987"/>
    <w:rsid w:val="008079BA"/>
    <w:rsid w:val="00807A56"/>
    <w:rsid w:val="00807D14"/>
    <w:rsid w:val="0081004D"/>
    <w:rsid w:val="008101DB"/>
    <w:rsid w:val="0081079C"/>
    <w:rsid w:val="00810AFF"/>
    <w:rsid w:val="00810BC3"/>
    <w:rsid w:val="00810D52"/>
    <w:rsid w:val="0081152F"/>
    <w:rsid w:val="008123C9"/>
    <w:rsid w:val="0081259E"/>
    <w:rsid w:val="0081291E"/>
    <w:rsid w:val="00812F3F"/>
    <w:rsid w:val="0081328D"/>
    <w:rsid w:val="008132B4"/>
    <w:rsid w:val="0081354C"/>
    <w:rsid w:val="008139AA"/>
    <w:rsid w:val="008139DE"/>
    <w:rsid w:val="00813AE2"/>
    <w:rsid w:val="0081480D"/>
    <w:rsid w:val="0081551C"/>
    <w:rsid w:val="00815697"/>
    <w:rsid w:val="00815A88"/>
    <w:rsid w:val="00815E26"/>
    <w:rsid w:val="00815E2C"/>
    <w:rsid w:val="008165F0"/>
    <w:rsid w:val="0081672C"/>
    <w:rsid w:val="00816CE0"/>
    <w:rsid w:val="0081741D"/>
    <w:rsid w:val="0081753D"/>
    <w:rsid w:val="00817BC7"/>
    <w:rsid w:val="00820240"/>
    <w:rsid w:val="008205BE"/>
    <w:rsid w:val="00820CBE"/>
    <w:rsid w:val="00821FF2"/>
    <w:rsid w:val="00822091"/>
    <w:rsid w:val="008222FF"/>
    <w:rsid w:val="008229EA"/>
    <w:rsid w:val="00822D95"/>
    <w:rsid w:val="00823123"/>
    <w:rsid w:val="0082387E"/>
    <w:rsid w:val="00823EE1"/>
    <w:rsid w:val="008240B8"/>
    <w:rsid w:val="00824454"/>
    <w:rsid w:val="0082469F"/>
    <w:rsid w:val="008248AA"/>
    <w:rsid w:val="008250A4"/>
    <w:rsid w:val="008250BC"/>
    <w:rsid w:val="008255CD"/>
    <w:rsid w:val="00825932"/>
    <w:rsid w:val="00825D78"/>
    <w:rsid w:val="00826403"/>
    <w:rsid w:val="00827578"/>
    <w:rsid w:val="00827628"/>
    <w:rsid w:val="00827D47"/>
    <w:rsid w:val="00827D57"/>
    <w:rsid w:val="00830703"/>
    <w:rsid w:val="00830A43"/>
    <w:rsid w:val="00830F19"/>
    <w:rsid w:val="00831ED6"/>
    <w:rsid w:val="00832031"/>
    <w:rsid w:val="00832443"/>
    <w:rsid w:val="008325AD"/>
    <w:rsid w:val="00832A79"/>
    <w:rsid w:val="00833E4E"/>
    <w:rsid w:val="00834383"/>
    <w:rsid w:val="00834A1E"/>
    <w:rsid w:val="00835811"/>
    <w:rsid w:val="00835D56"/>
    <w:rsid w:val="00835E49"/>
    <w:rsid w:val="00835FEC"/>
    <w:rsid w:val="00836434"/>
    <w:rsid w:val="00836C15"/>
    <w:rsid w:val="00836E17"/>
    <w:rsid w:val="00837363"/>
    <w:rsid w:val="0083768E"/>
    <w:rsid w:val="00837B3D"/>
    <w:rsid w:val="00837D6C"/>
    <w:rsid w:val="00840366"/>
    <w:rsid w:val="00840373"/>
    <w:rsid w:val="0084097E"/>
    <w:rsid w:val="00841043"/>
    <w:rsid w:val="00841A40"/>
    <w:rsid w:val="00841B30"/>
    <w:rsid w:val="00841C04"/>
    <w:rsid w:val="00842389"/>
    <w:rsid w:val="00842762"/>
    <w:rsid w:val="00843934"/>
    <w:rsid w:val="00843CB3"/>
    <w:rsid w:val="00844164"/>
    <w:rsid w:val="0084485E"/>
    <w:rsid w:val="008449F8"/>
    <w:rsid w:val="00844D55"/>
    <w:rsid w:val="00844F57"/>
    <w:rsid w:val="00845295"/>
    <w:rsid w:val="00845566"/>
    <w:rsid w:val="00845577"/>
    <w:rsid w:val="00845BC1"/>
    <w:rsid w:val="00845C7B"/>
    <w:rsid w:val="00846019"/>
    <w:rsid w:val="00846BA6"/>
    <w:rsid w:val="00846C52"/>
    <w:rsid w:val="0084760A"/>
    <w:rsid w:val="00847991"/>
    <w:rsid w:val="00850367"/>
    <w:rsid w:val="008503B9"/>
    <w:rsid w:val="00850548"/>
    <w:rsid w:val="008505F3"/>
    <w:rsid w:val="0085095E"/>
    <w:rsid w:val="00850A28"/>
    <w:rsid w:val="0085125F"/>
    <w:rsid w:val="00851853"/>
    <w:rsid w:val="0085243A"/>
    <w:rsid w:val="008527BE"/>
    <w:rsid w:val="00852B72"/>
    <w:rsid w:val="00853390"/>
    <w:rsid w:val="0085350B"/>
    <w:rsid w:val="0085415A"/>
    <w:rsid w:val="00854468"/>
    <w:rsid w:val="0085451B"/>
    <w:rsid w:val="0085460D"/>
    <w:rsid w:val="008548C2"/>
    <w:rsid w:val="0085494F"/>
    <w:rsid w:val="00854C41"/>
    <w:rsid w:val="00854FBD"/>
    <w:rsid w:val="00855471"/>
    <w:rsid w:val="008556AA"/>
    <w:rsid w:val="008562A7"/>
    <w:rsid w:val="00856714"/>
    <w:rsid w:val="00856A34"/>
    <w:rsid w:val="00856CD3"/>
    <w:rsid w:val="008575F6"/>
    <w:rsid w:val="008578D0"/>
    <w:rsid w:val="008602BD"/>
    <w:rsid w:val="008608F6"/>
    <w:rsid w:val="00860A7F"/>
    <w:rsid w:val="00860D87"/>
    <w:rsid w:val="008611AB"/>
    <w:rsid w:val="00861339"/>
    <w:rsid w:val="00861424"/>
    <w:rsid w:val="008626E9"/>
    <w:rsid w:val="00862F2E"/>
    <w:rsid w:val="00863210"/>
    <w:rsid w:val="00863299"/>
    <w:rsid w:val="008639E3"/>
    <w:rsid w:val="0086426B"/>
    <w:rsid w:val="008649CE"/>
    <w:rsid w:val="00864E61"/>
    <w:rsid w:val="0086504E"/>
    <w:rsid w:val="008651FE"/>
    <w:rsid w:val="0086541F"/>
    <w:rsid w:val="008654F8"/>
    <w:rsid w:val="008659AB"/>
    <w:rsid w:val="00865AA2"/>
    <w:rsid w:val="00865C71"/>
    <w:rsid w:val="00866246"/>
    <w:rsid w:val="00866247"/>
    <w:rsid w:val="008667EB"/>
    <w:rsid w:val="00866966"/>
    <w:rsid w:val="00867061"/>
    <w:rsid w:val="0086707F"/>
    <w:rsid w:val="00867345"/>
    <w:rsid w:val="008673C9"/>
    <w:rsid w:val="00867B9C"/>
    <w:rsid w:val="00867C60"/>
    <w:rsid w:val="00867CF8"/>
    <w:rsid w:val="0087019E"/>
    <w:rsid w:val="00870311"/>
    <w:rsid w:val="0087045D"/>
    <w:rsid w:val="008704BF"/>
    <w:rsid w:val="00870F60"/>
    <w:rsid w:val="00871847"/>
    <w:rsid w:val="00872693"/>
    <w:rsid w:val="00872A2F"/>
    <w:rsid w:val="00872F0E"/>
    <w:rsid w:val="00873834"/>
    <w:rsid w:val="0087392A"/>
    <w:rsid w:val="008742F5"/>
    <w:rsid w:val="00874E36"/>
    <w:rsid w:val="008753CE"/>
    <w:rsid w:val="008756B5"/>
    <w:rsid w:val="008759EE"/>
    <w:rsid w:val="00875A60"/>
    <w:rsid w:val="00875DFA"/>
    <w:rsid w:val="00876A5D"/>
    <w:rsid w:val="00876CEC"/>
    <w:rsid w:val="00877D29"/>
    <w:rsid w:val="00877D36"/>
    <w:rsid w:val="00877FC7"/>
    <w:rsid w:val="0088014B"/>
    <w:rsid w:val="00880785"/>
    <w:rsid w:val="00880DE7"/>
    <w:rsid w:val="00881096"/>
    <w:rsid w:val="0088124F"/>
    <w:rsid w:val="00881781"/>
    <w:rsid w:val="00881783"/>
    <w:rsid w:val="00881D96"/>
    <w:rsid w:val="00881ED9"/>
    <w:rsid w:val="00881F37"/>
    <w:rsid w:val="00882D6C"/>
    <w:rsid w:val="00882E19"/>
    <w:rsid w:val="008838BE"/>
    <w:rsid w:val="00883B4E"/>
    <w:rsid w:val="00883D42"/>
    <w:rsid w:val="00883F56"/>
    <w:rsid w:val="008843A9"/>
    <w:rsid w:val="008846FF"/>
    <w:rsid w:val="00884CB4"/>
    <w:rsid w:val="00885536"/>
    <w:rsid w:val="00886195"/>
    <w:rsid w:val="00886F50"/>
    <w:rsid w:val="008874CC"/>
    <w:rsid w:val="00887D10"/>
    <w:rsid w:val="00887F1D"/>
    <w:rsid w:val="0089124E"/>
    <w:rsid w:val="00891A13"/>
    <w:rsid w:val="00891C05"/>
    <w:rsid w:val="0089230C"/>
    <w:rsid w:val="008924E7"/>
    <w:rsid w:val="0089258B"/>
    <w:rsid w:val="0089264B"/>
    <w:rsid w:val="00892AC9"/>
    <w:rsid w:val="00893537"/>
    <w:rsid w:val="00893586"/>
    <w:rsid w:val="008939E7"/>
    <w:rsid w:val="008941D9"/>
    <w:rsid w:val="0089454E"/>
    <w:rsid w:val="008947DB"/>
    <w:rsid w:val="00894AD7"/>
    <w:rsid w:val="00894AF6"/>
    <w:rsid w:val="00894D92"/>
    <w:rsid w:val="008958B1"/>
    <w:rsid w:val="00895B25"/>
    <w:rsid w:val="00896329"/>
    <w:rsid w:val="00896E62"/>
    <w:rsid w:val="00896F8C"/>
    <w:rsid w:val="00896FEE"/>
    <w:rsid w:val="00897125"/>
    <w:rsid w:val="00897300"/>
    <w:rsid w:val="008973C0"/>
    <w:rsid w:val="00897409"/>
    <w:rsid w:val="008974B4"/>
    <w:rsid w:val="008975D9"/>
    <w:rsid w:val="00897882"/>
    <w:rsid w:val="0089795E"/>
    <w:rsid w:val="00897CFF"/>
    <w:rsid w:val="00897E12"/>
    <w:rsid w:val="008A0235"/>
    <w:rsid w:val="008A1083"/>
    <w:rsid w:val="008A19A4"/>
    <w:rsid w:val="008A1A94"/>
    <w:rsid w:val="008A2B1E"/>
    <w:rsid w:val="008A2BE9"/>
    <w:rsid w:val="008A2DF1"/>
    <w:rsid w:val="008A37CA"/>
    <w:rsid w:val="008A4837"/>
    <w:rsid w:val="008A4846"/>
    <w:rsid w:val="008A4DF6"/>
    <w:rsid w:val="008A5437"/>
    <w:rsid w:val="008A5E56"/>
    <w:rsid w:val="008A6424"/>
    <w:rsid w:val="008A6595"/>
    <w:rsid w:val="008A6623"/>
    <w:rsid w:val="008A6D30"/>
    <w:rsid w:val="008A75B6"/>
    <w:rsid w:val="008A7793"/>
    <w:rsid w:val="008A7811"/>
    <w:rsid w:val="008A788E"/>
    <w:rsid w:val="008B01EB"/>
    <w:rsid w:val="008B03FC"/>
    <w:rsid w:val="008B057A"/>
    <w:rsid w:val="008B073B"/>
    <w:rsid w:val="008B11AD"/>
    <w:rsid w:val="008B1213"/>
    <w:rsid w:val="008B1627"/>
    <w:rsid w:val="008B16D8"/>
    <w:rsid w:val="008B1CB8"/>
    <w:rsid w:val="008B22E3"/>
    <w:rsid w:val="008B28BF"/>
    <w:rsid w:val="008B2950"/>
    <w:rsid w:val="008B2B0E"/>
    <w:rsid w:val="008B31E7"/>
    <w:rsid w:val="008B3A97"/>
    <w:rsid w:val="008B3DD0"/>
    <w:rsid w:val="008B3F48"/>
    <w:rsid w:val="008B427B"/>
    <w:rsid w:val="008B43A1"/>
    <w:rsid w:val="008B44D5"/>
    <w:rsid w:val="008B500E"/>
    <w:rsid w:val="008B50A0"/>
    <w:rsid w:val="008B50F7"/>
    <w:rsid w:val="008B514C"/>
    <w:rsid w:val="008B52BD"/>
    <w:rsid w:val="008B5528"/>
    <w:rsid w:val="008B5A17"/>
    <w:rsid w:val="008B5E0B"/>
    <w:rsid w:val="008B612A"/>
    <w:rsid w:val="008B61D8"/>
    <w:rsid w:val="008B61EC"/>
    <w:rsid w:val="008B6259"/>
    <w:rsid w:val="008B6429"/>
    <w:rsid w:val="008B67EE"/>
    <w:rsid w:val="008B6EB7"/>
    <w:rsid w:val="008B749A"/>
    <w:rsid w:val="008B766C"/>
    <w:rsid w:val="008B7DB8"/>
    <w:rsid w:val="008B7DFA"/>
    <w:rsid w:val="008C0635"/>
    <w:rsid w:val="008C09F2"/>
    <w:rsid w:val="008C0F01"/>
    <w:rsid w:val="008C1641"/>
    <w:rsid w:val="008C1B8C"/>
    <w:rsid w:val="008C1BCB"/>
    <w:rsid w:val="008C2913"/>
    <w:rsid w:val="008C2D43"/>
    <w:rsid w:val="008C2E1C"/>
    <w:rsid w:val="008C2F34"/>
    <w:rsid w:val="008C3077"/>
    <w:rsid w:val="008C3832"/>
    <w:rsid w:val="008C4239"/>
    <w:rsid w:val="008C4347"/>
    <w:rsid w:val="008C4675"/>
    <w:rsid w:val="008C4B83"/>
    <w:rsid w:val="008C4D85"/>
    <w:rsid w:val="008C4FFB"/>
    <w:rsid w:val="008C528C"/>
    <w:rsid w:val="008C555A"/>
    <w:rsid w:val="008C5B1F"/>
    <w:rsid w:val="008C5C4D"/>
    <w:rsid w:val="008C6054"/>
    <w:rsid w:val="008C6189"/>
    <w:rsid w:val="008C6436"/>
    <w:rsid w:val="008C69E9"/>
    <w:rsid w:val="008C713D"/>
    <w:rsid w:val="008C74E0"/>
    <w:rsid w:val="008C76B4"/>
    <w:rsid w:val="008C77F9"/>
    <w:rsid w:val="008C79E9"/>
    <w:rsid w:val="008D01AE"/>
    <w:rsid w:val="008D0819"/>
    <w:rsid w:val="008D0D89"/>
    <w:rsid w:val="008D0F39"/>
    <w:rsid w:val="008D1016"/>
    <w:rsid w:val="008D1857"/>
    <w:rsid w:val="008D23EC"/>
    <w:rsid w:val="008D3113"/>
    <w:rsid w:val="008D3556"/>
    <w:rsid w:val="008D35C0"/>
    <w:rsid w:val="008D3733"/>
    <w:rsid w:val="008D3CD2"/>
    <w:rsid w:val="008D3D3D"/>
    <w:rsid w:val="008D436A"/>
    <w:rsid w:val="008D43B5"/>
    <w:rsid w:val="008D4804"/>
    <w:rsid w:val="008D49E9"/>
    <w:rsid w:val="008D4CC8"/>
    <w:rsid w:val="008D4CED"/>
    <w:rsid w:val="008D5018"/>
    <w:rsid w:val="008D524B"/>
    <w:rsid w:val="008D58A2"/>
    <w:rsid w:val="008D599C"/>
    <w:rsid w:val="008D5CCD"/>
    <w:rsid w:val="008D5D13"/>
    <w:rsid w:val="008D6080"/>
    <w:rsid w:val="008D6643"/>
    <w:rsid w:val="008D6705"/>
    <w:rsid w:val="008D6A21"/>
    <w:rsid w:val="008D6C89"/>
    <w:rsid w:val="008D6E09"/>
    <w:rsid w:val="008D700B"/>
    <w:rsid w:val="008D7A02"/>
    <w:rsid w:val="008D7B5D"/>
    <w:rsid w:val="008E00A8"/>
    <w:rsid w:val="008E04C1"/>
    <w:rsid w:val="008E0517"/>
    <w:rsid w:val="008E0A9D"/>
    <w:rsid w:val="008E0CBE"/>
    <w:rsid w:val="008E0E69"/>
    <w:rsid w:val="008E1608"/>
    <w:rsid w:val="008E1687"/>
    <w:rsid w:val="008E17EE"/>
    <w:rsid w:val="008E194F"/>
    <w:rsid w:val="008E1AEA"/>
    <w:rsid w:val="008E1BB1"/>
    <w:rsid w:val="008E1D5D"/>
    <w:rsid w:val="008E1F0E"/>
    <w:rsid w:val="008E25CD"/>
    <w:rsid w:val="008E27B0"/>
    <w:rsid w:val="008E2BFA"/>
    <w:rsid w:val="008E302F"/>
    <w:rsid w:val="008E38D1"/>
    <w:rsid w:val="008E3C1E"/>
    <w:rsid w:val="008E3CD7"/>
    <w:rsid w:val="008E45E5"/>
    <w:rsid w:val="008E49D0"/>
    <w:rsid w:val="008E4F97"/>
    <w:rsid w:val="008E4FF8"/>
    <w:rsid w:val="008E5AF8"/>
    <w:rsid w:val="008E5AFF"/>
    <w:rsid w:val="008E630E"/>
    <w:rsid w:val="008E6657"/>
    <w:rsid w:val="008E70CA"/>
    <w:rsid w:val="008E712F"/>
    <w:rsid w:val="008E75F5"/>
    <w:rsid w:val="008E7F8A"/>
    <w:rsid w:val="008F04D1"/>
    <w:rsid w:val="008F06AF"/>
    <w:rsid w:val="008F095B"/>
    <w:rsid w:val="008F0AC9"/>
    <w:rsid w:val="008F0C04"/>
    <w:rsid w:val="008F10C3"/>
    <w:rsid w:val="008F1256"/>
    <w:rsid w:val="008F140D"/>
    <w:rsid w:val="008F207B"/>
    <w:rsid w:val="008F266B"/>
    <w:rsid w:val="008F283E"/>
    <w:rsid w:val="008F3B70"/>
    <w:rsid w:val="008F3D8A"/>
    <w:rsid w:val="008F4803"/>
    <w:rsid w:val="008F4839"/>
    <w:rsid w:val="008F4FF8"/>
    <w:rsid w:val="008F504D"/>
    <w:rsid w:val="008F5D5A"/>
    <w:rsid w:val="008F604F"/>
    <w:rsid w:val="008F6291"/>
    <w:rsid w:val="008F62D0"/>
    <w:rsid w:val="008F6A49"/>
    <w:rsid w:val="008F710F"/>
    <w:rsid w:val="008F74C4"/>
    <w:rsid w:val="008F74EC"/>
    <w:rsid w:val="009000E6"/>
    <w:rsid w:val="009002FD"/>
    <w:rsid w:val="009007A5"/>
    <w:rsid w:val="009009B2"/>
    <w:rsid w:val="00900E51"/>
    <w:rsid w:val="00900F5F"/>
    <w:rsid w:val="00900F6F"/>
    <w:rsid w:val="009013D6"/>
    <w:rsid w:val="009020ED"/>
    <w:rsid w:val="0090282C"/>
    <w:rsid w:val="00902954"/>
    <w:rsid w:val="0090365F"/>
    <w:rsid w:val="00903CD0"/>
    <w:rsid w:val="009041A1"/>
    <w:rsid w:val="009042E5"/>
    <w:rsid w:val="009043E6"/>
    <w:rsid w:val="00904A94"/>
    <w:rsid w:val="00904EE3"/>
    <w:rsid w:val="00905019"/>
    <w:rsid w:val="009053F6"/>
    <w:rsid w:val="009055CD"/>
    <w:rsid w:val="009057FE"/>
    <w:rsid w:val="00905B7D"/>
    <w:rsid w:val="0090624D"/>
    <w:rsid w:val="00906F0A"/>
    <w:rsid w:val="00906F16"/>
    <w:rsid w:val="00906F1F"/>
    <w:rsid w:val="0090735F"/>
    <w:rsid w:val="009077A0"/>
    <w:rsid w:val="009078C2"/>
    <w:rsid w:val="0091038B"/>
    <w:rsid w:val="00910B3D"/>
    <w:rsid w:val="00910B59"/>
    <w:rsid w:val="00910D16"/>
    <w:rsid w:val="00910E88"/>
    <w:rsid w:val="00910F26"/>
    <w:rsid w:val="00911087"/>
    <w:rsid w:val="00911148"/>
    <w:rsid w:val="009116BC"/>
    <w:rsid w:val="00911FA2"/>
    <w:rsid w:val="00912134"/>
    <w:rsid w:val="009123A3"/>
    <w:rsid w:val="009123AE"/>
    <w:rsid w:val="00912A57"/>
    <w:rsid w:val="00912BC3"/>
    <w:rsid w:val="00913B75"/>
    <w:rsid w:val="00913FF7"/>
    <w:rsid w:val="00914504"/>
    <w:rsid w:val="00914D46"/>
    <w:rsid w:val="0091519C"/>
    <w:rsid w:val="009151EF"/>
    <w:rsid w:val="00915573"/>
    <w:rsid w:val="0091580A"/>
    <w:rsid w:val="009158CB"/>
    <w:rsid w:val="00915ACC"/>
    <w:rsid w:val="00915B79"/>
    <w:rsid w:val="00915C3C"/>
    <w:rsid w:val="0091604A"/>
    <w:rsid w:val="0091636E"/>
    <w:rsid w:val="00916379"/>
    <w:rsid w:val="00916580"/>
    <w:rsid w:val="0091685F"/>
    <w:rsid w:val="00916ADD"/>
    <w:rsid w:val="00916AF9"/>
    <w:rsid w:val="00917099"/>
    <w:rsid w:val="00917CBE"/>
    <w:rsid w:val="0092071A"/>
    <w:rsid w:val="00920754"/>
    <w:rsid w:val="00921025"/>
    <w:rsid w:val="0092105F"/>
    <w:rsid w:val="00921067"/>
    <w:rsid w:val="00921069"/>
    <w:rsid w:val="00921AA8"/>
    <w:rsid w:val="00922363"/>
    <w:rsid w:val="00922AF5"/>
    <w:rsid w:val="00922FEB"/>
    <w:rsid w:val="009230E1"/>
    <w:rsid w:val="00923C01"/>
    <w:rsid w:val="00923C6E"/>
    <w:rsid w:val="00923E04"/>
    <w:rsid w:val="00923FE7"/>
    <w:rsid w:val="009242CC"/>
    <w:rsid w:val="00924856"/>
    <w:rsid w:val="00924A53"/>
    <w:rsid w:val="00924CBF"/>
    <w:rsid w:val="00924D41"/>
    <w:rsid w:val="009250D8"/>
    <w:rsid w:val="0092523D"/>
    <w:rsid w:val="0092591D"/>
    <w:rsid w:val="00925AF6"/>
    <w:rsid w:val="00925BCB"/>
    <w:rsid w:val="00925CA6"/>
    <w:rsid w:val="00925FDB"/>
    <w:rsid w:val="00926DC7"/>
    <w:rsid w:val="00927347"/>
    <w:rsid w:val="00927621"/>
    <w:rsid w:val="00927DC8"/>
    <w:rsid w:val="00930385"/>
    <w:rsid w:val="00930B08"/>
    <w:rsid w:val="00930DF1"/>
    <w:rsid w:val="00931026"/>
    <w:rsid w:val="009318AD"/>
    <w:rsid w:val="009318D5"/>
    <w:rsid w:val="00931D41"/>
    <w:rsid w:val="009320F0"/>
    <w:rsid w:val="00932C32"/>
    <w:rsid w:val="00933ABF"/>
    <w:rsid w:val="00933D38"/>
    <w:rsid w:val="00934E59"/>
    <w:rsid w:val="00934F75"/>
    <w:rsid w:val="00935200"/>
    <w:rsid w:val="00935384"/>
    <w:rsid w:val="0093572E"/>
    <w:rsid w:val="009359F3"/>
    <w:rsid w:val="00936110"/>
    <w:rsid w:val="00936684"/>
    <w:rsid w:val="00936F87"/>
    <w:rsid w:val="009374FF"/>
    <w:rsid w:val="00940157"/>
    <w:rsid w:val="009405AE"/>
    <w:rsid w:val="00940890"/>
    <w:rsid w:val="00940D0C"/>
    <w:rsid w:val="00940FFB"/>
    <w:rsid w:val="0094133C"/>
    <w:rsid w:val="00941956"/>
    <w:rsid w:val="00941BC7"/>
    <w:rsid w:val="009427C1"/>
    <w:rsid w:val="00942906"/>
    <w:rsid w:val="00942A94"/>
    <w:rsid w:val="00942FE1"/>
    <w:rsid w:val="00943022"/>
    <w:rsid w:val="0094348B"/>
    <w:rsid w:val="009438C5"/>
    <w:rsid w:val="00943A31"/>
    <w:rsid w:val="00943AFF"/>
    <w:rsid w:val="00944234"/>
    <w:rsid w:val="00944436"/>
    <w:rsid w:val="009448B5"/>
    <w:rsid w:val="00944B95"/>
    <w:rsid w:val="00944C00"/>
    <w:rsid w:val="0094506F"/>
    <w:rsid w:val="00945217"/>
    <w:rsid w:val="0094542D"/>
    <w:rsid w:val="009463E2"/>
    <w:rsid w:val="00946626"/>
    <w:rsid w:val="00946FEF"/>
    <w:rsid w:val="00947741"/>
    <w:rsid w:val="00947B80"/>
    <w:rsid w:val="009502A5"/>
    <w:rsid w:val="009502E4"/>
    <w:rsid w:val="009504E7"/>
    <w:rsid w:val="009509BD"/>
    <w:rsid w:val="00950D0F"/>
    <w:rsid w:val="00950E44"/>
    <w:rsid w:val="00951088"/>
    <w:rsid w:val="009511CF"/>
    <w:rsid w:val="00951520"/>
    <w:rsid w:val="0095152D"/>
    <w:rsid w:val="00951752"/>
    <w:rsid w:val="00951B75"/>
    <w:rsid w:val="009524A7"/>
    <w:rsid w:val="009524AE"/>
    <w:rsid w:val="009527B4"/>
    <w:rsid w:val="00953717"/>
    <w:rsid w:val="00953EA3"/>
    <w:rsid w:val="00954122"/>
    <w:rsid w:val="00954530"/>
    <w:rsid w:val="00954C49"/>
    <w:rsid w:val="009558E6"/>
    <w:rsid w:val="00955D9D"/>
    <w:rsid w:val="009563A8"/>
    <w:rsid w:val="00956877"/>
    <w:rsid w:val="0095731B"/>
    <w:rsid w:val="00957728"/>
    <w:rsid w:val="00957DF9"/>
    <w:rsid w:val="00957F70"/>
    <w:rsid w:val="0096018F"/>
    <w:rsid w:val="00960963"/>
    <w:rsid w:val="00960F03"/>
    <w:rsid w:val="0096107E"/>
    <w:rsid w:val="0096123F"/>
    <w:rsid w:val="00961E2D"/>
    <w:rsid w:val="00961E77"/>
    <w:rsid w:val="009626B3"/>
    <w:rsid w:val="00963AFC"/>
    <w:rsid w:val="00964529"/>
    <w:rsid w:val="00964547"/>
    <w:rsid w:val="00964A73"/>
    <w:rsid w:val="00965610"/>
    <w:rsid w:val="0096581E"/>
    <w:rsid w:val="0096622C"/>
    <w:rsid w:val="00966548"/>
    <w:rsid w:val="00966924"/>
    <w:rsid w:val="00966BEE"/>
    <w:rsid w:val="009671D5"/>
    <w:rsid w:val="0096738C"/>
    <w:rsid w:val="00967732"/>
    <w:rsid w:val="00967879"/>
    <w:rsid w:val="009678A3"/>
    <w:rsid w:val="00967ACF"/>
    <w:rsid w:val="00967AE4"/>
    <w:rsid w:val="0097004F"/>
    <w:rsid w:val="0097091C"/>
    <w:rsid w:val="00971BDB"/>
    <w:rsid w:val="00971D26"/>
    <w:rsid w:val="00972425"/>
    <w:rsid w:val="009726BD"/>
    <w:rsid w:val="009727B2"/>
    <w:rsid w:val="00972D8A"/>
    <w:rsid w:val="00972EFC"/>
    <w:rsid w:val="009732B9"/>
    <w:rsid w:val="00973599"/>
    <w:rsid w:val="009745DA"/>
    <w:rsid w:val="00975BA6"/>
    <w:rsid w:val="00975E6A"/>
    <w:rsid w:val="009766A5"/>
    <w:rsid w:val="009770C3"/>
    <w:rsid w:val="0097759F"/>
    <w:rsid w:val="00977ED8"/>
    <w:rsid w:val="00977F9C"/>
    <w:rsid w:val="00980A15"/>
    <w:rsid w:val="00980C88"/>
    <w:rsid w:val="00980F52"/>
    <w:rsid w:val="00981003"/>
    <w:rsid w:val="00981B41"/>
    <w:rsid w:val="00981B6C"/>
    <w:rsid w:val="00981EE8"/>
    <w:rsid w:val="00981FEA"/>
    <w:rsid w:val="009821B1"/>
    <w:rsid w:val="00983126"/>
    <w:rsid w:val="00983175"/>
    <w:rsid w:val="00983479"/>
    <w:rsid w:val="00983688"/>
    <w:rsid w:val="0098395B"/>
    <w:rsid w:val="00983A0B"/>
    <w:rsid w:val="00983DEF"/>
    <w:rsid w:val="00983F96"/>
    <w:rsid w:val="00984301"/>
    <w:rsid w:val="009845B2"/>
    <w:rsid w:val="009845B9"/>
    <w:rsid w:val="009846BC"/>
    <w:rsid w:val="00984799"/>
    <w:rsid w:val="00984800"/>
    <w:rsid w:val="009849D3"/>
    <w:rsid w:val="00984AFB"/>
    <w:rsid w:val="00985054"/>
    <w:rsid w:val="00985173"/>
    <w:rsid w:val="00985238"/>
    <w:rsid w:val="00985631"/>
    <w:rsid w:val="0098588E"/>
    <w:rsid w:val="009861EE"/>
    <w:rsid w:val="00986782"/>
    <w:rsid w:val="00986A11"/>
    <w:rsid w:val="00986DC9"/>
    <w:rsid w:val="009876B1"/>
    <w:rsid w:val="00987811"/>
    <w:rsid w:val="00990139"/>
    <w:rsid w:val="009904FE"/>
    <w:rsid w:val="00990721"/>
    <w:rsid w:val="00990E41"/>
    <w:rsid w:val="00991667"/>
    <w:rsid w:val="00991B9A"/>
    <w:rsid w:val="00992345"/>
    <w:rsid w:val="0099252D"/>
    <w:rsid w:val="009925DE"/>
    <w:rsid w:val="009929FB"/>
    <w:rsid w:val="009929FC"/>
    <w:rsid w:val="00992C2C"/>
    <w:rsid w:val="00992D67"/>
    <w:rsid w:val="00994072"/>
    <w:rsid w:val="00994414"/>
    <w:rsid w:val="00994450"/>
    <w:rsid w:val="009945B4"/>
    <w:rsid w:val="00995CB4"/>
    <w:rsid w:val="00995E39"/>
    <w:rsid w:val="0099621E"/>
    <w:rsid w:val="00996383"/>
    <w:rsid w:val="009965B4"/>
    <w:rsid w:val="00996A16"/>
    <w:rsid w:val="00996B23"/>
    <w:rsid w:val="00996E7D"/>
    <w:rsid w:val="00996F20"/>
    <w:rsid w:val="0099712C"/>
    <w:rsid w:val="009973AC"/>
    <w:rsid w:val="00997424"/>
    <w:rsid w:val="009974AC"/>
    <w:rsid w:val="009974CE"/>
    <w:rsid w:val="00997666"/>
    <w:rsid w:val="009976BB"/>
    <w:rsid w:val="009A0AAC"/>
    <w:rsid w:val="009A0D3F"/>
    <w:rsid w:val="009A0FBD"/>
    <w:rsid w:val="009A1D22"/>
    <w:rsid w:val="009A1DDE"/>
    <w:rsid w:val="009A28B1"/>
    <w:rsid w:val="009A2987"/>
    <w:rsid w:val="009A2A8C"/>
    <w:rsid w:val="009A2B88"/>
    <w:rsid w:val="009A3164"/>
    <w:rsid w:val="009A3C8D"/>
    <w:rsid w:val="009A468D"/>
    <w:rsid w:val="009A481B"/>
    <w:rsid w:val="009A4BBA"/>
    <w:rsid w:val="009A5023"/>
    <w:rsid w:val="009A5A28"/>
    <w:rsid w:val="009A6021"/>
    <w:rsid w:val="009A69B8"/>
    <w:rsid w:val="009A7110"/>
    <w:rsid w:val="009A723A"/>
    <w:rsid w:val="009A797A"/>
    <w:rsid w:val="009B01D3"/>
    <w:rsid w:val="009B0206"/>
    <w:rsid w:val="009B0419"/>
    <w:rsid w:val="009B08DB"/>
    <w:rsid w:val="009B0BD8"/>
    <w:rsid w:val="009B0D68"/>
    <w:rsid w:val="009B0E16"/>
    <w:rsid w:val="009B10F7"/>
    <w:rsid w:val="009B12F1"/>
    <w:rsid w:val="009B152F"/>
    <w:rsid w:val="009B1AEF"/>
    <w:rsid w:val="009B1BF5"/>
    <w:rsid w:val="009B1F28"/>
    <w:rsid w:val="009B2432"/>
    <w:rsid w:val="009B27C4"/>
    <w:rsid w:val="009B2B3A"/>
    <w:rsid w:val="009B3314"/>
    <w:rsid w:val="009B3B06"/>
    <w:rsid w:val="009B3E2F"/>
    <w:rsid w:val="009B4BBD"/>
    <w:rsid w:val="009B4F0E"/>
    <w:rsid w:val="009B5084"/>
    <w:rsid w:val="009B5D32"/>
    <w:rsid w:val="009B6591"/>
    <w:rsid w:val="009B6787"/>
    <w:rsid w:val="009B6AD7"/>
    <w:rsid w:val="009B731E"/>
    <w:rsid w:val="009B77C0"/>
    <w:rsid w:val="009B7AD1"/>
    <w:rsid w:val="009B7C2D"/>
    <w:rsid w:val="009B7F74"/>
    <w:rsid w:val="009C03E5"/>
    <w:rsid w:val="009C04B1"/>
    <w:rsid w:val="009C0805"/>
    <w:rsid w:val="009C08D7"/>
    <w:rsid w:val="009C0CA4"/>
    <w:rsid w:val="009C1765"/>
    <w:rsid w:val="009C176A"/>
    <w:rsid w:val="009C1F46"/>
    <w:rsid w:val="009C26F6"/>
    <w:rsid w:val="009C2BCA"/>
    <w:rsid w:val="009C339B"/>
    <w:rsid w:val="009C3404"/>
    <w:rsid w:val="009C34DD"/>
    <w:rsid w:val="009C3BBA"/>
    <w:rsid w:val="009C3EE6"/>
    <w:rsid w:val="009C40AF"/>
    <w:rsid w:val="009C4299"/>
    <w:rsid w:val="009C4446"/>
    <w:rsid w:val="009C4797"/>
    <w:rsid w:val="009C570F"/>
    <w:rsid w:val="009C5BF1"/>
    <w:rsid w:val="009C5EA5"/>
    <w:rsid w:val="009C624C"/>
    <w:rsid w:val="009C66A0"/>
    <w:rsid w:val="009C6F83"/>
    <w:rsid w:val="009C726F"/>
    <w:rsid w:val="009C75AD"/>
    <w:rsid w:val="009C775F"/>
    <w:rsid w:val="009D0006"/>
    <w:rsid w:val="009D0C6E"/>
    <w:rsid w:val="009D0D0F"/>
    <w:rsid w:val="009D1154"/>
    <w:rsid w:val="009D13DD"/>
    <w:rsid w:val="009D1647"/>
    <w:rsid w:val="009D18D6"/>
    <w:rsid w:val="009D20DC"/>
    <w:rsid w:val="009D2494"/>
    <w:rsid w:val="009D2550"/>
    <w:rsid w:val="009D26D8"/>
    <w:rsid w:val="009D2A59"/>
    <w:rsid w:val="009D2FFA"/>
    <w:rsid w:val="009D315D"/>
    <w:rsid w:val="009D3597"/>
    <w:rsid w:val="009D3908"/>
    <w:rsid w:val="009D3E23"/>
    <w:rsid w:val="009D4789"/>
    <w:rsid w:val="009D4BC7"/>
    <w:rsid w:val="009D4D2A"/>
    <w:rsid w:val="009D5172"/>
    <w:rsid w:val="009D5FF1"/>
    <w:rsid w:val="009D6071"/>
    <w:rsid w:val="009D64D1"/>
    <w:rsid w:val="009D70E2"/>
    <w:rsid w:val="009D79F6"/>
    <w:rsid w:val="009D7E73"/>
    <w:rsid w:val="009E0009"/>
    <w:rsid w:val="009E05A6"/>
    <w:rsid w:val="009E097E"/>
    <w:rsid w:val="009E13F8"/>
    <w:rsid w:val="009E167B"/>
    <w:rsid w:val="009E17F6"/>
    <w:rsid w:val="009E1801"/>
    <w:rsid w:val="009E205B"/>
    <w:rsid w:val="009E2531"/>
    <w:rsid w:val="009E278A"/>
    <w:rsid w:val="009E2A42"/>
    <w:rsid w:val="009E2AD5"/>
    <w:rsid w:val="009E2BCA"/>
    <w:rsid w:val="009E354B"/>
    <w:rsid w:val="009E3D50"/>
    <w:rsid w:val="009E3ED9"/>
    <w:rsid w:val="009E4B62"/>
    <w:rsid w:val="009E5B63"/>
    <w:rsid w:val="009E5CAC"/>
    <w:rsid w:val="009E5D48"/>
    <w:rsid w:val="009E647B"/>
    <w:rsid w:val="009E6AD9"/>
    <w:rsid w:val="009E6D99"/>
    <w:rsid w:val="009E7284"/>
    <w:rsid w:val="009E72C1"/>
    <w:rsid w:val="009E76F4"/>
    <w:rsid w:val="009E785A"/>
    <w:rsid w:val="009E7DA7"/>
    <w:rsid w:val="009F01EE"/>
    <w:rsid w:val="009F04AC"/>
    <w:rsid w:val="009F094B"/>
    <w:rsid w:val="009F141F"/>
    <w:rsid w:val="009F273A"/>
    <w:rsid w:val="009F2DE8"/>
    <w:rsid w:val="009F2ECE"/>
    <w:rsid w:val="009F35A0"/>
    <w:rsid w:val="009F4071"/>
    <w:rsid w:val="009F44C6"/>
    <w:rsid w:val="009F4B1D"/>
    <w:rsid w:val="009F4C4D"/>
    <w:rsid w:val="009F4D32"/>
    <w:rsid w:val="009F4E3B"/>
    <w:rsid w:val="009F53E0"/>
    <w:rsid w:val="009F5650"/>
    <w:rsid w:val="009F5AA4"/>
    <w:rsid w:val="009F5FB7"/>
    <w:rsid w:val="009F664D"/>
    <w:rsid w:val="009F6A1B"/>
    <w:rsid w:val="009F6A22"/>
    <w:rsid w:val="009F6F20"/>
    <w:rsid w:val="009F723B"/>
    <w:rsid w:val="009F76C7"/>
    <w:rsid w:val="009F7D2D"/>
    <w:rsid w:val="009F7E53"/>
    <w:rsid w:val="00A004A5"/>
    <w:rsid w:val="00A00614"/>
    <w:rsid w:val="00A00F59"/>
    <w:rsid w:val="00A0158E"/>
    <w:rsid w:val="00A01815"/>
    <w:rsid w:val="00A01C9E"/>
    <w:rsid w:val="00A01DA6"/>
    <w:rsid w:val="00A0261C"/>
    <w:rsid w:val="00A02888"/>
    <w:rsid w:val="00A02931"/>
    <w:rsid w:val="00A02BF2"/>
    <w:rsid w:val="00A02DE2"/>
    <w:rsid w:val="00A0336C"/>
    <w:rsid w:val="00A03520"/>
    <w:rsid w:val="00A03C31"/>
    <w:rsid w:val="00A04471"/>
    <w:rsid w:val="00A04980"/>
    <w:rsid w:val="00A04A79"/>
    <w:rsid w:val="00A04D0E"/>
    <w:rsid w:val="00A051E5"/>
    <w:rsid w:val="00A0566E"/>
    <w:rsid w:val="00A05A29"/>
    <w:rsid w:val="00A0681B"/>
    <w:rsid w:val="00A07171"/>
    <w:rsid w:val="00A074CF"/>
    <w:rsid w:val="00A0780D"/>
    <w:rsid w:val="00A07821"/>
    <w:rsid w:val="00A07858"/>
    <w:rsid w:val="00A079F3"/>
    <w:rsid w:val="00A07BFA"/>
    <w:rsid w:val="00A07C04"/>
    <w:rsid w:val="00A10219"/>
    <w:rsid w:val="00A105C8"/>
    <w:rsid w:val="00A10815"/>
    <w:rsid w:val="00A10EAB"/>
    <w:rsid w:val="00A10FCD"/>
    <w:rsid w:val="00A110BA"/>
    <w:rsid w:val="00A11156"/>
    <w:rsid w:val="00A11CA7"/>
    <w:rsid w:val="00A11EEF"/>
    <w:rsid w:val="00A11EFF"/>
    <w:rsid w:val="00A12399"/>
    <w:rsid w:val="00A12D21"/>
    <w:rsid w:val="00A12E89"/>
    <w:rsid w:val="00A13B4A"/>
    <w:rsid w:val="00A13EB7"/>
    <w:rsid w:val="00A13F87"/>
    <w:rsid w:val="00A13FD1"/>
    <w:rsid w:val="00A140E2"/>
    <w:rsid w:val="00A14271"/>
    <w:rsid w:val="00A142D8"/>
    <w:rsid w:val="00A14406"/>
    <w:rsid w:val="00A14419"/>
    <w:rsid w:val="00A14C6C"/>
    <w:rsid w:val="00A14C79"/>
    <w:rsid w:val="00A15530"/>
    <w:rsid w:val="00A159C8"/>
    <w:rsid w:val="00A16685"/>
    <w:rsid w:val="00A16AAE"/>
    <w:rsid w:val="00A16CEB"/>
    <w:rsid w:val="00A16E1E"/>
    <w:rsid w:val="00A16F76"/>
    <w:rsid w:val="00A17024"/>
    <w:rsid w:val="00A17461"/>
    <w:rsid w:val="00A1756B"/>
    <w:rsid w:val="00A17573"/>
    <w:rsid w:val="00A17817"/>
    <w:rsid w:val="00A20482"/>
    <w:rsid w:val="00A20859"/>
    <w:rsid w:val="00A20865"/>
    <w:rsid w:val="00A218B3"/>
    <w:rsid w:val="00A21B05"/>
    <w:rsid w:val="00A21EEB"/>
    <w:rsid w:val="00A22073"/>
    <w:rsid w:val="00A22660"/>
    <w:rsid w:val="00A22839"/>
    <w:rsid w:val="00A22B9A"/>
    <w:rsid w:val="00A230DE"/>
    <w:rsid w:val="00A232E6"/>
    <w:rsid w:val="00A232F5"/>
    <w:rsid w:val="00A23379"/>
    <w:rsid w:val="00A23425"/>
    <w:rsid w:val="00A238CC"/>
    <w:rsid w:val="00A239F1"/>
    <w:rsid w:val="00A23C90"/>
    <w:rsid w:val="00A241EC"/>
    <w:rsid w:val="00A24436"/>
    <w:rsid w:val="00A2447E"/>
    <w:rsid w:val="00A249EE"/>
    <w:rsid w:val="00A24D3E"/>
    <w:rsid w:val="00A24DC3"/>
    <w:rsid w:val="00A24DDB"/>
    <w:rsid w:val="00A25C1F"/>
    <w:rsid w:val="00A26579"/>
    <w:rsid w:val="00A26620"/>
    <w:rsid w:val="00A26694"/>
    <w:rsid w:val="00A2691B"/>
    <w:rsid w:val="00A26EDE"/>
    <w:rsid w:val="00A273FE"/>
    <w:rsid w:val="00A2743E"/>
    <w:rsid w:val="00A27A65"/>
    <w:rsid w:val="00A27BC1"/>
    <w:rsid w:val="00A27F3D"/>
    <w:rsid w:val="00A27F5E"/>
    <w:rsid w:val="00A302F5"/>
    <w:rsid w:val="00A3057E"/>
    <w:rsid w:val="00A307A6"/>
    <w:rsid w:val="00A3082F"/>
    <w:rsid w:val="00A30947"/>
    <w:rsid w:val="00A30A32"/>
    <w:rsid w:val="00A30BF9"/>
    <w:rsid w:val="00A30C5A"/>
    <w:rsid w:val="00A30EBE"/>
    <w:rsid w:val="00A30F43"/>
    <w:rsid w:val="00A310FE"/>
    <w:rsid w:val="00A31173"/>
    <w:rsid w:val="00A314AF"/>
    <w:rsid w:val="00A314C5"/>
    <w:rsid w:val="00A31721"/>
    <w:rsid w:val="00A318BA"/>
    <w:rsid w:val="00A31BB9"/>
    <w:rsid w:val="00A32604"/>
    <w:rsid w:val="00A32AA0"/>
    <w:rsid w:val="00A33785"/>
    <w:rsid w:val="00A33A7F"/>
    <w:rsid w:val="00A33B34"/>
    <w:rsid w:val="00A33D05"/>
    <w:rsid w:val="00A33D7A"/>
    <w:rsid w:val="00A33F11"/>
    <w:rsid w:val="00A3423E"/>
    <w:rsid w:val="00A3475E"/>
    <w:rsid w:val="00A34AD3"/>
    <w:rsid w:val="00A34E2E"/>
    <w:rsid w:val="00A34E79"/>
    <w:rsid w:val="00A34F17"/>
    <w:rsid w:val="00A352DF"/>
    <w:rsid w:val="00A3568E"/>
    <w:rsid w:val="00A35B13"/>
    <w:rsid w:val="00A35BA1"/>
    <w:rsid w:val="00A35FAE"/>
    <w:rsid w:val="00A35FD0"/>
    <w:rsid w:val="00A3604D"/>
    <w:rsid w:val="00A3629A"/>
    <w:rsid w:val="00A365F6"/>
    <w:rsid w:val="00A36997"/>
    <w:rsid w:val="00A3734B"/>
    <w:rsid w:val="00A373CC"/>
    <w:rsid w:val="00A3747A"/>
    <w:rsid w:val="00A37766"/>
    <w:rsid w:val="00A37995"/>
    <w:rsid w:val="00A37B8F"/>
    <w:rsid w:val="00A40098"/>
    <w:rsid w:val="00A40407"/>
    <w:rsid w:val="00A40610"/>
    <w:rsid w:val="00A40C7A"/>
    <w:rsid w:val="00A40FE8"/>
    <w:rsid w:val="00A41166"/>
    <w:rsid w:val="00A413FC"/>
    <w:rsid w:val="00A420BD"/>
    <w:rsid w:val="00A425AC"/>
    <w:rsid w:val="00A4261E"/>
    <w:rsid w:val="00A42D8A"/>
    <w:rsid w:val="00A42E71"/>
    <w:rsid w:val="00A42FC1"/>
    <w:rsid w:val="00A430DC"/>
    <w:rsid w:val="00A43390"/>
    <w:rsid w:val="00A43EAE"/>
    <w:rsid w:val="00A442F4"/>
    <w:rsid w:val="00A4439A"/>
    <w:rsid w:val="00A4475D"/>
    <w:rsid w:val="00A44970"/>
    <w:rsid w:val="00A44CAF"/>
    <w:rsid w:val="00A452D6"/>
    <w:rsid w:val="00A457FF"/>
    <w:rsid w:val="00A4583D"/>
    <w:rsid w:val="00A45B13"/>
    <w:rsid w:val="00A4626E"/>
    <w:rsid w:val="00A4644C"/>
    <w:rsid w:val="00A46A82"/>
    <w:rsid w:val="00A47124"/>
    <w:rsid w:val="00A47320"/>
    <w:rsid w:val="00A47986"/>
    <w:rsid w:val="00A47C97"/>
    <w:rsid w:val="00A5012F"/>
    <w:rsid w:val="00A503D3"/>
    <w:rsid w:val="00A50679"/>
    <w:rsid w:val="00A508B0"/>
    <w:rsid w:val="00A50A6F"/>
    <w:rsid w:val="00A50D9A"/>
    <w:rsid w:val="00A50EE7"/>
    <w:rsid w:val="00A51584"/>
    <w:rsid w:val="00A51662"/>
    <w:rsid w:val="00A522A6"/>
    <w:rsid w:val="00A522F4"/>
    <w:rsid w:val="00A52CCC"/>
    <w:rsid w:val="00A535A2"/>
    <w:rsid w:val="00A54594"/>
    <w:rsid w:val="00A54807"/>
    <w:rsid w:val="00A55121"/>
    <w:rsid w:val="00A55289"/>
    <w:rsid w:val="00A556E6"/>
    <w:rsid w:val="00A55706"/>
    <w:rsid w:val="00A56015"/>
    <w:rsid w:val="00A56A87"/>
    <w:rsid w:val="00A56C76"/>
    <w:rsid w:val="00A56D8D"/>
    <w:rsid w:val="00A56DC5"/>
    <w:rsid w:val="00A572D9"/>
    <w:rsid w:val="00A5761A"/>
    <w:rsid w:val="00A57654"/>
    <w:rsid w:val="00A608E7"/>
    <w:rsid w:val="00A6096E"/>
    <w:rsid w:val="00A60F27"/>
    <w:rsid w:val="00A61160"/>
    <w:rsid w:val="00A6141D"/>
    <w:rsid w:val="00A616D0"/>
    <w:rsid w:val="00A61C99"/>
    <w:rsid w:val="00A62971"/>
    <w:rsid w:val="00A62B36"/>
    <w:rsid w:val="00A630A7"/>
    <w:rsid w:val="00A636CF"/>
    <w:rsid w:val="00A63776"/>
    <w:rsid w:val="00A63831"/>
    <w:rsid w:val="00A639C0"/>
    <w:rsid w:val="00A64A62"/>
    <w:rsid w:val="00A64BD0"/>
    <w:rsid w:val="00A65087"/>
    <w:rsid w:val="00A65296"/>
    <w:rsid w:val="00A65C0B"/>
    <w:rsid w:val="00A65DB8"/>
    <w:rsid w:val="00A65FE0"/>
    <w:rsid w:val="00A661CD"/>
    <w:rsid w:val="00A66557"/>
    <w:rsid w:val="00A666A0"/>
    <w:rsid w:val="00A66BEB"/>
    <w:rsid w:val="00A678B2"/>
    <w:rsid w:val="00A705C8"/>
    <w:rsid w:val="00A70BEF"/>
    <w:rsid w:val="00A715FF"/>
    <w:rsid w:val="00A720E8"/>
    <w:rsid w:val="00A72503"/>
    <w:rsid w:val="00A72A1C"/>
    <w:rsid w:val="00A72B36"/>
    <w:rsid w:val="00A73C7D"/>
    <w:rsid w:val="00A73EA5"/>
    <w:rsid w:val="00A73EF6"/>
    <w:rsid w:val="00A740F6"/>
    <w:rsid w:val="00A741E6"/>
    <w:rsid w:val="00A74BD3"/>
    <w:rsid w:val="00A74D7C"/>
    <w:rsid w:val="00A755F0"/>
    <w:rsid w:val="00A76117"/>
    <w:rsid w:val="00A76AEE"/>
    <w:rsid w:val="00A76E45"/>
    <w:rsid w:val="00A76F3C"/>
    <w:rsid w:val="00A77063"/>
    <w:rsid w:val="00A774F2"/>
    <w:rsid w:val="00A775FC"/>
    <w:rsid w:val="00A7769D"/>
    <w:rsid w:val="00A77821"/>
    <w:rsid w:val="00A8002A"/>
    <w:rsid w:val="00A811CE"/>
    <w:rsid w:val="00A81323"/>
    <w:rsid w:val="00A81510"/>
    <w:rsid w:val="00A81562"/>
    <w:rsid w:val="00A81591"/>
    <w:rsid w:val="00A815FD"/>
    <w:rsid w:val="00A81613"/>
    <w:rsid w:val="00A81A74"/>
    <w:rsid w:val="00A81E61"/>
    <w:rsid w:val="00A81FA2"/>
    <w:rsid w:val="00A81FC1"/>
    <w:rsid w:val="00A820E7"/>
    <w:rsid w:val="00A82248"/>
    <w:rsid w:val="00A824FA"/>
    <w:rsid w:val="00A825A8"/>
    <w:rsid w:val="00A825A9"/>
    <w:rsid w:val="00A83758"/>
    <w:rsid w:val="00A83BA7"/>
    <w:rsid w:val="00A83F90"/>
    <w:rsid w:val="00A840F1"/>
    <w:rsid w:val="00A8483F"/>
    <w:rsid w:val="00A856D4"/>
    <w:rsid w:val="00A85CCF"/>
    <w:rsid w:val="00A86480"/>
    <w:rsid w:val="00A86BE3"/>
    <w:rsid w:val="00A86DB7"/>
    <w:rsid w:val="00A86F50"/>
    <w:rsid w:val="00A8724F"/>
    <w:rsid w:val="00A8772D"/>
    <w:rsid w:val="00A8799A"/>
    <w:rsid w:val="00A87DFC"/>
    <w:rsid w:val="00A87E19"/>
    <w:rsid w:val="00A903E8"/>
    <w:rsid w:val="00A9067E"/>
    <w:rsid w:val="00A90D18"/>
    <w:rsid w:val="00A91696"/>
    <w:rsid w:val="00A918EE"/>
    <w:rsid w:val="00A92655"/>
    <w:rsid w:val="00A92789"/>
    <w:rsid w:val="00A927EF"/>
    <w:rsid w:val="00A92AA7"/>
    <w:rsid w:val="00A92DE1"/>
    <w:rsid w:val="00A92EBB"/>
    <w:rsid w:val="00A931C7"/>
    <w:rsid w:val="00A93261"/>
    <w:rsid w:val="00A93542"/>
    <w:rsid w:val="00A93667"/>
    <w:rsid w:val="00A93808"/>
    <w:rsid w:val="00A951F2"/>
    <w:rsid w:val="00A95A46"/>
    <w:rsid w:val="00A966C2"/>
    <w:rsid w:val="00A967B6"/>
    <w:rsid w:val="00A96B4B"/>
    <w:rsid w:val="00A96C37"/>
    <w:rsid w:val="00A97268"/>
    <w:rsid w:val="00A9766A"/>
    <w:rsid w:val="00A97F5E"/>
    <w:rsid w:val="00AA044F"/>
    <w:rsid w:val="00AA04EC"/>
    <w:rsid w:val="00AA054D"/>
    <w:rsid w:val="00AA0771"/>
    <w:rsid w:val="00AA0888"/>
    <w:rsid w:val="00AA0CA1"/>
    <w:rsid w:val="00AA126F"/>
    <w:rsid w:val="00AA1D72"/>
    <w:rsid w:val="00AA1E43"/>
    <w:rsid w:val="00AA1F12"/>
    <w:rsid w:val="00AA2552"/>
    <w:rsid w:val="00AA2B7E"/>
    <w:rsid w:val="00AA326F"/>
    <w:rsid w:val="00AA33A0"/>
    <w:rsid w:val="00AA3A56"/>
    <w:rsid w:val="00AA3A5E"/>
    <w:rsid w:val="00AA4090"/>
    <w:rsid w:val="00AA40C9"/>
    <w:rsid w:val="00AA4701"/>
    <w:rsid w:val="00AA489E"/>
    <w:rsid w:val="00AA4DE5"/>
    <w:rsid w:val="00AA504C"/>
    <w:rsid w:val="00AA589E"/>
    <w:rsid w:val="00AA5F22"/>
    <w:rsid w:val="00AA5FC1"/>
    <w:rsid w:val="00AA676C"/>
    <w:rsid w:val="00AA6C2D"/>
    <w:rsid w:val="00AA6C6B"/>
    <w:rsid w:val="00AA6CFC"/>
    <w:rsid w:val="00AA6FB9"/>
    <w:rsid w:val="00AA7204"/>
    <w:rsid w:val="00AA796F"/>
    <w:rsid w:val="00AB01E0"/>
    <w:rsid w:val="00AB03E9"/>
    <w:rsid w:val="00AB0F16"/>
    <w:rsid w:val="00AB185B"/>
    <w:rsid w:val="00AB19E8"/>
    <w:rsid w:val="00AB1AFD"/>
    <w:rsid w:val="00AB1D54"/>
    <w:rsid w:val="00AB250C"/>
    <w:rsid w:val="00AB31C9"/>
    <w:rsid w:val="00AB3639"/>
    <w:rsid w:val="00AB3A54"/>
    <w:rsid w:val="00AB3C24"/>
    <w:rsid w:val="00AB3DD9"/>
    <w:rsid w:val="00AB3DF3"/>
    <w:rsid w:val="00AB42F2"/>
    <w:rsid w:val="00AB4996"/>
    <w:rsid w:val="00AB4D09"/>
    <w:rsid w:val="00AB546D"/>
    <w:rsid w:val="00AB54E0"/>
    <w:rsid w:val="00AB600B"/>
    <w:rsid w:val="00AB6CA6"/>
    <w:rsid w:val="00AB6EBB"/>
    <w:rsid w:val="00AB6FC4"/>
    <w:rsid w:val="00AB6FDD"/>
    <w:rsid w:val="00AB7C04"/>
    <w:rsid w:val="00AC064A"/>
    <w:rsid w:val="00AC0A3D"/>
    <w:rsid w:val="00AC1013"/>
    <w:rsid w:val="00AC12EC"/>
    <w:rsid w:val="00AC1375"/>
    <w:rsid w:val="00AC1A6C"/>
    <w:rsid w:val="00AC1BF2"/>
    <w:rsid w:val="00AC28C9"/>
    <w:rsid w:val="00AC2BB3"/>
    <w:rsid w:val="00AC30BF"/>
    <w:rsid w:val="00AC3127"/>
    <w:rsid w:val="00AC396D"/>
    <w:rsid w:val="00AC3DD7"/>
    <w:rsid w:val="00AC3F89"/>
    <w:rsid w:val="00AC48AF"/>
    <w:rsid w:val="00AC49D8"/>
    <w:rsid w:val="00AC4F00"/>
    <w:rsid w:val="00AC53A0"/>
    <w:rsid w:val="00AC558E"/>
    <w:rsid w:val="00AC571E"/>
    <w:rsid w:val="00AC5AED"/>
    <w:rsid w:val="00AC5BAC"/>
    <w:rsid w:val="00AC6404"/>
    <w:rsid w:val="00AC6EA1"/>
    <w:rsid w:val="00AC7069"/>
    <w:rsid w:val="00AC7BC1"/>
    <w:rsid w:val="00AD06A7"/>
    <w:rsid w:val="00AD0770"/>
    <w:rsid w:val="00AD0CB9"/>
    <w:rsid w:val="00AD157D"/>
    <w:rsid w:val="00AD1CE5"/>
    <w:rsid w:val="00AD1F9E"/>
    <w:rsid w:val="00AD269B"/>
    <w:rsid w:val="00AD2757"/>
    <w:rsid w:val="00AD2915"/>
    <w:rsid w:val="00AD2CBD"/>
    <w:rsid w:val="00AD31C1"/>
    <w:rsid w:val="00AD352F"/>
    <w:rsid w:val="00AD361D"/>
    <w:rsid w:val="00AD49A4"/>
    <w:rsid w:val="00AD4CF1"/>
    <w:rsid w:val="00AD4DA3"/>
    <w:rsid w:val="00AD5567"/>
    <w:rsid w:val="00AD561B"/>
    <w:rsid w:val="00AD5D33"/>
    <w:rsid w:val="00AD5FD0"/>
    <w:rsid w:val="00AD65DD"/>
    <w:rsid w:val="00AD675D"/>
    <w:rsid w:val="00AD6A30"/>
    <w:rsid w:val="00AD6BA3"/>
    <w:rsid w:val="00AD6D84"/>
    <w:rsid w:val="00AD7CB8"/>
    <w:rsid w:val="00AD7EE4"/>
    <w:rsid w:val="00AE0878"/>
    <w:rsid w:val="00AE0B14"/>
    <w:rsid w:val="00AE15CB"/>
    <w:rsid w:val="00AE1E42"/>
    <w:rsid w:val="00AE1F28"/>
    <w:rsid w:val="00AE20F5"/>
    <w:rsid w:val="00AE281B"/>
    <w:rsid w:val="00AE3827"/>
    <w:rsid w:val="00AE3C44"/>
    <w:rsid w:val="00AE40A1"/>
    <w:rsid w:val="00AE40F2"/>
    <w:rsid w:val="00AE4B3A"/>
    <w:rsid w:val="00AE4E45"/>
    <w:rsid w:val="00AE50B4"/>
    <w:rsid w:val="00AE50E6"/>
    <w:rsid w:val="00AE52F7"/>
    <w:rsid w:val="00AE5AD5"/>
    <w:rsid w:val="00AE5D1E"/>
    <w:rsid w:val="00AE694A"/>
    <w:rsid w:val="00AE6C95"/>
    <w:rsid w:val="00AE6FA4"/>
    <w:rsid w:val="00AE7243"/>
    <w:rsid w:val="00AE780F"/>
    <w:rsid w:val="00AF0023"/>
    <w:rsid w:val="00AF01B9"/>
    <w:rsid w:val="00AF0373"/>
    <w:rsid w:val="00AF046B"/>
    <w:rsid w:val="00AF0D3F"/>
    <w:rsid w:val="00AF1086"/>
    <w:rsid w:val="00AF13A5"/>
    <w:rsid w:val="00AF1BB4"/>
    <w:rsid w:val="00AF230C"/>
    <w:rsid w:val="00AF276B"/>
    <w:rsid w:val="00AF3D6A"/>
    <w:rsid w:val="00AF4205"/>
    <w:rsid w:val="00AF5070"/>
    <w:rsid w:val="00AF5124"/>
    <w:rsid w:val="00AF53B8"/>
    <w:rsid w:val="00AF5593"/>
    <w:rsid w:val="00AF655B"/>
    <w:rsid w:val="00AF6835"/>
    <w:rsid w:val="00AF6A07"/>
    <w:rsid w:val="00AF6A97"/>
    <w:rsid w:val="00AF6C1D"/>
    <w:rsid w:val="00AF6D2D"/>
    <w:rsid w:val="00AF6E26"/>
    <w:rsid w:val="00AF7BE4"/>
    <w:rsid w:val="00B005BB"/>
    <w:rsid w:val="00B007A5"/>
    <w:rsid w:val="00B00B62"/>
    <w:rsid w:val="00B0110E"/>
    <w:rsid w:val="00B019DE"/>
    <w:rsid w:val="00B023F1"/>
    <w:rsid w:val="00B030A6"/>
    <w:rsid w:val="00B03DBF"/>
    <w:rsid w:val="00B03E3F"/>
    <w:rsid w:val="00B03EFA"/>
    <w:rsid w:val="00B03F26"/>
    <w:rsid w:val="00B04383"/>
    <w:rsid w:val="00B04540"/>
    <w:rsid w:val="00B0479E"/>
    <w:rsid w:val="00B04D86"/>
    <w:rsid w:val="00B04FF9"/>
    <w:rsid w:val="00B050E3"/>
    <w:rsid w:val="00B055FE"/>
    <w:rsid w:val="00B05739"/>
    <w:rsid w:val="00B05CB2"/>
    <w:rsid w:val="00B06613"/>
    <w:rsid w:val="00B06821"/>
    <w:rsid w:val="00B06921"/>
    <w:rsid w:val="00B06F7D"/>
    <w:rsid w:val="00B06FC7"/>
    <w:rsid w:val="00B073BD"/>
    <w:rsid w:val="00B07468"/>
    <w:rsid w:val="00B074EE"/>
    <w:rsid w:val="00B0774C"/>
    <w:rsid w:val="00B07A90"/>
    <w:rsid w:val="00B07BBB"/>
    <w:rsid w:val="00B100C7"/>
    <w:rsid w:val="00B105CE"/>
    <w:rsid w:val="00B10690"/>
    <w:rsid w:val="00B10800"/>
    <w:rsid w:val="00B110D3"/>
    <w:rsid w:val="00B1144F"/>
    <w:rsid w:val="00B11763"/>
    <w:rsid w:val="00B1192F"/>
    <w:rsid w:val="00B11CCC"/>
    <w:rsid w:val="00B12AB7"/>
    <w:rsid w:val="00B1328C"/>
    <w:rsid w:val="00B1360A"/>
    <w:rsid w:val="00B13770"/>
    <w:rsid w:val="00B139BA"/>
    <w:rsid w:val="00B13D74"/>
    <w:rsid w:val="00B1437D"/>
    <w:rsid w:val="00B143A7"/>
    <w:rsid w:val="00B146E1"/>
    <w:rsid w:val="00B14B86"/>
    <w:rsid w:val="00B15179"/>
    <w:rsid w:val="00B15414"/>
    <w:rsid w:val="00B158B3"/>
    <w:rsid w:val="00B15CFF"/>
    <w:rsid w:val="00B15DFF"/>
    <w:rsid w:val="00B15EC0"/>
    <w:rsid w:val="00B16888"/>
    <w:rsid w:val="00B1697A"/>
    <w:rsid w:val="00B173B3"/>
    <w:rsid w:val="00B177E8"/>
    <w:rsid w:val="00B17EBB"/>
    <w:rsid w:val="00B17EFE"/>
    <w:rsid w:val="00B17F09"/>
    <w:rsid w:val="00B21236"/>
    <w:rsid w:val="00B212A0"/>
    <w:rsid w:val="00B21636"/>
    <w:rsid w:val="00B22451"/>
    <w:rsid w:val="00B22490"/>
    <w:rsid w:val="00B225A9"/>
    <w:rsid w:val="00B227D6"/>
    <w:rsid w:val="00B22CF6"/>
    <w:rsid w:val="00B22E69"/>
    <w:rsid w:val="00B230AA"/>
    <w:rsid w:val="00B239DA"/>
    <w:rsid w:val="00B23FE1"/>
    <w:rsid w:val="00B2404E"/>
    <w:rsid w:val="00B24713"/>
    <w:rsid w:val="00B24B16"/>
    <w:rsid w:val="00B24DEE"/>
    <w:rsid w:val="00B2551A"/>
    <w:rsid w:val="00B258EA"/>
    <w:rsid w:val="00B25CBC"/>
    <w:rsid w:val="00B26176"/>
    <w:rsid w:val="00B264BA"/>
    <w:rsid w:val="00B26568"/>
    <w:rsid w:val="00B26817"/>
    <w:rsid w:val="00B268D3"/>
    <w:rsid w:val="00B26D4B"/>
    <w:rsid w:val="00B275CA"/>
    <w:rsid w:val="00B279E1"/>
    <w:rsid w:val="00B27F8B"/>
    <w:rsid w:val="00B3015A"/>
    <w:rsid w:val="00B30962"/>
    <w:rsid w:val="00B31B2F"/>
    <w:rsid w:val="00B31BF4"/>
    <w:rsid w:val="00B32074"/>
    <w:rsid w:val="00B321B8"/>
    <w:rsid w:val="00B3261F"/>
    <w:rsid w:val="00B327BD"/>
    <w:rsid w:val="00B32CF6"/>
    <w:rsid w:val="00B33537"/>
    <w:rsid w:val="00B3377A"/>
    <w:rsid w:val="00B3473D"/>
    <w:rsid w:val="00B34872"/>
    <w:rsid w:val="00B34D43"/>
    <w:rsid w:val="00B35936"/>
    <w:rsid w:val="00B35A71"/>
    <w:rsid w:val="00B3647C"/>
    <w:rsid w:val="00B36551"/>
    <w:rsid w:val="00B36A35"/>
    <w:rsid w:val="00B37445"/>
    <w:rsid w:val="00B404F5"/>
    <w:rsid w:val="00B408BC"/>
    <w:rsid w:val="00B40AD9"/>
    <w:rsid w:val="00B40B59"/>
    <w:rsid w:val="00B40F29"/>
    <w:rsid w:val="00B41023"/>
    <w:rsid w:val="00B41348"/>
    <w:rsid w:val="00B41774"/>
    <w:rsid w:val="00B41CBC"/>
    <w:rsid w:val="00B42374"/>
    <w:rsid w:val="00B42655"/>
    <w:rsid w:val="00B428E1"/>
    <w:rsid w:val="00B42A45"/>
    <w:rsid w:val="00B42A5C"/>
    <w:rsid w:val="00B447E7"/>
    <w:rsid w:val="00B44D85"/>
    <w:rsid w:val="00B44F75"/>
    <w:rsid w:val="00B455ED"/>
    <w:rsid w:val="00B456C2"/>
    <w:rsid w:val="00B45C91"/>
    <w:rsid w:val="00B4688C"/>
    <w:rsid w:val="00B46C12"/>
    <w:rsid w:val="00B47959"/>
    <w:rsid w:val="00B479AB"/>
    <w:rsid w:val="00B47E18"/>
    <w:rsid w:val="00B5097D"/>
    <w:rsid w:val="00B50C3B"/>
    <w:rsid w:val="00B51148"/>
    <w:rsid w:val="00B51B1A"/>
    <w:rsid w:val="00B5292F"/>
    <w:rsid w:val="00B52BDD"/>
    <w:rsid w:val="00B52FFC"/>
    <w:rsid w:val="00B5334A"/>
    <w:rsid w:val="00B53CD9"/>
    <w:rsid w:val="00B53EDF"/>
    <w:rsid w:val="00B53FD8"/>
    <w:rsid w:val="00B541E1"/>
    <w:rsid w:val="00B5474F"/>
    <w:rsid w:val="00B54868"/>
    <w:rsid w:val="00B54CA4"/>
    <w:rsid w:val="00B558CD"/>
    <w:rsid w:val="00B56977"/>
    <w:rsid w:val="00B56CC1"/>
    <w:rsid w:val="00B56F37"/>
    <w:rsid w:val="00B575E2"/>
    <w:rsid w:val="00B5774F"/>
    <w:rsid w:val="00B57AA5"/>
    <w:rsid w:val="00B60093"/>
    <w:rsid w:val="00B60AEC"/>
    <w:rsid w:val="00B611E0"/>
    <w:rsid w:val="00B614E4"/>
    <w:rsid w:val="00B61841"/>
    <w:rsid w:val="00B61ADE"/>
    <w:rsid w:val="00B61EC2"/>
    <w:rsid w:val="00B621DF"/>
    <w:rsid w:val="00B6230E"/>
    <w:rsid w:val="00B62726"/>
    <w:rsid w:val="00B634DB"/>
    <w:rsid w:val="00B63A31"/>
    <w:rsid w:val="00B63B7E"/>
    <w:rsid w:val="00B640C9"/>
    <w:rsid w:val="00B64854"/>
    <w:rsid w:val="00B649C4"/>
    <w:rsid w:val="00B64A88"/>
    <w:rsid w:val="00B64C35"/>
    <w:rsid w:val="00B65147"/>
    <w:rsid w:val="00B657DB"/>
    <w:rsid w:val="00B65FD6"/>
    <w:rsid w:val="00B6649E"/>
    <w:rsid w:val="00B665C9"/>
    <w:rsid w:val="00B6661D"/>
    <w:rsid w:val="00B666F1"/>
    <w:rsid w:val="00B66CE9"/>
    <w:rsid w:val="00B66D06"/>
    <w:rsid w:val="00B66F77"/>
    <w:rsid w:val="00B67104"/>
    <w:rsid w:val="00B67796"/>
    <w:rsid w:val="00B67981"/>
    <w:rsid w:val="00B70159"/>
    <w:rsid w:val="00B707C4"/>
    <w:rsid w:val="00B70B55"/>
    <w:rsid w:val="00B70C17"/>
    <w:rsid w:val="00B712A0"/>
    <w:rsid w:val="00B712D7"/>
    <w:rsid w:val="00B71415"/>
    <w:rsid w:val="00B715A7"/>
    <w:rsid w:val="00B716D7"/>
    <w:rsid w:val="00B7174B"/>
    <w:rsid w:val="00B71A47"/>
    <w:rsid w:val="00B72143"/>
    <w:rsid w:val="00B72156"/>
    <w:rsid w:val="00B721DB"/>
    <w:rsid w:val="00B72208"/>
    <w:rsid w:val="00B724E0"/>
    <w:rsid w:val="00B72C32"/>
    <w:rsid w:val="00B72F72"/>
    <w:rsid w:val="00B7344E"/>
    <w:rsid w:val="00B735D1"/>
    <w:rsid w:val="00B737B6"/>
    <w:rsid w:val="00B73872"/>
    <w:rsid w:val="00B73C81"/>
    <w:rsid w:val="00B73F17"/>
    <w:rsid w:val="00B74013"/>
    <w:rsid w:val="00B74473"/>
    <w:rsid w:val="00B74525"/>
    <w:rsid w:val="00B74D31"/>
    <w:rsid w:val="00B75054"/>
    <w:rsid w:val="00B75B6A"/>
    <w:rsid w:val="00B75E46"/>
    <w:rsid w:val="00B7631A"/>
    <w:rsid w:val="00B76394"/>
    <w:rsid w:val="00B770CE"/>
    <w:rsid w:val="00B77192"/>
    <w:rsid w:val="00B77AC3"/>
    <w:rsid w:val="00B77FF2"/>
    <w:rsid w:val="00B80D8C"/>
    <w:rsid w:val="00B80DE2"/>
    <w:rsid w:val="00B80F6A"/>
    <w:rsid w:val="00B81353"/>
    <w:rsid w:val="00B8140E"/>
    <w:rsid w:val="00B820A2"/>
    <w:rsid w:val="00B82636"/>
    <w:rsid w:val="00B82928"/>
    <w:rsid w:val="00B84284"/>
    <w:rsid w:val="00B84460"/>
    <w:rsid w:val="00B84A53"/>
    <w:rsid w:val="00B84F79"/>
    <w:rsid w:val="00B85283"/>
    <w:rsid w:val="00B8560E"/>
    <w:rsid w:val="00B86279"/>
    <w:rsid w:val="00B868E0"/>
    <w:rsid w:val="00B86955"/>
    <w:rsid w:val="00B86D1D"/>
    <w:rsid w:val="00B86D3F"/>
    <w:rsid w:val="00B8772C"/>
    <w:rsid w:val="00B90A9B"/>
    <w:rsid w:val="00B90BF3"/>
    <w:rsid w:val="00B90C1E"/>
    <w:rsid w:val="00B91376"/>
    <w:rsid w:val="00B91549"/>
    <w:rsid w:val="00B915E3"/>
    <w:rsid w:val="00B92125"/>
    <w:rsid w:val="00B92499"/>
    <w:rsid w:val="00B9288D"/>
    <w:rsid w:val="00B92A3F"/>
    <w:rsid w:val="00B92A7B"/>
    <w:rsid w:val="00B933B7"/>
    <w:rsid w:val="00B93608"/>
    <w:rsid w:val="00B9368D"/>
    <w:rsid w:val="00B93909"/>
    <w:rsid w:val="00B947F4"/>
    <w:rsid w:val="00B94F03"/>
    <w:rsid w:val="00B9516B"/>
    <w:rsid w:val="00B958E8"/>
    <w:rsid w:val="00B95DB5"/>
    <w:rsid w:val="00B96FF1"/>
    <w:rsid w:val="00B97C0D"/>
    <w:rsid w:val="00B97C1B"/>
    <w:rsid w:val="00B97F07"/>
    <w:rsid w:val="00BA0034"/>
    <w:rsid w:val="00BA02BB"/>
    <w:rsid w:val="00BA02FE"/>
    <w:rsid w:val="00BA0389"/>
    <w:rsid w:val="00BA1313"/>
    <w:rsid w:val="00BA1E0D"/>
    <w:rsid w:val="00BA1FD7"/>
    <w:rsid w:val="00BA225A"/>
    <w:rsid w:val="00BA22F8"/>
    <w:rsid w:val="00BA2381"/>
    <w:rsid w:val="00BA2530"/>
    <w:rsid w:val="00BA2B8C"/>
    <w:rsid w:val="00BA2CAA"/>
    <w:rsid w:val="00BA2F56"/>
    <w:rsid w:val="00BA30D4"/>
    <w:rsid w:val="00BA310B"/>
    <w:rsid w:val="00BA3438"/>
    <w:rsid w:val="00BA352C"/>
    <w:rsid w:val="00BA3F6B"/>
    <w:rsid w:val="00BA419A"/>
    <w:rsid w:val="00BA47A1"/>
    <w:rsid w:val="00BA5204"/>
    <w:rsid w:val="00BA52FE"/>
    <w:rsid w:val="00BA5995"/>
    <w:rsid w:val="00BA62BA"/>
    <w:rsid w:val="00BA63A6"/>
    <w:rsid w:val="00BA7B28"/>
    <w:rsid w:val="00BA7D8B"/>
    <w:rsid w:val="00BA7ECE"/>
    <w:rsid w:val="00BB04B7"/>
    <w:rsid w:val="00BB05E4"/>
    <w:rsid w:val="00BB0A2E"/>
    <w:rsid w:val="00BB1192"/>
    <w:rsid w:val="00BB159F"/>
    <w:rsid w:val="00BB1604"/>
    <w:rsid w:val="00BB22C2"/>
    <w:rsid w:val="00BB3805"/>
    <w:rsid w:val="00BB3A6B"/>
    <w:rsid w:val="00BB3CCC"/>
    <w:rsid w:val="00BB3E79"/>
    <w:rsid w:val="00BB3EBE"/>
    <w:rsid w:val="00BB3F03"/>
    <w:rsid w:val="00BB40F2"/>
    <w:rsid w:val="00BB45CE"/>
    <w:rsid w:val="00BB4D91"/>
    <w:rsid w:val="00BB4EF9"/>
    <w:rsid w:val="00BB567B"/>
    <w:rsid w:val="00BB5BF7"/>
    <w:rsid w:val="00BB5E96"/>
    <w:rsid w:val="00BB6138"/>
    <w:rsid w:val="00BB6C0A"/>
    <w:rsid w:val="00BB6C30"/>
    <w:rsid w:val="00BB730D"/>
    <w:rsid w:val="00BB76CE"/>
    <w:rsid w:val="00BB7760"/>
    <w:rsid w:val="00BB7A62"/>
    <w:rsid w:val="00BC01B2"/>
    <w:rsid w:val="00BC0370"/>
    <w:rsid w:val="00BC07C7"/>
    <w:rsid w:val="00BC082F"/>
    <w:rsid w:val="00BC08A9"/>
    <w:rsid w:val="00BC0946"/>
    <w:rsid w:val="00BC0F29"/>
    <w:rsid w:val="00BC106B"/>
    <w:rsid w:val="00BC11DA"/>
    <w:rsid w:val="00BC132C"/>
    <w:rsid w:val="00BC1352"/>
    <w:rsid w:val="00BC1B37"/>
    <w:rsid w:val="00BC1F52"/>
    <w:rsid w:val="00BC215F"/>
    <w:rsid w:val="00BC27DD"/>
    <w:rsid w:val="00BC2CC6"/>
    <w:rsid w:val="00BC318B"/>
    <w:rsid w:val="00BC31CE"/>
    <w:rsid w:val="00BC3241"/>
    <w:rsid w:val="00BC3362"/>
    <w:rsid w:val="00BC35BB"/>
    <w:rsid w:val="00BC35DF"/>
    <w:rsid w:val="00BC37CA"/>
    <w:rsid w:val="00BC468E"/>
    <w:rsid w:val="00BC4F20"/>
    <w:rsid w:val="00BC5250"/>
    <w:rsid w:val="00BC5592"/>
    <w:rsid w:val="00BC5847"/>
    <w:rsid w:val="00BC5D8E"/>
    <w:rsid w:val="00BC60F5"/>
    <w:rsid w:val="00BC656E"/>
    <w:rsid w:val="00BC6609"/>
    <w:rsid w:val="00BC6D72"/>
    <w:rsid w:val="00BC7337"/>
    <w:rsid w:val="00BC778C"/>
    <w:rsid w:val="00BC7E82"/>
    <w:rsid w:val="00BC7E90"/>
    <w:rsid w:val="00BC7F7E"/>
    <w:rsid w:val="00BD05B8"/>
    <w:rsid w:val="00BD0F6D"/>
    <w:rsid w:val="00BD0FBA"/>
    <w:rsid w:val="00BD14E7"/>
    <w:rsid w:val="00BD15C1"/>
    <w:rsid w:val="00BD1D12"/>
    <w:rsid w:val="00BD1E8F"/>
    <w:rsid w:val="00BD1EF4"/>
    <w:rsid w:val="00BD1F76"/>
    <w:rsid w:val="00BD2036"/>
    <w:rsid w:val="00BD2B84"/>
    <w:rsid w:val="00BD2C4C"/>
    <w:rsid w:val="00BD3B4B"/>
    <w:rsid w:val="00BD4012"/>
    <w:rsid w:val="00BD4014"/>
    <w:rsid w:val="00BD4BE4"/>
    <w:rsid w:val="00BD4E85"/>
    <w:rsid w:val="00BD51C3"/>
    <w:rsid w:val="00BD5637"/>
    <w:rsid w:val="00BD6533"/>
    <w:rsid w:val="00BD657F"/>
    <w:rsid w:val="00BD67CD"/>
    <w:rsid w:val="00BD6AB8"/>
    <w:rsid w:val="00BD70EB"/>
    <w:rsid w:val="00BD79C1"/>
    <w:rsid w:val="00BD7A40"/>
    <w:rsid w:val="00BD7AF5"/>
    <w:rsid w:val="00BD7B46"/>
    <w:rsid w:val="00BD7C1A"/>
    <w:rsid w:val="00BD7F97"/>
    <w:rsid w:val="00BE04C7"/>
    <w:rsid w:val="00BE0F61"/>
    <w:rsid w:val="00BE1356"/>
    <w:rsid w:val="00BE13BD"/>
    <w:rsid w:val="00BE1796"/>
    <w:rsid w:val="00BE1C46"/>
    <w:rsid w:val="00BE1CAE"/>
    <w:rsid w:val="00BE1D4A"/>
    <w:rsid w:val="00BE1E58"/>
    <w:rsid w:val="00BE264A"/>
    <w:rsid w:val="00BE2997"/>
    <w:rsid w:val="00BE2AF6"/>
    <w:rsid w:val="00BE2FE7"/>
    <w:rsid w:val="00BE3B78"/>
    <w:rsid w:val="00BE3CE0"/>
    <w:rsid w:val="00BE3F22"/>
    <w:rsid w:val="00BE40C9"/>
    <w:rsid w:val="00BE4111"/>
    <w:rsid w:val="00BE4206"/>
    <w:rsid w:val="00BE4691"/>
    <w:rsid w:val="00BE4753"/>
    <w:rsid w:val="00BE4A4A"/>
    <w:rsid w:val="00BE4C3C"/>
    <w:rsid w:val="00BE50A1"/>
    <w:rsid w:val="00BE545D"/>
    <w:rsid w:val="00BE549F"/>
    <w:rsid w:val="00BE555B"/>
    <w:rsid w:val="00BE56F2"/>
    <w:rsid w:val="00BE6DCD"/>
    <w:rsid w:val="00BE7090"/>
    <w:rsid w:val="00BE72F1"/>
    <w:rsid w:val="00BE7428"/>
    <w:rsid w:val="00BE744D"/>
    <w:rsid w:val="00BE7898"/>
    <w:rsid w:val="00BE7D71"/>
    <w:rsid w:val="00BE7D7F"/>
    <w:rsid w:val="00BE7F07"/>
    <w:rsid w:val="00BE7F52"/>
    <w:rsid w:val="00BF05BE"/>
    <w:rsid w:val="00BF0EEC"/>
    <w:rsid w:val="00BF1317"/>
    <w:rsid w:val="00BF13F8"/>
    <w:rsid w:val="00BF1C3A"/>
    <w:rsid w:val="00BF1EB0"/>
    <w:rsid w:val="00BF1ED8"/>
    <w:rsid w:val="00BF22DD"/>
    <w:rsid w:val="00BF2DFF"/>
    <w:rsid w:val="00BF2F3C"/>
    <w:rsid w:val="00BF3538"/>
    <w:rsid w:val="00BF36CE"/>
    <w:rsid w:val="00BF3822"/>
    <w:rsid w:val="00BF3BA0"/>
    <w:rsid w:val="00BF4013"/>
    <w:rsid w:val="00BF4070"/>
    <w:rsid w:val="00BF4458"/>
    <w:rsid w:val="00BF44C5"/>
    <w:rsid w:val="00BF44D7"/>
    <w:rsid w:val="00BF4506"/>
    <w:rsid w:val="00BF4A8A"/>
    <w:rsid w:val="00BF54A4"/>
    <w:rsid w:val="00BF58BB"/>
    <w:rsid w:val="00BF593B"/>
    <w:rsid w:val="00BF6161"/>
    <w:rsid w:val="00BF64DA"/>
    <w:rsid w:val="00BF65E5"/>
    <w:rsid w:val="00BF680F"/>
    <w:rsid w:val="00BF6AF2"/>
    <w:rsid w:val="00BF6D4F"/>
    <w:rsid w:val="00BF6F61"/>
    <w:rsid w:val="00BF73DC"/>
    <w:rsid w:val="00BF780A"/>
    <w:rsid w:val="00C0055A"/>
    <w:rsid w:val="00C008C8"/>
    <w:rsid w:val="00C00B2F"/>
    <w:rsid w:val="00C00BB2"/>
    <w:rsid w:val="00C00D8F"/>
    <w:rsid w:val="00C01476"/>
    <w:rsid w:val="00C01755"/>
    <w:rsid w:val="00C01A9D"/>
    <w:rsid w:val="00C0226D"/>
    <w:rsid w:val="00C02E02"/>
    <w:rsid w:val="00C0323C"/>
    <w:rsid w:val="00C035DD"/>
    <w:rsid w:val="00C037A9"/>
    <w:rsid w:val="00C03CE8"/>
    <w:rsid w:val="00C03EBF"/>
    <w:rsid w:val="00C03F8A"/>
    <w:rsid w:val="00C03FF0"/>
    <w:rsid w:val="00C04607"/>
    <w:rsid w:val="00C04F10"/>
    <w:rsid w:val="00C04FE2"/>
    <w:rsid w:val="00C050AA"/>
    <w:rsid w:val="00C050D0"/>
    <w:rsid w:val="00C06144"/>
    <w:rsid w:val="00C064F0"/>
    <w:rsid w:val="00C07175"/>
    <w:rsid w:val="00C07344"/>
    <w:rsid w:val="00C075AF"/>
    <w:rsid w:val="00C07FD8"/>
    <w:rsid w:val="00C103E4"/>
    <w:rsid w:val="00C105B3"/>
    <w:rsid w:val="00C10A3D"/>
    <w:rsid w:val="00C10EB4"/>
    <w:rsid w:val="00C11572"/>
    <w:rsid w:val="00C11618"/>
    <w:rsid w:val="00C11880"/>
    <w:rsid w:val="00C11881"/>
    <w:rsid w:val="00C11C2D"/>
    <w:rsid w:val="00C12F54"/>
    <w:rsid w:val="00C1331B"/>
    <w:rsid w:val="00C137A8"/>
    <w:rsid w:val="00C13D75"/>
    <w:rsid w:val="00C13FF9"/>
    <w:rsid w:val="00C142CD"/>
    <w:rsid w:val="00C14A92"/>
    <w:rsid w:val="00C1532C"/>
    <w:rsid w:val="00C15495"/>
    <w:rsid w:val="00C156AD"/>
    <w:rsid w:val="00C15EA7"/>
    <w:rsid w:val="00C1620E"/>
    <w:rsid w:val="00C168A6"/>
    <w:rsid w:val="00C16D70"/>
    <w:rsid w:val="00C1731A"/>
    <w:rsid w:val="00C1754E"/>
    <w:rsid w:val="00C17690"/>
    <w:rsid w:val="00C17D93"/>
    <w:rsid w:val="00C17F11"/>
    <w:rsid w:val="00C2037A"/>
    <w:rsid w:val="00C20662"/>
    <w:rsid w:val="00C2094E"/>
    <w:rsid w:val="00C20DFD"/>
    <w:rsid w:val="00C2158B"/>
    <w:rsid w:val="00C21CD1"/>
    <w:rsid w:val="00C220EF"/>
    <w:rsid w:val="00C224A4"/>
    <w:rsid w:val="00C225BD"/>
    <w:rsid w:val="00C22BAD"/>
    <w:rsid w:val="00C22E15"/>
    <w:rsid w:val="00C233E5"/>
    <w:rsid w:val="00C2392B"/>
    <w:rsid w:val="00C2395D"/>
    <w:rsid w:val="00C2405A"/>
    <w:rsid w:val="00C24254"/>
    <w:rsid w:val="00C2490D"/>
    <w:rsid w:val="00C24B5D"/>
    <w:rsid w:val="00C25329"/>
    <w:rsid w:val="00C2550D"/>
    <w:rsid w:val="00C25E47"/>
    <w:rsid w:val="00C25E56"/>
    <w:rsid w:val="00C25FA7"/>
    <w:rsid w:val="00C26876"/>
    <w:rsid w:val="00C268EC"/>
    <w:rsid w:val="00C26948"/>
    <w:rsid w:val="00C27086"/>
    <w:rsid w:val="00C270E2"/>
    <w:rsid w:val="00C27414"/>
    <w:rsid w:val="00C27D27"/>
    <w:rsid w:val="00C28544"/>
    <w:rsid w:val="00C2BD71"/>
    <w:rsid w:val="00C30210"/>
    <w:rsid w:val="00C30490"/>
    <w:rsid w:val="00C309F7"/>
    <w:rsid w:val="00C30FBC"/>
    <w:rsid w:val="00C319AD"/>
    <w:rsid w:val="00C31D01"/>
    <w:rsid w:val="00C32094"/>
    <w:rsid w:val="00C32D96"/>
    <w:rsid w:val="00C33540"/>
    <w:rsid w:val="00C33653"/>
    <w:rsid w:val="00C33D78"/>
    <w:rsid w:val="00C33FE1"/>
    <w:rsid w:val="00C34590"/>
    <w:rsid w:val="00C34648"/>
    <w:rsid w:val="00C349B5"/>
    <w:rsid w:val="00C349EA"/>
    <w:rsid w:val="00C34AF0"/>
    <w:rsid w:val="00C34C96"/>
    <w:rsid w:val="00C34CA2"/>
    <w:rsid w:val="00C34DD3"/>
    <w:rsid w:val="00C34FA6"/>
    <w:rsid w:val="00C35226"/>
    <w:rsid w:val="00C353B5"/>
    <w:rsid w:val="00C353D7"/>
    <w:rsid w:val="00C35683"/>
    <w:rsid w:val="00C3608F"/>
    <w:rsid w:val="00C36188"/>
    <w:rsid w:val="00C363D8"/>
    <w:rsid w:val="00C36403"/>
    <w:rsid w:val="00C372C9"/>
    <w:rsid w:val="00C375E8"/>
    <w:rsid w:val="00C37686"/>
    <w:rsid w:val="00C37761"/>
    <w:rsid w:val="00C37C1D"/>
    <w:rsid w:val="00C37C30"/>
    <w:rsid w:val="00C37E2F"/>
    <w:rsid w:val="00C40333"/>
    <w:rsid w:val="00C40861"/>
    <w:rsid w:val="00C40A2E"/>
    <w:rsid w:val="00C40AE7"/>
    <w:rsid w:val="00C40FB9"/>
    <w:rsid w:val="00C4118A"/>
    <w:rsid w:val="00C412DE"/>
    <w:rsid w:val="00C418F0"/>
    <w:rsid w:val="00C41953"/>
    <w:rsid w:val="00C419CA"/>
    <w:rsid w:val="00C41AAA"/>
    <w:rsid w:val="00C4223C"/>
    <w:rsid w:val="00C42254"/>
    <w:rsid w:val="00C423ED"/>
    <w:rsid w:val="00C42468"/>
    <w:rsid w:val="00C42539"/>
    <w:rsid w:val="00C42F1E"/>
    <w:rsid w:val="00C4346E"/>
    <w:rsid w:val="00C43595"/>
    <w:rsid w:val="00C43852"/>
    <w:rsid w:val="00C43FBB"/>
    <w:rsid w:val="00C44193"/>
    <w:rsid w:val="00C44949"/>
    <w:rsid w:val="00C44B34"/>
    <w:rsid w:val="00C44EF6"/>
    <w:rsid w:val="00C44F0B"/>
    <w:rsid w:val="00C45061"/>
    <w:rsid w:val="00C457B4"/>
    <w:rsid w:val="00C464C9"/>
    <w:rsid w:val="00C465CE"/>
    <w:rsid w:val="00C46C9F"/>
    <w:rsid w:val="00C4732A"/>
    <w:rsid w:val="00C4747F"/>
    <w:rsid w:val="00C474EF"/>
    <w:rsid w:val="00C47788"/>
    <w:rsid w:val="00C47865"/>
    <w:rsid w:val="00C4787F"/>
    <w:rsid w:val="00C47A56"/>
    <w:rsid w:val="00C47A9A"/>
    <w:rsid w:val="00C50EF3"/>
    <w:rsid w:val="00C51B2C"/>
    <w:rsid w:val="00C52056"/>
    <w:rsid w:val="00C52332"/>
    <w:rsid w:val="00C52429"/>
    <w:rsid w:val="00C5275C"/>
    <w:rsid w:val="00C52783"/>
    <w:rsid w:val="00C52857"/>
    <w:rsid w:val="00C529EA"/>
    <w:rsid w:val="00C52B7C"/>
    <w:rsid w:val="00C52EAD"/>
    <w:rsid w:val="00C52F51"/>
    <w:rsid w:val="00C5360D"/>
    <w:rsid w:val="00C53BA9"/>
    <w:rsid w:val="00C545FC"/>
    <w:rsid w:val="00C54C60"/>
    <w:rsid w:val="00C54FAA"/>
    <w:rsid w:val="00C570C2"/>
    <w:rsid w:val="00C571B9"/>
    <w:rsid w:val="00C6038F"/>
    <w:rsid w:val="00C60436"/>
    <w:rsid w:val="00C60CFE"/>
    <w:rsid w:val="00C60E64"/>
    <w:rsid w:val="00C613C2"/>
    <w:rsid w:val="00C61AFF"/>
    <w:rsid w:val="00C62364"/>
    <w:rsid w:val="00C6259B"/>
    <w:rsid w:val="00C62E88"/>
    <w:rsid w:val="00C631D2"/>
    <w:rsid w:val="00C63219"/>
    <w:rsid w:val="00C63775"/>
    <w:rsid w:val="00C63891"/>
    <w:rsid w:val="00C64A6A"/>
    <w:rsid w:val="00C64C8D"/>
    <w:rsid w:val="00C64D8A"/>
    <w:rsid w:val="00C64EC1"/>
    <w:rsid w:val="00C6512F"/>
    <w:rsid w:val="00C65318"/>
    <w:rsid w:val="00C65566"/>
    <w:rsid w:val="00C65A56"/>
    <w:rsid w:val="00C65C3E"/>
    <w:rsid w:val="00C66379"/>
    <w:rsid w:val="00C664CB"/>
    <w:rsid w:val="00C66D52"/>
    <w:rsid w:val="00C672A7"/>
    <w:rsid w:val="00C673D0"/>
    <w:rsid w:val="00C677B0"/>
    <w:rsid w:val="00C67A92"/>
    <w:rsid w:val="00C67ED2"/>
    <w:rsid w:val="00C706A9"/>
    <w:rsid w:val="00C711C2"/>
    <w:rsid w:val="00C714A3"/>
    <w:rsid w:val="00C715B3"/>
    <w:rsid w:val="00C71B87"/>
    <w:rsid w:val="00C71B95"/>
    <w:rsid w:val="00C724B9"/>
    <w:rsid w:val="00C73482"/>
    <w:rsid w:val="00C73E17"/>
    <w:rsid w:val="00C74056"/>
    <w:rsid w:val="00C7419E"/>
    <w:rsid w:val="00C7486D"/>
    <w:rsid w:val="00C750B5"/>
    <w:rsid w:val="00C75175"/>
    <w:rsid w:val="00C751DC"/>
    <w:rsid w:val="00C7572B"/>
    <w:rsid w:val="00C75D85"/>
    <w:rsid w:val="00C75E4E"/>
    <w:rsid w:val="00C7621A"/>
    <w:rsid w:val="00C7627B"/>
    <w:rsid w:val="00C7709C"/>
    <w:rsid w:val="00C771E7"/>
    <w:rsid w:val="00C7723E"/>
    <w:rsid w:val="00C77307"/>
    <w:rsid w:val="00C77459"/>
    <w:rsid w:val="00C77798"/>
    <w:rsid w:val="00C77928"/>
    <w:rsid w:val="00C77F9E"/>
    <w:rsid w:val="00C803D1"/>
    <w:rsid w:val="00C804DD"/>
    <w:rsid w:val="00C8077C"/>
    <w:rsid w:val="00C80909"/>
    <w:rsid w:val="00C80AAA"/>
    <w:rsid w:val="00C80D2C"/>
    <w:rsid w:val="00C813F4"/>
    <w:rsid w:val="00C81AEA"/>
    <w:rsid w:val="00C81D67"/>
    <w:rsid w:val="00C8220F"/>
    <w:rsid w:val="00C82389"/>
    <w:rsid w:val="00C824AA"/>
    <w:rsid w:val="00C82585"/>
    <w:rsid w:val="00C82BA8"/>
    <w:rsid w:val="00C82EA3"/>
    <w:rsid w:val="00C83162"/>
    <w:rsid w:val="00C834D7"/>
    <w:rsid w:val="00C83BF2"/>
    <w:rsid w:val="00C8499E"/>
    <w:rsid w:val="00C84AF5"/>
    <w:rsid w:val="00C84D14"/>
    <w:rsid w:val="00C84E10"/>
    <w:rsid w:val="00C854B8"/>
    <w:rsid w:val="00C85BEA"/>
    <w:rsid w:val="00C85BFB"/>
    <w:rsid w:val="00C85E17"/>
    <w:rsid w:val="00C8705A"/>
    <w:rsid w:val="00C873DA"/>
    <w:rsid w:val="00C875CE"/>
    <w:rsid w:val="00C87925"/>
    <w:rsid w:val="00C8795E"/>
    <w:rsid w:val="00C9025F"/>
    <w:rsid w:val="00C9063C"/>
    <w:rsid w:val="00C9063E"/>
    <w:rsid w:val="00C9076B"/>
    <w:rsid w:val="00C910ED"/>
    <w:rsid w:val="00C912B3"/>
    <w:rsid w:val="00C912B5"/>
    <w:rsid w:val="00C91459"/>
    <w:rsid w:val="00C91751"/>
    <w:rsid w:val="00C91A3A"/>
    <w:rsid w:val="00C91C73"/>
    <w:rsid w:val="00C92265"/>
    <w:rsid w:val="00C9258A"/>
    <w:rsid w:val="00C928ED"/>
    <w:rsid w:val="00C92AE4"/>
    <w:rsid w:val="00C92B7D"/>
    <w:rsid w:val="00C930B1"/>
    <w:rsid w:val="00C931D4"/>
    <w:rsid w:val="00C93359"/>
    <w:rsid w:val="00C934A6"/>
    <w:rsid w:val="00C9408D"/>
    <w:rsid w:val="00C941E3"/>
    <w:rsid w:val="00C942E3"/>
    <w:rsid w:val="00C946E8"/>
    <w:rsid w:val="00C94E4D"/>
    <w:rsid w:val="00C9587B"/>
    <w:rsid w:val="00C958C6"/>
    <w:rsid w:val="00C967CE"/>
    <w:rsid w:val="00CA00F8"/>
    <w:rsid w:val="00CA0457"/>
    <w:rsid w:val="00CA0F0C"/>
    <w:rsid w:val="00CA12A4"/>
    <w:rsid w:val="00CA1400"/>
    <w:rsid w:val="00CA186B"/>
    <w:rsid w:val="00CA1D95"/>
    <w:rsid w:val="00CA2557"/>
    <w:rsid w:val="00CA2DAE"/>
    <w:rsid w:val="00CA38E7"/>
    <w:rsid w:val="00CA3EB0"/>
    <w:rsid w:val="00CA44AF"/>
    <w:rsid w:val="00CA49BA"/>
    <w:rsid w:val="00CA4A6C"/>
    <w:rsid w:val="00CA4A9B"/>
    <w:rsid w:val="00CA4E61"/>
    <w:rsid w:val="00CA5184"/>
    <w:rsid w:val="00CA59B2"/>
    <w:rsid w:val="00CA59F0"/>
    <w:rsid w:val="00CA5C0D"/>
    <w:rsid w:val="00CA5CB1"/>
    <w:rsid w:val="00CA69BE"/>
    <w:rsid w:val="00CA722C"/>
    <w:rsid w:val="00CA73E6"/>
    <w:rsid w:val="00CA7673"/>
    <w:rsid w:val="00CA777C"/>
    <w:rsid w:val="00CA7ABF"/>
    <w:rsid w:val="00CA7D3B"/>
    <w:rsid w:val="00CA7EA3"/>
    <w:rsid w:val="00CA7F01"/>
    <w:rsid w:val="00CA7FD0"/>
    <w:rsid w:val="00CB03D8"/>
    <w:rsid w:val="00CB074D"/>
    <w:rsid w:val="00CB096D"/>
    <w:rsid w:val="00CB09EF"/>
    <w:rsid w:val="00CB0ED7"/>
    <w:rsid w:val="00CB1308"/>
    <w:rsid w:val="00CB1448"/>
    <w:rsid w:val="00CB14C8"/>
    <w:rsid w:val="00CB15FE"/>
    <w:rsid w:val="00CB1791"/>
    <w:rsid w:val="00CB186E"/>
    <w:rsid w:val="00CB2047"/>
    <w:rsid w:val="00CB2506"/>
    <w:rsid w:val="00CB269B"/>
    <w:rsid w:val="00CB2927"/>
    <w:rsid w:val="00CB29E5"/>
    <w:rsid w:val="00CB2C75"/>
    <w:rsid w:val="00CB303A"/>
    <w:rsid w:val="00CB3536"/>
    <w:rsid w:val="00CB35AD"/>
    <w:rsid w:val="00CB3DCB"/>
    <w:rsid w:val="00CB4119"/>
    <w:rsid w:val="00CB4720"/>
    <w:rsid w:val="00CB4728"/>
    <w:rsid w:val="00CB51C5"/>
    <w:rsid w:val="00CB53C2"/>
    <w:rsid w:val="00CB5F8A"/>
    <w:rsid w:val="00CB6383"/>
    <w:rsid w:val="00CB68EE"/>
    <w:rsid w:val="00CB6F6C"/>
    <w:rsid w:val="00CB77E8"/>
    <w:rsid w:val="00CB7860"/>
    <w:rsid w:val="00CB7ACD"/>
    <w:rsid w:val="00CB7D4D"/>
    <w:rsid w:val="00CB7E94"/>
    <w:rsid w:val="00CB7ED1"/>
    <w:rsid w:val="00CC0176"/>
    <w:rsid w:val="00CC0179"/>
    <w:rsid w:val="00CC06C6"/>
    <w:rsid w:val="00CC0D65"/>
    <w:rsid w:val="00CC0FF2"/>
    <w:rsid w:val="00CC10F1"/>
    <w:rsid w:val="00CC1ABD"/>
    <w:rsid w:val="00CC1D7F"/>
    <w:rsid w:val="00CC1D8E"/>
    <w:rsid w:val="00CC31AF"/>
    <w:rsid w:val="00CC3867"/>
    <w:rsid w:val="00CC3919"/>
    <w:rsid w:val="00CC40C1"/>
    <w:rsid w:val="00CC426D"/>
    <w:rsid w:val="00CC455E"/>
    <w:rsid w:val="00CC52BE"/>
    <w:rsid w:val="00CC53AB"/>
    <w:rsid w:val="00CC57FF"/>
    <w:rsid w:val="00CC5B85"/>
    <w:rsid w:val="00CC5C18"/>
    <w:rsid w:val="00CC5F27"/>
    <w:rsid w:val="00CC5F7E"/>
    <w:rsid w:val="00CC65FF"/>
    <w:rsid w:val="00CC6B18"/>
    <w:rsid w:val="00CC6F75"/>
    <w:rsid w:val="00CC7040"/>
    <w:rsid w:val="00CC71CA"/>
    <w:rsid w:val="00CC7262"/>
    <w:rsid w:val="00CC7787"/>
    <w:rsid w:val="00CC7A4E"/>
    <w:rsid w:val="00CC7CF6"/>
    <w:rsid w:val="00CC7E96"/>
    <w:rsid w:val="00CD01AF"/>
    <w:rsid w:val="00CD1883"/>
    <w:rsid w:val="00CD1987"/>
    <w:rsid w:val="00CD1D91"/>
    <w:rsid w:val="00CD21F1"/>
    <w:rsid w:val="00CD223A"/>
    <w:rsid w:val="00CD25AA"/>
    <w:rsid w:val="00CD3B3A"/>
    <w:rsid w:val="00CD3BB3"/>
    <w:rsid w:val="00CD4665"/>
    <w:rsid w:val="00CD4669"/>
    <w:rsid w:val="00CD4719"/>
    <w:rsid w:val="00CD4A19"/>
    <w:rsid w:val="00CD4C18"/>
    <w:rsid w:val="00CD51EA"/>
    <w:rsid w:val="00CD55E0"/>
    <w:rsid w:val="00CD56B5"/>
    <w:rsid w:val="00CD5925"/>
    <w:rsid w:val="00CD5FE9"/>
    <w:rsid w:val="00CD6082"/>
    <w:rsid w:val="00CD64B0"/>
    <w:rsid w:val="00CD69CD"/>
    <w:rsid w:val="00CD6AC5"/>
    <w:rsid w:val="00CD6C9E"/>
    <w:rsid w:val="00CD6E97"/>
    <w:rsid w:val="00CD7F10"/>
    <w:rsid w:val="00CE05D0"/>
    <w:rsid w:val="00CE1074"/>
    <w:rsid w:val="00CE10B3"/>
    <w:rsid w:val="00CE15D7"/>
    <w:rsid w:val="00CE17B0"/>
    <w:rsid w:val="00CE290E"/>
    <w:rsid w:val="00CE3948"/>
    <w:rsid w:val="00CE3A88"/>
    <w:rsid w:val="00CE3ECA"/>
    <w:rsid w:val="00CE41A4"/>
    <w:rsid w:val="00CE452D"/>
    <w:rsid w:val="00CE48C0"/>
    <w:rsid w:val="00CE4BA3"/>
    <w:rsid w:val="00CE64F7"/>
    <w:rsid w:val="00CE770C"/>
    <w:rsid w:val="00CF008B"/>
    <w:rsid w:val="00CF05CA"/>
    <w:rsid w:val="00CF0615"/>
    <w:rsid w:val="00CF068A"/>
    <w:rsid w:val="00CF0690"/>
    <w:rsid w:val="00CF0758"/>
    <w:rsid w:val="00CF0825"/>
    <w:rsid w:val="00CF1032"/>
    <w:rsid w:val="00CF15BA"/>
    <w:rsid w:val="00CF217D"/>
    <w:rsid w:val="00CF25C0"/>
    <w:rsid w:val="00CF2812"/>
    <w:rsid w:val="00CF2DF6"/>
    <w:rsid w:val="00CF2ED3"/>
    <w:rsid w:val="00CF4A6E"/>
    <w:rsid w:val="00CF5E93"/>
    <w:rsid w:val="00CF5EB7"/>
    <w:rsid w:val="00CF5F70"/>
    <w:rsid w:val="00CF6384"/>
    <w:rsid w:val="00CF6929"/>
    <w:rsid w:val="00CF6CA1"/>
    <w:rsid w:val="00CF6CB8"/>
    <w:rsid w:val="00CF6D85"/>
    <w:rsid w:val="00CF769B"/>
    <w:rsid w:val="00CF78DE"/>
    <w:rsid w:val="00CF7AC8"/>
    <w:rsid w:val="00CF7C9D"/>
    <w:rsid w:val="00CF7D03"/>
    <w:rsid w:val="00D00238"/>
    <w:rsid w:val="00D0039A"/>
    <w:rsid w:val="00D00DB9"/>
    <w:rsid w:val="00D00EF4"/>
    <w:rsid w:val="00D011C3"/>
    <w:rsid w:val="00D01751"/>
    <w:rsid w:val="00D01D73"/>
    <w:rsid w:val="00D026CE"/>
    <w:rsid w:val="00D0296E"/>
    <w:rsid w:val="00D02A46"/>
    <w:rsid w:val="00D02E3D"/>
    <w:rsid w:val="00D03704"/>
    <w:rsid w:val="00D037AF"/>
    <w:rsid w:val="00D039FE"/>
    <w:rsid w:val="00D03B25"/>
    <w:rsid w:val="00D046D9"/>
    <w:rsid w:val="00D04C66"/>
    <w:rsid w:val="00D052AB"/>
    <w:rsid w:val="00D05E0C"/>
    <w:rsid w:val="00D05ED0"/>
    <w:rsid w:val="00D05F6A"/>
    <w:rsid w:val="00D060C1"/>
    <w:rsid w:val="00D071F2"/>
    <w:rsid w:val="00D0738D"/>
    <w:rsid w:val="00D07C6A"/>
    <w:rsid w:val="00D104C5"/>
    <w:rsid w:val="00D10532"/>
    <w:rsid w:val="00D11040"/>
    <w:rsid w:val="00D1122A"/>
    <w:rsid w:val="00D114C7"/>
    <w:rsid w:val="00D11B5A"/>
    <w:rsid w:val="00D1233C"/>
    <w:rsid w:val="00D129C3"/>
    <w:rsid w:val="00D12C75"/>
    <w:rsid w:val="00D135BA"/>
    <w:rsid w:val="00D13D1F"/>
    <w:rsid w:val="00D14287"/>
    <w:rsid w:val="00D1484A"/>
    <w:rsid w:val="00D14E53"/>
    <w:rsid w:val="00D14EC7"/>
    <w:rsid w:val="00D15066"/>
    <w:rsid w:val="00D1516D"/>
    <w:rsid w:val="00D15346"/>
    <w:rsid w:val="00D15E18"/>
    <w:rsid w:val="00D163C2"/>
    <w:rsid w:val="00D16438"/>
    <w:rsid w:val="00D1664E"/>
    <w:rsid w:val="00D1739C"/>
    <w:rsid w:val="00D1739F"/>
    <w:rsid w:val="00D17602"/>
    <w:rsid w:val="00D17864"/>
    <w:rsid w:val="00D17A5B"/>
    <w:rsid w:val="00D17CEB"/>
    <w:rsid w:val="00D202E4"/>
    <w:rsid w:val="00D203EE"/>
    <w:rsid w:val="00D20445"/>
    <w:rsid w:val="00D20CFA"/>
    <w:rsid w:val="00D2119F"/>
    <w:rsid w:val="00D212F1"/>
    <w:rsid w:val="00D2147C"/>
    <w:rsid w:val="00D217EF"/>
    <w:rsid w:val="00D21F6E"/>
    <w:rsid w:val="00D2242D"/>
    <w:rsid w:val="00D224DA"/>
    <w:rsid w:val="00D226CD"/>
    <w:rsid w:val="00D227C8"/>
    <w:rsid w:val="00D23B78"/>
    <w:rsid w:val="00D2458F"/>
    <w:rsid w:val="00D2472D"/>
    <w:rsid w:val="00D24880"/>
    <w:rsid w:val="00D24F77"/>
    <w:rsid w:val="00D25142"/>
    <w:rsid w:val="00D254D5"/>
    <w:rsid w:val="00D256D5"/>
    <w:rsid w:val="00D25A09"/>
    <w:rsid w:val="00D25EB4"/>
    <w:rsid w:val="00D2631E"/>
    <w:rsid w:val="00D270C8"/>
    <w:rsid w:val="00D27296"/>
    <w:rsid w:val="00D3002C"/>
    <w:rsid w:val="00D318A3"/>
    <w:rsid w:val="00D31E1C"/>
    <w:rsid w:val="00D321C4"/>
    <w:rsid w:val="00D3284B"/>
    <w:rsid w:val="00D3286A"/>
    <w:rsid w:val="00D32A48"/>
    <w:rsid w:val="00D32D03"/>
    <w:rsid w:val="00D33418"/>
    <w:rsid w:val="00D33782"/>
    <w:rsid w:val="00D339B4"/>
    <w:rsid w:val="00D34597"/>
    <w:rsid w:val="00D34EFA"/>
    <w:rsid w:val="00D35056"/>
    <w:rsid w:val="00D350C5"/>
    <w:rsid w:val="00D35137"/>
    <w:rsid w:val="00D3513F"/>
    <w:rsid w:val="00D35ECF"/>
    <w:rsid w:val="00D35FB3"/>
    <w:rsid w:val="00D35FFE"/>
    <w:rsid w:val="00D3623F"/>
    <w:rsid w:val="00D36337"/>
    <w:rsid w:val="00D36812"/>
    <w:rsid w:val="00D36CD5"/>
    <w:rsid w:val="00D36EFE"/>
    <w:rsid w:val="00D374E2"/>
    <w:rsid w:val="00D379DF"/>
    <w:rsid w:val="00D37A8B"/>
    <w:rsid w:val="00D37DE4"/>
    <w:rsid w:val="00D4002E"/>
    <w:rsid w:val="00D4064F"/>
    <w:rsid w:val="00D410E3"/>
    <w:rsid w:val="00D418C5"/>
    <w:rsid w:val="00D4277D"/>
    <w:rsid w:val="00D42A20"/>
    <w:rsid w:val="00D42DC9"/>
    <w:rsid w:val="00D431FA"/>
    <w:rsid w:val="00D436A5"/>
    <w:rsid w:val="00D438E7"/>
    <w:rsid w:val="00D43C39"/>
    <w:rsid w:val="00D43CE1"/>
    <w:rsid w:val="00D43EFB"/>
    <w:rsid w:val="00D449BF"/>
    <w:rsid w:val="00D45332"/>
    <w:rsid w:val="00D45D4A"/>
    <w:rsid w:val="00D45DF5"/>
    <w:rsid w:val="00D45E48"/>
    <w:rsid w:val="00D46037"/>
    <w:rsid w:val="00D46333"/>
    <w:rsid w:val="00D4686E"/>
    <w:rsid w:val="00D46878"/>
    <w:rsid w:val="00D46B25"/>
    <w:rsid w:val="00D470B0"/>
    <w:rsid w:val="00D47D1F"/>
    <w:rsid w:val="00D50657"/>
    <w:rsid w:val="00D50F0A"/>
    <w:rsid w:val="00D51475"/>
    <w:rsid w:val="00D515C2"/>
    <w:rsid w:val="00D516CB"/>
    <w:rsid w:val="00D517BA"/>
    <w:rsid w:val="00D51965"/>
    <w:rsid w:val="00D51F2C"/>
    <w:rsid w:val="00D52131"/>
    <w:rsid w:val="00D52308"/>
    <w:rsid w:val="00D52CA9"/>
    <w:rsid w:val="00D53348"/>
    <w:rsid w:val="00D537EF"/>
    <w:rsid w:val="00D53AD6"/>
    <w:rsid w:val="00D53CBF"/>
    <w:rsid w:val="00D54035"/>
    <w:rsid w:val="00D54942"/>
    <w:rsid w:val="00D54D17"/>
    <w:rsid w:val="00D5527C"/>
    <w:rsid w:val="00D55299"/>
    <w:rsid w:val="00D555A6"/>
    <w:rsid w:val="00D55F60"/>
    <w:rsid w:val="00D56122"/>
    <w:rsid w:val="00D5653A"/>
    <w:rsid w:val="00D56A40"/>
    <w:rsid w:val="00D56D63"/>
    <w:rsid w:val="00D57A9D"/>
    <w:rsid w:val="00D57ED5"/>
    <w:rsid w:val="00D57EE2"/>
    <w:rsid w:val="00D5F81D"/>
    <w:rsid w:val="00D6020F"/>
    <w:rsid w:val="00D6042A"/>
    <w:rsid w:val="00D605D4"/>
    <w:rsid w:val="00D60683"/>
    <w:rsid w:val="00D6085C"/>
    <w:rsid w:val="00D60A5A"/>
    <w:rsid w:val="00D60C26"/>
    <w:rsid w:val="00D60D66"/>
    <w:rsid w:val="00D60FE6"/>
    <w:rsid w:val="00D616D6"/>
    <w:rsid w:val="00D61850"/>
    <w:rsid w:val="00D61BEE"/>
    <w:rsid w:val="00D6232E"/>
    <w:rsid w:val="00D62550"/>
    <w:rsid w:val="00D62613"/>
    <w:rsid w:val="00D628BB"/>
    <w:rsid w:val="00D63287"/>
    <w:rsid w:val="00D63FF7"/>
    <w:rsid w:val="00D641BF"/>
    <w:rsid w:val="00D64528"/>
    <w:rsid w:val="00D6456B"/>
    <w:rsid w:val="00D6460F"/>
    <w:rsid w:val="00D6483B"/>
    <w:rsid w:val="00D65008"/>
    <w:rsid w:val="00D652FD"/>
    <w:rsid w:val="00D655A9"/>
    <w:rsid w:val="00D65D16"/>
    <w:rsid w:val="00D66414"/>
    <w:rsid w:val="00D668DE"/>
    <w:rsid w:val="00D66A79"/>
    <w:rsid w:val="00D66D2D"/>
    <w:rsid w:val="00D6757E"/>
    <w:rsid w:val="00D678B2"/>
    <w:rsid w:val="00D67C3B"/>
    <w:rsid w:val="00D67E5B"/>
    <w:rsid w:val="00D70568"/>
    <w:rsid w:val="00D70F44"/>
    <w:rsid w:val="00D71536"/>
    <w:rsid w:val="00D71772"/>
    <w:rsid w:val="00D719CA"/>
    <w:rsid w:val="00D71C14"/>
    <w:rsid w:val="00D71C7E"/>
    <w:rsid w:val="00D71EE0"/>
    <w:rsid w:val="00D71F2D"/>
    <w:rsid w:val="00D72276"/>
    <w:rsid w:val="00D7261A"/>
    <w:rsid w:val="00D726DE"/>
    <w:rsid w:val="00D72700"/>
    <w:rsid w:val="00D728E5"/>
    <w:rsid w:val="00D72D72"/>
    <w:rsid w:val="00D72E5A"/>
    <w:rsid w:val="00D73334"/>
    <w:rsid w:val="00D73852"/>
    <w:rsid w:val="00D73A74"/>
    <w:rsid w:val="00D73F35"/>
    <w:rsid w:val="00D7404A"/>
    <w:rsid w:val="00D75778"/>
    <w:rsid w:val="00D75859"/>
    <w:rsid w:val="00D764C7"/>
    <w:rsid w:val="00D764CF"/>
    <w:rsid w:val="00D7732F"/>
    <w:rsid w:val="00D77452"/>
    <w:rsid w:val="00D7794F"/>
    <w:rsid w:val="00D77977"/>
    <w:rsid w:val="00D77AD6"/>
    <w:rsid w:val="00D77E24"/>
    <w:rsid w:val="00D803CC"/>
    <w:rsid w:val="00D80404"/>
    <w:rsid w:val="00D8079E"/>
    <w:rsid w:val="00D80851"/>
    <w:rsid w:val="00D808A1"/>
    <w:rsid w:val="00D80A21"/>
    <w:rsid w:val="00D80DA8"/>
    <w:rsid w:val="00D80EF8"/>
    <w:rsid w:val="00D81041"/>
    <w:rsid w:val="00D8137E"/>
    <w:rsid w:val="00D8140C"/>
    <w:rsid w:val="00D81628"/>
    <w:rsid w:val="00D81697"/>
    <w:rsid w:val="00D8170C"/>
    <w:rsid w:val="00D8259D"/>
    <w:rsid w:val="00D82811"/>
    <w:rsid w:val="00D829A1"/>
    <w:rsid w:val="00D82DC9"/>
    <w:rsid w:val="00D82E53"/>
    <w:rsid w:val="00D8385B"/>
    <w:rsid w:val="00D83AC9"/>
    <w:rsid w:val="00D840E7"/>
    <w:rsid w:val="00D84887"/>
    <w:rsid w:val="00D84AD2"/>
    <w:rsid w:val="00D84F12"/>
    <w:rsid w:val="00D852BA"/>
    <w:rsid w:val="00D85636"/>
    <w:rsid w:val="00D86DE9"/>
    <w:rsid w:val="00D86EA3"/>
    <w:rsid w:val="00D86F52"/>
    <w:rsid w:val="00D872BD"/>
    <w:rsid w:val="00D874F3"/>
    <w:rsid w:val="00D876AA"/>
    <w:rsid w:val="00D87AA7"/>
    <w:rsid w:val="00D87C80"/>
    <w:rsid w:val="00D87D0A"/>
    <w:rsid w:val="00D87F1C"/>
    <w:rsid w:val="00D910C9"/>
    <w:rsid w:val="00D911E5"/>
    <w:rsid w:val="00D912B7"/>
    <w:rsid w:val="00D912C2"/>
    <w:rsid w:val="00D91693"/>
    <w:rsid w:val="00D91796"/>
    <w:rsid w:val="00D91F3E"/>
    <w:rsid w:val="00D9298C"/>
    <w:rsid w:val="00D92A66"/>
    <w:rsid w:val="00D92C5D"/>
    <w:rsid w:val="00D9339C"/>
    <w:rsid w:val="00D936E2"/>
    <w:rsid w:val="00D93F43"/>
    <w:rsid w:val="00D93FD1"/>
    <w:rsid w:val="00D943DC"/>
    <w:rsid w:val="00D94624"/>
    <w:rsid w:val="00D9467D"/>
    <w:rsid w:val="00D94698"/>
    <w:rsid w:val="00D949C0"/>
    <w:rsid w:val="00D94E7B"/>
    <w:rsid w:val="00D95043"/>
    <w:rsid w:val="00D9536A"/>
    <w:rsid w:val="00D957EC"/>
    <w:rsid w:val="00D95866"/>
    <w:rsid w:val="00D95DB6"/>
    <w:rsid w:val="00D95EF5"/>
    <w:rsid w:val="00D95F4A"/>
    <w:rsid w:val="00D963AA"/>
    <w:rsid w:val="00D9644F"/>
    <w:rsid w:val="00D964EA"/>
    <w:rsid w:val="00D96714"/>
    <w:rsid w:val="00D972B3"/>
    <w:rsid w:val="00D974F0"/>
    <w:rsid w:val="00DA0036"/>
    <w:rsid w:val="00DA00A9"/>
    <w:rsid w:val="00DA0BAB"/>
    <w:rsid w:val="00DA0C00"/>
    <w:rsid w:val="00DA0C14"/>
    <w:rsid w:val="00DA0F14"/>
    <w:rsid w:val="00DA135C"/>
    <w:rsid w:val="00DA1893"/>
    <w:rsid w:val="00DA1C8C"/>
    <w:rsid w:val="00DA1DB1"/>
    <w:rsid w:val="00DA2210"/>
    <w:rsid w:val="00DA26F0"/>
    <w:rsid w:val="00DA285F"/>
    <w:rsid w:val="00DA301E"/>
    <w:rsid w:val="00DA32D0"/>
    <w:rsid w:val="00DA3367"/>
    <w:rsid w:val="00DA3377"/>
    <w:rsid w:val="00DA35CC"/>
    <w:rsid w:val="00DA367E"/>
    <w:rsid w:val="00DA41B0"/>
    <w:rsid w:val="00DA44C2"/>
    <w:rsid w:val="00DA46F6"/>
    <w:rsid w:val="00DA4AB1"/>
    <w:rsid w:val="00DA4AE2"/>
    <w:rsid w:val="00DA4B11"/>
    <w:rsid w:val="00DA4E0A"/>
    <w:rsid w:val="00DA4E6D"/>
    <w:rsid w:val="00DA4F15"/>
    <w:rsid w:val="00DA4FC5"/>
    <w:rsid w:val="00DA5520"/>
    <w:rsid w:val="00DA5603"/>
    <w:rsid w:val="00DA560C"/>
    <w:rsid w:val="00DA5D1A"/>
    <w:rsid w:val="00DA5E63"/>
    <w:rsid w:val="00DA67AD"/>
    <w:rsid w:val="00DA6C6D"/>
    <w:rsid w:val="00DA6D78"/>
    <w:rsid w:val="00DA6E26"/>
    <w:rsid w:val="00DA79B2"/>
    <w:rsid w:val="00DA79F8"/>
    <w:rsid w:val="00DA7D05"/>
    <w:rsid w:val="00DA7EEC"/>
    <w:rsid w:val="00DB01AC"/>
    <w:rsid w:val="00DB02DF"/>
    <w:rsid w:val="00DB0ABC"/>
    <w:rsid w:val="00DB0ADF"/>
    <w:rsid w:val="00DB0D61"/>
    <w:rsid w:val="00DB0D71"/>
    <w:rsid w:val="00DB0F9D"/>
    <w:rsid w:val="00DB1008"/>
    <w:rsid w:val="00DB1227"/>
    <w:rsid w:val="00DB2217"/>
    <w:rsid w:val="00DB24CE"/>
    <w:rsid w:val="00DB25B8"/>
    <w:rsid w:val="00DB2CF9"/>
    <w:rsid w:val="00DB33D0"/>
    <w:rsid w:val="00DB3A9A"/>
    <w:rsid w:val="00DB43B7"/>
    <w:rsid w:val="00DB46D7"/>
    <w:rsid w:val="00DB48ED"/>
    <w:rsid w:val="00DB4A4A"/>
    <w:rsid w:val="00DB5776"/>
    <w:rsid w:val="00DB5844"/>
    <w:rsid w:val="00DB58D7"/>
    <w:rsid w:val="00DB5B9E"/>
    <w:rsid w:val="00DB6533"/>
    <w:rsid w:val="00DB7016"/>
    <w:rsid w:val="00DB7253"/>
    <w:rsid w:val="00DB72D1"/>
    <w:rsid w:val="00DB7321"/>
    <w:rsid w:val="00DC0578"/>
    <w:rsid w:val="00DC05CB"/>
    <w:rsid w:val="00DC0A42"/>
    <w:rsid w:val="00DC1488"/>
    <w:rsid w:val="00DC1B6C"/>
    <w:rsid w:val="00DC21C2"/>
    <w:rsid w:val="00DC2BCF"/>
    <w:rsid w:val="00DC2ED3"/>
    <w:rsid w:val="00DC2F60"/>
    <w:rsid w:val="00DC30EF"/>
    <w:rsid w:val="00DC36DE"/>
    <w:rsid w:val="00DC3937"/>
    <w:rsid w:val="00DC47DA"/>
    <w:rsid w:val="00DC491D"/>
    <w:rsid w:val="00DC4E03"/>
    <w:rsid w:val="00DC4E06"/>
    <w:rsid w:val="00DC552A"/>
    <w:rsid w:val="00DC5716"/>
    <w:rsid w:val="00DC571E"/>
    <w:rsid w:val="00DC5F1F"/>
    <w:rsid w:val="00DC6A4A"/>
    <w:rsid w:val="00DC6B62"/>
    <w:rsid w:val="00DC6D92"/>
    <w:rsid w:val="00DC7384"/>
    <w:rsid w:val="00DC762C"/>
    <w:rsid w:val="00DC7851"/>
    <w:rsid w:val="00DC7D95"/>
    <w:rsid w:val="00DD0557"/>
    <w:rsid w:val="00DD06A9"/>
    <w:rsid w:val="00DD124D"/>
    <w:rsid w:val="00DD166C"/>
    <w:rsid w:val="00DD16D9"/>
    <w:rsid w:val="00DD29AB"/>
    <w:rsid w:val="00DD3123"/>
    <w:rsid w:val="00DD3595"/>
    <w:rsid w:val="00DD36FB"/>
    <w:rsid w:val="00DD3EB3"/>
    <w:rsid w:val="00DD4375"/>
    <w:rsid w:val="00DD4727"/>
    <w:rsid w:val="00DD4CDD"/>
    <w:rsid w:val="00DD50A8"/>
    <w:rsid w:val="00DD50C6"/>
    <w:rsid w:val="00DD54DD"/>
    <w:rsid w:val="00DD5772"/>
    <w:rsid w:val="00DD5977"/>
    <w:rsid w:val="00DD5A0F"/>
    <w:rsid w:val="00DD5AE7"/>
    <w:rsid w:val="00DD61DC"/>
    <w:rsid w:val="00DD70CF"/>
    <w:rsid w:val="00DD75A6"/>
    <w:rsid w:val="00DD7C3D"/>
    <w:rsid w:val="00DD7CF6"/>
    <w:rsid w:val="00DD7D4B"/>
    <w:rsid w:val="00DE0F8B"/>
    <w:rsid w:val="00DE17D6"/>
    <w:rsid w:val="00DE191C"/>
    <w:rsid w:val="00DE1A5A"/>
    <w:rsid w:val="00DE1DD7"/>
    <w:rsid w:val="00DE1F4E"/>
    <w:rsid w:val="00DE266C"/>
    <w:rsid w:val="00DE27C5"/>
    <w:rsid w:val="00DE292D"/>
    <w:rsid w:val="00DE2EEF"/>
    <w:rsid w:val="00DE3571"/>
    <w:rsid w:val="00DE3D90"/>
    <w:rsid w:val="00DE3DD3"/>
    <w:rsid w:val="00DE444C"/>
    <w:rsid w:val="00DE452F"/>
    <w:rsid w:val="00DE471B"/>
    <w:rsid w:val="00DE4DC3"/>
    <w:rsid w:val="00DE51F1"/>
    <w:rsid w:val="00DE5507"/>
    <w:rsid w:val="00DE5B7F"/>
    <w:rsid w:val="00DE61CA"/>
    <w:rsid w:val="00DE6351"/>
    <w:rsid w:val="00DE637B"/>
    <w:rsid w:val="00DE66A0"/>
    <w:rsid w:val="00DE69D8"/>
    <w:rsid w:val="00DE74F0"/>
    <w:rsid w:val="00DE770D"/>
    <w:rsid w:val="00DE77D7"/>
    <w:rsid w:val="00DF002E"/>
    <w:rsid w:val="00DF0900"/>
    <w:rsid w:val="00DF0BA9"/>
    <w:rsid w:val="00DF0E14"/>
    <w:rsid w:val="00DF1770"/>
    <w:rsid w:val="00DF1982"/>
    <w:rsid w:val="00DF1C47"/>
    <w:rsid w:val="00DF1D7D"/>
    <w:rsid w:val="00DF1E95"/>
    <w:rsid w:val="00DF218E"/>
    <w:rsid w:val="00DF23A6"/>
    <w:rsid w:val="00DF24D2"/>
    <w:rsid w:val="00DF3258"/>
    <w:rsid w:val="00DF43D6"/>
    <w:rsid w:val="00DF4463"/>
    <w:rsid w:val="00DF464C"/>
    <w:rsid w:val="00DF46FC"/>
    <w:rsid w:val="00DF4FE3"/>
    <w:rsid w:val="00DF4FF8"/>
    <w:rsid w:val="00DF5774"/>
    <w:rsid w:val="00DF6156"/>
    <w:rsid w:val="00DF619A"/>
    <w:rsid w:val="00DF70BC"/>
    <w:rsid w:val="00DF725C"/>
    <w:rsid w:val="00DF7435"/>
    <w:rsid w:val="00DF7897"/>
    <w:rsid w:val="00DF793E"/>
    <w:rsid w:val="00DF7C2A"/>
    <w:rsid w:val="00DF7D12"/>
    <w:rsid w:val="00E000F5"/>
    <w:rsid w:val="00E003D2"/>
    <w:rsid w:val="00E00B4C"/>
    <w:rsid w:val="00E016FE"/>
    <w:rsid w:val="00E01A9F"/>
    <w:rsid w:val="00E01ADD"/>
    <w:rsid w:val="00E01D3A"/>
    <w:rsid w:val="00E02386"/>
    <w:rsid w:val="00E02B85"/>
    <w:rsid w:val="00E03128"/>
    <w:rsid w:val="00E03511"/>
    <w:rsid w:val="00E0353A"/>
    <w:rsid w:val="00E036B6"/>
    <w:rsid w:val="00E037C0"/>
    <w:rsid w:val="00E03B85"/>
    <w:rsid w:val="00E0410F"/>
    <w:rsid w:val="00E04347"/>
    <w:rsid w:val="00E04358"/>
    <w:rsid w:val="00E0447A"/>
    <w:rsid w:val="00E04482"/>
    <w:rsid w:val="00E04D16"/>
    <w:rsid w:val="00E05E9B"/>
    <w:rsid w:val="00E05FAE"/>
    <w:rsid w:val="00E05FE4"/>
    <w:rsid w:val="00E06B24"/>
    <w:rsid w:val="00E06C6D"/>
    <w:rsid w:val="00E06D69"/>
    <w:rsid w:val="00E071DE"/>
    <w:rsid w:val="00E0747D"/>
    <w:rsid w:val="00E0783E"/>
    <w:rsid w:val="00E07D37"/>
    <w:rsid w:val="00E10261"/>
    <w:rsid w:val="00E10276"/>
    <w:rsid w:val="00E106FD"/>
    <w:rsid w:val="00E120AE"/>
    <w:rsid w:val="00E123C3"/>
    <w:rsid w:val="00E123FE"/>
    <w:rsid w:val="00E125BC"/>
    <w:rsid w:val="00E12DF6"/>
    <w:rsid w:val="00E1362A"/>
    <w:rsid w:val="00E1373E"/>
    <w:rsid w:val="00E137D9"/>
    <w:rsid w:val="00E138BD"/>
    <w:rsid w:val="00E13D3E"/>
    <w:rsid w:val="00E1404B"/>
    <w:rsid w:val="00E14316"/>
    <w:rsid w:val="00E14588"/>
    <w:rsid w:val="00E146E4"/>
    <w:rsid w:val="00E14907"/>
    <w:rsid w:val="00E14F58"/>
    <w:rsid w:val="00E15246"/>
    <w:rsid w:val="00E15790"/>
    <w:rsid w:val="00E15B9D"/>
    <w:rsid w:val="00E16D93"/>
    <w:rsid w:val="00E17205"/>
    <w:rsid w:val="00E17541"/>
    <w:rsid w:val="00E1779D"/>
    <w:rsid w:val="00E179A0"/>
    <w:rsid w:val="00E179C5"/>
    <w:rsid w:val="00E17F04"/>
    <w:rsid w:val="00E20138"/>
    <w:rsid w:val="00E204A3"/>
    <w:rsid w:val="00E207F9"/>
    <w:rsid w:val="00E21085"/>
    <w:rsid w:val="00E2192C"/>
    <w:rsid w:val="00E22592"/>
    <w:rsid w:val="00E22783"/>
    <w:rsid w:val="00E22951"/>
    <w:rsid w:val="00E22BF7"/>
    <w:rsid w:val="00E2313C"/>
    <w:rsid w:val="00E232B0"/>
    <w:rsid w:val="00E235A1"/>
    <w:rsid w:val="00E237A0"/>
    <w:rsid w:val="00E23FC3"/>
    <w:rsid w:val="00E242BB"/>
    <w:rsid w:val="00E243EB"/>
    <w:rsid w:val="00E24E98"/>
    <w:rsid w:val="00E254C4"/>
    <w:rsid w:val="00E26645"/>
    <w:rsid w:val="00E26A9A"/>
    <w:rsid w:val="00E270BB"/>
    <w:rsid w:val="00E2749D"/>
    <w:rsid w:val="00E27927"/>
    <w:rsid w:val="00E30271"/>
    <w:rsid w:val="00E30500"/>
    <w:rsid w:val="00E3069D"/>
    <w:rsid w:val="00E30881"/>
    <w:rsid w:val="00E30976"/>
    <w:rsid w:val="00E3176B"/>
    <w:rsid w:val="00E31DE3"/>
    <w:rsid w:val="00E31E0A"/>
    <w:rsid w:val="00E3209F"/>
    <w:rsid w:val="00E320A9"/>
    <w:rsid w:val="00E32D47"/>
    <w:rsid w:val="00E33202"/>
    <w:rsid w:val="00E334E7"/>
    <w:rsid w:val="00E3446F"/>
    <w:rsid w:val="00E34779"/>
    <w:rsid w:val="00E3496B"/>
    <w:rsid w:val="00E35E2E"/>
    <w:rsid w:val="00E35E5D"/>
    <w:rsid w:val="00E3691B"/>
    <w:rsid w:val="00E36AF3"/>
    <w:rsid w:val="00E36F0D"/>
    <w:rsid w:val="00E3740C"/>
    <w:rsid w:val="00E37705"/>
    <w:rsid w:val="00E37AE7"/>
    <w:rsid w:val="00E37BF1"/>
    <w:rsid w:val="00E3935A"/>
    <w:rsid w:val="00E40210"/>
    <w:rsid w:val="00E404C0"/>
    <w:rsid w:val="00E40A8C"/>
    <w:rsid w:val="00E40D16"/>
    <w:rsid w:val="00E40E32"/>
    <w:rsid w:val="00E41B0D"/>
    <w:rsid w:val="00E41D6D"/>
    <w:rsid w:val="00E42C10"/>
    <w:rsid w:val="00E42C7E"/>
    <w:rsid w:val="00E43DCA"/>
    <w:rsid w:val="00E445D0"/>
    <w:rsid w:val="00E44706"/>
    <w:rsid w:val="00E449E9"/>
    <w:rsid w:val="00E450F9"/>
    <w:rsid w:val="00E45434"/>
    <w:rsid w:val="00E45644"/>
    <w:rsid w:val="00E45EC2"/>
    <w:rsid w:val="00E46581"/>
    <w:rsid w:val="00E468E5"/>
    <w:rsid w:val="00E46FA3"/>
    <w:rsid w:val="00E46FD0"/>
    <w:rsid w:val="00E47272"/>
    <w:rsid w:val="00E47650"/>
    <w:rsid w:val="00E47706"/>
    <w:rsid w:val="00E4773B"/>
    <w:rsid w:val="00E479BC"/>
    <w:rsid w:val="00E47EF3"/>
    <w:rsid w:val="00E5076C"/>
    <w:rsid w:val="00E50840"/>
    <w:rsid w:val="00E509FB"/>
    <w:rsid w:val="00E50D03"/>
    <w:rsid w:val="00E50DF0"/>
    <w:rsid w:val="00E50E76"/>
    <w:rsid w:val="00E51797"/>
    <w:rsid w:val="00E519E9"/>
    <w:rsid w:val="00E51D3E"/>
    <w:rsid w:val="00E5218A"/>
    <w:rsid w:val="00E5223C"/>
    <w:rsid w:val="00E526E1"/>
    <w:rsid w:val="00E5273B"/>
    <w:rsid w:val="00E52E0B"/>
    <w:rsid w:val="00E53100"/>
    <w:rsid w:val="00E53534"/>
    <w:rsid w:val="00E538A4"/>
    <w:rsid w:val="00E53961"/>
    <w:rsid w:val="00E539FE"/>
    <w:rsid w:val="00E53D9A"/>
    <w:rsid w:val="00E54093"/>
    <w:rsid w:val="00E54308"/>
    <w:rsid w:val="00E5442A"/>
    <w:rsid w:val="00E54621"/>
    <w:rsid w:val="00E54FF7"/>
    <w:rsid w:val="00E5538B"/>
    <w:rsid w:val="00E5584C"/>
    <w:rsid w:val="00E55949"/>
    <w:rsid w:val="00E560FF"/>
    <w:rsid w:val="00E5618A"/>
    <w:rsid w:val="00E56195"/>
    <w:rsid w:val="00E568BF"/>
    <w:rsid w:val="00E56A5A"/>
    <w:rsid w:val="00E56AA4"/>
    <w:rsid w:val="00E56B4E"/>
    <w:rsid w:val="00E56BAE"/>
    <w:rsid w:val="00E57187"/>
    <w:rsid w:val="00E578D6"/>
    <w:rsid w:val="00E57947"/>
    <w:rsid w:val="00E57E99"/>
    <w:rsid w:val="00E606C1"/>
    <w:rsid w:val="00E60D34"/>
    <w:rsid w:val="00E60E62"/>
    <w:rsid w:val="00E60F51"/>
    <w:rsid w:val="00E61CAB"/>
    <w:rsid w:val="00E61E31"/>
    <w:rsid w:val="00E621A8"/>
    <w:rsid w:val="00E623A2"/>
    <w:rsid w:val="00E629D4"/>
    <w:rsid w:val="00E62D95"/>
    <w:rsid w:val="00E638F5"/>
    <w:rsid w:val="00E63A66"/>
    <w:rsid w:val="00E63A99"/>
    <w:rsid w:val="00E63FD4"/>
    <w:rsid w:val="00E642A0"/>
    <w:rsid w:val="00E6466D"/>
    <w:rsid w:val="00E64A32"/>
    <w:rsid w:val="00E64B65"/>
    <w:rsid w:val="00E64D7C"/>
    <w:rsid w:val="00E64E16"/>
    <w:rsid w:val="00E64EA1"/>
    <w:rsid w:val="00E65517"/>
    <w:rsid w:val="00E665FD"/>
    <w:rsid w:val="00E66D55"/>
    <w:rsid w:val="00E66F20"/>
    <w:rsid w:val="00E67027"/>
    <w:rsid w:val="00E67E86"/>
    <w:rsid w:val="00E70765"/>
    <w:rsid w:val="00E70780"/>
    <w:rsid w:val="00E708BC"/>
    <w:rsid w:val="00E709D4"/>
    <w:rsid w:val="00E709FC"/>
    <w:rsid w:val="00E70A42"/>
    <w:rsid w:val="00E70AB8"/>
    <w:rsid w:val="00E71795"/>
    <w:rsid w:val="00E718F2"/>
    <w:rsid w:val="00E7192F"/>
    <w:rsid w:val="00E71C68"/>
    <w:rsid w:val="00E71DCE"/>
    <w:rsid w:val="00E72016"/>
    <w:rsid w:val="00E7265B"/>
    <w:rsid w:val="00E736D9"/>
    <w:rsid w:val="00E738FA"/>
    <w:rsid w:val="00E73C1D"/>
    <w:rsid w:val="00E73ED1"/>
    <w:rsid w:val="00E744D9"/>
    <w:rsid w:val="00E7454A"/>
    <w:rsid w:val="00E75236"/>
    <w:rsid w:val="00E75972"/>
    <w:rsid w:val="00E75ECC"/>
    <w:rsid w:val="00E76824"/>
    <w:rsid w:val="00E76C87"/>
    <w:rsid w:val="00E76D52"/>
    <w:rsid w:val="00E77521"/>
    <w:rsid w:val="00E77C3B"/>
    <w:rsid w:val="00E77D15"/>
    <w:rsid w:val="00E77DF7"/>
    <w:rsid w:val="00E806F6"/>
    <w:rsid w:val="00E80FF5"/>
    <w:rsid w:val="00E8114E"/>
    <w:rsid w:val="00E8132C"/>
    <w:rsid w:val="00E81395"/>
    <w:rsid w:val="00E81DE8"/>
    <w:rsid w:val="00E81E3B"/>
    <w:rsid w:val="00E82287"/>
    <w:rsid w:val="00E82642"/>
    <w:rsid w:val="00E82717"/>
    <w:rsid w:val="00E82C82"/>
    <w:rsid w:val="00E83288"/>
    <w:rsid w:val="00E83713"/>
    <w:rsid w:val="00E847AD"/>
    <w:rsid w:val="00E84D64"/>
    <w:rsid w:val="00E85176"/>
    <w:rsid w:val="00E855CF"/>
    <w:rsid w:val="00E856A2"/>
    <w:rsid w:val="00E85CD3"/>
    <w:rsid w:val="00E86103"/>
    <w:rsid w:val="00E8727E"/>
    <w:rsid w:val="00E87962"/>
    <w:rsid w:val="00E87983"/>
    <w:rsid w:val="00E87D3D"/>
    <w:rsid w:val="00E87F67"/>
    <w:rsid w:val="00E87F75"/>
    <w:rsid w:val="00E88ABF"/>
    <w:rsid w:val="00E9002F"/>
    <w:rsid w:val="00E905BE"/>
    <w:rsid w:val="00E9128B"/>
    <w:rsid w:val="00E913C0"/>
    <w:rsid w:val="00E91619"/>
    <w:rsid w:val="00E91718"/>
    <w:rsid w:val="00E91A43"/>
    <w:rsid w:val="00E91A7F"/>
    <w:rsid w:val="00E92036"/>
    <w:rsid w:val="00E922BD"/>
    <w:rsid w:val="00E92B7B"/>
    <w:rsid w:val="00E92ECB"/>
    <w:rsid w:val="00E9314D"/>
    <w:rsid w:val="00E93466"/>
    <w:rsid w:val="00E93AB0"/>
    <w:rsid w:val="00E93AB4"/>
    <w:rsid w:val="00E9443F"/>
    <w:rsid w:val="00E949A8"/>
    <w:rsid w:val="00E94F66"/>
    <w:rsid w:val="00E9504D"/>
    <w:rsid w:val="00E95814"/>
    <w:rsid w:val="00E958DB"/>
    <w:rsid w:val="00E95A53"/>
    <w:rsid w:val="00E95B99"/>
    <w:rsid w:val="00E95DD7"/>
    <w:rsid w:val="00E966D8"/>
    <w:rsid w:val="00E96983"/>
    <w:rsid w:val="00E96BCD"/>
    <w:rsid w:val="00E97099"/>
    <w:rsid w:val="00E978C6"/>
    <w:rsid w:val="00E97AD0"/>
    <w:rsid w:val="00EA0320"/>
    <w:rsid w:val="00EA0AC9"/>
    <w:rsid w:val="00EA0C2C"/>
    <w:rsid w:val="00EA0E2C"/>
    <w:rsid w:val="00EA1893"/>
    <w:rsid w:val="00EA1DF7"/>
    <w:rsid w:val="00EA21DE"/>
    <w:rsid w:val="00EA25B3"/>
    <w:rsid w:val="00EA2E11"/>
    <w:rsid w:val="00EA2E2C"/>
    <w:rsid w:val="00EA2E97"/>
    <w:rsid w:val="00EA33CE"/>
    <w:rsid w:val="00EA4320"/>
    <w:rsid w:val="00EA460E"/>
    <w:rsid w:val="00EA46DC"/>
    <w:rsid w:val="00EA51BD"/>
    <w:rsid w:val="00EA5980"/>
    <w:rsid w:val="00EA5CFB"/>
    <w:rsid w:val="00EA610B"/>
    <w:rsid w:val="00EA61D6"/>
    <w:rsid w:val="00EA6266"/>
    <w:rsid w:val="00EA6CA0"/>
    <w:rsid w:val="00EA74E6"/>
    <w:rsid w:val="00EA7B39"/>
    <w:rsid w:val="00EA7BFC"/>
    <w:rsid w:val="00EB0030"/>
    <w:rsid w:val="00EB0551"/>
    <w:rsid w:val="00EB0B46"/>
    <w:rsid w:val="00EB0D29"/>
    <w:rsid w:val="00EB149F"/>
    <w:rsid w:val="00EB14E3"/>
    <w:rsid w:val="00EB166F"/>
    <w:rsid w:val="00EB2166"/>
    <w:rsid w:val="00EB237B"/>
    <w:rsid w:val="00EB24FC"/>
    <w:rsid w:val="00EB26DC"/>
    <w:rsid w:val="00EB2DB5"/>
    <w:rsid w:val="00EB3705"/>
    <w:rsid w:val="00EB3A72"/>
    <w:rsid w:val="00EB3EA3"/>
    <w:rsid w:val="00EB3FB5"/>
    <w:rsid w:val="00EB401C"/>
    <w:rsid w:val="00EB42ED"/>
    <w:rsid w:val="00EB4390"/>
    <w:rsid w:val="00EB484E"/>
    <w:rsid w:val="00EB50AD"/>
    <w:rsid w:val="00EB51A7"/>
    <w:rsid w:val="00EB5366"/>
    <w:rsid w:val="00EB5E9F"/>
    <w:rsid w:val="00EB61AC"/>
    <w:rsid w:val="00EB6289"/>
    <w:rsid w:val="00EB6330"/>
    <w:rsid w:val="00EB6403"/>
    <w:rsid w:val="00EB64BC"/>
    <w:rsid w:val="00EB6923"/>
    <w:rsid w:val="00EB6A8A"/>
    <w:rsid w:val="00EB6DD3"/>
    <w:rsid w:val="00EB6E99"/>
    <w:rsid w:val="00EB7106"/>
    <w:rsid w:val="00EB718F"/>
    <w:rsid w:val="00EB71D5"/>
    <w:rsid w:val="00EB7A10"/>
    <w:rsid w:val="00EB7FF4"/>
    <w:rsid w:val="00EC0080"/>
    <w:rsid w:val="00EC055E"/>
    <w:rsid w:val="00EC068B"/>
    <w:rsid w:val="00EC0916"/>
    <w:rsid w:val="00EC0A76"/>
    <w:rsid w:val="00EC0B57"/>
    <w:rsid w:val="00EC0BB1"/>
    <w:rsid w:val="00EC0D6A"/>
    <w:rsid w:val="00EC1C30"/>
    <w:rsid w:val="00EC1F7F"/>
    <w:rsid w:val="00EC1FCE"/>
    <w:rsid w:val="00EC25CA"/>
    <w:rsid w:val="00EC269D"/>
    <w:rsid w:val="00EC2766"/>
    <w:rsid w:val="00EC2C5A"/>
    <w:rsid w:val="00EC319C"/>
    <w:rsid w:val="00EC32FA"/>
    <w:rsid w:val="00EC364F"/>
    <w:rsid w:val="00EC3BAF"/>
    <w:rsid w:val="00EC3EBF"/>
    <w:rsid w:val="00EC59B5"/>
    <w:rsid w:val="00EC5E72"/>
    <w:rsid w:val="00EC5EA9"/>
    <w:rsid w:val="00EC6183"/>
    <w:rsid w:val="00EC6444"/>
    <w:rsid w:val="00EC6462"/>
    <w:rsid w:val="00EC67EC"/>
    <w:rsid w:val="00EC6A71"/>
    <w:rsid w:val="00EC6D10"/>
    <w:rsid w:val="00EC6F21"/>
    <w:rsid w:val="00EC764D"/>
    <w:rsid w:val="00EC7BD2"/>
    <w:rsid w:val="00ED0937"/>
    <w:rsid w:val="00ED0E34"/>
    <w:rsid w:val="00ED0FEB"/>
    <w:rsid w:val="00ED108E"/>
    <w:rsid w:val="00ED1348"/>
    <w:rsid w:val="00ED1600"/>
    <w:rsid w:val="00ED198F"/>
    <w:rsid w:val="00ED1AB9"/>
    <w:rsid w:val="00ED1B6F"/>
    <w:rsid w:val="00ED1FCA"/>
    <w:rsid w:val="00ED2393"/>
    <w:rsid w:val="00ED2499"/>
    <w:rsid w:val="00ED27CF"/>
    <w:rsid w:val="00ED28F5"/>
    <w:rsid w:val="00ED30A3"/>
    <w:rsid w:val="00ED315C"/>
    <w:rsid w:val="00ED3464"/>
    <w:rsid w:val="00ED34AC"/>
    <w:rsid w:val="00ED3602"/>
    <w:rsid w:val="00ED3D36"/>
    <w:rsid w:val="00ED3D83"/>
    <w:rsid w:val="00ED46D5"/>
    <w:rsid w:val="00ED4AF3"/>
    <w:rsid w:val="00ED4C10"/>
    <w:rsid w:val="00ED4E7B"/>
    <w:rsid w:val="00ED4E8F"/>
    <w:rsid w:val="00ED4FBD"/>
    <w:rsid w:val="00ED508F"/>
    <w:rsid w:val="00ED57FB"/>
    <w:rsid w:val="00ED5853"/>
    <w:rsid w:val="00ED5D23"/>
    <w:rsid w:val="00ED5F5E"/>
    <w:rsid w:val="00ED5FB8"/>
    <w:rsid w:val="00ED5FF1"/>
    <w:rsid w:val="00ED6098"/>
    <w:rsid w:val="00ED6215"/>
    <w:rsid w:val="00ED69E3"/>
    <w:rsid w:val="00ED6A65"/>
    <w:rsid w:val="00ED6E70"/>
    <w:rsid w:val="00ED6EAA"/>
    <w:rsid w:val="00ED7269"/>
    <w:rsid w:val="00ED7353"/>
    <w:rsid w:val="00ED7973"/>
    <w:rsid w:val="00ED7988"/>
    <w:rsid w:val="00EE0151"/>
    <w:rsid w:val="00EE0165"/>
    <w:rsid w:val="00EE0168"/>
    <w:rsid w:val="00EE062C"/>
    <w:rsid w:val="00EE0C62"/>
    <w:rsid w:val="00EE0D31"/>
    <w:rsid w:val="00EE0DAA"/>
    <w:rsid w:val="00EE1069"/>
    <w:rsid w:val="00EE1685"/>
    <w:rsid w:val="00EE1B73"/>
    <w:rsid w:val="00EE2683"/>
    <w:rsid w:val="00EE2A36"/>
    <w:rsid w:val="00EE2BAA"/>
    <w:rsid w:val="00EE30C3"/>
    <w:rsid w:val="00EE33CE"/>
    <w:rsid w:val="00EE36EF"/>
    <w:rsid w:val="00EE3F12"/>
    <w:rsid w:val="00EE47E5"/>
    <w:rsid w:val="00EE4DE0"/>
    <w:rsid w:val="00EE50EA"/>
    <w:rsid w:val="00EE592B"/>
    <w:rsid w:val="00EE5997"/>
    <w:rsid w:val="00EE5F36"/>
    <w:rsid w:val="00EE620D"/>
    <w:rsid w:val="00EE6979"/>
    <w:rsid w:val="00EE6B8B"/>
    <w:rsid w:val="00EE6D8D"/>
    <w:rsid w:val="00EE6FEB"/>
    <w:rsid w:val="00EE7108"/>
    <w:rsid w:val="00EE762C"/>
    <w:rsid w:val="00EE773D"/>
    <w:rsid w:val="00EE7A3C"/>
    <w:rsid w:val="00EF015A"/>
    <w:rsid w:val="00EF01BD"/>
    <w:rsid w:val="00EF0703"/>
    <w:rsid w:val="00EF0844"/>
    <w:rsid w:val="00EF10CE"/>
    <w:rsid w:val="00EF1259"/>
    <w:rsid w:val="00EF1663"/>
    <w:rsid w:val="00EF1691"/>
    <w:rsid w:val="00EF17BF"/>
    <w:rsid w:val="00EF19C6"/>
    <w:rsid w:val="00EF1BBD"/>
    <w:rsid w:val="00EF1E32"/>
    <w:rsid w:val="00EF22C9"/>
    <w:rsid w:val="00EF2309"/>
    <w:rsid w:val="00EF24C7"/>
    <w:rsid w:val="00EF2ECA"/>
    <w:rsid w:val="00EF36D3"/>
    <w:rsid w:val="00EF379D"/>
    <w:rsid w:val="00EF3D87"/>
    <w:rsid w:val="00EF41D5"/>
    <w:rsid w:val="00EF42D9"/>
    <w:rsid w:val="00EF435B"/>
    <w:rsid w:val="00EF4DB8"/>
    <w:rsid w:val="00EF54CD"/>
    <w:rsid w:val="00EF565D"/>
    <w:rsid w:val="00EF59F7"/>
    <w:rsid w:val="00EF5E64"/>
    <w:rsid w:val="00EF6221"/>
    <w:rsid w:val="00EF67B3"/>
    <w:rsid w:val="00EF6C64"/>
    <w:rsid w:val="00EF6D6D"/>
    <w:rsid w:val="00EF6DA4"/>
    <w:rsid w:val="00EF715A"/>
    <w:rsid w:val="00EF7367"/>
    <w:rsid w:val="00EF7998"/>
    <w:rsid w:val="00F0204A"/>
    <w:rsid w:val="00F0278B"/>
    <w:rsid w:val="00F02829"/>
    <w:rsid w:val="00F02B9C"/>
    <w:rsid w:val="00F02F2F"/>
    <w:rsid w:val="00F0307E"/>
    <w:rsid w:val="00F03199"/>
    <w:rsid w:val="00F03377"/>
    <w:rsid w:val="00F035F3"/>
    <w:rsid w:val="00F0360F"/>
    <w:rsid w:val="00F0368B"/>
    <w:rsid w:val="00F03CED"/>
    <w:rsid w:val="00F04155"/>
    <w:rsid w:val="00F044A9"/>
    <w:rsid w:val="00F04608"/>
    <w:rsid w:val="00F04747"/>
    <w:rsid w:val="00F04A5D"/>
    <w:rsid w:val="00F05E47"/>
    <w:rsid w:val="00F0674F"/>
    <w:rsid w:val="00F0687E"/>
    <w:rsid w:val="00F06AFB"/>
    <w:rsid w:val="00F07A00"/>
    <w:rsid w:val="00F07C22"/>
    <w:rsid w:val="00F102EA"/>
    <w:rsid w:val="00F10991"/>
    <w:rsid w:val="00F10A58"/>
    <w:rsid w:val="00F10AF3"/>
    <w:rsid w:val="00F110C1"/>
    <w:rsid w:val="00F112E4"/>
    <w:rsid w:val="00F11348"/>
    <w:rsid w:val="00F115B2"/>
    <w:rsid w:val="00F11D70"/>
    <w:rsid w:val="00F1262C"/>
    <w:rsid w:val="00F13322"/>
    <w:rsid w:val="00F13A21"/>
    <w:rsid w:val="00F143C0"/>
    <w:rsid w:val="00F14BD6"/>
    <w:rsid w:val="00F14F8E"/>
    <w:rsid w:val="00F15353"/>
    <w:rsid w:val="00F15635"/>
    <w:rsid w:val="00F157AD"/>
    <w:rsid w:val="00F15D2A"/>
    <w:rsid w:val="00F15EAF"/>
    <w:rsid w:val="00F1680E"/>
    <w:rsid w:val="00F16D18"/>
    <w:rsid w:val="00F16DE4"/>
    <w:rsid w:val="00F171B8"/>
    <w:rsid w:val="00F17738"/>
    <w:rsid w:val="00F17B79"/>
    <w:rsid w:val="00F202C0"/>
    <w:rsid w:val="00F20C34"/>
    <w:rsid w:val="00F2101A"/>
    <w:rsid w:val="00F2107E"/>
    <w:rsid w:val="00F21180"/>
    <w:rsid w:val="00F21469"/>
    <w:rsid w:val="00F215D7"/>
    <w:rsid w:val="00F219AC"/>
    <w:rsid w:val="00F21E3D"/>
    <w:rsid w:val="00F21F19"/>
    <w:rsid w:val="00F2356E"/>
    <w:rsid w:val="00F237A9"/>
    <w:rsid w:val="00F23C90"/>
    <w:rsid w:val="00F2447F"/>
    <w:rsid w:val="00F247AB"/>
    <w:rsid w:val="00F24E07"/>
    <w:rsid w:val="00F26420"/>
    <w:rsid w:val="00F26A94"/>
    <w:rsid w:val="00F27256"/>
    <w:rsid w:val="00F27485"/>
    <w:rsid w:val="00F2798A"/>
    <w:rsid w:val="00F27C53"/>
    <w:rsid w:val="00F301DC"/>
    <w:rsid w:val="00F30598"/>
    <w:rsid w:val="00F305E1"/>
    <w:rsid w:val="00F30BB6"/>
    <w:rsid w:val="00F31060"/>
    <w:rsid w:val="00F310D6"/>
    <w:rsid w:val="00F313AB"/>
    <w:rsid w:val="00F314EE"/>
    <w:rsid w:val="00F316B0"/>
    <w:rsid w:val="00F31879"/>
    <w:rsid w:val="00F31A5C"/>
    <w:rsid w:val="00F31E6B"/>
    <w:rsid w:val="00F32140"/>
    <w:rsid w:val="00F32189"/>
    <w:rsid w:val="00F32280"/>
    <w:rsid w:val="00F328DA"/>
    <w:rsid w:val="00F329E2"/>
    <w:rsid w:val="00F32CF8"/>
    <w:rsid w:val="00F33588"/>
    <w:rsid w:val="00F33988"/>
    <w:rsid w:val="00F33A6F"/>
    <w:rsid w:val="00F33D83"/>
    <w:rsid w:val="00F34067"/>
    <w:rsid w:val="00F341A4"/>
    <w:rsid w:val="00F341E5"/>
    <w:rsid w:val="00F346C2"/>
    <w:rsid w:val="00F34F70"/>
    <w:rsid w:val="00F3522F"/>
    <w:rsid w:val="00F355EE"/>
    <w:rsid w:val="00F35684"/>
    <w:rsid w:val="00F36A79"/>
    <w:rsid w:val="00F36FBC"/>
    <w:rsid w:val="00F374BD"/>
    <w:rsid w:val="00F376C0"/>
    <w:rsid w:val="00F377B0"/>
    <w:rsid w:val="00F3796B"/>
    <w:rsid w:val="00F379AA"/>
    <w:rsid w:val="00F37C2B"/>
    <w:rsid w:val="00F37D13"/>
    <w:rsid w:val="00F40252"/>
    <w:rsid w:val="00F40303"/>
    <w:rsid w:val="00F4124C"/>
    <w:rsid w:val="00F414CE"/>
    <w:rsid w:val="00F4274A"/>
    <w:rsid w:val="00F43AE5"/>
    <w:rsid w:val="00F44487"/>
    <w:rsid w:val="00F44CB7"/>
    <w:rsid w:val="00F44F38"/>
    <w:rsid w:val="00F45089"/>
    <w:rsid w:val="00F452FB"/>
    <w:rsid w:val="00F45797"/>
    <w:rsid w:val="00F45954"/>
    <w:rsid w:val="00F45C20"/>
    <w:rsid w:val="00F46394"/>
    <w:rsid w:val="00F46624"/>
    <w:rsid w:val="00F46F8D"/>
    <w:rsid w:val="00F47933"/>
    <w:rsid w:val="00F479BF"/>
    <w:rsid w:val="00F47A8D"/>
    <w:rsid w:val="00F47B63"/>
    <w:rsid w:val="00F47B9F"/>
    <w:rsid w:val="00F50024"/>
    <w:rsid w:val="00F5082F"/>
    <w:rsid w:val="00F50C54"/>
    <w:rsid w:val="00F50D6B"/>
    <w:rsid w:val="00F50F5E"/>
    <w:rsid w:val="00F50F94"/>
    <w:rsid w:val="00F51675"/>
    <w:rsid w:val="00F51746"/>
    <w:rsid w:val="00F517ED"/>
    <w:rsid w:val="00F51E28"/>
    <w:rsid w:val="00F51F33"/>
    <w:rsid w:val="00F52515"/>
    <w:rsid w:val="00F5265F"/>
    <w:rsid w:val="00F526EA"/>
    <w:rsid w:val="00F52733"/>
    <w:rsid w:val="00F52791"/>
    <w:rsid w:val="00F52AB4"/>
    <w:rsid w:val="00F52B4F"/>
    <w:rsid w:val="00F52E62"/>
    <w:rsid w:val="00F533FE"/>
    <w:rsid w:val="00F53436"/>
    <w:rsid w:val="00F5356A"/>
    <w:rsid w:val="00F53B11"/>
    <w:rsid w:val="00F54AD3"/>
    <w:rsid w:val="00F54CB0"/>
    <w:rsid w:val="00F55028"/>
    <w:rsid w:val="00F5514A"/>
    <w:rsid w:val="00F5540E"/>
    <w:rsid w:val="00F554C1"/>
    <w:rsid w:val="00F56013"/>
    <w:rsid w:val="00F56387"/>
    <w:rsid w:val="00F577D2"/>
    <w:rsid w:val="00F60195"/>
    <w:rsid w:val="00F602BB"/>
    <w:rsid w:val="00F60608"/>
    <w:rsid w:val="00F615EF"/>
    <w:rsid w:val="00F618BD"/>
    <w:rsid w:val="00F61C31"/>
    <w:rsid w:val="00F621A3"/>
    <w:rsid w:val="00F62792"/>
    <w:rsid w:val="00F62826"/>
    <w:rsid w:val="00F62E17"/>
    <w:rsid w:val="00F6322A"/>
    <w:rsid w:val="00F636EE"/>
    <w:rsid w:val="00F638B8"/>
    <w:rsid w:val="00F63FE5"/>
    <w:rsid w:val="00F64215"/>
    <w:rsid w:val="00F64346"/>
    <w:rsid w:val="00F646F1"/>
    <w:rsid w:val="00F6523A"/>
    <w:rsid w:val="00F653EB"/>
    <w:rsid w:val="00F657AE"/>
    <w:rsid w:val="00F65B35"/>
    <w:rsid w:val="00F6614E"/>
    <w:rsid w:val="00F66237"/>
    <w:rsid w:val="00F6675D"/>
    <w:rsid w:val="00F66C17"/>
    <w:rsid w:val="00F700D5"/>
    <w:rsid w:val="00F70DE0"/>
    <w:rsid w:val="00F71317"/>
    <w:rsid w:val="00F7134F"/>
    <w:rsid w:val="00F7149D"/>
    <w:rsid w:val="00F7185E"/>
    <w:rsid w:val="00F721E4"/>
    <w:rsid w:val="00F72422"/>
    <w:rsid w:val="00F72448"/>
    <w:rsid w:val="00F727EC"/>
    <w:rsid w:val="00F72C9C"/>
    <w:rsid w:val="00F72DCC"/>
    <w:rsid w:val="00F7347A"/>
    <w:rsid w:val="00F73524"/>
    <w:rsid w:val="00F73635"/>
    <w:rsid w:val="00F7392E"/>
    <w:rsid w:val="00F73C71"/>
    <w:rsid w:val="00F73D75"/>
    <w:rsid w:val="00F7423A"/>
    <w:rsid w:val="00F747CA"/>
    <w:rsid w:val="00F74B9A"/>
    <w:rsid w:val="00F74D58"/>
    <w:rsid w:val="00F75249"/>
    <w:rsid w:val="00F7603D"/>
    <w:rsid w:val="00F7668F"/>
    <w:rsid w:val="00F768FA"/>
    <w:rsid w:val="00F7749F"/>
    <w:rsid w:val="00F77587"/>
    <w:rsid w:val="00F7783D"/>
    <w:rsid w:val="00F779EB"/>
    <w:rsid w:val="00F77B42"/>
    <w:rsid w:val="00F77E43"/>
    <w:rsid w:val="00F77EEE"/>
    <w:rsid w:val="00F806AE"/>
    <w:rsid w:val="00F80EDF"/>
    <w:rsid w:val="00F810FA"/>
    <w:rsid w:val="00F81504"/>
    <w:rsid w:val="00F82155"/>
    <w:rsid w:val="00F821A6"/>
    <w:rsid w:val="00F82492"/>
    <w:rsid w:val="00F828A1"/>
    <w:rsid w:val="00F828A4"/>
    <w:rsid w:val="00F831E0"/>
    <w:rsid w:val="00F83212"/>
    <w:rsid w:val="00F83EF6"/>
    <w:rsid w:val="00F83FBD"/>
    <w:rsid w:val="00F841F7"/>
    <w:rsid w:val="00F84710"/>
    <w:rsid w:val="00F84A48"/>
    <w:rsid w:val="00F85168"/>
    <w:rsid w:val="00F85A30"/>
    <w:rsid w:val="00F85B1E"/>
    <w:rsid w:val="00F85D8A"/>
    <w:rsid w:val="00F85E6C"/>
    <w:rsid w:val="00F8621D"/>
    <w:rsid w:val="00F8671E"/>
    <w:rsid w:val="00F86844"/>
    <w:rsid w:val="00F877F6"/>
    <w:rsid w:val="00F87C4D"/>
    <w:rsid w:val="00F87D1E"/>
    <w:rsid w:val="00F90143"/>
    <w:rsid w:val="00F901BC"/>
    <w:rsid w:val="00F90629"/>
    <w:rsid w:val="00F908CF"/>
    <w:rsid w:val="00F908D6"/>
    <w:rsid w:val="00F90F53"/>
    <w:rsid w:val="00F910EE"/>
    <w:rsid w:val="00F9122E"/>
    <w:rsid w:val="00F91359"/>
    <w:rsid w:val="00F9135E"/>
    <w:rsid w:val="00F92208"/>
    <w:rsid w:val="00F92266"/>
    <w:rsid w:val="00F936BF"/>
    <w:rsid w:val="00F93C2D"/>
    <w:rsid w:val="00F93C72"/>
    <w:rsid w:val="00F93C92"/>
    <w:rsid w:val="00F93EA2"/>
    <w:rsid w:val="00F93F2B"/>
    <w:rsid w:val="00F9428E"/>
    <w:rsid w:val="00F95000"/>
    <w:rsid w:val="00F952E5"/>
    <w:rsid w:val="00F954C5"/>
    <w:rsid w:val="00F9587B"/>
    <w:rsid w:val="00F95EE8"/>
    <w:rsid w:val="00F962E6"/>
    <w:rsid w:val="00F963A9"/>
    <w:rsid w:val="00F97A65"/>
    <w:rsid w:val="00F9F858"/>
    <w:rsid w:val="00FA015C"/>
    <w:rsid w:val="00FA0869"/>
    <w:rsid w:val="00FA0A92"/>
    <w:rsid w:val="00FA0E80"/>
    <w:rsid w:val="00FA1210"/>
    <w:rsid w:val="00FA172D"/>
    <w:rsid w:val="00FA1AAD"/>
    <w:rsid w:val="00FA25AD"/>
    <w:rsid w:val="00FA2FF6"/>
    <w:rsid w:val="00FA31BD"/>
    <w:rsid w:val="00FA34E5"/>
    <w:rsid w:val="00FA366F"/>
    <w:rsid w:val="00FA3E03"/>
    <w:rsid w:val="00FA3F51"/>
    <w:rsid w:val="00FA3FD3"/>
    <w:rsid w:val="00FA4700"/>
    <w:rsid w:val="00FA4711"/>
    <w:rsid w:val="00FA47B1"/>
    <w:rsid w:val="00FA4F7F"/>
    <w:rsid w:val="00FA5215"/>
    <w:rsid w:val="00FA5C45"/>
    <w:rsid w:val="00FA5EE0"/>
    <w:rsid w:val="00FA60B6"/>
    <w:rsid w:val="00FA623D"/>
    <w:rsid w:val="00FA6349"/>
    <w:rsid w:val="00FA666D"/>
    <w:rsid w:val="00FA6994"/>
    <w:rsid w:val="00FA69C4"/>
    <w:rsid w:val="00FA6B83"/>
    <w:rsid w:val="00FA6F1B"/>
    <w:rsid w:val="00FA739D"/>
    <w:rsid w:val="00FA76AB"/>
    <w:rsid w:val="00FA7750"/>
    <w:rsid w:val="00FA793C"/>
    <w:rsid w:val="00FA7C47"/>
    <w:rsid w:val="00FA7D7A"/>
    <w:rsid w:val="00FA7F59"/>
    <w:rsid w:val="00FB00E9"/>
    <w:rsid w:val="00FB0599"/>
    <w:rsid w:val="00FB0A5C"/>
    <w:rsid w:val="00FB0B0A"/>
    <w:rsid w:val="00FB0E52"/>
    <w:rsid w:val="00FB15FA"/>
    <w:rsid w:val="00FB1B92"/>
    <w:rsid w:val="00FB1DAB"/>
    <w:rsid w:val="00FB24C6"/>
    <w:rsid w:val="00FB2931"/>
    <w:rsid w:val="00FB3106"/>
    <w:rsid w:val="00FB3A1B"/>
    <w:rsid w:val="00FB3AE2"/>
    <w:rsid w:val="00FB3C30"/>
    <w:rsid w:val="00FB3F43"/>
    <w:rsid w:val="00FB3F8C"/>
    <w:rsid w:val="00FB46CB"/>
    <w:rsid w:val="00FB4B3C"/>
    <w:rsid w:val="00FB4D59"/>
    <w:rsid w:val="00FB5068"/>
    <w:rsid w:val="00FB52DC"/>
    <w:rsid w:val="00FB5ACC"/>
    <w:rsid w:val="00FB5DAF"/>
    <w:rsid w:val="00FB6024"/>
    <w:rsid w:val="00FB6F1A"/>
    <w:rsid w:val="00FB733F"/>
    <w:rsid w:val="00FB74FF"/>
    <w:rsid w:val="00FB75ED"/>
    <w:rsid w:val="00FB7A62"/>
    <w:rsid w:val="00FB7ACC"/>
    <w:rsid w:val="00FB7B20"/>
    <w:rsid w:val="00FC0223"/>
    <w:rsid w:val="00FC0BF9"/>
    <w:rsid w:val="00FC0FD8"/>
    <w:rsid w:val="00FC11B1"/>
    <w:rsid w:val="00FC1278"/>
    <w:rsid w:val="00FC1637"/>
    <w:rsid w:val="00FC18C6"/>
    <w:rsid w:val="00FC1C43"/>
    <w:rsid w:val="00FC1CC5"/>
    <w:rsid w:val="00FC2556"/>
    <w:rsid w:val="00FC257E"/>
    <w:rsid w:val="00FC25DD"/>
    <w:rsid w:val="00FC26D2"/>
    <w:rsid w:val="00FC26FE"/>
    <w:rsid w:val="00FC290A"/>
    <w:rsid w:val="00FC2E30"/>
    <w:rsid w:val="00FC2EC9"/>
    <w:rsid w:val="00FC2FDA"/>
    <w:rsid w:val="00FC30DC"/>
    <w:rsid w:val="00FC38ED"/>
    <w:rsid w:val="00FC43AB"/>
    <w:rsid w:val="00FC49DF"/>
    <w:rsid w:val="00FC49EA"/>
    <w:rsid w:val="00FC4E4B"/>
    <w:rsid w:val="00FC4E57"/>
    <w:rsid w:val="00FC572F"/>
    <w:rsid w:val="00FC5B61"/>
    <w:rsid w:val="00FC5BB0"/>
    <w:rsid w:val="00FC688E"/>
    <w:rsid w:val="00FC6DF1"/>
    <w:rsid w:val="00FC717F"/>
    <w:rsid w:val="00FC75C7"/>
    <w:rsid w:val="00FD022A"/>
    <w:rsid w:val="00FD0C4C"/>
    <w:rsid w:val="00FD0F06"/>
    <w:rsid w:val="00FD1720"/>
    <w:rsid w:val="00FD19B4"/>
    <w:rsid w:val="00FD1F09"/>
    <w:rsid w:val="00FD1F3F"/>
    <w:rsid w:val="00FD2034"/>
    <w:rsid w:val="00FD2A64"/>
    <w:rsid w:val="00FD2EFE"/>
    <w:rsid w:val="00FD30CD"/>
    <w:rsid w:val="00FD3223"/>
    <w:rsid w:val="00FD39D0"/>
    <w:rsid w:val="00FD3C16"/>
    <w:rsid w:val="00FD3F3B"/>
    <w:rsid w:val="00FD5389"/>
    <w:rsid w:val="00FD5B65"/>
    <w:rsid w:val="00FD5D52"/>
    <w:rsid w:val="00FD5EB5"/>
    <w:rsid w:val="00FD632C"/>
    <w:rsid w:val="00FD639A"/>
    <w:rsid w:val="00FD67FA"/>
    <w:rsid w:val="00FD6DDD"/>
    <w:rsid w:val="00FD7028"/>
    <w:rsid w:val="00FD7260"/>
    <w:rsid w:val="00FDAFE0"/>
    <w:rsid w:val="00FE022B"/>
    <w:rsid w:val="00FE06F6"/>
    <w:rsid w:val="00FE0B97"/>
    <w:rsid w:val="00FE0BE5"/>
    <w:rsid w:val="00FE0DFF"/>
    <w:rsid w:val="00FE101B"/>
    <w:rsid w:val="00FE12FC"/>
    <w:rsid w:val="00FE1632"/>
    <w:rsid w:val="00FE17F5"/>
    <w:rsid w:val="00FE1EE9"/>
    <w:rsid w:val="00FE1FCB"/>
    <w:rsid w:val="00FE28AA"/>
    <w:rsid w:val="00FE2FE9"/>
    <w:rsid w:val="00FE3319"/>
    <w:rsid w:val="00FE3750"/>
    <w:rsid w:val="00FE37F1"/>
    <w:rsid w:val="00FE3941"/>
    <w:rsid w:val="00FE48FD"/>
    <w:rsid w:val="00FE521E"/>
    <w:rsid w:val="00FE52B0"/>
    <w:rsid w:val="00FE52EE"/>
    <w:rsid w:val="00FE5853"/>
    <w:rsid w:val="00FE5ACA"/>
    <w:rsid w:val="00FE6782"/>
    <w:rsid w:val="00FE6C7B"/>
    <w:rsid w:val="00FE6CE3"/>
    <w:rsid w:val="00FE7087"/>
    <w:rsid w:val="00FE70D7"/>
    <w:rsid w:val="00FE731D"/>
    <w:rsid w:val="00FE7A88"/>
    <w:rsid w:val="00FF00AB"/>
    <w:rsid w:val="00FF01CD"/>
    <w:rsid w:val="00FF0392"/>
    <w:rsid w:val="00FF0C28"/>
    <w:rsid w:val="00FF0C39"/>
    <w:rsid w:val="00FF0D0B"/>
    <w:rsid w:val="00FF0EA0"/>
    <w:rsid w:val="00FF0EFE"/>
    <w:rsid w:val="00FF1D4D"/>
    <w:rsid w:val="00FF1EC1"/>
    <w:rsid w:val="00FF1FED"/>
    <w:rsid w:val="00FF2683"/>
    <w:rsid w:val="00FF287E"/>
    <w:rsid w:val="00FF2CCE"/>
    <w:rsid w:val="00FF31B0"/>
    <w:rsid w:val="00FF3AAB"/>
    <w:rsid w:val="00FF4977"/>
    <w:rsid w:val="00FF4A5C"/>
    <w:rsid w:val="00FF4B33"/>
    <w:rsid w:val="00FF4FD0"/>
    <w:rsid w:val="00FF5219"/>
    <w:rsid w:val="00FF548C"/>
    <w:rsid w:val="00FF592E"/>
    <w:rsid w:val="00FF5A33"/>
    <w:rsid w:val="00FF5FFB"/>
    <w:rsid w:val="00FF68B1"/>
    <w:rsid w:val="00FF6B96"/>
    <w:rsid w:val="00FF708F"/>
    <w:rsid w:val="00FF70F6"/>
    <w:rsid w:val="00FF78A6"/>
    <w:rsid w:val="0112C299"/>
    <w:rsid w:val="0115A54E"/>
    <w:rsid w:val="0118B3BF"/>
    <w:rsid w:val="0127BCBF"/>
    <w:rsid w:val="0135E009"/>
    <w:rsid w:val="013C2AB5"/>
    <w:rsid w:val="0146BC86"/>
    <w:rsid w:val="014759A7"/>
    <w:rsid w:val="014A1DB2"/>
    <w:rsid w:val="0163E97D"/>
    <w:rsid w:val="01702AA2"/>
    <w:rsid w:val="018C5E69"/>
    <w:rsid w:val="018F7894"/>
    <w:rsid w:val="01A37420"/>
    <w:rsid w:val="01ABEEE1"/>
    <w:rsid w:val="01B02640"/>
    <w:rsid w:val="01D9A92C"/>
    <w:rsid w:val="01FBFAB5"/>
    <w:rsid w:val="020D0278"/>
    <w:rsid w:val="021FBBC9"/>
    <w:rsid w:val="02255484"/>
    <w:rsid w:val="02487975"/>
    <w:rsid w:val="02579C4E"/>
    <w:rsid w:val="025D08E6"/>
    <w:rsid w:val="025F7A1B"/>
    <w:rsid w:val="0263303C"/>
    <w:rsid w:val="0285AA45"/>
    <w:rsid w:val="028B8178"/>
    <w:rsid w:val="028EFF11"/>
    <w:rsid w:val="028F02D7"/>
    <w:rsid w:val="029597C3"/>
    <w:rsid w:val="02B48420"/>
    <w:rsid w:val="02C4BCA3"/>
    <w:rsid w:val="02CEB576"/>
    <w:rsid w:val="02D92AB4"/>
    <w:rsid w:val="02E0CEA1"/>
    <w:rsid w:val="02E9CA37"/>
    <w:rsid w:val="02F3CF09"/>
    <w:rsid w:val="02F42897"/>
    <w:rsid w:val="02F6A676"/>
    <w:rsid w:val="02FFDB1D"/>
    <w:rsid w:val="03060A17"/>
    <w:rsid w:val="0308A29F"/>
    <w:rsid w:val="030F37FE"/>
    <w:rsid w:val="0334ECDA"/>
    <w:rsid w:val="035089C6"/>
    <w:rsid w:val="0354C971"/>
    <w:rsid w:val="0356A2DD"/>
    <w:rsid w:val="0362DB78"/>
    <w:rsid w:val="0367C329"/>
    <w:rsid w:val="036BF1CD"/>
    <w:rsid w:val="036F5322"/>
    <w:rsid w:val="0376ECBF"/>
    <w:rsid w:val="037CDB4C"/>
    <w:rsid w:val="0387459C"/>
    <w:rsid w:val="03C07DC3"/>
    <w:rsid w:val="03C29229"/>
    <w:rsid w:val="03CAC1E5"/>
    <w:rsid w:val="03D02B6C"/>
    <w:rsid w:val="03D808F5"/>
    <w:rsid w:val="03DD29E3"/>
    <w:rsid w:val="03E0A403"/>
    <w:rsid w:val="03E23D56"/>
    <w:rsid w:val="03EC0B13"/>
    <w:rsid w:val="03EF73B3"/>
    <w:rsid w:val="03F16724"/>
    <w:rsid w:val="03F216D0"/>
    <w:rsid w:val="0418CC52"/>
    <w:rsid w:val="04198104"/>
    <w:rsid w:val="041C2D09"/>
    <w:rsid w:val="04505481"/>
    <w:rsid w:val="045D1E09"/>
    <w:rsid w:val="04730027"/>
    <w:rsid w:val="047AAA4A"/>
    <w:rsid w:val="0486E987"/>
    <w:rsid w:val="049006AF"/>
    <w:rsid w:val="04990DC7"/>
    <w:rsid w:val="04BEB6E8"/>
    <w:rsid w:val="04D602BE"/>
    <w:rsid w:val="04F17D4B"/>
    <w:rsid w:val="0505422E"/>
    <w:rsid w:val="050C93A2"/>
    <w:rsid w:val="050CD9F6"/>
    <w:rsid w:val="0527B93F"/>
    <w:rsid w:val="0545AD37"/>
    <w:rsid w:val="054FB13C"/>
    <w:rsid w:val="055A7D02"/>
    <w:rsid w:val="05788034"/>
    <w:rsid w:val="059770A5"/>
    <w:rsid w:val="05BB0274"/>
    <w:rsid w:val="05D2FC85"/>
    <w:rsid w:val="05E8D81B"/>
    <w:rsid w:val="05F04303"/>
    <w:rsid w:val="05F833BB"/>
    <w:rsid w:val="0624BDEE"/>
    <w:rsid w:val="06549BE2"/>
    <w:rsid w:val="06549EC7"/>
    <w:rsid w:val="065DAE71"/>
    <w:rsid w:val="0661BBD5"/>
    <w:rsid w:val="067D66E1"/>
    <w:rsid w:val="068D2FD0"/>
    <w:rsid w:val="06910A07"/>
    <w:rsid w:val="069785B5"/>
    <w:rsid w:val="06A0544C"/>
    <w:rsid w:val="06A3216B"/>
    <w:rsid w:val="06A58A50"/>
    <w:rsid w:val="06BC6144"/>
    <w:rsid w:val="06BF8A33"/>
    <w:rsid w:val="06DD210C"/>
    <w:rsid w:val="06DD8902"/>
    <w:rsid w:val="06DF5B39"/>
    <w:rsid w:val="06F7340C"/>
    <w:rsid w:val="06F930CE"/>
    <w:rsid w:val="06F94BD5"/>
    <w:rsid w:val="07090882"/>
    <w:rsid w:val="070E0E98"/>
    <w:rsid w:val="07100DF8"/>
    <w:rsid w:val="07184F87"/>
    <w:rsid w:val="073D0888"/>
    <w:rsid w:val="0745C1F2"/>
    <w:rsid w:val="078DD21D"/>
    <w:rsid w:val="0799340A"/>
    <w:rsid w:val="07A7A4B2"/>
    <w:rsid w:val="07BB43FE"/>
    <w:rsid w:val="07C37270"/>
    <w:rsid w:val="07D59F5E"/>
    <w:rsid w:val="07F84616"/>
    <w:rsid w:val="0803F603"/>
    <w:rsid w:val="081BCFCF"/>
    <w:rsid w:val="08229E8F"/>
    <w:rsid w:val="083791A3"/>
    <w:rsid w:val="0846FE04"/>
    <w:rsid w:val="08615C60"/>
    <w:rsid w:val="088F66B4"/>
    <w:rsid w:val="0890B0FE"/>
    <w:rsid w:val="0895250E"/>
    <w:rsid w:val="08B9D12A"/>
    <w:rsid w:val="08C35167"/>
    <w:rsid w:val="08DC5D24"/>
    <w:rsid w:val="08E67212"/>
    <w:rsid w:val="08E7E005"/>
    <w:rsid w:val="08FBF898"/>
    <w:rsid w:val="09035C71"/>
    <w:rsid w:val="090A9D47"/>
    <w:rsid w:val="090D4E48"/>
    <w:rsid w:val="09135513"/>
    <w:rsid w:val="0918BD93"/>
    <w:rsid w:val="091915D9"/>
    <w:rsid w:val="0935AEC1"/>
    <w:rsid w:val="09380F21"/>
    <w:rsid w:val="0938EC51"/>
    <w:rsid w:val="093D3100"/>
    <w:rsid w:val="094B5EC6"/>
    <w:rsid w:val="095492F5"/>
    <w:rsid w:val="0974F72B"/>
    <w:rsid w:val="0998FB4E"/>
    <w:rsid w:val="09BC43CA"/>
    <w:rsid w:val="09CB5188"/>
    <w:rsid w:val="09ED4084"/>
    <w:rsid w:val="0A0CC3F0"/>
    <w:rsid w:val="0A221297"/>
    <w:rsid w:val="0A238681"/>
    <w:rsid w:val="0A2D99F4"/>
    <w:rsid w:val="0A36D518"/>
    <w:rsid w:val="0A5F5D04"/>
    <w:rsid w:val="0A7E20D7"/>
    <w:rsid w:val="0A84BAB4"/>
    <w:rsid w:val="0AA0A9F4"/>
    <w:rsid w:val="0ADC87EB"/>
    <w:rsid w:val="0ADEC85D"/>
    <w:rsid w:val="0AF7CAC4"/>
    <w:rsid w:val="0B118C82"/>
    <w:rsid w:val="0B1A1C0D"/>
    <w:rsid w:val="0B1AEBDB"/>
    <w:rsid w:val="0B1B5427"/>
    <w:rsid w:val="0B244802"/>
    <w:rsid w:val="0B272523"/>
    <w:rsid w:val="0B36DE65"/>
    <w:rsid w:val="0B3A423C"/>
    <w:rsid w:val="0B43ED93"/>
    <w:rsid w:val="0B4EB501"/>
    <w:rsid w:val="0B58AD30"/>
    <w:rsid w:val="0B67D7DE"/>
    <w:rsid w:val="0B808FC3"/>
    <w:rsid w:val="0BAA577F"/>
    <w:rsid w:val="0BB14BC7"/>
    <w:rsid w:val="0BC51109"/>
    <w:rsid w:val="0BCB1F82"/>
    <w:rsid w:val="0BD4A920"/>
    <w:rsid w:val="0BD95919"/>
    <w:rsid w:val="0BD962B0"/>
    <w:rsid w:val="0BD9BF1B"/>
    <w:rsid w:val="0BF68F9E"/>
    <w:rsid w:val="0BF86A99"/>
    <w:rsid w:val="0BFF26D8"/>
    <w:rsid w:val="0C0EB4BA"/>
    <w:rsid w:val="0C11823A"/>
    <w:rsid w:val="0C14C348"/>
    <w:rsid w:val="0C1E8B73"/>
    <w:rsid w:val="0C382620"/>
    <w:rsid w:val="0C3CBC09"/>
    <w:rsid w:val="0C45CC59"/>
    <w:rsid w:val="0C5655BE"/>
    <w:rsid w:val="0C59F4A5"/>
    <w:rsid w:val="0C64493A"/>
    <w:rsid w:val="0C6984D3"/>
    <w:rsid w:val="0C6D31B8"/>
    <w:rsid w:val="0C94787E"/>
    <w:rsid w:val="0C9F717F"/>
    <w:rsid w:val="0CB14BF2"/>
    <w:rsid w:val="0CB4F159"/>
    <w:rsid w:val="0CB9A1FB"/>
    <w:rsid w:val="0CDA72B0"/>
    <w:rsid w:val="0CEA76D7"/>
    <w:rsid w:val="0CEAC898"/>
    <w:rsid w:val="0CF0E8A3"/>
    <w:rsid w:val="0CF89A02"/>
    <w:rsid w:val="0CFDFD8B"/>
    <w:rsid w:val="0D132A7B"/>
    <w:rsid w:val="0D32E5D5"/>
    <w:rsid w:val="0D3E41CC"/>
    <w:rsid w:val="0D525035"/>
    <w:rsid w:val="0D5C6F0E"/>
    <w:rsid w:val="0D615E77"/>
    <w:rsid w:val="0D79194D"/>
    <w:rsid w:val="0D8327DE"/>
    <w:rsid w:val="0D8EC1D2"/>
    <w:rsid w:val="0D94A692"/>
    <w:rsid w:val="0DA92DFF"/>
    <w:rsid w:val="0DBBAC2D"/>
    <w:rsid w:val="0DC4DE30"/>
    <w:rsid w:val="0DCDCE44"/>
    <w:rsid w:val="0DD073C0"/>
    <w:rsid w:val="0DFD1A41"/>
    <w:rsid w:val="0E11C438"/>
    <w:rsid w:val="0E20EEB6"/>
    <w:rsid w:val="0E2A0436"/>
    <w:rsid w:val="0E47F953"/>
    <w:rsid w:val="0E513039"/>
    <w:rsid w:val="0E622B05"/>
    <w:rsid w:val="0E6EFE33"/>
    <w:rsid w:val="0E74FF95"/>
    <w:rsid w:val="0E7C3DA0"/>
    <w:rsid w:val="0E7E84B8"/>
    <w:rsid w:val="0E9597D3"/>
    <w:rsid w:val="0E9F9850"/>
    <w:rsid w:val="0EA45FAF"/>
    <w:rsid w:val="0EA733AA"/>
    <w:rsid w:val="0ECB668A"/>
    <w:rsid w:val="0ED7804F"/>
    <w:rsid w:val="0EDF28F8"/>
    <w:rsid w:val="0EE01ED7"/>
    <w:rsid w:val="0EEA3704"/>
    <w:rsid w:val="0EEFAFED"/>
    <w:rsid w:val="0EF48D4D"/>
    <w:rsid w:val="0F04B4DA"/>
    <w:rsid w:val="0F1033B0"/>
    <w:rsid w:val="0F173040"/>
    <w:rsid w:val="0F195514"/>
    <w:rsid w:val="0F3B485C"/>
    <w:rsid w:val="0F3EAC6E"/>
    <w:rsid w:val="0F422575"/>
    <w:rsid w:val="0F4919D6"/>
    <w:rsid w:val="0F51DAD5"/>
    <w:rsid w:val="0F5A6558"/>
    <w:rsid w:val="0F5E5393"/>
    <w:rsid w:val="0F64214C"/>
    <w:rsid w:val="0F659507"/>
    <w:rsid w:val="0F73DC3B"/>
    <w:rsid w:val="0F7569FC"/>
    <w:rsid w:val="0F83487F"/>
    <w:rsid w:val="0F8E4AA9"/>
    <w:rsid w:val="0F9E58A9"/>
    <w:rsid w:val="0F9F095B"/>
    <w:rsid w:val="0FB825A5"/>
    <w:rsid w:val="0FBD5ECC"/>
    <w:rsid w:val="0FC3A331"/>
    <w:rsid w:val="0FCF6C42"/>
    <w:rsid w:val="10057559"/>
    <w:rsid w:val="101254DA"/>
    <w:rsid w:val="1014A0E7"/>
    <w:rsid w:val="101A2B25"/>
    <w:rsid w:val="1026615B"/>
    <w:rsid w:val="1038085F"/>
    <w:rsid w:val="104B448E"/>
    <w:rsid w:val="1052DC64"/>
    <w:rsid w:val="1060C779"/>
    <w:rsid w:val="106AB26E"/>
    <w:rsid w:val="1075117B"/>
    <w:rsid w:val="107934E1"/>
    <w:rsid w:val="107AACF3"/>
    <w:rsid w:val="108EC465"/>
    <w:rsid w:val="1091541B"/>
    <w:rsid w:val="1093BBE6"/>
    <w:rsid w:val="10970E3F"/>
    <w:rsid w:val="10985E8E"/>
    <w:rsid w:val="109E3CC7"/>
    <w:rsid w:val="10A1C439"/>
    <w:rsid w:val="10A6DAF4"/>
    <w:rsid w:val="10AE16C8"/>
    <w:rsid w:val="10BE7FA5"/>
    <w:rsid w:val="10C1A46E"/>
    <w:rsid w:val="10CC2ACC"/>
    <w:rsid w:val="10D8EEB8"/>
    <w:rsid w:val="10E6C2D3"/>
    <w:rsid w:val="10FFF57D"/>
    <w:rsid w:val="1102276C"/>
    <w:rsid w:val="11072014"/>
    <w:rsid w:val="1108D70E"/>
    <w:rsid w:val="110B1982"/>
    <w:rsid w:val="1115A4B8"/>
    <w:rsid w:val="113122C4"/>
    <w:rsid w:val="1155306D"/>
    <w:rsid w:val="1170BC9E"/>
    <w:rsid w:val="117BC2D2"/>
    <w:rsid w:val="117BF3EB"/>
    <w:rsid w:val="117E1E79"/>
    <w:rsid w:val="118EDC60"/>
    <w:rsid w:val="119EC999"/>
    <w:rsid w:val="11AA5D45"/>
    <w:rsid w:val="11B3EE34"/>
    <w:rsid w:val="11D8E405"/>
    <w:rsid w:val="11E5D797"/>
    <w:rsid w:val="11EFC2DC"/>
    <w:rsid w:val="1210753D"/>
    <w:rsid w:val="12176DDB"/>
    <w:rsid w:val="1220851B"/>
    <w:rsid w:val="122FF32D"/>
    <w:rsid w:val="123372CF"/>
    <w:rsid w:val="12362681"/>
    <w:rsid w:val="123E6BE3"/>
    <w:rsid w:val="12442534"/>
    <w:rsid w:val="1266F61E"/>
    <w:rsid w:val="127D6D88"/>
    <w:rsid w:val="12940A38"/>
    <w:rsid w:val="12BF1004"/>
    <w:rsid w:val="12D1BB11"/>
    <w:rsid w:val="12D823C6"/>
    <w:rsid w:val="12E6A2FC"/>
    <w:rsid w:val="1305A192"/>
    <w:rsid w:val="1305DF2D"/>
    <w:rsid w:val="13094E90"/>
    <w:rsid w:val="1310341D"/>
    <w:rsid w:val="132672F8"/>
    <w:rsid w:val="132770CD"/>
    <w:rsid w:val="132BB895"/>
    <w:rsid w:val="13425AAC"/>
    <w:rsid w:val="1363CB42"/>
    <w:rsid w:val="1384D209"/>
    <w:rsid w:val="138AA881"/>
    <w:rsid w:val="138C4DED"/>
    <w:rsid w:val="138CB5D9"/>
    <w:rsid w:val="13904388"/>
    <w:rsid w:val="1390710A"/>
    <w:rsid w:val="13A96A23"/>
    <w:rsid w:val="13AA1FDD"/>
    <w:rsid w:val="13B40044"/>
    <w:rsid w:val="13DF06E1"/>
    <w:rsid w:val="13E05FE3"/>
    <w:rsid w:val="13E9BE42"/>
    <w:rsid w:val="13FAF13A"/>
    <w:rsid w:val="140AE787"/>
    <w:rsid w:val="141105D7"/>
    <w:rsid w:val="142D4751"/>
    <w:rsid w:val="143EB47D"/>
    <w:rsid w:val="14438DEA"/>
    <w:rsid w:val="145735B2"/>
    <w:rsid w:val="147E1D36"/>
    <w:rsid w:val="1492EEA5"/>
    <w:rsid w:val="149BC381"/>
    <w:rsid w:val="14AE8FB7"/>
    <w:rsid w:val="14B0292C"/>
    <w:rsid w:val="14B3C393"/>
    <w:rsid w:val="14B8DED8"/>
    <w:rsid w:val="14BBDDE9"/>
    <w:rsid w:val="14C24359"/>
    <w:rsid w:val="14D0915A"/>
    <w:rsid w:val="14D5046B"/>
    <w:rsid w:val="14F64BD9"/>
    <w:rsid w:val="14F8165F"/>
    <w:rsid w:val="14FE60D6"/>
    <w:rsid w:val="15220FEE"/>
    <w:rsid w:val="1525363B"/>
    <w:rsid w:val="1532382C"/>
    <w:rsid w:val="1551297E"/>
    <w:rsid w:val="155E6DAB"/>
    <w:rsid w:val="157848A1"/>
    <w:rsid w:val="1589235B"/>
    <w:rsid w:val="158E5963"/>
    <w:rsid w:val="15A7B073"/>
    <w:rsid w:val="15B0A74C"/>
    <w:rsid w:val="15B705A3"/>
    <w:rsid w:val="15C9A6F8"/>
    <w:rsid w:val="15D8F550"/>
    <w:rsid w:val="15E08F51"/>
    <w:rsid w:val="15E50D05"/>
    <w:rsid w:val="15FF3707"/>
    <w:rsid w:val="15FFA584"/>
    <w:rsid w:val="16086022"/>
    <w:rsid w:val="160861B2"/>
    <w:rsid w:val="160BBDCB"/>
    <w:rsid w:val="160F606E"/>
    <w:rsid w:val="16186912"/>
    <w:rsid w:val="161A72E8"/>
    <w:rsid w:val="161FADB4"/>
    <w:rsid w:val="162A4864"/>
    <w:rsid w:val="162D01DC"/>
    <w:rsid w:val="16390414"/>
    <w:rsid w:val="1643DFC2"/>
    <w:rsid w:val="1644EB5D"/>
    <w:rsid w:val="1644F7EC"/>
    <w:rsid w:val="16467041"/>
    <w:rsid w:val="1657EC86"/>
    <w:rsid w:val="16643942"/>
    <w:rsid w:val="16661F49"/>
    <w:rsid w:val="166D690C"/>
    <w:rsid w:val="1672698E"/>
    <w:rsid w:val="16864537"/>
    <w:rsid w:val="169E88D0"/>
    <w:rsid w:val="16A15B7E"/>
    <w:rsid w:val="16D21F86"/>
    <w:rsid w:val="16D91C33"/>
    <w:rsid w:val="16DE7B7B"/>
    <w:rsid w:val="16E6C1FF"/>
    <w:rsid w:val="16E7A8E3"/>
    <w:rsid w:val="1720E4D1"/>
    <w:rsid w:val="1726CA36"/>
    <w:rsid w:val="1749E927"/>
    <w:rsid w:val="17544432"/>
    <w:rsid w:val="175B4431"/>
    <w:rsid w:val="177BE405"/>
    <w:rsid w:val="177EDFF2"/>
    <w:rsid w:val="177FEC05"/>
    <w:rsid w:val="17874F37"/>
    <w:rsid w:val="17A6831A"/>
    <w:rsid w:val="17B7F000"/>
    <w:rsid w:val="17C0C4B3"/>
    <w:rsid w:val="17C1DF9B"/>
    <w:rsid w:val="17CAA97C"/>
    <w:rsid w:val="17E243F4"/>
    <w:rsid w:val="180312CF"/>
    <w:rsid w:val="181CEFD1"/>
    <w:rsid w:val="18277592"/>
    <w:rsid w:val="18279065"/>
    <w:rsid w:val="186B977C"/>
    <w:rsid w:val="186FBA51"/>
    <w:rsid w:val="187AE091"/>
    <w:rsid w:val="187DE0E4"/>
    <w:rsid w:val="188B2E75"/>
    <w:rsid w:val="188C83F3"/>
    <w:rsid w:val="189305EE"/>
    <w:rsid w:val="189C695C"/>
    <w:rsid w:val="18A0DA6E"/>
    <w:rsid w:val="18AD36DD"/>
    <w:rsid w:val="18CA0C3F"/>
    <w:rsid w:val="18D06AB5"/>
    <w:rsid w:val="18D0BA3B"/>
    <w:rsid w:val="18DA48DD"/>
    <w:rsid w:val="18DEE664"/>
    <w:rsid w:val="18E55654"/>
    <w:rsid w:val="18F9B9A4"/>
    <w:rsid w:val="1908995D"/>
    <w:rsid w:val="190E90AC"/>
    <w:rsid w:val="19235807"/>
    <w:rsid w:val="19650700"/>
    <w:rsid w:val="196F90FA"/>
    <w:rsid w:val="19739A52"/>
    <w:rsid w:val="19A09997"/>
    <w:rsid w:val="19B3AF64"/>
    <w:rsid w:val="19DAD128"/>
    <w:rsid w:val="19E8D23C"/>
    <w:rsid w:val="19F1EA58"/>
    <w:rsid w:val="19FAB55B"/>
    <w:rsid w:val="1A0600C0"/>
    <w:rsid w:val="1A08C022"/>
    <w:rsid w:val="1A0FE4E8"/>
    <w:rsid w:val="1A135AF7"/>
    <w:rsid w:val="1A2411D7"/>
    <w:rsid w:val="1A33C55B"/>
    <w:rsid w:val="1A435A0A"/>
    <w:rsid w:val="1A4F5E57"/>
    <w:rsid w:val="1A645CCE"/>
    <w:rsid w:val="1A6852AE"/>
    <w:rsid w:val="1A6A6990"/>
    <w:rsid w:val="1A71FC6E"/>
    <w:rsid w:val="1A74C008"/>
    <w:rsid w:val="1A87B107"/>
    <w:rsid w:val="1A900ABB"/>
    <w:rsid w:val="1A921DEC"/>
    <w:rsid w:val="1AA574DD"/>
    <w:rsid w:val="1AAD22CF"/>
    <w:rsid w:val="1AB60F04"/>
    <w:rsid w:val="1AC0476F"/>
    <w:rsid w:val="1AC6B423"/>
    <w:rsid w:val="1ADC187A"/>
    <w:rsid w:val="1AE6B6F2"/>
    <w:rsid w:val="1AEA82BB"/>
    <w:rsid w:val="1B07FD1E"/>
    <w:rsid w:val="1B1A0923"/>
    <w:rsid w:val="1B1B25A0"/>
    <w:rsid w:val="1B1B3A1E"/>
    <w:rsid w:val="1B24BA91"/>
    <w:rsid w:val="1B416412"/>
    <w:rsid w:val="1B48838E"/>
    <w:rsid w:val="1B4CB52B"/>
    <w:rsid w:val="1B638DE3"/>
    <w:rsid w:val="1B66F439"/>
    <w:rsid w:val="1B66FA2B"/>
    <w:rsid w:val="1B6A0998"/>
    <w:rsid w:val="1B7B3E18"/>
    <w:rsid w:val="1B86FD13"/>
    <w:rsid w:val="1BA380F9"/>
    <w:rsid w:val="1BA6FC65"/>
    <w:rsid w:val="1BBB4DBD"/>
    <w:rsid w:val="1BE2F4FE"/>
    <w:rsid w:val="1BE2F931"/>
    <w:rsid w:val="1BF659A5"/>
    <w:rsid w:val="1C0B1D22"/>
    <w:rsid w:val="1C2967E6"/>
    <w:rsid w:val="1C2C4473"/>
    <w:rsid w:val="1C3B107B"/>
    <w:rsid w:val="1C56DA51"/>
    <w:rsid w:val="1C593B81"/>
    <w:rsid w:val="1C780544"/>
    <w:rsid w:val="1C7B152B"/>
    <w:rsid w:val="1C85682E"/>
    <w:rsid w:val="1C8C6A73"/>
    <w:rsid w:val="1C904D5F"/>
    <w:rsid w:val="1C976AA9"/>
    <w:rsid w:val="1C9DB856"/>
    <w:rsid w:val="1CAD1864"/>
    <w:rsid w:val="1CC07CFE"/>
    <w:rsid w:val="1CCDAA38"/>
    <w:rsid w:val="1CD1BA1E"/>
    <w:rsid w:val="1CD20FA8"/>
    <w:rsid w:val="1CD9584D"/>
    <w:rsid w:val="1CDCD30F"/>
    <w:rsid w:val="1CDDA3D7"/>
    <w:rsid w:val="1CEE74F8"/>
    <w:rsid w:val="1CFDE2B1"/>
    <w:rsid w:val="1D03FB68"/>
    <w:rsid w:val="1D044CEB"/>
    <w:rsid w:val="1D08D4BE"/>
    <w:rsid w:val="1D0EE313"/>
    <w:rsid w:val="1D107A96"/>
    <w:rsid w:val="1D154250"/>
    <w:rsid w:val="1D1EC52B"/>
    <w:rsid w:val="1D30C52A"/>
    <w:rsid w:val="1D451D3D"/>
    <w:rsid w:val="1D7876BB"/>
    <w:rsid w:val="1D7C83C7"/>
    <w:rsid w:val="1D89FC68"/>
    <w:rsid w:val="1D9A68DC"/>
    <w:rsid w:val="1D9CFF6A"/>
    <w:rsid w:val="1D9F6471"/>
    <w:rsid w:val="1DA735E8"/>
    <w:rsid w:val="1DB1EA57"/>
    <w:rsid w:val="1DC021BD"/>
    <w:rsid w:val="1DEB2128"/>
    <w:rsid w:val="1DFA00E8"/>
    <w:rsid w:val="1DFAC627"/>
    <w:rsid w:val="1DFAFFEC"/>
    <w:rsid w:val="1E353C4C"/>
    <w:rsid w:val="1E385960"/>
    <w:rsid w:val="1E56B7E3"/>
    <w:rsid w:val="1E5FE8F8"/>
    <w:rsid w:val="1E684BF6"/>
    <w:rsid w:val="1E85F52C"/>
    <w:rsid w:val="1E90A8DD"/>
    <w:rsid w:val="1E9F3265"/>
    <w:rsid w:val="1EA8B680"/>
    <w:rsid w:val="1EB4F470"/>
    <w:rsid w:val="1EC2EF0E"/>
    <w:rsid w:val="1ECB0544"/>
    <w:rsid w:val="1EE1924C"/>
    <w:rsid w:val="1EF3BF5C"/>
    <w:rsid w:val="1EF7276F"/>
    <w:rsid w:val="1F00A58D"/>
    <w:rsid w:val="1F1211BD"/>
    <w:rsid w:val="1F4D22E8"/>
    <w:rsid w:val="1F4EFBD9"/>
    <w:rsid w:val="1F56FD8D"/>
    <w:rsid w:val="1F5DD821"/>
    <w:rsid w:val="1F65C877"/>
    <w:rsid w:val="1F6D1333"/>
    <w:rsid w:val="1F7B0AF6"/>
    <w:rsid w:val="1F8BA5AB"/>
    <w:rsid w:val="1F97EBEB"/>
    <w:rsid w:val="1FA32451"/>
    <w:rsid w:val="1FA83BE8"/>
    <w:rsid w:val="1FB1C10C"/>
    <w:rsid w:val="1FB29ED2"/>
    <w:rsid w:val="1FDD4E2A"/>
    <w:rsid w:val="1FDD8CFD"/>
    <w:rsid w:val="1FEDF674"/>
    <w:rsid w:val="1FF44422"/>
    <w:rsid w:val="1FF70FD5"/>
    <w:rsid w:val="1FF8E94A"/>
    <w:rsid w:val="201F7A45"/>
    <w:rsid w:val="2024440A"/>
    <w:rsid w:val="2033A8C2"/>
    <w:rsid w:val="203465EB"/>
    <w:rsid w:val="205D2948"/>
    <w:rsid w:val="206560B8"/>
    <w:rsid w:val="206FA68B"/>
    <w:rsid w:val="2072B39E"/>
    <w:rsid w:val="207C62B9"/>
    <w:rsid w:val="208BD868"/>
    <w:rsid w:val="208C2469"/>
    <w:rsid w:val="20968194"/>
    <w:rsid w:val="20A7153A"/>
    <w:rsid w:val="20A960E1"/>
    <w:rsid w:val="20B4EDC7"/>
    <w:rsid w:val="20BE44EB"/>
    <w:rsid w:val="20CC1E85"/>
    <w:rsid w:val="20D9AB14"/>
    <w:rsid w:val="2108E83F"/>
    <w:rsid w:val="210B5316"/>
    <w:rsid w:val="210EEA75"/>
    <w:rsid w:val="211BD56C"/>
    <w:rsid w:val="213A07F9"/>
    <w:rsid w:val="2160A149"/>
    <w:rsid w:val="216797E9"/>
    <w:rsid w:val="216E3CB5"/>
    <w:rsid w:val="21739A2B"/>
    <w:rsid w:val="217696F4"/>
    <w:rsid w:val="217D20CE"/>
    <w:rsid w:val="217FF3CE"/>
    <w:rsid w:val="218008FB"/>
    <w:rsid w:val="21805644"/>
    <w:rsid w:val="218EBE33"/>
    <w:rsid w:val="2194B44C"/>
    <w:rsid w:val="219E2741"/>
    <w:rsid w:val="21A994CE"/>
    <w:rsid w:val="21AAE926"/>
    <w:rsid w:val="21ABA438"/>
    <w:rsid w:val="21BBF5C7"/>
    <w:rsid w:val="21BE5692"/>
    <w:rsid w:val="21C48D21"/>
    <w:rsid w:val="21D18D21"/>
    <w:rsid w:val="21D396FD"/>
    <w:rsid w:val="21D4873D"/>
    <w:rsid w:val="21E1C971"/>
    <w:rsid w:val="21E38340"/>
    <w:rsid w:val="21E9EF52"/>
    <w:rsid w:val="21EAB57E"/>
    <w:rsid w:val="21EDAE69"/>
    <w:rsid w:val="22112EC2"/>
    <w:rsid w:val="2220D4CB"/>
    <w:rsid w:val="2232DCA0"/>
    <w:rsid w:val="223A5409"/>
    <w:rsid w:val="223B7178"/>
    <w:rsid w:val="22433D7B"/>
    <w:rsid w:val="2248A616"/>
    <w:rsid w:val="224A3184"/>
    <w:rsid w:val="225C728A"/>
    <w:rsid w:val="22624364"/>
    <w:rsid w:val="226C58B6"/>
    <w:rsid w:val="2271137B"/>
    <w:rsid w:val="2272329B"/>
    <w:rsid w:val="2285DF6D"/>
    <w:rsid w:val="229D93BA"/>
    <w:rsid w:val="22B6D441"/>
    <w:rsid w:val="22CF7550"/>
    <w:rsid w:val="22D3ACAF"/>
    <w:rsid w:val="22F592EF"/>
    <w:rsid w:val="22FA9BB7"/>
    <w:rsid w:val="22FE3E89"/>
    <w:rsid w:val="2304D919"/>
    <w:rsid w:val="23109654"/>
    <w:rsid w:val="2313DE46"/>
    <w:rsid w:val="2330EA72"/>
    <w:rsid w:val="23332820"/>
    <w:rsid w:val="233EBD01"/>
    <w:rsid w:val="23537283"/>
    <w:rsid w:val="236A7FE2"/>
    <w:rsid w:val="23757977"/>
    <w:rsid w:val="237627B9"/>
    <w:rsid w:val="237DF172"/>
    <w:rsid w:val="2399513A"/>
    <w:rsid w:val="23A32655"/>
    <w:rsid w:val="23A7C99C"/>
    <w:rsid w:val="23AE4368"/>
    <w:rsid w:val="23B080E9"/>
    <w:rsid w:val="23BDBF9B"/>
    <w:rsid w:val="23C43ED9"/>
    <w:rsid w:val="23CE28B7"/>
    <w:rsid w:val="23DCEA3F"/>
    <w:rsid w:val="24092FA9"/>
    <w:rsid w:val="241A93C6"/>
    <w:rsid w:val="242B412A"/>
    <w:rsid w:val="244A76BB"/>
    <w:rsid w:val="2452D06A"/>
    <w:rsid w:val="2496679E"/>
    <w:rsid w:val="24AD0070"/>
    <w:rsid w:val="24C4B5B9"/>
    <w:rsid w:val="24C4C169"/>
    <w:rsid w:val="24E0D3E0"/>
    <w:rsid w:val="24E18D73"/>
    <w:rsid w:val="24EEF808"/>
    <w:rsid w:val="251630AA"/>
    <w:rsid w:val="251BD02C"/>
    <w:rsid w:val="25225640"/>
    <w:rsid w:val="25241159"/>
    <w:rsid w:val="253E8F94"/>
    <w:rsid w:val="2547626B"/>
    <w:rsid w:val="255844E2"/>
    <w:rsid w:val="255BDB92"/>
    <w:rsid w:val="25712940"/>
    <w:rsid w:val="2575D69B"/>
    <w:rsid w:val="2579E251"/>
    <w:rsid w:val="257AE7C6"/>
    <w:rsid w:val="2584C477"/>
    <w:rsid w:val="259E2461"/>
    <w:rsid w:val="259EC907"/>
    <w:rsid w:val="259EFDE0"/>
    <w:rsid w:val="25B85C06"/>
    <w:rsid w:val="25C1576D"/>
    <w:rsid w:val="25D0785C"/>
    <w:rsid w:val="25D3E5A5"/>
    <w:rsid w:val="25DEB124"/>
    <w:rsid w:val="25EC3296"/>
    <w:rsid w:val="26021EC0"/>
    <w:rsid w:val="261D1ACE"/>
    <w:rsid w:val="264F9607"/>
    <w:rsid w:val="26543A45"/>
    <w:rsid w:val="265594E3"/>
    <w:rsid w:val="267E31AF"/>
    <w:rsid w:val="2685C8E8"/>
    <w:rsid w:val="26A72132"/>
    <w:rsid w:val="26A9DE4E"/>
    <w:rsid w:val="26B2365A"/>
    <w:rsid w:val="26BA0858"/>
    <w:rsid w:val="26CEE27D"/>
    <w:rsid w:val="26E5EDD4"/>
    <w:rsid w:val="26E6688B"/>
    <w:rsid w:val="26ECD78F"/>
    <w:rsid w:val="2716641D"/>
    <w:rsid w:val="27279F9D"/>
    <w:rsid w:val="272D5C2E"/>
    <w:rsid w:val="272E7D6D"/>
    <w:rsid w:val="274098EC"/>
    <w:rsid w:val="2743320E"/>
    <w:rsid w:val="2744E8E9"/>
    <w:rsid w:val="274516C8"/>
    <w:rsid w:val="275236C2"/>
    <w:rsid w:val="276E47FA"/>
    <w:rsid w:val="2799422A"/>
    <w:rsid w:val="27B282B1"/>
    <w:rsid w:val="27F24964"/>
    <w:rsid w:val="2807753E"/>
    <w:rsid w:val="28096513"/>
    <w:rsid w:val="281D95F9"/>
    <w:rsid w:val="28203815"/>
    <w:rsid w:val="28273E90"/>
    <w:rsid w:val="282D51BB"/>
    <w:rsid w:val="282DB4C9"/>
    <w:rsid w:val="2837AEAD"/>
    <w:rsid w:val="283964F9"/>
    <w:rsid w:val="283C96C2"/>
    <w:rsid w:val="2852393D"/>
    <w:rsid w:val="285930D6"/>
    <w:rsid w:val="285CD959"/>
    <w:rsid w:val="2885DE87"/>
    <w:rsid w:val="288AC52E"/>
    <w:rsid w:val="28A1D263"/>
    <w:rsid w:val="28A34003"/>
    <w:rsid w:val="28BA74D8"/>
    <w:rsid w:val="28C65BA1"/>
    <w:rsid w:val="28CA3082"/>
    <w:rsid w:val="28CAE52B"/>
    <w:rsid w:val="28CCD6C3"/>
    <w:rsid w:val="28DCD765"/>
    <w:rsid w:val="28E05D85"/>
    <w:rsid w:val="28E60AD7"/>
    <w:rsid w:val="28F7036D"/>
    <w:rsid w:val="290F3E7A"/>
    <w:rsid w:val="2918A0CA"/>
    <w:rsid w:val="29211CA4"/>
    <w:rsid w:val="29360BB4"/>
    <w:rsid w:val="293ED261"/>
    <w:rsid w:val="293F19CA"/>
    <w:rsid w:val="295D53A4"/>
    <w:rsid w:val="299AA330"/>
    <w:rsid w:val="29A078E3"/>
    <w:rsid w:val="29A35649"/>
    <w:rsid w:val="29A562F9"/>
    <w:rsid w:val="29A61A02"/>
    <w:rsid w:val="29CFBE23"/>
    <w:rsid w:val="29D987FB"/>
    <w:rsid w:val="29F95296"/>
    <w:rsid w:val="2A0894D3"/>
    <w:rsid w:val="2A0F3B94"/>
    <w:rsid w:val="2A1D059A"/>
    <w:rsid w:val="2A342B17"/>
    <w:rsid w:val="2A3F4E5E"/>
    <w:rsid w:val="2A4C0F08"/>
    <w:rsid w:val="2A76C521"/>
    <w:rsid w:val="2A7C1270"/>
    <w:rsid w:val="2A84BE63"/>
    <w:rsid w:val="2A8C59C7"/>
    <w:rsid w:val="2A8D68AB"/>
    <w:rsid w:val="2A8DD581"/>
    <w:rsid w:val="2A91E50F"/>
    <w:rsid w:val="2AB94F32"/>
    <w:rsid w:val="2AD2D159"/>
    <w:rsid w:val="2ADAA6FB"/>
    <w:rsid w:val="2ADC68B2"/>
    <w:rsid w:val="2AE95D61"/>
    <w:rsid w:val="2B12305F"/>
    <w:rsid w:val="2B1F688E"/>
    <w:rsid w:val="2B20B1AC"/>
    <w:rsid w:val="2B414D4C"/>
    <w:rsid w:val="2B54B1FD"/>
    <w:rsid w:val="2B5C3E57"/>
    <w:rsid w:val="2B5FD051"/>
    <w:rsid w:val="2B7EAF33"/>
    <w:rsid w:val="2B91477A"/>
    <w:rsid w:val="2B9966DF"/>
    <w:rsid w:val="2BA28EDF"/>
    <w:rsid w:val="2BB467A2"/>
    <w:rsid w:val="2BD08C4B"/>
    <w:rsid w:val="2BD274FA"/>
    <w:rsid w:val="2BECAFA8"/>
    <w:rsid w:val="2BF0E3EE"/>
    <w:rsid w:val="2BF0F4B9"/>
    <w:rsid w:val="2BFFB590"/>
    <w:rsid w:val="2C0C2D7D"/>
    <w:rsid w:val="2C17A2E5"/>
    <w:rsid w:val="2C219BEA"/>
    <w:rsid w:val="2C288405"/>
    <w:rsid w:val="2C2D6C58"/>
    <w:rsid w:val="2C2F5546"/>
    <w:rsid w:val="2C612521"/>
    <w:rsid w:val="2C793ACA"/>
    <w:rsid w:val="2C928941"/>
    <w:rsid w:val="2C98DEF4"/>
    <w:rsid w:val="2CBCE0E5"/>
    <w:rsid w:val="2CC16C9A"/>
    <w:rsid w:val="2CC688FA"/>
    <w:rsid w:val="2CC860A3"/>
    <w:rsid w:val="2CD4D56E"/>
    <w:rsid w:val="2CD9F71C"/>
    <w:rsid w:val="2CDEAECB"/>
    <w:rsid w:val="2CE3C3A7"/>
    <w:rsid w:val="2CF24C77"/>
    <w:rsid w:val="2CF3BF90"/>
    <w:rsid w:val="2CFD9317"/>
    <w:rsid w:val="2CFE4378"/>
    <w:rsid w:val="2D1303AE"/>
    <w:rsid w:val="2D17DEE1"/>
    <w:rsid w:val="2D3D0E2F"/>
    <w:rsid w:val="2D4CC316"/>
    <w:rsid w:val="2D4CD3B2"/>
    <w:rsid w:val="2D661427"/>
    <w:rsid w:val="2D6C9057"/>
    <w:rsid w:val="2D8DE873"/>
    <w:rsid w:val="2D90F216"/>
    <w:rsid w:val="2D9513D1"/>
    <w:rsid w:val="2D9A3F6E"/>
    <w:rsid w:val="2DA92DA1"/>
    <w:rsid w:val="2DABBD20"/>
    <w:rsid w:val="2DAC8323"/>
    <w:rsid w:val="2DB0ABD4"/>
    <w:rsid w:val="2DC69303"/>
    <w:rsid w:val="2DE7C1EB"/>
    <w:rsid w:val="2E058DEC"/>
    <w:rsid w:val="2E2BA47E"/>
    <w:rsid w:val="2E335D7E"/>
    <w:rsid w:val="2E397464"/>
    <w:rsid w:val="2E5581E0"/>
    <w:rsid w:val="2E5F7A79"/>
    <w:rsid w:val="2E70A320"/>
    <w:rsid w:val="2E789DA8"/>
    <w:rsid w:val="2E8EBF73"/>
    <w:rsid w:val="2E9740E7"/>
    <w:rsid w:val="2EA22D27"/>
    <w:rsid w:val="2EA4F864"/>
    <w:rsid w:val="2EBE4CBB"/>
    <w:rsid w:val="2EC36BA1"/>
    <w:rsid w:val="2EE57069"/>
    <w:rsid w:val="2EE6867E"/>
    <w:rsid w:val="2EF586BA"/>
    <w:rsid w:val="2EFA7F8C"/>
    <w:rsid w:val="2F00B650"/>
    <w:rsid w:val="2F2214D6"/>
    <w:rsid w:val="2F2AE06F"/>
    <w:rsid w:val="2F4EDA15"/>
    <w:rsid w:val="2F4F3E62"/>
    <w:rsid w:val="2F5BBDA0"/>
    <w:rsid w:val="2F63434E"/>
    <w:rsid w:val="2F6B4D9B"/>
    <w:rsid w:val="2F7B03B6"/>
    <w:rsid w:val="2F9AC75C"/>
    <w:rsid w:val="2F9BA79C"/>
    <w:rsid w:val="2FA2B3B2"/>
    <w:rsid w:val="2FAE3F29"/>
    <w:rsid w:val="2FB2EAED"/>
    <w:rsid w:val="2FC5B32A"/>
    <w:rsid w:val="2FEBE00E"/>
    <w:rsid w:val="2FF131BC"/>
    <w:rsid w:val="2FF15241"/>
    <w:rsid w:val="2FF2345C"/>
    <w:rsid w:val="300AA1C6"/>
    <w:rsid w:val="3024D578"/>
    <w:rsid w:val="302B3B13"/>
    <w:rsid w:val="3037C8A1"/>
    <w:rsid w:val="303CD0C2"/>
    <w:rsid w:val="304364FA"/>
    <w:rsid w:val="3051798F"/>
    <w:rsid w:val="306726AC"/>
    <w:rsid w:val="306EFBF4"/>
    <w:rsid w:val="307096A9"/>
    <w:rsid w:val="307F5366"/>
    <w:rsid w:val="30950D41"/>
    <w:rsid w:val="3098A097"/>
    <w:rsid w:val="30AEB9E1"/>
    <w:rsid w:val="30B9BA84"/>
    <w:rsid w:val="30C58935"/>
    <w:rsid w:val="30CE6F5B"/>
    <w:rsid w:val="30CF7B90"/>
    <w:rsid w:val="30D4466F"/>
    <w:rsid w:val="31197994"/>
    <w:rsid w:val="311E5D55"/>
    <w:rsid w:val="3134F10F"/>
    <w:rsid w:val="3136B2B6"/>
    <w:rsid w:val="314C6FDE"/>
    <w:rsid w:val="31581A9E"/>
    <w:rsid w:val="318345AA"/>
    <w:rsid w:val="318DAC45"/>
    <w:rsid w:val="3191F80F"/>
    <w:rsid w:val="31AC050A"/>
    <w:rsid w:val="31B3D1CC"/>
    <w:rsid w:val="31CEA593"/>
    <w:rsid w:val="31DD3978"/>
    <w:rsid w:val="31DDD9AE"/>
    <w:rsid w:val="31E4A3E1"/>
    <w:rsid w:val="31E5B075"/>
    <w:rsid w:val="31E82065"/>
    <w:rsid w:val="31EB0BB1"/>
    <w:rsid w:val="31F84F21"/>
    <w:rsid w:val="320800A2"/>
    <w:rsid w:val="321055E6"/>
    <w:rsid w:val="32251A52"/>
    <w:rsid w:val="32382A66"/>
    <w:rsid w:val="32453812"/>
    <w:rsid w:val="32586559"/>
    <w:rsid w:val="3264588B"/>
    <w:rsid w:val="3266DE25"/>
    <w:rsid w:val="327C9775"/>
    <w:rsid w:val="327CE80F"/>
    <w:rsid w:val="327E1BA9"/>
    <w:rsid w:val="32A77B22"/>
    <w:rsid w:val="32B5373F"/>
    <w:rsid w:val="32BA45A8"/>
    <w:rsid w:val="32CB8DFD"/>
    <w:rsid w:val="32D0D868"/>
    <w:rsid w:val="32D22578"/>
    <w:rsid w:val="32D5DA96"/>
    <w:rsid w:val="32DC4FCA"/>
    <w:rsid w:val="32ED7ED1"/>
    <w:rsid w:val="32FE513B"/>
    <w:rsid w:val="33030804"/>
    <w:rsid w:val="331543D1"/>
    <w:rsid w:val="3316BA2F"/>
    <w:rsid w:val="331EBE6A"/>
    <w:rsid w:val="333E4A7A"/>
    <w:rsid w:val="33514B9D"/>
    <w:rsid w:val="335B1509"/>
    <w:rsid w:val="3364AEF0"/>
    <w:rsid w:val="337E58AB"/>
    <w:rsid w:val="3380E854"/>
    <w:rsid w:val="3395F450"/>
    <w:rsid w:val="339D5189"/>
    <w:rsid w:val="33A4CA32"/>
    <w:rsid w:val="33A94A09"/>
    <w:rsid w:val="33AC96F5"/>
    <w:rsid w:val="33B048EC"/>
    <w:rsid w:val="33D1EB3D"/>
    <w:rsid w:val="33E98FC7"/>
    <w:rsid w:val="33EA12CD"/>
    <w:rsid w:val="33F14455"/>
    <w:rsid w:val="340CD2AE"/>
    <w:rsid w:val="34142CC5"/>
    <w:rsid w:val="341658A7"/>
    <w:rsid w:val="3442CEE3"/>
    <w:rsid w:val="344A7949"/>
    <w:rsid w:val="34501303"/>
    <w:rsid w:val="3474C79A"/>
    <w:rsid w:val="34759ACA"/>
    <w:rsid w:val="3488237A"/>
    <w:rsid w:val="34ACDA75"/>
    <w:rsid w:val="34BD9A82"/>
    <w:rsid w:val="34C18F1A"/>
    <w:rsid w:val="34C42710"/>
    <w:rsid w:val="34C6C6CA"/>
    <w:rsid w:val="34E1C444"/>
    <w:rsid w:val="34E77DF9"/>
    <w:rsid w:val="34F8A953"/>
    <w:rsid w:val="3534C762"/>
    <w:rsid w:val="3535322A"/>
    <w:rsid w:val="354C9E5A"/>
    <w:rsid w:val="35954B90"/>
    <w:rsid w:val="35995E1E"/>
    <w:rsid w:val="359BF94D"/>
    <w:rsid w:val="35B88657"/>
    <w:rsid w:val="35CE7137"/>
    <w:rsid w:val="35E083AF"/>
    <w:rsid w:val="35E74F8A"/>
    <w:rsid w:val="360BE899"/>
    <w:rsid w:val="36102123"/>
    <w:rsid w:val="3635DFD7"/>
    <w:rsid w:val="36366046"/>
    <w:rsid w:val="3667E992"/>
    <w:rsid w:val="367329B6"/>
    <w:rsid w:val="367A58F2"/>
    <w:rsid w:val="36855FC5"/>
    <w:rsid w:val="36A5A044"/>
    <w:rsid w:val="36B18023"/>
    <w:rsid w:val="36B57BA7"/>
    <w:rsid w:val="36B63EF9"/>
    <w:rsid w:val="36C7596F"/>
    <w:rsid w:val="36FCFC7D"/>
    <w:rsid w:val="370E9AE0"/>
    <w:rsid w:val="37110F51"/>
    <w:rsid w:val="3712F290"/>
    <w:rsid w:val="3725D4FB"/>
    <w:rsid w:val="3739E06B"/>
    <w:rsid w:val="374B457C"/>
    <w:rsid w:val="3757056B"/>
    <w:rsid w:val="375B2E8F"/>
    <w:rsid w:val="3769AA92"/>
    <w:rsid w:val="376BEBBD"/>
    <w:rsid w:val="377AD75A"/>
    <w:rsid w:val="377ECB8D"/>
    <w:rsid w:val="3790A6B4"/>
    <w:rsid w:val="379F73CA"/>
    <w:rsid w:val="37A2D861"/>
    <w:rsid w:val="37C0FE57"/>
    <w:rsid w:val="37D8B4E9"/>
    <w:rsid w:val="37E33BC9"/>
    <w:rsid w:val="37E4CEB8"/>
    <w:rsid w:val="37ED9AF6"/>
    <w:rsid w:val="37F3E00D"/>
    <w:rsid w:val="37FE7298"/>
    <w:rsid w:val="38040CE0"/>
    <w:rsid w:val="380A7A1E"/>
    <w:rsid w:val="38269A7B"/>
    <w:rsid w:val="3829F26E"/>
    <w:rsid w:val="3839AAF8"/>
    <w:rsid w:val="38463B12"/>
    <w:rsid w:val="3857A962"/>
    <w:rsid w:val="38774226"/>
    <w:rsid w:val="3889C4DB"/>
    <w:rsid w:val="388FFE8A"/>
    <w:rsid w:val="38B021A3"/>
    <w:rsid w:val="38B60FDB"/>
    <w:rsid w:val="38B77627"/>
    <w:rsid w:val="38C26E87"/>
    <w:rsid w:val="38C2C2D4"/>
    <w:rsid w:val="38C70345"/>
    <w:rsid w:val="38EE1819"/>
    <w:rsid w:val="38F23320"/>
    <w:rsid w:val="38FAF1FB"/>
    <w:rsid w:val="390D732C"/>
    <w:rsid w:val="392B444C"/>
    <w:rsid w:val="3938BBDC"/>
    <w:rsid w:val="393DF6D0"/>
    <w:rsid w:val="393E61A7"/>
    <w:rsid w:val="39422CD8"/>
    <w:rsid w:val="394FCD07"/>
    <w:rsid w:val="395991A6"/>
    <w:rsid w:val="395C3BD9"/>
    <w:rsid w:val="3980482B"/>
    <w:rsid w:val="3984414D"/>
    <w:rsid w:val="3985C2F2"/>
    <w:rsid w:val="398E2ED8"/>
    <w:rsid w:val="399A6223"/>
    <w:rsid w:val="39A3316C"/>
    <w:rsid w:val="39AACA8E"/>
    <w:rsid w:val="39AB35B0"/>
    <w:rsid w:val="39B8CCC8"/>
    <w:rsid w:val="39C41D1E"/>
    <w:rsid w:val="39DD9EF0"/>
    <w:rsid w:val="39DEA5EB"/>
    <w:rsid w:val="3A03CBFA"/>
    <w:rsid w:val="3A04DC57"/>
    <w:rsid w:val="3A2EDE52"/>
    <w:rsid w:val="3A2F5992"/>
    <w:rsid w:val="3A43D2C2"/>
    <w:rsid w:val="3A4BC340"/>
    <w:rsid w:val="3A53C3C5"/>
    <w:rsid w:val="3A54D124"/>
    <w:rsid w:val="3A5896FB"/>
    <w:rsid w:val="3A6FBDE6"/>
    <w:rsid w:val="3A9FD677"/>
    <w:rsid w:val="3AC9F991"/>
    <w:rsid w:val="3AD3264E"/>
    <w:rsid w:val="3ADD1482"/>
    <w:rsid w:val="3AE390EC"/>
    <w:rsid w:val="3AF1C91C"/>
    <w:rsid w:val="3B0C523F"/>
    <w:rsid w:val="3B43C0DB"/>
    <w:rsid w:val="3B79A516"/>
    <w:rsid w:val="3B84DC1D"/>
    <w:rsid w:val="3BA5EC85"/>
    <w:rsid w:val="3BA9698E"/>
    <w:rsid w:val="3BBCEEF1"/>
    <w:rsid w:val="3BC0A738"/>
    <w:rsid w:val="3BDB9A04"/>
    <w:rsid w:val="3BEDF851"/>
    <w:rsid w:val="3C1C6E7A"/>
    <w:rsid w:val="3C248701"/>
    <w:rsid w:val="3C2E5721"/>
    <w:rsid w:val="3C379798"/>
    <w:rsid w:val="3C51D93F"/>
    <w:rsid w:val="3C7C0773"/>
    <w:rsid w:val="3C841731"/>
    <w:rsid w:val="3C86B4F4"/>
    <w:rsid w:val="3C96B170"/>
    <w:rsid w:val="3CA9866F"/>
    <w:rsid w:val="3CAB1F3D"/>
    <w:rsid w:val="3CCFFC71"/>
    <w:rsid w:val="3CE046BC"/>
    <w:rsid w:val="3CEFBF1E"/>
    <w:rsid w:val="3D0127B2"/>
    <w:rsid w:val="3D09D189"/>
    <w:rsid w:val="3D25689D"/>
    <w:rsid w:val="3D407E6D"/>
    <w:rsid w:val="3D804C69"/>
    <w:rsid w:val="3D8AFA52"/>
    <w:rsid w:val="3DA4A3B5"/>
    <w:rsid w:val="3DB571BC"/>
    <w:rsid w:val="3DBB0F0B"/>
    <w:rsid w:val="3DE4F5A1"/>
    <w:rsid w:val="3DE625FE"/>
    <w:rsid w:val="3DE90005"/>
    <w:rsid w:val="3DFB0FDB"/>
    <w:rsid w:val="3E0421F3"/>
    <w:rsid w:val="3E04FE28"/>
    <w:rsid w:val="3E231BA2"/>
    <w:rsid w:val="3E246D68"/>
    <w:rsid w:val="3E38A9F7"/>
    <w:rsid w:val="3E45F81F"/>
    <w:rsid w:val="3E4B47D6"/>
    <w:rsid w:val="3E4E98DC"/>
    <w:rsid w:val="3E661775"/>
    <w:rsid w:val="3E6E61A0"/>
    <w:rsid w:val="3E76EF88"/>
    <w:rsid w:val="3E95053C"/>
    <w:rsid w:val="3EADE1CA"/>
    <w:rsid w:val="3EC91ACC"/>
    <w:rsid w:val="3EC91E60"/>
    <w:rsid w:val="3ED2E6CD"/>
    <w:rsid w:val="3EE20FDF"/>
    <w:rsid w:val="3EE683AA"/>
    <w:rsid w:val="3F0301E4"/>
    <w:rsid w:val="3F13DE49"/>
    <w:rsid w:val="3F212184"/>
    <w:rsid w:val="3F2A6BDD"/>
    <w:rsid w:val="3F2B88FA"/>
    <w:rsid w:val="3F35EFF9"/>
    <w:rsid w:val="3F56DF6C"/>
    <w:rsid w:val="3F5D5E32"/>
    <w:rsid w:val="3F633070"/>
    <w:rsid w:val="3F656AA0"/>
    <w:rsid w:val="3F6A6379"/>
    <w:rsid w:val="3F7496C7"/>
    <w:rsid w:val="3F7F3D6E"/>
    <w:rsid w:val="3F96D23D"/>
    <w:rsid w:val="3FA48D34"/>
    <w:rsid w:val="3FBD13BB"/>
    <w:rsid w:val="3FCC0019"/>
    <w:rsid w:val="3FEED751"/>
    <w:rsid w:val="3FF14862"/>
    <w:rsid w:val="3FFA61D5"/>
    <w:rsid w:val="3FFBB147"/>
    <w:rsid w:val="3FFDA02F"/>
    <w:rsid w:val="4001B055"/>
    <w:rsid w:val="400B7A68"/>
    <w:rsid w:val="400D769F"/>
    <w:rsid w:val="40240730"/>
    <w:rsid w:val="4028E6F8"/>
    <w:rsid w:val="4029F8B0"/>
    <w:rsid w:val="4031C882"/>
    <w:rsid w:val="403FDFDD"/>
    <w:rsid w:val="40550B71"/>
    <w:rsid w:val="40603A25"/>
    <w:rsid w:val="4061EE74"/>
    <w:rsid w:val="40703F8C"/>
    <w:rsid w:val="407D0A59"/>
    <w:rsid w:val="408B9633"/>
    <w:rsid w:val="409CE224"/>
    <w:rsid w:val="409ED245"/>
    <w:rsid w:val="40BBB6D6"/>
    <w:rsid w:val="40C3544A"/>
    <w:rsid w:val="40C8D539"/>
    <w:rsid w:val="40DC2833"/>
    <w:rsid w:val="40EC3F0F"/>
    <w:rsid w:val="40F2AFCD"/>
    <w:rsid w:val="4101EE17"/>
    <w:rsid w:val="410B8711"/>
    <w:rsid w:val="410E0AC0"/>
    <w:rsid w:val="41225714"/>
    <w:rsid w:val="4127A46F"/>
    <w:rsid w:val="412DE2B6"/>
    <w:rsid w:val="415E4561"/>
    <w:rsid w:val="416D708A"/>
    <w:rsid w:val="4171AE1F"/>
    <w:rsid w:val="41737F1F"/>
    <w:rsid w:val="41753C3D"/>
    <w:rsid w:val="4185D367"/>
    <w:rsid w:val="418DE852"/>
    <w:rsid w:val="419C987A"/>
    <w:rsid w:val="41A84061"/>
    <w:rsid w:val="41B64795"/>
    <w:rsid w:val="41CC9BB0"/>
    <w:rsid w:val="41D6781D"/>
    <w:rsid w:val="41E30BED"/>
    <w:rsid w:val="41E78B82"/>
    <w:rsid w:val="41E98C45"/>
    <w:rsid w:val="41F4DDF0"/>
    <w:rsid w:val="422F6F8D"/>
    <w:rsid w:val="422F9B18"/>
    <w:rsid w:val="423521B4"/>
    <w:rsid w:val="425702E8"/>
    <w:rsid w:val="4261E6C0"/>
    <w:rsid w:val="426432D5"/>
    <w:rsid w:val="427027B1"/>
    <w:rsid w:val="42732B35"/>
    <w:rsid w:val="427F81ED"/>
    <w:rsid w:val="4294AED3"/>
    <w:rsid w:val="429A2014"/>
    <w:rsid w:val="429F9898"/>
    <w:rsid w:val="42A80451"/>
    <w:rsid w:val="42C07F78"/>
    <w:rsid w:val="42CD319B"/>
    <w:rsid w:val="42D1059F"/>
    <w:rsid w:val="42D19CFF"/>
    <w:rsid w:val="42D814E2"/>
    <w:rsid w:val="42E6BDA6"/>
    <w:rsid w:val="4311F51A"/>
    <w:rsid w:val="43151ED7"/>
    <w:rsid w:val="433FCBD3"/>
    <w:rsid w:val="43653446"/>
    <w:rsid w:val="436ECAEB"/>
    <w:rsid w:val="4371D5CB"/>
    <w:rsid w:val="43730CE5"/>
    <w:rsid w:val="437D02B7"/>
    <w:rsid w:val="43856F01"/>
    <w:rsid w:val="4393ED11"/>
    <w:rsid w:val="439C00DA"/>
    <w:rsid w:val="43B296DC"/>
    <w:rsid w:val="43B65637"/>
    <w:rsid w:val="43D4A79D"/>
    <w:rsid w:val="43DC6C64"/>
    <w:rsid w:val="43E192AB"/>
    <w:rsid w:val="43E7FCCC"/>
    <w:rsid w:val="43FA0632"/>
    <w:rsid w:val="44052E69"/>
    <w:rsid w:val="44055D99"/>
    <w:rsid w:val="4412B649"/>
    <w:rsid w:val="441E3A3C"/>
    <w:rsid w:val="4423780A"/>
    <w:rsid w:val="4429AE2F"/>
    <w:rsid w:val="44680ED3"/>
    <w:rsid w:val="446BFD38"/>
    <w:rsid w:val="44826DFC"/>
    <w:rsid w:val="448BC0D3"/>
    <w:rsid w:val="44995F93"/>
    <w:rsid w:val="44A0CFAB"/>
    <w:rsid w:val="44AD97DE"/>
    <w:rsid w:val="44B65453"/>
    <w:rsid w:val="44BAFF1E"/>
    <w:rsid w:val="44BD388C"/>
    <w:rsid w:val="44CBEBFB"/>
    <w:rsid w:val="44DAA2AA"/>
    <w:rsid w:val="44F58F7B"/>
    <w:rsid w:val="44FB2B12"/>
    <w:rsid w:val="45333CBF"/>
    <w:rsid w:val="45514292"/>
    <w:rsid w:val="4581B4E7"/>
    <w:rsid w:val="459C0818"/>
    <w:rsid w:val="45A077E1"/>
    <w:rsid w:val="45BD3F4C"/>
    <w:rsid w:val="45C13568"/>
    <w:rsid w:val="45C8D15B"/>
    <w:rsid w:val="45C9F834"/>
    <w:rsid w:val="45CE0E76"/>
    <w:rsid w:val="45CECC0B"/>
    <w:rsid w:val="45D53B90"/>
    <w:rsid w:val="45D98B09"/>
    <w:rsid w:val="45E2E3CB"/>
    <w:rsid w:val="45E7C7BE"/>
    <w:rsid w:val="45E7C8AD"/>
    <w:rsid w:val="45EBC2E4"/>
    <w:rsid w:val="45EE6D88"/>
    <w:rsid w:val="45F40E8F"/>
    <w:rsid w:val="46094B12"/>
    <w:rsid w:val="460D1A84"/>
    <w:rsid w:val="461A35EA"/>
    <w:rsid w:val="461DF567"/>
    <w:rsid w:val="465536BC"/>
    <w:rsid w:val="465F6ADF"/>
    <w:rsid w:val="4664DA2F"/>
    <w:rsid w:val="466EEC0A"/>
    <w:rsid w:val="468345F5"/>
    <w:rsid w:val="469BA99C"/>
    <w:rsid w:val="469FE336"/>
    <w:rsid w:val="46A2E8C9"/>
    <w:rsid w:val="46A7D11A"/>
    <w:rsid w:val="46BBEBE7"/>
    <w:rsid w:val="46BDB36B"/>
    <w:rsid w:val="46C63454"/>
    <w:rsid w:val="46D647D5"/>
    <w:rsid w:val="46E45D0A"/>
    <w:rsid w:val="46F28B73"/>
    <w:rsid w:val="46F58DB0"/>
    <w:rsid w:val="47201C60"/>
    <w:rsid w:val="47287B44"/>
    <w:rsid w:val="4738A399"/>
    <w:rsid w:val="4748EAB2"/>
    <w:rsid w:val="475BA4FF"/>
    <w:rsid w:val="475C4B1A"/>
    <w:rsid w:val="475E28AF"/>
    <w:rsid w:val="476AAA27"/>
    <w:rsid w:val="476BE12C"/>
    <w:rsid w:val="4777941E"/>
    <w:rsid w:val="47834E3C"/>
    <w:rsid w:val="478C8805"/>
    <w:rsid w:val="47946B64"/>
    <w:rsid w:val="47B00DE7"/>
    <w:rsid w:val="47B19E48"/>
    <w:rsid w:val="47B492C0"/>
    <w:rsid w:val="47BC3ED8"/>
    <w:rsid w:val="47CD91F7"/>
    <w:rsid w:val="47DF01FD"/>
    <w:rsid w:val="47FB42EE"/>
    <w:rsid w:val="4802378A"/>
    <w:rsid w:val="480C60BC"/>
    <w:rsid w:val="481163FD"/>
    <w:rsid w:val="481691C5"/>
    <w:rsid w:val="481C0812"/>
    <w:rsid w:val="481C38CF"/>
    <w:rsid w:val="4823A9A1"/>
    <w:rsid w:val="48255F96"/>
    <w:rsid w:val="482AB687"/>
    <w:rsid w:val="4837010E"/>
    <w:rsid w:val="48444F47"/>
    <w:rsid w:val="484A89D7"/>
    <w:rsid w:val="4873DA20"/>
    <w:rsid w:val="48788160"/>
    <w:rsid w:val="48A5F96B"/>
    <w:rsid w:val="48A9E42A"/>
    <w:rsid w:val="48B0D8C5"/>
    <w:rsid w:val="48DC6F35"/>
    <w:rsid w:val="48E679A3"/>
    <w:rsid w:val="48F02690"/>
    <w:rsid w:val="48F56285"/>
    <w:rsid w:val="4901F217"/>
    <w:rsid w:val="490E0670"/>
    <w:rsid w:val="4918F118"/>
    <w:rsid w:val="491D4449"/>
    <w:rsid w:val="49324A2E"/>
    <w:rsid w:val="494391B5"/>
    <w:rsid w:val="495782C9"/>
    <w:rsid w:val="496156F1"/>
    <w:rsid w:val="49629991"/>
    <w:rsid w:val="49889343"/>
    <w:rsid w:val="49AF2B61"/>
    <w:rsid w:val="49B861D7"/>
    <w:rsid w:val="49C10658"/>
    <w:rsid w:val="49C197CB"/>
    <w:rsid w:val="49D5FD3F"/>
    <w:rsid w:val="49E990A9"/>
    <w:rsid w:val="49EEE3E6"/>
    <w:rsid w:val="49EEEA38"/>
    <w:rsid w:val="49FEBAC0"/>
    <w:rsid w:val="4A199355"/>
    <w:rsid w:val="4A1C6207"/>
    <w:rsid w:val="4A258E05"/>
    <w:rsid w:val="4A2796F6"/>
    <w:rsid w:val="4A353556"/>
    <w:rsid w:val="4A75E1F7"/>
    <w:rsid w:val="4A7DAB7D"/>
    <w:rsid w:val="4A817F8E"/>
    <w:rsid w:val="4A8BD8DE"/>
    <w:rsid w:val="4A959E86"/>
    <w:rsid w:val="4A9C7A32"/>
    <w:rsid w:val="4AA70B07"/>
    <w:rsid w:val="4AAC2830"/>
    <w:rsid w:val="4ABE0B1C"/>
    <w:rsid w:val="4AD8BDB7"/>
    <w:rsid w:val="4ADFE31B"/>
    <w:rsid w:val="4B20BAE2"/>
    <w:rsid w:val="4B2EE839"/>
    <w:rsid w:val="4B38EDDB"/>
    <w:rsid w:val="4B404A02"/>
    <w:rsid w:val="4B439C48"/>
    <w:rsid w:val="4B44017E"/>
    <w:rsid w:val="4B53EE84"/>
    <w:rsid w:val="4B8C1278"/>
    <w:rsid w:val="4B8FB0A5"/>
    <w:rsid w:val="4B9ABA90"/>
    <w:rsid w:val="4BA029FB"/>
    <w:rsid w:val="4BB05F1B"/>
    <w:rsid w:val="4BDFFC3C"/>
    <w:rsid w:val="4C21043F"/>
    <w:rsid w:val="4C2D205A"/>
    <w:rsid w:val="4C3C415E"/>
    <w:rsid w:val="4C3EDC77"/>
    <w:rsid w:val="4C756933"/>
    <w:rsid w:val="4C8DA2E2"/>
    <w:rsid w:val="4C91C6F8"/>
    <w:rsid w:val="4CB69F3F"/>
    <w:rsid w:val="4CD21392"/>
    <w:rsid w:val="4CD57437"/>
    <w:rsid w:val="4CDA598A"/>
    <w:rsid w:val="4CE06DC7"/>
    <w:rsid w:val="4CF005FF"/>
    <w:rsid w:val="4D0F057B"/>
    <w:rsid w:val="4D13CA4F"/>
    <w:rsid w:val="4D1B0E68"/>
    <w:rsid w:val="4D2B7945"/>
    <w:rsid w:val="4D2C9A15"/>
    <w:rsid w:val="4D312044"/>
    <w:rsid w:val="4D3BBE72"/>
    <w:rsid w:val="4D5CB854"/>
    <w:rsid w:val="4D6E0EB3"/>
    <w:rsid w:val="4DA2DB19"/>
    <w:rsid w:val="4DB4A29C"/>
    <w:rsid w:val="4DC01CBC"/>
    <w:rsid w:val="4DDDD80F"/>
    <w:rsid w:val="4DE20DD3"/>
    <w:rsid w:val="4DE60F75"/>
    <w:rsid w:val="4E146965"/>
    <w:rsid w:val="4E1702D8"/>
    <w:rsid w:val="4E26E355"/>
    <w:rsid w:val="4E296676"/>
    <w:rsid w:val="4E3B71A9"/>
    <w:rsid w:val="4E3F9860"/>
    <w:rsid w:val="4E6BBA70"/>
    <w:rsid w:val="4E6ECECC"/>
    <w:rsid w:val="4E7C9164"/>
    <w:rsid w:val="4E7CA689"/>
    <w:rsid w:val="4E86B38C"/>
    <w:rsid w:val="4E8BD660"/>
    <w:rsid w:val="4E94CA9D"/>
    <w:rsid w:val="4E980369"/>
    <w:rsid w:val="4E9C5D2F"/>
    <w:rsid w:val="4EA48BAA"/>
    <w:rsid w:val="4EB41C87"/>
    <w:rsid w:val="4EC3B33A"/>
    <w:rsid w:val="4EC7B277"/>
    <w:rsid w:val="4ECCBFF8"/>
    <w:rsid w:val="4EE0AE66"/>
    <w:rsid w:val="4EE42443"/>
    <w:rsid w:val="4F414B7F"/>
    <w:rsid w:val="4F41EB48"/>
    <w:rsid w:val="4F4DA656"/>
    <w:rsid w:val="4F542889"/>
    <w:rsid w:val="4F79A0E1"/>
    <w:rsid w:val="4F98B5F0"/>
    <w:rsid w:val="4FA56646"/>
    <w:rsid w:val="4FA58387"/>
    <w:rsid w:val="4FABD2F3"/>
    <w:rsid w:val="4FB90B74"/>
    <w:rsid w:val="4FC49B06"/>
    <w:rsid w:val="50114D53"/>
    <w:rsid w:val="501583F9"/>
    <w:rsid w:val="5019535C"/>
    <w:rsid w:val="5037CB22"/>
    <w:rsid w:val="503827BA"/>
    <w:rsid w:val="503E6303"/>
    <w:rsid w:val="505A6393"/>
    <w:rsid w:val="5069084C"/>
    <w:rsid w:val="507EFE4D"/>
    <w:rsid w:val="5088C273"/>
    <w:rsid w:val="509844BC"/>
    <w:rsid w:val="509D04AB"/>
    <w:rsid w:val="50A51BFE"/>
    <w:rsid w:val="50B251D3"/>
    <w:rsid w:val="50BB8CF6"/>
    <w:rsid w:val="50CDD7CE"/>
    <w:rsid w:val="50DA4044"/>
    <w:rsid w:val="50DD64CC"/>
    <w:rsid w:val="50F95CA0"/>
    <w:rsid w:val="51241D02"/>
    <w:rsid w:val="5124B8DD"/>
    <w:rsid w:val="512E1B45"/>
    <w:rsid w:val="5131AABB"/>
    <w:rsid w:val="51528908"/>
    <w:rsid w:val="515FA4E6"/>
    <w:rsid w:val="51624EE6"/>
    <w:rsid w:val="51680464"/>
    <w:rsid w:val="516A52BE"/>
    <w:rsid w:val="5171A9ED"/>
    <w:rsid w:val="517730EE"/>
    <w:rsid w:val="517812BF"/>
    <w:rsid w:val="518DB1B3"/>
    <w:rsid w:val="51B23C4B"/>
    <w:rsid w:val="51C3C9B2"/>
    <w:rsid w:val="51C753A3"/>
    <w:rsid w:val="51D0B74F"/>
    <w:rsid w:val="51D3D897"/>
    <w:rsid w:val="51D4E30E"/>
    <w:rsid w:val="51E03DAF"/>
    <w:rsid w:val="51E41AE5"/>
    <w:rsid w:val="51FD1787"/>
    <w:rsid w:val="51FFD31A"/>
    <w:rsid w:val="5226B1C0"/>
    <w:rsid w:val="52575611"/>
    <w:rsid w:val="525E7C8B"/>
    <w:rsid w:val="52684E3C"/>
    <w:rsid w:val="527349DD"/>
    <w:rsid w:val="5286629A"/>
    <w:rsid w:val="528EA373"/>
    <w:rsid w:val="529C9A81"/>
    <w:rsid w:val="52AD26DE"/>
    <w:rsid w:val="52BC9667"/>
    <w:rsid w:val="52D4ECEB"/>
    <w:rsid w:val="52DF7CD5"/>
    <w:rsid w:val="52E1339A"/>
    <w:rsid w:val="52E9E6CB"/>
    <w:rsid w:val="530EE2CC"/>
    <w:rsid w:val="53160973"/>
    <w:rsid w:val="533904EE"/>
    <w:rsid w:val="53395809"/>
    <w:rsid w:val="534CD410"/>
    <w:rsid w:val="534F1363"/>
    <w:rsid w:val="5351AF19"/>
    <w:rsid w:val="53665A17"/>
    <w:rsid w:val="536C43C4"/>
    <w:rsid w:val="537BB400"/>
    <w:rsid w:val="537CF3B9"/>
    <w:rsid w:val="53892006"/>
    <w:rsid w:val="538CE6D2"/>
    <w:rsid w:val="539F7933"/>
    <w:rsid w:val="539FE84B"/>
    <w:rsid w:val="53A48C25"/>
    <w:rsid w:val="53AF180E"/>
    <w:rsid w:val="53B12700"/>
    <w:rsid w:val="53B26F0F"/>
    <w:rsid w:val="53BD4511"/>
    <w:rsid w:val="53E2FB9A"/>
    <w:rsid w:val="53E32A11"/>
    <w:rsid w:val="53E8B13B"/>
    <w:rsid w:val="53ECE77D"/>
    <w:rsid w:val="53F4C738"/>
    <w:rsid w:val="53F875A3"/>
    <w:rsid w:val="540C0137"/>
    <w:rsid w:val="54181CAD"/>
    <w:rsid w:val="5418ABD1"/>
    <w:rsid w:val="5423B532"/>
    <w:rsid w:val="5439CEE6"/>
    <w:rsid w:val="543A0C2A"/>
    <w:rsid w:val="544F4BE6"/>
    <w:rsid w:val="54611E90"/>
    <w:rsid w:val="5469B3DC"/>
    <w:rsid w:val="5473C1FB"/>
    <w:rsid w:val="5479DE09"/>
    <w:rsid w:val="547F409F"/>
    <w:rsid w:val="548374E0"/>
    <w:rsid w:val="54AAB32D"/>
    <w:rsid w:val="54AE3675"/>
    <w:rsid w:val="54B5A1C5"/>
    <w:rsid w:val="54BC80EF"/>
    <w:rsid w:val="54CAF1EF"/>
    <w:rsid w:val="54DBD4EB"/>
    <w:rsid w:val="54DC3DD2"/>
    <w:rsid w:val="54DEAB2E"/>
    <w:rsid w:val="54DF3060"/>
    <w:rsid w:val="54DFD021"/>
    <w:rsid w:val="54F40D4D"/>
    <w:rsid w:val="54F83568"/>
    <w:rsid w:val="55049A37"/>
    <w:rsid w:val="551145B4"/>
    <w:rsid w:val="5560D32D"/>
    <w:rsid w:val="558031D7"/>
    <w:rsid w:val="558C4175"/>
    <w:rsid w:val="55A9F273"/>
    <w:rsid w:val="55E094A0"/>
    <w:rsid w:val="55EA6A8A"/>
    <w:rsid w:val="55F55A13"/>
    <w:rsid w:val="5605D06C"/>
    <w:rsid w:val="560E2229"/>
    <w:rsid w:val="5614B613"/>
    <w:rsid w:val="561FB3D1"/>
    <w:rsid w:val="56400813"/>
    <w:rsid w:val="5657CFDB"/>
    <w:rsid w:val="565ADE65"/>
    <w:rsid w:val="56AA840A"/>
    <w:rsid w:val="56C0E8F0"/>
    <w:rsid w:val="56E07BD2"/>
    <w:rsid w:val="56E13BEB"/>
    <w:rsid w:val="56E60193"/>
    <w:rsid w:val="56E97431"/>
    <w:rsid w:val="57081AC0"/>
    <w:rsid w:val="5716C6BF"/>
    <w:rsid w:val="57309CB9"/>
    <w:rsid w:val="57320C03"/>
    <w:rsid w:val="573684DE"/>
    <w:rsid w:val="573C84B3"/>
    <w:rsid w:val="5747C89E"/>
    <w:rsid w:val="574B9A2D"/>
    <w:rsid w:val="576B9C70"/>
    <w:rsid w:val="5774960F"/>
    <w:rsid w:val="57770439"/>
    <w:rsid w:val="577B96A1"/>
    <w:rsid w:val="577D10BD"/>
    <w:rsid w:val="5792E752"/>
    <w:rsid w:val="57A783E1"/>
    <w:rsid w:val="57AC3F32"/>
    <w:rsid w:val="57B67ADC"/>
    <w:rsid w:val="57C1872E"/>
    <w:rsid w:val="57C4F76B"/>
    <w:rsid w:val="57CBD62F"/>
    <w:rsid w:val="57CF35C7"/>
    <w:rsid w:val="57E81E62"/>
    <w:rsid w:val="57FD6FC3"/>
    <w:rsid w:val="58049A36"/>
    <w:rsid w:val="5807AA0C"/>
    <w:rsid w:val="580ADBD2"/>
    <w:rsid w:val="58165121"/>
    <w:rsid w:val="58286E86"/>
    <w:rsid w:val="583AEAAB"/>
    <w:rsid w:val="583E1F17"/>
    <w:rsid w:val="5846594B"/>
    <w:rsid w:val="5846DF21"/>
    <w:rsid w:val="5854BF44"/>
    <w:rsid w:val="5864447E"/>
    <w:rsid w:val="587107B5"/>
    <w:rsid w:val="587C7B4F"/>
    <w:rsid w:val="588076AD"/>
    <w:rsid w:val="58A79ED7"/>
    <w:rsid w:val="58A8CD06"/>
    <w:rsid w:val="58B744F7"/>
    <w:rsid w:val="58B7EF41"/>
    <w:rsid w:val="58E73218"/>
    <w:rsid w:val="58E9877B"/>
    <w:rsid w:val="58F77B4C"/>
    <w:rsid w:val="58FAA6B3"/>
    <w:rsid w:val="59071625"/>
    <w:rsid w:val="59218240"/>
    <w:rsid w:val="592541EB"/>
    <w:rsid w:val="59284633"/>
    <w:rsid w:val="59326870"/>
    <w:rsid w:val="593334DC"/>
    <w:rsid w:val="5936FA74"/>
    <w:rsid w:val="595E2B97"/>
    <w:rsid w:val="5964D371"/>
    <w:rsid w:val="596D62FF"/>
    <w:rsid w:val="596F21F1"/>
    <w:rsid w:val="5986564E"/>
    <w:rsid w:val="59A22D45"/>
    <w:rsid w:val="59BC11E9"/>
    <w:rsid w:val="59CBF232"/>
    <w:rsid w:val="59CF7ABE"/>
    <w:rsid w:val="59D418FE"/>
    <w:rsid w:val="59D9AC08"/>
    <w:rsid w:val="59EB8437"/>
    <w:rsid w:val="5A03A5A5"/>
    <w:rsid w:val="5A0B54DA"/>
    <w:rsid w:val="5A15A2D6"/>
    <w:rsid w:val="5A2EAB9D"/>
    <w:rsid w:val="5A3414F3"/>
    <w:rsid w:val="5A7AF3AA"/>
    <w:rsid w:val="5A7B0ECB"/>
    <w:rsid w:val="5A803CD4"/>
    <w:rsid w:val="5A86B1E2"/>
    <w:rsid w:val="5A890D5D"/>
    <w:rsid w:val="5A8DC930"/>
    <w:rsid w:val="5A969B7C"/>
    <w:rsid w:val="5A97590C"/>
    <w:rsid w:val="5A9A4883"/>
    <w:rsid w:val="5AB9DCEF"/>
    <w:rsid w:val="5AC4554C"/>
    <w:rsid w:val="5ACF4FB7"/>
    <w:rsid w:val="5AD66155"/>
    <w:rsid w:val="5AE4FC8A"/>
    <w:rsid w:val="5B068A2B"/>
    <w:rsid w:val="5B13CEF4"/>
    <w:rsid w:val="5B22CE92"/>
    <w:rsid w:val="5B63D3B1"/>
    <w:rsid w:val="5B727D29"/>
    <w:rsid w:val="5B853312"/>
    <w:rsid w:val="5B890DE5"/>
    <w:rsid w:val="5B8AF91B"/>
    <w:rsid w:val="5B916979"/>
    <w:rsid w:val="5B97627D"/>
    <w:rsid w:val="5BA89864"/>
    <w:rsid w:val="5BAF85CA"/>
    <w:rsid w:val="5BD20120"/>
    <w:rsid w:val="5BD91B8E"/>
    <w:rsid w:val="5BE6660A"/>
    <w:rsid w:val="5BF31F3F"/>
    <w:rsid w:val="5BFB535A"/>
    <w:rsid w:val="5C0307A2"/>
    <w:rsid w:val="5C10C3A8"/>
    <w:rsid w:val="5C117A50"/>
    <w:rsid w:val="5C32A350"/>
    <w:rsid w:val="5C3DC041"/>
    <w:rsid w:val="5C3F3973"/>
    <w:rsid w:val="5C3FC25A"/>
    <w:rsid w:val="5C55955F"/>
    <w:rsid w:val="5C608A38"/>
    <w:rsid w:val="5C6FB6AE"/>
    <w:rsid w:val="5C73ACB1"/>
    <w:rsid w:val="5C7A4031"/>
    <w:rsid w:val="5C88F4F6"/>
    <w:rsid w:val="5C8CE5B2"/>
    <w:rsid w:val="5C95FD0F"/>
    <w:rsid w:val="5C9E9109"/>
    <w:rsid w:val="5CB75F65"/>
    <w:rsid w:val="5CC50D9E"/>
    <w:rsid w:val="5CEE4A64"/>
    <w:rsid w:val="5CFCCBDF"/>
    <w:rsid w:val="5CFE8123"/>
    <w:rsid w:val="5D0BFFAC"/>
    <w:rsid w:val="5D198FB0"/>
    <w:rsid w:val="5D288B38"/>
    <w:rsid w:val="5D2ED737"/>
    <w:rsid w:val="5D380885"/>
    <w:rsid w:val="5D39D3A3"/>
    <w:rsid w:val="5D3DCCAD"/>
    <w:rsid w:val="5D4E00B2"/>
    <w:rsid w:val="5D530064"/>
    <w:rsid w:val="5D739FE0"/>
    <w:rsid w:val="5D828688"/>
    <w:rsid w:val="5D842D79"/>
    <w:rsid w:val="5D9E1AAF"/>
    <w:rsid w:val="5DA03A60"/>
    <w:rsid w:val="5DA63992"/>
    <w:rsid w:val="5DAA2D77"/>
    <w:rsid w:val="5DB8F504"/>
    <w:rsid w:val="5DD66A33"/>
    <w:rsid w:val="5DDB2C73"/>
    <w:rsid w:val="5DDB97A1"/>
    <w:rsid w:val="5E1F3D98"/>
    <w:rsid w:val="5E23FB20"/>
    <w:rsid w:val="5E59D6A7"/>
    <w:rsid w:val="5E6BED85"/>
    <w:rsid w:val="5E6D8502"/>
    <w:rsid w:val="5E76B17A"/>
    <w:rsid w:val="5E837306"/>
    <w:rsid w:val="5EB1C4A4"/>
    <w:rsid w:val="5EC06C86"/>
    <w:rsid w:val="5EC9D9B1"/>
    <w:rsid w:val="5EC9EC3A"/>
    <w:rsid w:val="5EE1F4B7"/>
    <w:rsid w:val="5EED2359"/>
    <w:rsid w:val="5F055205"/>
    <w:rsid w:val="5F107BBC"/>
    <w:rsid w:val="5F12A9B2"/>
    <w:rsid w:val="5F28032A"/>
    <w:rsid w:val="5F359208"/>
    <w:rsid w:val="5F409FA8"/>
    <w:rsid w:val="5F4F4578"/>
    <w:rsid w:val="5F72CA10"/>
    <w:rsid w:val="5F736251"/>
    <w:rsid w:val="5F81CE85"/>
    <w:rsid w:val="5FB7907B"/>
    <w:rsid w:val="5FC839E2"/>
    <w:rsid w:val="60063E6E"/>
    <w:rsid w:val="600F227E"/>
    <w:rsid w:val="6013F82A"/>
    <w:rsid w:val="6026B26B"/>
    <w:rsid w:val="602C8FB4"/>
    <w:rsid w:val="60312DD3"/>
    <w:rsid w:val="60325532"/>
    <w:rsid w:val="6033F60C"/>
    <w:rsid w:val="603A1BA7"/>
    <w:rsid w:val="60452B47"/>
    <w:rsid w:val="6058647C"/>
    <w:rsid w:val="60589A8A"/>
    <w:rsid w:val="6065AF1C"/>
    <w:rsid w:val="606BB0B5"/>
    <w:rsid w:val="6076BD35"/>
    <w:rsid w:val="6078F1D7"/>
    <w:rsid w:val="609DEE74"/>
    <w:rsid w:val="609E22F9"/>
    <w:rsid w:val="60A69DEA"/>
    <w:rsid w:val="60BA47DC"/>
    <w:rsid w:val="60C47452"/>
    <w:rsid w:val="60C5F09B"/>
    <w:rsid w:val="60D3CA34"/>
    <w:rsid w:val="60E57FF2"/>
    <w:rsid w:val="60ED3171"/>
    <w:rsid w:val="60F8E731"/>
    <w:rsid w:val="60FE6179"/>
    <w:rsid w:val="610787C3"/>
    <w:rsid w:val="61186521"/>
    <w:rsid w:val="61259EE4"/>
    <w:rsid w:val="612E7D08"/>
    <w:rsid w:val="613F617B"/>
    <w:rsid w:val="6144F9BD"/>
    <w:rsid w:val="6147F4E7"/>
    <w:rsid w:val="614B59CC"/>
    <w:rsid w:val="614BCD39"/>
    <w:rsid w:val="6154B746"/>
    <w:rsid w:val="615D2CA9"/>
    <w:rsid w:val="6164066E"/>
    <w:rsid w:val="616824BC"/>
    <w:rsid w:val="617948D4"/>
    <w:rsid w:val="6189988B"/>
    <w:rsid w:val="61C52611"/>
    <w:rsid w:val="61D4018F"/>
    <w:rsid w:val="61E9FDBB"/>
    <w:rsid w:val="61ED7BA4"/>
    <w:rsid w:val="61F0E230"/>
    <w:rsid w:val="6206F0A0"/>
    <w:rsid w:val="6208555E"/>
    <w:rsid w:val="624BB8A6"/>
    <w:rsid w:val="624C664F"/>
    <w:rsid w:val="62536C3E"/>
    <w:rsid w:val="6257DDD1"/>
    <w:rsid w:val="62645DF7"/>
    <w:rsid w:val="62867FDC"/>
    <w:rsid w:val="6298EDBF"/>
    <w:rsid w:val="629B3009"/>
    <w:rsid w:val="62A37B2F"/>
    <w:rsid w:val="62CFDB4E"/>
    <w:rsid w:val="62D87C74"/>
    <w:rsid w:val="62E2D598"/>
    <w:rsid w:val="62EFE9B7"/>
    <w:rsid w:val="62FF3A19"/>
    <w:rsid w:val="630288BF"/>
    <w:rsid w:val="6306AD8B"/>
    <w:rsid w:val="630C1474"/>
    <w:rsid w:val="630C43DB"/>
    <w:rsid w:val="6318C99F"/>
    <w:rsid w:val="63333921"/>
    <w:rsid w:val="6341B4D9"/>
    <w:rsid w:val="634A3012"/>
    <w:rsid w:val="634ABD2F"/>
    <w:rsid w:val="634E7ED4"/>
    <w:rsid w:val="63571661"/>
    <w:rsid w:val="6365CEA5"/>
    <w:rsid w:val="636D24B3"/>
    <w:rsid w:val="63773346"/>
    <w:rsid w:val="639D4FDE"/>
    <w:rsid w:val="63A03DB8"/>
    <w:rsid w:val="63B9FA52"/>
    <w:rsid w:val="63BEB347"/>
    <w:rsid w:val="63DCD3CD"/>
    <w:rsid w:val="63DFCD33"/>
    <w:rsid w:val="63F6A56F"/>
    <w:rsid w:val="643D725E"/>
    <w:rsid w:val="644D634B"/>
    <w:rsid w:val="64534E92"/>
    <w:rsid w:val="645427DF"/>
    <w:rsid w:val="6460B14B"/>
    <w:rsid w:val="6460E7A6"/>
    <w:rsid w:val="647553D0"/>
    <w:rsid w:val="6479CF14"/>
    <w:rsid w:val="648B2D4F"/>
    <w:rsid w:val="64B167E4"/>
    <w:rsid w:val="64E45891"/>
    <w:rsid w:val="64F8FCBD"/>
    <w:rsid w:val="64F990EF"/>
    <w:rsid w:val="65251C66"/>
    <w:rsid w:val="6552B551"/>
    <w:rsid w:val="655AD4CA"/>
    <w:rsid w:val="655C42C7"/>
    <w:rsid w:val="658D96A9"/>
    <w:rsid w:val="659EB021"/>
    <w:rsid w:val="65E3E866"/>
    <w:rsid w:val="65E91CC5"/>
    <w:rsid w:val="65F44A3C"/>
    <w:rsid w:val="65F60789"/>
    <w:rsid w:val="65F97E7A"/>
    <w:rsid w:val="660AE3CC"/>
    <w:rsid w:val="6614F8A4"/>
    <w:rsid w:val="6622BA4E"/>
    <w:rsid w:val="662CEF43"/>
    <w:rsid w:val="664E3177"/>
    <w:rsid w:val="666ACCB3"/>
    <w:rsid w:val="666D0170"/>
    <w:rsid w:val="66767777"/>
    <w:rsid w:val="66811318"/>
    <w:rsid w:val="66ABBAC4"/>
    <w:rsid w:val="66CABCE0"/>
    <w:rsid w:val="66EC7EDC"/>
    <w:rsid w:val="66EF1F38"/>
    <w:rsid w:val="66F92EE8"/>
    <w:rsid w:val="66FCBA41"/>
    <w:rsid w:val="66FFDA7C"/>
    <w:rsid w:val="6709CAE1"/>
    <w:rsid w:val="670CBD0D"/>
    <w:rsid w:val="671F6AC2"/>
    <w:rsid w:val="67250CF5"/>
    <w:rsid w:val="673A29D0"/>
    <w:rsid w:val="674B0CC0"/>
    <w:rsid w:val="674E08BB"/>
    <w:rsid w:val="674FEB4F"/>
    <w:rsid w:val="675E4656"/>
    <w:rsid w:val="6769CF1D"/>
    <w:rsid w:val="676BEDEC"/>
    <w:rsid w:val="67742DB7"/>
    <w:rsid w:val="677B38BD"/>
    <w:rsid w:val="67954F0F"/>
    <w:rsid w:val="679A03F8"/>
    <w:rsid w:val="67B81C63"/>
    <w:rsid w:val="67B8F140"/>
    <w:rsid w:val="67D50463"/>
    <w:rsid w:val="67D68A48"/>
    <w:rsid w:val="67D8C52B"/>
    <w:rsid w:val="67E63687"/>
    <w:rsid w:val="67EC596F"/>
    <w:rsid w:val="67F281F2"/>
    <w:rsid w:val="681A0B52"/>
    <w:rsid w:val="681FF6AA"/>
    <w:rsid w:val="682210BA"/>
    <w:rsid w:val="682CBAA7"/>
    <w:rsid w:val="6849B24F"/>
    <w:rsid w:val="685092B4"/>
    <w:rsid w:val="685E96E3"/>
    <w:rsid w:val="6870C101"/>
    <w:rsid w:val="68778A0D"/>
    <w:rsid w:val="68802CBA"/>
    <w:rsid w:val="6889983B"/>
    <w:rsid w:val="689DC121"/>
    <w:rsid w:val="68B5957C"/>
    <w:rsid w:val="6912F2A6"/>
    <w:rsid w:val="692D664F"/>
    <w:rsid w:val="692F1884"/>
    <w:rsid w:val="69543A7F"/>
    <w:rsid w:val="696E36D2"/>
    <w:rsid w:val="696FBF12"/>
    <w:rsid w:val="6980F876"/>
    <w:rsid w:val="698472B1"/>
    <w:rsid w:val="6997C957"/>
    <w:rsid w:val="69C7FEB5"/>
    <w:rsid w:val="69D0816B"/>
    <w:rsid w:val="69D21D5E"/>
    <w:rsid w:val="69D5F6F6"/>
    <w:rsid w:val="69D9174D"/>
    <w:rsid w:val="69D9EF2F"/>
    <w:rsid w:val="69DA9911"/>
    <w:rsid w:val="69E6DAB9"/>
    <w:rsid w:val="69F86D2E"/>
    <w:rsid w:val="6A009828"/>
    <w:rsid w:val="6A06300F"/>
    <w:rsid w:val="6A0C9162"/>
    <w:rsid w:val="6A0EFF63"/>
    <w:rsid w:val="6A22F6FB"/>
    <w:rsid w:val="6A36BB10"/>
    <w:rsid w:val="6A40C110"/>
    <w:rsid w:val="6A4261DD"/>
    <w:rsid w:val="6A47359E"/>
    <w:rsid w:val="6A635BC1"/>
    <w:rsid w:val="6A65D73B"/>
    <w:rsid w:val="6A6718E2"/>
    <w:rsid w:val="6A83D4FF"/>
    <w:rsid w:val="6A898AD3"/>
    <w:rsid w:val="6A8CC4EE"/>
    <w:rsid w:val="6A955DE1"/>
    <w:rsid w:val="6AA670A1"/>
    <w:rsid w:val="6AABBB04"/>
    <w:rsid w:val="6AB49053"/>
    <w:rsid w:val="6AB95680"/>
    <w:rsid w:val="6ACC9985"/>
    <w:rsid w:val="6AEEBC9A"/>
    <w:rsid w:val="6AFA50C0"/>
    <w:rsid w:val="6AFFFCCE"/>
    <w:rsid w:val="6B0BD0E8"/>
    <w:rsid w:val="6B0CC479"/>
    <w:rsid w:val="6B0D84D3"/>
    <w:rsid w:val="6B1DDEAB"/>
    <w:rsid w:val="6B31835E"/>
    <w:rsid w:val="6B40344F"/>
    <w:rsid w:val="6B4463A2"/>
    <w:rsid w:val="6B55AEE6"/>
    <w:rsid w:val="6B63658C"/>
    <w:rsid w:val="6B79AD88"/>
    <w:rsid w:val="6B8DBC13"/>
    <w:rsid w:val="6B99E15B"/>
    <w:rsid w:val="6BA1234E"/>
    <w:rsid w:val="6BAB4A56"/>
    <w:rsid w:val="6BB26AC4"/>
    <w:rsid w:val="6BC3A7A4"/>
    <w:rsid w:val="6BD8F904"/>
    <w:rsid w:val="6BD928D0"/>
    <w:rsid w:val="6BE63424"/>
    <w:rsid w:val="6BE93772"/>
    <w:rsid w:val="6BEF63D3"/>
    <w:rsid w:val="6BEFDA45"/>
    <w:rsid w:val="6BF33B8F"/>
    <w:rsid w:val="6C0E389D"/>
    <w:rsid w:val="6C1181EB"/>
    <w:rsid w:val="6C17E1F8"/>
    <w:rsid w:val="6C2700C4"/>
    <w:rsid w:val="6C32A9A1"/>
    <w:rsid w:val="6C3A0974"/>
    <w:rsid w:val="6C438C4D"/>
    <w:rsid w:val="6C462839"/>
    <w:rsid w:val="6C591F8A"/>
    <w:rsid w:val="6C6C76FD"/>
    <w:rsid w:val="6C7C9E0A"/>
    <w:rsid w:val="6C7E1229"/>
    <w:rsid w:val="6C87A133"/>
    <w:rsid w:val="6C936AD1"/>
    <w:rsid w:val="6C94C604"/>
    <w:rsid w:val="6C9A8D6A"/>
    <w:rsid w:val="6CA20C46"/>
    <w:rsid w:val="6CB809CD"/>
    <w:rsid w:val="6CC3546E"/>
    <w:rsid w:val="6CD17032"/>
    <w:rsid w:val="6CD3FA4A"/>
    <w:rsid w:val="6CDCA564"/>
    <w:rsid w:val="6D13719D"/>
    <w:rsid w:val="6D19CD28"/>
    <w:rsid w:val="6D3786C8"/>
    <w:rsid w:val="6D5439C8"/>
    <w:rsid w:val="6D57F1E1"/>
    <w:rsid w:val="6D65859A"/>
    <w:rsid w:val="6D66301B"/>
    <w:rsid w:val="6D6D1ABD"/>
    <w:rsid w:val="6D7A6761"/>
    <w:rsid w:val="6D7B7460"/>
    <w:rsid w:val="6DAF86DC"/>
    <w:rsid w:val="6DB74800"/>
    <w:rsid w:val="6DBB0C45"/>
    <w:rsid w:val="6DCB916E"/>
    <w:rsid w:val="6E121C75"/>
    <w:rsid w:val="6E18E738"/>
    <w:rsid w:val="6E3A19AB"/>
    <w:rsid w:val="6E3AED4E"/>
    <w:rsid w:val="6E3D4F64"/>
    <w:rsid w:val="6E3EAAEB"/>
    <w:rsid w:val="6E48B6CE"/>
    <w:rsid w:val="6E5016F8"/>
    <w:rsid w:val="6E567D81"/>
    <w:rsid w:val="6E64B117"/>
    <w:rsid w:val="6E7AE971"/>
    <w:rsid w:val="6E91FCC3"/>
    <w:rsid w:val="6EAF5BE8"/>
    <w:rsid w:val="6ED39112"/>
    <w:rsid w:val="6EEF6203"/>
    <w:rsid w:val="6EFC7141"/>
    <w:rsid w:val="6EFE9F40"/>
    <w:rsid w:val="6F016756"/>
    <w:rsid w:val="6F099AA5"/>
    <w:rsid w:val="6F10AA51"/>
    <w:rsid w:val="6F1BE814"/>
    <w:rsid w:val="6F1F9722"/>
    <w:rsid w:val="6F213EB5"/>
    <w:rsid w:val="6F248C21"/>
    <w:rsid w:val="6F33A127"/>
    <w:rsid w:val="6F33F608"/>
    <w:rsid w:val="6F35075A"/>
    <w:rsid w:val="6F3AFF17"/>
    <w:rsid w:val="6F63A1C0"/>
    <w:rsid w:val="6F656BFB"/>
    <w:rsid w:val="6F943D36"/>
    <w:rsid w:val="6F9AA610"/>
    <w:rsid w:val="6FBD0117"/>
    <w:rsid w:val="6FBFDFB5"/>
    <w:rsid w:val="6FD00BA4"/>
    <w:rsid w:val="6FD4E416"/>
    <w:rsid w:val="6FDC1908"/>
    <w:rsid w:val="6FDFD341"/>
    <w:rsid w:val="6FF2A4BC"/>
    <w:rsid w:val="6FFEB476"/>
    <w:rsid w:val="7001C91B"/>
    <w:rsid w:val="70439117"/>
    <w:rsid w:val="7061A0C1"/>
    <w:rsid w:val="70645843"/>
    <w:rsid w:val="708A0778"/>
    <w:rsid w:val="708CCAC0"/>
    <w:rsid w:val="70A20691"/>
    <w:rsid w:val="70AC99A6"/>
    <w:rsid w:val="70BB3BC9"/>
    <w:rsid w:val="70C36BAB"/>
    <w:rsid w:val="70D55CDE"/>
    <w:rsid w:val="70DC353F"/>
    <w:rsid w:val="70EF0C34"/>
    <w:rsid w:val="70F8289D"/>
    <w:rsid w:val="71012A2C"/>
    <w:rsid w:val="71064C95"/>
    <w:rsid w:val="7112BABC"/>
    <w:rsid w:val="7113CACB"/>
    <w:rsid w:val="7122A09A"/>
    <w:rsid w:val="713E0217"/>
    <w:rsid w:val="715D2A58"/>
    <w:rsid w:val="71608827"/>
    <w:rsid w:val="717819F2"/>
    <w:rsid w:val="718AB7FC"/>
    <w:rsid w:val="7190FB3B"/>
    <w:rsid w:val="71A11D02"/>
    <w:rsid w:val="71BD7B26"/>
    <w:rsid w:val="71CBDA9D"/>
    <w:rsid w:val="71EA6119"/>
    <w:rsid w:val="71F73AE5"/>
    <w:rsid w:val="71FD533B"/>
    <w:rsid w:val="71FE9CA8"/>
    <w:rsid w:val="720A864E"/>
    <w:rsid w:val="720F8808"/>
    <w:rsid w:val="7217A347"/>
    <w:rsid w:val="72264983"/>
    <w:rsid w:val="7227272A"/>
    <w:rsid w:val="722A965E"/>
    <w:rsid w:val="72477E2C"/>
    <w:rsid w:val="72486A07"/>
    <w:rsid w:val="724C25A4"/>
    <w:rsid w:val="72587AAB"/>
    <w:rsid w:val="7283051C"/>
    <w:rsid w:val="7291DD8B"/>
    <w:rsid w:val="72968321"/>
    <w:rsid w:val="72ACCDD7"/>
    <w:rsid w:val="72B60FA1"/>
    <w:rsid w:val="72B91E75"/>
    <w:rsid w:val="72CFB8BF"/>
    <w:rsid w:val="72D3E501"/>
    <w:rsid w:val="72D9F2E5"/>
    <w:rsid w:val="72DA39FA"/>
    <w:rsid w:val="72DAA8E5"/>
    <w:rsid w:val="72E452F4"/>
    <w:rsid w:val="72F4613C"/>
    <w:rsid w:val="73485C2B"/>
    <w:rsid w:val="735D3EEE"/>
    <w:rsid w:val="735ED50F"/>
    <w:rsid w:val="735F9620"/>
    <w:rsid w:val="73698C6B"/>
    <w:rsid w:val="736DB788"/>
    <w:rsid w:val="73710C15"/>
    <w:rsid w:val="737674C8"/>
    <w:rsid w:val="738BD046"/>
    <w:rsid w:val="738C5C58"/>
    <w:rsid w:val="73986B62"/>
    <w:rsid w:val="739A6D09"/>
    <w:rsid w:val="73B373A8"/>
    <w:rsid w:val="73B747B0"/>
    <w:rsid w:val="73BA0E8F"/>
    <w:rsid w:val="73C69B2C"/>
    <w:rsid w:val="73CE4D4E"/>
    <w:rsid w:val="73D86FE1"/>
    <w:rsid w:val="73D9E998"/>
    <w:rsid w:val="73F49EC5"/>
    <w:rsid w:val="74105E52"/>
    <w:rsid w:val="741945BF"/>
    <w:rsid w:val="741AB354"/>
    <w:rsid w:val="7454EED6"/>
    <w:rsid w:val="74555DF4"/>
    <w:rsid w:val="745DE313"/>
    <w:rsid w:val="7460C76C"/>
    <w:rsid w:val="7468C910"/>
    <w:rsid w:val="748D2498"/>
    <w:rsid w:val="74C14350"/>
    <w:rsid w:val="74D98349"/>
    <w:rsid w:val="7507C69B"/>
    <w:rsid w:val="7508917C"/>
    <w:rsid w:val="751454BD"/>
    <w:rsid w:val="75276B70"/>
    <w:rsid w:val="75282CB9"/>
    <w:rsid w:val="752C01BA"/>
    <w:rsid w:val="7553BCBD"/>
    <w:rsid w:val="75648B2C"/>
    <w:rsid w:val="7569FCF6"/>
    <w:rsid w:val="757D5870"/>
    <w:rsid w:val="75800AC9"/>
    <w:rsid w:val="75825944"/>
    <w:rsid w:val="758CA470"/>
    <w:rsid w:val="75AAB535"/>
    <w:rsid w:val="75B52BF3"/>
    <w:rsid w:val="75BA991F"/>
    <w:rsid w:val="75E2D879"/>
    <w:rsid w:val="75E5994A"/>
    <w:rsid w:val="7601D7BC"/>
    <w:rsid w:val="761899C2"/>
    <w:rsid w:val="7623F91D"/>
    <w:rsid w:val="762ACEED"/>
    <w:rsid w:val="76327032"/>
    <w:rsid w:val="76430066"/>
    <w:rsid w:val="764737B5"/>
    <w:rsid w:val="76612CA4"/>
    <w:rsid w:val="7693EE6A"/>
    <w:rsid w:val="76A4B084"/>
    <w:rsid w:val="76B98B35"/>
    <w:rsid w:val="76E588E1"/>
    <w:rsid w:val="76E8B0D7"/>
    <w:rsid w:val="76EDE541"/>
    <w:rsid w:val="76FFC270"/>
    <w:rsid w:val="77098829"/>
    <w:rsid w:val="7715CF0C"/>
    <w:rsid w:val="771F147D"/>
    <w:rsid w:val="772DED8B"/>
    <w:rsid w:val="7752CAC5"/>
    <w:rsid w:val="7755533E"/>
    <w:rsid w:val="776DDCF5"/>
    <w:rsid w:val="7787CDA5"/>
    <w:rsid w:val="7789A675"/>
    <w:rsid w:val="77970198"/>
    <w:rsid w:val="77A068F4"/>
    <w:rsid w:val="77A4D048"/>
    <w:rsid w:val="77D1B871"/>
    <w:rsid w:val="77D8E0B2"/>
    <w:rsid w:val="77D953C4"/>
    <w:rsid w:val="77E7D569"/>
    <w:rsid w:val="77EF94C3"/>
    <w:rsid w:val="7819E39E"/>
    <w:rsid w:val="782D7169"/>
    <w:rsid w:val="78349B9A"/>
    <w:rsid w:val="784E707F"/>
    <w:rsid w:val="786735C5"/>
    <w:rsid w:val="78741DD2"/>
    <w:rsid w:val="787E2B6F"/>
    <w:rsid w:val="7880D30F"/>
    <w:rsid w:val="7889C02A"/>
    <w:rsid w:val="789F640D"/>
    <w:rsid w:val="78AAA5E3"/>
    <w:rsid w:val="78C37BFE"/>
    <w:rsid w:val="78D0D3E8"/>
    <w:rsid w:val="78DE9DE7"/>
    <w:rsid w:val="78E46893"/>
    <w:rsid w:val="791629D4"/>
    <w:rsid w:val="7919DC71"/>
    <w:rsid w:val="792B8B4D"/>
    <w:rsid w:val="7937207C"/>
    <w:rsid w:val="7949A5FA"/>
    <w:rsid w:val="795FAB5C"/>
    <w:rsid w:val="79631DD0"/>
    <w:rsid w:val="797F40E9"/>
    <w:rsid w:val="7988A8A3"/>
    <w:rsid w:val="7998F63C"/>
    <w:rsid w:val="79A2C04A"/>
    <w:rsid w:val="79C2FEDF"/>
    <w:rsid w:val="79C8CA74"/>
    <w:rsid w:val="79D084F0"/>
    <w:rsid w:val="79D5B2F6"/>
    <w:rsid w:val="79E51E4B"/>
    <w:rsid w:val="79F1B52F"/>
    <w:rsid w:val="79F64885"/>
    <w:rsid w:val="7A13FBDF"/>
    <w:rsid w:val="7A1C2F2D"/>
    <w:rsid w:val="7A1D76AC"/>
    <w:rsid w:val="7A25FC99"/>
    <w:rsid w:val="7A39C0EC"/>
    <w:rsid w:val="7A537BEC"/>
    <w:rsid w:val="7A77B8BD"/>
    <w:rsid w:val="7A8B361A"/>
    <w:rsid w:val="7A94DEAA"/>
    <w:rsid w:val="7A94E7FB"/>
    <w:rsid w:val="7AB39118"/>
    <w:rsid w:val="7AB8B6BB"/>
    <w:rsid w:val="7ABDC6D3"/>
    <w:rsid w:val="7ABEFEB6"/>
    <w:rsid w:val="7AC2D429"/>
    <w:rsid w:val="7AC67C73"/>
    <w:rsid w:val="7AC7E9E6"/>
    <w:rsid w:val="7AE64CF4"/>
    <w:rsid w:val="7AEDA207"/>
    <w:rsid w:val="7AF65AD3"/>
    <w:rsid w:val="7AF6F1DD"/>
    <w:rsid w:val="7AFB51EC"/>
    <w:rsid w:val="7B1CCE0D"/>
    <w:rsid w:val="7B1EEB47"/>
    <w:rsid w:val="7B294FA2"/>
    <w:rsid w:val="7B31DB56"/>
    <w:rsid w:val="7B37444D"/>
    <w:rsid w:val="7B41A013"/>
    <w:rsid w:val="7B433F0F"/>
    <w:rsid w:val="7B458341"/>
    <w:rsid w:val="7B55B7B4"/>
    <w:rsid w:val="7B679660"/>
    <w:rsid w:val="7B71341E"/>
    <w:rsid w:val="7B7927DF"/>
    <w:rsid w:val="7B79A587"/>
    <w:rsid w:val="7BA90D1E"/>
    <w:rsid w:val="7BAA9406"/>
    <w:rsid w:val="7BB4A7D1"/>
    <w:rsid w:val="7BB6595D"/>
    <w:rsid w:val="7BD022CE"/>
    <w:rsid w:val="7BEF4C4D"/>
    <w:rsid w:val="7BF5705A"/>
    <w:rsid w:val="7BF66D9F"/>
    <w:rsid w:val="7BF837E9"/>
    <w:rsid w:val="7C05179A"/>
    <w:rsid w:val="7C3DDFBA"/>
    <w:rsid w:val="7C4AA0EB"/>
    <w:rsid w:val="7C58B44B"/>
    <w:rsid w:val="7C5A4C85"/>
    <w:rsid w:val="7C6000BB"/>
    <w:rsid w:val="7C66C620"/>
    <w:rsid w:val="7C792C82"/>
    <w:rsid w:val="7C79F86A"/>
    <w:rsid w:val="7CA652F7"/>
    <w:rsid w:val="7CD64D13"/>
    <w:rsid w:val="7D16F589"/>
    <w:rsid w:val="7D2F0E16"/>
    <w:rsid w:val="7D367611"/>
    <w:rsid w:val="7D405541"/>
    <w:rsid w:val="7D42ECB2"/>
    <w:rsid w:val="7D54CA65"/>
    <w:rsid w:val="7D859511"/>
    <w:rsid w:val="7D87774F"/>
    <w:rsid w:val="7D8B1CAE"/>
    <w:rsid w:val="7DAADAAC"/>
    <w:rsid w:val="7DABC666"/>
    <w:rsid w:val="7DB640B3"/>
    <w:rsid w:val="7DB7ED60"/>
    <w:rsid w:val="7DC2A70D"/>
    <w:rsid w:val="7DCC479D"/>
    <w:rsid w:val="7DD4E8A2"/>
    <w:rsid w:val="7DD6B280"/>
    <w:rsid w:val="7DF848B1"/>
    <w:rsid w:val="7DFBD11C"/>
    <w:rsid w:val="7E159862"/>
    <w:rsid w:val="7E164103"/>
    <w:rsid w:val="7E1DEDB6"/>
    <w:rsid w:val="7E40D0D7"/>
    <w:rsid w:val="7E443771"/>
    <w:rsid w:val="7E54D8CB"/>
    <w:rsid w:val="7E5711BA"/>
    <w:rsid w:val="7E628EBB"/>
    <w:rsid w:val="7E72C96A"/>
    <w:rsid w:val="7E73A315"/>
    <w:rsid w:val="7E75D51A"/>
    <w:rsid w:val="7E76BD34"/>
    <w:rsid w:val="7E8341A0"/>
    <w:rsid w:val="7E993E75"/>
    <w:rsid w:val="7EAB0CFE"/>
    <w:rsid w:val="7EC21269"/>
    <w:rsid w:val="7ECAA6DD"/>
    <w:rsid w:val="7ECDCC29"/>
    <w:rsid w:val="7ECDD452"/>
    <w:rsid w:val="7EE13796"/>
    <w:rsid w:val="7EE66CDE"/>
    <w:rsid w:val="7F0B2487"/>
    <w:rsid w:val="7F125085"/>
    <w:rsid w:val="7F27F598"/>
    <w:rsid w:val="7F3E2161"/>
    <w:rsid w:val="7F65B230"/>
    <w:rsid w:val="7F67BF6D"/>
    <w:rsid w:val="7F6CEECE"/>
    <w:rsid w:val="7F76F237"/>
    <w:rsid w:val="7F785B4D"/>
    <w:rsid w:val="7F941DC6"/>
    <w:rsid w:val="7F97A17D"/>
    <w:rsid w:val="7FA4AEEA"/>
    <w:rsid w:val="7FA74596"/>
    <w:rsid w:val="7FA7AC5E"/>
    <w:rsid w:val="7FB03BE6"/>
    <w:rsid w:val="7FD3CAA4"/>
    <w:rsid w:val="7FD637D8"/>
    <w:rsid w:val="7FDE12FD"/>
    <w:rsid w:val="7FE3F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70BB9FE2-F161-470A-BF89-45A9F69E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DB"/>
    <w:pPr>
      <w:spacing w:before="120" w:after="60" w:line="264" w:lineRule="auto"/>
    </w:pPr>
    <w:rPr>
      <w:rFonts w:ascii="Arial" w:hAnsi="Arial"/>
      <w:sz w:val="22"/>
    </w:rPr>
  </w:style>
  <w:style w:type="paragraph" w:styleId="Heading1">
    <w:name w:val="heading 1"/>
    <w:next w:val="Normal"/>
    <w:link w:val="Heading1Char"/>
    <w:uiPriority w:val="9"/>
    <w:rsid w:val="008B52BD"/>
    <w:pPr>
      <w:keepNext/>
      <w:keepLines/>
      <w:spacing w:before="240"/>
      <w:outlineLvl w:val="0"/>
    </w:pPr>
    <w:rPr>
      <w:rFonts w:ascii="Arial" w:eastAsiaTheme="majorEastAsia" w:hAnsi="Arial" w:cstheme="majorBidi"/>
      <w:b/>
      <w:color w:val="1E1545" w:themeColor="text1"/>
      <w:sz w:val="36"/>
      <w:szCs w:val="32"/>
    </w:rPr>
  </w:style>
  <w:style w:type="paragraph" w:styleId="Heading2">
    <w:name w:val="heading 2"/>
    <w:basedOn w:val="Heading1"/>
    <w:next w:val="Normal"/>
    <w:link w:val="Heading2Char"/>
    <w:uiPriority w:val="9"/>
    <w:unhideWhenUsed/>
    <w:qFormat/>
    <w:rsid w:val="009C26F6"/>
    <w:pPr>
      <w:numPr>
        <w:numId w:val="17"/>
      </w:numPr>
      <w:ind w:left="357" w:hanging="357"/>
      <w:outlineLvl w:val="1"/>
    </w:pPr>
    <w:rPr>
      <w:rFonts w:asciiTheme="majorHAnsi" w:hAnsiTheme="majorHAnsi"/>
      <w:sz w:val="24"/>
      <w:szCs w:val="26"/>
    </w:rPr>
  </w:style>
  <w:style w:type="paragraph" w:styleId="Heading3">
    <w:name w:val="heading 3"/>
    <w:basedOn w:val="Normal"/>
    <w:next w:val="Normal"/>
    <w:link w:val="Heading3Char"/>
    <w:uiPriority w:val="9"/>
    <w:unhideWhenUsed/>
    <w:qFormat/>
    <w:rsid w:val="0029084C"/>
    <w:pPr>
      <w:keepNext/>
      <w:keepLines/>
      <w:numPr>
        <w:ilvl w:val="2"/>
        <w:numId w:val="15"/>
      </w:numPr>
      <w:spacing w:before="40"/>
      <w:outlineLvl w:val="2"/>
    </w:pPr>
    <w:rPr>
      <w:rFonts w:asciiTheme="majorHAnsi" w:eastAsiaTheme="majorEastAsia" w:hAnsiTheme="majorHAnsi" w:cstheme="majorBidi"/>
      <w:color w:val="15575D" w:themeColor="accent1" w:themeShade="7F"/>
    </w:rPr>
  </w:style>
  <w:style w:type="paragraph" w:styleId="Heading4">
    <w:name w:val="heading 4"/>
    <w:basedOn w:val="Normal"/>
    <w:next w:val="Normal"/>
    <w:link w:val="Heading4Char"/>
    <w:uiPriority w:val="9"/>
    <w:semiHidden/>
    <w:unhideWhenUsed/>
    <w:qFormat/>
    <w:rsid w:val="0029084C"/>
    <w:pPr>
      <w:keepNext/>
      <w:keepLines/>
      <w:numPr>
        <w:ilvl w:val="3"/>
        <w:numId w:val="15"/>
      </w:numPr>
      <w:spacing w:before="40"/>
      <w:outlineLvl w:val="3"/>
    </w:pPr>
    <w:rPr>
      <w:rFonts w:asciiTheme="majorHAnsi" w:eastAsiaTheme="majorEastAsia" w:hAnsiTheme="majorHAnsi" w:cstheme="majorBidi"/>
      <w:i/>
      <w:iCs/>
      <w:color w:val="1F848B" w:themeColor="accent1" w:themeShade="BF"/>
    </w:rPr>
  </w:style>
  <w:style w:type="paragraph" w:styleId="Heading5">
    <w:name w:val="heading 5"/>
    <w:basedOn w:val="Normal"/>
    <w:next w:val="Normal"/>
    <w:link w:val="Heading5Char"/>
    <w:uiPriority w:val="9"/>
    <w:semiHidden/>
    <w:unhideWhenUsed/>
    <w:qFormat/>
    <w:rsid w:val="0029084C"/>
    <w:pPr>
      <w:keepNext/>
      <w:keepLines/>
      <w:numPr>
        <w:ilvl w:val="4"/>
        <w:numId w:val="15"/>
      </w:numPr>
      <w:spacing w:before="40"/>
      <w:outlineLvl w:val="4"/>
    </w:pPr>
    <w:rPr>
      <w:rFonts w:asciiTheme="majorHAnsi" w:eastAsiaTheme="majorEastAsia" w:hAnsiTheme="majorHAnsi" w:cstheme="majorBidi"/>
      <w:color w:val="1F848B" w:themeColor="accent1" w:themeShade="BF"/>
    </w:rPr>
  </w:style>
  <w:style w:type="paragraph" w:styleId="Heading6">
    <w:name w:val="heading 6"/>
    <w:basedOn w:val="Normal"/>
    <w:next w:val="Normal"/>
    <w:link w:val="Heading6Char"/>
    <w:uiPriority w:val="9"/>
    <w:semiHidden/>
    <w:unhideWhenUsed/>
    <w:qFormat/>
    <w:rsid w:val="0029084C"/>
    <w:pPr>
      <w:keepNext/>
      <w:keepLines/>
      <w:numPr>
        <w:ilvl w:val="5"/>
        <w:numId w:val="15"/>
      </w:numPr>
      <w:spacing w:before="40"/>
      <w:outlineLvl w:val="5"/>
    </w:pPr>
    <w:rPr>
      <w:rFonts w:asciiTheme="majorHAnsi" w:eastAsiaTheme="majorEastAsia" w:hAnsiTheme="majorHAnsi" w:cstheme="majorBidi"/>
      <w:color w:val="15575D" w:themeColor="accent1" w:themeShade="7F"/>
    </w:rPr>
  </w:style>
  <w:style w:type="paragraph" w:styleId="Heading7">
    <w:name w:val="heading 7"/>
    <w:basedOn w:val="Normal"/>
    <w:next w:val="Normal"/>
    <w:link w:val="Heading7Char"/>
    <w:uiPriority w:val="9"/>
    <w:semiHidden/>
    <w:unhideWhenUsed/>
    <w:qFormat/>
    <w:rsid w:val="0029084C"/>
    <w:pPr>
      <w:keepNext/>
      <w:keepLines/>
      <w:numPr>
        <w:ilvl w:val="6"/>
        <w:numId w:val="15"/>
      </w:numPr>
      <w:spacing w:before="40"/>
      <w:outlineLvl w:val="6"/>
    </w:pPr>
    <w:rPr>
      <w:rFonts w:asciiTheme="majorHAnsi" w:eastAsiaTheme="majorEastAsia" w:hAnsiTheme="majorHAnsi" w:cstheme="majorBidi"/>
      <w:i/>
      <w:iCs/>
      <w:color w:val="15575D" w:themeColor="accent1" w:themeShade="7F"/>
    </w:rPr>
  </w:style>
  <w:style w:type="paragraph" w:styleId="Heading8">
    <w:name w:val="heading 8"/>
    <w:basedOn w:val="Normal"/>
    <w:next w:val="Normal"/>
    <w:link w:val="Heading8Char"/>
    <w:uiPriority w:val="9"/>
    <w:semiHidden/>
    <w:unhideWhenUsed/>
    <w:qFormat/>
    <w:rsid w:val="0029084C"/>
    <w:pPr>
      <w:keepNext/>
      <w:keepLines/>
      <w:numPr>
        <w:ilvl w:val="7"/>
        <w:numId w:val="15"/>
      </w:numPr>
      <w:spacing w:before="40"/>
      <w:outlineLvl w:val="7"/>
    </w:pPr>
    <w:rPr>
      <w:rFonts w:asciiTheme="majorHAnsi" w:eastAsiaTheme="majorEastAsia" w:hAnsiTheme="majorHAnsi" w:cstheme="majorBidi"/>
      <w:color w:val="332476" w:themeColor="text1" w:themeTint="D8"/>
      <w:sz w:val="21"/>
      <w:szCs w:val="21"/>
    </w:rPr>
  </w:style>
  <w:style w:type="paragraph" w:styleId="Heading9">
    <w:name w:val="heading 9"/>
    <w:basedOn w:val="Normal"/>
    <w:next w:val="Normal"/>
    <w:link w:val="Heading9Char"/>
    <w:uiPriority w:val="9"/>
    <w:semiHidden/>
    <w:unhideWhenUsed/>
    <w:qFormat/>
    <w:rsid w:val="0029084C"/>
    <w:pPr>
      <w:keepNext/>
      <w:keepLines/>
      <w:numPr>
        <w:ilvl w:val="8"/>
        <w:numId w:val="15"/>
      </w:numPr>
      <w:spacing w:before="40"/>
      <w:outlineLvl w:val="8"/>
    </w:pPr>
    <w:rPr>
      <w:rFonts w:asciiTheme="majorHAnsi" w:eastAsiaTheme="majorEastAsia" w:hAnsiTheme="majorHAnsi" w:cstheme="majorBidi"/>
      <w:i/>
      <w:iCs/>
      <w:color w:val="3324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qFormat/>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Introduction">
    <w:name w:val="Introduction"/>
    <w:basedOn w:val="Normal"/>
    <w:next w:val="Normal"/>
    <w:qFormat/>
    <w:rsid w:val="00AB185B"/>
    <w:pPr>
      <w:spacing w:before="100" w:beforeAutospacing="1" w:after="240"/>
    </w:pPr>
    <w:rPr>
      <w:rFonts w:eastAsia="Times New Roman"/>
      <w:color w:val="1E1644"/>
      <w:sz w:val="32"/>
      <w:szCs w:val="20"/>
      <w:lang w:eastAsia="en-GB"/>
    </w:rPr>
  </w:style>
  <w:style w:type="character" w:styleId="Strong">
    <w:name w:val="Strong"/>
    <w:uiPriority w:val="22"/>
    <w:qFormat/>
    <w:rsid w:val="001172BA"/>
    <w:rPr>
      <w:b/>
      <w:bCs/>
      <w:spacing w:val="0"/>
    </w:rPr>
  </w:style>
  <w:style w:type="paragraph" w:customStyle="1" w:styleId="NormalText">
    <w:name w:val="Normal Text"/>
    <w:basedOn w:val="Normal"/>
    <w:qFormat/>
    <w:rsid w:val="003979D3"/>
    <w:pPr>
      <w:spacing w:line="288" w:lineRule="auto"/>
    </w:pPr>
    <w:rPr>
      <w:rFonts w:eastAsia="Times New Roman"/>
      <w:noProof/>
      <w:szCs w:val="20"/>
      <w:shd w:val="clear" w:color="auto" w:fill="FFFFFF"/>
      <w:lang w:eastAsia="en-GB"/>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E31E0A"/>
    <w:pPr>
      <w:numPr>
        <w:numId w:val="13"/>
      </w:numPr>
      <w:spacing w:before="0" w:after="0"/>
    </w:pPr>
    <w:rPr>
      <w:szCs w:val="20"/>
    </w:rPr>
  </w:style>
  <w:style w:type="paragraph" w:styleId="ListBullet2">
    <w:name w:val="List Bullet 2"/>
    <w:basedOn w:val="Normal"/>
    <w:uiPriority w:val="99"/>
    <w:unhideWhenUsed/>
    <w:qFormat/>
    <w:rsid w:val="001172BA"/>
    <w:pPr>
      <w:numPr>
        <w:ilvl w:val="1"/>
        <w:numId w:val="13"/>
      </w:numPr>
      <w:spacing w:after="80"/>
    </w:pPr>
    <w:rPr>
      <w:color w:val="1E1545" w:themeColor="text1"/>
      <w:szCs w:val="20"/>
    </w:rPr>
  </w:style>
  <w:style w:type="paragraph" w:styleId="ListBullet3">
    <w:name w:val="List Bullet 3"/>
    <w:basedOn w:val="Normal"/>
    <w:uiPriority w:val="99"/>
    <w:unhideWhenUsed/>
    <w:qFormat/>
    <w:rsid w:val="00DE1F4E"/>
    <w:pPr>
      <w:numPr>
        <w:ilvl w:val="2"/>
        <w:numId w:val="13"/>
      </w:numPr>
      <w:spacing w:after="80"/>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14"/>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14"/>
      </w:numPr>
      <w:spacing w:after="80"/>
    </w:pPr>
    <w:rPr>
      <w:color w:val="1E1545" w:themeColor="text1"/>
      <w:szCs w:val="20"/>
    </w:rPr>
  </w:style>
  <w:style w:type="paragraph" w:styleId="ListNumber3">
    <w:name w:val="List Number 3"/>
    <w:aliases w:val="List Third Level"/>
    <w:basedOn w:val="Normal"/>
    <w:unhideWhenUsed/>
    <w:qFormat/>
    <w:rsid w:val="005F1B0A"/>
    <w:pPr>
      <w:numPr>
        <w:ilvl w:val="2"/>
        <w:numId w:val="14"/>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Normal"/>
    <w:qFormat/>
    <w:rsid w:val="00AB185B"/>
    <w:pPr>
      <w:keepNext/>
      <w:keepLines/>
      <w:numPr>
        <w:numId w:val="16"/>
      </w:numPr>
      <w:pBdr>
        <w:top w:val="single" w:sz="8" w:space="1" w:color="2AB1BB" w:themeColor="accent1"/>
        <w:bottom w:val="single" w:sz="8" w:space="1" w:color="2AB1BB" w:themeColor="accent1"/>
      </w:pBdr>
      <w:outlineLvl w:val="1"/>
    </w:pPr>
    <w:rPr>
      <w:rFonts w:eastAsiaTheme="majorEastAsia" w:cs="Arial"/>
      <w:bCs/>
      <w:noProof/>
      <w:shd w:val="clear" w:color="auto" w:fill="FFFFFF"/>
    </w:rPr>
  </w:style>
  <w:style w:type="character" w:styleId="Hyperlink">
    <w:name w:val="Hyperlink"/>
    <w:basedOn w:val="DefaultParagraphFont"/>
    <w:uiPriority w:val="99"/>
    <w:unhideWhenUsed/>
    <w:rsid w:val="00573D5A"/>
    <w:rPr>
      <w:color w:val="1E7D84"/>
      <w:u w:val="single"/>
    </w:rPr>
  </w:style>
  <w:style w:type="character" w:styleId="UnresolvedMention">
    <w:name w:val="Unresolved Mention"/>
    <w:basedOn w:val="DefaultParagraphFont"/>
    <w:uiPriority w:val="99"/>
    <w:unhideWhenUsed/>
    <w:rsid w:val="00FD5D52"/>
    <w:rPr>
      <w:color w:val="605E5C"/>
      <w:shd w:val="clear" w:color="auto" w:fill="E1DFDD"/>
    </w:rPr>
  </w:style>
  <w:style w:type="character" w:styleId="CommentReference">
    <w:name w:val="annotation reference"/>
    <w:basedOn w:val="DefaultParagraphFont"/>
    <w:uiPriority w:val="99"/>
    <w:unhideWhenUsed/>
    <w:rsid w:val="00FD5D52"/>
    <w:rPr>
      <w:sz w:val="16"/>
      <w:szCs w:val="16"/>
    </w:rPr>
  </w:style>
  <w:style w:type="paragraph" w:styleId="CommentText">
    <w:name w:val="annotation text"/>
    <w:basedOn w:val="Normal"/>
    <w:link w:val="CommentTextChar"/>
    <w:uiPriority w:val="99"/>
    <w:unhideWhenUsed/>
    <w:rsid w:val="00FD5D52"/>
    <w:pPr>
      <w:spacing w:after="16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FD5D5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D5D52"/>
    <w:rPr>
      <w:b/>
      <w:bCs/>
    </w:rPr>
  </w:style>
  <w:style w:type="character" w:customStyle="1" w:styleId="CommentSubjectChar">
    <w:name w:val="Comment Subject Char"/>
    <w:basedOn w:val="CommentTextChar"/>
    <w:link w:val="CommentSubject"/>
    <w:uiPriority w:val="99"/>
    <w:semiHidden/>
    <w:rsid w:val="00FD5D52"/>
    <w:rPr>
      <w:rFonts w:eastAsiaTheme="minorHAnsi"/>
      <w:b/>
      <w:bCs/>
      <w:sz w:val="20"/>
      <w:szCs w:val="20"/>
      <w:lang w:eastAsia="en-US"/>
    </w:rPr>
  </w:style>
  <w:style w:type="table" w:customStyle="1" w:styleId="AgedCare1">
    <w:name w:val="Aged Care 1"/>
    <w:basedOn w:val="TableNormal"/>
    <w:uiPriority w:val="99"/>
    <w:rsid w:val="00FD5D52"/>
    <w:pPr>
      <w:snapToGrid w:val="0"/>
      <w:jc w:val="center"/>
    </w:pPr>
    <w:rPr>
      <w:rFonts w:ascii="Segoe UI" w:eastAsiaTheme="minorHAnsi" w:hAnsi="Segoe UI" w:cs="Times New Roman (Body CS)"/>
      <w:sz w:val="20"/>
      <w:lang w:eastAsia="en-US"/>
    </w:rPr>
    <w:tblPr>
      <w:tblStyleRowBandSize w:val="1"/>
      <w:tblStyleColBandSize w:val="1"/>
      <w:tblBorders>
        <w:bottom w:val="single" w:sz="4" w:space="0" w:color="2AB1BB" w:themeColor="accent1"/>
        <w:insideH w:val="single" w:sz="4" w:space="0" w:color="2AB1BB" w:themeColor="accent1"/>
      </w:tblBorders>
    </w:tblPr>
    <w:tcPr>
      <w:shd w:val="clear" w:color="auto" w:fill="auto"/>
    </w:tcPr>
    <w:tblStylePr w:type="firstRow">
      <w:pPr>
        <w:wordWrap/>
        <w:spacing w:line="240" w:lineRule="auto"/>
        <w:jc w:val="center"/>
      </w:pPr>
      <w:rPr>
        <w:rFonts w:ascii="Microsoft YaHei" w:hAnsi="Microsoft YaHei"/>
        <w:b/>
        <w:i w:val="0"/>
        <w:color w:val="2AB1BB" w:themeColor="accent1"/>
        <w:sz w:val="20"/>
      </w:rPr>
    </w:tblStylePr>
    <w:tblStylePr w:type="firstCol">
      <w:pPr>
        <w:wordWrap/>
        <w:spacing w:line="240" w:lineRule="auto"/>
        <w:jc w:val="left"/>
      </w:pPr>
      <w:rPr>
        <w:rFonts w:ascii="Microsoft YaHei" w:hAnsi="Microsoft YaHei"/>
        <w:b/>
        <w:i w:val="0"/>
        <w:color w:val="2AB1BB" w:themeColor="accent1"/>
        <w:sz w:val="20"/>
      </w:rPr>
    </w:tblStylePr>
  </w:style>
  <w:style w:type="character" w:styleId="FollowedHyperlink">
    <w:name w:val="FollowedHyperlink"/>
    <w:basedOn w:val="DefaultParagraphFont"/>
    <w:uiPriority w:val="99"/>
    <w:semiHidden/>
    <w:unhideWhenUsed/>
    <w:rsid w:val="00FD5D52"/>
    <w:rPr>
      <w:color w:val="78BE43" w:themeColor="followedHyperlink"/>
      <w:u w:val="single"/>
    </w:rPr>
  </w:style>
  <w:style w:type="paragraph" w:styleId="NormalWeb">
    <w:name w:val="Normal (Web)"/>
    <w:basedOn w:val="Normal"/>
    <w:uiPriority w:val="99"/>
    <w:unhideWhenUsed/>
    <w:rsid w:val="00FD5D52"/>
    <w:pPr>
      <w:spacing w:before="100" w:beforeAutospacing="1" w:after="100" w:afterAutospacing="1"/>
    </w:pPr>
    <w:rPr>
      <w:rFonts w:ascii="Calibri" w:eastAsiaTheme="minorHAnsi" w:hAnsi="Calibri" w:cs="Calibri"/>
      <w:szCs w:val="22"/>
      <w:lang w:eastAsia="en-AU"/>
    </w:rPr>
  </w:style>
  <w:style w:type="character" w:customStyle="1" w:styleId="Heading1Char">
    <w:name w:val="Heading 1 Char"/>
    <w:basedOn w:val="DefaultParagraphFont"/>
    <w:link w:val="Heading1"/>
    <w:uiPriority w:val="9"/>
    <w:rsid w:val="008B52BD"/>
    <w:rPr>
      <w:rFonts w:ascii="Arial" w:eastAsiaTheme="majorEastAsia" w:hAnsi="Arial" w:cstheme="majorBidi"/>
      <w:b/>
      <w:color w:val="1E1545" w:themeColor="text1"/>
      <w:sz w:val="36"/>
      <w:szCs w:val="32"/>
    </w:rPr>
  </w:style>
  <w:style w:type="character" w:customStyle="1" w:styleId="Heading2Char">
    <w:name w:val="Heading 2 Char"/>
    <w:basedOn w:val="DefaultParagraphFont"/>
    <w:link w:val="Heading2"/>
    <w:uiPriority w:val="9"/>
    <w:rsid w:val="005C26AA"/>
    <w:rPr>
      <w:rFonts w:asciiTheme="majorHAnsi" w:eastAsiaTheme="majorEastAsia" w:hAnsiTheme="majorHAnsi" w:cstheme="majorBidi"/>
      <w:b/>
      <w:color w:val="1E1545" w:themeColor="text1"/>
      <w:szCs w:val="26"/>
    </w:rPr>
  </w:style>
  <w:style w:type="character" w:customStyle="1" w:styleId="Heading3Char">
    <w:name w:val="Heading 3 Char"/>
    <w:basedOn w:val="DefaultParagraphFont"/>
    <w:link w:val="Heading3"/>
    <w:uiPriority w:val="9"/>
    <w:rsid w:val="0029084C"/>
    <w:rPr>
      <w:rFonts w:asciiTheme="majorHAnsi" w:eastAsiaTheme="majorEastAsia" w:hAnsiTheme="majorHAnsi" w:cstheme="majorBidi"/>
      <w:color w:val="15575D" w:themeColor="accent1" w:themeShade="7F"/>
      <w:sz w:val="22"/>
    </w:rPr>
  </w:style>
  <w:style w:type="character" w:customStyle="1" w:styleId="Heading4Char">
    <w:name w:val="Heading 4 Char"/>
    <w:basedOn w:val="DefaultParagraphFont"/>
    <w:link w:val="Heading4"/>
    <w:uiPriority w:val="9"/>
    <w:semiHidden/>
    <w:rsid w:val="0029084C"/>
    <w:rPr>
      <w:rFonts w:asciiTheme="majorHAnsi" w:eastAsiaTheme="majorEastAsia" w:hAnsiTheme="majorHAnsi" w:cstheme="majorBidi"/>
      <w:i/>
      <w:iCs/>
      <w:color w:val="1F848B" w:themeColor="accent1" w:themeShade="BF"/>
      <w:sz w:val="22"/>
    </w:rPr>
  </w:style>
  <w:style w:type="character" w:customStyle="1" w:styleId="Heading5Char">
    <w:name w:val="Heading 5 Char"/>
    <w:basedOn w:val="DefaultParagraphFont"/>
    <w:link w:val="Heading5"/>
    <w:uiPriority w:val="9"/>
    <w:semiHidden/>
    <w:rsid w:val="0029084C"/>
    <w:rPr>
      <w:rFonts w:asciiTheme="majorHAnsi" w:eastAsiaTheme="majorEastAsia" w:hAnsiTheme="majorHAnsi" w:cstheme="majorBidi"/>
      <w:color w:val="1F848B" w:themeColor="accent1" w:themeShade="BF"/>
      <w:sz w:val="22"/>
    </w:rPr>
  </w:style>
  <w:style w:type="character" w:customStyle="1" w:styleId="Heading6Char">
    <w:name w:val="Heading 6 Char"/>
    <w:basedOn w:val="DefaultParagraphFont"/>
    <w:link w:val="Heading6"/>
    <w:uiPriority w:val="9"/>
    <w:semiHidden/>
    <w:rsid w:val="0029084C"/>
    <w:rPr>
      <w:rFonts w:asciiTheme="majorHAnsi" w:eastAsiaTheme="majorEastAsia" w:hAnsiTheme="majorHAnsi" w:cstheme="majorBidi"/>
      <w:color w:val="15575D" w:themeColor="accent1" w:themeShade="7F"/>
      <w:sz w:val="22"/>
    </w:rPr>
  </w:style>
  <w:style w:type="character" w:customStyle="1" w:styleId="Heading7Char">
    <w:name w:val="Heading 7 Char"/>
    <w:basedOn w:val="DefaultParagraphFont"/>
    <w:link w:val="Heading7"/>
    <w:uiPriority w:val="9"/>
    <w:semiHidden/>
    <w:rsid w:val="0029084C"/>
    <w:rPr>
      <w:rFonts w:asciiTheme="majorHAnsi" w:eastAsiaTheme="majorEastAsia" w:hAnsiTheme="majorHAnsi" w:cstheme="majorBidi"/>
      <w:i/>
      <w:iCs/>
      <w:color w:val="15575D" w:themeColor="accent1" w:themeShade="7F"/>
      <w:sz w:val="22"/>
    </w:rPr>
  </w:style>
  <w:style w:type="character" w:customStyle="1" w:styleId="Heading8Char">
    <w:name w:val="Heading 8 Char"/>
    <w:basedOn w:val="DefaultParagraphFont"/>
    <w:link w:val="Heading8"/>
    <w:uiPriority w:val="9"/>
    <w:semiHidden/>
    <w:rsid w:val="0029084C"/>
    <w:rPr>
      <w:rFonts w:asciiTheme="majorHAnsi" w:eastAsiaTheme="majorEastAsia" w:hAnsiTheme="majorHAnsi" w:cstheme="majorBidi"/>
      <w:color w:val="332476" w:themeColor="text1" w:themeTint="D8"/>
      <w:sz w:val="21"/>
      <w:szCs w:val="21"/>
    </w:rPr>
  </w:style>
  <w:style w:type="character" w:customStyle="1" w:styleId="Heading9Char">
    <w:name w:val="Heading 9 Char"/>
    <w:basedOn w:val="DefaultParagraphFont"/>
    <w:link w:val="Heading9"/>
    <w:uiPriority w:val="9"/>
    <w:semiHidden/>
    <w:rsid w:val="0029084C"/>
    <w:rPr>
      <w:rFonts w:asciiTheme="majorHAnsi" w:eastAsiaTheme="majorEastAsia" w:hAnsiTheme="majorHAnsi" w:cstheme="majorBidi"/>
      <w:i/>
      <w:iCs/>
      <w:color w:val="332476" w:themeColor="text1" w:themeTint="D8"/>
      <w:sz w:val="21"/>
      <w:szCs w:val="21"/>
    </w:rPr>
  </w:style>
  <w:style w:type="paragraph" w:styleId="Caption">
    <w:name w:val="caption"/>
    <w:next w:val="Normal"/>
    <w:uiPriority w:val="35"/>
    <w:unhideWhenUsed/>
    <w:qFormat/>
    <w:rsid w:val="005C26AA"/>
    <w:rPr>
      <w:rFonts w:ascii="Arial" w:hAnsi="Arial"/>
      <w:b/>
      <w:iCs/>
      <w:color w:val="1E1545" w:themeColor="text2"/>
      <w:sz w:val="20"/>
      <w:szCs w:val="18"/>
    </w:rPr>
  </w:style>
  <w:style w:type="paragraph" w:customStyle="1" w:styleId="Numberheading">
    <w:name w:val="Number heading"/>
    <w:basedOn w:val="Heading3"/>
    <w:rsid w:val="0081753D"/>
    <w:rPr>
      <w:b/>
      <w:bCs/>
      <w:color w:val="000000"/>
    </w:rPr>
  </w:style>
  <w:style w:type="paragraph" w:styleId="Title">
    <w:name w:val="Title"/>
    <w:basedOn w:val="Normal"/>
    <w:next w:val="Normal"/>
    <w:link w:val="TitleChar"/>
    <w:uiPriority w:val="10"/>
    <w:rsid w:val="004E3C3E"/>
    <w:pPr>
      <w:contextualSpacing/>
    </w:pPr>
    <w:rPr>
      <w:rFonts w:eastAsiaTheme="majorEastAsia" w:cstheme="majorBidi"/>
      <w:b/>
      <w:spacing w:val="-10"/>
      <w:kern w:val="28"/>
      <w:sz w:val="60"/>
      <w:szCs w:val="56"/>
    </w:rPr>
  </w:style>
  <w:style w:type="character" w:customStyle="1" w:styleId="TitleChar">
    <w:name w:val="Title Char"/>
    <w:basedOn w:val="DefaultParagraphFont"/>
    <w:link w:val="Title"/>
    <w:uiPriority w:val="10"/>
    <w:rsid w:val="004E3C3E"/>
    <w:rPr>
      <w:rFonts w:ascii="Arial" w:eastAsiaTheme="majorEastAsia" w:hAnsi="Arial" w:cstheme="majorBidi"/>
      <w:b/>
      <w:spacing w:val="-10"/>
      <w:kern w:val="28"/>
      <w:sz w:val="60"/>
      <w:szCs w:val="56"/>
    </w:rPr>
  </w:style>
  <w:style w:type="paragraph" w:customStyle="1" w:styleId="NumberHeading0">
    <w:name w:val="Number Heading"/>
    <w:basedOn w:val="Heading3"/>
    <w:rsid w:val="0081753D"/>
    <w:pPr>
      <w:ind w:left="0" w:firstLine="0"/>
    </w:pPr>
    <w:rPr>
      <w:rFonts w:eastAsia="Times New Roman" w:cs="Times New Roman"/>
      <w:b/>
      <w:bCs/>
      <w:color w:val="auto"/>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02319"/>
    <w:pPr>
      <w:ind w:left="720"/>
      <w:contextualSpacing/>
    </w:pPr>
  </w:style>
  <w:style w:type="table" w:styleId="TableGrid">
    <w:name w:val="Table Grid"/>
    <w:basedOn w:val="TableNormal"/>
    <w:uiPriority w:val="39"/>
    <w:rsid w:val="005B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B696E"/>
    <w:rPr>
      <w:rFonts w:ascii="Arial" w:hAnsi="Arial"/>
    </w:rPr>
  </w:style>
  <w:style w:type="character" w:customStyle="1" w:styleId="normaltextrun">
    <w:name w:val="normaltextrun"/>
    <w:basedOn w:val="DefaultParagraphFont"/>
    <w:rsid w:val="00C52056"/>
  </w:style>
  <w:style w:type="character" w:styleId="Mention">
    <w:name w:val="Mention"/>
    <w:basedOn w:val="DefaultParagraphFont"/>
    <w:uiPriority w:val="99"/>
    <w:unhideWhenUsed/>
    <w:rsid w:val="008E0E69"/>
    <w:rPr>
      <w:color w:val="2B579A"/>
      <w:shd w:val="clear" w:color="auto" w:fill="E1DFDD"/>
    </w:rPr>
  </w:style>
  <w:style w:type="paragraph" w:customStyle="1" w:styleId="paragraph">
    <w:name w:val="paragraph"/>
    <w:basedOn w:val="Normal"/>
    <w:rsid w:val="00881F3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Tablelistnumber">
    <w:name w:val="Table list number"/>
    <w:basedOn w:val="Normal"/>
    <w:qFormat/>
    <w:rsid w:val="00192B2B"/>
    <w:pPr>
      <w:numPr>
        <w:numId w:val="18"/>
      </w:numPr>
      <w:spacing w:before="60" w:line="240" w:lineRule="auto"/>
    </w:pPr>
    <w:rPr>
      <w:rFonts w:eastAsia="Times New Roman" w:cs="Times New Roman"/>
      <w:bCs/>
      <w:color w:val="1E1544"/>
      <w:lang w:eastAsia="en-US"/>
      <w14:numSpacing w14:val="proportional"/>
    </w:rPr>
  </w:style>
  <w:style w:type="paragraph" w:customStyle="1" w:styleId="Heading2QA">
    <w:name w:val="Heading 2 QA"/>
    <w:basedOn w:val="Heading1"/>
    <w:link w:val="Heading2QAChar"/>
    <w:qFormat/>
    <w:rsid w:val="00583520"/>
    <w:pPr>
      <w:spacing w:before="360"/>
      <w:outlineLvl w:val="1"/>
    </w:pPr>
    <w:rPr>
      <w:b w:val="0"/>
      <w:sz w:val="28"/>
    </w:rPr>
  </w:style>
  <w:style w:type="paragraph" w:customStyle="1" w:styleId="Heading3QA">
    <w:name w:val="Heading 3 QA"/>
    <w:basedOn w:val="Normal"/>
    <w:link w:val="Heading3QAChar"/>
    <w:qFormat/>
    <w:rsid w:val="00FE0DFF"/>
    <w:pPr>
      <w:spacing w:before="360" w:line="240" w:lineRule="auto"/>
    </w:pPr>
    <w:rPr>
      <w:b/>
      <w:bCs/>
      <w:color w:val="1E1545" w:themeColor="text1"/>
      <w:sz w:val="24"/>
    </w:rPr>
  </w:style>
  <w:style w:type="character" w:customStyle="1" w:styleId="Heading2QAChar">
    <w:name w:val="Heading 2 QA Char"/>
    <w:basedOn w:val="Heading1Char"/>
    <w:link w:val="Heading2QA"/>
    <w:rsid w:val="00583520"/>
    <w:rPr>
      <w:rFonts w:ascii="Arial" w:eastAsiaTheme="majorEastAsia" w:hAnsi="Arial" w:cstheme="majorBidi"/>
      <w:b w:val="0"/>
      <w:color w:val="1E1545" w:themeColor="text1"/>
      <w:sz w:val="28"/>
      <w:szCs w:val="32"/>
    </w:rPr>
  </w:style>
  <w:style w:type="character" w:customStyle="1" w:styleId="Heading3QAChar">
    <w:name w:val="Heading 3 QA Char"/>
    <w:basedOn w:val="DefaultParagraphFont"/>
    <w:link w:val="Heading3QA"/>
    <w:rsid w:val="00113840"/>
    <w:rPr>
      <w:rFonts w:ascii="Arial" w:hAnsi="Arial"/>
      <w:b/>
      <w:bCs/>
      <w:color w:val="1E1545" w:themeColor="text1"/>
    </w:rPr>
  </w:style>
  <w:style w:type="character" w:customStyle="1" w:styleId="eop">
    <w:name w:val="eop"/>
    <w:basedOn w:val="DefaultParagraphFont"/>
    <w:rsid w:val="009E5CAC"/>
  </w:style>
  <w:style w:type="paragraph" w:styleId="TOC1">
    <w:name w:val="toc 1"/>
    <w:basedOn w:val="Normal"/>
    <w:next w:val="Normal"/>
    <w:autoRedefine/>
    <w:uiPriority w:val="39"/>
    <w:unhideWhenUsed/>
    <w:rsid w:val="00704F1C"/>
    <w:pPr>
      <w:tabs>
        <w:tab w:val="left" w:pos="440"/>
        <w:tab w:val="right" w:leader="dot" w:pos="10530"/>
      </w:tabs>
      <w:spacing w:before="0" w:after="100"/>
    </w:pPr>
  </w:style>
  <w:style w:type="paragraph" w:customStyle="1" w:styleId="Heading2-Overviewandcontents">
    <w:name w:val="Heading 2 - Overview and contents"/>
    <w:basedOn w:val="Heading2QA"/>
    <w:link w:val="Heading2-OverviewandcontentsChar"/>
    <w:qFormat/>
    <w:rsid w:val="0068034A"/>
  </w:style>
  <w:style w:type="character" w:customStyle="1" w:styleId="Heading2-OverviewandcontentsChar">
    <w:name w:val="Heading 2 - Overview and contents Char"/>
    <w:basedOn w:val="Heading2QAChar"/>
    <w:link w:val="Heading2-Overviewandcontents"/>
    <w:rsid w:val="0068034A"/>
    <w:rPr>
      <w:rFonts w:ascii="Arial" w:eastAsiaTheme="majorEastAsia" w:hAnsi="Arial" w:cstheme="majorBidi"/>
      <w:b w:val="0"/>
      <w:color w:val="1E1545" w:themeColor="text1"/>
      <w:sz w:val="32"/>
      <w:szCs w:val="32"/>
    </w:rPr>
  </w:style>
  <w:style w:type="paragraph" w:styleId="TOCHeading">
    <w:name w:val="TOC Heading"/>
    <w:basedOn w:val="Heading1"/>
    <w:next w:val="Normal"/>
    <w:uiPriority w:val="39"/>
    <w:unhideWhenUsed/>
    <w:qFormat/>
    <w:rsid w:val="00FB52DC"/>
    <w:pPr>
      <w:spacing w:line="259" w:lineRule="auto"/>
      <w:outlineLvl w:val="9"/>
    </w:pPr>
    <w:rPr>
      <w:b w:val="0"/>
      <w:color w:val="auto"/>
      <w:sz w:val="32"/>
      <w:lang w:val="en-US" w:eastAsia="en-US"/>
    </w:rPr>
  </w:style>
  <w:style w:type="paragraph" w:styleId="Revision">
    <w:name w:val="Revision"/>
    <w:hidden/>
    <w:uiPriority w:val="99"/>
    <w:semiHidden/>
    <w:rsid w:val="00BE2997"/>
    <w:rPr>
      <w:rFonts w:ascii="Arial" w:hAnsi="Arial"/>
      <w:sz w:val="22"/>
    </w:rPr>
  </w:style>
  <w:style w:type="paragraph" w:styleId="TOC2">
    <w:name w:val="toc 2"/>
    <w:basedOn w:val="Normal"/>
    <w:next w:val="Normal"/>
    <w:autoRedefine/>
    <w:uiPriority w:val="39"/>
    <w:unhideWhenUsed/>
    <w:rsid w:val="00410560"/>
    <w:pPr>
      <w:tabs>
        <w:tab w:val="left" w:pos="660"/>
        <w:tab w:val="right" w:leader="dot" w:pos="9736"/>
      </w:tabs>
      <w:spacing w:after="100"/>
      <w:ind w:left="220"/>
    </w:pPr>
  </w:style>
  <w:style w:type="paragraph" w:customStyle="1" w:styleId="TPslevel1">
    <w:name w:val="TPs level 1"/>
    <w:basedOn w:val="ListParagraph"/>
    <w:link w:val="TPslevel1Char"/>
    <w:qFormat/>
    <w:rsid w:val="00607D78"/>
    <w:pPr>
      <w:numPr>
        <w:numId w:val="27"/>
      </w:numPr>
      <w:spacing w:before="0" w:after="160" w:line="259" w:lineRule="auto"/>
      <w:contextualSpacing w:val="0"/>
    </w:pPr>
    <w:rPr>
      <w:rFonts w:eastAsiaTheme="minorHAnsi"/>
      <w:szCs w:val="22"/>
      <w:lang w:eastAsia="en-US"/>
    </w:rPr>
  </w:style>
  <w:style w:type="paragraph" w:customStyle="1" w:styleId="TPslevel2">
    <w:name w:val="TPs level 2"/>
    <w:basedOn w:val="TPslevel1"/>
    <w:qFormat/>
    <w:rsid w:val="00607D78"/>
    <w:pPr>
      <w:numPr>
        <w:ilvl w:val="1"/>
      </w:numPr>
      <w:ind w:left="718" w:hanging="576"/>
    </w:pPr>
  </w:style>
  <w:style w:type="character" w:customStyle="1" w:styleId="TPslevel1Char">
    <w:name w:val="TPs level 1 Char"/>
    <w:basedOn w:val="ListParagraphChar"/>
    <w:link w:val="TPslevel1"/>
    <w:rsid w:val="00607D78"/>
    <w:rPr>
      <w:rFonts w:ascii="Arial" w:eastAsiaTheme="minorHAnsi" w:hAnsi="Arial"/>
      <w:sz w:val="22"/>
      <w:szCs w:val="22"/>
      <w:lang w:eastAsia="en-US"/>
    </w:rPr>
  </w:style>
  <w:style w:type="paragraph" w:styleId="BodyText">
    <w:name w:val="Body Text"/>
    <w:basedOn w:val="Normal"/>
    <w:link w:val="BodyTextChar"/>
    <w:uiPriority w:val="99"/>
    <w:unhideWhenUsed/>
    <w:rsid w:val="00B7631A"/>
    <w:pPr>
      <w:spacing w:after="120"/>
    </w:pPr>
  </w:style>
  <w:style w:type="character" w:customStyle="1" w:styleId="BodyTextChar">
    <w:name w:val="Body Text Char"/>
    <w:basedOn w:val="DefaultParagraphFont"/>
    <w:link w:val="BodyText"/>
    <w:uiPriority w:val="99"/>
    <w:rsid w:val="00B7631A"/>
    <w:rPr>
      <w:rFonts w:ascii="Arial" w:hAnsi="Arial"/>
      <w:sz w:val="22"/>
    </w:rPr>
  </w:style>
  <w:style w:type="paragraph" w:styleId="Subtitle">
    <w:name w:val="Subtitle"/>
    <w:basedOn w:val="Normal"/>
    <w:next w:val="Normal"/>
    <w:link w:val="SubtitleChar"/>
    <w:uiPriority w:val="11"/>
    <w:rsid w:val="00786276"/>
    <w:pPr>
      <w:numPr>
        <w:ilvl w:val="1"/>
      </w:numPr>
      <w:spacing w:before="240" w:after="160"/>
    </w:pPr>
    <w:rPr>
      <w:b/>
      <w:spacing w:val="15"/>
      <w:sz w:val="36"/>
      <w:szCs w:val="22"/>
    </w:rPr>
  </w:style>
  <w:style w:type="character" w:customStyle="1" w:styleId="SubtitleChar">
    <w:name w:val="Subtitle Char"/>
    <w:basedOn w:val="DefaultParagraphFont"/>
    <w:link w:val="Subtitle"/>
    <w:uiPriority w:val="11"/>
    <w:rsid w:val="00786276"/>
    <w:rPr>
      <w:rFonts w:ascii="Arial" w:hAnsi="Arial"/>
      <w:b/>
      <w:spacing w:val="15"/>
      <w:sz w:val="36"/>
      <w:szCs w:val="22"/>
    </w:rPr>
  </w:style>
  <w:style w:type="character" w:customStyle="1" w:styleId="cf01">
    <w:name w:val="cf01"/>
    <w:basedOn w:val="DefaultParagraphFont"/>
    <w:rsid w:val="00984AFB"/>
    <w:rPr>
      <w:rFonts w:ascii="Segoe UI" w:hAnsi="Segoe UI" w:cs="Segoe UI" w:hint="default"/>
      <w:sz w:val="18"/>
      <w:szCs w:val="18"/>
    </w:rPr>
  </w:style>
  <w:style w:type="paragraph" w:customStyle="1" w:styleId="QAheading1">
    <w:name w:val="QA heading 1"/>
    <w:basedOn w:val="Heading1"/>
    <w:qFormat/>
    <w:rsid w:val="007720B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5285">
      <w:bodyDiv w:val="1"/>
      <w:marLeft w:val="0"/>
      <w:marRight w:val="0"/>
      <w:marTop w:val="0"/>
      <w:marBottom w:val="0"/>
      <w:divBdr>
        <w:top w:val="none" w:sz="0" w:space="0" w:color="auto"/>
        <w:left w:val="none" w:sz="0" w:space="0" w:color="auto"/>
        <w:bottom w:val="none" w:sz="0" w:space="0" w:color="auto"/>
        <w:right w:val="none" w:sz="0" w:space="0" w:color="auto"/>
      </w:divBdr>
    </w:div>
    <w:div w:id="46496662">
      <w:bodyDiv w:val="1"/>
      <w:marLeft w:val="0"/>
      <w:marRight w:val="0"/>
      <w:marTop w:val="0"/>
      <w:marBottom w:val="0"/>
      <w:divBdr>
        <w:top w:val="none" w:sz="0" w:space="0" w:color="auto"/>
        <w:left w:val="none" w:sz="0" w:space="0" w:color="auto"/>
        <w:bottom w:val="none" w:sz="0" w:space="0" w:color="auto"/>
        <w:right w:val="none" w:sz="0" w:space="0" w:color="auto"/>
      </w:divBdr>
    </w:div>
    <w:div w:id="65808752">
      <w:bodyDiv w:val="1"/>
      <w:marLeft w:val="0"/>
      <w:marRight w:val="0"/>
      <w:marTop w:val="0"/>
      <w:marBottom w:val="0"/>
      <w:divBdr>
        <w:top w:val="none" w:sz="0" w:space="0" w:color="auto"/>
        <w:left w:val="none" w:sz="0" w:space="0" w:color="auto"/>
        <w:bottom w:val="none" w:sz="0" w:space="0" w:color="auto"/>
        <w:right w:val="none" w:sz="0" w:space="0" w:color="auto"/>
      </w:divBdr>
    </w:div>
    <w:div w:id="101610355">
      <w:bodyDiv w:val="1"/>
      <w:marLeft w:val="0"/>
      <w:marRight w:val="0"/>
      <w:marTop w:val="0"/>
      <w:marBottom w:val="0"/>
      <w:divBdr>
        <w:top w:val="none" w:sz="0" w:space="0" w:color="auto"/>
        <w:left w:val="none" w:sz="0" w:space="0" w:color="auto"/>
        <w:bottom w:val="none" w:sz="0" w:space="0" w:color="auto"/>
        <w:right w:val="none" w:sz="0" w:space="0" w:color="auto"/>
      </w:divBdr>
    </w:div>
    <w:div w:id="127743622">
      <w:bodyDiv w:val="1"/>
      <w:marLeft w:val="0"/>
      <w:marRight w:val="0"/>
      <w:marTop w:val="0"/>
      <w:marBottom w:val="0"/>
      <w:divBdr>
        <w:top w:val="none" w:sz="0" w:space="0" w:color="auto"/>
        <w:left w:val="none" w:sz="0" w:space="0" w:color="auto"/>
        <w:bottom w:val="none" w:sz="0" w:space="0" w:color="auto"/>
        <w:right w:val="none" w:sz="0" w:space="0" w:color="auto"/>
      </w:divBdr>
    </w:div>
    <w:div w:id="146290704">
      <w:bodyDiv w:val="1"/>
      <w:marLeft w:val="0"/>
      <w:marRight w:val="0"/>
      <w:marTop w:val="0"/>
      <w:marBottom w:val="0"/>
      <w:divBdr>
        <w:top w:val="none" w:sz="0" w:space="0" w:color="auto"/>
        <w:left w:val="none" w:sz="0" w:space="0" w:color="auto"/>
        <w:bottom w:val="none" w:sz="0" w:space="0" w:color="auto"/>
        <w:right w:val="none" w:sz="0" w:space="0" w:color="auto"/>
      </w:divBdr>
    </w:div>
    <w:div w:id="178545230">
      <w:bodyDiv w:val="1"/>
      <w:marLeft w:val="0"/>
      <w:marRight w:val="0"/>
      <w:marTop w:val="0"/>
      <w:marBottom w:val="0"/>
      <w:divBdr>
        <w:top w:val="none" w:sz="0" w:space="0" w:color="auto"/>
        <w:left w:val="none" w:sz="0" w:space="0" w:color="auto"/>
        <w:bottom w:val="none" w:sz="0" w:space="0" w:color="auto"/>
        <w:right w:val="none" w:sz="0" w:space="0" w:color="auto"/>
      </w:divBdr>
    </w:div>
    <w:div w:id="180361613">
      <w:bodyDiv w:val="1"/>
      <w:marLeft w:val="0"/>
      <w:marRight w:val="0"/>
      <w:marTop w:val="0"/>
      <w:marBottom w:val="0"/>
      <w:divBdr>
        <w:top w:val="none" w:sz="0" w:space="0" w:color="auto"/>
        <w:left w:val="none" w:sz="0" w:space="0" w:color="auto"/>
        <w:bottom w:val="none" w:sz="0" w:space="0" w:color="auto"/>
        <w:right w:val="none" w:sz="0" w:space="0" w:color="auto"/>
      </w:divBdr>
    </w:div>
    <w:div w:id="189147637">
      <w:bodyDiv w:val="1"/>
      <w:marLeft w:val="0"/>
      <w:marRight w:val="0"/>
      <w:marTop w:val="0"/>
      <w:marBottom w:val="0"/>
      <w:divBdr>
        <w:top w:val="none" w:sz="0" w:space="0" w:color="auto"/>
        <w:left w:val="none" w:sz="0" w:space="0" w:color="auto"/>
        <w:bottom w:val="none" w:sz="0" w:space="0" w:color="auto"/>
        <w:right w:val="none" w:sz="0" w:space="0" w:color="auto"/>
      </w:divBdr>
    </w:div>
    <w:div w:id="197554074">
      <w:bodyDiv w:val="1"/>
      <w:marLeft w:val="0"/>
      <w:marRight w:val="0"/>
      <w:marTop w:val="0"/>
      <w:marBottom w:val="0"/>
      <w:divBdr>
        <w:top w:val="none" w:sz="0" w:space="0" w:color="auto"/>
        <w:left w:val="none" w:sz="0" w:space="0" w:color="auto"/>
        <w:bottom w:val="none" w:sz="0" w:space="0" w:color="auto"/>
        <w:right w:val="none" w:sz="0" w:space="0" w:color="auto"/>
      </w:divBdr>
    </w:div>
    <w:div w:id="246620626">
      <w:bodyDiv w:val="1"/>
      <w:marLeft w:val="0"/>
      <w:marRight w:val="0"/>
      <w:marTop w:val="0"/>
      <w:marBottom w:val="0"/>
      <w:divBdr>
        <w:top w:val="none" w:sz="0" w:space="0" w:color="auto"/>
        <w:left w:val="none" w:sz="0" w:space="0" w:color="auto"/>
        <w:bottom w:val="none" w:sz="0" w:space="0" w:color="auto"/>
        <w:right w:val="none" w:sz="0" w:space="0" w:color="auto"/>
      </w:divBdr>
    </w:div>
    <w:div w:id="314650844">
      <w:bodyDiv w:val="1"/>
      <w:marLeft w:val="0"/>
      <w:marRight w:val="0"/>
      <w:marTop w:val="0"/>
      <w:marBottom w:val="0"/>
      <w:divBdr>
        <w:top w:val="none" w:sz="0" w:space="0" w:color="auto"/>
        <w:left w:val="none" w:sz="0" w:space="0" w:color="auto"/>
        <w:bottom w:val="none" w:sz="0" w:space="0" w:color="auto"/>
        <w:right w:val="none" w:sz="0" w:space="0" w:color="auto"/>
      </w:divBdr>
    </w:div>
    <w:div w:id="341518150">
      <w:bodyDiv w:val="1"/>
      <w:marLeft w:val="0"/>
      <w:marRight w:val="0"/>
      <w:marTop w:val="0"/>
      <w:marBottom w:val="0"/>
      <w:divBdr>
        <w:top w:val="none" w:sz="0" w:space="0" w:color="auto"/>
        <w:left w:val="none" w:sz="0" w:space="0" w:color="auto"/>
        <w:bottom w:val="none" w:sz="0" w:space="0" w:color="auto"/>
        <w:right w:val="none" w:sz="0" w:space="0" w:color="auto"/>
      </w:divBdr>
    </w:div>
    <w:div w:id="358432945">
      <w:bodyDiv w:val="1"/>
      <w:marLeft w:val="0"/>
      <w:marRight w:val="0"/>
      <w:marTop w:val="0"/>
      <w:marBottom w:val="0"/>
      <w:divBdr>
        <w:top w:val="none" w:sz="0" w:space="0" w:color="auto"/>
        <w:left w:val="none" w:sz="0" w:space="0" w:color="auto"/>
        <w:bottom w:val="none" w:sz="0" w:space="0" w:color="auto"/>
        <w:right w:val="none" w:sz="0" w:space="0" w:color="auto"/>
      </w:divBdr>
    </w:div>
    <w:div w:id="368381605">
      <w:bodyDiv w:val="1"/>
      <w:marLeft w:val="0"/>
      <w:marRight w:val="0"/>
      <w:marTop w:val="0"/>
      <w:marBottom w:val="0"/>
      <w:divBdr>
        <w:top w:val="none" w:sz="0" w:space="0" w:color="auto"/>
        <w:left w:val="none" w:sz="0" w:space="0" w:color="auto"/>
        <w:bottom w:val="none" w:sz="0" w:space="0" w:color="auto"/>
        <w:right w:val="none" w:sz="0" w:space="0" w:color="auto"/>
      </w:divBdr>
    </w:div>
    <w:div w:id="375159817">
      <w:bodyDiv w:val="1"/>
      <w:marLeft w:val="0"/>
      <w:marRight w:val="0"/>
      <w:marTop w:val="0"/>
      <w:marBottom w:val="0"/>
      <w:divBdr>
        <w:top w:val="none" w:sz="0" w:space="0" w:color="auto"/>
        <w:left w:val="none" w:sz="0" w:space="0" w:color="auto"/>
        <w:bottom w:val="none" w:sz="0" w:space="0" w:color="auto"/>
        <w:right w:val="none" w:sz="0" w:space="0" w:color="auto"/>
      </w:divBdr>
    </w:div>
    <w:div w:id="377900256">
      <w:bodyDiv w:val="1"/>
      <w:marLeft w:val="0"/>
      <w:marRight w:val="0"/>
      <w:marTop w:val="0"/>
      <w:marBottom w:val="0"/>
      <w:divBdr>
        <w:top w:val="none" w:sz="0" w:space="0" w:color="auto"/>
        <w:left w:val="none" w:sz="0" w:space="0" w:color="auto"/>
        <w:bottom w:val="none" w:sz="0" w:space="0" w:color="auto"/>
        <w:right w:val="none" w:sz="0" w:space="0" w:color="auto"/>
      </w:divBdr>
    </w:div>
    <w:div w:id="378015598">
      <w:bodyDiv w:val="1"/>
      <w:marLeft w:val="0"/>
      <w:marRight w:val="0"/>
      <w:marTop w:val="0"/>
      <w:marBottom w:val="0"/>
      <w:divBdr>
        <w:top w:val="none" w:sz="0" w:space="0" w:color="auto"/>
        <w:left w:val="none" w:sz="0" w:space="0" w:color="auto"/>
        <w:bottom w:val="none" w:sz="0" w:space="0" w:color="auto"/>
        <w:right w:val="none" w:sz="0" w:space="0" w:color="auto"/>
      </w:divBdr>
    </w:div>
    <w:div w:id="379861343">
      <w:bodyDiv w:val="1"/>
      <w:marLeft w:val="0"/>
      <w:marRight w:val="0"/>
      <w:marTop w:val="0"/>
      <w:marBottom w:val="0"/>
      <w:divBdr>
        <w:top w:val="none" w:sz="0" w:space="0" w:color="auto"/>
        <w:left w:val="none" w:sz="0" w:space="0" w:color="auto"/>
        <w:bottom w:val="none" w:sz="0" w:space="0" w:color="auto"/>
        <w:right w:val="none" w:sz="0" w:space="0" w:color="auto"/>
      </w:divBdr>
    </w:div>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526677934">
      <w:bodyDiv w:val="1"/>
      <w:marLeft w:val="0"/>
      <w:marRight w:val="0"/>
      <w:marTop w:val="0"/>
      <w:marBottom w:val="0"/>
      <w:divBdr>
        <w:top w:val="none" w:sz="0" w:space="0" w:color="auto"/>
        <w:left w:val="none" w:sz="0" w:space="0" w:color="auto"/>
        <w:bottom w:val="none" w:sz="0" w:space="0" w:color="auto"/>
        <w:right w:val="none" w:sz="0" w:space="0" w:color="auto"/>
      </w:divBdr>
    </w:div>
    <w:div w:id="526794613">
      <w:bodyDiv w:val="1"/>
      <w:marLeft w:val="0"/>
      <w:marRight w:val="0"/>
      <w:marTop w:val="0"/>
      <w:marBottom w:val="0"/>
      <w:divBdr>
        <w:top w:val="none" w:sz="0" w:space="0" w:color="auto"/>
        <w:left w:val="none" w:sz="0" w:space="0" w:color="auto"/>
        <w:bottom w:val="none" w:sz="0" w:space="0" w:color="auto"/>
        <w:right w:val="none" w:sz="0" w:space="0" w:color="auto"/>
      </w:divBdr>
    </w:div>
    <w:div w:id="544753720">
      <w:bodyDiv w:val="1"/>
      <w:marLeft w:val="0"/>
      <w:marRight w:val="0"/>
      <w:marTop w:val="0"/>
      <w:marBottom w:val="0"/>
      <w:divBdr>
        <w:top w:val="none" w:sz="0" w:space="0" w:color="auto"/>
        <w:left w:val="none" w:sz="0" w:space="0" w:color="auto"/>
        <w:bottom w:val="none" w:sz="0" w:space="0" w:color="auto"/>
        <w:right w:val="none" w:sz="0" w:space="0" w:color="auto"/>
      </w:divBdr>
    </w:div>
    <w:div w:id="611015055">
      <w:bodyDiv w:val="1"/>
      <w:marLeft w:val="0"/>
      <w:marRight w:val="0"/>
      <w:marTop w:val="0"/>
      <w:marBottom w:val="0"/>
      <w:divBdr>
        <w:top w:val="none" w:sz="0" w:space="0" w:color="auto"/>
        <w:left w:val="none" w:sz="0" w:space="0" w:color="auto"/>
        <w:bottom w:val="none" w:sz="0" w:space="0" w:color="auto"/>
        <w:right w:val="none" w:sz="0" w:space="0" w:color="auto"/>
      </w:divBdr>
    </w:div>
    <w:div w:id="627200495">
      <w:bodyDiv w:val="1"/>
      <w:marLeft w:val="0"/>
      <w:marRight w:val="0"/>
      <w:marTop w:val="0"/>
      <w:marBottom w:val="0"/>
      <w:divBdr>
        <w:top w:val="none" w:sz="0" w:space="0" w:color="auto"/>
        <w:left w:val="none" w:sz="0" w:space="0" w:color="auto"/>
        <w:bottom w:val="none" w:sz="0" w:space="0" w:color="auto"/>
        <w:right w:val="none" w:sz="0" w:space="0" w:color="auto"/>
      </w:divBdr>
    </w:div>
    <w:div w:id="628900924">
      <w:bodyDiv w:val="1"/>
      <w:marLeft w:val="0"/>
      <w:marRight w:val="0"/>
      <w:marTop w:val="0"/>
      <w:marBottom w:val="0"/>
      <w:divBdr>
        <w:top w:val="none" w:sz="0" w:space="0" w:color="auto"/>
        <w:left w:val="none" w:sz="0" w:space="0" w:color="auto"/>
        <w:bottom w:val="none" w:sz="0" w:space="0" w:color="auto"/>
        <w:right w:val="none" w:sz="0" w:space="0" w:color="auto"/>
      </w:divBdr>
    </w:div>
    <w:div w:id="630087825">
      <w:bodyDiv w:val="1"/>
      <w:marLeft w:val="0"/>
      <w:marRight w:val="0"/>
      <w:marTop w:val="0"/>
      <w:marBottom w:val="0"/>
      <w:divBdr>
        <w:top w:val="none" w:sz="0" w:space="0" w:color="auto"/>
        <w:left w:val="none" w:sz="0" w:space="0" w:color="auto"/>
        <w:bottom w:val="none" w:sz="0" w:space="0" w:color="auto"/>
        <w:right w:val="none" w:sz="0" w:space="0" w:color="auto"/>
      </w:divBdr>
    </w:div>
    <w:div w:id="681860713">
      <w:bodyDiv w:val="1"/>
      <w:marLeft w:val="0"/>
      <w:marRight w:val="0"/>
      <w:marTop w:val="0"/>
      <w:marBottom w:val="0"/>
      <w:divBdr>
        <w:top w:val="none" w:sz="0" w:space="0" w:color="auto"/>
        <w:left w:val="none" w:sz="0" w:space="0" w:color="auto"/>
        <w:bottom w:val="none" w:sz="0" w:space="0" w:color="auto"/>
        <w:right w:val="none" w:sz="0" w:space="0" w:color="auto"/>
      </w:divBdr>
    </w:div>
    <w:div w:id="733311543">
      <w:bodyDiv w:val="1"/>
      <w:marLeft w:val="0"/>
      <w:marRight w:val="0"/>
      <w:marTop w:val="0"/>
      <w:marBottom w:val="0"/>
      <w:divBdr>
        <w:top w:val="none" w:sz="0" w:space="0" w:color="auto"/>
        <w:left w:val="none" w:sz="0" w:space="0" w:color="auto"/>
        <w:bottom w:val="none" w:sz="0" w:space="0" w:color="auto"/>
        <w:right w:val="none" w:sz="0" w:space="0" w:color="auto"/>
      </w:divBdr>
    </w:div>
    <w:div w:id="766972579">
      <w:bodyDiv w:val="1"/>
      <w:marLeft w:val="0"/>
      <w:marRight w:val="0"/>
      <w:marTop w:val="0"/>
      <w:marBottom w:val="0"/>
      <w:divBdr>
        <w:top w:val="none" w:sz="0" w:space="0" w:color="auto"/>
        <w:left w:val="none" w:sz="0" w:space="0" w:color="auto"/>
        <w:bottom w:val="none" w:sz="0" w:space="0" w:color="auto"/>
        <w:right w:val="none" w:sz="0" w:space="0" w:color="auto"/>
      </w:divBdr>
    </w:div>
    <w:div w:id="783504459">
      <w:bodyDiv w:val="1"/>
      <w:marLeft w:val="0"/>
      <w:marRight w:val="0"/>
      <w:marTop w:val="0"/>
      <w:marBottom w:val="0"/>
      <w:divBdr>
        <w:top w:val="none" w:sz="0" w:space="0" w:color="auto"/>
        <w:left w:val="none" w:sz="0" w:space="0" w:color="auto"/>
        <w:bottom w:val="none" w:sz="0" w:space="0" w:color="auto"/>
        <w:right w:val="none" w:sz="0" w:space="0" w:color="auto"/>
      </w:divBdr>
    </w:div>
    <w:div w:id="842933080">
      <w:bodyDiv w:val="1"/>
      <w:marLeft w:val="0"/>
      <w:marRight w:val="0"/>
      <w:marTop w:val="0"/>
      <w:marBottom w:val="0"/>
      <w:divBdr>
        <w:top w:val="none" w:sz="0" w:space="0" w:color="auto"/>
        <w:left w:val="none" w:sz="0" w:space="0" w:color="auto"/>
        <w:bottom w:val="none" w:sz="0" w:space="0" w:color="auto"/>
        <w:right w:val="none" w:sz="0" w:space="0" w:color="auto"/>
      </w:divBdr>
    </w:div>
    <w:div w:id="856502152">
      <w:bodyDiv w:val="1"/>
      <w:marLeft w:val="0"/>
      <w:marRight w:val="0"/>
      <w:marTop w:val="0"/>
      <w:marBottom w:val="0"/>
      <w:divBdr>
        <w:top w:val="none" w:sz="0" w:space="0" w:color="auto"/>
        <w:left w:val="none" w:sz="0" w:space="0" w:color="auto"/>
        <w:bottom w:val="none" w:sz="0" w:space="0" w:color="auto"/>
        <w:right w:val="none" w:sz="0" w:space="0" w:color="auto"/>
      </w:divBdr>
    </w:div>
    <w:div w:id="867721938">
      <w:bodyDiv w:val="1"/>
      <w:marLeft w:val="0"/>
      <w:marRight w:val="0"/>
      <w:marTop w:val="0"/>
      <w:marBottom w:val="0"/>
      <w:divBdr>
        <w:top w:val="none" w:sz="0" w:space="0" w:color="auto"/>
        <w:left w:val="none" w:sz="0" w:space="0" w:color="auto"/>
        <w:bottom w:val="none" w:sz="0" w:space="0" w:color="auto"/>
        <w:right w:val="none" w:sz="0" w:space="0" w:color="auto"/>
      </w:divBdr>
    </w:div>
    <w:div w:id="882250655">
      <w:bodyDiv w:val="1"/>
      <w:marLeft w:val="0"/>
      <w:marRight w:val="0"/>
      <w:marTop w:val="0"/>
      <w:marBottom w:val="0"/>
      <w:divBdr>
        <w:top w:val="none" w:sz="0" w:space="0" w:color="auto"/>
        <w:left w:val="none" w:sz="0" w:space="0" w:color="auto"/>
        <w:bottom w:val="none" w:sz="0" w:space="0" w:color="auto"/>
        <w:right w:val="none" w:sz="0" w:space="0" w:color="auto"/>
      </w:divBdr>
    </w:div>
    <w:div w:id="1007053042">
      <w:bodyDiv w:val="1"/>
      <w:marLeft w:val="0"/>
      <w:marRight w:val="0"/>
      <w:marTop w:val="0"/>
      <w:marBottom w:val="0"/>
      <w:divBdr>
        <w:top w:val="none" w:sz="0" w:space="0" w:color="auto"/>
        <w:left w:val="none" w:sz="0" w:space="0" w:color="auto"/>
        <w:bottom w:val="none" w:sz="0" w:space="0" w:color="auto"/>
        <w:right w:val="none" w:sz="0" w:space="0" w:color="auto"/>
      </w:divBdr>
    </w:div>
    <w:div w:id="1019157949">
      <w:bodyDiv w:val="1"/>
      <w:marLeft w:val="0"/>
      <w:marRight w:val="0"/>
      <w:marTop w:val="0"/>
      <w:marBottom w:val="0"/>
      <w:divBdr>
        <w:top w:val="none" w:sz="0" w:space="0" w:color="auto"/>
        <w:left w:val="none" w:sz="0" w:space="0" w:color="auto"/>
        <w:bottom w:val="none" w:sz="0" w:space="0" w:color="auto"/>
        <w:right w:val="none" w:sz="0" w:space="0" w:color="auto"/>
      </w:divBdr>
    </w:div>
    <w:div w:id="1035279144">
      <w:bodyDiv w:val="1"/>
      <w:marLeft w:val="0"/>
      <w:marRight w:val="0"/>
      <w:marTop w:val="0"/>
      <w:marBottom w:val="0"/>
      <w:divBdr>
        <w:top w:val="none" w:sz="0" w:space="0" w:color="auto"/>
        <w:left w:val="none" w:sz="0" w:space="0" w:color="auto"/>
        <w:bottom w:val="none" w:sz="0" w:space="0" w:color="auto"/>
        <w:right w:val="none" w:sz="0" w:space="0" w:color="auto"/>
      </w:divBdr>
    </w:div>
    <w:div w:id="1040059407">
      <w:bodyDiv w:val="1"/>
      <w:marLeft w:val="0"/>
      <w:marRight w:val="0"/>
      <w:marTop w:val="0"/>
      <w:marBottom w:val="0"/>
      <w:divBdr>
        <w:top w:val="none" w:sz="0" w:space="0" w:color="auto"/>
        <w:left w:val="none" w:sz="0" w:space="0" w:color="auto"/>
        <w:bottom w:val="none" w:sz="0" w:space="0" w:color="auto"/>
        <w:right w:val="none" w:sz="0" w:space="0" w:color="auto"/>
      </w:divBdr>
    </w:div>
    <w:div w:id="1041130222">
      <w:bodyDiv w:val="1"/>
      <w:marLeft w:val="0"/>
      <w:marRight w:val="0"/>
      <w:marTop w:val="0"/>
      <w:marBottom w:val="0"/>
      <w:divBdr>
        <w:top w:val="none" w:sz="0" w:space="0" w:color="auto"/>
        <w:left w:val="none" w:sz="0" w:space="0" w:color="auto"/>
        <w:bottom w:val="none" w:sz="0" w:space="0" w:color="auto"/>
        <w:right w:val="none" w:sz="0" w:space="0" w:color="auto"/>
      </w:divBdr>
    </w:div>
    <w:div w:id="1043796117">
      <w:bodyDiv w:val="1"/>
      <w:marLeft w:val="0"/>
      <w:marRight w:val="0"/>
      <w:marTop w:val="0"/>
      <w:marBottom w:val="0"/>
      <w:divBdr>
        <w:top w:val="none" w:sz="0" w:space="0" w:color="auto"/>
        <w:left w:val="none" w:sz="0" w:space="0" w:color="auto"/>
        <w:bottom w:val="none" w:sz="0" w:space="0" w:color="auto"/>
        <w:right w:val="none" w:sz="0" w:space="0" w:color="auto"/>
      </w:divBdr>
    </w:div>
    <w:div w:id="1069156624">
      <w:bodyDiv w:val="1"/>
      <w:marLeft w:val="0"/>
      <w:marRight w:val="0"/>
      <w:marTop w:val="0"/>
      <w:marBottom w:val="0"/>
      <w:divBdr>
        <w:top w:val="none" w:sz="0" w:space="0" w:color="auto"/>
        <w:left w:val="none" w:sz="0" w:space="0" w:color="auto"/>
        <w:bottom w:val="none" w:sz="0" w:space="0" w:color="auto"/>
        <w:right w:val="none" w:sz="0" w:space="0" w:color="auto"/>
      </w:divBdr>
    </w:div>
    <w:div w:id="1084450501">
      <w:bodyDiv w:val="1"/>
      <w:marLeft w:val="0"/>
      <w:marRight w:val="0"/>
      <w:marTop w:val="0"/>
      <w:marBottom w:val="0"/>
      <w:divBdr>
        <w:top w:val="none" w:sz="0" w:space="0" w:color="auto"/>
        <w:left w:val="none" w:sz="0" w:space="0" w:color="auto"/>
        <w:bottom w:val="none" w:sz="0" w:space="0" w:color="auto"/>
        <w:right w:val="none" w:sz="0" w:space="0" w:color="auto"/>
      </w:divBdr>
    </w:div>
    <w:div w:id="1113748474">
      <w:bodyDiv w:val="1"/>
      <w:marLeft w:val="0"/>
      <w:marRight w:val="0"/>
      <w:marTop w:val="0"/>
      <w:marBottom w:val="0"/>
      <w:divBdr>
        <w:top w:val="none" w:sz="0" w:space="0" w:color="auto"/>
        <w:left w:val="none" w:sz="0" w:space="0" w:color="auto"/>
        <w:bottom w:val="none" w:sz="0" w:space="0" w:color="auto"/>
        <w:right w:val="none" w:sz="0" w:space="0" w:color="auto"/>
      </w:divBdr>
    </w:div>
    <w:div w:id="1126972026">
      <w:bodyDiv w:val="1"/>
      <w:marLeft w:val="0"/>
      <w:marRight w:val="0"/>
      <w:marTop w:val="0"/>
      <w:marBottom w:val="0"/>
      <w:divBdr>
        <w:top w:val="none" w:sz="0" w:space="0" w:color="auto"/>
        <w:left w:val="none" w:sz="0" w:space="0" w:color="auto"/>
        <w:bottom w:val="none" w:sz="0" w:space="0" w:color="auto"/>
        <w:right w:val="none" w:sz="0" w:space="0" w:color="auto"/>
      </w:divBdr>
    </w:div>
    <w:div w:id="1129321083">
      <w:bodyDiv w:val="1"/>
      <w:marLeft w:val="0"/>
      <w:marRight w:val="0"/>
      <w:marTop w:val="0"/>
      <w:marBottom w:val="0"/>
      <w:divBdr>
        <w:top w:val="none" w:sz="0" w:space="0" w:color="auto"/>
        <w:left w:val="none" w:sz="0" w:space="0" w:color="auto"/>
        <w:bottom w:val="none" w:sz="0" w:space="0" w:color="auto"/>
        <w:right w:val="none" w:sz="0" w:space="0" w:color="auto"/>
      </w:divBdr>
    </w:div>
    <w:div w:id="1181702582">
      <w:bodyDiv w:val="1"/>
      <w:marLeft w:val="0"/>
      <w:marRight w:val="0"/>
      <w:marTop w:val="0"/>
      <w:marBottom w:val="0"/>
      <w:divBdr>
        <w:top w:val="none" w:sz="0" w:space="0" w:color="auto"/>
        <w:left w:val="none" w:sz="0" w:space="0" w:color="auto"/>
        <w:bottom w:val="none" w:sz="0" w:space="0" w:color="auto"/>
        <w:right w:val="none" w:sz="0" w:space="0" w:color="auto"/>
      </w:divBdr>
    </w:div>
    <w:div w:id="1185826855">
      <w:bodyDiv w:val="1"/>
      <w:marLeft w:val="0"/>
      <w:marRight w:val="0"/>
      <w:marTop w:val="0"/>
      <w:marBottom w:val="0"/>
      <w:divBdr>
        <w:top w:val="none" w:sz="0" w:space="0" w:color="auto"/>
        <w:left w:val="none" w:sz="0" w:space="0" w:color="auto"/>
        <w:bottom w:val="none" w:sz="0" w:space="0" w:color="auto"/>
        <w:right w:val="none" w:sz="0" w:space="0" w:color="auto"/>
      </w:divBdr>
    </w:div>
    <w:div w:id="1227955746">
      <w:bodyDiv w:val="1"/>
      <w:marLeft w:val="0"/>
      <w:marRight w:val="0"/>
      <w:marTop w:val="0"/>
      <w:marBottom w:val="0"/>
      <w:divBdr>
        <w:top w:val="none" w:sz="0" w:space="0" w:color="auto"/>
        <w:left w:val="none" w:sz="0" w:space="0" w:color="auto"/>
        <w:bottom w:val="none" w:sz="0" w:space="0" w:color="auto"/>
        <w:right w:val="none" w:sz="0" w:space="0" w:color="auto"/>
      </w:divBdr>
    </w:div>
    <w:div w:id="1297641048">
      <w:bodyDiv w:val="1"/>
      <w:marLeft w:val="0"/>
      <w:marRight w:val="0"/>
      <w:marTop w:val="0"/>
      <w:marBottom w:val="0"/>
      <w:divBdr>
        <w:top w:val="none" w:sz="0" w:space="0" w:color="auto"/>
        <w:left w:val="none" w:sz="0" w:space="0" w:color="auto"/>
        <w:bottom w:val="none" w:sz="0" w:space="0" w:color="auto"/>
        <w:right w:val="none" w:sz="0" w:space="0" w:color="auto"/>
      </w:divBdr>
    </w:div>
    <w:div w:id="1300038100">
      <w:bodyDiv w:val="1"/>
      <w:marLeft w:val="0"/>
      <w:marRight w:val="0"/>
      <w:marTop w:val="0"/>
      <w:marBottom w:val="0"/>
      <w:divBdr>
        <w:top w:val="none" w:sz="0" w:space="0" w:color="auto"/>
        <w:left w:val="none" w:sz="0" w:space="0" w:color="auto"/>
        <w:bottom w:val="none" w:sz="0" w:space="0" w:color="auto"/>
        <w:right w:val="none" w:sz="0" w:space="0" w:color="auto"/>
      </w:divBdr>
    </w:div>
    <w:div w:id="1363896918">
      <w:bodyDiv w:val="1"/>
      <w:marLeft w:val="0"/>
      <w:marRight w:val="0"/>
      <w:marTop w:val="0"/>
      <w:marBottom w:val="0"/>
      <w:divBdr>
        <w:top w:val="none" w:sz="0" w:space="0" w:color="auto"/>
        <w:left w:val="none" w:sz="0" w:space="0" w:color="auto"/>
        <w:bottom w:val="none" w:sz="0" w:space="0" w:color="auto"/>
        <w:right w:val="none" w:sz="0" w:space="0" w:color="auto"/>
      </w:divBdr>
    </w:div>
    <w:div w:id="1366098979">
      <w:bodyDiv w:val="1"/>
      <w:marLeft w:val="0"/>
      <w:marRight w:val="0"/>
      <w:marTop w:val="0"/>
      <w:marBottom w:val="0"/>
      <w:divBdr>
        <w:top w:val="none" w:sz="0" w:space="0" w:color="auto"/>
        <w:left w:val="none" w:sz="0" w:space="0" w:color="auto"/>
        <w:bottom w:val="none" w:sz="0" w:space="0" w:color="auto"/>
        <w:right w:val="none" w:sz="0" w:space="0" w:color="auto"/>
      </w:divBdr>
    </w:div>
    <w:div w:id="1371108190">
      <w:bodyDiv w:val="1"/>
      <w:marLeft w:val="0"/>
      <w:marRight w:val="0"/>
      <w:marTop w:val="0"/>
      <w:marBottom w:val="0"/>
      <w:divBdr>
        <w:top w:val="none" w:sz="0" w:space="0" w:color="auto"/>
        <w:left w:val="none" w:sz="0" w:space="0" w:color="auto"/>
        <w:bottom w:val="none" w:sz="0" w:space="0" w:color="auto"/>
        <w:right w:val="none" w:sz="0" w:space="0" w:color="auto"/>
      </w:divBdr>
    </w:div>
    <w:div w:id="1393893530">
      <w:bodyDiv w:val="1"/>
      <w:marLeft w:val="0"/>
      <w:marRight w:val="0"/>
      <w:marTop w:val="0"/>
      <w:marBottom w:val="0"/>
      <w:divBdr>
        <w:top w:val="none" w:sz="0" w:space="0" w:color="auto"/>
        <w:left w:val="none" w:sz="0" w:space="0" w:color="auto"/>
        <w:bottom w:val="none" w:sz="0" w:space="0" w:color="auto"/>
        <w:right w:val="none" w:sz="0" w:space="0" w:color="auto"/>
      </w:divBdr>
    </w:div>
    <w:div w:id="1404377227">
      <w:bodyDiv w:val="1"/>
      <w:marLeft w:val="0"/>
      <w:marRight w:val="0"/>
      <w:marTop w:val="0"/>
      <w:marBottom w:val="0"/>
      <w:divBdr>
        <w:top w:val="none" w:sz="0" w:space="0" w:color="auto"/>
        <w:left w:val="none" w:sz="0" w:space="0" w:color="auto"/>
        <w:bottom w:val="none" w:sz="0" w:space="0" w:color="auto"/>
        <w:right w:val="none" w:sz="0" w:space="0" w:color="auto"/>
      </w:divBdr>
    </w:div>
    <w:div w:id="1416703279">
      <w:bodyDiv w:val="1"/>
      <w:marLeft w:val="0"/>
      <w:marRight w:val="0"/>
      <w:marTop w:val="0"/>
      <w:marBottom w:val="0"/>
      <w:divBdr>
        <w:top w:val="none" w:sz="0" w:space="0" w:color="auto"/>
        <w:left w:val="none" w:sz="0" w:space="0" w:color="auto"/>
        <w:bottom w:val="none" w:sz="0" w:space="0" w:color="auto"/>
        <w:right w:val="none" w:sz="0" w:space="0" w:color="auto"/>
      </w:divBdr>
    </w:div>
    <w:div w:id="1425375064">
      <w:bodyDiv w:val="1"/>
      <w:marLeft w:val="0"/>
      <w:marRight w:val="0"/>
      <w:marTop w:val="0"/>
      <w:marBottom w:val="0"/>
      <w:divBdr>
        <w:top w:val="none" w:sz="0" w:space="0" w:color="auto"/>
        <w:left w:val="none" w:sz="0" w:space="0" w:color="auto"/>
        <w:bottom w:val="none" w:sz="0" w:space="0" w:color="auto"/>
        <w:right w:val="none" w:sz="0" w:space="0" w:color="auto"/>
      </w:divBdr>
    </w:div>
    <w:div w:id="1448891714">
      <w:bodyDiv w:val="1"/>
      <w:marLeft w:val="0"/>
      <w:marRight w:val="0"/>
      <w:marTop w:val="0"/>
      <w:marBottom w:val="0"/>
      <w:divBdr>
        <w:top w:val="none" w:sz="0" w:space="0" w:color="auto"/>
        <w:left w:val="none" w:sz="0" w:space="0" w:color="auto"/>
        <w:bottom w:val="none" w:sz="0" w:space="0" w:color="auto"/>
        <w:right w:val="none" w:sz="0" w:space="0" w:color="auto"/>
      </w:divBdr>
      <w:divsChild>
        <w:div w:id="1430083102">
          <w:marLeft w:val="0"/>
          <w:marRight w:val="0"/>
          <w:marTop w:val="0"/>
          <w:marBottom w:val="0"/>
          <w:divBdr>
            <w:top w:val="none" w:sz="0" w:space="0" w:color="auto"/>
            <w:left w:val="none" w:sz="0" w:space="0" w:color="auto"/>
            <w:bottom w:val="none" w:sz="0" w:space="0" w:color="auto"/>
            <w:right w:val="none" w:sz="0" w:space="0" w:color="auto"/>
          </w:divBdr>
        </w:div>
      </w:divsChild>
    </w:div>
    <w:div w:id="1484153832">
      <w:bodyDiv w:val="1"/>
      <w:marLeft w:val="0"/>
      <w:marRight w:val="0"/>
      <w:marTop w:val="0"/>
      <w:marBottom w:val="0"/>
      <w:divBdr>
        <w:top w:val="none" w:sz="0" w:space="0" w:color="auto"/>
        <w:left w:val="none" w:sz="0" w:space="0" w:color="auto"/>
        <w:bottom w:val="none" w:sz="0" w:space="0" w:color="auto"/>
        <w:right w:val="none" w:sz="0" w:space="0" w:color="auto"/>
      </w:divBdr>
    </w:div>
    <w:div w:id="1509711049">
      <w:bodyDiv w:val="1"/>
      <w:marLeft w:val="0"/>
      <w:marRight w:val="0"/>
      <w:marTop w:val="0"/>
      <w:marBottom w:val="0"/>
      <w:divBdr>
        <w:top w:val="none" w:sz="0" w:space="0" w:color="auto"/>
        <w:left w:val="none" w:sz="0" w:space="0" w:color="auto"/>
        <w:bottom w:val="none" w:sz="0" w:space="0" w:color="auto"/>
        <w:right w:val="none" w:sz="0" w:space="0" w:color="auto"/>
      </w:divBdr>
      <w:divsChild>
        <w:div w:id="431169727">
          <w:marLeft w:val="0"/>
          <w:marRight w:val="0"/>
          <w:marTop w:val="0"/>
          <w:marBottom w:val="0"/>
          <w:divBdr>
            <w:top w:val="none" w:sz="0" w:space="0" w:color="auto"/>
            <w:left w:val="none" w:sz="0" w:space="0" w:color="auto"/>
            <w:bottom w:val="none" w:sz="0" w:space="0" w:color="auto"/>
            <w:right w:val="none" w:sz="0" w:space="0" w:color="auto"/>
          </w:divBdr>
        </w:div>
        <w:div w:id="1778405125">
          <w:marLeft w:val="0"/>
          <w:marRight w:val="0"/>
          <w:marTop w:val="0"/>
          <w:marBottom w:val="0"/>
          <w:divBdr>
            <w:top w:val="none" w:sz="0" w:space="0" w:color="auto"/>
            <w:left w:val="none" w:sz="0" w:space="0" w:color="auto"/>
            <w:bottom w:val="none" w:sz="0" w:space="0" w:color="auto"/>
            <w:right w:val="none" w:sz="0" w:space="0" w:color="auto"/>
          </w:divBdr>
        </w:div>
        <w:div w:id="1922711155">
          <w:marLeft w:val="0"/>
          <w:marRight w:val="0"/>
          <w:marTop w:val="0"/>
          <w:marBottom w:val="0"/>
          <w:divBdr>
            <w:top w:val="none" w:sz="0" w:space="0" w:color="auto"/>
            <w:left w:val="none" w:sz="0" w:space="0" w:color="auto"/>
            <w:bottom w:val="none" w:sz="0" w:space="0" w:color="auto"/>
            <w:right w:val="none" w:sz="0" w:space="0" w:color="auto"/>
          </w:divBdr>
        </w:div>
      </w:divsChild>
    </w:div>
    <w:div w:id="1531457479">
      <w:bodyDiv w:val="1"/>
      <w:marLeft w:val="0"/>
      <w:marRight w:val="0"/>
      <w:marTop w:val="0"/>
      <w:marBottom w:val="0"/>
      <w:divBdr>
        <w:top w:val="none" w:sz="0" w:space="0" w:color="auto"/>
        <w:left w:val="none" w:sz="0" w:space="0" w:color="auto"/>
        <w:bottom w:val="none" w:sz="0" w:space="0" w:color="auto"/>
        <w:right w:val="none" w:sz="0" w:space="0" w:color="auto"/>
      </w:divBdr>
    </w:div>
    <w:div w:id="1537768203">
      <w:bodyDiv w:val="1"/>
      <w:marLeft w:val="0"/>
      <w:marRight w:val="0"/>
      <w:marTop w:val="0"/>
      <w:marBottom w:val="0"/>
      <w:divBdr>
        <w:top w:val="none" w:sz="0" w:space="0" w:color="auto"/>
        <w:left w:val="none" w:sz="0" w:space="0" w:color="auto"/>
        <w:bottom w:val="none" w:sz="0" w:space="0" w:color="auto"/>
        <w:right w:val="none" w:sz="0" w:space="0" w:color="auto"/>
      </w:divBdr>
    </w:div>
    <w:div w:id="1583680632">
      <w:bodyDiv w:val="1"/>
      <w:marLeft w:val="0"/>
      <w:marRight w:val="0"/>
      <w:marTop w:val="0"/>
      <w:marBottom w:val="0"/>
      <w:divBdr>
        <w:top w:val="none" w:sz="0" w:space="0" w:color="auto"/>
        <w:left w:val="none" w:sz="0" w:space="0" w:color="auto"/>
        <w:bottom w:val="none" w:sz="0" w:space="0" w:color="auto"/>
        <w:right w:val="none" w:sz="0" w:space="0" w:color="auto"/>
      </w:divBdr>
    </w:div>
    <w:div w:id="1592005807">
      <w:bodyDiv w:val="1"/>
      <w:marLeft w:val="0"/>
      <w:marRight w:val="0"/>
      <w:marTop w:val="0"/>
      <w:marBottom w:val="0"/>
      <w:divBdr>
        <w:top w:val="none" w:sz="0" w:space="0" w:color="auto"/>
        <w:left w:val="none" w:sz="0" w:space="0" w:color="auto"/>
        <w:bottom w:val="none" w:sz="0" w:space="0" w:color="auto"/>
        <w:right w:val="none" w:sz="0" w:space="0" w:color="auto"/>
      </w:divBdr>
    </w:div>
    <w:div w:id="1615213766">
      <w:bodyDiv w:val="1"/>
      <w:marLeft w:val="0"/>
      <w:marRight w:val="0"/>
      <w:marTop w:val="0"/>
      <w:marBottom w:val="0"/>
      <w:divBdr>
        <w:top w:val="none" w:sz="0" w:space="0" w:color="auto"/>
        <w:left w:val="none" w:sz="0" w:space="0" w:color="auto"/>
        <w:bottom w:val="none" w:sz="0" w:space="0" w:color="auto"/>
        <w:right w:val="none" w:sz="0" w:space="0" w:color="auto"/>
      </w:divBdr>
    </w:div>
    <w:div w:id="1657490065">
      <w:bodyDiv w:val="1"/>
      <w:marLeft w:val="0"/>
      <w:marRight w:val="0"/>
      <w:marTop w:val="0"/>
      <w:marBottom w:val="0"/>
      <w:divBdr>
        <w:top w:val="none" w:sz="0" w:space="0" w:color="auto"/>
        <w:left w:val="none" w:sz="0" w:space="0" w:color="auto"/>
        <w:bottom w:val="none" w:sz="0" w:space="0" w:color="auto"/>
        <w:right w:val="none" w:sz="0" w:space="0" w:color="auto"/>
      </w:divBdr>
    </w:div>
    <w:div w:id="1700937823">
      <w:bodyDiv w:val="1"/>
      <w:marLeft w:val="0"/>
      <w:marRight w:val="0"/>
      <w:marTop w:val="0"/>
      <w:marBottom w:val="0"/>
      <w:divBdr>
        <w:top w:val="none" w:sz="0" w:space="0" w:color="auto"/>
        <w:left w:val="none" w:sz="0" w:space="0" w:color="auto"/>
        <w:bottom w:val="none" w:sz="0" w:space="0" w:color="auto"/>
        <w:right w:val="none" w:sz="0" w:space="0" w:color="auto"/>
      </w:divBdr>
    </w:div>
    <w:div w:id="1728918396">
      <w:bodyDiv w:val="1"/>
      <w:marLeft w:val="0"/>
      <w:marRight w:val="0"/>
      <w:marTop w:val="0"/>
      <w:marBottom w:val="0"/>
      <w:divBdr>
        <w:top w:val="none" w:sz="0" w:space="0" w:color="auto"/>
        <w:left w:val="none" w:sz="0" w:space="0" w:color="auto"/>
        <w:bottom w:val="none" w:sz="0" w:space="0" w:color="auto"/>
        <w:right w:val="none" w:sz="0" w:space="0" w:color="auto"/>
      </w:divBdr>
    </w:div>
    <w:div w:id="1747074807">
      <w:bodyDiv w:val="1"/>
      <w:marLeft w:val="0"/>
      <w:marRight w:val="0"/>
      <w:marTop w:val="0"/>
      <w:marBottom w:val="0"/>
      <w:divBdr>
        <w:top w:val="none" w:sz="0" w:space="0" w:color="auto"/>
        <w:left w:val="none" w:sz="0" w:space="0" w:color="auto"/>
        <w:bottom w:val="none" w:sz="0" w:space="0" w:color="auto"/>
        <w:right w:val="none" w:sz="0" w:space="0" w:color="auto"/>
      </w:divBdr>
    </w:div>
    <w:div w:id="1753816499">
      <w:bodyDiv w:val="1"/>
      <w:marLeft w:val="0"/>
      <w:marRight w:val="0"/>
      <w:marTop w:val="0"/>
      <w:marBottom w:val="0"/>
      <w:divBdr>
        <w:top w:val="none" w:sz="0" w:space="0" w:color="auto"/>
        <w:left w:val="none" w:sz="0" w:space="0" w:color="auto"/>
        <w:bottom w:val="none" w:sz="0" w:space="0" w:color="auto"/>
        <w:right w:val="none" w:sz="0" w:space="0" w:color="auto"/>
      </w:divBdr>
    </w:div>
    <w:div w:id="1848981779">
      <w:bodyDiv w:val="1"/>
      <w:marLeft w:val="0"/>
      <w:marRight w:val="0"/>
      <w:marTop w:val="0"/>
      <w:marBottom w:val="0"/>
      <w:divBdr>
        <w:top w:val="none" w:sz="0" w:space="0" w:color="auto"/>
        <w:left w:val="none" w:sz="0" w:space="0" w:color="auto"/>
        <w:bottom w:val="none" w:sz="0" w:space="0" w:color="auto"/>
        <w:right w:val="none" w:sz="0" w:space="0" w:color="auto"/>
      </w:divBdr>
    </w:div>
    <w:div w:id="1865241736">
      <w:bodyDiv w:val="1"/>
      <w:marLeft w:val="0"/>
      <w:marRight w:val="0"/>
      <w:marTop w:val="0"/>
      <w:marBottom w:val="0"/>
      <w:divBdr>
        <w:top w:val="none" w:sz="0" w:space="0" w:color="auto"/>
        <w:left w:val="none" w:sz="0" w:space="0" w:color="auto"/>
        <w:bottom w:val="none" w:sz="0" w:space="0" w:color="auto"/>
        <w:right w:val="none" w:sz="0" w:space="0" w:color="auto"/>
      </w:divBdr>
    </w:div>
    <w:div w:id="1880966838">
      <w:bodyDiv w:val="1"/>
      <w:marLeft w:val="0"/>
      <w:marRight w:val="0"/>
      <w:marTop w:val="0"/>
      <w:marBottom w:val="0"/>
      <w:divBdr>
        <w:top w:val="none" w:sz="0" w:space="0" w:color="auto"/>
        <w:left w:val="none" w:sz="0" w:space="0" w:color="auto"/>
        <w:bottom w:val="none" w:sz="0" w:space="0" w:color="auto"/>
        <w:right w:val="none" w:sz="0" w:space="0" w:color="auto"/>
      </w:divBdr>
    </w:div>
    <w:div w:id="1898125608">
      <w:bodyDiv w:val="1"/>
      <w:marLeft w:val="0"/>
      <w:marRight w:val="0"/>
      <w:marTop w:val="0"/>
      <w:marBottom w:val="0"/>
      <w:divBdr>
        <w:top w:val="none" w:sz="0" w:space="0" w:color="auto"/>
        <w:left w:val="none" w:sz="0" w:space="0" w:color="auto"/>
        <w:bottom w:val="none" w:sz="0" w:space="0" w:color="auto"/>
        <w:right w:val="none" w:sz="0" w:space="0" w:color="auto"/>
      </w:divBdr>
    </w:div>
    <w:div w:id="1920089933">
      <w:bodyDiv w:val="1"/>
      <w:marLeft w:val="0"/>
      <w:marRight w:val="0"/>
      <w:marTop w:val="0"/>
      <w:marBottom w:val="0"/>
      <w:divBdr>
        <w:top w:val="none" w:sz="0" w:space="0" w:color="auto"/>
        <w:left w:val="none" w:sz="0" w:space="0" w:color="auto"/>
        <w:bottom w:val="none" w:sz="0" w:space="0" w:color="auto"/>
        <w:right w:val="none" w:sz="0" w:space="0" w:color="auto"/>
      </w:divBdr>
    </w:div>
    <w:div w:id="1948850134">
      <w:bodyDiv w:val="1"/>
      <w:marLeft w:val="0"/>
      <w:marRight w:val="0"/>
      <w:marTop w:val="0"/>
      <w:marBottom w:val="0"/>
      <w:divBdr>
        <w:top w:val="none" w:sz="0" w:space="0" w:color="auto"/>
        <w:left w:val="none" w:sz="0" w:space="0" w:color="auto"/>
        <w:bottom w:val="none" w:sz="0" w:space="0" w:color="auto"/>
        <w:right w:val="none" w:sz="0" w:space="0" w:color="auto"/>
      </w:divBdr>
    </w:div>
    <w:div w:id="1975015916">
      <w:bodyDiv w:val="1"/>
      <w:marLeft w:val="0"/>
      <w:marRight w:val="0"/>
      <w:marTop w:val="0"/>
      <w:marBottom w:val="0"/>
      <w:divBdr>
        <w:top w:val="none" w:sz="0" w:space="0" w:color="auto"/>
        <w:left w:val="none" w:sz="0" w:space="0" w:color="auto"/>
        <w:bottom w:val="none" w:sz="0" w:space="0" w:color="auto"/>
        <w:right w:val="none" w:sz="0" w:space="0" w:color="auto"/>
      </w:divBdr>
    </w:div>
    <w:div w:id="2016611420">
      <w:bodyDiv w:val="1"/>
      <w:marLeft w:val="0"/>
      <w:marRight w:val="0"/>
      <w:marTop w:val="0"/>
      <w:marBottom w:val="0"/>
      <w:divBdr>
        <w:top w:val="none" w:sz="0" w:space="0" w:color="auto"/>
        <w:left w:val="none" w:sz="0" w:space="0" w:color="auto"/>
        <w:bottom w:val="none" w:sz="0" w:space="0" w:color="auto"/>
        <w:right w:val="none" w:sz="0" w:space="0" w:color="auto"/>
      </w:divBdr>
    </w:div>
    <w:div w:id="2048333375">
      <w:bodyDiv w:val="1"/>
      <w:marLeft w:val="0"/>
      <w:marRight w:val="0"/>
      <w:marTop w:val="0"/>
      <w:marBottom w:val="0"/>
      <w:divBdr>
        <w:top w:val="none" w:sz="0" w:space="0" w:color="auto"/>
        <w:left w:val="none" w:sz="0" w:space="0" w:color="auto"/>
        <w:bottom w:val="none" w:sz="0" w:space="0" w:color="auto"/>
        <w:right w:val="none" w:sz="0" w:space="0" w:color="auto"/>
      </w:divBdr>
    </w:div>
    <w:div w:id="20537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au/our-work/support-at-home?language=en" TargetMode="External"/><Relationship Id="rId21" Type="http://schemas.openxmlformats.org/officeDocument/2006/relationships/hyperlink" Target="https://www.health.gov.au/resources/apps-and-tools/my-aged-care-service-and-support-portal" TargetMode="External"/><Relationship Id="rId34" Type="http://schemas.openxmlformats.org/officeDocument/2006/relationships/hyperlink" Target="https://www.health.gov.au/our-work/hcp/responsibilities" TargetMode="External"/><Relationship Id="rId42" Type="http://schemas.openxmlformats.org/officeDocument/2006/relationships/hyperlink" Target="https://www.fwc.gov.au/hearings-decisions/major-cases/work-value-case-aged-care-industry" TargetMode="External"/><Relationship Id="rId47" Type="http://schemas.openxmlformats.org/officeDocument/2006/relationships/hyperlink" Target="https://www.health.gov.au/resources/publications/the-australian-national-aged-care-classification-an-acc-funding-guide" TargetMode="External"/><Relationship Id="rId50" Type="http://schemas.openxmlformats.org/officeDocument/2006/relationships/hyperlink" Target="https://www.fwc.gov.au/hearings-decisions/major-cases/work-value-case-aged-care-industry" TargetMode="External"/><Relationship Id="rId55" Type="http://schemas.openxmlformats.org/officeDocument/2006/relationships/hyperlink" Target="https://www.health.gov.au/topics/rural-health-workforce/classifications/mmm" TargetMode="External"/><Relationship Id="rId63" Type="http://schemas.openxmlformats.org/officeDocument/2006/relationships/hyperlink" Target="https://www.agedcarequality.gov.au/resource-library/rb-2023-19-workforce-related-responsibilities" TargetMode="External"/><Relationship Id="rId68" Type="http://schemas.openxmlformats.org/officeDocument/2006/relationships/hyperlink" Target="https://www.health.gov.au/topics/aged-care/providing-aged-care-services/reporting/quarterly-financial-report" TargetMode="External"/><Relationship Id="rId76" Type="http://schemas.openxmlformats.org/officeDocument/2006/relationships/hyperlink" Target="http://www.myagedcare.gov.au/find-a-provider" TargetMode="External"/><Relationship Id="rId84" Type="http://schemas.openxmlformats.org/officeDocument/2006/relationships/hyperlink" Target="https://www.ihacpa.gov.au/resources/2023-residential-aged-care-costing-study-final-report" TargetMode="External"/><Relationship Id="rId89" Type="http://schemas.openxmlformats.org/officeDocument/2006/relationships/hyperlink" Target="mailto:agedcarecosting@ihacpa.gov.au"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health.gov.au/resources/publications/care-minutes-and-247-registered-nurse-responsibility-guide?language=en"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resources/publications/the-australian-national-aged-care-classification-an-acc-funding-guide" TargetMode="External"/><Relationship Id="rId29" Type="http://schemas.openxmlformats.org/officeDocument/2006/relationships/hyperlink" Target="https://www.health.gov.au/resources/publications/support-at-home-program-handbook?language=en" TargetMode="External"/><Relationship Id="rId11" Type="http://schemas.openxmlformats.org/officeDocument/2006/relationships/hyperlink" Target="https://www.health.gov.au/our-work/AN-ACC" TargetMode="External"/><Relationship Id="rId24" Type="http://schemas.openxmlformats.org/officeDocument/2006/relationships/hyperlink" Target="https://www.health.gov.au/resources/collections/aged-care-taskforce-resources" TargetMode="External"/><Relationship Id="rId32" Type="http://schemas.openxmlformats.org/officeDocument/2006/relationships/hyperlink" Target="https://www.health.gov.au/resources/webinars/ensuring-the-future-of-quality-aged-care?language=en" TargetMode="External"/><Relationship Id="rId37" Type="http://schemas.openxmlformats.org/officeDocument/2006/relationships/hyperlink" Target="https://comms.agedcareupdates.net.au/link/id/zzzz6362ab6557522561P/page.html?prompt=1&amp;parent_id=zzzz636275cf98f68511" TargetMode="External"/><Relationship Id="rId40" Type="http://schemas.openxmlformats.org/officeDocument/2006/relationships/hyperlink" Target="https://www.health.gov.au/resources/publications/the-australian-national-aged-care-classification-an-acc-funding-guide" TargetMode="External"/><Relationship Id="rId45" Type="http://schemas.openxmlformats.org/officeDocument/2006/relationships/hyperlink" Target="https://www.health.gov.au/topics/aged-care-workforce/what-were-doing/better-and-fairer-wages" TargetMode="External"/><Relationship Id="rId53" Type="http://schemas.openxmlformats.org/officeDocument/2006/relationships/hyperlink" Target="https://www.ihacpa.gov.au/resources/residential-aged-care-pricing-advice-2024-25" TargetMode="External"/><Relationship Id="rId58" Type="http://schemas.openxmlformats.org/officeDocument/2006/relationships/hyperlink" Target="https://www.ihacpa.gov.au/resources/residential-aged-care-pricing-advice-2024-25" TargetMode="External"/><Relationship Id="rId66" Type="http://schemas.openxmlformats.org/officeDocument/2006/relationships/hyperlink" Target="https://www.health.gov.au/resources/publications/care-minutes-target-calculator" TargetMode="External"/><Relationship Id="rId74" Type="http://schemas.openxmlformats.org/officeDocument/2006/relationships/hyperlink" Target="https://www.legislation.gov.au/Details/C2023C00073" TargetMode="External"/><Relationship Id="rId79" Type="http://schemas.openxmlformats.org/officeDocument/2006/relationships/hyperlink" Target="https://www.agedcarequality.gov.au/providers/standards" TargetMode="External"/><Relationship Id="rId87" Type="http://schemas.openxmlformats.org/officeDocument/2006/relationships/hyperlink" Target="https://www.ihacpa.gov.au/resources/2023-residential-aged-care-costing-study-final-report" TargetMode="External"/><Relationship Id="rId5" Type="http://schemas.openxmlformats.org/officeDocument/2006/relationships/numbering" Target="numbering.xml"/><Relationship Id="rId61" Type="http://schemas.openxmlformats.org/officeDocument/2006/relationships/hyperlink" Target="https://www.ihacpa.gov.au/resources/residential-aged-care-pricing-advice-2024-25" TargetMode="External"/><Relationship Id="rId82" Type="http://schemas.openxmlformats.org/officeDocument/2006/relationships/hyperlink" Target="https://www.fairwork.gov.au/about-us/workplace-laws/award-changes/aged-care-work-value-case-changes-to-awards" TargetMode="External"/><Relationship Id="rId90" Type="http://schemas.openxmlformats.org/officeDocument/2006/relationships/hyperlink" Target="https://www.ihacpa.gov.au/resources/2023-residential-aged-care-costing-study-final-report" TargetMode="External"/><Relationship Id="rId95" Type="http://schemas.openxmlformats.org/officeDocument/2006/relationships/header" Target="header3.xml"/><Relationship Id="rId19" Type="http://schemas.openxmlformats.org/officeDocument/2006/relationships/hyperlink" Target="https://www.health.gov.au/resources/collections/an-acc-resources" TargetMode="External"/><Relationship Id="rId14" Type="http://schemas.openxmlformats.org/officeDocument/2006/relationships/hyperlink" Target="https://www.health.gov.au/our-work/care-minutes-registered-nurses-aged-care/care-minutes/care-time-reporting-assessments" TargetMode="External"/><Relationship Id="rId22" Type="http://schemas.openxmlformats.org/officeDocument/2006/relationships/hyperlink" Target="https://www.health.gov.au/topics/aged-care-workforce" TargetMode="External"/><Relationship Id="rId27" Type="http://schemas.openxmlformats.org/officeDocument/2006/relationships/hyperlink" Target="https://www.health.gov.au/our-work/support-at-home/resources" TargetMode="External"/><Relationship Id="rId30" Type="http://schemas.openxmlformats.org/officeDocument/2006/relationships/hyperlink" Target="https://www.health.gov.au/resources/webinars/digital-transformation-tech-talk-9-october-2024?language=en" TargetMode="External"/><Relationship Id="rId35" Type="http://schemas.openxmlformats.org/officeDocument/2006/relationships/hyperlink" Target="https://www.health.gov.au/our-work/multi-purpose-services-mps-program" TargetMode="External"/><Relationship Id="rId43" Type="http://schemas.openxmlformats.org/officeDocument/2006/relationships/hyperlink" Target="https://www.health.gov.au/topics/aged-care/providing-aged-care-services/reporting/aged-care-financial-report" TargetMode="External"/><Relationship Id="rId48" Type="http://schemas.openxmlformats.org/officeDocument/2006/relationships/hyperlink" Target="https://www.fwc.gov.au/hearings-decisions/major-cases/work-value-case-aged-care-industry" TargetMode="External"/><Relationship Id="rId56" Type="http://schemas.openxmlformats.org/officeDocument/2006/relationships/hyperlink" Target="https://www.health.gov.au/topics/rural-health-workforce/classifications/mmm" TargetMode="External"/><Relationship Id="rId64" Type="http://schemas.openxmlformats.org/officeDocument/2006/relationships/hyperlink" Target="https://www.health.gov.au/our-work/government-provider-management-system-gpms" TargetMode="External"/><Relationship Id="rId69" Type="http://schemas.openxmlformats.org/officeDocument/2006/relationships/hyperlink" Target="https://www.health.gov.au/resources/publications/care-time-reporting-assessments-model-pack?language=en" TargetMode="External"/><Relationship Id="rId77" Type="http://schemas.openxmlformats.org/officeDocument/2006/relationships/hyperlink" Target="https://www.health.gov.au/news/expansion-of-quality-indicators-in-aged-care" TargetMode="External"/><Relationship Id="rId8" Type="http://schemas.openxmlformats.org/officeDocument/2006/relationships/webSettings" Target="webSettings.xml"/><Relationship Id="rId51" Type="http://schemas.openxmlformats.org/officeDocument/2006/relationships/hyperlink" Target="https://www.health.gov.au/resources/webinars/residential-aged-care-funding-reform-update-webinar?language=en" TargetMode="External"/><Relationship Id="rId72" Type="http://schemas.openxmlformats.org/officeDocument/2006/relationships/hyperlink" Target="https://www.health.gov.au/sites/default/files/2024-09/quarterly-financial-report-residential-care-labour-costs-and-hours-reporting-frequently-asked-questions.pdf" TargetMode="External"/><Relationship Id="rId80" Type="http://schemas.openxmlformats.org/officeDocument/2006/relationships/hyperlink" Target="https://www.fwc.gov.au/documents/awardsandorders/pdf/pr779150.pdf" TargetMode="External"/><Relationship Id="rId85" Type="http://schemas.openxmlformats.org/officeDocument/2006/relationships/hyperlink" Target="https://www.legislation.gov.au/F2014L00830/latest/text"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health.gov.au/our-work/care-minutes-registered-nurses-aged-care/care-minutes" TargetMode="External"/><Relationship Id="rId17" Type="http://schemas.openxmlformats.org/officeDocument/2006/relationships/hyperlink" Target="https://www.health.gov.au/resources/publications/care-minutes-and-247-registered-nurse-responsibility-guide" TargetMode="External"/><Relationship Id="rId25" Type="http://schemas.openxmlformats.org/officeDocument/2006/relationships/hyperlink" Target="https://www.health.gov.au/our-work/aged-care-act?language=en" TargetMode="External"/><Relationship Id="rId33" Type="http://schemas.openxmlformats.org/officeDocument/2006/relationships/hyperlink" Target="https://www.agedcarequality.gov.au/" TargetMode="External"/><Relationship Id="rId38" Type="http://schemas.openxmlformats.org/officeDocument/2006/relationships/hyperlink" Target="https://www.ihacpa.gov.au/" TargetMode="External"/><Relationship Id="rId46" Type="http://schemas.openxmlformats.org/officeDocument/2006/relationships/hyperlink" Target="https://www.health.gov.au/ministers/the-hon-anika-wells-mp/media/more-than-2-billion-boost-for-aged-care-homes-to-fund-award-wage-increase" TargetMode="External"/><Relationship Id="rId59" Type="http://schemas.openxmlformats.org/officeDocument/2006/relationships/hyperlink" Target="https://www.ihacpa.gov.au/resources/residential-aged-care-pricing-advice-2024-25" TargetMode="External"/><Relationship Id="rId67" Type="http://schemas.openxmlformats.org/officeDocument/2006/relationships/hyperlink" Target="https://www.health.gov.au/resources/publications/care-minutes-and-247-registered-nurse-responsibilities-guides-for-residential-aged-care-providers?language=en" TargetMode="External"/><Relationship Id="rId20" Type="http://schemas.openxmlformats.org/officeDocument/2006/relationships/hyperlink" Target="https://www.health.gov.au/resources/collections/care-minutes-and-247-registered-nurse-responsibility-resources" TargetMode="External"/><Relationship Id="rId41" Type="http://schemas.openxmlformats.org/officeDocument/2006/relationships/hyperlink" Target="https://www.ihacpa.gov.au/aged-care/aged-care-costing" TargetMode="External"/><Relationship Id="rId54" Type="http://schemas.openxmlformats.org/officeDocument/2006/relationships/hyperlink" Target="https://formerministers.dss.gov.au/15580/the-economics-of-aged-care-speech-to-the-committee-for-economic-development-ceda-four-seasons-sydney/" TargetMode="External"/><Relationship Id="rId62" Type="http://schemas.openxmlformats.org/officeDocument/2006/relationships/hyperlink" Target="https://www.agedcarequality.gov.au/resource-library/rb-2023-19-workforce-related-responsibilities" TargetMode="External"/><Relationship Id="rId70" Type="http://schemas.openxmlformats.org/officeDocument/2006/relationships/hyperlink" Target="https://www.health.gov.au/resources/publications/247-rn-coverage-tool?language=en" TargetMode="External"/><Relationship Id="rId75" Type="http://schemas.openxmlformats.org/officeDocument/2006/relationships/hyperlink" Target="https://www.agedcarequality.gov.au/providers/standards" TargetMode="External"/><Relationship Id="rId83" Type="http://schemas.openxmlformats.org/officeDocument/2006/relationships/hyperlink" Target="https://www.ihacpa.gov.au/resources/residential-aged-care-pricing-advice-2024-25" TargetMode="External"/><Relationship Id="rId88" Type="http://schemas.openxmlformats.org/officeDocument/2006/relationships/hyperlink" Target="https://www.ihacpa.gov.au/aged-care/aged-care-costing"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resources/webinars/residential-aged-care-funding-reform-update-webinar?language=en" TargetMode="External"/><Relationship Id="rId23" Type="http://schemas.openxmlformats.org/officeDocument/2006/relationships/hyperlink" Target="https://www.health.gov.au/committees-and-groups/aged-care-taskforce" TargetMode="External"/><Relationship Id="rId28" Type="http://schemas.openxmlformats.org/officeDocument/2006/relationships/hyperlink" Target="https://www.health.gov.au/resources/publications/support-at-home-program-frequently-asked-questions-november-2024" TargetMode="External"/><Relationship Id="rId36" Type="http://schemas.openxmlformats.org/officeDocument/2006/relationships/hyperlink" Target="https://www.agedcarequality.gov.au/" TargetMode="External"/><Relationship Id="rId49" Type="http://schemas.openxmlformats.org/officeDocument/2006/relationships/hyperlink" Target="https://www.ihacpa.gov.au/resources/residential-aged-care-pricing-advice-2024-25" TargetMode="External"/><Relationship Id="rId57" Type="http://schemas.openxmlformats.org/officeDocument/2006/relationships/hyperlink" Target="https://www.health.gov.au/resources/apps-and-tools/health-workforce-locator" TargetMode="External"/><Relationship Id="rId10" Type="http://schemas.openxmlformats.org/officeDocument/2006/relationships/endnotes" Target="endnotes.xml"/><Relationship Id="rId31" Type="http://schemas.openxmlformats.org/officeDocument/2006/relationships/hyperlink" Target="https://www.health.gov.au/resources/webinars/digital-transformation-tech-talk-13-november-2024?language=en" TargetMode="External"/><Relationship Id="rId44" Type="http://schemas.openxmlformats.org/officeDocument/2006/relationships/hyperlink" Target="https://www.health.gov.au/topics/aged-care/providing-aged-care-services/reporting/quarterly-financial-report" TargetMode="External"/><Relationship Id="rId52" Type="http://schemas.openxmlformats.org/officeDocument/2006/relationships/hyperlink" Target="https://www.ihacpa.gov.au/resources/residential-aged-care-pricing-advice-2024-25" TargetMode="External"/><Relationship Id="rId60" Type="http://schemas.openxmlformats.org/officeDocument/2006/relationships/hyperlink" Target="https://www.health.gov.au/topics/aged-care-workforce/what-were-doing/better-and-fairer-wages" TargetMode="External"/><Relationship Id="rId65" Type="http://schemas.openxmlformats.org/officeDocument/2006/relationships/hyperlink" Target="https://www.health.gov.au/resources/publications/care-minutes-targets-in-residential-aged-care-by-service-financial-year-2024-25" TargetMode="External"/><Relationship Id="rId73" Type="http://schemas.openxmlformats.org/officeDocument/2006/relationships/hyperlink" Target="https://www.health.gov.au/our-work/care-minutes-registered-nurses-aged-care/care-minutes/care-time-reporting-assessments" TargetMode="External"/><Relationship Id="rId78" Type="http://schemas.openxmlformats.org/officeDocument/2006/relationships/hyperlink" Target="https://www.legislation.gov.au/Details/C2023C00073" TargetMode="External"/><Relationship Id="rId81" Type="http://schemas.openxmlformats.org/officeDocument/2006/relationships/hyperlink" Target="https://www.fwc.gov.au/documents/awardsandorders/pdf/pr779153.pdf" TargetMode="External"/><Relationship Id="rId86" Type="http://schemas.openxmlformats.org/officeDocument/2006/relationships/hyperlink" Target="https://www.ihacpa.gov.au/resources/pricing-framework-australian-residential-aged-care-services-2024-25" TargetMode="External"/><Relationship Id="rId94" Type="http://schemas.openxmlformats.org/officeDocument/2006/relationships/footer" Target="footer2.xml"/><Relationship Id="rId9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ealth.gov.au/our-work/care-minutes-registered-nurses-aged-care/24-7-rns" TargetMode="External"/><Relationship Id="rId18" Type="http://schemas.openxmlformats.org/officeDocument/2006/relationships/hyperlink" Target="https://www.health.gov.au/resources/publications/care-minutes-and-247-registered-nurse-responsibility-guide" TargetMode="External"/><Relationship Id="rId39" Type="http://schemas.openxmlformats.org/officeDocument/2006/relationships/hyperlink" Target="https://www.ihacpa.gov.au/resources/residential-aged-care-pricing-advice-2024-2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42676702169469AC883921DFBD465" ma:contentTypeVersion="4" ma:contentTypeDescription="Create a new document." ma:contentTypeScope="" ma:versionID="9c6315759dc1f34b3e4fd19502180ba2">
  <xsd:schema xmlns:xsd="http://www.w3.org/2001/XMLSchema" xmlns:xs="http://www.w3.org/2001/XMLSchema" xmlns:p="http://schemas.microsoft.com/office/2006/metadata/properties" xmlns:ns2="c2f43de3-bd33-4399-86e8-6909caa78ac0" targetNamespace="http://schemas.microsoft.com/office/2006/metadata/properties" ma:root="true" ma:fieldsID="f1912b377f56baedc8888ba4dc166db4" ns2:_="">
    <xsd:import namespace="c2f43de3-bd33-4399-86e8-6909caa78a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43de3-bd33-4399-86e8-6909caa78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895D6-EF2F-4480-8124-1FAA96590459}">
  <ds:schemaRefs>
    <ds:schemaRef ds:uri="http://schemas.openxmlformats.org/package/2006/metadata/core-properties"/>
    <ds:schemaRef ds:uri="http://schemas.microsoft.com/office/2006/documentManagement/types"/>
    <ds:schemaRef ds:uri="c2f43de3-bd33-4399-86e8-6909caa78ac0"/>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0595A7-E526-41A0-AE6C-2C306186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43de3-bd33-4399-86e8-6909caa78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4.xml><?xml version="1.0" encoding="utf-8"?>
<ds:datastoreItem xmlns:ds="http://schemas.openxmlformats.org/officeDocument/2006/customXml" ds:itemID="{2F94860A-9EBC-4A35-97CB-F5CA2063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7592</Words>
  <Characters>39626</Characters>
  <Application>Microsoft Office Word</Application>
  <DocSecurity>0</DocSecurity>
  <Lines>667</Lines>
  <Paragraphs>303</Paragraphs>
  <ScaleCrop>false</ScaleCrop>
  <HeadingPairs>
    <vt:vector size="2" baseType="variant">
      <vt:variant>
        <vt:lpstr>Title</vt:lpstr>
      </vt:variant>
      <vt:variant>
        <vt:i4>1</vt:i4>
      </vt:variant>
    </vt:vector>
  </HeadingPairs>
  <TitlesOfParts>
    <vt:vector size="1" baseType="lpstr">
      <vt:lpstr>Residential aged care funding reform update – Questions and answers</vt:lpstr>
    </vt:vector>
  </TitlesOfParts>
  <Manager/>
  <Company/>
  <LinksUpToDate>false</LinksUpToDate>
  <CharactersWithSpaces>46994</CharactersWithSpaces>
  <SharedDoc>false</SharedDoc>
  <HyperlinkBase/>
  <HLinks>
    <vt:vector size="774" baseType="variant">
      <vt:variant>
        <vt:i4>1704015</vt:i4>
      </vt:variant>
      <vt:variant>
        <vt:i4>567</vt:i4>
      </vt:variant>
      <vt:variant>
        <vt:i4>0</vt:i4>
      </vt:variant>
      <vt:variant>
        <vt:i4>5</vt:i4>
      </vt:variant>
      <vt:variant>
        <vt:lpwstr>https://www.ihacpa.gov.au/resources/2023-residential-aged-care-costing-study-final-report</vt:lpwstr>
      </vt:variant>
      <vt:variant>
        <vt:lpwstr/>
      </vt:variant>
      <vt:variant>
        <vt:i4>720994</vt:i4>
      </vt:variant>
      <vt:variant>
        <vt:i4>564</vt:i4>
      </vt:variant>
      <vt:variant>
        <vt:i4>0</vt:i4>
      </vt:variant>
      <vt:variant>
        <vt:i4>5</vt:i4>
      </vt:variant>
      <vt:variant>
        <vt:lpwstr>mailto:agedcarecosting@ihacpa.gov.au</vt:lpwstr>
      </vt:variant>
      <vt:variant>
        <vt:lpwstr/>
      </vt:variant>
      <vt:variant>
        <vt:i4>1638471</vt:i4>
      </vt:variant>
      <vt:variant>
        <vt:i4>561</vt:i4>
      </vt:variant>
      <vt:variant>
        <vt:i4>0</vt:i4>
      </vt:variant>
      <vt:variant>
        <vt:i4>5</vt:i4>
      </vt:variant>
      <vt:variant>
        <vt:lpwstr>https://www.ihacpa.gov.au/aged-care/aged-care-costing</vt:lpwstr>
      </vt:variant>
      <vt:variant>
        <vt:lpwstr>section--index-5</vt:lpwstr>
      </vt:variant>
      <vt:variant>
        <vt:i4>1704015</vt:i4>
      </vt:variant>
      <vt:variant>
        <vt:i4>558</vt:i4>
      </vt:variant>
      <vt:variant>
        <vt:i4>0</vt:i4>
      </vt:variant>
      <vt:variant>
        <vt:i4>5</vt:i4>
      </vt:variant>
      <vt:variant>
        <vt:lpwstr>https://www.ihacpa.gov.au/resources/2023-residential-aged-care-costing-study-final-report</vt:lpwstr>
      </vt:variant>
      <vt:variant>
        <vt:lpwstr/>
      </vt:variant>
      <vt:variant>
        <vt:i4>7864375</vt:i4>
      </vt:variant>
      <vt:variant>
        <vt:i4>555</vt:i4>
      </vt:variant>
      <vt:variant>
        <vt:i4>0</vt:i4>
      </vt:variant>
      <vt:variant>
        <vt:i4>5</vt:i4>
      </vt:variant>
      <vt:variant>
        <vt:lpwstr>https://www.ihacpa.gov.au/resources/pricing-framework-australian-residential-aged-care-services-2024-25</vt:lpwstr>
      </vt:variant>
      <vt:variant>
        <vt:lpwstr/>
      </vt:variant>
      <vt:variant>
        <vt:i4>2490430</vt:i4>
      </vt:variant>
      <vt:variant>
        <vt:i4>552</vt:i4>
      </vt:variant>
      <vt:variant>
        <vt:i4>0</vt:i4>
      </vt:variant>
      <vt:variant>
        <vt:i4>5</vt:i4>
      </vt:variant>
      <vt:variant>
        <vt:lpwstr>https://www.legislation.gov.au/F2014L00830/latest/text</vt:lpwstr>
      </vt:variant>
      <vt:variant>
        <vt:lpwstr/>
      </vt:variant>
      <vt:variant>
        <vt:i4>1704015</vt:i4>
      </vt:variant>
      <vt:variant>
        <vt:i4>549</vt:i4>
      </vt:variant>
      <vt:variant>
        <vt:i4>0</vt:i4>
      </vt:variant>
      <vt:variant>
        <vt:i4>5</vt:i4>
      </vt:variant>
      <vt:variant>
        <vt:lpwstr>https://www.ihacpa.gov.au/resources/2023-residential-aged-care-costing-study-final-report</vt:lpwstr>
      </vt:variant>
      <vt:variant>
        <vt:lpwstr/>
      </vt:variant>
      <vt:variant>
        <vt:i4>1114201</vt:i4>
      </vt:variant>
      <vt:variant>
        <vt:i4>546</vt:i4>
      </vt:variant>
      <vt:variant>
        <vt:i4>0</vt:i4>
      </vt:variant>
      <vt:variant>
        <vt:i4>5</vt:i4>
      </vt:variant>
      <vt:variant>
        <vt:lpwstr>https://www.ihacpa.gov.au/resources/residential-aged-care-pricing-advice-2024-25</vt:lpwstr>
      </vt:variant>
      <vt:variant>
        <vt:lpwstr>:~:text=IHACPA%20has%20released%20the%20Residential%20Aged%20Care%20Pricing%20Advice</vt:lpwstr>
      </vt:variant>
      <vt:variant>
        <vt:i4>5505092</vt:i4>
      </vt:variant>
      <vt:variant>
        <vt:i4>543</vt:i4>
      </vt:variant>
      <vt:variant>
        <vt:i4>0</vt:i4>
      </vt:variant>
      <vt:variant>
        <vt:i4>5</vt:i4>
      </vt:variant>
      <vt:variant>
        <vt:lpwstr>https://www.fairwork.gov.au/about-us/workplace-laws/award-changes/aged-care-work-value-case-changes-to-awards</vt:lpwstr>
      </vt:variant>
      <vt:variant>
        <vt:lpwstr/>
      </vt:variant>
      <vt:variant>
        <vt:i4>4194316</vt:i4>
      </vt:variant>
      <vt:variant>
        <vt:i4>540</vt:i4>
      </vt:variant>
      <vt:variant>
        <vt:i4>0</vt:i4>
      </vt:variant>
      <vt:variant>
        <vt:i4>5</vt:i4>
      </vt:variant>
      <vt:variant>
        <vt:lpwstr>https://www.fwc.gov.au/documents/awardsandorders/pdf/pr779153.pdf</vt:lpwstr>
      </vt:variant>
      <vt:variant>
        <vt:lpwstr/>
      </vt:variant>
      <vt:variant>
        <vt:i4>4194319</vt:i4>
      </vt:variant>
      <vt:variant>
        <vt:i4>537</vt:i4>
      </vt:variant>
      <vt:variant>
        <vt:i4>0</vt:i4>
      </vt:variant>
      <vt:variant>
        <vt:i4>5</vt:i4>
      </vt:variant>
      <vt:variant>
        <vt:lpwstr>https://www.fwc.gov.au/documents/awardsandorders/pdf/pr779150.pdf</vt:lpwstr>
      </vt:variant>
      <vt:variant>
        <vt:lpwstr/>
      </vt:variant>
      <vt:variant>
        <vt:i4>3080232</vt:i4>
      </vt:variant>
      <vt:variant>
        <vt:i4>534</vt:i4>
      </vt:variant>
      <vt:variant>
        <vt:i4>0</vt:i4>
      </vt:variant>
      <vt:variant>
        <vt:i4>5</vt:i4>
      </vt:variant>
      <vt:variant>
        <vt:lpwstr>https://www.agedcarequality.gov.au/providers/standards</vt:lpwstr>
      </vt:variant>
      <vt:variant>
        <vt:lpwstr/>
      </vt:variant>
      <vt:variant>
        <vt:i4>7340066</vt:i4>
      </vt:variant>
      <vt:variant>
        <vt:i4>531</vt:i4>
      </vt:variant>
      <vt:variant>
        <vt:i4>0</vt:i4>
      </vt:variant>
      <vt:variant>
        <vt:i4>5</vt:i4>
      </vt:variant>
      <vt:variant>
        <vt:lpwstr>https://www.legislation.gov.au/Details/C2023C00073</vt:lpwstr>
      </vt:variant>
      <vt:variant>
        <vt:lpwstr/>
      </vt:variant>
      <vt:variant>
        <vt:i4>3276860</vt:i4>
      </vt:variant>
      <vt:variant>
        <vt:i4>528</vt:i4>
      </vt:variant>
      <vt:variant>
        <vt:i4>0</vt:i4>
      </vt:variant>
      <vt:variant>
        <vt:i4>5</vt:i4>
      </vt:variant>
      <vt:variant>
        <vt:lpwstr>https://www.health.gov.au/news/expansion-of-quality-indicators-in-aged-care</vt:lpwstr>
      </vt:variant>
      <vt:variant>
        <vt:lpwstr/>
      </vt:variant>
      <vt:variant>
        <vt:i4>5439502</vt:i4>
      </vt:variant>
      <vt:variant>
        <vt:i4>525</vt:i4>
      </vt:variant>
      <vt:variant>
        <vt:i4>0</vt:i4>
      </vt:variant>
      <vt:variant>
        <vt:i4>5</vt:i4>
      </vt:variant>
      <vt:variant>
        <vt:lpwstr>http://www.myagedcare.gov.au/find-a-provider</vt:lpwstr>
      </vt:variant>
      <vt:variant>
        <vt:lpwstr/>
      </vt:variant>
      <vt:variant>
        <vt:i4>3080232</vt:i4>
      </vt:variant>
      <vt:variant>
        <vt:i4>522</vt:i4>
      </vt:variant>
      <vt:variant>
        <vt:i4>0</vt:i4>
      </vt:variant>
      <vt:variant>
        <vt:i4>5</vt:i4>
      </vt:variant>
      <vt:variant>
        <vt:lpwstr>https://www.agedcarequality.gov.au/providers/standards</vt:lpwstr>
      </vt:variant>
      <vt:variant>
        <vt:lpwstr/>
      </vt:variant>
      <vt:variant>
        <vt:i4>7340066</vt:i4>
      </vt:variant>
      <vt:variant>
        <vt:i4>519</vt:i4>
      </vt:variant>
      <vt:variant>
        <vt:i4>0</vt:i4>
      </vt:variant>
      <vt:variant>
        <vt:i4>5</vt:i4>
      </vt:variant>
      <vt:variant>
        <vt:lpwstr>https://www.legislation.gov.au/Details/C2023C00073</vt:lpwstr>
      </vt:variant>
      <vt:variant>
        <vt:lpwstr/>
      </vt:variant>
      <vt:variant>
        <vt:i4>1703952</vt:i4>
      </vt:variant>
      <vt:variant>
        <vt:i4>516</vt:i4>
      </vt:variant>
      <vt:variant>
        <vt:i4>0</vt:i4>
      </vt:variant>
      <vt:variant>
        <vt:i4>5</vt:i4>
      </vt:variant>
      <vt:variant>
        <vt:lpwstr>https://www.health.gov.au/our-work/care-minutes-registered-nurses-aged-care/care-minutes/care-time-reporting-assessments</vt:lpwstr>
      </vt:variant>
      <vt:variant>
        <vt:lpwstr/>
      </vt:variant>
      <vt:variant>
        <vt:i4>4259870</vt:i4>
      </vt:variant>
      <vt:variant>
        <vt:i4>513</vt:i4>
      </vt:variant>
      <vt:variant>
        <vt:i4>0</vt:i4>
      </vt:variant>
      <vt:variant>
        <vt:i4>5</vt:i4>
      </vt:variant>
      <vt:variant>
        <vt:lpwstr>https://www.health.gov.au/sites/default/files/2024-09/quarterly-financial-report-residential-care-labour-costs-and-hours-reporting-frequently-asked-questions.pdf</vt:lpwstr>
      </vt:variant>
      <vt:variant>
        <vt:lpwstr/>
      </vt:variant>
      <vt:variant>
        <vt:i4>7340092</vt:i4>
      </vt:variant>
      <vt:variant>
        <vt:i4>510</vt:i4>
      </vt:variant>
      <vt:variant>
        <vt:i4>0</vt:i4>
      </vt:variant>
      <vt:variant>
        <vt:i4>5</vt:i4>
      </vt:variant>
      <vt:variant>
        <vt:lpwstr>https://www.health.gov.au/resources/publications/care-minutes-and-247-registered-nurse-responsibility-guide?language=en</vt:lpwstr>
      </vt:variant>
      <vt:variant>
        <vt:lpwstr/>
      </vt:variant>
      <vt:variant>
        <vt:i4>4259845</vt:i4>
      </vt:variant>
      <vt:variant>
        <vt:i4>507</vt:i4>
      </vt:variant>
      <vt:variant>
        <vt:i4>0</vt:i4>
      </vt:variant>
      <vt:variant>
        <vt:i4>5</vt:i4>
      </vt:variant>
      <vt:variant>
        <vt:lpwstr>https://www.health.gov.au/resources/publications/247-rn-coverage-tool?language=en</vt:lpwstr>
      </vt:variant>
      <vt:variant>
        <vt:lpwstr/>
      </vt:variant>
      <vt:variant>
        <vt:i4>2555941</vt:i4>
      </vt:variant>
      <vt:variant>
        <vt:i4>504</vt:i4>
      </vt:variant>
      <vt:variant>
        <vt:i4>0</vt:i4>
      </vt:variant>
      <vt:variant>
        <vt:i4>5</vt:i4>
      </vt:variant>
      <vt:variant>
        <vt:lpwstr>https://www.health.gov.au/resources/publications/care-time-reporting-assessments-model-pack?language=en</vt:lpwstr>
      </vt:variant>
      <vt:variant>
        <vt:lpwstr/>
      </vt:variant>
      <vt:variant>
        <vt:i4>4194398</vt:i4>
      </vt:variant>
      <vt:variant>
        <vt:i4>501</vt:i4>
      </vt:variant>
      <vt:variant>
        <vt:i4>0</vt:i4>
      </vt:variant>
      <vt:variant>
        <vt:i4>5</vt:i4>
      </vt:variant>
      <vt:variant>
        <vt:lpwstr>https://www.health.gov.au/topics/aged-care/providing-aged-care-services/reporting/quarterly-financial-report</vt:lpwstr>
      </vt:variant>
      <vt:variant>
        <vt:lpwstr>due-dates</vt:lpwstr>
      </vt:variant>
      <vt:variant>
        <vt:i4>2752569</vt:i4>
      </vt:variant>
      <vt:variant>
        <vt:i4>498</vt:i4>
      </vt:variant>
      <vt:variant>
        <vt:i4>0</vt:i4>
      </vt:variant>
      <vt:variant>
        <vt:i4>5</vt:i4>
      </vt:variant>
      <vt:variant>
        <vt:lpwstr>https://www.health.gov.au/resources/publications/care-minutes-and-247-registered-nurse-responsibilities-guides-for-residential-aged-care-providers?language=en</vt:lpwstr>
      </vt:variant>
      <vt:variant>
        <vt:lpwstr/>
      </vt:variant>
      <vt:variant>
        <vt:i4>3670053</vt:i4>
      </vt:variant>
      <vt:variant>
        <vt:i4>495</vt:i4>
      </vt:variant>
      <vt:variant>
        <vt:i4>0</vt:i4>
      </vt:variant>
      <vt:variant>
        <vt:i4>5</vt:i4>
      </vt:variant>
      <vt:variant>
        <vt:lpwstr>https://www.health.gov.au/resources/publications/care-minutes-target-calculator</vt:lpwstr>
      </vt:variant>
      <vt:variant>
        <vt:lpwstr/>
      </vt:variant>
      <vt:variant>
        <vt:i4>1441887</vt:i4>
      </vt:variant>
      <vt:variant>
        <vt:i4>492</vt:i4>
      </vt:variant>
      <vt:variant>
        <vt:i4>0</vt:i4>
      </vt:variant>
      <vt:variant>
        <vt:i4>5</vt:i4>
      </vt:variant>
      <vt:variant>
        <vt:lpwstr>https://www.health.gov.au/resources/publications/care-minutes-targets-in-residential-aged-care-by-service-financial-year-2024-25</vt:lpwstr>
      </vt:variant>
      <vt:variant>
        <vt:lpwstr/>
      </vt:variant>
      <vt:variant>
        <vt:i4>5570583</vt:i4>
      </vt:variant>
      <vt:variant>
        <vt:i4>489</vt:i4>
      </vt:variant>
      <vt:variant>
        <vt:i4>0</vt:i4>
      </vt:variant>
      <vt:variant>
        <vt:i4>5</vt:i4>
      </vt:variant>
      <vt:variant>
        <vt:lpwstr>https://www.health.gov.au/our-work/government-provider-management-system-gpms</vt:lpwstr>
      </vt:variant>
      <vt:variant>
        <vt:lpwstr/>
      </vt:variant>
      <vt:variant>
        <vt:i4>4849747</vt:i4>
      </vt:variant>
      <vt:variant>
        <vt:i4>485</vt:i4>
      </vt:variant>
      <vt:variant>
        <vt:i4>0</vt:i4>
      </vt:variant>
      <vt:variant>
        <vt:i4>5</vt:i4>
      </vt:variant>
      <vt:variant>
        <vt:lpwstr>https://www.agedcarequality.gov.au/resource-library/rb-2023-19-workforce-related-responsibilities</vt:lpwstr>
      </vt:variant>
      <vt:variant>
        <vt:lpwstr/>
      </vt:variant>
      <vt:variant>
        <vt:i4>4849747</vt:i4>
      </vt:variant>
      <vt:variant>
        <vt:i4>483</vt:i4>
      </vt:variant>
      <vt:variant>
        <vt:i4>0</vt:i4>
      </vt:variant>
      <vt:variant>
        <vt:i4>5</vt:i4>
      </vt:variant>
      <vt:variant>
        <vt:lpwstr>https://www.agedcarequality.gov.au/resource-library/rb-2023-19-workforce-related-responsibilities</vt:lpwstr>
      </vt:variant>
      <vt:variant>
        <vt:lpwstr/>
      </vt:variant>
      <vt:variant>
        <vt:i4>196637</vt:i4>
      </vt:variant>
      <vt:variant>
        <vt:i4>480</vt:i4>
      </vt:variant>
      <vt:variant>
        <vt:i4>0</vt:i4>
      </vt:variant>
      <vt:variant>
        <vt:i4>5</vt:i4>
      </vt:variant>
      <vt:variant>
        <vt:lpwstr>https://www.ihacpa.gov.au/resources/residential-aged-care-pricing-advice-2024-25</vt:lpwstr>
      </vt:variant>
      <vt:variant>
        <vt:lpwstr/>
      </vt:variant>
      <vt:variant>
        <vt:i4>1310792</vt:i4>
      </vt:variant>
      <vt:variant>
        <vt:i4>477</vt:i4>
      </vt:variant>
      <vt:variant>
        <vt:i4>0</vt:i4>
      </vt:variant>
      <vt:variant>
        <vt:i4>5</vt:i4>
      </vt:variant>
      <vt:variant>
        <vt:lpwstr>https://www.health.gov.au/topics/aged-care-workforce/what-were-doing/better-and-fairer-wages</vt:lpwstr>
      </vt:variant>
      <vt:variant>
        <vt:lpwstr/>
      </vt:variant>
      <vt:variant>
        <vt:i4>196637</vt:i4>
      </vt:variant>
      <vt:variant>
        <vt:i4>474</vt:i4>
      </vt:variant>
      <vt:variant>
        <vt:i4>0</vt:i4>
      </vt:variant>
      <vt:variant>
        <vt:i4>5</vt:i4>
      </vt:variant>
      <vt:variant>
        <vt:lpwstr>https://www.ihacpa.gov.au/resources/residential-aged-care-pricing-advice-2024-25</vt:lpwstr>
      </vt:variant>
      <vt:variant>
        <vt:lpwstr/>
      </vt:variant>
      <vt:variant>
        <vt:i4>196637</vt:i4>
      </vt:variant>
      <vt:variant>
        <vt:i4>471</vt:i4>
      </vt:variant>
      <vt:variant>
        <vt:i4>0</vt:i4>
      </vt:variant>
      <vt:variant>
        <vt:i4>5</vt:i4>
      </vt:variant>
      <vt:variant>
        <vt:lpwstr>https://www.ihacpa.gov.au/resources/residential-aged-care-pricing-advice-2024-25</vt:lpwstr>
      </vt:variant>
      <vt:variant>
        <vt:lpwstr/>
      </vt:variant>
      <vt:variant>
        <vt:i4>4063358</vt:i4>
      </vt:variant>
      <vt:variant>
        <vt:i4>468</vt:i4>
      </vt:variant>
      <vt:variant>
        <vt:i4>0</vt:i4>
      </vt:variant>
      <vt:variant>
        <vt:i4>5</vt:i4>
      </vt:variant>
      <vt:variant>
        <vt:lpwstr>https://www.health.gov.au/resources/apps-and-tools/health-workforce-locator</vt:lpwstr>
      </vt:variant>
      <vt:variant>
        <vt:lpwstr/>
      </vt:variant>
      <vt:variant>
        <vt:i4>2293810</vt:i4>
      </vt:variant>
      <vt:variant>
        <vt:i4>465</vt:i4>
      </vt:variant>
      <vt:variant>
        <vt:i4>0</vt:i4>
      </vt:variant>
      <vt:variant>
        <vt:i4>5</vt:i4>
      </vt:variant>
      <vt:variant>
        <vt:lpwstr>https://www.health.gov.au/topics/rural-health-workforce/classifications/mmm</vt:lpwstr>
      </vt:variant>
      <vt:variant>
        <vt:lpwstr/>
      </vt:variant>
      <vt:variant>
        <vt:i4>2293810</vt:i4>
      </vt:variant>
      <vt:variant>
        <vt:i4>459</vt:i4>
      </vt:variant>
      <vt:variant>
        <vt:i4>0</vt:i4>
      </vt:variant>
      <vt:variant>
        <vt:i4>5</vt:i4>
      </vt:variant>
      <vt:variant>
        <vt:lpwstr>https://www.health.gov.au/topics/rural-health-workforce/classifications/mmm</vt:lpwstr>
      </vt:variant>
      <vt:variant>
        <vt:lpwstr/>
      </vt:variant>
      <vt:variant>
        <vt:i4>6422584</vt:i4>
      </vt:variant>
      <vt:variant>
        <vt:i4>456</vt:i4>
      </vt:variant>
      <vt:variant>
        <vt:i4>0</vt:i4>
      </vt:variant>
      <vt:variant>
        <vt:i4>5</vt:i4>
      </vt:variant>
      <vt:variant>
        <vt:lpwstr>https://formerministers.dss.gov.au/15580/the-economics-of-aged-care-speech-to-the-committee-for-economic-development-ceda-four-seasons-sydney/</vt:lpwstr>
      </vt:variant>
      <vt:variant>
        <vt:lpwstr/>
      </vt:variant>
      <vt:variant>
        <vt:i4>196637</vt:i4>
      </vt:variant>
      <vt:variant>
        <vt:i4>453</vt:i4>
      </vt:variant>
      <vt:variant>
        <vt:i4>0</vt:i4>
      </vt:variant>
      <vt:variant>
        <vt:i4>5</vt:i4>
      </vt:variant>
      <vt:variant>
        <vt:lpwstr>https://www.ihacpa.gov.au/resources/residential-aged-care-pricing-advice-2024-25</vt:lpwstr>
      </vt:variant>
      <vt:variant>
        <vt:lpwstr/>
      </vt:variant>
      <vt:variant>
        <vt:i4>196637</vt:i4>
      </vt:variant>
      <vt:variant>
        <vt:i4>450</vt:i4>
      </vt:variant>
      <vt:variant>
        <vt:i4>0</vt:i4>
      </vt:variant>
      <vt:variant>
        <vt:i4>5</vt:i4>
      </vt:variant>
      <vt:variant>
        <vt:lpwstr>https://www.ihacpa.gov.au/resources/residential-aged-care-pricing-advice-2024-25</vt:lpwstr>
      </vt:variant>
      <vt:variant>
        <vt:lpwstr/>
      </vt:variant>
      <vt:variant>
        <vt:i4>655427</vt:i4>
      </vt:variant>
      <vt:variant>
        <vt:i4>447</vt:i4>
      </vt:variant>
      <vt:variant>
        <vt:i4>0</vt:i4>
      </vt:variant>
      <vt:variant>
        <vt:i4>5</vt:i4>
      </vt:variant>
      <vt:variant>
        <vt:lpwstr>https://www.health.gov.au/resources/webinars/residential-aged-care-funding-reform-update-webinar?language=en</vt:lpwstr>
      </vt:variant>
      <vt:variant>
        <vt:lpwstr/>
      </vt:variant>
      <vt:variant>
        <vt:i4>4980826</vt:i4>
      </vt:variant>
      <vt:variant>
        <vt:i4>444</vt:i4>
      </vt:variant>
      <vt:variant>
        <vt:i4>0</vt:i4>
      </vt:variant>
      <vt:variant>
        <vt:i4>5</vt:i4>
      </vt:variant>
      <vt:variant>
        <vt:lpwstr>https://www.fwc.gov.au/hearings-decisions/major-cases/work-value-case-aged-care-industry</vt:lpwstr>
      </vt:variant>
      <vt:variant>
        <vt:lpwstr/>
      </vt:variant>
      <vt:variant>
        <vt:i4>196637</vt:i4>
      </vt:variant>
      <vt:variant>
        <vt:i4>441</vt:i4>
      </vt:variant>
      <vt:variant>
        <vt:i4>0</vt:i4>
      </vt:variant>
      <vt:variant>
        <vt:i4>5</vt:i4>
      </vt:variant>
      <vt:variant>
        <vt:lpwstr>https://www.ihacpa.gov.au/resources/residential-aged-care-pricing-advice-2024-25</vt:lpwstr>
      </vt:variant>
      <vt:variant>
        <vt:lpwstr/>
      </vt:variant>
      <vt:variant>
        <vt:i4>4980826</vt:i4>
      </vt:variant>
      <vt:variant>
        <vt:i4>438</vt:i4>
      </vt:variant>
      <vt:variant>
        <vt:i4>0</vt:i4>
      </vt:variant>
      <vt:variant>
        <vt:i4>5</vt:i4>
      </vt:variant>
      <vt:variant>
        <vt:lpwstr>https://www.fwc.gov.au/hearings-decisions/major-cases/work-value-case-aged-care-industry</vt:lpwstr>
      </vt:variant>
      <vt:variant>
        <vt:lpwstr/>
      </vt:variant>
      <vt:variant>
        <vt:i4>1310792</vt:i4>
      </vt:variant>
      <vt:variant>
        <vt:i4>435</vt:i4>
      </vt:variant>
      <vt:variant>
        <vt:i4>0</vt:i4>
      </vt:variant>
      <vt:variant>
        <vt:i4>5</vt:i4>
      </vt:variant>
      <vt:variant>
        <vt:lpwstr>https://www.health.gov.au/topics/aged-care-workforce/what-were-doing/better-and-fairer-wages</vt:lpwstr>
      </vt:variant>
      <vt:variant>
        <vt:lpwstr/>
      </vt:variant>
      <vt:variant>
        <vt:i4>1835087</vt:i4>
      </vt:variant>
      <vt:variant>
        <vt:i4>432</vt:i4>
      </vt:variant>
      <vt:variant>
        <vt:i4>0</vt:i4>
      </vt:variant>
      <vt:variant>
        <vt:i4>5</vt:i4>
      </vt:variant>
      <vt:variant>
        <vt:lpwstr>https://www.health.gov.au/topics/aged-care/providing-aged-care-services/reporting/quarterly-financial-report</vt:lpwstr>
      </vt:variant>
      <vt:variant>
        <vt:lpwstr/>
      </vt:variant>
      <vt:variant>
        <vt:i4>13</vt:i4>
      </vt:variant>
      <vt:variant>
        <vt:i4>429</vt:i4>
      </vt:variant>
      <vt:variant>
        <vt:i4>0</vt:i4>
      </vt:variant>
      <vt:variant>
        <vt:i4>5</vt:i4>
      </vt:variant>
      <vt:variant>
        <vt:lpwstr>https://www.health.gov.au/topics/aged-care/providing-aged-care-services/reporting/aged-care-financial-report</vt:lpwstr>
      </vt:variant>
      <vt:variant>
        <vt:lpwstr/>
      </vt:variant>
      <vt:variant>
        <vt:i4>4980826</vt:i4>
      </vt:variant>
      <vt:variant>
        <vt:i4>423</vt:i4>
      </vt:variant>
      <vt:variant>
        <vt:i4>0</vt:i4>
      </vt:variant>
      <vt:variant>
        <vt:i4>5</vt:i4>
      </vt:variant>
      <vt:variant>
        <vt:lpwstr>https://www.fwc.gov.au/hearings-decisions/major-cases/work-value-case-aged-care-industry</vt:lpwstr>
      </vt:variant>
      <vt:variant>
        <vt:lpwstr/>
      </vt:variant>
      <vt:variant>
        <vt:i4>655451</vt:i4>
      </vt:variant>
      <vt:variant>
        <vt:i4>420</vt:i4>
      </vt:variant>
      <vt:variant>
        <vt:i4>0</vt:i4>
      </vt:variant>
      <vt:variant>
        <vt:i4>5</vt:i4>
      </vt:variant>
      <vt:variant>
        <vt:lpwstr>https://www.ihacpa.gov.au/aged-care/aged-care-costing</vt:lpwstr>
      </vt:variant>
      <vt:variant>
        <vt:lpwstr/>
      </vt:variant>
      <vt:variant>
        <vt:i4>6488173</vt:i4>
      </vt:variant>
      <vt:variant>
        <vt:i4>417</vt:i4>
      </vt:variant>
      <vt:variant>
        <vt:i4>0</vt:i4>
      </vt:variant>
      <vt:variant>
        <vt:i4>5</vt:i4>
      </vt:variant>
      <vt:variant>
        <vt:lpwstr>https://www.health.gov.au/resources/publications/the-australian-national-aged-care-classification-an-acc-funding-guide</vt:lpwstr>
      </vt:variant>
      <vt:variant>
        <vt:lpwstr/>
      </vt:variant>
      <vt:variant>
        <vt:i4>196637</vt:i4>
      </vt:variant>
      <vt:variant>
        <vt:i4>414</vt:i4>
      </vt:variant>
      <vt:variant>
        <vt:i4>0</vt:i4>
      </vt:variant>
      <vt:variant>
        <vt:i4>5</vt:i4>
      </vt:variant>
      <vt:variant>
        <vt:lpwstr>https://www.ihacpa.gov.au/resources/residential-aged-care-pricing-advice-2024-25</vt:lpwstr>
      </vt:variant>
      <vt:variant>
        <vt:lpwstr/>
      </vt:variant>
      <vt:variant>
        <vt:i4>8192034</vt:i4>
      </vt:variant>
      <vt:variant>
        <vt:i4>411</vt:i4>
      </vt:variant>
      <vt:variant>
        <vt:i4>0</vt:i4>
      </vt:variant>
      <vt:variant>
        <vt:i4>5</vt:i4>
      </vt:variant>
      <vt:variant>
        <vt:lpwstr>https://www.ihacpa.gov.au/</vt:lpwstr>
      </vt:variant>
      <vt:variant>
        <vt:lpwstr/>
      </vt:variant>
      <vt:variant>
        <vt:i4>1507376</vt:i4>
      </vt:variant>
      <vt:variant>
        <vt:i4>404</vt:i4>
      </vt:variant>
      <vt:variant>
        <vt:i4>0</vt:i4>
      </vt:variant>
      <vt:variant>
        <vt:i4>5</vt:i4>
      </vt:variant>
      <vt:variant>
        <vt:lpwstr/>
      </vt:variant>
      <vt:variant>
        <vt:lpwstr>_Toc180658468</vt:lpwstr>
      </vt:variant>
      <vt:variant>
        <vt:i4>1507376</vt:i4>
      </vt:variant>
      <vt:variant>
        <vt:i4>398</vt:i4>
      </vt:variant>
      <vt:variant>
        <vt:i4>0</vt:i4>
      </vt:variant>
      <vt:variant>
        <vt:i4>5</vt:i4>
      </vt:variant>
      <vt:variant>
        <vt:lpwstr/>
      </vt:variant>
      <vt:variant>
        <vt:lpwstr>_Toc180658467</vt:lpwstr>
      </vt:variant>
      <vt:variant>
        <vt:i4>1507376</vt:i4>
      </vt:variant>
      <vt:variant>
        <vt:i4>392</vt:i4>
      </vt:variant>
      <vt:variant>
        <vt:i4>0</vt:i4>
      </vt:variant>
      <vt:variant>
        <vt:i4>5</vt:i4>
      </vt:variant>
      <vt:variant>
        <vt:lpwstr/>
      </vt:variant>
      <vt:variant>
        <vt:lpwstr>_Toc180658466</vt:lpwstr>
      </vt:variant>
      <vt:variant>
        <vt:i4>1507376</vt:i4>
      </vt:variant>
      <vt:variant>
        <vt:i4>386</vt:i4>
      </vt:variant>
      <vt:variant>
        <vt:i4>0</vt:i4>
      </vt:variant>
      <vt:variant>
        <vt:i4>5</vt:i4>
      </vt:variant>
      <vt:variant>
        <vt:lpwstr/>
      </vt:variant>
      <vt:variant>
        <vt:lpwstr>_Toc180658465</vt:lpwstr>
      </vt:variant>
      <vt:variant>
        <vt:i4>1507376</vt:i4>
      </vt:variant>
      <vt:variant>
        <vt:i4>380</vt:i4>
      </vt:variant>
      <vt:variant>
        <vt:i4>0</vt:i4>
      </vt:variant>
      <vt:variant>
        <vt:i4>5</vt:i4>
      </vt:variant>
      <vt:variant>
        <vt:lpwstr/>
      </vt:variant>
      <vt:variant>
        <vt:lpwstr>_Toc180658464</vt:lpwstr>
      </vt:variant>
      <vt:variant>
        <vt:i4>1507376</vt:i4>
      </vt:variant>
      <vt:variant>
        <vt:i4>374</vt:i4>
      </vt:variant>
      <vt:variant>
        <vt:i4>0</vt:i4>
      </vt:variant>
      <vt:variant>
        <vt:i4>5</vt:i4>
      </vt:variant>
      <vt:variant>
        <vt:lpwstr/>
      </vt:variant>
      <vt:variant>
        <vt:lpwstr>_Toc180658463</vt:lpwstr>
      </vt:variant>
      <vt:variant>
        <vt:i4>1507376</vt:i4>
      </vt:variant>
      <vt:variant>
        <vt:i4>368</vt:i4>
      </vt:variant>
      <vt:variant>
        <vt:i4>0</vt:i4>
      </vt:variant>
      <vt:variant>
        <vt:i4>5</vt:i4>
      </vt:variant>
      <vt:variant>
        <vt:lpwstr/>
      </vt:variant>
      <vt:variant>
        <vt:lpwstr>_Toc180658462</vt:lpwstr>
      </vt:variant>
      <vt:variant>
        <vt:i4>1507376</vt:i4>
      </vt:variant>
      <vt:variant>
        <vt:i4>362</vt:i4>
      </vt:variant>
      <vt:variant>
        <vt:i4>0</vt:i4>
      </vt:variant>
      <vt:variant>
        <vt:i4>5</vt:i4>
      </vt:variant>
      <vt:variant>
        <vt:lpwstr/>
      </vt:variant>
      <vt:variant>
        <vt:lpwstr>_Toc180658461</vt:lpwstr>
      </vt:variant>
      <vt:variant>
        <vt:i4>1507376</vt:i4>
      </vt:variant>
      <vt:variant>
        <vt:i4>356</vt:i4>
      </vt:variant>
      <vt:variant>
        <vt:i4>0</vt:i4>
      </vt:variant>
      <vt:variant>
        <vt:i4>5</vt:i4>
      </vt:variant>
      <vt:variant>
        <vt:lpwstr/>
      </vt:variant>
      <vt:variant>
        <vt:lpwstr>_Toc180658460</vt:lpwstr>
      </vt:variant>
      <vt:variant>
        <vt:i4>1310768</vt:i4>
      </vt:variant>
      <vt:variant>
        <vt:i4>350</vt:i4>
      </vt:variant>
      <vt:variant>
        <vt:i4>0</vt:i4>
      </vt:variant>
      <vt:variant>
        <vt:i4>5</vt:i4>
      </vt:variant>
      <vt:variant>
        <vt:lpwstr/>
      </vt:variant>
      <vt:variant>
        <vt:lpwstr>_Toc180658459</vt:lpwstr>
      </vt:variant>
      <vt:variant>
        <vt:i4>1310768</vt:i4>
      </vt:variant>
      <vt:variant>
        <vt:i4>344</vt:i4>
      </vt:variant>
      <vt:variant>
        <vt:i4>0</vt:i4>
      </vt:variant>
      <vt:variant>
        <vt:i4>5</vt:i4>
      </vt:variant>
      <vt:variant>
        <vt:lpwstr/>
      </vt:variant>
      <vt:variant>
        <vt:lpwstr>_Toc180658458</vt:lpwstr>
      </vt:variant>
      <vt:variant>
        <vt:i4>1310768</vt:i4>
      </vt:variant>
      <vt:variant>
        <vt:i4>338</vt:i4>
      </vt:variant>
      <vt:variant>
        <vt:i4>0</vt:i4>
      </vt:variant>
      <vt:variant>
        <vt:i4>5</vt:i4>
      </vt:variant>
      <vt:variant>
        <vt:lpwstr/>
      </vt:variant>
      <vt:variant>
        <vt:lpwstr>_Toc180658457</vt:lpwstr>
      </vt:variant>
      <vt:variant>
        <vt:i4>1310768</vt:i4>
      </vt:variant>
      <vt:variant>
        <vt:i4>332</vt:i4>
      </vt:variant>
      <vt:variant>
        <vt:i4>0</vt:i4>
      </vt:variant>
      <vt:variant>
        <vt:i4>5</vt:i4>
      </vt:variant>
      <vt:variant>
        <vt:lpwstr/>
      </vt:variant>
      <vt:variant>
        <vt:lpwstr>_Toc180658456</vt:lpwstr>
      </vt:variant>
      <vt:variant>
        <vt:i4>1310768</vt:i4>
      </vt:variant>
      <vt:variant>
        <vt:i4>326</vt:i4>
      </vt:variant>
      <vt:variant>
        <vt:i4>0</vt:i4>
      </vt:variant>
      <vt:variant>
        <vt:i4>5</vt:i4>
      </vt:variant>
      <vt:variant>
        <vt:lpwstr/>
      </vt:variant>
      <vt:variant>
        <vt:lpwstr>_Toc180658455</vt:lpwstr>
      </vt:variant>
      <vt:variant>
        <vt:i4>1310768</vt:i4>
      </vt:variant>
      <vt:variant>
        <vt:i4>320</vt:i4>
      </vt:variant>
      <vt:variant>
        <vt:i4>0</vt:i4>
      </vt:variant>
      <vt:variant>
        <vt:i4>5</vt:i4>
      </vt:variant>
      <vt:variant>
        <vt:lpwstr/>
      </vt:variant>
      <vt:variant>
        <vt:lpwstr>_Toc180658454</vt:lpwstr>
      </vt:variant>
      <vt:variant>
        <vt:i4>1310768</vt:i4>
      </vt:variant>
      <vt:variant>
        <vt:i4>314</vt:i4>
      </vt:variant>
      <vt:variant>
        <vt:i4>0</vt:i4>
      </vt:variant>
      <vt:variant>
        <vt:i4>5</vt:i4>
      </vt:variant>
      <vt:variant>
        <vt:lpwstr/>
      </vt:variant>
      <vt:variant>
        <vt:lpwstr>_Toc180658453</vt:lpwstr>
      </vt:variant>
      <vt:variant>
        <vt:i4>1310768</vt:i4>
      </vt:variant>
      <vt:variant>
        <vt:i4>308</vt:i4>
      </vt:variant>
      <vt:variant>
        <vt:i4>0</vt:i4>
      </vt:variant>
      <vt:variant>
        <vt:i4>5</vt:i4>
      </vt:variant>
      <vt:variant>
        <vt:lpwstr/>
      </vt:variant>
      <vt:variant>
        <vt:lpwstr>_Toc180658452</vt:lpwstr>
      </vt:variant>
      <vt:variant>
        <vt:i4>1310768</vt:i4>
      </vt:variant>
      <vt:variant>
        <vt:i4>302</vt:i4>
      </vt:variant>
      <vt:variant>
        <vt:i4>0</vt:i4>
      </vt:variant>
      <vt:variant>
        <vt:i4>5</vt:i4>
      </vt:variant>
      <vt:variant>
        <vt:lpwstr/>
      </vt:variant>
      <vt:variant>
        <vt:lpwstr>_Toc180658451</vt:lpwstr>
      </vt:variant>
      <vt:variant>
        <vt:i4>1310768</vt:i4>
      </vt:variant>
      <vt:variant>
        <vt:i4>296</vt:i4>
      </vt:variant>
      <vt:variant>
        <vt:i4>0</vt:i4>
      </vt:variant>
      <vt:variant>
        <vt:i4>5</vt:i4>
      </vt:variant>
      <vt:variant>
        <vt:lpwstr/>
      </vt:variant>
      <vt:variant>
        <vt:lpwstr>_Toc180658450</vt:lpwstr>
      </vt:variant>
      <vt:variant>
        <vt:i4>1376304</vt:i4>
      </vt:variant>
      <vt:variant>
        <vt:i4>290</vt:i4>
      </vt:variant>
      <vt:variant>
        <vt:i4>0</vt:i4>
      </vt:variant>
      <vt:variant>
        <vt:i4>5</vt:i4>
      </vt:variant>
      <vt:variant>
        <vt:lpwstr/>
      </vt:variant>
      <vt:variant>
        <vt:lpwstr>_Toc180658449</vt:lpwstr>
      </vt:variant>
      <vt:variant>
        <vt:i4>1376304</vt:i4>
      </vt:variant>
      <vt:variant>
        <vt:i4>284</vt:i4>
      </vt:variant>
      <vt:variant>
        <vt:i4>0</vt:i4>
      </vt:variant>
      <vt:variant>
        <vt:i4>5</vt:i4>
      </vt:variant>
      <vt:variant>
        <vt:lpwstr/>
      </vt:variant>
      <vt:variant>
        <vt:lpwstr>_Toc180658448</vt:lpwstr>
      </vt:variant>
      <vt:variant>
        <vt:i4>1376304</vt:i4>
      </vt:variant>
      <vt:variant>
        <vt:i4>278</vt:i4>
      </vt:variant>
      <vt:variant>
        <vt:i4>0</vt:i4>
      </vt:variant>
      <vt:variant>
        <vt:i4>5</vt:i4>
      </vt:variant>
      <vt:variant>
        <vt:lpwstr/>
      </vt:variant>
      <vt:variant>
        <vt:lpwstr>_Toc180658447</vt:lpwstr>
      </vt:variant>
      <vt:variant>
        <vt:i4>1376304</vt:i4>
      </vt:variant>
      <vt:variant>
        <vt:i4>272</vt:i4>
      </vt:variant>
      <vt:variant>
        <vt:i4>0</vt:i4>
      </vt:variant>
      <vt:variant>
        <vt:i4>5</vt:i4>
      </vt:variant>
      <vt:variant>
        <vt:lpwstr/>
      </vt:variant>
      <vt:variant>
        <vt:lpwstr>_Toc180658446</vt:lpwstr>
      </vt:variant>
      <vt:variant>
        <vt:i4>1376304</vt:i4>
      </vt:variant>
      <vt:variant>
        <vt:i4>266</vt:i4>
      </vt:variant>
      <vt:variant>
        <vt:i4>0</vt:i4>
      </vt:variant>
      <vt:variant>
        <vt:i4>5</vt:i4>
      </vt:variant>
      <vt:variant>
        <vt:lpwstr/>
      </vt:variant>
      <vt:variant>
        <vt:lpwstr>_Toc180658445</vt:lpwstr>
      </vt:variant>
      <vt:variant>
        <vt:i4>1376304</vt:i4>
      </vt:variant>
      <vt:variant>
        <vt:i4>260</vt:i4>
      </vt:variant>
      <vt:variant>
        <vt:i4>0</vt:i4>
      </vt:variant>
      <vt:variant>
        <vt:i4>5</vt:i4>
      </vt:variant>
      <vt:variant>
        <vt:lpwstr/>
      </vt:variant>
      <vt:variant>
        <vt:lpwstr>_Toc180658444</vt:lpwstr>
      </vt:variant>
      <vt:variant>
        <vt:i4>1376304</vt:i4>
      </vt:variant>
      <vt:variant>
        <vt:i4>254</vt:i4>
      </vt:variant>
      <vt:variant>
        <vt:i4>0</vt:i4>
      </vt:variant>
      <vt:variant>
        <vt:i4>5</vt:i4>
      </vt:variant>
      <vt:variant>
        <vt:lpwstr/>
      </vt:variant>
      <vt:variant>
        <vt:lpwstr>_Toc180658443</vt:lpwstr>
      </vt:variant>
      <vt:variant>
        <vt:i4>1376304</vt:i4>
      </vt:variant>
      <vt:variant>
        <vt:i4>248</vt:i4>
      </vt:variant>
      <vt:variant>
        <vt:i4>0</vt:i4>
      </vt:variant>
      <vt:variant>
        <vt:i4>5</vt:i4>
      </vt:variant>
      <vt:variant>
        <vt:lpwstr/>
      </vt:variant>
      <vt:variant>
        <vt:lpwstr>_Toc180658442</vt:lpwstr>
      </vt:variant>
      <vt:variant>
        <vt:i4>1376304</vt:i4>
      </vt:variant>
      <vt:variant>
        <vt:i4>242</vt:i4>
      </vt:variant>
      <vt:variant>
        <vt:i4>0</vt:i4>
      </vt:variant>
      <vt:variant>
        <vt:i4>5</vt:i4>
      </vt:variant>
      <vt:variant>
        <vt:lpwstr/>
      </vt:variant>
      <vt:variant>
        <vt:lpwstr>_Toc180658441</vt:lpwstr>
      </vt:variant>
      <vt:variant>
        <vt:i4>1376304</vt:i4>
      </vt:variant>
      <vt:variant>
        <vt:i4>236</vt:i4>
      </vt:variant>
      <vt:variant>
        <vt:i4>0</vt:i4>
      </vt:variant>
      <vt:variant>
        <vt:i4>5</vt:i4>
      </vt:variant>
      <vt:variant>
        <vt:lpwstr/>
      </vt:variant>
      <vt:variant>
        <vt:lpwstr>_Toc180658440</vt:lpwstr>
      </vt:variant>
      <vt:variant>
        <vt:i4>1179696</vt:i4>
      </vt:variant>
      <vt:variant>
        <vt:i4>230</vt:i4>
      </vt:variant>
      <vt:variant>
        <vt:i4>0</vt:i4>
      </vt:variant>
      <vt:variant>
        <vt:i4>5</vt:i4>
      </vt:variant>
      <vt:variant>
        <vt:lpwstr/>
      </vt:variant>
      <vt:variant>
        <vt:lpwstr>_Toc180658439</vt:lpwstr>
      </vt:variant>
      <vt:variant>
        <vt:i4>1179696</vt:i4>
      </vt:variant>
      <vt:variant>
        <vt:i4>224</vt:i4>
      </vt:variant>
      <vt:variant>
        <vt:i4>0</vt:i4>
      </vt:variant>
      <vt:variant>
        <vt:i4>5</vt:i4>
      </vt:variant>
      <vt:variant>
        <vt:lpwstr/>
      </vt:variant>
      <vt:variant>
        <vt:lpwstr>_Toc180658438</vt:lpwstr>
      </vt:variant>
      <vt:variant>
        <vt:i4>1179696</vt:i4>
      </vt:variant>
      <vt:variant>
        <vt:i4>218</vt:i4>
      </vt:variant>
      <vt:variant>
        <vt:i4>0</vt:i4>
      </vt:variant>
      <vt:variant>
        <vt:i4>5</vt:i4>
      </vt:variant>
      <vt:variant>
        <vt:lpwstr/>
      </vt:variant>
      <vt:variant>
        <vt:lpwstr>_Toc180658437</vt:lpwstr>
      </vt:variant>
      <vt:variant>
        <vt:i4>1179696</vt:i4>
      </vt:variant>
      <vt:variant>
        <vt:i4>212</vt:i4>
      </vt:variant>
      <vt:variant>
        <vt:i4>0</vt:i4>
      </vt:variant>
      <vt:variant>
        <vt:i4>5</vt:i4>
      </vt:variant>
      <vt:variant>
        <vt:lpwstr/>
      </vt:variant>
      <vt:variant>
        <vt:lpwstr>_Toc180658436</vt:lpwstr>
      </vt:variant>
      <vt:variant>
        <vt:i4>1179696</vt:i4>
      </vt:variant>
      <vt:variant>
        <vt:i4>206</vt:i4>
      </vt:variant>
      <vt:variant>
        <vt:i4>0</vt:i4>
      </vt:variant>
      <vt:variant>
        <vt:i4>5</vt:i4>
      </vt:variant>
      <vt:variant>
        <vt:lpwstr/>
      </vt:variant>
      <vt:variant>
        <vt:lpwstr>_Toc180658435</vt:lpwstr>
      </vt:variant>
      <vt:variant>
        <vt:i4>1179696</vt:i4>
      </vt:variant>
      <vt:variant>
        <vt:i4>200</vt:i4>
      </vt:variant>
      <vt:variant>
        <vt:i4>0</vt:i4>
      </vt:variant>
      <vt:variant>
        <vt:i4>5</vt:i4>
      </vt:variant>
      <vt:variant>
        <vt:lpwstr/>
      </vt:variant>
      <vt:variant>
        <vt:lpwstr>_Toc180658434</vt:lpwstr>
      </vt:variant>
      <vt:variant>
        <vt:i4>1179696</vt:i4>
      </vt:variant>
      <vt:variant>
        <vt:i4>194</vt:i4>
      </vt:variant>
      <vt:variant>
        <vt:i4>0</vt:i4>
      </vt:variant>
      <vt:variant>
        <vt:i4>5</vt:i4>
      </vt:variant>
      <vt:variant>
        <vt:lpwstr/>
      </vt:variant>
      <vt:variant>
        <vt:lpwstr>_Toc180658433</vt:lpwstr>
      </vt:variant>
      <vt:variant>
        <vt:i4>1179696</vt:i4>
      </vt:variant>
      <vt:variant>
        <vt:i4>188</vt:i4>
      </vt:variant>
      <vt:variant>
        <vt:i4>0</vt:i4>
      </vt:variant>
      <vt:variant>
        <vt:i4>5</vt:i4>
      </vt:variant>
      <vt:variant>
        <vt:lpwstr/>
      </vt:variant>
      <vt:variant>
        <vt:lpwstr>_Toc180658432</vt:lpwstr>
      </vt:variant>
      <vt:variant>
        <vt:i4>1179696</vt:i4>
      </vt:variant>
      <vt:variant>
        <vt:i4>182</vt:i4>
      </vt:variant>
      <vt:variant>
        <vt:i4>0</vt:i4>
      </vt:variant>
      <vt:variant>
        <vt:i4>5</vt:i4>
      </vt:variant>
      <vt:variant>
        <vt:lpwstr/>
      </vt:variant>
      <vt:variant>
        <vt:lpwstr>_Toc180658431</vt:lpwstr>
      </vt:variant>
      <vt:variant>
        <vt:i4>1179696</vt:i4>
      </vt:variant>
      <vt:variant>
        <vt:i4>176</vt:i4>
      </vt:variant>
      <vt:variant>
        <vt:i4>0</vt:i4>
      </vt:variant>
      <vt:variant>
        <vt:i4>5</vt:i4>
      </vt:variant>
      <vt:variant>
        <vt:lpwstr/>
      </vt:variant>
      <vt:variant>
        <vt:lpwstr>_Toc180658430</vt:lpwstr>
      </vt:variant>
      <vt:variant>
        <vt:i4>1245232</vt:i4>
      </vt:variant>
      <vt:variant>
        <vt:i4>170</vt:i4>
      </vt:variant>
      <vt:variant>
        <vt:i4>0</vt:i4>
      </vt:variant>
      <vt:variant>
        <vt:i4>5</vt:i4>
      </vt:variant>
      <vt:variant>
        <vt:lpwstr/>
      </vt:variant>
      <vt:variant>
        <vt:lpwstr>_Toc180658429</vt:lpwstr>
      </vt:variant>
      <vt:variant>
        <vt:i4>1245232</vt:i4>
      </vt:variant>
      <vt:variant>
        <vt:i4>164</vt:i4>
      </vt:variant>
      <vt:variant>
        <vt:i4>0</vt:i4>
      </vt:variant>
      <vt:variant>
        <vt:i4>5</vt:i4>
      </vt:variant>
      <vt:variant>
        <vt:lpwstr/>
      </vt:variant>
      <vt:variant>
        <vt:lpwstr>_Toc180658428</vt:lpwstr>
      </vt:variant>
      <vt:variant>
        <vt:i4>1245232</vt:i4>
      </vt:variant>
      <vt:variant>
        <vt:i4>158</vt:i4>
      </vt:variant>
      <vt:variant>
        <vt:i4>0</vt:i4>
      </vt:variant>
      <vt:variant>
        <vt:i4>5</vt:i4>
      </vt:variant>
      <vt:variant>
        <vt:lpwstr/>
      </vt:variant>
      <vt:variant>
        <vt:lpwstr>_Toc180658427</vt:lpwstr>
      </vt:variant>
      <vt:variant>
        <vt:i4>1245232</vt:i4>
      </vt:variant>
      <vt:variant>
        <vt:i4>152</vt:i4>
      </vt:variant>
      <vt:variant>
        <vt:i4>0</vt:i4>
      </vt:variant>
      <vt:variant>
        <vt:i4>5</vt:i4>
      </vt:variant>
      <vt:variant>
        <vt:lpwstr/>
      </vt:variant>
      <vt:variant>
        <vt:lpwstr>_Toc180658426</vt:lpwstr>
      </vt:variant>
      <vt:variant>
        <vt:i4>1245232</vt:i4>
      </vt:variant>
      <vt:variant>
        <vt:i4>146</vt:i4>
      </vt:variant>
      <vt:variant>
        <vt:i4>0</vt:i4>
      </vt:variant>
      <vt:variant>
        <vt:i4>5</vt:i4>
      </vt:variant>
      <vt:variant>
        <vt:lpwstr/>
      </vt:variant>
      <vt:variant>
        <vt:lpwstr>_Toc180658425</vt:lpwstr>
      </vt:variant>
      <vt:variant>
        <vt:i4>1245232</vt:i4>
      </vt:variant>
      <vt:variant>
        <vt:i4>140</vt:i4>
      </vt:variant>
      <vt:variant>
        <vt:i4>0</vt:i4>
      </vt:variant>
      <vt:variant>
        <vt:i4>5</vt:i4>
      </vt:variant>
      <vt:variant>
        <vt:lpwstr/>
      </vt:variant>
      <vt:variant>
        <vt:lpwstr>_Toc180658424</vt:lpwstr>
      </vt:variant>
      <vt:variant>
        <vt:i4>1245232</vt:i4>
      </vt:variant>
      <vt:variant>
        <vt:i4>134</vt:i4>
      </vt:variant>
      <vt:variant>
        <vt:i4>0</vt:i4>
      </vt:variant>
      <vt:variant>
        <vt:i4>5</vt:i4>
      </vt:variant>
      <vt:variant>
        <vt:lpwstr/>
      </vt:variant>
      <vt:variant>
        <vt:lpwstr>_Toc180658423</vt:lpwstr>
      </vt:variant>
      <vt:variant>
        <vt:i4>1245232</vt:i4>
      </vt:variant>
      <vt:variant>
        <vt:i4>128</vt:i4>
      </vt:variant>
      <vt:variant>
        <vt:i4>0</vt:i4>
      </vt:variant>
      <vt:variant>
        <vt:i4>5</vt:i4>
      </vt:variant>
      <vt:variant>
        <vt:lpwstr/>
      </vt:variant>
      <vt:variant>
        <vt:lpwstr>_Toc180658422</vt:lpwstr>
      </vt:variant>
      <vt:variant>
        <vt:i4>1245232</vt:i4>
      </vt:variant>
      <vt:variant>
        <vt:i4>122</vt:i4>
      </vt:variant>
      <vt:variant>
        <vt:i4>0</vt:i4>
      </vt:variant>
      <vt:variant>
        <vt:i4>5</vt:i4>
      </vt:variant>
      <vt:variant>
        <vt:lpwstr/>
      </vt:variant>
      <vt:variant>
        <vt:lpwstr>_Toc180658421</vt:lpwstr>
      </vt:variant>
      <vt:variant>
        <vt:i4>1245232</vt:i4>
      </vt:variant>
      <vt:variant>
        <vt:i4>116</vt:i4>
      </vt:variant>
      <vt:variant>
        <vt:i4>0</vt:i4>
      </vt:variant>
      <vt:variant>
        <vt:i4>5</vt:i4>
      </vt:variant>
      <vt:variant>
        <vt:lpwstr/>
      </vt:variant>
      <vt:variant>
        <vt:lpwstr>_Toc180658420</vt:lpwstr>
      </vt:variant>
      <vt:variant>
        <vt:i4>1048624</vt:i4>
      </vt:variant>
      <vt:variant>
        <vt:i4>110</vt:i4>
      </vt:variant>
      <vt:variant>
        <vt:i4>0</vt:i4>
      </vt:variant>
      <vt:variant>
        <vt:i4>5</vt:i4>
      </vt:variant>
      <vt:variant>
        <vt:lpwstr/>
      </vt:variant>
      <vt:variant>
        <vt:lpwstr>_Toc180658419</vt:lpwstr>
      </vt:variant>
      <vt:variant>
        <vt:i4>1048624</vt:i4>
      </vt:variant>
      <vt:variant>
        <vt:i4>104</vt:i4>
      </vt:variant>
      <vt:variant>
        <vt:i4>0</vt:i4>
      </vt:variant>
      <vt:variant>
        <vt:i4>5</vt:i4>
      </vt:variant>
      <vt:variant>
        <vt:lpwstr/>
      </vt:variant>
      <vt:variant>
        <vt:lpwstr>_Toc180658418</vt:lpwstr>
      </vt:variant>
      <vt:variant>
        <vt:i4>1048624</vt:i4>
      </vt:variant>
      <vt:variant>
        <vt:i4>98</vt:i4>
      </vt:variant>
      <vt:variant>
        <vt:i4>0</vt:i4>
      </vt:variant>
      <vt:variant>
        <vt:i4>5</vt:i4>
      </vt:variant>
      <vt:variant>
        <vt:lpwstr/>
      </vt:variant>
      <vt:variant>
        <vt:lpwstr>_Toc180658417</vt:lpwstr>
      </vt:variant>
      <vt:variant>
        <vt:i4>1048624</vt:i4>
      </vt:variant>
      <vt:variant>
        <vt:i4>92</vt:i4>
      </vt:variant>
      <vt:variant>
        <vt:i4>0</vt:i4>
      </vt:variant>
      <vt:variant>
        <vt:i4>5</vt:i4>
      </vt:variant>
      <vt:variant>
        <vt:lpwstr/>
      </vt:variant>
      <vt:variant>
        <vt:lpwstr>_Toc180658416</vt:lpwstr>
      </vt:variant>
      <vt:variant>
        <vt:i4>1048624</vt:i4>
      </vt:variant>
      <vt:variant>
        <vt:i4>86</vt:i4>
      </vt:variant>
      <vt:variant>
        <vt:i4>0</vt:i4>
      </vt:variant>
      <vt:variant>
        <vt:i4>5</vt:i4>
      </vt:variant>
      <vt:variant>
        <vt:lpwstr/>
      </vt:variant>
      <vt:variant>
        <vt:lpwstr>_Toc180658415</vt:lpwstr>
      </vt:variant>
      <vt:variant>
        <vt:i4>1048624</vt:i4>
      </vt:variant>
      <vt:variant>
        <vt:i4>80</vt:i4>
      </vt:variant>
      <vt:variant>
        <vt:i4>0</vt:i4>
      </vt:variant>
      <vt:variant>
        <vt:i4>5</vt:i4>
      </vt:variant>
      <vt:variant>
        <vt:lpwstr/>
      </vt:variant>
      <vt:variant>
        <vt:lpwstr>_Toc180658414</vt:lpwstr>
      </vt:variant>
      <vt:variant>
        <vt:i4>1048624</vt:i4>
      </vt:variant>
      <vt:variant>
        <vt:i4>74</vt:i4>
      </vt:variant>
      <vt:variant>
        <vt:i4>0</vt:i4>
      </vt:variant>
      <vt:variant>
        <vt:i4>5</vt:i4>
      </vt:variant>
      <vt:variant>
        <vt:lpwstr/>
      </vt:variant>
      <vt:variant>
        <vt:lpwstr>_Toc180658413</vt:lpwstr>
      </vt:variant>
      <vt:variant>
        <vt:i4>1048624</vt:i4>
      </vt:variant>
      <vt:variant>
        <vt:i4>68</vt:i4>
      </vt:variant>
      <vt:variant>
        <vt:i4>0</vt:i4>
      </vt:variant>
      <vt:variant>
        <vt:i4>5</vt:i4>
      </vt:variant>
      <vt:variant>
        <vt:lpwstr/>
      </vt:variant>
      <vt:variant>
        <vt:lpwstr>_Toc180658412</vt:lpwstr>
      </vt:variant>
      <vt:variant>
        <vt:i4>1048624</vt:i4>
      </vt:variant>
      <vt:variant>
        <vt:i4>62</vt:i4>
      </vt:variant>
      <vt:variant>
        <vt:i4>0</vt:i4>
      </vt:variant>
      <vt:variant>
        <vt:i4>5</vt:i4>
      </vt:variant>
      <vt:variant>
        <vt:lpwstr/>
      </vt:variant>
      <vt:variant>
        <vt:lpwstr>_Toc180658411</vt:lpwstr>
      </vt:variant>
      <vt:variant>
        <vt:i4>4390935</vt:i4>
      </vt:variant>
      <vt:variant>
        <vt:i4>57</vt:i4>
      </vt:variant>
      <vt:variant>
        <vt:i4>0</vt:i4>
      </vt:variant>
      <vt:variant>
        <vt:i4>5</vt:i4>
      </vt:variant>
      <vt:variant>
        <vt:lpwstr>https://www.health.gov.au/our-work/multi-purpose-services-mps-program</vt:lpwstr>
      </vt:variant>
      <vt:variant>
        <vt:lpwstr/>
      </vt:variant>
      <vt:variant>
        <vt:i4>1376330</vt:i4>
      </vt:variant>
      <vt:variant>
        <vt:i4>54</vt:i4>
      </vt:variant>
      <vt:variant>
        <vt:i4>0</vt:i4>
      </vt:variant>
      <vt:variant>
        <vt:i4>5</vt:i4>
      </vt:variant>
      <vt:variant>
        <vt:lpwstr>https://www.health.gov.au/resources/webinars/ensuring-the-future-of-quality-aged-care?language=en</vt:lpwstr>
      </vt:variant>
      <vt:variant>
        <vt:lpwstr/>
      </vt:variant>
      <vt:variant>
        <vt:i4>1048585</vt:i4>
      </vt:variant>
      <vt:variant>
        <vt:i4>51</vt:i4>
      </vt:variant>
      <vt:variant>
        <vt:i4>0</vt:i4>
      </vt:variant>
      <vt:variant>
        <vt:i4>5</vt:i4>
      </vt:variant>
      <vt:variant>
        <vt:lpwstr>https://www.health.gov.au/our-work/support-at-home/resources</vt:lpwstr>
      </vt:variant>
      <vt:variant>
        <vt:lpwstr/>
      </vt:variant>
      <vt:variant>
        <vt:i4>3604579</vt:i4>
      </vt:variant>
      <vt:variant>
        <vt:i4>48</vt:i4>
      </vt:variant>
      <vt:variant>
        <vt:i4>0</vt:i4>
      </vt:variant>
      <vt:variant>
        <vt:i4>5</vt:i4>
      </vt:variant>
      <vt:variant>
        <vt:lpwstr>https://www.health.gov.au/our-work/support-at-home?language=en</vt:lpwstr>
      </vt:variant>
      <vt:variant>
        <vt:lpwstr/>
      </vt:variant>
      <vt:variant>
        <vt:i4>5308436</vt:i4>
      </vt:variant>
      <vt:variant>
        <vt:i4>45</vt:i4>
      </vt:variant>
      <vt:variant>
        <vt:i4>0</vt:i4>
      </vt:variant>
      <vt:variant>
        <vt:i4>5</vt:i4>
      </vt:variant>
      <vt:variant>
        <vt:lpwstr>https://www.health.gov.au/our-work/aged-care-act?language=en</vt:lpwstr>
      </vt:variant>
      <vt:variant>
        <vt:lpwstr/>
      </vt:variant>
      <vt:variant>
        <vt:i4>327693</vt:i4>
      </vt:variant>
      <vt:variant>
        <vt:i4>42</vt:i4>
      </vt:variant>
      <vt:variant>
        <vt:i4>0</vt:i4>
      </vt:variant>
      <vt:variant>
        <vt:i4>5</vt:i4>
      </vt:variant>
      <vt:variant>
        <vt:lpwstr>https://www.health.gov.au/resources/collections/aged-care-taskforce-resources</vt:lpwstr>
      </vt:variant>
      <vt:variant>
        <vt:lpwstr/>
      </vt:variant>
      <vt:variant>
        <vt:i4>8192117</vt:i4>
      </vt:variant>
      <vt:variant>
        <vt:i4>39</vt:i4>
      </vt:variant>
      <vt:variant>
        <vt:i4>0</vt:i4>
      </vt:variant>
      <vt:variant>
        <vt:i4>5</vt:i4>
      </vt:variant>
      <vt:variant>
        <vt:lpwstr>https://www.health.gov.au/committees-and-groups/aged-care-taskforce</vt:lpwstr>
      </vt:variant>
      <vt:variant>
        <vt:lpwstr/>
      </vt:variant>
      <vt:variant>
        <vt:i4>5898328</vt:i4>
      </vt:variant>
      <vt:variant>
        <vt:i4>36</vt:i4>
      </vt:variant>
      <vt:variant>
        <vt:i4>0</vt:i4>
      </vt:variant>
      <vt:variant>
        <vt:i4>5</vt:i4>
      </vt:variant>
      <vt:variant>
        <vt:lpwstr>https://www.health.gov.au/topics/aged-care-workforce</vt:lpwstr>
      </vt:variant>
      <vt:variant>
        <vt:lpwstr/>
      </vt:variant>
      <vt:variant>
        <vt:i4>6684727</vt:i4>
      </vt:variant>
      <vt:variant>
        <vt:i4>33</vt:i4>
      </vt:variant>
      <vt:variant>
        <vt:i4>0</vt:i4>
      </vt:variant>
      <vt:variant>
        <vt:i4>5</vt:i4>
      </vt:variant>
      <vt:variant>
        <vt:lpwstr>https://www.health.gov.au/resources/apps-and-tools/my-aged-care-service-and-support-portal</vt:lpwstr>
      </vt:variant>
      <vt:variant>
        <vt:lpwstr/>
      </vt:variant>
      <vt:variant>
        <vt:i4>6488115</vt:i4>
      </vt:variant>
      <vt:variant>
        <vt:i4>30</vt:i4>
      </vt:variant>
      <vt:variant>
        <vt:i4>0</vt:i4>
      </vt:variant>
      <vt:variant>
        <vt:i4>5</vt:i4>
      </vt:variant>
      <vt:variant>
        <vt:lpwstr>https://www.health.gov.au/resources/collections/care-minutes-and-247-registered-nurse-responsibility-resources</vt:lpwstr>
      </vt:variant>
      <vt:variant>
        <vt:lpwstr/>
      </vt:variant>
      <vt:variant>
        <vt:i4>262238</vt:i4>
      </vt:variant>
      <vt:variant>
        <vt:i4>27</vt:i4>
      </vt:variant>
      <vt:variant>
        <vt:i4>0</vt:i4>
      </vt:variant>
      <vt:variant>
        <vt:i4>5</vt:i4>
      </vt:variant>
      <vt:variant>
        <vt:lpwstr>https://www.health.gov.au/resources/collections/an-acc-resources</vt:lpwstr>
      </vt:variant>
      <vt:variant>
        <vt:lpwstr/>
      </vt:variant>
      <vt:variant>
        <vt:i4>2621556</vt:i4>
      </vt:variant>
      <vt:variant>
        <vt:i4>24</vt:i4>
      </vt:variant>
      <vt:variant>
        <vt:i4>0</vt:i4>
      </vt:variant>
      <vt:variant>
        <vt:i4>5</vt:i4>
      </vt:variant>
      <vt:variant>
        <vt:lpwstr>https://www.health.gov.au/resources/publications/care-minutes-and-247-registered-nurse-responsibility-guide</vt:lpwstr>
      </vt:variant>
      <vt:variant>
        <vt:lpwstr/>
      </vt:variant>
      <vt:variant>
        <vt:i4>2621556</vt:i4>
      </vt:variant>
      <vt:variant>
        <vt:i4>21</vt:i4>
      </vt:variant>
      <vt:variant>
        <vt:i4>0</vt:i4>
      </vt:variant>
      <vt:variant>
        <vt:i4>5</vt:i4>
      </vt:variant>
      <vt:variant>
        <vt:lpwstr>https://www.health.gov.au/resources/publications/care-minutes-and-247-registered-nurse-responsibility-guide</vt:lpwstr>
      </vt:variant>
      <vt:variant>
        <vt:lpwstr/>
      </vt:variant>
      <vt:variant>
        <vt:i4>6488173</vt:i4>
      </vt:variant>
      <vt:variant>
        <vt:i4>18</vt:i4>
      </vt:variant>
      <vt:variant>
        <vt:i4>0</vt:i4>
      </vt:variant>
      <vt:variant>
        <vt:i4>5</vt:i4>
      </vt:variant>
      <vt:variant>
        <vt:lpwstr>https://www.health.gov.au/resources/publications/the-australian-national-aged-care-classification-an-acc-funding-guide</vt:lpwstr>
      </vt:variant>
      <vt:variant>
        <vt:lpwstr/>
      </vt:variant>
      <vt:variant>
        <vt:i4>1376330</vt:i4>
      </vt:variant>
      <vt:variant>
        <vt:i4>15</vt:i4>
      </vt:variant>
      <vt:variant>
        <vt:i4>0</vt:i4>
      </vt:variant>
      <vt:variant>
        <vt:i4>5</vt:i4>
      </vt:variant>
      <vt:variant>
        <vt:lpwstr>https://www.health.gov.au/resources/webinars/ensuring-the-future-of-quality-aged-care?language=en</vt:lpwstr>
      </vt:variant>
      <vt:variant>
        <vt:lpwstr/>
      </vt:variant>
      <vt:variant>
        <vt:i4>655427</vt:i4>
      </vt:variant>
      <vt:variant>
        <vt:i4>12</vt:i4>
      </vt:variant>
      <vt:variant>
        <vt:i4>0</vt:i4>
      </vt:variant>
      <vt:variant>
        <vt:i4>5</vt:i4>
      </vt:variant>
      <vt:variant>
        <vt:lpwstr>https://www.health.gov.au/resources/webinars/residential-aged-care-funding-reform-update-webinar?language=en</vt:lpwstr>
      </vt:variant>
      <vt:variant>
        <vt:lpwstr/>
      </vt:variant>
      <vt:variant>
        <vt:i4>1703952</vt:i4>
      </vt:variant>
      <vt:variant>
        <vt:i4>9</vt:i4>
      </vt:variant>
      <vt:variant>
        <vt:i4>0</vt:i4>
      </vt:variant>
      <vt:variant>
        <vt:i4>5</vt:i4>
      </vt:variant>
      <vt:variant>
        <vt:lpwstr>https://www.health.gov.au/our-work/care-minutes-registered-nurses-aged-care/care-minutes/care-time-reporting-assessments</vt:lpwstr>
      </vt:variant>
      <vt:variant>
        <vt:lpwstr/>
      </vt:variant>
      <vt:variant>
        <vt:i4>4653151</vt:i4>
      </vt:variant>
      <vt:variant>
        <vt:i4>6</vt:i4>
      </vt:variant>
      <vt:variant>
        <vt:i4>0</vt:i4>
      </vt:variant>
      <vt:variant>
        <vt:i4>5</vt:i4>
      </vt:variant>
      <vt:variant>
        <vt:lpwstr>https://www.health.gov.au/our-work/care-minutes-registered-nurses-aged-care/24-7-rns</vt:lpwstr>
      </vt:variant>
      <vt:variant>
        <vt:lpwstr/>
      </vt:variant>
      <vt:variant>
        <vt:i4>4522054</vt:i4>
      </vt:variant>
      <vt:variant>
        <vt:i4>3</vt:i4>
      </vt:variant>
      <vt:variant>
        <vt:i4>0</vt:i4>
      </vt:variant>
      <vt:variant>
        <vt:i4>5</vt:i4>
      </vt:variant>
      <vt:variant>
        <vt:lpwstr>https://www.health.gov.au/our-work/care-minutes-registered-nurses-aged-care/care-minutes</vt:lpwstr>
      </vt:variant>
      <vt:variant>
        <vt:lpwstr/>
      </vt:variant>
      <vt:variant>
        <vt:i4>327711</vt:i4>
      </vt:variant>
      <vt:variant>
        <vt:i4>0</vt:i4>
      </vt:variant>
      <vt:variant>
        <vt:i4>0</vt:i4>
      </vt:variant>
      <vt:variant>
        <vt:i4>5</vt:i4>
      </vt:variant>
      <vt:variant>
        <vt:lpwstr>https://www.health.gov.au/our-work/AN-ACC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aged care funding reform update – Questions and answers</dc:title>
  <dc:subject>Aged Care</dc:subject>
  <dc:creator>Australian Government Department of Health and Aged Care</dc:creator>
  <cp:keywords>Aged care; Residential aged care; Care minutes</cp:keywords>
  <dc:description/>
  <cp:revision>3</cp:revision>
  <cp:lastPrinted>2024-09-26T10:26:00Z</cp:lastPrinted>
  <dcterms:created xsi:type="dcterms:W3CDTF">2025-01-13T02:55:00Z</dcterms:created>
  <dcterms:modified xsi:type="dcterms:W3CDTF">2025-01-13T02:59:00Z</dcterms:modified>
</cp:coreProperties>
</file>