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C41F" w14:textId="3B5E0483" w:rsidR="001F334D" w:rsidRDefault="00E25709" w:rsidP="00A53F74">
      <w:pPr>
        <w:pStyle w:val="Title"/>
        <w:rPr>
          <w:rStyle w:val="TitleChar"/>
        </w:rPr>
      </w:pPr>
      <w:r>
        <w:rPr>
          <w:noProof/>
        </w:rPr>
        <w:drawing>
          <wp:inline distT="0" distB="0" distL="0" distR="0" wp14:anchorId="20DFE923" wp14:editId="6B24C170">
            <wp:extent cx="3240000" cy="1320764"/>
            <wp:effectExtent l="0" t="0" r="0" b="0"/>
            <wp:docPr id="1568270296" name="Picture 1568270296" descr="A purple and pink logo for the Public Health Laborator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70296" name="Picture 1568270296" descr="A purple and pink logo for the Public Health Laboratory Networ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p w14:paraId="3D345674" w14:textId="0715BFEC" w:rsidR="007507C3" w:rsidRDefault="007E6043" w:rsidP="00A53F74">
      <w:pPr>
        <w:pStyle w:val="Title"/>
        <w:rPr>
          <w:sz w:val="40"/>
          <w:szCs w:val="40"/>
        </w:rPr>
      </w:pPr>
      <w:r>
        <w:rPr>
          <w:rStyle w:val="TitleChar"/>
        </w:rPr>
        <w:t>Leptospirosis</w:t>
      </w:r>
      <w:r w:rsidR="007507C3">
        <w:rPr>
          <w:sz w:val="40"/>
          <w:szCs w:val="40"/>
        </w:rPr>
        <w:t xml:space="preserve"> </w:t>
      </w:r>
      <w:r w:rsidR="007507C3" w:rsidRPr="00584A1E">
        <w:rPr>
          <w:b/>
          <w:bCs/>
          <w:color w:val="0A0A23"/>
          <w:szCs w:val="48"/>
          <w:shd w:val="clear" w:color="auto" w:fill="FFFFFF"/>
        </w:rPr>
        <w:t>|</w:t>
      </w:r>
      <w:r w:rsidR="007507C3">
        <w:rPr>
          <w:b/>
          <w:bCs/>
          <w:color w:val="0A0A23"/>
          <w:szCs w:val="48"/>
          <w:shd w:val="clear" w:color="auto" w:fill="FFFFFF"/>
        </w:rPr>
        <w:t xml:space="preserve"> </w:t>
      </w:r>
      <w:r w:rsidRPr="00D2042A">
        <w:rPr>
          <w:rStyle w:val="TitleChar"/>
          <w:i/>
          <w:iCs/>
        </w:rPr>
        <w:t>Leptospira</w:t>
      </w:r>
      <w:r>
        <w:rPr>
          <w:rStyle w:val="TitleChar"/>
        </w:rPr>
        <w:t xml:space="preserve"> spp.</w:t>
      </w:r>
    </w:p>
    <w:p w14:paraId="40E92C25" w14:textId="2EEC603A" w:rsidR="006B7635" w:rsidRPr="004F61C6" w:rsidRDefault="006B7635" w:rsidP="00A53F74">
      <w:pPr>
        <w:pStyle w:val="Title"/>
      </w:pPr>
      <w:r w:rsidRPr="004F61C6">
        <w:t xml:space="preserve">Laboratory </w:t>
      </w:r>
      <w:r w:rsidR="00866892" w:rsidRPr="004F61C6">
        <w:t>c</w:t>
      </w:r>
      <w:r w:rsidRPr="004F61C6">
        <w:t xml:space="preserve">ase </w:t>
      </w:r>
      <w:r w:rsidR="00866892" w:rsidRPr="004F61C6">
        <w:t>d</w:t>
      </w:r>
      <w:r w:rsidRPr="004F61C6">
        <w:t>efinition</w:t>
      </w:r>
    </w:p>
    <w:p w14:paraId="4C4F5E22" w14:textId="1D2CDE7C" w:rsidR="006B7635" w:rsidRDefault="006B7635" w:rsidP="00495BE0">
      <w:r w:rsidRPr="00C46834">
        <w:t xml:space="preserve">The Public Health Laboratory Network </w:t>
      </w:r>
      <w:r w:rsidR="00866892" w:rsidRPr="00C46834">
        <w:t xml:space="preserve">(PHLN) </w:t>
      </w:r>
      <w:r w:rsidR="00664005" w:rsidRPr="00C46834">
        <w:t>has</w:t>
      </w:r>
      <w:r w:rsidRPr="00C46834">
        <w:t xml:space="preserve"> developed </w:t>
      </w:r>
      <w:r w:rsidR="00866892" w:rsidRPr="00C46834">
        <w:t>standard case definitions to inform</w:t>
      </w:r>
      <w:r w:rsidRPr="00C46834">
        <w:t xml:space="preserve"> the diagnosis of </w:t>
      </w:r>
      <w:r w:rsidR="00866892" w:rsidRPr="00C46834">
        <w:t xml:space="preserve">key </w:t>
      </w:r>
      <w:r w:rsidRPr="00C46834">
        <w:t>disease</w:t>
      </w:r>
      <w:r w:rsidR="00866892" w:rsidRPr="00C46834">
        <w:t>s</w:t>
      </w:r>
      <w:r w:rsidR="004F61C6" w:rsidRPr="00C46834">
        <w:t xml:space="preserve"> in Australia</w:t>
      </w:r>
      <w:r w:rsidRPr="00C46834">
        <w:t xml:space="preserve">. This </w:t>
      </w:r>
      <w:r w:rsidR="00866892" w:rsidRPr="00C46834">
        <w:t>document</w:t>
      </w:r>
      <w:r w:rsidRPr="00C46834">
        <w:t xml:space="preserve"> contains the </w:t>
      </w:r>
      <w:r w:rsidR="00866892" w:rsidRPr="00C46834">
        <w:t>laboratory case definition</w:t>
      </w:r>
      <w:r w:rsidRPr="00C46834">
        <w:t xml:space="preserve"> </w:t>
      </w:r>
      <w:r w:rsidR="006431D9" w:rsidRPr="00C46834">
        <w:t xml:space="preserve">(LCD) </w:t>
      </w:r>
      <w:r w:rsidRPr="00C46834">
        <w:t>for</w:t>
      </w:r>
      <w:r w:rsidR="00415085" w:rsidRPr="00C46834">
        <w:t xml:space="preserve"> </w:t>
      </w:r>
      <w:r w:rsidR="007E6043">
        <w:t>Leptospirosis</w:t>
      </w:r>
      <w:r w:rsidR="006431D9" w:rsidRPr="00C46834">
        <w:t>.</w:t>
      </w:r>
    </w:p>
    <w:tbl>
      <w:tblPr>
        <w:tblStyle w:val="ListTable3-Accent1"/>
        <w:tblW w:w="0" w:type="auto"/>
        <w:tblLook w:val="04A0" w:firstRow="1" w:lastRow="0" w:firstColumn="1" w:lastColumn="0" w:noHBand="0" w:noVBand="1"/>
      </w:tblPr>
      <w:tblGrid>
        <w:gridCol w:w="1023"/>
        <w:gridCol w:w="3731"/>
        <w:gridCol w:w="1947"/>
        <w:gridCol w:w="2316"/>
      </w:tblGrid>
      <w:tr w:rsidR="000A3585" w14:paraId="519B5F9B"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Pr="007C28B7" w:rsidRDefault="00A53F74" w:rsidP="00495BE0">
            <w:pPr>
              <w:spacing w:before="120" w:after="120" w:line="240" w:lineRule="auto"/>
              <w:rPr>
                <w:color w:val="0D0D0D" w:themeColor="text1" w:themeTint="F2"/>
              </w:rPr>
            </w:pPr>
            <w:r w:rsidRPr="007C28B7">
              <w:rPr>
                <w:color w:val="0D0D0D" w:themeColor="text1" w:themeTint="F2"/>
              </w:rPr>
              <w:t>Version</w:t>
            </w:r>
          </w:p>
        </w:tc>
        <w:tc>
          <w:tcPr>
            <w:tcW w:w="4229" w:type="dxa"/>
          </w:tcPr>
          <w:p w14:paraId="2426E91E" w14:textId="3DE828D3" w:rsidR="00A53F74" w:rsidRPr="007C28B7"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7C28B7">
              <w:rPr>
                <w:color w:val="0D0D0D" w:themeColor="text1" w:themeTint="F2"/>
              </w:rPr>
              <w:t>Status</w:t>
            </w:r>
          </w:p>
        </w:tc>
        <w:tc>
          <w:tcPr>
            <w:tcW w:w="2008" w:type="dxa"/>
          </w:tcPr>
          <w:p w14:paraId="03C9EFCE" w14:textId="529368B1" w:rsidR="00A53F74" w:rsidRPr="007C28B7"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7C28B7">
              <w:rPr>
                <w:color w:val="0D0D0D" w:themeColor="text1" w:themeTint="F2"/>
              </w:rPr>
              <w:t>Authorisation</w:t>
            </w:r>
          </w:p>
        </w:tc>
        <w:tc>
          <w:tcPr>
            <w:tcW w:w="2501" w:type="dxa"/>
          </w:tcPr>
          <w:p w14:paraId="75016562" w14:textId="3EAD2DE7" w:rsidR="00A53F74" w:rsidRPr="007C28B7"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7C28B7">
              <w:rPr>
                <w:color w:val="0D0D0D" w:themeColor="text1" w:themeTint="F2"/>
              </w:rPr>
              <w:t>Consensus Date</w:t>
            </w:r>
          </w:p>
        </w:tc>
      </w:tr>
      <w:tr w:rsidR="000A3585"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Default="00A53F74" w:rsidP="00495BE0">
            <w:pPr>
              <w:spacing w:before="120" w:after="120" w:line="240" w:lineRule="auto"/>
            </w:pPr>
            <w:r>
              <w:t>1.1</w:t>
            </w:r>
          </w:p>
        </w:tc>
        <w:tc>
          <w:tcPr>
            <w:tcW w:w="4229" w:type="dxa"/>
          </w:tcPr>
          <w:p w14:paraId="7A99E63C" w14:textId="51FEE0E1" w:rsidR="00A53F74" w:rsidRDefault="006235E7"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Full revision and new template. Movement of NAT from suggestive to definitive criteria. Additional section to include SNOMED CT terms.</w:t>
            </w:r>
          </w:p>
        </w:tc>
        <w:tc>
          <w:tcPr>
            <w:tcW w:w="2008" w:type="dxa"/>
          </w:tcPr>
          <w:p w14:paraId="7D227644" w14:textId="7FCAE210" w:rsidR="00A53F74"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PHLN</w:t>
            </w:r>
          </w:p>
        </w:tc>
        <w:tc>
          <w:tcPr>
            <w:tcW w:w="2501" w:type="dxa"/>
          </w:tcPr>
          <w:p w14:paraId="2E201341" w14:textId="2AC0600F" w:rsidR="00A53F74" w:rsidRDefault="0023750A"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17 September 2024</w:t>
            </w:r>
          </w:p>
        </w:tc>
      </w:tr>
      <w:tr w:rsidR="000A3585"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Default="00A53F74" w:rsidP="00495BE0">
            <w:pPr>
              <w:spacing w:before="120" w:after="120" w:line="240" w:lineRule="auto"/>
            </w:pPr>
            <w:r>
              <w:t>1.0</w:t>
            </w:r>
          </w:p>
        </w:tc>
        <w:tc>
          <w:tcPr>
            <w:tcW w:w="4229" w:type="dxa"/>
          </w:tcPr>
          <w:p w14:paraId="1F3B5BC9" w14:textId="7BBD2A33"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Initial PHLN Laboratory Case Definition</w:t>
            </w:r>
          </w:p>
        </w:tc>
        <w:tc>
          <w:tcPr>
            <w:tcW w:w="2008" w:type="dxa"/>
          </w:tcPr>
          <w:p w14:paraId="433CEDB5" w14:textId="61438D1F"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PHLN</w:t>
            </w:r>
          </w:p>
        </w:tc>
        <w:tc>
          <w:tcPr>
            <w:tcW w:w="2501" w:type="dxa"/>
          </w:tcPr>
          <w:p w14:paraId="137821BB" w14:textId="1566BD7F" w:rsidR="00A53F74" w:rsidRDefault="000A3585"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25 May 2007</w:t>
            </w:r>
          </w:p>
        </w:tc>
      </w:tr>
    </w:tbl>
    <w:p w14:paraId="358CA5D4" w14:textId="77777777" w:rsidR="00495BE0" w:rsidRDefault="00495BE0" w:rsidP="00495BE0">
      <w:pPr>
        <w:pStyle w:val="Heading1"/>
        <w:numPr>
          <w:ilvl w:val="0"/>
          <w:numId w:val="0"/>
        </w:numPr>
        <w:ind w:left="397"/>
      </w:pPr>
      <w:r>
        <w:br w:type="page"/>
      </w:r>
    </w:p>
    <w:p w14:paraId="53E35CFB" w14:textId="511F36F8" w:rsidR="006B7635" w:rsidRPr="007D0923" w:rsidRDefault="006B7635" w:rsidP="00A53F74">
      <w:pPr>
        <w:pStyle w:val="Heading1"/>
      </w:pPr>
      <w:r w:rsidRPr="007D0923">
        <w:lastRenderedPageBreak/>
        <w:t xml:space="preserve">PHLN </w:t>
      </w:r>
      <w:r w:rsidR="006431D9">
        <w:t>s</w:t>
      </w:r>
      <w:r w:rsidRPr="007D0923">
        <w:t>ummary laboratory definition</w:t>
      </w:r>
    </w:p>
    <w:p w14:paraId="5472EA97" w14:textId="748692FF" w:rsidR="006B7635" w:rsidRPr="007D0923" w:rsidRDefault="006B7635" w:rsidP="00C000BA">
      <w:pPr>
        <w:pStyle w:val="Heading2"/>
      </w:pPr>
      <w:r w:rsidRPr="00A53F74">
        <w:t>Condition</w:t>
      </w:r>
    </w:p>
    <w:p w14:paraId="579E81CA" w14:textId="5F0E3170" w:rsidR="006B7635" w:rsidRPr="00C46834" w:rsidRDefault="007E6043" w:rsidP="00A53F74">
      <w:r>
        <w:t>Leptospirosis</w:t>
      </w:r>
      <w:r w:rsidR="008B6E31">
        <w:t xml:space="preserve"> </w:t>
      </w:r>
      <w:r w:rsidR="006431D9" w:rsidRPr="00C46834">
        <w:t xml:space="preserve">due to infection with </w:t>
      </w:r>
      <w:r>
        <w:rPr>
          <w:i/>
          <w:iCs/>
        </w:rPr>
        <w:t>Leptospira</w:t>
      </w:r>
      <w:r>
        <w:t xml:space="preserve"> spp</w:t>
      </w:r>
      <w:r w:rsidR="008B6E31">
        <w:t>.</w:t>
      </w:r>
    </w:p>
    <w:p w14:paraId="76E6018A" w14:textId="02482FC1" w:rsidR="006B7635" w:rsidRPr="007D0923" w:rsidRDefault="006B7635" w:rsidP="00A53F74">
      <w:pPr>
        <w:pStyle w:val="Heading3"/>
      </w:pPr>
      <w:r w:rsidRPr="00E71D87">
        <w:t>Definitive</w:t>
      </w:r>
      <w:r w:rsidRPr="007D0923">
        <w:t xml:space="preserve"> </w:t>
      </w:r>
      <w:r w:rsidR="006D70F9">
        <w:t>c</w:t>
      </w:r>
      <w:r w:rsidRPr="007D0923">
        <w:t>riteria</w:t>
      </w:r>
    </w:p>
    <w:bookmarkStart w:id="0" w:name="_Hlk120698183"/>
    <w:bookmarkStart w:id="1" w:name="_Hlk123904107"/>
    <w:p w14:paraId="22CFD79D" w14:textId="63AB6BA1" w:rsidR="0049615E" w:rsidRPr="004F61C6" w:rsidRDefault="00000000" w:rsidP="00A53F74">
      <w:pPr>
        <w:pStyle w:val="NoSpacing"/>
      </w:pPr>
      <w:sdt>
        <w:sdtPr>
          <w:id w:val="-779954258"/>
          <w:placeholder>
            <w:docPart w:val="AA90EE60B5B1456EBD82805A4662F7E0"/>
          </w:placeholder>
          <w:text/>
        </w:sdtPr>
        <w:sdtContent>
          <w:r w:rsidR="007E527B">
            <w:t>Isolation</w:t>
          </w:r>
        </w:sdtContent>
      </w:sdt>
      <w:r w:rsidR="00380691">
        <w:t xml:space="preserve"> </w:t>
      </w:r>
      <w:r w:rsidR="00866892" w:rsidRPr="004F61C6">
        <w:t>of</w:t>
      </w:r>
      <w:r w:rsidR="007E6043">
        <w:t xml:space="preserve"> pathogenic</w:t>
      </w:r>
      <w:r w:rsidR="00866892" w:rsidRPr="004F61C6">
        <w:t xml:space="preserve"> </w:t>
      </w:r>
      <w:r w:rsidR="007E6043">
        <w:rPr>
          <w:i/>
          <w:iCs/>
        </w:rPr>
        <w:t xml:space="preserve">Leptospira </w:t>
      </w:r>
      <w:r w:rsidR="007E6043">
        <w:t>spp.</w:t>
      </w:r>
      <w:r w:rsidR="00ED586D">
        <w:t xml:space="preserve"> </w:t>
      </w:r>
      <w:r w:rsidR="007E527B">
        <w:t>from a clinical specimen</w:t>
      </w:r>
      <w:r w:rsidR="0049615E" w:rsidRPr="004F61C6">
        <w:t xml:space="preserve">; </w:t>
      </w:r>
      <w:sdt>
        <w:sdtPr>
          <w:id w:val="-334774623"/>
          <w:placeholder>
            <w:docPart w:val="DEDEA9DEAD6C454FAFD16F9CDC170AB5"/>
          </w:placeholder>
          <w:text/>
        </w:sdtPr>
        <w:sdtContent>
          <w:r w:rsidR="007E6043">
            <w:t>or</w:t>
          </w:r>
        </w:sdtContent>
      </w:sdt>
    </w:p>
    <w:bookmarkEnd w:id="0"/>
    <w:p w14:paraId="6FB3AAA3" w14:textId="424CF2E1" w:rsidR="00380691" w:rsidRDefault="00000000" w:rsidP="00A53F74">
      <w:pPr>
        <w:pStyle w:val="NoSpacing"/>
      </w:pPr>
      <w:sdt>
        <w:sdtPr>
          <w:id w:val="-1864888416"/>
          <w:placeholder>
            <w:docPart w:val="0C2221E770004440933232844AF9A58A"/>
          </w:placeholder>
          <w:text/>
        </w:sdtPr>
        <w:sdtContent>
          <w:r w:rsidR="007E527B">
            <w:t>Fourfold</w:t>
          </w:r>
          <w:r w:rsidR="007E6043">
            <w:t xml:space="preserve"> or greater increase</w:t>
          </w:r>
        </w:sdtContent>
      </w:sdt>
      <w:r w:rsidR="00380691">
        <w:t xml:space="preserve"> </w:t>
      </w:r>
      <w:r w:rsidR="00380691" w:rsidRPr="004F61C6">
        <w:t xml:space="preserve">of </w:t>
      </w:r>
      <w:sdt>
        <w:sdtPr>
          <w:rPr>
            <w:i/>
            <w:iCs/>
          </w:rPr>
          <w:id w:val="-1424186842"/>
          <w:placeholder>
            <w:docPart w:val="AB2B279A0BCD4C7C809D8550E8264AC9"/>
          </w:placeholder>
          <w:text/>
        </w:sdtPr>
        <w:sdtContent>
          <w:r w:rsidR="007E527B" w:rsidRPr="000A3585">
            <w:rPr>
              <w:i/>
              <w:iCs/>
            </w:rPr>
            <w:t>Leptospira</w:t>
          </w:r>
        </w:sdtContent>
      </w:sdt>
      <w:r w:rsidR="00380691">
        <w:t xml:space="preserve"> </w:t>
      </w:r>
      <w:r w:rsidR="007E527B">
        <w:t xml:space="preserve">agglutination titre </w:t>
      </w:r>
      <w:r w:rsidR="00380691" w:rsidRPr="004F61C6">
        <w:t>by</w:t>
      </w:r>
      <w:r w:rsidR="00380691">
        <w:t xml:space="preserve"> </w:t>
      </w:r>
      <w:sdt>
        <w:sdtPr>
          <w:id w:val="-425201625"/>
          <w:placeholder>
            <w:docPart w:val="80F657076B724443A63E813CEAA65DE6"/>
          </w:placeholder>
          <w:text/>
        </w:sdtPr>
        <w:sdtContent>
          <w:r w:rsidR="007E527B">
            <w:t>Microscopic Agglutination Test (MAT)</w:t>
          </w:r>
        </w:sdtContent>
      </w:sdt>
      <w:r w:rsidR="007E527B">
        <w:t xml:space="preserve"> between acute and convalescent phase serum </w:t>
      </w:r>
      <w:r w:rsidR="00781754">
        <w:t xml:space="preserve">obtained at least two weeks apart </w:t>
      </w:r>
      <w:r w:rsidR="007E6043">
        <w:t>or</w:t>
      </w:r>
    </w:p>
    <w:p w14:paraId="58BCA7D3" w14:textId="1D0E7117" w:rsidR="007E6043" w:rsidRDefault="007E6043" w:rsidP="007C0104">
      <w:pPr>
        <w:pStyle w:val="NoSpacing"/>
      </w:pPr>
      <w:r w:rsidRPr="00657EB8">
        <w:t xml:space="preserve">A single </w:t>
      </w:r>
      <w:r w:rsidRPr="007E527B">
        <w:rPr>
          <w:i/>
          <w:iCs/>
        </w:rPr>
        <w:t>Leptospira</w:t>
      </w:r>
      <w:r w:rsidRPr="00657EB8">
        <w:t xml:space="preserve"> agglutination t</w:t>
      </w:r>
      <w:r w:rsidR="007E527B">
        <w:t>itre</w:t>
      </w:r>
      <w:r w:rsidRPr="00657EB8">
        <w:t xml:space="preserve"> </w:t>
      </w:r>
      <w:r w:rsidR="007E527B">
        <w:t xml:space="preserve">by MAT </w:t>
      </w:r>
      <w:r w:rsidRPr="00657EB8">
        <w:t xml:space="preserve">greater than or equal to 400 </w:t>
      </w:r>
      <w:r w:rsidR="007E527B">
        <w:t>in one or more serum specimens; or</w:t>
      </w:r>
    </w:p>
    <w:p w14:paraId="768AE53E" w14:textId="4E15408B" w:rsidR="007E6043" w:rsidRDefault="007E527B" w:rsidP="006401DA">
      <w:pPr>
        <w:pStyle w:val="NoSpacing"/>
      </w:pPr>
      <w:r>
        <w:t xml:space="preserve">Detection of </w:t>
      </w:r>
      <w:r>
        <w:rPr>
          <w:i/>
          <w:iCs/>
        </w:rPr>
        <w:t xml:space="preserve">Leptospira </w:t>
      </w:r>
      <w:r>
        <w:t>DNA by nucleic acid test</w:t>
      </w:r>
      <w:r w:rsidR="006401DA">
        <w:t xml:space="preserve"> (NAT)</w:t>
      </w:r>
      <w:r>
        <w:t xml:space="preserve"> from a clinical specimen.</w:t>
      </w:r>
    </w:p>
    <w:bookmarkEnd w:id="1"/>
    <w:p w14:paraId="432D9A3A" w14:textId="1777814A" w:rsidR="006B7635" w:rsidRDefault="006B7635" w:rsidP="00A53F74">
      <w:pPr>
        <w:pStyle w:val="Heading3"/>
      </w:pPr>
      <w:r w:rsidRPr="00A53F74">
        <w:t>Suggestive</w:t>
      </w:r>
      <w:r w:rsidRPr="007D0923">
        <w:t xml:space="preserve"> </w:t>
      </w:r>
      <w:r w:rsidR="006D70F9">
        <w:t>c</w:t>
      </w:r>
      <w:r w:rsidRPr="007D0923">
        <w:t>riteria</w:t>
      </w:r>
    </w:p>
    <w:p w14:paraId="02245E14" w14:textId="6BF6EC24" w:rsidR="00A35FD0" w:rsidRPr="004F61C6" w:rsidRDefault="00000000" w:rsidP="00C74BE6">
      <w:pPr>
        <w:pStyle w:val="NoSpacing"/>
      </w:pPr>
      <w:sdt>
        <w:sdtPr>
          <w:id w:val="2143457438"/>
          <w:placeholder>
            <w:docPart w:val="DD100808A62E46A8A7B661430570ABDE"/>
          </w:placeholder>
          <w:text/>
        </w:sdtPr>
        <w:sdtContent>
          <w:r w:rsidR="006401DA">
            <w:t>Detection</w:t>
          </w:r>
        </w:sdtContent>
      </w:sdt>
      <w:r w:rsidR="009B32A2">
        <w:t xml:space="preserve"> </w:t>
      </w:r>
      <w:r w:rsidR="009B32A2" w:rsidRPr="004F61C6">
        <w:t xml:space="preserve">of </w:t>
      </w:r>
      <w:sdt>
        <w:sdtPr>
          <w:id w:val="1597745239"/>
          <w:placeholder>
            <w:docPart w:val="F8DBFD4696634BDF802D52223F5B63A6"/>
          </w:placeholder>
          <w:text/>
        </w:sdtPr>
        <w:sdtContent>
          <w:r w:rsidR="006401DA">
            <w:t>IgM antibodies</w:t>
          </w:r>
        </w:sdtContent>
      </w:sdt>
      <w:r w:rsidR="006401DA">
        <w:t xml:space="preserve"> against </w:t>
      </w:r>
      <w:r w:rsidR="006401DA">
        <w:rPr>
          <w:i/>
          <w:iCs/>
        </w:rPr>
        <w:t>Leptospira</w:t>
      </w:r>
      <w:r w:rsidR="009B32A2">
        <w:t xml:space="preserve"> </w:t>
      </w:r>
      <w:r w:rsidR="009B32A2" w:rsidRPr="004F61C6">
        <w:t>by</w:t>
      </w:r>
      <w:r w:rsidR="009B32A2">
        <w:t xml:space="preserve"> </w:t>
      </w:r>
      <w:sdt>
        <w:sdtPr>
          <w:id w:val="1934855131"/>
          <w:placeholder>
            <w:docPart w:val="88BDBAD0B0294E8BAAA785B315E68769"/>
          </w:placeholder>
          <w:text/>
        </w:sdtPr>
        <w:sdtContent>
          <w:r w:rsidR="006279DE">
            <w:t>serology (e.g. Immunoglobulin M (IgM) enzyme-linked immunosorbent assay (ELISA)</w:t>
          </w:r>
        </w:sdtContent>
      </w:sdt>
      <w:r w:rsidR="006279DE">
        <w:t>.</w:t>
      </w:r>
    </w:p>
    <w:p w14:paraId="5A0FF03A" w14:textId="77777777" w:rsidR="006B7635" w:rsidRPr="007D0923" w:rsidRDefault="006B7635" w:rsidP="00C000BA">
      <w:pPr>
        <w:pStyle w:val="Heading1"/>
      </w:pPr>
      <w:r w:rsidRPr="007D0923">
        <w:t>Introduction</w:t>
      </w:r>
    </w:p>
    <w:p w14:paraId="705E589D" w14:textId="7BED7C09" w:rsidR="009724BE" w:rsidRPr="0081653C" w:rsidRDefault="009724BE" w:rsidP="009724BE">
      <w:pPr>
        <w:rPr>
          <w:rFonts w:eastAsia="Times New Roman"/>
          <w:color w:val="222222"/>
        </w:rPr>
      </w:pPr>
      <w:r w:rsidRPr="0081653C">
        <w:rPr>
          <w:rFonts w:eastAsia="Times New Roman"/>
          <w:color w:val="222222"/>
        </w:rPr>
        <w:t xml:space="preserve">Leptospirosis is an emerging infectious disease and one of the most widespread zoonoses in the </w:t>
      </w:r>
      <w:r w:rsidR="006279DE" w:rsidRPr="0081653C">
        <w:rPr>
          <w:rFonts w:eastAsia="Times New Roman"/>
          <w:color w:val="222222"/>
        </w:rPr>
        <w:t>world</w:t>
      </w:r>
      <w:r w:rsidR="006279DE">
        <w:rPr>
          <w:rFonts w:eastAsia="Times New Roman"/>
          <w:color w:val="222222"/>
          <w:vertAlign w:val="superscript"/>
        </w:rPr>
        <w:t>11</w:t>
      </w:r>
      <w:r w:rsidRPr="0081653C">
        <w:rPr>
          <w:rFonts w:eastAsia="Times New Roman"/>
          <w:color w:val="222222"/>
        </w:rPr>
        <w:t xml:space="preserve">. It is estimated over 1 million cases occur worldwide each year. Early diagnosis and the ability to differentiate leptospirosis from other diseases is important to reduce the risk of more serious infection or </w:t>
      </w:r>
      <w:r w:rsidR="006279DE" w:rsidRPr="0081653C">
        <w:rPr>
          <w:rFonts w:eastAsia="Times New Roman"/>
          <w:color w:val="222222"/>
        </w:rPr>
        <w:t>mortality</w:t>
      </w:r>
      <w:r w:rsidR="006279DE">
        <w:rPr>
          <w:rFonts w:eastAsia="Times New Roman"/>
          <w:color w:val="222222"/>
          <w:vertAlign w:val="superscript"/>
        </w:rPr>
        <w:t>4</w:t>
      </w:r>
      <w:r w:rsidRPr="0081653C">
        <w:rPr>
          <w:rFonts w:eastAsia="Times New Roman"/>
          <w:color w:val="222222"/>
        </w:rPr>
        <w:t xml:space="preserve">. Leptospira spp. are endemic to native, feral and domestic animals that may serve as reservoirs, with rats and other rodents recognised as the most important </w:t>
      </w:r>
      <w:r w:rsidR="00D3159F" w:rsidRPr="0081653C">
        <w:rPr>
          <w:rFonts w:eastAsia="Times New Roman"/>
          <w:color w:val="222222"/>
        </w:rPr>
        <w:t>sources</w:t>
      </w:r>
      <w:r w:rsidR="00D3159F">
        <w:rPr>
          <w:rFonts w:eastAsia="Times New Roman"/>
          <w:color w:val="222222"/>
          <w:vertAlign w:val="superscript"/>
        </w:rPr>
        <w:t>5</w:t>
      </w:r>
      <w:r w:rsidRPr="0081653C">
        <w:rPr>
          <w:rFonts w:eastAsia="Times New Roman"/>
          <w:color w:val="222222"/>
        </w:rPr>
        <w:t xml:space="preserve">. Human infections result from contact with contaminated soil, vegetation or water, or with the body fluids of infected </w:t>
      </w:r>
      <w:r w:rsidR="00A35FD0" w:rsidRPr="0081653C">
        <w:rPr>
          <w:rFonts w:eastAsia="Times New Roman"/>
          <w:color w:val="222222"/>
        </w:rPr>
        <w:t>animals</w:t>
      </w:r>
      <w:r w:rsidR="00A35FD0" w:rsidRPr="00A9114E">
        <w:rPr>
          <w:rFonts w:eastAsia="Times New Roman"/>
          <w:color w:val="222222"/>
          <w:vertAlign w:val="superscript"/>
        </w:rPr>
        <w:t>1</w:t>
      </w:r>
      <w:r w:rsidR="00A35FD0">
        <w:rPr>
          <w:rFonts w:eastAsia="Times New Roman"/>
          <w:color w:val="222222"/>
          <w:vertAlign w:val="superscript"/>
        </w:rPr>
        <w:t>4</w:t>
      </w:r>
      <w:r w:rsidRPr="0081653C">
        <w:rPr>
          <w:rFonts w:eastAsia="Times New Roman"/>
          <w:color w:val="222222"/>
        </w:rPr>
        <w:t>.</w:t>
      </w:r>
    </w:p>
    <w:p w14:paraId="6E7A7C2A" w14:textId="7F2C7F1C" w:rsidR="009724BE" w:rsidRPr="0081653C" w:rsidRDefault="009724BE" w:rsidP="009724BE">
      <w:pPr>
        <w:rPr>
          <w:rFonts w:eastAsia="Times New Roman"/>
          <w:color w:val="222222"/>
        </w:rPr>
      </w:pPr>
      <w:r w:rsidRPr="0081653C">
        <w:rPr>
          <w:rFonts w:eastAsia="Times New Roman"/>
          <w:color w:val="222222"/>
        </w:rPr>
        <w:t xml:space="preserve">In Australia, leptospirosis in humans is a notifiable disease with the incidence in humans close to 1.0 per 100 000. The hospitalisation rate varies between 50–60% with an average reported hospital stay of 5–7 days. There is a broad range of occupations associated with the disease but the most common are the animal associated industries such as meatworkers and dairy farmers and agriculture workers, such as in the banana </w:t>
      </w:r>
      <w:r w:rsidR="00A35FD0" w:rsidRPr="0081653C">
        <w:rPr>
          <w:rFonts w:eastAsia="Times New Roman"/>
          <w:color w:val="222222"/>
        </w:rPr>
        <w:t>industry</w:t>
      </w:r>
      <w:r w:rsidR="00A35FD0">
        <w:rPr>
          <w:rFonts w:eastAsia="Times New Roman"/>
          <w:color w:val="222222"/>
          <w:vertAlign w:val="superscript"/>
        </w:rPr>
        <w:t>17</w:t>
      </w:r>
      <w:r w:rsidRPr="0081653C">
        <w:rPr>
          <w:rFonts w:eastAsia="Times New Roman"/>
          <w:color w:val="222222"/>
        </w:rPr>
        <w:t>.</w:t>
      </w:r>
    </w:p>
    <w:p w14:paraId="6BFA3E48" w14:textId="16D20D2E" w:rsidR="009724BE" w:rsidRPr="0081653C" w:rsidRDefault="009724BE" w:rsidP="009724BE">
      <w:pPr>
        <w:rPr>
          <w:rFonts w:eastAsia="Times New Roman"/>
          <w:color w:val="222222"/>
        </w:rPr>
      </w:pPr>
      <w:r w:rsidRPr="0081653C">
        <w:rPr>
          <w:rFonts w:eastAsia="Times New Roman"/>
          <w:color w:val="222222"/>
        </w:rPr>
        <w:lastRenderedPageBreak/>
        <w:t xml:space="preserve">The genus Leptospira belongs to a group of distinctive bacteria called spirochaetes. They are a helical Gram-negative aerobic bacteria 6–12 µm long and 0.1 µm in diameter. They are highly motile, spinning on their long </w:t>
      </w:r>
      <w:r w:rsidR="00D3159F" w:rsidRPr="0081653C">
        <w:rPr>
          <w:rFonts w:eastAsia="Times New Roman"/>
          <w:color w:val="222222"/>
        </w:rPr>
        <w:t>axis</w:t>
      </w:r>
      <w:r w:rsidR="00D3159F">
        <w:rPr>
          <w:rFonts w:eastAsia="Times New Roman"/>
          <w:color w:val="222222"/>
          <w:vertAlign w:val="superscript"/>
        </w:rPr>
        <w:t>5</w:t>
      </w:r>
      <w:r w:rsidRPr="0081653C">
        <w:rPr>
          <w:rFonts w:eastAsia="Times New Roman"/>
          <w:color w:val="222222"/>
        </w:rPr>
        <w:t>.</w:t>
      </w:r>
    </w:p>
    <w:p w14:paraId="7A344710" w14:textId="0C0742DB" w:rsidR="009724BE" w:rsidRPr="0081653C" w:rsidRDefault="009724BE" w:rsidP="009724BE">
      <w:pPr>
        <w:rPr>
          <w:rFonts w:eastAsia="Times New Roman"/>
          <w:color w:val="222222"/>
        </w:rPr>
      </w:pPr>
      <w:r w:rsidRPr="0081653C">
        <w:rPr>
          <w:rFonts w:eastAsia="Times New Roman"/>
          <w:color w:val="222222"/>
        </w:rPr>
        <w:t>There currently are 17 species of Leptospira as determined by DNA-DNA hybridisation. These species can be further divided into pathogenic, non-pathogenic and opportunistic/possibly pathogenic. Pathogenic Leptospira species include;</w:t>
      </w:r>
      <w:r w:rsidRPr="005E3654">
        <w:rPr>
          <w:rFonts w:eastAsia="Times New Roman"/>
          <w:i/>
          <w:iCs/>
          <w:color w:val="222222"/>
        </w:rPr>
        <w:t xml:space="preserve"> L. interrogans, L. kirschneri, L. santarosai, L. weilii, L. alexanderi, L. borgpetersenii, L. genomospecies </w:t>
      </w:r>
      <w:r w:rsidRPr="0081653C">
        <w:rPr>
          <w:rFonts w:eastAsia="Times New Roman"/>
          <w:color w:val="222222"/>
        </w:rPr>
        <w:t xml:space="preserve">1 and </w:t>
      </w:r>
      <w:r w:rsidRPr="005E3654">
        <w:rPr>
          <w:rFonts w:eastAsia="Times New Roman"/>
          <w:i/>
          <w:iCs/>
          <w:color w:val="222222"/>
        </w:rPr>
        <w:t>L. noguchii</w:t>
      </w:r>
      <w:r w:rsidRPr="0081653C">
        <w:rPr>
          <w:rFonts w:eastAsia="Times New Roman"/>
          <w:color w:val="222222"/>
        </w:rPr>
        <w:t>. Non pathogenic Leptospira include:</w:t>
      </w:r>
      <w:r w:rsidRPr="005E3654">
        <w:rPr>
          <w:rFonts w:eastAsia="Times New Roman"/>
          <w:i/>
          <w:iCs/>
          <w:color w:val="222222"/>
        </w:rPr>
        <w:t xml:space="preserve"> L. biflexa, L. meyeri, L. wolbachii, </w:t>
      </w:r>
      <w:r w:rsidRPr="005E3654">
        <w:rPr>
          <w:i/>
          <w:iCs/>
          <w:color w:val="222222"/>
        </w:rPr>
        <w:t>L. vanthielii,</w:t>
      </w:r>
      <w:r w:rsidRPr="005E3654" w:rsidDel="009724BE">
        <w:rPr>
          <w:rFonts w:eastAsia="Times New Roman"/>
          <w:i/>
          <w:iCs/>
          <w:color w:val="222222"/>
        </w:rPr>
        <w:t xml:space="preserve"> </w:t>
      </w:r>
      <w:r w:rsidRPr="005E3654">
        <w:rPr>
          <w:i/>
          <w:iCs/>
          <w:color w:val="222222"/>
        </w:rPr>
        <w:t>L. terpstrae,</w:t>
      </w:r>
      <w:r w:rsidRPr="005E3654">
        <w:rPr>
          <w:i/>
          <w:iCs/>
          <w:color w:val="222222"/>
          <w:vertAlign w:val="superscript"/>
        </w:rPr>
        <w:t> </w:t>
      </w:r>
      <w:r w:rsidRPr="005E3654">
        <w:rPr>
          <w:rFonts w:eastAsia="Times New Roman"/>
          <w:i/>
          <w:iCs/>
          <w:color w:val="222222"/>
        </w:rPr>
        <w:t xml:space="preserve"> </w:t>
      </w:r>
      <w:r w:rsidRPr="005E3654">
        <w:rPr>
          <w:i/>
          <w:iCs/>
          <w:color w:val="222222"/>
        </w:rPr>
        <w:t>L. yanagawae</w:t>
      </w:r>
      <w:r w:rsidRPr="005E3654">
        <w:rPr>
          <w:i/>
          <w:iCs/>
          <w:color w:val="222222"/>
          <w:vertAlign w:val="superscript"/>
        </w:rPr>
        <w:t> </w:t>
      </w:r>
      <w:r w:rsidR="0081653C" w:rsidRPr="0081653C">
        <w:rPr>
          <w:color w:val="222222"/>
          <w:vertAlign w:val="superscript"/>
        </w:rPr>
        <w:t>1</w:t>
      </w:r>
      <w:r w:rsidR="00A35FD0">
        <w:rPr>
          <w:color w:val="222222"/>
          <w:vertAlign w:val="superscript"/>
        </w:rPr>
        <w:t>8</w:t>
      </w:r>
      <w:r w:rsidRPr="0081653C" w:rsidDel="009724BE">
        <w:rPr>
          <w:rFonts w:eastAsia="Times New Roman"/>
          <w:color w:val="222222"/>
        </w:rPr>
        <w:t xml:space="preserve"> </w:t>
      </w:r>
      <w:r w:rsidRPr="0081653C">
        <w:rPr>
          <w:rFonts w:eastAsia="Times New Roman"/>
          <w:color w:val="222222"/>
        </w:rPr>
        <w:t>among others,and opportunistic/intermediate Leptospira include</w:t>
      </w:r>
      <w:r w:rsidRPr="005E3654">
        <w:rPr>
          <w:rFonts w:eastAsia="Times New Roman"/>
          <w:i/>
          <w:iCs/>
          <w:color w:val="222222"/>
        </w:rPr>
        <w:t xml:space="preserve"> L. broomi, L. fainei and L. inadai</w:t>
      </w:r>
      <w:r w:rsidR="00A35FD0">
        <w:rPr>
          <w:rFonts w:eastAsia="Times New Roman"/>
          <w:color w:val="222222"/>
          <w:vertAlign w:val="superscript"/>
        </w:rPr>
        <w:t>10,12,13</w:t>
      </w:r>
      <w:r w:rsidRPr="0081653C">
        <w:rPr>
          <w:rFonts w:eastAsia="Times New Roman"/>
          <w:color w:val="222222"/>
        </w:rPr>
        <w:t>. The lowest taxon is serovar of which there have been over 300 serovars of Leptospira identified.</w:t>
      </w:r>
    </w:p>
    <w:p w14:paraId="301BE262" w14:textId="6DB0F5A8" w:rsidR="006401DA" w:rsidRPr="00C74BE6" w:rsidRDefault="009724BE" w:rsidP="00A53F74">
      <w:pPr>
        <w:rPr>
          <w:rFonts w:eastAsia="Times New Roman"/>
          <w:color w:val="222222"/>
        </w:rPr>
      </w:pPr>
      <w:r w:rsidRPr="0081653C">
        <w:rPr>
          <w:rFonts w:eastAsia="Times New Roman"/>
          <w:color w:val="222222"/>
        </w:rPr>
        <w:t xml:space="preserve">Transmission to humans occurs through penetration of the organism into the blood stream via cuts, skin abrasions or mucus membranes. Urine excretion of the organism by carrier animals, in particular rodents, is the primary environmental source of infections for humans. In humans, the disease manifests with symptoms similar to that of other diseases such as dengue, rickettsia, malaria and hepatitis. Specific symptoms of leptospirosis may include chills, malaise, headaches and abdominal pain and severe cases may involve acute renal failure (ARF), jaundice and pulmonary </w:t>
      </w:r>
      <w:r w:rsidR="00A35FD0" w:rsidRPr="0081653C">
        <w:rPr>
          <w:rFonts w:eastAsia="Times New Roman"/>
          <w:color w:val="222222"/>
        </w:rPr>
        <w:t>haemorrhage</w:t>
      </w:r>
      <w:r w:rsidR="00A35FD0">
        <w:rPr>
          <w:rFonts w:eastAsia="Times New Roman"/>
          <w:color w:val="222222"/>
          <w:vertAlign w:val="superscript"/>
        </w:rPr>
        <w:t>13</w:t>
      </w:r>
      <w:r w:rsidRPr="0081653C">
        <w:rPr>
          <w:rFonts w:eastAsia="Times New Roman"/>
          <w:color w:val="222222"/>
        </w:rPr>
        <w:t>. The disease presentation is biphasic with an acute or septicaemic phase of around one week followed by antibody production in the immune phase.</w:t>
      </w:r>
    </w:p>
    <w:p w14:paraId="7A0043CB" w14:textId="3F9C1DE8" w:rsidR="00751598" w:rsidRDefault="00A432D2" w:rsidP="00A53F74">
      <w:pPr>
        <w:pStyle w:val="Heading1"/>
      </w:pPr>
      <w:r>
        <w:t>Laboratory diagnosis</w:t>
      </w:r>
    </w:p>
    <w:p w14:paraId="5CA8D981" w14:textId="31480336" w:rsidR="009724BE" w:rsidRPr="0081653C" w:rsidRDefault="009724BE" w:rsidP="009724BE">
      <w:pPr>
        <w:shd w:val="clear" w:color="auto" w:fill="FFFFFF"/>
        <w:spacing w:line="300" w:lineRule="atLeast"/>
        <w:rPr>
          <w:color w:val="222222"/>
        </w:rPr>
      </w:pPr>
      <w:bookmarkStart w:id="2" w:name="_Hlk125031091"/>
      <w:r w:rsidRPr="0081653C">
        <w:rPr>
          <w:color w:val="222222"/>
        </w:rPr>
        <w:t>The selection of diagnostic method is dependent on the phase of the infection. Leptospires usually circulate</w:t>
      </w:r>
      <w:r w:rsidR="00BD7DD3">
        <w:rPr>
          <w:color w:val="222222"/>
        </w:rPr>
        <w:t>s</w:t>
      </w:r>
      <w:r w:rsidRPr="0081653C">
        <w:rPr>
          <w:color w:val="222222"/>
        </w:rPr>
        <w:t xml:space="preserve"> in the blood, and appear in the CSF, urine and penetrate internal organs of the patient for about 10 days after the onset of disease. </w:t>
      </w:r>
      <w:r w:rsidR="00FE4CD2">
        <w:rPr>
          <w:color w:val="222222"/>
        </w:rPr>
        <w:t xml:space="preserve">Shedding of leptospires in the urine is intermittent and can be transient, lasting days or weeks. </w:t>
      </w:r>
      <w:r w:rsidRPr="0081653C">
        <w:rPr>
          <w:color w:val="222222"/>
        </w:rPr>
        <w:t xml:space="preserve">During this time, visualisation by microscopy, culture and isolation and detection of </w:t>
      </w:r>
      <w:r w:rsidR="0081653C" w:rsidRPr="0081653C">
        <w:rPr>
          <w:color w:val="222222"/>
        </w:rPr>
        <w:t>leptospiral DNA are all applicable in this acute phase</w:t>
      </w:r>
      <w:r w:rsidR="0081653C" w:rsidRPr="0081653C">
        <w:rPr>
          <w:color w:val="222222"/>
          <w:vertAlign w:val="superscript"/>
        </w:rPr>
        <w:t>10</w:t>
      </w:r>
      <w:r w:rsidR="0081653C" w:rsidRPr="0081653C">
        <w:rPr>
          <w:color w:val="222222"/>
        </w:rPr>
        <w:t>. Detectable titres of antibodies appear in the blood about 5-10 days after disease onset, but sometimes later if antibiotic treatment has been instituted. In this convalescent/immune phase serology is the primary diagnostic tool.</w:t>
      </w:r>
    </w:p>
    <w:p w14:paraId="3CA2AC2B" w14:textId="77777777" w:rsidR="009724BE" w:rsidRDefault="009724BE" w:rsidP="009724BE">
      <w:pPr>
        <w:shd w:val="clear" w:color="auto" w:fill="FFFFFF"/>
        <w:spacing w:line="300" w:lineRule="atLeast"/>
        <w:rPr>
          <w:color w:val="222222"/>
        </w:rPr>
      </w:pPr>
      <w:r w:rsidRPr="0081653C">
        <w:rPr>
          <w:color w:val="222222"/>
        </w:rPr>
        <w:t>The microscopic agglutination test (MAT) remains the reference serological method for diagnosis of leptospirosis with isolation providing the gold standard for definitive evidence of infection.</w:t>
      </w:r>
    </w:p>
    <w:p w14:paraId="65B86244" w14:textId="77777777" w:rsidR="00681220" w:rsidRDefault="00681220" w:rsidP="009724BE">
      <w:pPr>
        <w:shd w:val="clear" w:color="auto" w:fill="FFFFFF"/>
        <w:spacing w:line="300" w:lineRule="atLeast"/>
        <w:rPr>
          <w:color w:val="222222"/>
        </w:rPr>
      </w:pPr>
    </w:p>
    <w:p w14:paraId="30543E10" w14:textId="77777777" w:rsidR="00C74BE6" w:rsidRPr="0081653C" w:rsidRDefault="00C74BE6" w:rsidP="009724BE">
      <w:pPr>
        <w:shd w:val="clear" w:color="auto" w:fill="FFFFFF"/>
        <w:spacing w:line="300" w:lineRule="atLeast"/>
        <w:rPr>
          <w:color w:val="222222"/>
        </w:rPr>
      </w:pPr>
    </w:p>
    <w:bookmarkEnd w:id="2"/>
    <w:p w14:paraId="7734C37A" w14:textId="4E67BA8F" w:rsidR="00E71D87" w:rsidRDefault="009052CC" w:rsidP="00C000BA">
      <w:pPr>
        <w:pStyle w:val="Heading2"/>
      </w:pPr>
      <w:r>
        <w:lastRenderedPageBreak/>
        <w:t>Culture</w:t>
      </w:r>
    </w:p>
    <w:p w14:paraId="60696981" w14:textId="68B084D8" w:rsidR="009052CC" w:rsidRDefault="0041322D" w:rsidP="009052CC">
      <w:r>
        <w:t>Culture and i</w:t>
      </w:r>
      <w:r w:rsidR="009052CC">
        <w:t xml:space="preserve">solation </w:t>
      </w:r>
      <w:r>
        <w:t xml:space="preserve">requires </w:t>
      </w:r>
      <w:r w:rsidR="009052CC">
        <w:t xml:space="preserve">the need for specialised media and resources to maintain the cultures for up to </w:t>
      </w:r>
      <w:r w:rsidR="002515D7">
        <w:t xml:space="preserve">six </w:t>
      </w:r>
      <w:r w:rsidR="009052CC">
        <w:t>(</w:t>
      </w:r>
      <w:r w:rsidR="002515D7">
        <w:t>6</w:t>
      </w:r>
      <w:r w:rsidR="009052CC">
        <w:t>) weeks for weekly viewing by darkfield microscopy. In the acute phase, which lasts up to about 10 days</w:t>
      </w:r>
      <w:r w:rsidR="00681220">
        <w:t>,</w:t>
      </w:r>
      <w:r w:rsidR="009052CC">
        <w:t xml:space="preserve"> leptospires may be cultured from the blood or cerebrospinal </w:t>
      </w:r>
      <w:r w:rsidR="006279DE">
        <w:t>fluid</w:t>
      </w:r>
      <w:r w:rsidR="006279DE">
        <w:rPr>
          <w:vertAlign w:val="superscript"/>
        </w:rPr>
        <w:t>5</w:t>
      </w:r>
      <w:r w:rsidR="00A9114E" w:rsidRPr="0041322D">
        <w:rPr>
          <w:vertAlign w:val="superscript"/>
        </w:rPr>
        <w:t>,</w:t>
      </w:r>
      <w:r w:rsidR="006279DE">
        <w:rPr>
          <w:vertAlign w:val="superscript"/>
        </w:rPr>
        <w:t>11</w:t>
      </w:r>
      <w:r w:rsidR="009052CC">
        <w:t>. Urine generally has proven a difficult specimen for culture due to contamination problems.</w:t>
      </w:r>
    </w:p>
    <w:p w14:paraId="1A174501" w14:textId="77777777" w:rsidR="009052CC" w:rsidRDefault="009052CC" w:rsidP="009052CC">
      <w:r>
        <w:t>It may be difficult to see growth in fluid media until the concentration of leptospires has become very high, and then opalescence is discernible when the tube is gently agitated.</w:t>
      </w:r>
    </w:p>
    <w:p w14:paraId="09BEF02A" w14:textId="06C5CEB6" w:rsidR="009052CC" w:rsidRDefault="009052CC" w:rsidP="009052CC">
      <w:r>
        <w:t>Growth is also difficult to see in semi-solid media unless one or</w:t>
      </w:r>
      <w:r w:rsidR="00681220">
        <w:t xml:space="preserve"> more</w:t>
      </w:r>
      <w:r>
        <w:t xml:space="preserve"> distinct rings (Dinger's rings) appear at varying intervals from the surface (usually from 1–4 cm). These rings of heavy concentrations of leptospires persist after the organisms are dead, their persistence not necessarily indicating viable organisms. Therefore, it is vital that cultures are checked by darkfield microscopy.</w:t>
      </w:r>
    </w:p>
    <w:p w14:paraId="7D102297" w14:textId="44A6630A" w:rsidR="009052CC" w:rsidRDefault="009052CC" w:rsidP="009052CC">
      <w:r>
        <w:t xml:space="preserve">Primary cultures should be examined for contamination on days 1–3 after inoculation; then for the presence of </w:t>
      </w:r>
      <w:r w:rsidR="00681220">
        <w:t>l</w:t>
      </w:r>
      <w:r>
        <w:t>eptospira weekly.</w:t>
      </w:r>
    </w:p>
    <w:p w14:paraId="6F0C08EB" w14:textId="141B6470" w:rsidR="009052CC" w:rsidRDefault="009052CC" w:rsidP="009052CC">
      <w:r>
        <w:t xml:space="preserve">When leptospires are seen in primary culture, subcultures should be made into 2–3 tubes with inocula of approximately 0.5 </w:t>
      </w:r>
      <w:r w:rsidR="00A9114E">
        <w:t>ml</w:t>
      </w:r>
      <w:r>
        <w:t>. The original primary culture is retained for further observation of growth and in case further samples are required for subculture.</w:t>
      </w:r>
    </w:p>
    <w:p w14:paraId="3E3C1F60" w14:textId="3BBF0832" w:rsidR="00E71D87" w:rsidRDefault="009052CC" w:rsidP="009052CC">
      <w:r>
        <w:t>Rate of growth will vary. Some strains grow well and multiply rapidly from the start; some appear to multiply fast for a few days, and then become static and inert; in others small numbers of lively leptospires appear but seem to multiply very slowly.</w:t>
      </w:r>
    </w:p>
    <w:p w14:paraId="238C69B0" w14:textId="77777777" w:rsidR="00E71D87" w:rsidRDefault="00E71D87" w:rsidP="00C000BA">
      <w:pPr>
        <w:pStyle w:val="Heading3"/>
      </w:pPr>
      <w:r>
        <w:t>Suitable specimen types</w:t>
      </w:r>
    </w:p>
    <w:p w14:paraId="54B00580" w14:textId="47D58314" w:rsidR="00B823E2" w:rsidRDefault="00F961FA" w:rsidP="00A53F74">
      <w:r w:rsidRPr="00070647">
        <w:t>Sui</w:t>
      </w:r>
      <w:r w:rsidR="00647039" w:rsidRPr="00070647">
        <w:t>ta</w:t>
      </w:r>
      <w:r w:rsidRPr="00070647">
        <w:t xml:space="preserve">ble </w:t>
      </w:r>
      <w:r w:rsidR="00647039" w:rsidRPr="00070647">
        <w:t>specimen types include b</w:t>
      </w:r>
      <w:r w:rsidR="0041322D" w:rsidRPr="00070647">
        <w:t xml:space="preserve">ody fluids such as uncoagulated whole blood, urine and CSF. </w:t>
      </w:r>
      <w:r w:rsidR="002B1423" w:rsidRPr="00070647">
        <w:t xml:space="preserve">Blood is the most suitable material. </w:t>
      </w:r>
      <w:r w:rsidR="00C92CE4" w:rsidRPr="00070647">
        <w:t>U</w:t>
      </w:r>
      <w:r w:rsidR="002B1423" w:rsidRPr="00070647">
        <w:t xml:space="preserve">rine for </w:t>
      </w:r>
      <w:r w:rsidR="00BB74F8" w:rsidRPr="00070647">
        <w:t xml:space="preserve">culture </w:t>
      </w:r>
      <w:r w:rsidR="002B1423" w:rsidRPr="00070647">
        <w:t xml:space="preserve">isolation </w:t>
      </w:r>
      <w:r w:rsidR="00C92CE4" w:rsidRPr="00070647">
        <w:t>can be challenging</w:t>
      </w:r>
      <w:r w:rsidR="002B1423" w:rsidRPr="00070647">
        <w:t xml:space="preserve"> due to the high contamination rate and poor success rate.</w:t>
      </w:r>
    </w:p>
    <w:p w14:paraId="2FD5E47A" w14:textId="43E927CD" w:rsidR="00AE5C18" w:rsidRDefault="00AE5C18" w:rsidP="00AE5C18">
      <w:pPr>
        <w:pStyle w:val="Heading3"/>
      </w:pPr>
      <w:r>
        <w:t>Specimen collection and handling</w:t>
      </w:r>
    </w:p>
    <w:p w14:paraId="146866A6" w14:textId="367DEB6B" w:rsidR="002B1423" w:rsidRDefault="002B1423" w:rsidP="002B1423">
      <w:r>
        <w:t xml:space="preserve">Specimens must be </w:t>
      </w:r>
      <w:r w:rsidR="00BD7DD3">
        <w:t>collected</w:t>
      </w:r>
      <w:r>
        <w:t xml:space="preserve"> prior to antibiotics being administered. </w:t>
      </w:r>
    </w:p>
    <w:p w14:paraId="5342B5C5" w14:textId="45C941E0" w:rsidR="002B1423" w:rsidRDefault="002B1423" w:rsidP="00B823E2">
      <w:r>
        <w:t xml:space="preserve">Blood </w:t>
      </w:r>
      <w:r w:rsidR="00B823E2">
        <w:t xml:space="preserve">should be collected </w:t>
      </w:r>
      <w:r>
        <w:t>using a</w:t>
      </w:r>
      <w:r w:rsidR="00B823E2">
        <w:t>septic</w:t>
      </w:r>
      <w:r>
        <w:t xml:space="preserve"> technique</w:t>
      </w:r>
      <w:r w:rsidR="00B823E2">
        <w:t xml:space="preserve"> </w:t>
      </w:r>
      <w:r>
        <w:t xml:space="preserve">and ideally </w:t>
      </w:r>
      <w:r w:rsidRPr="0041322D">
        <w:t xml:space="preserve">2–5 drops of uncoagulated whole blood </w:t>
      </w:r>
      <w:r>
        <w:t xml:space="preserve">should be </w:t>
      </w:r>
      <w:r w:rsidRPr="0041322D">
        <w:t xml:space="preserve">inoculated into specialised media </w:t>
      </w:r>
      <w:r>
        <w:t>(</w:t>
      </w:r>
      <w:r w:rsidRPr="0041322D">
        <w:t>Ellinghausen McCullough Johnson Harris</w:t>
      </w:r>
      <w:r>
        <w:t>;</w:t>
      </w:r>
      <w:r w:rsidRPr="0041322D">
        <w:t xml:space="preserve"> EMJH) containing 0.5% agar</w:t>
      </w:r>
      <w:r>
        <w:t xml:space="preserve"> as soon as possible. </w:t>
      </w:r>
      <w:r w:rsidRPr="0041322D">
        <w:t xml:space="preserve"> </w:t>
      </w:r>
      <w:r>
        <w:t xml:space="preserve">Large inocula will inhibit the </w:t>
      </w:r>
      <w:r>
        <w:lastRenderedPageBreak/>
        <w:t>growth of leptospires.</w:t>
      </w:r>
      <w:r w:rsidRPr="002B1423">
        <w:t xml:space="preserve"> </w:t>
      </w:r>
      <w:r>
        <w:t>Care should be taken to ensure that the culture medium used is free from contaminants.</w:t>
      </w:r>
    </w:p>
    <w:p w14:paraId="33AEED4C" w14:textId="33B80F6E" w:rsidR="002B1423" w:rsidRDefault="002B1423" w:rsidP="00B823E2">
      <w:r>
        <w:t xml:space="preserve">Fresh midstream urine should be collected </w:t>
      </w:r>
      <w:r w:rsidRPr="0041322D">
        <w:t>as aseptically as possible</w:t>
      </w:r>
      <w:r>
        <w:t xml:space="preserve"> and should be inoculated into culture medium within two hours after voiding, since urine is acid and decreases the viability of leptospires. </w:t>
      </w:r>
    </w:p>
    <w:p w14:paraId="18E8D240" w14:textId="2AF8C55A" w:rsidR="002515D7" w:rsidRDefault="002515D7" w:rsidP="00AE5C18">
      <w:r>
        <w:t>Specimens must be stored and transported at ambient temperature; low temperatures are detrimental to pathogenic leptospires.</w:t>
      </w:r>
    </w:p>
    <w:p w14:paraId="311A52B4" w14:textId="77777777" w:rsidR="00E71D87" w:rsidRDefault="00E71D87" w:rsidP="00495BE0">
      <w:pPr>
        <w:pStyle w:val="Heading3"/>
      </w:pPr>
      <w:r>
        <w:t>Test sensitivity</w:t>
      </w:r>
    </w:p>
    <w:p w14:paraId="59E3968F" w14:textId="56B9387D" w:rsidR="00E71D87" w:rsidRDefault="0041322D" w:rsidP="00A53F74">
      <w:r w:rsidRPr="00103957">
        <w:t>Culture is the gold standard for detection of the organism but a negative culture does not exclude an infection with the agent.</w:t>
      </w:r>
      <w:r w:rsidR="00B823E2" w:rsidRPr="00103957">
        <w:t xml:space="preserve"> Leptospires are fastidious </w:t>
      </w:r>
      <w:r w:rsidR="009C5D08" w:rsidRPr="00103957">
        <w:t>bacteria. C</w:t>
      </w:r>
      <w:r w:rsidR="00B823E2" w:rsidRPr="00103957">
        <w:t xml:space="preserve">ontaminants, </w:t>
      </w:r>
      <w:r w:rsidR="009C5D08" w:rsidRPr="00103957">
        <w:t>incubation</w:t>
      </w:r>
      <w:r w:rsidR="00B823E2" w:rsidRPr="00103957">
        <w:t xml:space="preserve"> temperature</w:t>
      </w:r>
      <w:r w:rsidR="009C5D08" w:rsidRPr="00103957">
        <w:t>,</w:t>
      </w:r>
      <w:r w:rsidR="00B823E2" w:rsidRPr="00103957">
        <w:t xml:space="preserve"> and </w:t>
      </w:r>
      <w:r w:rsidR="003363F4" w:rsidRPr="00103957">
        <w:t xml:space="preserve">the </w:t>
      </w:r>
      <w:r w:rsidR="00B823E2" w:rsidRPr="00103957">
        <w:t>handling of specimens during collection and transport can affect viability.</w:t>
      </w:r>
    </w:p>
    <w:p w14:paraId="0B13DD9E" w14:textId="77777777" w:rsidR="00E71D87" w:rsidRDefault="00E71D87" w:rsidP="00495BE0">
      <w:pPr>
        <w:pStyle w:val="Heading3"/>
      </w:pPr>
      <w:r>
        <w:t>Test specificity</w:t>
      </w:r>
    </w:p>
    <w:p w14:paraId="1429BEEF" w14:textId="44C64F24" w:rsidR="00E71D87" w:rsidRPr="004F61C6" w:rsidRDefault="00B823E2" w:rsidP="00A53F74">
      <w:r>
        <w:t xml:space="preserve">Isolation of pathogenic leptospires is proof of an infection. </w:t>
      </w:r>
    </w:p>
    <w:p w14:paraId="208E83B5" w14:textId="77777777" w:rsidR="00E71D87" w:rsidRDefault="00E71D87" w:rsidP="00495BE0">
      <w:pPr>
        <w:pStyle w:val="Heading3"/>
      </w:pPr>
      <w:r>
        <w:t>Predictive values</w:t>
      </w:r>
    </w:p>
    <w:p w14:paraId="23E1EC7B" w14:textId="77777777" w:rsidR="00375552" w:rsidRDefault="00375552" w:rsidP="00375552">
      <w:r>
        <w:t>Negative: A negative result does not exclude leptospirosis for the diagnosis.</w:t>
      </w:r>
    </w:p>
    <w:p w14:paraId="5398E77A" w14:textId="29CCFD70" w:rsidR="00375552" w:rsidRDefault="00375552" w:rsidP="00375552">
      <w:r>
        <w:t>Positive: A positive result confirms the diagnosis of leptospirosis, but serology should be sought for identification of the infecting serovar or serogroup prior to typing of the isolate.</w:t>
      </w:r>
    </w:p>
    <w:p w14:paraId="51EE2C82" w14:textId="249FCEFA" w:rsidR="00495BE0" w:rsidRDefault="002515D7" w:rsidP="00C000BA">
      <w:pPr>
        <w:pStyle w:val="Heading2"/>
      </w:pPr>
      <w:r w:rsidRPr="002515D7">
        <w:t>Nucleic Acid Assays</w:t>
      </w:r>
    </w:p>
    <w:p w14:paraId="41E5BF78" w14:textId="79787288" w:rsidR="00495BE0" w:rsidRDefault="002515D7" w:rsidP="00495BE0">
      <w:r w:rsidRPr="002515D7">
        <w:t xml:space="preserve">The </w:t>
      </w:r>
      <w:r>
        <w:t>Nucleic Acid Assays (NAA) or Polymerase Chain Reaction (</w:t>
      </w:r>
      <w:r w:rsidRPr="002515D7">
        <w:t>PCR</w:t>
      </w:r>
      <w:r>
        <w:t>)</w:t>
      </w:r>
      <w:r w:rsidRPr="002515D7">
        <w:t xml:space="preserve"> has been used increasingly over recent years to detect a large number of </w:t>
      </w:r>
      <w:r w:rsidR="006279DE" w:rsidRPr="002515D7">
        <w:t>microorganisms</w:t>
      </w:r>
      <w:r w:rsidR="006279DE">
        <w:rPr>
          <w:vertAlign w:val="superscript"/>
        </w:rPr>
        <w:t>6</w:t>
      </w:r>
      <w:r w:rsidR="00A9114E" w:rsidRPr="00E175D0">
        <w:rPr>
          <w:vertAlign w:val="superscript"/>
        </w:rPr>
        <w:t>,</w:t>
      </w:r>
      <w:r w:rsidR="006279DE">
        <w:rPr>
          <w:vertAlign w:val="superscript"/>
        </w:rPr>
        <w:t>8</w:t>
      </w:r>
      <w:r w:rsidR="00A9114E" w:rsidRPr="00E175D0">
        <w:rPr>
          <w:vertAlign w:val="superscript"/>
        </w:rPr>
        <w:t>,</w:t>
      </w:r>
      <w:r w:rsidR="006279DE">
        <w:rPr>
          <w:vertAlign w:val="superscript"/>
        </w:rPr>
        <w:t>12</w:t>
      </w:r>
      <w:r w:rsidR="00A9114E" w:rsidRPr="00E175D0">
        <w:rPr>
          <w:vertAlign w:val="superscript"/>
        </w:rPr>
        <w:t>,</w:t>
      </w:r>
      <w:r w:rsidR="006279DE">
        <w:rPr>
          <w:vertAlign w:val="superscript"/>
        </w:rPr>
        <w:t>14</w:t>
      </w:r>
      <w:r w:rsidR="00A9114E" w:rsidRPr="00E175D0">
        <w:rPr>
          <w:vertAlign w:val="superscript"/>
        </w:rPr>
        <w:t>,</w:t>
      </w:r>
      <w:r w:rsidR="00A35FD0">
        <w:rPr>
          <w:vertAlign w:val="superscript"/>
        </w:rPr>
        <w:t>16</w:t>
      </w:r>
      <w:r w:rsidRPr="002515D7">
        <w:t xml:space="preserve">. </w:t>
      </w:r>
      <w:r>
        <w:t xml:space="preserve">PCR </w:t>
      </w:r>
      <w:r w:rsidR="00D138DA">
        <w:t xml:space="preserve">for pathogenic leptospiral DNA </w:t>
      </w:r>
      <w:r>
        <w:t>can rapidly confirm the diagnosis in the early phase of the disease, when bacteria may be present and before antibod</w:t>
      </w:r>
      <w:r w:rsidR="00D138DA">
        <w:t>y</w:t>
      </w:r>
      <w:r>
        <w:t xml:space="preserve"> titres are at detectable levels. </w:t>
      </w:r>
      <w:r w:rsidRPr="002515D7">
        <w:t xml:space="preserve">Moreover, using real-time PCR, it is possible to quantify the amount of template and therefore, the number of target organisms. The ability of the PCR to identify acute cases has clinical value for management of the patient. The drawback with PCR </w:t>
      </w:r>
      <w:r>
        <w:t>is</w:t>
      </w:r>
      <w:r w:rsidRPr="002515D7">
        <w:t xml:space="preserve"> the inability to identify the infecting </w:t>
      </w:r>
      <w:r w:rsidR="00A35FD0" w:rsidRPr="002515D7">
        <w:t>serovar</w:t>
      </w:r>
      <w:r w:rsidR="00A35FD0">
        <w:rPr>
          <w:vertAlign w:val="superscript"/>
        </w:rPr>
        <w:t>11</w:t>
      </w:r>
      <w:r w:rsidRPr="002515D7">
        <w:t>.</w:t>
      </w:r>
    </w:p>
    <w:p w14:paraId="25EF269A" w14:textId="77777777" w:rsidR="00495BE0" w:rsidRDefault="00495BE0" w:rsidP="00495BE0">
      <w:pPr>
        <w:pStyle w:val="Heading3"/>
      </w:pPr>
      <w:r>
        <w:t>Suitable specimen types</w:t>
      </w:r>
    </w:p>
    <w:p w14:paraId="62A8AAC6" w14:textId="60074599" w:rsidR="00495BE0" w:rsidRDefault="002515D7" w:rsidP="00495BE0">
      <w:r w:rsidRPr="002515D7">
        <w:t>Body fluids such as whole blood, serum, urine and CSF.</w:t>
      </w:r>
    </w:p>
    <w:p w14:paraId="79596792" w14:textId="77777777" w:rsidR="00AE5C18" w:rsidRDefault="00AE5C18" w:rsidP="00AE5C18">
      <w:pPr>
        <w:pStyle w:val="Heading3"/>
      </w:pPr>
      <w:r>
        <w:lastRenderedPageBreak/>
        <w:t>Specimen collection and handling</w:t>
      </w:r>
    </w:p>
    <w:p w14:paraId="2A7CD6AB" w14:textId="77777777" w:rsidR="00B0698E" w:rsidRDefault="00D138DA" w:rsidP="00AE5C18">
      <w:r w:rsidRPr="00D138DA">
        <w:t>Specimens must be taken prior to antibiotics being administered</w:t>
      </w:r>
      <w:r>
        <w:t>, aseptically into sterile collection containers and kept cool during transport.</w:t>
      </w:r>
      <w:r w:rsidR="00B0698E">
        <w:t xml:space="preserve"> </w:t>
      </w:r>
    </w:p>
    <w:p w14:paraId="75E74E43" w14:textId="1DA31C78" w:rsidR="00AE5C18" w:rsidRDefault="00B0698E" w:rsidP="00AE5C18">
      <w:r>
        <w:t>A minimum of 200 µl specimen is required.</w:t>
      </w:r>
    </w:p>
    <w:p w14:paraId="7BAC5D0C" w14:textId="77777777" w:rsidR="00495BE0" w:rsidRDefault="00495BE0" w:rsidP="00495BE0">
      <w:pPr>
        <w:pStyle w:val="Heading3"/>
      </w:pPr>
      <w:r>
        <w:t>Test sensitivity</w:t>
      </w:r>
    </w:p>
    <w:p w14:paraId="5C2DD0A5" w14:textId="0776D656" w:rsidR="00495BE0" w:rsidRDefault="00F63670" w:rsidP="00495BE0">
      <w:pPr>
        <w:pStyle w:val="Heading3"/>
      </w:pPr>
      <w:r>
        <w:t>Assay and target</w:t>
      </w:r>
      <w:r w:rsidR="00375552" w:rsidRPr="00375552">
        <w:t xml:space="preserve"> dependent but should be highly </w:t>
      </w:r>
      <w:r w:rsidR="00375552">
        <w:t>sensitive</w:t>
      </w:r>
      <w:r w:rsidR="00375552" w:rsidRPr="00375552">
        <w:t xml:space="preserve"> for </w:t>
      </w:r>
      <w:r w:rsidR="00375552" w:rsidRPr="00D2042A">
        <w:rPr>
          <w:i/>
          <w:iCs/>
        </w:rPr>
        <w:t>Leptospira</w:t>
      </w:r>
      <w:r w:rsidR="00375552" w:rsidRPr="00375552">
        <w:t>.</w:t>
      </w:r>
      <w:r w:rsidR="00495BE0">
        <w:t>Test specificity</w:t>
      </w:r>
    </w:p>
    <w:p w14:paraId="64AA43C6" w14:textId="495168AA" w:rsidR="00495BE0" w:rsidRPr="003217A8" w:rsidRDefault="003217A8" w:rsidP="003217A8">
      <w:pPr>
        <w:jc w:val="both"/>
      </w:pPr>
      <w:r>
        <w:t xml:space="preserve">PCR dependent but should be highly specific for </w:t>
      </w:r>
      <w:r>
        <w:rPr>
          <w:i/>
          <w:iCs/>
        </w:rPr>
        <w:t>Leptospira.</w:t>
      </w:r>
    </w:p>
    <w:p w14:paraId="72F6EA1A" w14:textId="77777777" w:rsidR="00495BE0" w:rsidRDefault="00495BE0" w:rsidP="00495BE0">
      <w:pPr>
        <w:pStyle w:val="Heading3"/>
      </w:pPr>
      <w:r>
        <w:t>Predictive values</w:t>
      </w:r>
    </w:p>
    <w:p w14:paraId="3E7345C4" w14:textId="750958B0" w:rsidR="00375552" w:rsidRDefault="00375552" w:rsidP="00375552">
      <w:r>
        <w:t xml:space="preserve">Negative: A not detected result does not exclude leptospirosis </w:t>
      </w:r>
      <w:r w:rsidR="00111B08">
        <w:t>as</w:t>
      </w:r>
      <w:r>
        <w:t xml:space="preserve"> the diagnosis.</w:t>
      </w:r>
    </w:p>
    <w:p w14:paraId="67485774" w14:textId="77777777" w:rsidR="00375552" w:rsidRDefault="00375552" w:rsidP="00375552">
      <w:r>
        <w:t>Positive: A detected result confirms the diagnosis of leptospirosis but convalescent serology should be sought for identification of the infecting serovar or serogroup.</w:t>
      </w:r>
    </w:p>
    <w:p w14:paraId="1795F517" w14:textId="77777777" w:rsidR="00495BE0" w:rsidRDefault="00495BE0" w:rsidP="00495BE0">
      <w:pPr>
        <w:pStyle w:val="Heading3"/>
      </w:pPr>
      <w:r>
        <w:t>Suitable test acceptance criteria</w:t>
      </w:r>
    </w:p>
    <w:p w14:paraId="6EE8378A" w14:textId="5E28A18A" w:rsidR="00495BE0" w:rsidRDefault="003217A8" w:rsidP="00495BE0">
      <w:r w:rsidRPr="003217A8">
        <w:t xml:space="preserve">As per </w:t>
      </w:r>
      <w:r w:rsidRPr="003217A8">
        <w:rPr>
          <w:i/>
          <w:iCs/>
        </w:rPr>
        <w:t>NPAAC Requirements for the Validation of In house In vitro Diagnostic Devices</w:t>
      </w:r>
      <w:r w:rsidRPr="003217A8">
        <w:t>.</w:t>
      </w:r>
    </w:p>
    <w:p w14:paraId="5DA78E36" w14:textId="77777777" w:rsidR="00495BE0" w:rsidRDefault="00495BE0" w:rsidP="00495BE0">
      <w:pPr>
        <w:pStyle w:val="Heading3"/>
      </w:pPr>
      <w:r>
        <w:t>Suitable test validation criteria</w:t>
      </w:r>
    </w:p>
    <w:p w14:paraId="000788CF" w14:textId="5195EE6D" w:rsidR="00495BE0" w:rsidRDefault="003217A8" w:rsidP="00495BE0">
      <w:r w:rsidRPr="003217A8">
        <w:t xml:space="preserve">As per </w:t>
      </w:r>
      <w:r w:rsidRPr="003217A8">
        <w:rPr>
          <w:i/>
          <w:iCs/>
        </w:rPr>
        <w:t>NPAAC Requirements for the Validation of In house In vitro Diagnostic Devices</w:t>
      </w:r>
      <w:r w:rsidRPr="003217A8">
        <w:t>.</w:t>
      </w:r>
    </w:p>
    <w:p w14:paraId="3C1822D9" w14:textId="77777777" w:rsidR="00495BE0" w:rsidRDefault="00495BE0" w:rsidP="00495BE0">
      <w:pPr>
        <w:pStyle w:val="Heading3"/>
      </w:pPr>
      <w:r>
        <w:t>Suitable internal controls</w:t>
      </w:r>
    </w:p>
    <w:p w14:paraId="04FDBAC6" w14:textId="6E9B985D" w:rsidR="00495BE0" w:rsidRPr="004F61C6" w:rsidRDefault="003217A8" w:rsidP="00495BE0">
      <w:r w:rsidRPr="003217A8">
        <w:t xml:space="preserve">As per the </w:t>
      </w:r>
      <w:r w:rsidRPr="003217A8">
        <w:rPr>
          <w:i/>
          <w:iCs/>
        </w:rPr>
        <w:t xml:space="preserve">NPAAC </w:t>
      </w:r>
      <w:r>
        <w:rPr>
          <w:i/>
          <w:iCs/>
        </w:rPr>
        <w:t>Requirements for Medical Testing of Human Nucleic Acids</w:t>
      </w:r>
      <w:r w:rsidRPr="003217A8">
        <w:t>.</w:t>
      </w:r>
    </w:p>
    <w:p w14:paraId="14F2FA2D" w14:textId="66B4EC2C" w:rsidR="00495BE0" w:rsidRDefault="00495BE0" w:rsidP="00495BE0">
      <w:pPr>
        <w:pStyle w:val="Heading3"/>
      </w:pPr>
      <w:r>
        <w:t xml:space="preserve">Suitable external quality </w:t>
      </w:r>
      <w:r w:rsidR="00762AA6">
        <w:t>assurance</w:t>
      </w:r>
      <w:r>
        <w:t xml:space="preserve"> program</w:t>
      </w:r>
      <w:r w:rsidR="00762AA6">
        <w:t xml:space="preserve"> and proficiency testing</w:t>
      </w:r>
    </w:p>
    <w:p w14:paraId="48744552" w14:textId="3FE2624B" w:rsidR="00495BE0" w:rsidRDefault="00375552" w:rsidP="00495BE0">
      <w:r w:rsidRPr="00375552">
        <w:t>Leptospirosis Molecular</w:t>
      </w:r>
      <w:r>
        <w:t xml:space="preserve"> (LEPN435) National Serology Reference Laboratory External Quality </w:t>
      </w:r>
      <w:r w:rsidRPr="00375552">
        <w:t>External Quality Assessment Scheme (</w:t>
      </w:r>
      <w:r>
        <w:t xml:space="preserve">LRN </w:t>
      </w:r>
      <w:r w:rsidRPr="00375552">
        <w:t>EQAS)</w:t>
      </w:r>
      <w:r>
        <w:t>.</w:t>
      </w:r>
    </w:p>
    <w:p w14:paraId="135878A6" w14:textId="24FC094E" w:rsidR="00B0698E" w:rsidRDefault="00B0698E" w:rsidP="00B0698E">
      <w:pPr>
        <w:pStyle w:val="Heading2"/>
      </w:pPr>
      <w:r>
        <w:t>Serology</w:t>
      </w:r>
    </w:p>
    <w:p w14:paraId="2FF1A70E" w14:textId="77777777" w:rsidR="00B0698E" w:rsidRDefault="00B0698E" w:rsidP="00B0698E">
      <w:r>
        <w:t>There is a broad range of serological methods used for diagnosing the disease in humans—the MAT, LEPTO Dipstick, LEPTO lateral flow, Indirect haemagglutination test, LETO Dri Dot and anti—IgM enzyme linked immunosorbent assay (ELISA). The most commonly used being MAT and ELISA.</w:t>
      </w:r>
    </w:p>
    <w:p w14:paraId="6A053C01" w14:textId="77777777" w:rsidR="00204230" w:rsidRDefault="00204230" w:rsidP="00B0698E"/>
    <w:p w14:paraId="0413A665" w14:textId="58EF56BF" w:rsidR="00F7495B" w:rsidRDefault="006057B0" w:rsidP="00D044CF">
      <w:pPr>
        <w:pStyle w:val="Heading3"/>
      </w:pPr>
      <w:r>
        <w:lastRenderedPageBreak/>
        <w:t>M</w:t>
      </w:r>
      <w:r w:rsidRPr="006057B0">
        <w:t>icroscopic</w:t>
      </w:r>
      <w:r>
        <w:t xml:space="preserve"> A</w:t>
      </w:r>
      <w:r w:rsidRPr="006057B0">
        <w:t xml:space="preserve">gglutination </w:t>
      </w:r>
      <w:r>
        <w:t>T</w:t>
      </w:r>
      <w:r w:rsidRPr="006057B0">
        <w:t>est</w:t>
      </w:r>
      <w:r>
        <w:t xml:space="preserve"> (</w:t>
      </w:r>
      <w:r w:rsidR="00737020">
        <w:t>MAT</w:t>
      </w:r>
      <w:r>
        <w:t>)</w:t>
      </w:r>
    </w:p>
    <w:p w14:paraId="441932C0" w14:textId="662B2F8B" w:rsidR="00B0698E" w:rsidRDefault="00B0698E" w:rsidP="00B0698E">
      <w:r>
        <w:t xml:space="preserve">The MAT is the gold standard for serology and is used to identify the most probable serovar or serogroup that has caused an infection. Other techniques such as the ELISA can detect different classes of antibody but may be subject to false positive reactions and will require confirmation of these results by the </w:t>
      </w:r>
      <w:r w:rsidR="006279DE">
        <w:t>MAT</w:t>
      </w:r>
      <w:r w:rsidR="006279DE">
        <w:rPr>
          <w:vertAlign w:val="superscript"/>
        </w:rPr>
        <w:t>5</w:t>
      </w:r>
      <w:r>
        <w:t>. In MATs, serial dilutions of the antiserum are made in tubes or trays and an equal volume of Leptospira suspension is added. After the mixture is incubated, it is checked under low-power darkfield microscopy by taking loop fulls of the mixture onto a slide or more efficiently by using direct viewing using flat bottom microtitre trays. The results are assessed by determining a 50% endpoint within the serial dilutions, that is, 50% of the leptospires are agglutinated. The MAT relies on the use of live cultures as the source of antigen, often performed using a panel of antigens representative of local serovars. A specific antibody response detectable by the MAT generally occurs at around 5–10 days after onset of the illness. The MAT is generally performed by reference laboratories due to the inherent safety risks of handling cultures of live leptospiral organisms, the high cost of commercial media, and the need for ongoing maintenance of representative serovars or serogroups. The diagnostic performance of the MAT is strongly linked to the content of serovars in the panel used for each locality.</w:t>
      </w:r>
    </w:p>
    <w:p w14:paraId="15BCBD4E" w14:textId="77777777" w:rsidR="00B0698E" w:rsidRDefault="00B0698E" w:rsidP="00C4483B">
      <w:pPr>
        <w:pStyle w:val="Heading4"/>
      </w:pPr>
      <w:r>
        <w:t>Suitable specimen types</w:t>
      </w:r>
    </w:p>
    <w:p w14:paraId="04B70CBE" w14:textId="064ABB09" w:rsidR="00B0698E" w:rsidRDefault="00B0698E" w:rsidP="00B0698E">
      <w:r>
        <w:t>Serum.</w:t>
      </w:r>
      <w:r w:rsidR="002A2813">
        <w:t xml:space="preserve"> The use of lipaemic, haemolysed or contaminated sera is not recommended.</w:t>
      </w:r>
    </w:p>
    <w:p w14:paraId="7D70795C" w14:textId="77777777" w:rsidR="00B0698E" w:rsidRDefault="00B0698E" w:rsidP="00C4483B">
      <w:pPr>
        <w:pStyle w:val="Heading4"/>
      </w:pPr>
      <w:r>
        <w:t>Specimen collection and handling</w:t>
      </w:r>
    </w:p>
    <w:p w14:paraId="5EECC24B" w14:textId="6D18266F" w:rsidR="00B0698E" w:rsidRDefault="00B0698E" w:rsidP="00B0698E">
      <w:r w:rsidRPr="00B0698E">
        <w:t>A minimum of 200 µ</w:t>
      </w:r>
      <w:r>
        <w:t>l</w:t>
      </w:r>
      <w:r w:rsidRPr="00B0698E">
        <w:t xml:space="preserve"> of serum is required. Serum needs to be stored at 4°C or, for longer term storage, at –20°C.</w:t>
      </w:r>
    </w:p>
    <w:p w14:paraId="3BE6AB76" w14:textId="77777777" w:rsidR="00B0698E" w:rsidRDefault="00B0698E" w:rsidP="00C4483B">
      <w:pPr>
        <w:pStyle w:val="Heading4"/>
      </w:pPr>
      <w:r>
        <w:t>Test sensitivity</w:t>
      </w:r>
    </w:p>
    <w:p w14:paraId="1B4C9D25" w14:textId="623125E3" w:rsidR="00B0698E" w:rsidRDefault="00B0698E" w:rsidP="00B0698E">
      <w:r w:rsidRPr="00B0698E">
        <w:t>Test sensitivity depends on the standardisation of culture densities to meet the required 2</w:t>
      </w:r>
      <w:r>
        <w:t>-4 x</w:t>
      </w:r>
      <w:r w:rsidRPr="00B0698E">
        <w:t xml:space="preserve"> 10</w:t>
      </w:r>
      <w:r w:rsidRPr="00B0698E">
        <w:rPr>
          <w:vertAlign w:val="superscript"/>
        </w:rPr>
        <w:t>8</w:t>
      </w:r>
      <w:r w:rsidRPr="00B0698E">
        <w:t xml:space="preserve"> </w:t>
      </w:r>
      <w:r>
        <w:t xml:space="preserve">leptospires/ml </w:t>
      </w:r>
      <w:r w:rsidRPr="00B0698E">
        <w:t>with accurate reading to the 50% endpoint.</w:t>
      </w:r>
    </w:p>
    <w:p w14:paraId="65354EA9" w14:textId="77777777" w:rsidR="00B0698E" w:rsidRDefault="00B0698E" w:rsidP="00C4483B">
      <w:pPr>
        <w:pStyle w:val="Heading4"/>
      </w:pPr>
      <w:r>
        <w:t>Test specificity</w:t>
      </w:r>
    </w:p>
    <w:p w14:paraId="49178867" w14:textId="5D2AEDE5" w:rsidR="00B0698E" w:rsidRPr="004F61C6" w:rsidRDefault="00A9114E" w:rsidP="00B0698E">
      <w:r w:rsidRPr="00A9114E">
        <w:t>The diagnostic performance of the MAT is strongly linked to the content of serovars in the panel used for each locality, i.e. relevant local isolates or reference strains which provide a high level of cross reaction.</w:t>
      </w:r>
    </w:p>
    <w:p w14:paraId="26D8BD8C" w14:textId="77777777" w:rsidR="00B0698E" w:rsidRDefault="00B0698E" w:rsidP="00C4483B">
      <w:pPr>
        <w:pStyle w:val="Heading4"/>
      </w:pPr>
      <w:r>
        <w:t>Predictive values</w:t>
      </w:r>
    </w:p>
    <w:p w14:paraId="63EC6D70" w14:textId="76E4EF6C" w:rsidR="00B0698E" w:rsidRDefault="00A9114E" w:rsidP="00B0698E">
      <w:r w:rsidRPr="00A9114E">
        <w:t>Positive and negative predictive values are high but limited by acute and convalescent specimen availability.</w:t>
      </w:r>
    </w:p>
    <w:p w14:paraId="002F49C4" w14:textId="77777777" w:rsidR="00B0698E" w:rsidRDefault="00B0698E" w:rsidP="00C4483B">
      <w:pPr>
        <w:pStyle w:val="Heading4"/>
      </w:pPr>
      <w:r>
        <w:lastRenderedPageBreak/>
        <w:t>Suitable test acceptance criteria</w:t>
      </w:r>
    </w:p>
    <w:p w14:paraId="312DA325" w14:textId="3252D223" w:rsidR="00B0698E" w:rsidRDefault="00A9114E" w:rsidP="00B0698E">
      <w:r w:rsidRPr="00A9114E">
        <w:t>Satisfactory performance of controls.</w:t>
      </w:r>
    </w:p>
    <w:p w14:paraId="11BEF832" w14:textId="77777777" w:rsidR="00B0698E" w:rsidRDefault="00B0698E" w:rsidP="00C4483B">
      <w:pPr>
        <w:pStyle w:val="Heading4"/>
      </w:pPr>
      <w:r>
        <w:t>Suitable internal controls</w:t>
      </w:r>
    </w:p>
    <w:p w14:paraId="66444837" w14:textId="563CB732" w:rsidR="00B0698E" w:rsidRPr="004F61C6" w:rsidRDefault="00A9114E" w:rsidP="00B0698E">
      <w:r w:rsidRPr="00A9114E">
        <w:t>Cultures and hyperimmune sera supplied by a reference laboratory.</w:t>
      </w:r>
    </w:p>
    <w:p w14:paraId="64934CB5" w14:textId="77777777" w:rsidR="00B0698E" w:rsidRDefault="00B0698E" w:rsidP="00C4483B">
      <w:pPr>
        <w:pStyle w:val="Heading4"/>
      </w:pPr>
      <w:r>
        <w:t>Suitable external quality assurance program (proficiency testing)</w:t>
      </w:r>
    </w:p>
    <w:p w14:paraId="01F296B9" w14:textId="4EF6752B" w:rsidR="00B0698E" w:rsidRDefault="00A9114E" w:rsidP="00B0698E">
      <w:r>
        <w:t xml:space="preserve">Leptospirosis Serology module: </w:t>
      </w:r>
      <w:r w:rsidRPr="00A9114E">
        <w:t>Royal College of Pathologists Australasia Quality Assurance Program Pty Ltd (RCPA QAP P/L).</w:t>
      </w:r>
    </w:p>
    <w:p w14:paraId="5FF9E0D7" w14:textId="7ED0645C" w:rsidR="00A9114E" w:rsidRDefault="00A9114E" w:rsidP="00B0698E">
      <w:r w:rsidRPr="00A9114E">
        <w:t>International Proficiency Testing Scheme for the Leptospirosis Microscopic Agglutination Test</w:t>
      </w:r>
      <w:r>
        <w:t>: International Leptospirosis Society (ILS).</w:t>
      </w:r>
    </w:p>
    <w:p w14:paraId="15D139B8" w14:textId="2FDBA3A3" w:rsidR="00B0698E" w:rsidRDefault="00A9114E" w:rsidP="00C4483B">
      <w:pPr>
        <w:pStyle w:val="Heading3"/>
      </w:pPr>
      <w:r w:rsidRPr="00A9114E">
        <w:t>Enzyme Linked Immunosorbent Assay (ELISA)</w:t>
      </w:r>
    </w:p>
    <w:p w14:paraId="16A0183F" w14:textId="0B261D65" w:rsidR="00B0698E" w:rsidRDefault="00A9114E" w:rsidP="00B0698E">
      <w:r w:rsidRPr="00A9114E">
        <w:t xml:space="preserve">Rapid serological tests for the diagnosis of leptospirosis as alternatives to the MAT have been attempted both as “in house” and commercial tests over recent years. The most common being the enzyme linked immunosorbent assay (ELISA) and IgM dipstick assays. The ELISA assays directed against IgM class antibodies are generally more sensitive than agglutination type tests but may be subject to variations in </w:t>
      </w:r>
      <w:r w:rsidR="00D3159F" w:rsidRPr="00A9114E">
        <w:t>specificity</w:t>
      </w:r>
      <w:r w:rsidR="00D3159F">
        <w:rPr>
          <w:vertAlign w:val="superscript"/>
        </w:rPr>
        <w:t>4</w:t>
      </w:r>
      <w:r w:rsidRPr="00A9114E">
        <w:t xml:space="preserve">. The ELISA remains the most commonly used screening test due to its simplicity and suitability for </w:t>
      </w:r>
      <w:r w:rsidR="00A35FD0" w:rsidRPr="00A9114E">
        <w:t>automation</w:t>
      </w:r>
      <w:r w:rsidR="00A35FD0">
        <w:rPr>
          <w:vertAlign w:val="superscript"/>
        </w:rPr>
        <w:t>2</w:t>
      </w:r>
      <w:r w:rsidRPr="00A9114E">
        <w:t>.</w:t>
      </w:r>
    </w:p>
    <w:p w14:paraId="16CED88B" w14:textId="77777777" w:rsidR="00B0698E" w:rsidRDefault="00B0698E" w:rsidP="00C4483B">
      <w:pPr>
        <w:pStyle w:val="Heading4"/>
      </w:pPr>
      <w:r>
        <w:t>Suitable specimen types</w:t>
      </w:r>
    </w:p>
    <w:p w14:paraId="1856140E" w14:textId="50352DA0" w:rsidR="00B0698E" w:rsidRDefault="002A2813" w:rsidP="00B0698E">
      <w:r w:rsidRPr="002A2813">
        <w:t>Serum</w:t>
      </w:r>
      <w:r>
        <w:t>. The use of lipaemic, haemolysed or contaminated sera is not recommended.</w:t>
      </w:r>
    </w:p>
    <w:p w14:paraId="394C2278" w14:textId="77777777" w:rsidR="00B0698E" w:rsidRDefault="00B0698E" w:rsidP="00C4483B">
      <w:pPr>
        <w:pStyle w:val="Heading4"/>
      </w:pPr>
      <w:r>
        <w:t>Specimen collection and handling</w:t>
      </w:r>
    </w:p>
    <w:p w14:paraId="38D33714" w14:textId="31782BF6" w:rsidR="00B0698E" w:rsidRDefault="002A2813" w:rsidP="00B0698E">
      <w:r>
        <w:t>Serum needs to be stored at 4°C or, for longer term storage, at –20°C.</w:t>
      </w:r>
    </w:p>
    <w:p w14:paraId="19F4B9CF" w14:textId="12876A48" w:rsidR="00B0698E" w:rsidRDefault="00B0698E" w:rsidP="00C4483B">
      <w:pPr>
        <w:pStyle w:val="Heading4"/>
      </w:pPr>
      <w:r>
        <w:t xml:space="preserve">Test </w:t>
      </w:r>
      <w:r w:rsidR="002A2813">
        <w:t>sensitivity, specificity, predictive values</w:t>
      </w:r>
    </w:p>
    <w:p w14:paraId="5C88EEDF" w14:textId="5F374959" w:rsidR="00B0698E" w:rsidRDefault="002A2813" w:rsidP="002A2813">
      <w:r>
        <w:t>Follow the manufacturer’s guidelines if using a commercial kit. The specificity can be low so all positives should be confirmed by the microscopic agglutination test (MAT).</w:t>
      </w:r>
    </w:p>
    <w:p w14:paraId="15A538AC" w14:textId="77777777" w:rsidR="00B0698E" w:rsidRDefault="00B0698E" w:rsidP="00C4483B">
      <w:pPr>
        <w:pStyle w:val="Heading4"/>
      </w:pPr>
      <w:r>
        <w:t>Suitable test acceptance criteria</w:t>
      </w:r>
    </w:p>
    <w:p w14:paraId="7E7BD0C2" w14:textId="327B9D47" w:rsidR="00B0698E" w:rsidRDefault="002A2813" w:rsidP="00B0698E">
      <w:r w:rsidRPr="002A2813">
        <w:t>Follow the manufacturer’s recommendations if using a commercial kit.</w:t>
      </w:r>
    </w:p>
    <w:p w14:paraId="7DDCD9B0" w14:textId="77777777" w:rsidR="00B0698E" w:rsidRDefault="00B0698E" w:rsidP="00C4483B">
      <w:pPr>
        <w:pStyle w:val="Heading4"/>
      </w:pPr>
      <w:r>
        <w:t>Suitable external quality assurance program (proficiency testing)</w:t>
      </w:r>
    </w:p>
    <w:p w14:paraId="1C98258F" w14:textId="2AB39E35" w:rsidR="00B0698E" w:rsidRDefault="00FA783F" w:rsidP="00B0698E">
      <w:r w:rsidRPr="00FA783F">
        <w:t>Leptospirosis Serology module: Royal College of Pathologists Australasia Quality Assurance Program Pty Ltd (RCPA QAP P/L).</w:t>
      </w:r>
    </w:p>
    <w:p w14:paraId="38391169" w14:textId="0DE90E3B" w:rsidR="00C000BA" w:rsidRDefault="00B0698E" w:rsidP="00C000BA">
      <w:pPr>
        <w:pStyle w:val="Heading1"/>
      </w:pPr>
      <w:r>
        <w:lastRenderedPageBreak/>
        <w:t>Typing</w:t>
      </w:r>
    </w:p>
    <w:p w14:paraId="35ECFFE8" w14:textId="01E91DD0" w:rsidR="00D2042A" w:rsidRDefault="00D2042A" w:rsidP="00D2042A">
      <w:r>
        <w:t xml:space="preserve">Typing of isolates can be achieved by nucleic acid based technologies or by serology. With serology the taxonomy system of Leptospira is based upon the antigenic determinants on the cell wall of the organism. When reacted against reference hyperimmune sera, the serogroup or serovar can be determined by these reactions. Under the cross agglutination absorption test (CAAT) two strains are considered to belong to different serovars if, after cross absorption with adequate amounts of heterologous antigen, 10% or more of the homologous titre regularly remains in at least one of the two antisera in repeated </w:t>
      </w:r>
      <w:r w:rsidR="00A35FD0">
        <w:t>tests</w:t>
      </w:r>
      <w:r w:rsidR="00A35FD0">
        <w:rPr>
          <w:vertAlign w:val="superscript"/>
        </w:rPr>
        <w:t>18</w:t>
      </w:r>
      <w:r>
        <w:t>.</w:t>
      </w:r>
    </w:p>
    <w:p w14:paraId="5D63AD38" w14:textId="4F34DE9A" w:rsidR="00D401B1" w:rsidRDefault="00D2042A" w:rsidP="00D2042A">
      <w:r w:rsidRPr="00D2042A">
        <w:t>Whole genome sequencing has become the new gold standard for Leptospira taxonomy</w:t>
      </w:r>
      <w:r w:rsidR="00A35FD0">
        <w:rPr>
          <w:vertAlign w:val="superscript"/>
        </w:rPr>
        <w:t>9</w:t>
      </w:r>
      <w:r w:rsidR="00D401B1">
        <w:t>, recently replacing</w:t>
      </w:r>
      <w:r>
        <w:t xml:space="preserve"> DNA-DNA hybridisation</w:t>
      </w:r>
      <w:r w:rsidRPr="00D2042A">
        <w:t xml:space="preserve"> </w:t>
      </w:r>
      <w:r>
        <w:t>as the most commonly used approach for standard bacterial species delineation</w:t>
      </w:r>
      <w:r w:rsidR="00D401B1">
        <w:t>.</w:t>
      </w:r>
      <w:r>
        <w:t xml:space="preserve"> </w:t>
      </w:r>
      <w:r w:rsidR="00D401B1">
        <w:t xml:space="preserve"> Multilocus sequencing typing (MLST)</w:t>
      </w:r>
      <w:r w:rsidR="00A35FD0">
        <w:rPr>
          <w:vertAlign w:val="superscript"/>
        </w:rPr>
        <w:t>1,3,20</w:t>
      </w:r>
      <w:r w:rsidR="00D401B1">
        <w:t xml:space="preserve"> and core genome MLST (cgMLST)</w:t>
      </w:r>
      <w:r w:rsidR="00A35FD0">
        <w:rPr>
          <w:vertAlign w:val="superscript"/>
        </w:rPr>
        <w:t>7</w:t>
      </w:r>
      <w:r w:rsidR="00D401B1">
        <w:t xml:space="preserve"> schemes have also been developed for identification of leptospiral isolates at the subspecies level</w:t>
      </w:r>
      <w:r w:rsidR="00B015D7">
        <w:t>.</w:t>
      </w:r>
    </w:p>
    <w:p w14:paraId="190A8C85" w14:textId="1D05173D" w:rsidR="0AF9E4E0" w:rsidRDefault="0AF9E4E0" w:rsidP="003A1C1A"/>
    <w:p w14:paraId="3ECE67D9" w14:textId="77777777" w:rsidR="00BA4AB2" w:rsidRDefault="00BA4AB2" w:rsidP="00BA4AB2">
      <w:pPr>
        <w:pStyle w:val="Heading1"/>
      </w:pPr>
      <w:r w:rsidRPr="123D1350">
        <w:rPr>
          <w:rFonts w:eastAsia="Open Sans"/>
        </w:rPr>
        <w:t>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0BA4AB2" w14:paraId="1BC96C59" w14:textId="77777777" w:rsidTr="00EF1CC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0F72C3E8" w14:textId="77777777" w:rsidR="00BA4AB2" w:rsidRPr="007C28B7" w:rsidRDefault="00BA4AB2" w:rsidP="00EF1CC6">
            <w:pPr>
              <w:spacing w:before="120" w:after="120" w:line="240" w:lineRule="auto"/>
              <w:rPr>
                <w:color w:val="0D0D0D" w:themeColor="text1" w:themeTint="F2"/>
              </w:rPr>
            </w:pPr>
            <w:r w:rsidRPr="007C28B7">
              <w:rPr>
                <w:color w:val="0D0D0D" w:themeColor="text1" w:themeTint="F2"/>
              </w:rPr>
              <w:t>SNOMED CT code</w:t>
            </w:r>
          </w:p>
        </w:tc>
        <w:tc>
          <w:tcPr>
            <w:tcW w:w="3006" w:type="dxa"/>
          </w:tcPr>
          <w:p w14:paraId="40D2471D" w14:textId="77777777" w:rsidR="00BA4AB2" w:rsidRPr="007C28B7" w:rsidRDefault="00BA4AB2" w:rsidP="00EF1CC6">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7C28B7">
              <w:rPr>
                <w:color w:val="0D0D0D" w:themeColor="text1" w:themeTint="F2"/>
              </w:rPr>
              <w:t>Concept name</w:t>
            </w:r>
          </w:p>
        </w:tc>
        <w:tc>
          <w:tcPr>
            <w:tcW w:w="3006" w:type="dxa"/>
          </w:tcPr>
          <w:p w14:paraId="5DFF0757" w14:textId="77777777" w:rsidR="00BA4AB2" w:rsidRPr="007C28B7" w:rsidRDefault="00BA4AB2" w:rsidP="00EF1CC6">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7C28B7">
              <w:rPr>
                <w:color w:val="0D0D0D" w:themeColor="text1" w:themeTint="F2"/>
              </w:rPr>
              <w:t>Description</w:t>
            </w:r>
          </w:p>
        </w:tc>
      </w:tr>
      <w:tr w:rsidR="00BA4AB2" w:rsidRPr="00F43636" w14:paraId="58DFC96F" w14:textId="77777777" w:rsidTr="00EF1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94E60B6" w14:textId="77777777" w:rsidR="00BA4AB2" w:rsidRPr="002D4450" w:rsidRDefault="00BA4AB2" w:rsidP="00EF1CC6">
            <w:pPr>
              <w:spacing w:before="120" w:after="120" w:line="240" w:lineRule="auto"/>
              <w:rPr>
                <w:color w:val="000000" w:themeColor="text1"/>
              </w:rPr>
            </w:pPr>
            <w:r>
              <w:rPr>
                <w:color w:val="000000" w:themeColor="text1"/>
              </w:rPr>
              <w:t>77377001</w:t>
            </w:r>
          </w:p>
        </w:tc>
        <w:tc>
          <w:tcPr>
            <w:tcW w:w="3006" w:type="dxa"/>
          </w:tcPr>
          <w:p w14:paraId="6EE0D971" w14:textId="77777777" w:rsidR="00BA4AB2" w:rsidRPr="007C28B7" w:rsidRDefault="00BA4AB2" w:rsidP="00EF1CC6">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7C28B7">
              <w:t>Disorder</w:t>
            </w:r>
          </w:p>
        </w:tc>
        <w:tc>
          <w:tcPr>
            <w:tcW w:w="3006" w:type="dxa"/>
          </w:tcPr>
          <w:p w14:paraId="4302AE26" w14:textId="77777777" w:rsidR="00BA4AB2" w:rsidRPr="007C28B7" w:rsidRDefault="00BA4AB2" w:rsidP="00EF1CC6">
            <w:pPr>
              <w:spacing w:before="120" w:after="120" w:line="240" w:lineRule="auto"/>
              <w:cnfStyle w:val="000000100000" w:firstRow="0" w:lastRow="0" w:firstColumn="0" w:lastColumn="0" w:oddVBand="0" w:evenVBand="0" w:oddHBand="1" w:evenHBand="0" w:firstRowFirstColumn="0" w:firstRowLastColumn="0" w:lastRowFirstColumn="0" w:lastRowLastColumn="0"/>
              <w:rPr>
                <w:i/>
                <w:iCs/>
              </w:rPr>
            </w:pPr>
            <w:r w:rsidRPr="007C28B7">
              <w:rPr>
                <w:i/>
                <w:iCs/>
              </w:rPr>
              <w:t>Leptospirosis</w:t>
            </w:r>
          </w:p>
        </w:tc>
      </w:tr>
      <w:tr w:rsidR="00BA4AB2" w:rsidRPr="00F43636" w14:paraId="666247C7" w14:textId="77777777" w:rsidTr="00EF1CC6">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C3F9B2A" w14:textId="77777777" w:rsidR="00BA4AB2" w:rsidRDefault="00BA4AB2" w:rsidP="00EF1CC6">
            <w:pPr>
              <w:spacing w:before="120" w:after="120" w:line="240" w:lineRule="auto"/>
              <w:rPr>
                <w:color w:val="000000" w:themeColor="text1"/>
              </w:rPr>
            </w:pPr>
            <w:r>
              <w:rPr>
                <w:color w:val="000000" w:themeColor="text1"/>
              </w:rPr>
              <w:t>26764003</w:t>
            </w:r>
          </w:p>
        </w:tc>
        <w:tc>
          <w:tcPr>
            <w:tcW w:w="3006" w:type="dxa"/>
          </w:tcPr>
          <w:p w14:paraId="4F306D0E" w14:textId="77777777" w:rsidR="00BA4AB2" w:rsidRDefault="00BA4AB2" w:rsidP="00EF1CC6">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Organism</w:t>
            </w:r>
          </w:p>
        </w:tc>
        <w:tc>
          <w:tcPr>
            <w:tcW w:w="3006" w:type="dxa"/>
          </w:tcPr>
          <w:p w14:paraId="0FD480EA" w14:textId="77777777" w:rsidR="00BA4AB2" w:rsidRPr="007C28B7" w:rsidRDefault="00BA4AB2" w:rsidP="00EF1CC6">
            <w:pPr>
              <w:spacing w:before="120" w:after="120" w:line="240" w:lineRule="auto"/>
              <w:cnfStyle w:val="000000000000" w:firstRow="0" w:lastRow="0" w:firstColumn="0" w:lastColumn="0" w:oddVBand="0" w:evenVBand="0" w:oddHBand="0" w:evenHBand="0" w:firstRowFirstColumn="0" w:firstRowLastColumn="0" w:lastRowFirstColumn="0" w:lastRowLastColumn="0"/>
              <w:rPr>
                <w:i/>
                <w:iCs/>
                <w:color w:val="595959" w:themeColor="text1" w:themeTint="A6"/>
              </w:rPr>
            </w:pPr>
            <w:r w:rsidRPr="007C28B7">
              <w:rPr>
                <w:i/>
                <w:iCs/>
              </w:rPr>
              <w:t>Leptospira species</w:t>
            </w:r>
          </w:p>
        </w:tc>
      </w:tr>
    </w:tbl>
    <w:p w14:paraId="778C864C" w14:textId="25ED3116" w:rsidR="003A1C1A" w:rsidRDefault="003A1C1A" w:rsidP="003A1C1A"/>
    <w:p w14:paraId="6B1DC606" w14:textId="77777777" w:rsidR="00BA4AB2" w:rsidRDefault="00BA4AB2" w:rsidP="003A1C1A"/>
    <w:p w14:paraId="3AE7D1A5" w14:textId="77777777" w:rsidR="00BA4AB2" w:rsidRDefault="00BA4AB2" w:rsidP="003A1C1A"/>
    <w:p w14:paraId="555DA6B5" w14:textId="77777777" w:rsidR="00BA4AB2" w:rsidRDefault="00BA4AB2" w:rsidP="003A1C1A"/>
    <w:p w14:paraId="4F07E5EB" w14:textId="77777777" w:rsidR="00BA4AB2" w:rsidRDefault="00BA4AB2" w:rsidP="003A1C1A"/>
    <w:p w14:paraId="4057C1C4" w14:textId="77777777" w:rsidR="00BA4AB2" w:rsidRDefault="00BA4AB2" w:rsidP="003A1C1A"/>
    <w:p w14:paraId="0A267DB6" w14:textId="77777777" w:rsidR="00BA4AB2" w:rsidRDefault="00BA4AB2" w:rsidP="003A1C1A"/>
    <w:p w14:paraId="27D13224" w14:textId="77777777" w:rsidR="003A1C1A" w:rsidRDefault="003A1C1A" w:rsidP="003A1C1A"/>
    <w:p w14:paraId="6B930B9E" w14:textId="77777777" w:rsidR="003A1C1A" w:rsidRDefault="003A1C1A" w:rsidP="003A1C1A"/>
    <w:p w14:paraId="0CABE0F3" w14:textId="552472BC" w:rsidR="00CD23B2" w:rsidRPr="00C4483B" w:rsidRDefault="00CD23B2" w:rsidP="00C000BA">
      <w:pPr>
        <w:pStyle w:val="Heading1"/>
        <w:rPr>
          <w:sz w:val="22"/>
          <w:szCs w:val="22"/>
        </w:rPr>
      </w:pPr>
      <w:r>
        <w:lastRenderedPageBreak/>
        <w:t>References</w:t>
      </w:r>
    </w:p>
    <w:p w14:paraId="7F619EB1" w14:textId="1EEEE442" w:rsidR="00584A1E" w:rsidRPr="00C4483B" w:rsidRDefault="00B015D7" w:rsidP="00C000BA">
      <w:pPr>
        <w:pStyle w:val="ListParagraph"/>
        <w:numPr>
          <w:ilvl w:val="0"/>
          <w:numId w:val="38"/>
        </w:numPr>
        <w:ind w:left="360"/>
      </w:pPr>
      <w:r w:rsidRPr="00C4483B">
        <w:t>Ahmed N, Devi SM, Valverde Mde L, Vijayachari P, Machang'u RS, Ellis WA, Hartskeerl RA. Multilocus sequence typing method for identification and genotypic classification of pathogenic Leptospira species. Ann Clin Microbiol Antimicrob. 2006 Nov 23;5:28. doi: 10.1186/1476-0711-5-28. PMID: 17121682; PMCID: PMC1664579.</w:t>
      </w:r>
    </w:p>
    <w:p w14:paraId="71EA526F" w14:textId="140F8DA2" w:rsidR="00C000BA" w:rsidRPr="00C4483B" w:rsidRDefault="00B015D7" w:rsidP="00C000BA">
      <w:pPr>
        <w:pStyle w:val="ListParagraph"/>
        <w:numPr>
          <w:ilvl w:val="0"/>
          <w:numId w:val="38"/>
        </w:numPr>
        <w:ind w:left="360"/>
      </w:pPr>
      <w:r w:rsidRPr="00C4483B">
        <w:t>Bajani MD, Ashford AA, Bragg SL, Woods CW, Aye T, Spiegel RA, Plikaytis BD, Perkins BA, Phelan M, Levett PN, Weyant RS. 2003. Evaluation of four commercially available rapid serologic tests for diagnosis of leptospirosis. J Clin Microbiol 2003 Feb;41(2):803-9.</w:t>
      </w:r>
    </w:p>
    <w:p w14:paraId="14285D24" w14:textId="54608BC2" w:rsidR="00C000BA" w:rsidRPr="00C4483B" w:rsidRDefault="00B015D7" w:rsidP="00C000BA">
      <w:pPr>
        <w:pStyle w:val="ListParagraph"/>
        <w:numPr>
          <w:ilvl w:val="0"/>
          <w:numId w:val="38"/>
        </w:numPr>
        <w:ind w:left="360"/>
      </w:pPr>
      <w:r w:rsidRPr="00C4483B">
        <w:t>Boonsilp S, Thaipadungpanit J, Amornchai P, Wuthiekanun V, Bailey MS, Holden MT, Zhang C, Jiang X, Koizumi N, Taylor K, Galloway R, Hoffmaster AR, Craig S, Smythe LD, Hartskeerl RA, Day NP, Chantratita N, Feil EJ, Aanensen DM, Spratt BG, Peacock SJ. A single multilocus sequence typing (MLST) scheme for seven pathogenic Leptospira species. PLoS Negl Trop Dis. 2013;7(1):e1954. doi: 10.1371/journal.pntd.0001954. Epub 2013 Jan 24. PMID: 23359622; PMCID: PMC3554523.</w:t>
      </w:r>
    </w:p>
    <w:p w14:paraId="16C8D881" w14:textId="62BED919" w:rsidR="00C000BA" w:rsidRPr="00C4483B" w:rsidRDefault="00B015D7" w:rsidP="00C000BA">
      <w:pPr>
        <w:pStyle w:val="ListParagraph"/>
        <w:numPr>
          <w:ilvl w:val="0"/>
          <w:numId w:val="38"/>
        </w:numPr>
        <w:ind w:left="360"/>
      </w:pPr>
      <w:r w:rsidRPr="00C4483B">
        <w:t>Cumberland P, Everard COR, Levett PN. 1999. Assessment of the efficacy of an IgM-elisa and microscopic agglutination test (MAT) in the diagnosis of acute leptospirosis. Am J Trop Med Hyg 61(5):731-4.</w:t>
      </w:r>
    </w:p>
    <w:p w14:paraId="1A8D013F" w14:textId="1D9C4D42" w:rsidR="00C000BA" w:rsidRPr="00C4483B" w:rsidRDefault="00D3159F" w:rsidP="00C000BA">
      <w:pPr>
        <w:pStyle w:val="ListParagraph"/>
        <w:numPr>
          <w:ilvl w:val="0"/>
          <w:numId w:val="38"/>
        </w:numPr>
        <w:ind w:left="360"/>
      </w:pPr>
      <w:r w:rsidRPr="00C4483B">
        <w:t>Faine S, Adler B, Bolin C, Perolat P. Leptospira and Leptospirosis, 2nd Ed., MedSci, Melbourne, Australia.1999.</w:t>
      </w:r>
    </w:p>
    <w:p w14:paraId="3AB57E67" w14:textId="64694774" w:rsidR="00C000BA" w:rsidRPr="00C4483B" w:rsidRDefault="00D3159F" w:rsidP="00C000BA">
      <w:pPr>
        <w:pStyle w:val="ListParagraph"/>
        <w:numPr>
          <w:ilvl w:val="0"/>
          <w:numId w:val="38"/>
        </w:numPr>
        <w:ind w:left="360"/>
      </w:pPr>
      <w:r w:rsidRPr="00C4483B">
        <w:t>Guerreiro H, Croda JL, Flannery B, Mazel M, Matsunaga J, Mitermayer GR, Laue, T., P. Emmerick, and S. Schmitz. 1999. Detection of dengue virus RNA in patients after primary of secondary dengue infection by using the TaqMan automated amplification system. J Clin Microbiol 37:2543-2547.</w:t>
      </w:r>
    </w:p>
    <w:p w14:paraId="606C26E6" w14:textId="50DC0A93" w:rsidR="00C000BA" w:rsidRPr="00C4483B" w:rsidRDefault="00D3159F" w:rsidP="00C000BA">
      <w:pPr>
        <w:pStyle w:val="ListParagraph"/>
        <w:numPr>
          <w:ilvl w:val="0"/>
          <w:numId w:val="38"/>
        </w:numPr>
        <w:ind w:left="360"/>
      </w:pPr>
      <w:r w:rsidRPr="00C4483B">
        <w:t>Guglielmini J, Bourhy P, Schiettekatte O, Zinini F, Brisse S, Picardeau M. Genus-wide Leptospira core genome multilocus sequence typing for strain taxonomy and global surveillance. PLoS Negl Trop Dis. 2019; 13(4):e0007374. PMID 31026256.</w:t>
      </w:r>
    </w:p>
    <w:p w14:paraId="2BFA6E39" w14:textId="2C08012D" w:rsidR="00B015D7" w:rsidRPr="00C4483B" w:rsidRDefault="00D3159F" w:rsidP="00B015D7">
      <w:pPr>
        <w:pStyle w:val="ListParagraph"/>
        <w:numPr>
          <w:ilvl w:val="0"/>
          <w:numId w:val="38"/>
        </w:numPr>
        <w:ind w:left="360"/>
      </w:pPr>
      <w:r w:rsidRPr="00C4483B">
        <w:t>Hawrami, K., and J. Breuer. 1999. Development of a fluorogenic polymerase chain reaction assay (TaqMan) for the detection and quantification of varicella zoster virus. J Virol Methods 79:33-40.</w:t>
      </w:r>
    </w:p>
    <w:p w14:paraId="41633E4C" w14:textId="3FEFD319" w:rsidR="00B015D7" w:rsidRPr="00C4483B" w:rsidRDefault="00D3159F" w:rsidP="00B015D7">
      <w:pPr>
        <w:pStyle w:val="ListParagraph"/>
        <w:numPr>
          <w:ilvl w:val="0"/>
          <w:numId w:val="38"/>
        </w:numPr>
        <w:ind w:left="360"/>
      </w:pPr>
      <w:r w:rsidRPr="00C4483B">
        <w:lastRenderedPageBreak/>
        <w:t>International Leptospirosis Society Taxonomic Subcommittee. Position Statement - Speciation of Leptospiral Isolates and Minimum Criteria for Species Definition. November 2023.</w:t>
      </w:r>
    </w:p>
    <w:p w14:paraId="5068DCC5" w14:textId="77777777" w:rsidR="00D3159F" w:rsidRPr="00C4483B" w:rsidRDefault="00D3159F" w:rsidP="00B015D7">
      <w:pPr>
        <w:pStyle w:val="ListParagraph"/>
        <w:numPr>
          <w:ilvl w:val="0"/>
          <w:numId w:val="38"/>
        </w:numPr>
        <w:ind w:left="360"/>
      </w:pPr>
      <w:r w:rsidRPr="00C4483B">
        <w:rPr>
          <w:rFonts w:eastAsia="Times New Roman"/>
          <w:color w:val="222222"/>
        </w:rPr>
        <w:t>Levett PN, Ko AI, Haake DA. 2001. Leptospiral proteins recognized during the humoral immune response to leptospirosis in humans. Infect Immun 69(8):4958-68.</w:t>
      </w:r>
    </w:p>
    <w:p w14:paraId="6B1CF82A" w14:textId="4373E6C5" w:rsidR="00D3159F" w:rsidRPr="00C4483B" w:rsidRDefault="00D3159F" w:rsidP="00B015D7">
      <w:pPr>
        <w:pStyle w:val="ListParagraph"/>
        <w:numPr>
          <w:ilvl w:val="0"/>
          <w:numId w:val="38"/>
        </w:numPr>
        <w:ind w:left="360"/>
      </w:pPr>
      <w:r w:rsidRPr="00C4483B">
        <w:rPr>
          <w:rFonts w:eastAsia="Times New Roman"/>
          <w:color w:val="222222"/>
        </w:rPr>
        <w:t>Levett, P. N. 2001. Leptospirosis. Clin Micro Rev. 14:296-326.</w:t>
      </w:r>
    </w:p>
    <w:p w14:paraId="0E20DBF3" w14:textId="77777777" w:rsidR="00D3159F" w:rsidRPr="00C4483B" w:rsidRDefault="00D3159F" w:rsidP="00B015D7">
      <w:pPr>
        <w:pStyle w:val="ListParagraph"/>
        <w:numPr>
          <w:ilvl w:val="0"/>
          <w:numId w:val="38"/>
        </w:numPr>
        <w:ind w:left="360"/>
      </w:pPr>
      <w:r w:rsidRPr="00C4483B">
        <w:rPr>
          <w:rFonts w:eastAsia="Times New Roman"/>
          <w:color w:val="222222"/>
        </w:rPr>
        <w:t>Nogva, K.H. and D. Lillehaug. Detection and quantification of Salmonella in pure cultures using 5'-nuclease polymerase chain reaction. Int J Food Microbiol 1999 Oct 15;51(2-3):191-6.</w:t>
      </w:r>
    </w:p>
    <w:p w14:paraId="630CF272" w14:textId="77777777" w:rsidR="00D3159F" w:rsidRPr="00C4483B" w:rsidRDefault="00D3159F" w:rsidP="00B015D7">
      <w:pPr>
        <w:pStyle w:val="ListParagraph"/>
        <w:numPr>
          <w:ilvl w:val="0"/>
          <w:numId w:val="38"/>
        </w:numPr>
        <w:ind w:left="360"/>
      </w:pPr>
      <w:r w:rsidRPr="00C4483B">
        <w:rPr>
          <w:rFonts w:eastAsia="Times New Roman"/>
          <w:color w:val="222222"/>
        </w:rPr>
        <w:t>Slack A, Symonds M, Dohnt M, Smythe L. An improved multiple-locus variable number of tandem repeats analysis for Leptospira interrogans serovar Australis: a comparison with fluorescent amplified fragment length polymorphism analysis and its use to redefine the molecular epidemiology of this serovar in Queensland, Australian Journal of Medical Microbiology 2006 Nov; 55(Pt 11):1549-57.</w:t>
      </w:r>
    </w:p>
    <w:p w14:paraId="274BA40B" w14:textId="77777777" w:rsidR="00D3159F" w:rsidRPr="00C4483B" w:rsidRDefault="00D3159F" w:rsidP="00B015D7">
      <w:pPr>
        <w:pStyle w:val="ListParagraph"/>
        <w:numPr>
          <w:ilvl w:val="0"/>
          <w:numId w:val="38"/>
        </w:numPr>
        <w:ind w:left="360"/>
      </w:pPr>
      <w:r w:rsidRPr="00C4483B">
        <w:rPr>
          <w:rFonts w:eastAsia="Times New Roman"/>
          <w:color w:val="222222"/>
        </w:rPr>
        <w:t>Slack AT, Symonds ML, Dohnt MF and Smythe LD Identification of pathogenic Leptospira species by conventional or real-time PCR and sequencing of the DNA gyrase subunit B encoding gene. BMC Microbiology 2006 Oct 27; 6(1):95.</w:t>
      </w:r>
    </w:p>
    <w:p w14:paraId="2EA3584B" w14:textId="77777777" w:rsidR="00D3159F" w:rsidRPr="00C4483B" w:rsidRDefault="00D3159F" w:rsidP="00B015D7">
      <w:pPr>
        <w:pStyle w:val="ListParagraph"/>
        <w:numPr>
          <w:ilvl w:val="0"/>
          <w:numId w:val="38"/>
        </w:numPr>
        <w:ind w:left="360"/>
      </w:pPr>
      <w:r w:rsidRPr="00C4483B">
        <w:rPr>
          <w:rFonts w:eastAsia="Times New Roman"/>
          <w:color w:val="222222"/>
        </w:rPr>
        <w:t>Smythe L. 2006 'Leptospirosis - a review of laboratory diagnostic methods' Australian Journal of Medical Science February Vol.27 No.1.pages 16-19.</w:t>
      </w:r>
    </w:p>
    <w:p w14:paraId="68BD0C91" w14:textId="43FF27B6" w:rsidR="00D3159F" w:rsidRPr="00C4483B" w:rsidRDefault="00D3159F" w:rsidP="00B015D7">
      <w:pPr>
        <w:pStyle w:val="ListParagraph"/>
        <w:numPr>
          <w:ilvl w:val="0"/>
          <w:numId w:val="38"/>
        </w:numPr>
        <w:ind w:left="360"/>
      </w:pPr>
      <w:r w:rsidRPr="00C4483B">
        <w:rPr>
          <w:rFonts w:eastAsia="Times New Roman"/>
          <w:color w:val="222222"/>
        </w:rPr>
        <w:t>Smythe L, Smith I, Smith G, Dohnt M, Symonds M, Barnett L, McKay D. A quantitative PCR (TaqMan) assay for pathogenic Leptospira spp. BMC Infectious Diseases 2002, 2:13.</w:t>
      </w:r>
    </w:p>
    <w:p w14:paraId="2B677791" w14:textId="2FE143D5" w:rsidR="00D3159F" w:rsidRPr="00C4483B" w:rsidRDefault="00D3159F" w:rsidP="00B015D7">
      <w:pPr>
        <w:pStyle w:val="ListParagraph"/>
        <w:numPr>
          <w:ilvl w:val="0"/>
          <w:numId w:val="38"/>
        </w:numPr>
        <w:ind w:left="360"/>
      </w:pPr>
      <w:r w:rsidRPr="00C4483B">
        <w:rPr>
          <w:rFonts w:eastAsia="Times New Roman"/>
          <w:color w:val="222222"/>
        </w:rPr>
        <w:t xml:space="preserve">Smythe L, Symonds M, Dohnt M, Slack A. National leptospirosis surveillance report number 14 (January-December 2006) WHO/FAO/OIE collaborating centre for reference &amp; Research on leptospirosis, Queensland Health Scientific Services, Coopers Plains. 2006. </w:t>
      </w:r>
      <w:hyperlink r:id="rId12" w:history="1">
        <w:r w:rsidRPr="00C4483B">
          <w:rPr>
            <w:rStyle w:val="Hyperlink"/>
            <w:rFonts w:eastAsia="Times New Roman"/>
          </w:rPr>
          <w:t>http://www.health.qld.gov.au/qhpss/leptospirosis.asp. Retrieved 4 April 2007</w:t>
        </w:r>
      </w:hyperlink>
      <w:r w:rsidRPr="00C4483B">
        <w:rPr>
          <w:rFonts w:eastAsia="Times New Roman"/>
          <w:color w:val="222222"/>
        </w:rPr>
        <w:t>.</w:t>
      </w:r>
    </w:p>
    <w:p w14:paraId="6EB55047" w14:textId="77777777" w:rsidR="00D3159F" w:rsidRPr="00C4483B" w:rsidRDefault="00D3159F" w:rsidP="00B015D7">
      <w:pPr>
        <w:pStyle w:val="ListParagraph"/>
        <w:numPr>
          <w:ilvl w:val="0"/>
          <w:numId w:val="38"/>
        </w:numPr>
        <w:ind w:left="360"/>
      </w:pPr>
      <w:r w:rsidRPr="00C4483B">
        <w:rPr>
          <w:rFonts w:eastAsia="Times New Roman"/>
          <w:color w:val="222222"/>
        </w:rPr>
        <w:t>Smythe L, Adler B, Hartskeerl RA, Galloway RL, Turenne CY, Levett PN. Classification of Leptospira genomospecies 1, 3, 4 and 5 as Leptospira alstonii sp. nov., Leptospira vanthielii sp. nov., Leptospira terpstrae sp. nov. and Leptospira yanagawae sp. nov., respectively. Int J Syst Evol Microbiol 2013 May;63(Pt 5):1859-1862. doi: 10.1099/ijs.0.047324-0.</w:t>
      </w:r>
    </w:p>
    <w:p w14:paraId="672B4B74" w14:textId="77777777" w:rsidR="00D3159F" w:rsidRPr="00C4483B" w:rsidRDefault="00D3159F" w:rsidP="00B015D7">
      <w:pPr>
        <w:pStyle w:val="ListParagraph"/>
        <w:numPr>
          <w:ilvl w:val="0"/>
          <w:numId w:val="38"/>
        </w:numPr>
        <w:ind w:left="360"/>
      </w:pPr>
      <w:r w:rsidRPr="00C4483B">
        <w:rPr>
          <w:rFonts w:eastAsia="Times New Roman"/>
          <w:color w:val="222222"/>
        </w:rPr>
        <w:lastRenderedPageBreak/>
        <w:t>Stallman N. International Committee on Systematic Bacteriology, Subcommittee on the taxonomy of Leptospira: Minutes of the Meeting, 6 to 10 August 1982, Boston, Massachhusetts. International Journal of Systematic Bacteriology 1982;34:285-59.</w:t>
      </w:r>
    </w:p>
    <w:p w14:paraId="043E1760" w14:textId="12AC8D18" w:rsidR="00B015D7" w:rsidRPr="005F03BF" w:rsidRDefault="00D3159F" w:rsidP="00D3159F">
      <w:pPr>
        <w:pStyle w:val="ListParagraph"/>
        <w:numPr>
          <w:ilvl w:val="0"/>
          <w:numId w:val="38"/>
        </w:numPr>
        <w:ind w:left="360"/>
      </w:pPr>
      <w:r w:rsidRPr="00C4483B">
        <w:rPr>
          <w:rFonts w:eastAsia="Times New Roman"/>
          <w:color w:val="222222"/>
        </w:rPr>
        <w:t>Varni V, Ruybal P, Lauthier JJ, Tomasini N, Brihuega B, Koval A, Caimi K. Reassessment of MLST schemes for Leptospira spp. typing worldwide. Infect Genet Evol. 2014 Mar;22:216-22. doi: 10.1016/j.meegid.2013.08.002. Epub 2013 Aug 8. PMID: 23932960.</w:t>
      </w:r>
    </w:p>
    <w:p w14:paraId="36407501" w14:textId="77777777" w:rsidR="005F03BF" w:rsidRDefault="005F03BF" w:rsidP="005F03BF"/>
    <w:p w14:paraId="621D7481" w14:textId="77777777" w:rsidR="005F03BF" w:rsidRDefault="005F03BF" w:rsidP="005F03BF"/>
    <w:p w14:paraId="1A4B16D8" w14:textId="77777777" w:rsidR="005F03BF" w:rsidRDefault="005F03BF" w:rsidP="005F03BF"/>
    <w:p w14:paraId="12E128C8" w14:textId="77777777" w:rsidR="005F03BF" w:rsidRDefault="005F03BF" w:rsidP="005F03BF"/>
    <w:p w14:paraId="093B89B2" w14:textId="77777777" w:rsidR="005F03BF" w:rsidRDefault="005F03BF" w:rsidP="005F03BF"/>
    <w:p w14:paraId="3FD13E19" w14:textId="77777777" w:rsidR="005F03BF" w:rsidRDefault="005F03BF" w:rsidP="005F03BF"/>
    <w:p w14:paraId="0E6C9612" w14:textId="77777777" w:rsidR="005F03BF" w:rsidRDefault="005F03BF" w:rsidP="005F03BF"/>
    <w:p w14:paraId="6AD0B3DA" w14:textId="77777777" w:rsidR="005F03BF" w:rsidRDefault="005F03BF" w:rsidP="005F03BF"/>
    <w:p w14:paraId="1A2D58B2" w14:textId="77777777" w:rsidR="005F03BF" w:rsidRDefault="005F03BF" w:rsidP="005F03BF"/>
    <w:p w14:paraId="27BEDA42" w14:textId="77777777" w:rsidR="005F03BF" w:rsidRDefault="005F03BF" w:rsidP="005F03BF"/>
    <w:p w14:paraId="128D4A84" w14:textId="77777777" w:rsidR="005F03BF" w:rsidRDefault="005F03BF" w:rsidP="005F03BF"/>
    <w:p w14:paraId="61CAF374" w14:textId="77777777" w:rsidR="005F03BF" w:rsidRDefault="005F03BF" w:rsidP="005F03BF"/>
    <w:p w14:paraId="611C35E6" w14:textId="77777777" w:rsidR="005F03BF" w:rsidRDefault="005F03BF" w:rsidP="005F03BF"/>
    <w:p w14:paraId="226A5265" w14:textId="77777777" w:rsidR="005F03BF" w:rsidRDefault="005F03BF" w:rsidP="005F03BF"/>
    <w:p w14:paraId="4AA48483" w14:textId="77777777" w:rsidR="005F03BF" w:rsidRDefault="005F03BF" w:rsidP="005F03BF"/>
    <w:p w14:paraId="573884B3" w14:textId="77777777" w:rsidR="005F03BF" w:rsidRDefault="005F03BF" w:rsidP="005F03BF"/>
    <w:p w14:paraId="0BB7048D" w14:textId="77777777" w:rsidR="005F03BF" w:rsidRPr="005F03BF" w:rsidRDefault="005F03BF" w:rsidP="005F03BF"/>
    <w:p w14:paraId="0E784459" w14:textId="77777777" w:rsidR="005F03BF" w:rsidRPr="00C4483B" w:rsidRDefault="005F03BF" w:rsidP="005F03BF"/>
    <w:p w14:paraId="1D09BE12" w14:textId="11474F64" w:rsidR="00EC3B9A" w:rsidRDefault="00CF2D40" w:rsidP="00EC3B9A">
      <w:pPr>
        <w:pStyle w:val="Heading1"/>
      </w:pPr>
      <w:r>
        <w:lastRenderedPageBreak/>
        <w:t>Glossary</w:t>
      </w:r>
    </w:p>
    <w:p w14:paraId="584E3140" w14:textId="1C5A0BCB" w:rsidR="00DC4218" w:rsidRDefault="00DC4218" w:rsidP="00CF2D40">
      <w:pPr>
        <w:rPr>
          <w:rStyle w:val="Strong"/>
          <w:b w:val="0"/>
          <w:bCs w:val="0"/>
          <w:color w:val="222222"/>
          <w:shd w:val="clear" w:color="auto" w:fill="FFFFFF"/>
        </w:rPr>
      </w:pPr>
      <w:r w:rsidRPr="00EC3B9A">
        <w:rPr>
          <w:rStyle w:val="Strong"/>
          <w:color w:val="222222"/>
          <w:shd w:val="clear" w:color="auto" w:fill="FFFFFF"/>
        </w:rPr>
        <w:t>Ag/Ab</w:t>
      </w:r>
      <w:r w:rsidR="006A499C" w:rsidRPr="00EC3B9A">
        <w:rPr>
          <w:rStyle w:val="Strong"/>
          <w:color w:val="222222"/>
          <w:shd w:val="clear" w:color="auto" w:fill="FFFFFF"/>
        </w:rPr>
        <w:t xml:space="preserve"> </w:t>
      </w:r>
      <w:r w:rsidR="006A499C">
        <w:rPr>
          <w:rStyle w:val="Strong"/>
          <w:b w:val="0"/>
          <w:bCs w:val="0"/>
          <w:color w:val="222222"/>
          <w:shd w:val="clear" w:color="auto" w:fill="FFFFFF"/>
        </w:rPr>
        <w:t>– Antigen/Antibody</w:t>
      </w:r>
    </w:p>
    <w:p w14:paraId="45833081" w14:textId="1EBF2234" w:rsidR="00A26C3D" w:rsidRDefault="00A26C3D" w:rsidP="00CF2D40">
      <w:pPr>
        <w:rPr>
          <w:rStyle w:val="Strong"/>
          <w:b w:val="0"/>
          <w:bCs w:val="0"/>
          <w:color w:val="222222"/>
          <w:shd w:val="clear" w:color="auto" w:fill="FFFFFF"/>
        </w:rPr>
      </w:pPr>
      <w:r w:rsidRPr="00A26C3D">
        <w:rPr>
          <w:rStyle w:val="Strong"/>
          <w:color w:val="222222"/>
          <w:shd w:val="clear" w:color="auto" w:fill="FFFFFF"/>
        </w:rPr>
        <w:t>AMR</w:t>
      </w:r>
      <w:r>
        <w:rPr>
          <w:rStyle w:val="Strong"/>
          <w:b w:val="0"/>
          <w:bCs w:val="0"/>
          <w:color w:val="222222"/>
          <w:shd w:val="clear" w:color="auto" w:fill="FFFFFF"/>
        </w:rPr>
        <w:t xml:space="preserve"> – Antimicrobial resistance </w:t>
      </w:r>
    </w:p>
    <w:p w14:paraId="7388B913" w14:textId="23F20E62" w:rsidR="00BE0113" w:rsidRPr="008A0130" w:rsidRDefault="00BE0113" w:rsidP="00CF2D40">
      <w:r w:rsidRPr="00EC3B9A">
        <w:rPr>
          <w:rStyle w:val="Strong"/>
          <w:color w:val="222222"/>
          <w:shd w:val="clear" w:color="auto" w:fill="FFFFFF"/>
        </w:rPr>
        <w:t>ARTG</w:t>
      </w:r>
      <w:r w:rsidRPr="00EC3B9A">
        <w:rPr>
          <w:color w:val="222222"/>
          <w:shd w:val="clear" w:color="auto" w:fill="FFFFFF"/>
        </w:rPr>
        <w:t> </w:t>
      </w:r>
      <w:r w:rsidR="00A26C3D">
        <w:t xml:space="preserve">– </w:t>
      </w:r>
      <w:r w:rsidRPr="00EC3B9A">
        <w:rPr>
          <w:color w:val="222222"/>
          <w:shd w:val="clear" w:color="auto" w:fill="FFFFFF"/>
        </w:rPr>
        <w:t>Australian Register of Therapeutic Goods</w:t>
      </w:r>
      <w:r w:rsidRPr="008A0130">
        <w:t xml:space="preserve"> </w:t>
      </w:r>
    </w:p>
    <w:p w14:paraId="1880D0B8" w14:textId="52612301" w:rsidR="00E1346E" w:rsidRDefault="00E1346E" w:rsidP="00CF2D40">
      <w:r w:rsidRPr="00EC3B9A">
        <w:rPr>
          <w:b/>
          <w:bCs/>
        </w:rPr>
        <w:t>BA</w:t>
      </w:r>
      <w:r>
        <w:t xml:space="preserve"> – Blood agar</w:t>
      </w:r>
    </w:p>
    <w:p w14:paraId="25D77A86" w14:textId="05FB942B" w:rsidR="00D20A0B" w:rsidRDefault="00D20A0B" w:rsidP="00CF2D40">
      <w:r w:rsidRPr="00EC3B9A">
        <w:rPr>
          <w:b/>
          <w:bCs/>
        </w:rPr>
        <w:t>Biotype</w:t>
      </w:r>
      <w:r>
        <w:t xml:space="preserve"> </w:t>
      </w:r>
      <w:r w:rsidR="00A26C3D">
        <w:t>– S</w:t>
      </w:r>
      <w:r w:rsidR="003A583C" w:rsidRPr="003A583C">
        <w:t>train distinguished from other microorganisms of the same species by its physiological properties</w:t>
      </w:r>
      <w:r w:rsidR="00DC4218">
        <w:t xml:space="preserve"> or</w:t>
      </w:r>
      <w:r w:rsidR="003A583C" w:rsidRPr="003A583C">
        <w:t xml:space="preserve"> a group of organisms with the same genotype</w:t>
      </w:r>
    </w:p>
    <w:p w14:paraId="76C65A34" w14:textId="795DCD7F" w:rsidR="00D20A0B" w:rsidRDefault="00D20A0B" w:rsidP="00CF2D40">
      <w:r w:rsidRPr="00EC3B9A">
        <w:rPr>
          <w:b/>
          <w:bCs/>
        </w:rPr>
        <w:t>CCNA</w:t>
      </w:r>
      <w:r>
        <w:t xml:space="preserve"> </w:t>
      </w:r>
      <w:r w:rsidR="00A26C3D">
        <w:t xml:space="preserve">– </w:t>
      </w:r>
      <w:r w:rsidR="006A499C" w:rsidRPr="006A499C">
        <w:t>Cell cytotoxicity neutrali</w:t>
      </w:r>
      <w:r w:rsidR="00BF5A7B">
        <w:t>s</w:t>
      </w:r>
      <w:r w:rsidR="006A499C" w:rsidRPr="006A499C">
        <w:t>ation assay</w:t>
      </w:r>
    </w:p>
    <w:p w14:paraId="47156159" w14:textId="17FA8D33" w:rsidR="00E1346E" w:rsidRDefault="00BF5A7B" w:rsidP="00CF2D40">
      <w:r>
        <w:rPr>
          <w:b/>
          <w:bCs/>
        </w:rPr>
        <w:t xml:space="preserve">(US) </w:t>
      </w:r>
      <w:r w:rsidR="00E1346E" w:rsidRPr="00EC3B9A">
        <w:rPr>
          <w:b/>
          <w:bCs/>
        </w:rPr>
        <w:t>CDC</w:t>
      </w:r>
      <w:r w:rsidR="00E1346E">
        <w:t xml:space="preserve"> </w:t>
      </w:r>
      <w:r w:rsidR="00EC3B9A">
        <w:t>–</w:t>
      </w:r>
      <w:r w:rsidR="00E1346E">
        <w:t xml:space="preserve"> </w:t>
      </w:r>
      <w:r w:rsidR="00BE0113">
        <w:t>Cent</w:t>
      </w:r>
      <w:r w:rsidR="00EC3B9A">
        <w:t xml:space="preserve">ers </w:t>
      </w:r>
      <w:r w:rsidR="00BE0113">
        <w:t>for Disease Control and Prevention</w:t>
      </w:r>
    </w:p>
    <w:p w14:paraId="2E6B67A9" w14:textId="75CBCDE7" w:rsidR="00C04E5A" w:rsidRDefault="00C04E5A" w:rsidP="00CF2D40">
      <w:r w:rsidRPr="00EC3B9A">
        <w:rPr>
          <w:b/>
          <w:bCs/>
        </w:rPr>
        <w:t>CDNA</w:t>
      </w:r>
      <w:r>
        <w:t xml:space="preserve"> </w:t>
      </w:r>
      <w:r w:rsidR="00A26C3D">
        <w:t xml:space="preserve">– </w:t>
      </w:r>
      <w:r>
        <w:t>Communicable Diseases Network Australia</w:t>
      </w:r>
    </w:p>
    <w:p w14:paraId="44921DC9" w14:textId="29F5A041" w:rsidR="006A499C" w:rsidRDefault="006A499C" w:rsidP="00CF2D40">
      <w:r w:rsidRPr="00EC3B9A">
        <w:rPr>
          <w:b/>
          <w:bCs/>
        </w:rPr>
        <w:t>CDS</w:t>
      </w:r>
      <w:r>
        <w:t xml:space="preserve"> </w:t>
      </w:r>
      <w:r w:rsidR="00A26C3D">
        <w:t xml:space="preserve">– </w:t>
      </w:r>
      <w:r>
        <w:t xml:space="preserve">Calibrated </w:t>
      </w:r>
      <w:r w:rsidR="00EC3B9A">
        <w:t>d</w:t>
      </w:r>
      <w:r>
        <w:t xml:space="preserve">ichotomous </w:t>
      </w:r>
      <w:r w:rsidR="00EC3B9A">
        <w:t>s</w:t>
      </w:r>
      <w:r>
        <w:t>usceptibility</w:t>
      </w:r>
    </w:p>
    <w:p w14:paraId="48DC4C8A" w14:textId="6C2F28BB" w:rsidR="006A499C" w:rsidRDefault="006A499C" w:rsidP="00CF2D40">
      <w:r w:rsidRPr="00EC3B9A">
        <w:rPr>
          <w:b/>
          <w:bCs/>
        </w:rPr>
        <w:t>CIA</w:t>
      </w:r>
      <w:r>
        <w:t xml:space="preserve"> </w:t>
      </w:r>
      <w:r w:rsidR="00A26C3D">
        <w:t xml:space="preserve">– </w:t>
      </w:r>
      <w:r>
        <w:t>Chemiluminescent immunoassay</w:t>
      </w:r>
    </w:p>
    <w:p w14:paraId="53B5732C" w14:textId="47CBA7BE" w:rsidR="00D20A0B" w:rsidRDefault="00D20A0B" w:rsidP="00CF2D40">
      <w:r w:rsidRPr="00EC3B9A">
        <w:rPr>
          <w:b/>
          <w:bCs/>
        </w:rPr>
        <w:t>Clade</w:t>
      </w:r>
      <w:r w:rsidR="003A583C">
        <w:t xml:space="preserve"> </w:t>
      </w:r>
      <w:r w:rsidR="00A26C3D">
        <w:t>– G</w:t>
      </w:r>
      <w:r w:rsidR="00DC4218" w:rsidRPr="00DC4218">
        <w:t xml:space="preserve">roup of organisms composed of a common ancestor and all its lineal descendants </w:t>
      </w:r>
    </w:p>
    <w:p w14:paraId="21B13BDE" w14:textId="1AC56E99" w:rsidR="006A499C" w:rsidRDefault="006A499C" w:rsidP="00CF2D40">
      <w:r w:rsidRPr="00EC3B9A">
        <w:rPr>
          <w:b/>
          <w:bCs/>
        </w:rPr>
        <w:t>CLSI</w:t>
      </w:r>
      <w:r>
        <w:t xml:space="preserve"> </w:t>
      </w:r>
      <w:r w:rsidR="00A26C3D">
        <w:t xml:space="preserve">– </w:t>
      </w:r>
      <w:r>
        <w:t>Clinical and Laboratory Standards Institute</w:t>
      </w:r>
    </w:p>
    <w:p w14:paraId="50932D48" w14:textId="4DE67B61" w:rsidR="00E1346E" w:rsidRDefault="00E1346E" w:rsidP="00CF2D40">
      <w:r w:rsidRPr="00EC3B9A">
        <w:rPr>
          <w:b/>
          <w:bCs/>
        </w:rPr>
        <w:t>CSF</w:t>
      </w:r>
      <w:r>
        <w:t xml:space="preserve"> </w:t>
      </w:r>
      <w:r w:rsidR="00A26C3D">
        <w:t xml:space="preserve">– </w:t>
      </w:r>
      <w:r>
        <w:t xml:space="preserve">Cerebrospinal fluid </w:t>
      </w:r>
    </w:p>
    <w:p w14:paraId="5735371B" w14:textId="32B422FB" w:rsidR="006A499C" w:rsidRDefault="006A499C" w:rsidP="00CF2D40">
      <w:r w:rsidRPr="00EC3B9A">
        <w:rPr>
          <w:b/>
          <w:bCs/>
        </w:rPr>
        <w:t>Ct</w:t>
      </w:r>
      <w:r>
        <w:t xml:space="preserve"> – Cycle threshold</w:t>
      </w:r>
    </w:p>
    <w:p w14:paraId="0A97107D" w14:textId="119D4F5C" w:rsidR="00E1346E" w:rsidRDefault="00E1346E" w:rsidP="00CF2D40">
      <w:r w:rsidRPr="0083509D">
        <w:rPr>
          <w:b/>
          <w:bCs/>
        </w:rPr>
        <w:t>DFA</w:t>
      </w:r>
      <w:r>
        <w:t xml:space="preserve"> </w:t>
      </w:r>
      <w:r w:rsidR="00A26C3D">
        <w:t xml:space="preserve">– </w:t>
      </w:r>
      <w:r>
        <w:t xml:space="preserve">Direct </w:t>
      </w:r>
      <w:r w:rsidR="00DD02C4">
        <w:t>f</w:t>
      </w:r>
      <w:r>
        <w:t xml:space="preserve">luorescent </w:t>
      </w:r>
      <w:r w:rsidR="00DD02C4">
        <w:t>a</w:t>
      </w:r>
      <w:r>
        <w:t>ntibody</w:t>
      </w:r>
    </w:p>
    <w:p w14:paraId="170600FB" w14:textId="1F5D4869" w:rsidR="00E1346E" w:rsidRDefault="00E1346E" w:rsidP="00CF2D40">
      <w:r w:rsidRPr="0083509D">
        <w:rPr>
          <w:b/>
          <w:bCs/>
        </w:rPr>
        <w:t>DNA</w:t>
      </w:r>
      <w:r w:rsidR="008A0130">
        <w:t xml:space="preserve"> </w:t>
      </w:r>
      <w:r w:rsidR="006A499C">
        <w:t>–</w:t>
      </w:r>
      <w:r w:rsidR="008A0130">
        <w:t xml:space="preserve"> </w:t>
      </w:r>
      <w:r w:rsidR="006A499C">
        <w:t xml:space="preserve">Deoxyribonucleic acid </w:t>
      </w:r>
    </w:p>
    <w:p w14:paraId="29FA3A8B" w14:textId="1154C494" w:rsidR="00D20A0B" w:rsidRDefault="00D20A0B" w:rsidP="00CF2D40">
      <w:r w:rsidRPr="0083509D">
        <w:rPr>
          <w:b/>
          <w:bCs/>
        </w:rPr>
        <w:t>EDTA</w:t>
      </w:r>
      <w:r>
        <w:t xml:space="preserve"> </w:t>
      </w:r>
      <w:r w:rsidR="00A26C3D">
        <w:t xml:space="preserve">– </w:t>
      </w:r>
      <w:r w:rsidR="00DC4218" w:rsidRPr="00DC4218">
        <w:t>Ethylenediaminetetraacetic acid</w:t>
      </w:r>
    </w:p>
    <w:p w14:paraId="6FE121EF" w14:textId="16041E9D" w:rsidR="00DD02C4" w:rsidRDefault="00DD02C4" w:rsidP="00CF2D40">
      <w:r w:rsidRPr="0083509D">
        <w:rPr>
          <w:b/>
          <w:bCs/>
        </w:rPr>
        <w:t>EIA</w:t>
      </w:r>
      <w:r>
        <w:t xml:space="preserve"> </w:t>
      </w:r>
      <w:r w:rsidR="00A26C3D">
        <w:t xml:space="preserve">– </w:t>
      </w:r>
      <w:r>
        <w:t xml:space="preserve">Enzyme </w:t>
      </w:r>
      <w:r w:rsidR="0083509D">
        <w:t>i</w:t>
      </w:r>
      <w:r>
        <w:t>mmunoassay</w:t>
      </w:r>
    </w:p>
    <w:p w14:paraId="0E7D548A" w14:textId="4A96542E" w:rsidR="00E1346E" w:rsidRDefault="00E1346E" w:rsidP="00CF2D40">
      <w:r w:rsidRPr="0083509D">
        <w:rPr>
          <w:b/>
          <w:bCs/>
        </w:rPr>
        <w:t>ELISA</w:t>
      </w:r>
      <w:r>
        <w:t xml:space="preserve"> </w:t>
      </w:r>
      <w:r w:rsidR="00A26C3D">
        <w:t xml:space="preserve">– </w:t>
      </w:r>
      <w:r w:rsidR="0083509D">
        <w:t>E</w:t>
      </w:r>
      <w:r w:rsidR="00617E04">
        <w:t>nzyme linked immunosorbent assay</w:t>
      </w:r>
    </w:p>
    <w:p w14:paraId="2783354E" w14:textId="6A3F0E2D" w:rsidR="006A499C" w:rsidRDefault="006A499C" w:rsidP="00CF2D40">
      <w:r w:rsidRPr="0083509D">
        <w:rPr>
          <w:b/>
          <w:bCs/>
        </w:rPr>
        <w:t>EUCAST</w:t>
      </w:r>
      <w:r>
        <w:t xml:space="preserve"> </w:t>
      </w:r>
      <w:r w:rsidR="00A26C3D">
        <w:t xml:space="preserve">– </w:t>
      </w:r>
      <w:r>
        <w:t xml:space="preserve">European Committee on Antimicrobial Susceptibility Testing </w:t>
      </w:r>
    </w:p>
    <w:p w14:paraId="71EE511E" w14:textId="5DE84727" w:rsidR="00D20A0B" w:rsidRDefault="006A499C" w:rsidP="00CF2D40">
      <w:r w:rsidRPr="0083509D">
        <w:rPr>
          <w:b/>
          <w:bCs/>
        </w:rPr>
        <w:t>HI</w:t>
      </w:r>
      <w:r>
        <w:t xml:space="preserve"> </w:t>
      </w:r>
      <w:r w:rsidR="00A26C3D">
        <w:t xml:space="preserve">– </w:t>
      </w:r>
      <w:r w:rsidR="00D20A0B">
        <w:t xml:space="preserve">Haemagglutination </w:t>
      </w:r>
      <w:r>
        <w:t>i</w:t>
      </w:r>
      <w:r w:rsidR="00D20A0B">
        <w:t>nhibition</w:t>
      </w:r>
    </w:p>
    <w:p w14:paraId="385307D6" w14:textId="755DE735" w:rsidR="00C83210" w:rsidRDefault="00C83210" w:rsidP="00CF2D40">
      <w:r w:rsidRPr="0083509D">
        <w:rPr>
          <w:b/>
          <w:bCs/>
        </w:rPr>
        <w:lastRenderedPageBreak/>
        <w:t>ICT</w:t>
      </w:r>
      <w:r>
        <w:t xml:space="preserve"> </w:t>
      </w:r>
      <w:r w:rsidR="00A26C3D">
        <w:t xml:space="preserve">– </w:t>
      </w:r>
      <w:r>
        <w:t>Immunochromatographic test</w:t>
      </w:r>
    </w:p>
    <w:p w14:paraId="6C2B4FB7" w14:textId="070BB877" w:rsidR="00D20A0B" w:rsidRDefault="00D20A0B" w:rsidP="00CF2D40">
      <w:r w:rsidRPr="0083509D">
        <w:rPr>
          <w:b/>
          <w:bCs/>
        </w:rPr>
        <w:t>IFA</w:t>
      </w:r>
      <w:r>
        <w:t xml:space="preserve"> </w:t>
      </w:r>
      <w:r w:rsidR="00A26C3D">
        <w:t xml:space="preserve">– </w:t>
      </w:r>
      <w:r>
        <w:t xml:space="preserve">Immunofluorescent </w:t>
      </w:r>
      <w:r w:rsidR="006A499C">
        <w:t>a</w:t>
      </w:r>
      <w:r>
        <w:t>ntibody</w:t>
      </w:r>
    </w:p>
    <w:p w14:paraId="3296D531" w14:textId="717D2FF8" w:rsidR="00DD02C4" w:rsidRDefault="00DD02C4" w:rsidP="00CF2D40">
      <w:r w:rsidRPr="0083509D">
        <w:rPr>
          <w:b/>
          <w:bCs/>
        </w:rPr>
        <w:t>IgA</w:t>
      </w:r>
      <w:r w:rsidR="00BE0113">
        <w:t xml:space="preserve"> </w:t>
      </w:r>
      <w:r w:rsidR="00A26C3D">
        <w:t xml:space="preserve">– </w:t>
      </w:r>
      <w:r w:rsidR="00BE0113" w:rsidRPr="00BE0113">
        <w:t xml:space="preserve">Immunoglobulin </w:t>
      </w:r>
      <w:r w:rsidR="00BE0113">
        <w:t>A</w:t>
      </w:r>
    </w:p>
    <w:p w14:paraId="44F3B881" w14:textId="7336B640" w:rsidR="00E1346E" w:rsidRDefault="00E1346E" w:rsidP="00CF2D40">
      <w:r w:rsidRPr="0083509D">
        <w:rPr>
          <w:b/>
          <w:bCs/>
        </w:rPr>
        <w:t>IgG</w:t>
      </w:r>
      <w:r w:rsidR="00BE0113">
        <w:t xml:space="preserve"> </w:t>
      </w:r>
      <w:r w:rsidR="00A26C3D">
        <w:t xml:space="preserve">– </w:t>
      </w:r>
      <w:r w:rsidR="00BE0113" w:rsidRPr="00BE0113">
        <w:t xml:space="preserve">Immunoglobulin </w:t>
      </w:r>
      <w:r w:rsidR="00BE0113">
        <w:t>G</w:t>
      </w:r>
    </w:p>
    <w:p w14:paraId="112A6948" w14:textId="5F72A0FC" w:rsidR="00E1346E" w:rsidRDefault="00E1346E" w:rsidP="00CF2D40">
      <w:r w:rsidRPr="0083509D">
        <w:rPr>
          <w:b/>
          <w:bCs/>
        </w:rPr>
        <w:t>IgM</w:t>
      </w:r>
      <w:r w:rsidR="00BE0113">
        <w:t xml:space="preserve"> </w:t>
      </w:r>
      <w:r w:rsidR="00A26C3D">
        <w:t xml:space="preserve">– </w:t>
      </w:r>
      <w:r w:rsidR="00BE0113" w:rsidRPr="00BE0113">
        <w:t>Immunoglobulin M</w:t>
      </w:r>
    </w:p>
    <w:p w14:paraId="35208E8F" w14:textId="48B4B20B" w:rsidR="00C83210" w:rsidRDefault="00C83210" w:rsidP="00CF2D40">
      <w:r w:rsidRPr="0083509D">
        <w:rPr>
          <w:b/>
          <w:bCs/>
        </w:rPr>
        <w:t>IVD (device)</w:t>
      </w:r>
      <w:r>
        <w:t xml:space="preserve"> </w:t>
      </w:r>
      <w:r w:rsidR="00A26C3D">
        <w:t xml:space="preserve">– </w:t>
      </w:r>
      <w:r>
        <w:t>In vitro diagnostic medical device</w:t>
      </w:r>
    </w:p>
    <w:p w14:paraId="13D75391" w14:textId="4BF6DE28" w:rsidR="00D20A0B" w:rsidRDefault="00D20A0B" w:rsidP="00CF2D40">
      <w:r w:rsidRPr="0083509D">
        <w:rPr>
          <w:b/>
          <w:bCs/>
        </w:rPr>
        <w:t>In vitro</w:t>
      </w:r>
      <w:r w:rsidR="006A499C" w:rsidRPr="0083509D">
        <w:rPr>
          <w:b/>
          <w:bCs/>
        </w:rPr>
        <w:t xml:space="preserve"> </w:t>
      </w:r>
      <w:r w:rsidR="00A26C3D">
        <w:t xml:space="preserve">– </w:t>
      </w:r>
      <w:r w:rsidR="006A499C" w:rsidRPr="006A499C">
        <w:t>performed in a test tube, culture dish, or elsewhere outside a living organism</w:t>
      </w:r>
    </w:p>
    <w:p w14:paraId="0CB469DF" w14:textId="1D67538D" w:rsidR="00D20A0B" w:rsidRDefault="00D20A0B" w:rsidP="00CF2D40">
      <w:r w:rsidRPr="0083509D">
        <w:rPr>
          <w:b/>
          <w:bCs/>
        </w:rPr>
        <w:t>In vivo</w:t>
      </w:r>
      <w:r w:rsidR="006A499C" w:rsidRPr="0083509D">
        <w:rPr>
          <w:b/>
          <w:bCs/>
        </w:rPr>
        <w:t xml:space="preserve"> </w:t>
      </w:r>
      <w:r w:rsidR="00A26C3D">
        <w:t xml:space="preserve">– </w:t>
      </w:r>
      <w:r w:rsidR="006A499C" w:rsidRPr="006A499C">
        <w:t>performed or taking place in a living organism</w:t>
      </w:r>
    </w:p>
    <w:p w14:paraId="4BA620CC" w14:textId="3A43E318" w:rsidR="006A499C" w:rsidRDefault="006A499C" w:rsidP="00CF2D40">
      <w:r w:rsidRPr="0083509D">
        <w:rPr>
          <w:b/>
          <w:bCs/>
        </w:rPr>
        <w:t>ITS</w:t>
      </w:r>
      <w:r>
        <w:t xml:space="preserve"> </w:t>
      </w:r>
      <w:r w:rsidR="00A26C3D">
        <w:t xml:space="preserve">– </w:t>
      </w:r>
      <w:r>
        <w:t>Inter-genic spacer region</w:t>
      </w:r>
    </w:p>
    <w:p w14:paraId="461F78EB" w14:textId="0C9FDD1A" w:rsidR="00BE0113" w:rsidRDefault="003A583C" w:rsidP="00CF2D40">
      <w:r w:rsidRPr="0083509D">
        <w:rPr>
          <w:b/>
          <w:bCs/>
        </w:rPr>
        <w:t>LAMP</w:t>
      </w:r>
      <w:r>
        <w:t xml:space="preserve"> </w:t>
      </w:r>
      <w:r w:rsidR="00A26C3D">
        <w:t xml:space="preserve">– </w:t>
      </w:r>
      <w:r w:rsidR="00BE0113">
        <w:t>Loop-mediated isothermal amplification</w:t>
      </w:r>
      <w:r w:rsidR="008A0130">
        <w:t xml:space="preserve"> </w:t>
      </w:r>
    </w:p>
    <w:p w14:paraId="052F64FB" w14:textId="7AD0F5FC" w:rsidR="00DD02C4" w:rsidRDefault="00DD02C4" w:rsidP="00CF2D40">
      <w:r w:rsidRPr="0083509D">
        <w:rPr>
          <w:b/>
          <w:bCs/>
        </w:rPr>
        <w:t>LPS</w:t>
      </w:r>
      <w:r>
        <w:t xml:space="preserve"> </w:t>
      </w:r>
      <w:r w:rsidR="00D20A0B">
        <w:t>–</w:t>
      </w:r>
      <w:r>
        <w:t xml:space="preserve"> </w:t>
      </w:r>
      <w:r w:rsidR="003A583C">
        <w:t>L</w:t>
      </w:r>
      <w:r>
        <w:t>ipopolysaccharide</w:t>
      </w:r>
    </w:p>
    <w:p w14:paraId="3D79C20D" w14:textId="24954BD9" w:rsidR="00C83210" w:rsidRDefault="00C83210" w:rsidP="00CF2D40">
      <w:r w:rsidRPr="0083509D">
        <w:rPr>
          <w:b/>
          <w:bCs/>
        </w:rPr>
        <w:t>MALDI-TOF</w:t>
      </w:r>
      <w:r>
        <w:t xml:space="preserve"> </w:t>
      </w:r>
      <w:r w:rsidR="00A26C3D">
        <w:t xml:space="preserve">– </w:t>
      </w:r>
      <w:r>
        <w:t xml:space="preserve">Matrix-assisted laser desorption ionization-time of flight </w:t>
      </w:r>
    </w:p>
    <w:p w14:paraId="44FFE129" w14:textId="27717D93" w:rsidR="006A499C" w:rsidRPr="007D0923" w:rsidRDefault="006A499C" w:rsidP="006A499C">
      <w:r w:rsidRPr="0083509D">
        <w:rPr>
          <w:b/>
          <w:bCs/>
        </w:rPr>
        <w:t>MAT</w:t>
      </w:r>
      <w:r>
        <w:t xml:space="preserve"> </w:t>
      </w:r>
      <w:r w:rsidR="00A26C3D">
        <w:t xml:space="preserve">– </w:t>
      </w:r>
      <w:r>
        <w:t>Microscopic agglutination test</w:t>
      </w:r>
    </w:p>
    <w:p w14:paraId="045B7E10" w14:textId="7B415F27" w:rsidR="006A499C" w:rsidRDefault="00C83210" w:rsidP="00CF2D40">
      <w:r w:rsidRPr="0083509D">
        <w:rPr>
          <w:b/>
          <w:bCs/>
        </w:rPr>
        <w:t>MDST</w:t>
      </w:r>
      <w:r>
        <w:t xml:space="preserve"> </w:t>
      </w:r>
      <w:r w:rsidR="00A26C3D">
        <w:t xml:space="preserve">– </w:t>
      </w:r>
      <w:r>
        <w:t>Molecular drug susceptibility testing</w:t>
      </w:r>
    </w:p>
    <w:p w14:paraId="1EDBCCBD" w14:textId="39803965" w:rsidR="00A26C3D" w:rsidRDefault="00A26C3D" w:rsidP="00CF2D40">
      <w:r w:rsidRPr="00A26C3D">
        <w:rPr>
          <w:b/>
          <w:bCs/>
        </w:rPr>
        <w:t>MDR</w:t>
      </w:r>
      <w:r>
        <w:t xml:space="preserve"> – Multidrug resistant</w:t>
      </w:r>
    </w:p>
    <w:p w14:paraId="3C029B42" w14:textId="50B5C23C" w:rsidR="00C83210" w:rsidRDefault="00C83210" w:rsidP="00CF2D40">
      <w:r w:rsidRPr="0083509D">
        <w:rPr>
          <w:b/>
          <w:bCs/>
        </w:rPr>
        <w:t>MIA</w:t>
      </w:r>
      <w:r>
        <w:t xml:space="preserve"> </w:t>
      </w:r>
      <w:r w:rsidR="00A26C3D">
        <w:t xml:space="preserve">– </w:t>
      </w:r>
      <w:r>
        <w:t>Microsphere immunoassay</w:t>
      </w:r>
    </w:p>
    <w:p w14:paraId="14B20A3A" w14:textId="6CFC7763" w:rsidR="00D20A0B" w:rsidRDefault="00D20A0B" w:rsidP="00CF2D40">
      <w:r w:rsidRPr="0083509D">
        <w:rPr>
          <w:b/>
          <w:bCs/>
        </w:rPr>
        <w:t>MLST</w:t>
      </w:r>
      <w:r>
        <w:t xml:space="preserve"> </w:t>
      </w:r>
      <w:r w:rsidR="00A26C3D">
        <w:t xml:space="preserve">– </w:t>
      </w:r>
      <w:r w:rsidR="003A583C">
        <w:t>M</w:t>
      </w:r>
      <w:r>
        <w:t>ultilocus sequence typing</w:t>
      </w:r>
    </w:p>
    <w:p w14:paraId="3EFBC9FC" w14:textId="02A3CB60" w:rsidR="00DD02C4" w:rsidRDefault="00DD02C4" w:rsidP="00E1346E">
      <w:r w:rsidRPr="0083509D">
        <w:rPr>
          <w:b/>
          <w:bCs/>
        </w:rPr>
        <w:t>NAAT</w:t>
      </w:r>
      <w:r>
        <w:t xml:space="preserve"> </w:t>
      </w:r>
      <w:r w:rsidR="00A26C3D">
        <w:t xml:space="preserve">– </w:t>
      </w:r>
      <w:r>
        <w:t>Nucleic acid amplification test/ing</w:t>
      </w:r>
    </w:p>
    <w:p w14:paraId="0A85F343" w14:textId="1E26C072" w:rsidR="00E1346E" w:rsidRDefault="00E1346E" w:rsidP="00E1346E">
      <w:r w:rsidRPr="0083509D">
        <w:rPr>
          <w:b/>
          <w:bCs/>
        </w:rPr>
        <w:t>NATA</w:t>
      </w:r>
      <w:r>
        <w:t xml:space="preserve"> - National Association of Testing Authorities</w:t>
      </w:r>
      <w:r w:rsidR="00BF5A7B">
        <w:t>, Australia</w:t>
      </w:r>
    </w:p>
    <w:p w14:paraId="46A272E6" w14:textId="29A201FB" w:rsidR="00BE0113" w:rsidRDefault="00BE0113" w:rsidP="00E1346E">
      <w:r w:rsidRPr="0083509D">
        <w:rPr>
          <w:b/>
          <w:bCs/>
        </w:rPr>
        <w:t>NGS</w:t>
      </w:r>
      <w:r>
        <w:t xml:space="preserve"> </w:t>
      </w:r>
      <w:r w:rsidR="00A26C3D">
        <w:t xml:space="preserve">– </w:t>
      </w:r>
      <w:r w:rsidR="003A583C">
        <w:t>N</w:t>
      </w:r>
      <w:r>
        <w:t>ext generation sequencing</w:t>
      </w:r>
    </w:p>
    <w:p w14:paraId="4F20829B" w14:textId="3B6B94ED" w:rsidR="00D20A0B" w:rsidRDefault="00D20A0B" w:rsidP="00E1346E">
      <w:r w:rsidRPr="0083509D">
        <w:rPr>
          <w:b/>
          <w:bCs/>
        </w:rPr>
        <w:t>NPAAC</w:t>
      </w:r>
      <w:r w:rsidR="003A583C">
        <w:t xml:space="preserve"> </w:t>
      </w:r>
      <w:r w:rsidR="00A26C3D">
        <w:t xml:space="preserve">– </w:t>
      </w:r>
      <w:r w:rsidR="003A583C" w:rsidRPr="003A583C">
        <w:t>National Pathology Accreditation Advisory Council</w:t>
      </w:r>
    </w:p>
    <w:p w14:paraId="1D223DAB" w14:textId="4C120496" w:rsidR="0083509D" w:rsidRDefault="00DD02C4" w:rsidP="00E1346E">
      <w:r w:rsidRPr="0083509D">
        <w:rPr>
          <w:b/>
          <w:bCs/>
        </w:rPr>
        <w:t>NRL</w:t>
      </w:r>
      <w:r w:rsidR="00DC4218">
        <w:t xml:space="preserve"> </w:t>
      </w:r>
      <w:r w:rsidR="00A26C3D">
        <w:t xml:space="preserve">– </w:t>
      </w:r>
      <w:r w:rsidR="00DC4218">
        <w:t>National Serology Reference Laboratory</w:t>
      </w:r>
    </w:p>
    <w:p w14:paraId="769F9354" w14:textId="3947AFB2" w:rsidR="00E1346E" w:rsidRDefault="00E1346E" w:rsidP="00E1346E">
      <w:r w:rsidRPr="0083509D">
        <w:rPr>
          <w:b/>
          <w:bCs/>
        </w:rPr>
        <w:t>PCR</w:t>
      </w:r>
      <w:r w:rsidR="00DD02C4">
        <w:t xml:space="preserve"> </w:t>
      </w:r>
      <w:r w:rsidR="00A26C3D">
        <w:t xml:space="preserve">– </w:t>
      </w:r>
      <w:r w:rsidR="00DD02C4">
        <w:t xml:space="preserve">Polymerase </w:t>
      </w:r>
      <w:r w:rsidR="0083509D">
        <w:t>c</w:t>
      </w:r>
      <w:r w:rsidR="00DD02C4">
        <w:t xml:space="preserve">hain </w:t>
      </w:r>
      <w:r w:rsidR="0083509D">
        <w:t>r</w:t>
      </w:r>
      <w:r w:rsidR="00DD02C4">
        <w:t>eact</w:t>
      </w:r>
      <w:r w:rsidR="00DC4218">
        <w:t>i</w:t>
      </w:r>
      <w:r w:rsidR="00DD02C4">
        <w:t>on</w:t>
      </w:r>
    </w:p>
    <w:p w14:paraId="78A91FE9" w14:textId="7258648D" w:rsidR="00DD02C4" w:rsidRDefault="00DD02C4" w:rsidP="00E1346E">
      <w:r w:rsidRPr="0083509D">
        <w:rPr>
          <w:b/>
          <w:bCs/>
        </w:rPr>
        <w:lastRenderedPageBreak/>
        <w:t>PC2</w:t>
      </w:r>
      <w:r w:rsidR="006A499C" w:rsidRPr="0083509D">
        <w:rPr>
          <w:b/>
          <w:bCs/>
        </w:rPr>
        <w:t xml:space="preserve"> </w:t>
      </w:r>
      <w:r w:rsidR="00BF5A7B">
        <w:rPr>
          <w:b/>
          <w:bCs/>
        </w:rPr>
        <w:t>laboratory</w:t>
      </w:r>
      <w:r w:rsidR="006A499C">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evel 2</w:t>
      </w:r>
      <w:r w:rsidR="006A499C">
        <w:t xml:space="preserve"> laboratory </w:t>
      </w:r>
    </w:p>
    <w:p w14:paraId="41C6F32F" w14:textId="7B31A0A7" w:rsidR="00DD02C4" w:rsidRDefault="00DD02C4" w:rsidP="00E1346E">
      <w:r w:rsidRPr="0083509D">
        <w:rPr>
          <w:b/>
          <w:bCs/>
        </w:rPr>
        <w:t>PC3</w:t>
      </w:r>
      <w:r w:rsidR="006A499C" w:rsidRPr="0083509D">
        <w:rPr>
          <w:b/>
          <w:bCs/>
        </w:rPr>
        <w:t xml:space="preserve"> </w:t>
      </w:r>
      <w:r w:rsidR="00BF5A7B">
        <w:rPr>
          <w:b/>
          <w:bCs/>
        </w:rPr>
        <w:t>laboratory</w:t>
      </w:r>
      <w:r w:rsidR="00BF5A7B">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3 laboratory</w:t>
      </w:r>
    </w:p>
    <w:p w14:paraId="0FCB7B3E" w14:textId="17B2C3BA" w:rsidR="00DC4218" w:rsidRDefault="00DC4218" w:rsidP="00E1346E">
      <w:r w:rsidRPr="0083509D">
        <w:rPr>
          <w:b/>
          <w:bCs/>
        </w:rPr>
        <w:t xml:space="preserve">PC4 </w:t>
      </w:r>
      <w:r w:rsidR="00BF5A7B">
        <w:rPr>
          <w:b/>
          <w:bCs/>
        </w:rPr>
        <w:t xml:space="preserve">laboratory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4</w:t>
      </w:r>
      <w:r w:rsidR="0083509D">
        <w:t xml:space="preserve"> </w:t>
      </w:r>
      <w:r w:rsidR="006A499C">
        <w:t>laboratory</w:t>
      </w:r>
    </w:p>
    <w:p w14:paraId="34CC3B7B" w14:textId="05E70585" w:rsidR="0083509D" w:rsidRDefault="0083509D" w:rsidP="00E1346E">
      <w:r w:rsidRPr="0083509D">
        <w:rPr>
          <w:b/>
          <w:bCs/>
        </w:rPr>
        <w:t>PFGE</w:t>
      </w:r>
      <w:r>
        <w:t xml:space="preserve"> </w:t>
      </w:r>
      <w:r w:rsidR="00A26C3D">
        <w:t xml:space="preserve">– </w:t>
      </w:r>
      <w:r>
        <w:t>Pulsed field gel electrophoresis</w:t>
      </w:r>
    </w:p>
    <w:p w14:paraId="58099713" w14:textId="3308F1D9" w:rsidR="00DD02C4" w:rsidRDefault="00DD02C4" w:rsidP="00E1346E">
      <w:r w:rsidRPr="0083509D">
        <w:rPr>
          <w:b/>
          <w:bCs/>
        </w:rPr>
        <w:t>POC</w:t>
      </w:r>
      <w:r>
        <w:t xml:space="preserve"> – </w:t>
      </w:r>
      <w:r w:rsidR="003A583C">
        <w:t>Point-of-care</w:t>
      </w:r>
    </w:p>
    <w:p w14:paraId="308262ED" w14:textId="77777777" w:rsidR="0083509D" w:rsidRDefault="0083509D" w:rsidP="0083509D">
      <w:r w:rsidRPr="0083509D">
        <w:rPr>
          <w:b/>
          <w:bCs/>
        </w:rPr>
        <w:t>QAP</w:t>
      </w:r>
      <w:r>
        <w:t xml:space="preserve"> – Quality assurance program</w:t>
      </w:r>
    </w:p>
    <w:p w14:paraId="7932E4D9" w14:textId="1EF09361" w:rsidR="0083509D" w:rsidRDefault="0083509D" w:rsidP="00E1346E">
      <w:r w:rsidRPr="0083509D">
        <w:rPr>
          <w:b/>
          <w:bCs/>
        </w:rPr>
        <w:t>QC</w:t>
      </w:r>
      <w:r>
        <w:t xml:space="preserve"> – Quality control</w:t>
      </w:r>
    </w:p>
    <w:p w14:paraId="4ACA97B5" w14:textId="68B7DB35" w:rsidR="0083509D" w:rsidRDefault="0083509D" w:rsidP="00E1346E">
      <w:r w:rsidRPr="0083509D">
        <w:rPr>
          <w:b/>
          <w:bCs/>
        </w:rPr>
        <w:t>RAPD</w:t>
      </w:r>
      <w:r>
        <w:t xml:space="preserve"> </w:t>
      </w:r>
      <w:r w:rsidR="00A26C3D">
        <w:t xml:space="preserve">– </w:t>
      </w:r>
      <w:r>
        <w:t xml:space="preserve">Random amplified polymorphic DNA </w:t>
      </w:r>
    </w:p>
    <w:p w14:paraId="0EB82AC9" w14:textId="5EF2366B" w:rsidR="00DD02C4" w:rsidRDefault="00DD02C4" w:rsidP="00E1346E">
      <w:r w:rsidRPr="0083509D">
        <w:rPr>
          <w:b/>
          <w:bCs/>
        </w:rPr>
        <w:t>RCPA</w:t>
      </w:r>
      <w:r>
        <w:t xml:space="preserve"> </w:t>
      </w:r>
      <w:r w:rsidR="00A26C3D">
        <w:t xml:space="preserve">– </w:t>
      </w:r>
      <w:r w:rsidR="00D20A0B">
        <w:t>Royal College of Pathologists of Australasia</w:t>
      </w:r>
    </w:p>
    <w:p w14:paraId="53BE9BD0" w14:textId="74C635C1" w:rsidR="00C83210" w:rsidRDefault="00C83210" w:rsidP="00E1346E">
      <w:r w:rsidRPr="0083509D">
        <w:rPr>
          <w:b/>
          <w:bCs/>
        </w:rPr>
        <w:t>SBT</w:t>
      </w:r>
      <w:r>
        <w:t xml:space="preserve"> </w:t>
      </w:r>
      <w:r w:rsidR="00A26C3D">
        <w:t xml:space="preserve">– </w:t>
      </w:r>
      <w:r>
        <w:t>Sequence based typing</w:t>
      </w:r>
    </w:p>
    <w:p w14:paraId="12615D78" w14:textId="0FD5CCFC" w:rsidR="006A499C" w:rsidRDefault="006A499C" w:rsidP="00E1346E">
      <w:r w:rsidRPr="0083509D">
        <w:rPr>
          <w:b/>
          <w:bCs/>
        </w:rPr>
        <w:t>Serotype</w:t>
      </w:r>
      <w:r>
        <w:t xml:space="preserve"> –</w:t>
      </w:r>
      <w:r w:rsidR="00A26C3D">
        <w:t xml:space="preserve"> Pathogens</w:t>
      </w:r>
      <w:r w:rsidRPr="006A499C">
        <w:t xml:space="preserve"> of the same species that are antigenically different</w:t>
      </w:r>
    </w:p>
    <w:p w14:paraId="09B365F0" w14:textId="4B9E6928" w:rsidR="00C83210" w:rsidRDefault="00C83210" w:rsidP="00E1346E">
      <w:r w:rsidRPr="0083509D">
        <w:rPr>
          <w:b/>
          <w:bCs/>
        </w:rPr>
        <w:t>SNT</w:t>
      </w:r>
      <w:r>
        <w:t xml:space="preserve"> </w:t>
      </w:r>
      <w:r w:rsidR="00A26C3D">
        <w:t>–</w:t>
      </w:r>
      <w:r>
        <w:t xml:space="preserve"> Serum neutralisation</w:t>
      </w:r>
    </w:p>
    <w:p w14:paraId="6E06593B" w14:textId="6EC50546" w:rsidR="006A499C" w:rsidRDefault="006A499C" w:rsidP="00E1346E">
      <w:r w:rsidRPr="0083509D">
        <w:rPr>
          <w:b/>
          <w:bCs/>
        </w:rPr>
        <w:t>Strain</w:t>
      </w:r>
      <w:r>
        <w:t xml:space="preserve"> </w:t>
      </w:r>
      <w:r w:rsidR="00A26C3D">
        <w:t xml:space="preserve">– </w:t>
      </w:r>
      <w:r w:rsidR="0083509D">
        <w:t>V</w:t>
      </w:r>
      <w:r w:rsidRPr="006A499C">
        <w:t>ariant that possesses unique and stable phenotypic characteristics</w:t>
      </w:r>
    </w:p>
    <w:p w14:paraId="703CB025" w14:textId="15C603D0" w:rsidR="00C83210" w:rsidRDefault="00C83210" w:rsidP="00E1346E">
      <w:r w:rsidRPr="0083509D">
        <w:rPr>
          <w:b/>
          <w:bCs/>
        </w:rPr>
        <w:t>SQAP</w:t>
      </w:r>
      <w:r>
        <w:t xml:space="preserve"> </w:t>
      </w:r>
      <w:r w:rsidR="00A26C3D">
        <w:t xml:space="preserve">– </w:t>
      </w:r>
      <w:r>
        <w:t>Serology quality assurance program</w:t>
      </w:r>
    </w:p>
    <w:p w14:paraId="52864775" w14:textId="018E5D68" w:rsidR="0083509D" w:rsidRDefault="0083509D" w:rsidP="0083509D">
      <w:r w:rsidRPr="0083509D">
        <w:rPr>
          <w:b/>
          <w:bCs/>
        </w:rPr>
        <w:t>Test sensitivity</w:t>
      </w:r>
      <w:r w:rsidRPr="003A583C">
        <w:t xml:space="preserve"> </w:t>
      </w:r>
      <w:r w:rsidR="00A26C3D">
        <w:t xml:space="preserve">– </w:t>
      </w:r>
      <w:r>
        <w:t>A</w:t>
      </w:r>
      <w:r w:rsidRPr="003A583C">
        <w:t>bility of a test to correctly identify patients with a diseas</w:t>
      </w:r>
      <w:r>
        <w:t>e</w:t>
      </w:r>
    </w:p>
    <w:p w14:paraId="5DCB1234" w14:textId="5BE5B3B2" w:rsidR="0083509D" w:rsidRDefault="0083509D" w:rsidP="00E1346E">
      <w:r w:rsidRPr="0083509D">
        <w:rPr>
          <w:b/>
          <w:bCs/>
        </w:rPr>
        <w:t>Test specificity</w:t>
      </w:r>
      <w:r>
        <w:t xml:space="preserve"> </w:t>
      </w:r>
      <w:r w:rsidR="00A26C3D">
        <w:t xml:space="preserve">– </w:t>
      </w:r>
      <w:r>
        <w:t>A</w:t>
      </w:r>
      <w:r w:rsidRPr="003A583C">
        <w:t>bility of a test to correctly identify people without the disease</w:t>
      </w:r>
    </w:p>
    <w:p w14:paraId="6EC32FAB" w14:textId="753B25A7" w:rsidR="0083509D" w:rsidRDefault="0083509D" w:rsidP="00E1346E">
      <w:r w:rsidRPr="0083509D">
        <w:rPr>
          <w:b/>
          <w:bCs/>
        </w:rPr>
        <w:t>UTM</w:t>
      </w:r>
      <w:r>
        <w:t xml:space="preserve"> </w:t>
      </w:r>
      <w:r w:rsidR="00A26C3D">
        <w:t xml:space="preserve">– </w:t>
      </w:r>
      <w:r>
        <w:t xml:space="preserve">Universal </w:t>
      </w:r>
      <w:r w:rsidR="00A26C3D">
        <w:t>t</w:t>
      </w:r>
      <w:r>
        <w:t xml:space="preserve">ransport </w:t>
      </w:r>
      <w:r w:rsidR="00A26C3D">
        <w:t>m</w:t>
      </w:r>
      <w:r>
        <w:t>edium</w:t>
      </w:r>
    </w:p>
    <w:p w14:paraId="375C0230" w14:textId="417E546D" w:rsidR="0083509D" w:rsidRDefault="0083509D" w:rsidP="00E1346E">
      <w:r w:rsidRPr="0083509D">
        <w:rPr>
          <w:b/>
          <w:bCs/>
        </w:rPr>
        <w:t>VTM</w:t>
      </w:r>
      <w:r>
        <w:t xml:space="preserve"> </w:t>
      </w:r>
      <w:r w:rsidR="00A26C3D">
        <w:t xml:space="preserve">– </w:t>
      </w:r>
      <w:r>
        <w:t>Viral transport media</w:t>
      </w:r>
    </w:p>
    <w:p w14:paraId="3650C5EF" w14:textId="23BDBA31" w:rsidR="00D20A0B" w:rsidRDefault="00D20A0B" w:rsidP="00E1346E">
      <w:r w:rsidRPr="0083509D">
        <w:rPr>
          <w:b/>
          <w:bCs/>
        </w:rPr>
        <w:t>WGS</w:t>
      </w:r>
      <w:r>
        <w:t xml:space="preserve"> </w:t>
      </w:r>
      <w:r w:rsidR="00A26C3D">
        <w:t xml:space="preserve">– </w:t>
      </w:r>
      <w:r>
        <w:t>Whole genome sequencing</w:t>
      </w:r>
    </w:p>
    <w:p w14:paraId="7C1BCFB7" w14:textId="11E4CA5A" w:rsidR="00617E04" w:rsidRPr="007D0923" w:rsidRDefault="00617E04" w:rsidP="006A499C"/>
    <w:sectPr w:rsidR="00617E04" w:rsidRPr="007D0923" w:rsidSect="00AE5C18">
      <w:headerReference w:type="default" r:id="rId13"/>
      <w:footerReference w:type="default" r:id="rId14"/>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01FCC" w14:textId="77777777" w:rsidR="00F263C1" w:rsidRDefault="00F263C1" w:rsidP="00A53F74">
      <w:r>
        <w:separator/>
      </w:r>
    </w:p>
    <w:p w14:paraId="2B60B864" w14:textId="77777777" w:rsidR="00F263C1" w:rsidRDefault="00F263C1" w:rsidP="00A53F74"/>
  </w:endnote>
  <w:endnote w:type="continuationSeparator" w:id="0">
    <w:p w14:paraId="52DC6EE4" w14:textId="77777777" w:rsidR="00F263C1" w:rsidRDefault="00F263C1" w:rsidP="00A53F74">
      <w:r>
        <w:continuationSeparator/>
      </w:r>
    </w:p>
    <w:p w14:paraId="6D96F7E4" w14:textId="77777777" w:rsidR="00F263C1" w:rsidRDefault="00F263C1"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Content>
          <w:p w14:paraId="638C4AB6" w14:textId="62F839B4"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p>
        </w:sdtContent>
      </w:sdt>
    </w:sdtContent>
  </w:sdt>
  <w:p w14:paraId="59C91BA3" w14:textId="5DA2730C" w:rsidR="00110BE3" w:rsidRPr="00AE5C18" w:rsidRDefault="00D3159F" w:rsidP="00AE5C18">
    <w:pPr>
      <w:pStyle w:val="Footer"/>
      <w:rPr>
        <w:rFonts w:ascii="Arial" w:hAnsi="Arial" w:cs="Arial"/>
        <w:sz w:val="18"/>
        <w:szCs w:val="16"/>
      </w:rPr>
    </w:pPr>
    <w:r>
      <w:rPr>
        <w:rFonts w:ascii="Arial" w:hAnsi="Arial" w:cs="Arial"/>
        <w:sz w:val="18"/>
        <w:szCs w:val="16"/>
      </w:rPr>
      <w:t>Leptospirosis</w:t>
    </w:r>
    <w:r w:rsidR="00AE5C18" w:rsidRPr="00AE5C18">
      <w:rPr>
        <w:rFonts w:ascii="Arial" w:hAnsi="Arial" w:cs="Arial"/>
        <w:sz w:val="18"/>
        <w:szCs w:val="16"/>
      </w:rPr>
      <w:t xml:space="preserve"> – </w:t>
    </w:r>
    <w:r w:rsidR="006D70F9" w:rsidRPr="00AE5C18">
      <w:rPr>
        <w:rFonts w:ascii="Arial" w:hAnsi="Arial" w:cs="Arial"/>
        <w:sz w:val="18"/>
        <w:szCs w:val="16"/>
      </w:rPr>
      <w:t>Laboratory case definition – Version</w:t>
    </w:r>
    <w:r w:rsidR="00AE5C18" w:rsidRPr="00AE5C18">
      <w:rPr>
        <w:rFonts w:ascii="Arial" w:hAnsi="Arial" w:cs="Arial"/>
        <w:sz w:val="18"/>
        <w:szCs w:val="16"/>
      </w:rPr>
      <w:t xml:space="preserve"> </w:t>
    </w:r>
    <w:r>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21183" w14:textId="77777777" w:rsidR="00F263C1" w:rsidRDefault="00F263C1" w:rsidP="00A53F74">
      <w:r>
        <w:separator/>
      </w:r>
    </w:p>
    <w:p w14:paraId="399697A5" w14:textId="77777777" w:rsidR="00F263C1" w:rsidRDefault="00F263C1" w:rsidP="00A53F74"/>
  </w:footnote>
  <w:footnote w:type="continuationSeparator" w:id="0">
    <w:p w14:paraId="19ED59BC" w14:textId="77777777" w:rsidR="00F263C1" w:rsidRDefault="00F263C1" w:rsidP="00A53F74">
      <w:r>
        <w:continuationSeparator/>
      </w:r>
    </w:p>
    <w:p w14:paraId="41984854" w14:textId="77777777" w:rsidR="00F263C1" w:rsidRDefault="00F263C1"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9AC6" w14:textId="266396B4" w:rsidR="00110BE3" w:rsidRDefault="00866892" w:rsidP="00AE5C1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F38"/>
    <w:multiLevelType w:val="multilevel"/>
    <w:tmpl w:val="D3F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609B"/>
    <w:multiLevelType w:val="multilevel"/>
    <w:tmpl w:val="9D0A0E8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8"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10"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759059405">
    <w:abstractNumId w:val="1"/>
  </w:num>
  <w:num w:numId="2" w16cid:durableId="99030552">
    <w:abstractNumId w:val="8"/>
  </w:num>
  <w:num w:numId="3" w16cid:durableId="1401948952">
    <w:abstractNumId w:val="16"/>
  </w:num>
  <w:num w:numId="4" w16cid:durableId="963390901">
    <w:abstractNumId w:val="10"/>
  </w:num>
  <w:num w:numId="5" w16cid:durableId="146669685">
    <w:abstractNumId w:val="14"/>
  </w:num>
  <w:num w:numId="6" w16cid:durableId="2008247385">
    <w:abstractNumId w:val="19"/>
  </w:num>
  <w:num w:numId="7" w16cid:durableId="2037540231">
    <w:abstractNumId w:val="3"/>
  </w:num>
  <w:num w:numId="8" w16cid:durableId="2040660964">
    <w:abstractNumId w:val="12"/>
  </w:num>
  <w:num w:numId="9" w16cid:durableId="766384790">
    <w:abstractNumId w:val="13"/>
  </w:num>
  <w:num w:numId="10" w16cid:durableId="1727486452">
    <w:abstractNumId w:val="17"/>
  </w:num>
  <w:num w:numId="11" w16cid:durableId="707948714">
    <w:abstractNumId w:val="30"/>
  </w:num>
  <w:num w:numId="12" w16cid:durableId="227421971">
    <w:abstractNumId w:val="5"/>
  </w:num>
  <w:num w:numId="13" w16cid:durableId="1132527669">
    <w:abstractNumId w:val="8"/>
  </w:num>
  <w:num w:numId="14" w16cid:durableId="1431776291">
    <w:abstractNumId w:val="8"/>
  </w:num>
  <w:num w:numId="15" w16cid:durableId="196507356">
    <w:abstractNumId w:val="17"/>
    <w:lvlOverride w:ilvl="0">
      <w:startOverride w:val="1"/>
    </w:lvlOverride>
  </w:num>
  <w:num w:numId="16" w16cid:durableId="1739665500">
    <w:abstractNumId w:val="26"/>
  </w:num>
  <w:num w:numId="17" w16cid:durableId="852453848">
    <w:abstractNumId w:val="31"/>
  </w:num>
  <w:num w:numId="18" w16cid:durableId="662660505">
    <w:abstractNumId w:val="6"/>
  </w:num>
  <w:num w:numId="19" w16cid:durableId="329454709">
    <w:abstractNumId w:val="21"/>
  </w:num>
  <w:num w:numId="20" w16cid:durableId="1509903347">
    <w:abstractNumId w:val="11"/>
  </w:num>
  <w:num w:numId="21" w16cid:durableId="953442482">
    <w:abstractNumId w:val="1"/>
  </w:num>
  <w:num w:numId="22" w16cid:durableId="382103800">
    <w:abstractNumId w:val="1"/>
  </w:num>
  <w:num w:numId="23" w16cid:durableId="853425168">
    <w:abstractNumId w:val="1"/>
  </w:num>
  <w:num w:numId="24" w16cid:durableId="841704680">
    <w:abstractNumId w:val="4"/>
  </w:num>
  <w:num w:numId="25" w16cid:durableId="1242444262">
    <w:abstractNumId w:val="25"/>
  </w:num>
  <w:num w:numId="26" w16cid:durableId="1972249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445416">
    <w:abstractNumId w:val="23"/>
  </w:num>
  <w:num w:numId="28" w16cid:durableId="1790200298">
    <w:abstractNumId w:val="28"/>
  </w:num>
  <w:num w:numId="29" w16cid:durableId="455176746">
    <w:abstractNumId w:val="18"/>
  </w:num>
  <w:num w:numId="30" w16cid:durableId="1683824355">
    <w:abstractNumId w:val="2"/>
  </w:num>
  <w:num w:numId="31" w16cid:durableId="876770801">
    <w:abstractNumId w:val="20"/>
  </w:num>
  <w:num w:numId="32" w16cid:durableId="1221284314">
    <w:abstractNumId w:val="9"/>
  </w:num>
  <w:num w:numId="33" w16cid:durableId="2085568214">
    <w:abstractNumId w:val="29"/>
  </w:num>
  <w:num w:numId="34" w16cid:durableId="1965186147">
    <w:abstractNumId w:val="22"/>
  </w:num>
  <w:num w:numId="35" w16cid:durableId="403532448">
    <w:abstractNumId w:val="27"/>
  </w:num>
  <w:num w:numId="36" w16cid:durableId="1992517619">
    <w:abstractNumId w:val="32"/>
  </w:num>
  <w:num w:numId="37" w16cid:durableId="1973906346">
    <w:abstractNumId w:val="15"/>
  </w:num>
  <w:num w:numId="38" w16cid:durableId="10307503">
    <w:abstractNumId w:val="7"/>
  </w:num>
  <w:num w:numId="39" w16cid:durableId="896739968">
    <w:abstractNumId w:val="24"/>
  </w:num>
  <w:num w:numId="40" w16cid:durableId="76304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109C1"/>
    <w:rsid w:val="0001619D"/>
    <w:rsid w:val="0002719E"/>
    <w:rsid w:val="00060A02"/>
    <w:rsid w:val="00060ACA"/>
    <w:rsid w:val="00065926"/>
    <w:rsid w:val="00070647"/>
    <w:rsid w:val="00076D2F"/>
    <w:rsid w:val="00085FD3"/>
    <w:rsid w:val="000A3585"/>
    <w:rsid w:val="000B7DE0"/>
    <w:rsid w:val="000D43D8"/>
    <w:rsid w:val="00103957"/>
    <w:rsid w:val="00110BE3"/>
    <w:rsid w:val="00111B08"/>
    <w:rsid w:val="00134CD9"/>
    <w:rsid w:val="00154072"/>
    <w:rsid w:val="00166373"/>
    <w:rsid w:val="001847C2"/>
    <w:rsid w:val="001A114E"/>
    <w:rsid w:val="001C0004"/>
    <w:rsid w:val="001D335F"/>
    <w:rsid w:val="001F334D"/>
    <w:rsid w:val="00204230"/>
    <w:rsid w:val="002148B8"/>
    <w:rsid w:val="00237262"/>
    <w:rsid w:val="0023750A"/>
    <w:rsid w:val="002515D7"/>
    <w:rsid w:val="00280261"/>
    <w:rsid w:val="002A2813"/>
    <w:rsid w:val="002B1423"/>
    <w:rsid w:val="002C43E2"/>
    <w:rsid w:val="002D50BE"/>
    <w:rsid w:val="002F29D8"/>
    <w:rsid w:val="0030236C"/>
    <w:rsid w:val="003217A8"/>
    <w:rsid w:val="003363F4"/>
    <w:rsid w:val="00375552"/>
    <w:rsid w:val="00380691"/>
    <w:rsid w:val="003A13E3"/>
    <w:rsid w:val="003A1C1A"/>
    <w:rsid w:val="003A583C"/>
    <w:rsid w:val="003C1113"/>
    <w:rsid w:val="004052D2"/>
    <w:rsid w:val="0041322D"/>
    <w:rsid w:val="004140E2"/>
    <w:rsid w:val="00415085"/>
    <w:rsid w:val="00417518"/>
    <w:rsid w:val="00441879"/>
    <w:rsid w:val="004929B2"/>
    <w:rsid w:val="00495BE0"/>
    <w:rsid w:val="0049615E"/>
    <w:rsid w:val="004A51AA"/>
    <w:rsid w:val="004C6B5D"/>
    <w:rsid w:val="004D590B"/>
    <w:rsid w:val="004F0B66"/>
    <w:rsid w:val="004F61C6"/>
    <w:rsid w:val="00533E4C"/>
    <w:rsid w:val="00547282"/>
    <w:rsid w:val="00584A1E"/>
    <w:rsid w:val="005C6171"/>
    <w:rsid w:val="005E3654"/>
    <w:rsid w:val="005F03BF"/>
    <w:rsid w:val="006057B0"/>
    <w:rsid w:val="00617E04"/>
    <w:rsid w:val="006208AB"/>
    <w:rsid w:val="006235E7"/>
    <w:rsid w:val="0062702B"/>
    <w:rsid w:val="006279DE"/>
    <w:rsid w:val="006401DA"/>
    <w:rsid w:val="006431D9"/>
    <w:rsid w:val="00643C3E"/>
    <w:rsid w:val="00647039"/>
    <w:rsid w:val="00664005"/>
    <w:rsid w:val="00681220"/>
    <w:rsid w:val="00683BD2"/>
    <w:rsid w:val="00683DB5"/>
    <w:rsid w:val="006A499C"/>
    <w:rsid w:val="006B5DC9"/>
    <w:rsid w:val="006B7635"/>
    <w:rsid w:val="006C673D"/>
    <w:rsid w:val="006D70F9"/>
    <w:rsid w:val="006F24C1"/>
    <w:rsid w:val="006F4457"/>
    <w:rsid w:val="00727EB6"/>
    <w:rsid w:val="00737020"/>
    <w:rsid w:val="00744D37"/>
    <w:rsid w:val="007507C3"/>
    <w:rsid w:val="00751598"/>
    <w:rsid w:val="00762AA6"/>
    <w:rsid w:val="00781754"/>
    <w:rsid w:val="007A2B2F"/>
    <w:rsid w:val="007C0904"/>
    <w:rsid w:val="007C28B7"/>
    <w:rsid w:val="007D0923"/>
    <w:rsid w:val="007E2E56"/>
    <w:rsid w:val="007E527B"/>
    <w:rsid w:val="007E6043"/>
    <w:rsid w:val="0081653C"/>
    <w:rsid w:val="0083509D"/>
    <w:rsid w:val="00851A2F"/>
    <w:rsid w:val="00866892"/>
    <w:rsid w:val="00871E00"/>
    <w:rsid w:val="008A0130"/>
    <w:rsid w:val="008A2113"/>
    <w:rsid w:val="008B6E31"/>
    <w:rsid w:val="008F4992"/>
    <w:rsid w:val="009052CC"/>
    <w:rsid w:val="00945E23"/>
    <w:rsid w:val="00963E90"/>
    <w:rsid w:val="009670EA"/>
    <w:rsid w:val="009724BE"/>
    <w:rsid w:val="00980763"/>
    <w:rsid w:val="00983885"/>
    <w:rsid w:val="009A20B5"/>
    <w:rsid w:val="009B1B23"/>
    <w:rsid w:val="009B32A2"/>
    <w:rsid w:val="009C5D08"/>
    <w:rsid w:val="009D0AFD"/>
    <w:rsid w:val="009D3D7B"/>
    <w:rsid w:val="009F54EC"/>
    <w:rsid w:val="00A2164F"/>
    <w:rsid w:val="00A26C3D"/>
    <w:rsid w:val="00A34F21"/>
    <w:rsid w:val="00A35FD0"/>
    <w:rsid w:val="00A432D2"/>
    <w:rsid w:val="00A53F74"/>
    <w:rsid w:val="00A9114E"/>
    <w:rsid w:val="00AA2F00"/>
    <w:rsid w:val="00AA2F43"/>
    <w:rsid w:val="00AA5018"/>
    <w:rsid w:val="00AB7598"/>
    <w:rsid w:val="00AE5C18"/>
    <w:rsid w:val="00B015D7"/>
    <w:rsid w:val="00B0698E"/>
    <w:rsid w:val="00B4018F"/>
    <w:rsid w:val="00B47657"/>
    <w:rsid w:val="00B518FA"/>
    <w:rsid w:val="00B55268"/>
    <w:rsid w:val="00B57968"/>
    <w:rsid w:val="00B823E2"/>
    <w:rsid w:val="00B83962"/>
    <w:rsid w:val="00BA01D8"/>
    <w:rsid w:val="00BA4AB2"/>
    <w:rsid w:val="00BB74F8"/>
    <w:rsid w:val="00BD638C"/>
    <w:rsid w:val="00BD7DD3"/>
    <w:rsid w:val="00BE0113"/>
    <w:rsid w:val="00BF5A7B"/>
    <w:rsid w:val="00C000BA"/>
    <w:rsid w:val="00C04E5A"/>
    <w:rsid w:val="00C33637"/>
    <w:rsid w:val="00C36BE2"/>
    <w:rsid w:val="00C4483B"/>
    <w:rsid w:val="00C46834"/>
    <w:rsid w:val="00C52E89"/>
    <w:rsid w:val="00C748AB"/>
    <w:rsid w:val="00C74BE6"/>
    <w:rsid w:val="00C80F3B"/>
    <w:rsid w:val="00C83210"/>
    <w:rsid w:val="00C926A6"/>
    <w:rsid w:val="00C92CE4"/>
    <w:rsid w:val="00CA4E60"/>
    <w:rsid w:val="00CB0F83"/>
    <w:rsid w:val="00CD23B2"/>
    <w:rsid w:val="00CF1AC8"/>
    <w:rsid w:val="00CF2D40"/>
    <w:rsid w:val="00D044CF"/>
    <w:rsid w:val="00D138DA"/>
    <w:rsid w:val="00D14776"/>
    <w:rsid w:val="00D2042A"/>
    <w:rsid w:val="00D20A0B"/>
    <w:rsid w:val="00D3159F"/>
    <w:rsid w:val="00D401B1"/>
    <w:rsid w:val="00D522F3"/>
    <w:rsid w:val="00D94A99"/>
    <w:rsid w:val="00DA072A"/>
    <w:rsid w:val="00DC4218"/>
    <w:rsid w:val="00DD02C4"/>
    <w:rsid w:val="00DD790A"/>
    <w:rsid w:val="00DE404C"/>
    <w:rsid w:val="00E03131"/>
    <w:rsid w:val="00E1066E"/>
    <w:rsid w:val="00E1346E"/>
    <w:rsid w:val="00E14581"/>
    <w:rsid w:val="00E25709"/>
    <w:rsid w:val="00E421D6"/>
    <w:rsid w:val="00E71D87"/>
    <w:rsid w:val="00E71F8C"/>
    <w:rsid w:val="00E87D7A"/>
    <w:rsid w:val="00E9473C"/>
    <w:rsid w:val="00EB231B"/>
    <w:rsid w:val="00EC083B"/>
    <w:rsid w:val="00EC3B9A"/>
    <w:rsid w:val="00ED586D"/>
    <w:rsid w:val="00F16A46"/>
    <w:rsid w:val="00F263C1"/>
    <w:rsid w:val="00F30FDA"/>
    <w:rsid w:val="00F61DFB"/>
    <w:rsid w:val="00F62BFF"/>
    <w:rsid w:val="00F63670"/>
    <w:rsid w:val="00F67B78"/>
    <w:rsid w:val="00F7495B"/>
    <w:rsid w:val="00F848B1"/>
    <w:rsid w:val="00F84FCD"/>
    <w:rsid w:val="00F91260"/>
    <w:rsid w:val="00F961FA"/>
    <w:rsid w:val="00FA126E"/>
    <w:rsid w:val="00FA76C6"/>
    <w:rsid w:val="00FA783F"/>
    <w:rsid w:val="00FD1B4F"/>
    <w:rsid w:val="00FE4CD2"/>
    <w:rsid w:val="00FF401A"/>
    <w:rsid w:val="00FF75D0"/>
    <w:rsid w:val="0AF9E4E0"/>
    <w:rsid w:val="123D1350"/>
    <w:rsid w:val="13DA19A2"/>
    <w:rsid w:val="195D85B9"/>
    <w:rsid w:val="1A07964B"/>
    <w:rsid w:val="1AAA944B"/>
    <w:rsid w:val="2BB47B08"/>
    <w:rsid w:val="2F52BCB5"/>
    <w:rsid w:val="362B8187"/>
    <w:rsid w:val="3A15A614"/>
    <w:rsid w:val="45F50DE6"/>
    <w:rsid w:val="46B4C966"/>
    <w:rsid w:val="4A33B764"/>
    <w:rsid w:val="50D8925A"/>
    <w:rsid w:val="50F344E8"/>
    <w:rsid w:val="5337F902"/>
    <w:rsid w:val="61C9477D"/>
    <w:rsid w:val="6B217131"/>
    <w:rsid w:val="6F053CEF"/>
    <w:rsid w:val="73DA0628"/>
    <w:rsid w:val="7618E4E1"/>
    <w:rsid w:val="7843BC38"/>
    <w:rsid w:val="7BE27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paragraph" w:styleId="Revision">
    <w:name w:val="Revision"/>
    <w:hidden/>
    <w:uiPriority w:val="99"/>
    <w:semiHidden/>
    <w:rsid w:val="007E6043"/>
    <w:pPr>
      <w:spacing w:after="0" w:line="240" w:lineRule="auto"/>
    </w:pPr>
    <w:rPr>
      <w:rFonts w:ascii="Arial" w:hAnsi="Arial" w:cs="Arial"/>
      <w:lang w:eastAsia="en-AU"/>
    </w:rPr>
  </w:style>
  <w:style w:type="character" w:styleId="UnresolvedMention">
    <w:name w:val="Unresolved Mention"/>
    <w:basedOn w:val="DefaultParagraphFont"/>
    <w:uiPriority w:val="99"/>
    <w:semiHidden/>
    <w:unhideWhenUsed/>
    <w:rsid w:val="00D3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13500">
      <w:bodyDiv w:val="1"/>
      <w:marLeft w:val="0"/>
      <w:marRight w:val="0"/>
      <w:marTop w:val="0"/>
      <w:marBottom w:val="0"/>
      <w:divBdr>
        <w:top w:val="none" w:sz="0" w:space="0" w:color="auto"/>
        <w:left w:val="none" w:sz="0" w:space="0" w:color="auto"/>
        <w:bottom w:val="none" w:sz="0" w:space="0" w:color="auto"/>
        <w:right w:val="none" w:sz="0" w:space="0" w:color="auto"/>
      </w:divBdr>
      <w:divsChild>
        <w:div w:id="878518255">
          <w:marLeft w:val="0"/>
          <w:marRight w:val="0"/>
          <w:marTop w:val="0"/>
          <w:marBottom w:val="0"/>
          <w:divBdr>
            <w:top w:val="none" w:sz="0" w:space="0" w:color="auto"/>
            <w:left w:val="none" w:sz="0" w:space="0" w:color="auto"/>
            <w:bottom w:val="none" w:sz="0" w:space="0" w:color="auto"/>
            <w:right w:val="none" w:sz="0" w:space="0" w:color="auto"/>
          </w:divBdr>
          <w:divsChild>
            <w:div w:id="938879470">
              <w:marLeft w:val="0"/>
              <w:marRight w:val="0"/>
              <w:marTop w:val="0"/>
              <w:marBottom w:val="0"/>
              <w:divBdr>
                <w:top w:val="none" w:sz="0" w:space="0" w:color="auto"/>
                <w:left w:val="none" w:sz="0" w:space="0" w:color="auto"/>
                <w:bottom w:val="none" w:sz="0" w:space="0" w:color="auto"/>
                <w:right w:val="none" w:sz="0" w:space="0" w:color="auto"/>
              </w:divBdr>
            </w:div>
          </w:divsChild>
        </w:div>
        <w:div w:id="828982649">
          <w:marLeft w:val="0"/>
          <w:marRight w:val="0"/>
          <w:marTop w:val="0"/>
          <w:marBottom w:val="0"/>
          <w:divBdr>
            <w:top w:val="none" w:sz="0" w:space="0" w:color="auto"/>
            <w:left w:val="none" w:sz="0" w:space="0" w:color="auto"/>
            <w:bottom w:val="none" w:sz="0" w:space="0" w:color="auto"/>
            <w:right w:val="none" w:sz="0" w:space="0" w:color="auto"/>
          </w:divBdr>
          <w:divsChild>
            <w:div w:id="750199351">
              <w:marLeft w:val="0"/>
              <w:marRight w:val="0"/>
              <w:marTop w:val="0"/>
              <w:marBottom w:val="0"/>
              <w:divBdr>
                <w:top w:val="none" w:sz="0" w:space="0" w:color="auto"/>
                <w:left w:val="none" w:sz="0" w:space="0" w:color="auto"/>
                <w:bottom w:val="none" w:sz="0" w:space="0" w:color="auto"/>
                <w:right w:val="none" w:sz="0" w:space="0" w:color="auto"/>
              </w:divBdr>
            </w:div>
          </w:divsChild>
        </w:div>
        <w:div w:id="245071454">
          <w:marLeft w:val="0"/>
          <w:marRight w:val="0"/>
          <w:marTop w:val="0"/>
          <w:marBottom w:val="0"/>
          <w:divBdr>
            <w:top w:val="none" w:sz="0" w:space="0" w:color="auto"/>
            <w:left w:val="none" w:sz="0" w:space="0" w:color="auto"/>
            <w:bottom w:val="none" w:sz="0" w:space="0" w:color="auto"/>
            <w:right w:val="none" w:sz="0" w:space="0" w:color="auto"/>
          </w:divBdr>
          <w:divsChild>
            <w:div w:id="1568564228">
              <w:marLeft w:val="0"/>
              <w:marRight w:val="0"/>
              <w:marTop w:val="0"/>
              <w:marBottom w:val="0"/>
              <w:divBdr>
                <w:top w:val="none" w:sz="0" w:space="0" w:color="auto"/>
                <w:left w:val="none" w:sz="0" w:space="0" w:color="auto"/>
                <w:bottom w:val="none" w:sz="0" w:space="0" w:color="auto"/>
                <w:right w:val="none" w:sz="0" w:space="0" w:color="auto"/>
              </w:divBdr>
            </w:div>
          </w:divsChild>
        </w:div>
        <w:div w:id="2033802067">
          <w:marLeft w:val="0"/>
          <w:marRight w:val="0"/>
          <w:marTop w:val="0"/>
          <w:marBottom w:val="0"/>
          <w:divBdr>
            <w:top w:val="none" w:sz="0" w:space="0" w:color="auto"/>
            <w:left w:val="none" w:sz="0" w:space="0" w:color="auto"/>
            <w:bottom w:val="none" w:sz="0" w:space="0" w:color="auto"/>
            <w:right w:val="none" w:sz="0" w:space="0" w:color="auto"/>
          </w:divBdr>
          <w:divsChild>
            <w:div w:id="15159371">
              <w:marLeft w:val="0"/>
              <w:marRight w:val="0"/>
              <w:marTop w:val="0"/>
              <w:marBottom w:val="0"/>
              <w:divBdr>
                <w:top w:val="none" w:sz="0" w:space="0" w:color="auto"/>
                <w:left w:val="none" w:sz="0" w:space="0" w:color="auto"/>
                <w:bottom w:val="none" w:sz="0" w:space="0" w:color="auto"/>
                <w:right w:val="none" w:sz="0" w:space="0" w:color="auto"/>
              </w:divBdr>
            </w:div>
          </w:divsChild>
        </w:div>
        <w:div w:id="1542589255">
          <w:marLeft w:val="0"/>
          <w:marRight w:val="0"/>
          <w:marTop w:val="0"/>
          <w:marBottom w:val="0"/>
          <w:divBdr>
            <w:top w:val="none" w:sz="0" w:space="0" w:color="auto"/>
            <w:left w:val="none" w:sz="0" w:space="0" w:color="auto"/>
            <w:bottom w:val="none" w:sz="0" w:space="0" w:color="auto"/>
            <w:right w:val="none" w:sz="0" w:space="0" w:color="auto"/>
          </w:divBdr>
          <w:divsChild>
            <w:div w:id="690640968">
              <w:marLeft w:val="0"/>
              <w:marRight w:val="0"/>
              <w:marTop w:val="0"/>
              <w:marBottom w:val="0"/>
              <w:divBdr>
                <w:top w:val="none" w:sz="0" w:space="0" w:color="auto"/>
                <w:left w:val="none" w:sz="0" w:space="0" w:color="auto"/>
                <w:bottom w:val="none" w:sz="0" w:space="0" w:color="auto"/>
                <w:right w:val="none" w:sz="0" w:space="0" w:color="auto"/>
              </w:divBdr>
            </w:div>
          </w:divsChild>
        </w:div>
        <w:div w:id="1843736982">
          <w:marLeft w:val="0"/>
          <w:marRight w:val="0"/>
          <w:marTop w:val="0"/>
          <w:marBottom w:val="0"/>
          <w:divBdr>
            <w:top w:val="none" w:sz="0" w:space="0" w:color="auto"/>
            <w:left w:val="none" w:sz="0" w:space="0" w:color="auto"/>
            <w:bottom w:val="none" w:sz="0" w:space="0" w:color="auto"/>
            <w:right w:val="none" w:sz="0" w:space="0" w:color="auto"/>
          </w:divBdr>
          <w:divsChild>
            <w:div w:id="1063672874">
              <w:marLeft w:val="0"/>
              <w:marRight w:val="0"/>
              <w:marTop w:val="0"/>
              <w:marBottom w:val="0"/>
              <w:divBdr>
                <w:top w:val="none" w:sz="0" w:space="0" w:color="auto"/>
                <w:left w:val="none" w:sz="0" w:space="0" w:color="auto"/>
                <w:bottom w:val="none" w:sz="0" w:space="0" w:color="auto"/>
                <w:right w:val="none" w:sz="0" w:space="0" w:color="auto"/>
              </w:divBdr>
            </w:div>
          </w:divsChild>
        </w:div>
        <w:div w:id="383411605">
          <w:marLeft w:val="0"/>
          <w:marRight w:val="0"/>
          <w:marTop w:val="0"/>
          <w:marBottom w:val="0"/>
          <w:divBdr>
            <w:top w:val="none" w:sz="0" w:space="0" w:color="auto"/>
            <w:left w:val="none" w:sz="0" w:space="0" w:color="auto"/>
            <w:bottom w:val="none" w:sz="0" w:space="0" w:color="auto"/>
            <w:right w:val="none" w:sz="0" w:space="0" w:color="auto"/>
          </w:divBdr>
          <w:divsChild>
            <w:div w:id="1259951194">
              <w:marLeft w:val="0"/>
              <w:marRight w:val="0"/>
              <w:marTop w:val="0"/>
              <w:marBottom w:val="0"/>
              <w:divBdr>
                <w:top w:val="none" w:sz="0" w:space="0" w:color="auto"/>
                <w:left w:val="none" w:sz="0" w:space="0" w:color="auto"/>
                <w:bottom w:val="none" w:sz="0" w:space="0" w:color="auto"/>
                <w:right w:val="none" w:sz="0" w:space="0" w:color="auto"/>
              </w:divBdr>
            </w:div>
          </w:divsChild>
        </w:div>
        <w:div w:id="1590769667">
          <w:marLeft w:val="0"/>
          <w:marRight w:val="0"/>
          <w:marTop w:val="0"/>
          <w:marBottom w:val="0"/>
          <w:divBdr>
            <w:top w:val="none" w:sz="0" w:space="0" w:color="auto"/>
            <w:left w:val="none" w:sz="0" w:space="0" w:color="auto"/>
            <w:bottom w:val="none" w:sz="0" w:space="0" w:color="auto"/>
            <w:right w:val="none" w:sz="0" w:space="0" w:color="auto"/>
          </w:divBdr>
          <w:divsChild>
            <w:div w:id="562524450">
              <w:marLeft w:val="0"/>
              <w:marRight w:val="0"/>
              <w:marTop w:val="0"/>
              <w:marBottom w:val="0"/>
              <w:divBdr>
                <w:top w:val="none" w:sz="0" w:space="0" w:color="auto"/>
                <w:left w:val="none" w:sz="0" w:space="0" w:color="auto"/>
                <w:bottom w:val="none" w:sz="0" w:space="0" w:color="auto"/>
                <w:right w:val="none" w:sz="0" w:space="0" w:color="auto"/>
              </w:divBdr>
            </w:div>
          </w:divsChild>
        </w:div>
        <w:div w:id="395706445">
          <w:marLeft w:val="0"/>
          <w:marRight w:val="0"/>
          <w:marTop w:val="0"/>
          <w:marBottom w:val="0"/>
          <w:divBdr>
            <w:top w:val="none" w:sz="0" w:space="0" w:color="auto"/>
            <w:left w:val="none" w:sz="0" w:space="0" w:color="auto"/>
            <w:bottom w:val="none" w:sz="0" w:space="0" w:color="auto"/>
            <w:right w:val="none" w:sz="0" w:space="0" w:color="auto"/>
          </w:divBdr>
          <w:divsChild>
            <w:div w:id="1776248289">
              <w:marLeft w:val="0"/>
              <w:marRight w:val="0"/>
              <w:marTop w:val="0"/>
              <w:marBottom w:val="0"/>
              <w:divBdr>
                <w:top w:val="none" w:sz="0" w:space="0" w:color="auto"/>
                <w:left w:val="none" w:sz="0" w:space="0" w:color="auto"/>
                <w:bottom w:val="none" w:sz="0" w:space="0" w:color="auto"/>
                <w:right w:val="none" w:sz="0" w:space="0" w:color="auto"/>
              </w:divBdr>
            </w:div>
          </w:divsChild>
        </w:div>
        <w:div w:id="1495755486">
          <w:marLeft w:val="0"/>
          <w:marRight w:val="0"/>
          <w:marTop w:val="0"/>
          <w:marBottom w:val="0"/>
          <w:divBdr>
            <w:top w:val="none" w:sz="0" w:space="0" w:color="auto"/>
            <w:left w:val="none" w:sz="0" w:space="0" w:color="auto"/>
            <w:bottom w:val="none" w:sz="0" w:space="0" w:color="auto"/>
            <w:right w:val="none" w:sz="0" w:space="0" w:color="auto"/>
          </w:divBdr>
          <w:divsChild>
            <w:div w:id="96482770">
              <w:marLeft w:val="0"/>
              <w:marRight w:val="0"/>
              <w:marTop w:val="0"/>
              <w:marBottom w:val="0"/>
              <w:divBdr>
                <w:top w:val="none" w:sz="0" w:space="0" w:color="auto"/>
                <w:left w:val="none" w:sz="0" w:space="0" w:color="auto"/>
                <w:bottom w:val="none" w:sz="0" w:space="0" w:color="auto"/>
                <w:right w:val="none" w:sz="0" w:space="0" w:color="auto"/>
              </w:divBdr>
            </w:div>
          </w:divsChild>
        </w:div>
        <w:div w:id="2003043749">
          <w:marLeft w:val="0"/>
          <w:marRight w:val="0"/>
          <w:marTop w:val="0"/>
          <w:marBottom w:val="0"/>
          <w:divBdr>
            <w:top w:val="none" w:sz="0" w:space="0" w:color="auto"/>
            <w:left w:val="none" w:sz="0" w:space="0" w:color="auto"/>
            <w:bottom w:val="none" w:sz="0" w:space="0" w:color="auto"/>
            <w:right w:val="none" w:sz="0" w:space="0" w:color="auto"/>
          </w:divBdr>
          <w:divsChild>
            <w:div w:id="1776705412">
              <w:marLeft w:val="0"/>
              <w:marRight w:val="0"/>
              <w:marTop w:val="0"/>
              <w:marBottom w:val="0"/>
              <w:divBdr>
                <w:top w:val="none" w:sz="0" w:space="0" w:color="auto"/>
                <w:left w:val="none" w:sz="0" w:space="0" w:color="auto"/>
                <w:bottom w:val="none" w:sz="0" w:space="0" w:color="auto"/>
                <w:right w:val="none" w:sz="0" w:space="0" w:color="auto"/>
              </w:divBdr>
            </w:div>
          </w:divsChild>
        </w:div>
        <w:div w:id="337662185">
          <w:marLeft w:val="0"/>
          <w:marRight w:val="0"/>
          <w:marTop w:val="0"/>
          <w:marBottom w:val="0"/>
          <w:divBdr>
            <w:top w:val="none" w:sz="0" w:space="0" w:color="auto"/>
            <w:left w:val="none" w:sz="0" w:space="0" w:color="auto"/>
            <w:bottom w:val="none" w:sz="0" w:space="0" w:color="auto"/>
            <w:right w:val="none" w:sz="0" w:space="0" w:color="auto"/>
          </w:divBdr>
          <w:divsChild>
            <w:div w:id="332530358">
              <w:marLeft w:val="0"/>
              <w:marRight w:val="0"/>
              <w:marTop w:val="0"/>
              <w:marBottom w:val="0"/>
              <w:divBdr>
                <w:top w:val="none" w:sz="0" w:space="0" w:color="auto"/>
                <w:left w:val="none" w:sz="0" w:space="0" w:color="auto"/>
                <w:bottom w:val="none" w:sz="0" w:space="0" w:color="auto"/>
                <w:right w:val="none" w:sz="0" w:space="0" w:color="auto"/>
              </w:divBdr>
            </w:div>
          </w:divsChild>
        </w:div>
        <w:div w:id="1858619236">
          <w:marLeft w:val="0"/>
          <w:marRight w:val="0"/>
          <w:marTop w:val="0"/>
          <w:marBottom w:val="0"/>
          <w:divBdr>
            <w:top w:val="none" w:sz="0" w:space="0" w:color="auto"/>
            <w:left w:val="none" w:sz="0" w:space="0" w:color="auto"/>
            <w:bottom w:val="none" w:sz="0" w:space="0" w:color="auto"/>
            <w:right w:val="none" w:sz="0" w:space="0" w:color="auto"/>
          </w:divBdr>
          <w:divsChild>
            <w:div w:id="275331909">
              <w:marLeft w:val="0"/>
              <w:marRight w:val="0"/>
              <w:marTop w:val="0"/>
              <w:marBottom w:val="0"/>
              <w:divBdr>
                <w:top w:val="none" w:sz="0" w:space="0" w:color="auto"/>
                <w:left w:val="none" w:sz="0" w:space="0" w:color="auto"/>
                <w:bottom w:val="none" w:sz="0" w:space="0" w:color="auto"/>
                <w:right w:val="none" w:sz="0" w:space="0" w:color="auto"/>
              </w:divBdr>
            </w:div>
          </w:divsChild>
        </w:div>
        <w:div w:id="1076905185">
          <w:marLeft w:val="0"/>
          <w:marRight w:val="0"/>
          <w:marTop w:val="0"/>
          <w:marBottom w:val="0"/>
          <w:divBdr>
            <w:top w:val="none" w:sz="0" w:space="0" w:color="auto"/>
            <w:left w:val="none" w:sz="0" w:space="0" w:color="auto"/>
            <w:bottom w:val="none" w:sz="0" w:space="0" w:color="auto"/>
            <w:right w:val="none" w:sz="0" w:space="0" w:color="auto"/>
          </w:divBdr>
          <w:divsChild>
            <w:div w:id="1927877445">
              <w:marLeft w:val="0"/>
              <w:marRight w:val="0"/>
              <w:marTop w:val="0"/>
              <w:marBottom w:val="0"/>
              <w:divBdr>
                <w:top w:val="none" w:sz="0" w:space="0" w:color="auto"/>
                <w:left w:val="none" w:sz="0" w:space="0" w:color="auto"/>
                <w:bottom w:val="none" w:sz="0" w:space="0" w:color="auto"/>
                <w:right w:val="none" w:sz="0" w:space="0" w:color="auto"/>
              </w:divBdr>
            </w:div>
          </w:divsChild>
        </w:div>
        <w:div w:id="421489283">
          <w:marLeft w:val="0"/>
          <w:marRight w:val="0"/>
          <w:marTop w:val="0"/>
          <w:marBottom w:val="0"/>
          <w:divBdr>
            <w:top w:val="none" w:sz="0" w:space="0" w:color="auto"/>
            <w:left w:val="none" w:sz="0" w:space="0" w:color="auto"/>
            <w:bottom w:val="none" w:sz="0" w:space="0" w:color="auto"/>
            <w:right w:val="none" w:sz="0" w:space="0" w:color="auto"/>
          </w:divBdr>
          <w:divsChild>
            <w:div w:id="35353415">
              <w:marLeft w:val="0"/>
              <w:marRight w:val="0"/>
              <w:marTop w:val="0"/>
              <w:marBottom w:val="0"/>
              <w:divBdr>
                <w:top w:val="none" w:sz="0" w:space="0" w:color="auto"/>
                <w:left w:val="none" w:sz="0" w:space="0" w:color="auto"/>
                <w:bottom w:val="none" w:sz="0" w:space="0" w:color="auto"/>
                <w:right w:val="none" w:sz="0" w:space="0" w:color="auto"/>
              </w:divBdr>
            </w:div>
          </w:divsChild>
        </w:div>
        <w:div w:id="1099065139">
          <w:marLeft w:val="0"/>
          <w:marRight w:val="0"/>
          <w:marTop w:val="0"/>
          <w:marBottom w:val="0"/>
          <w:divBdr>
            <w:top w:val="none" w:sz="0" w:space="0" w:color="auto"/>
            <w:left w:val="none" w:sz="0" w:space="0" w:color="auto"/>
            <w:bottom w:val="none" w:sz="0" w:space="0" w:color="auto"/>
            <w:right w:val="none" w:sz="0" w:space="0" w:color="auto"/>
          </w:divBdr>
          <w:divsChild>
            <w:div w:id="1026519970">
              <w:marLeft w:val="0"/>
              <w:marRight w:val="0"/>
              <w:marTop w:val="0"/>
              <w:marBottom w:val="0"/>
              <w:divBdr>
                <w:top w:val="none" w:sz="0" w:space="0" w:color="auto"/>
                <w:left w:val="none" w:sz="0" w:space="0" w:color="auto"/>
                <w:bottom w:val="none" w:sz="0" w:space="0" w:color="auto"/>
                <w:right w:val="none" w:sz="0" w:space="0" w:color="auto"/>
              </w:divBdr>
            </w:div>
          </w:divsChild>
        </w:div>
        <w:div w:id="595942564">
          <w:marLeft w:val="0"/>
          <w:marRight w:val="0"/>
          <w:marTop w:val="0"/>
          <w:marBottom w:val="0"/>
          <w:divBdr>
            <w:top w:val="none" w:sz="0" w:space="0" w:color="auto"/>
            <w:left w:val="none" w:sz="0" w:space="0" w:color="auto"/>
            <w:bottom w:val="none" w:sz="0" w:space="0" w:color="auto"/>
            <w:right w:val="none" w:sz="0" w:space="0" w:color="auto"/>
          </w:divBdr>
          <w:divsChild>
            <w:div w:id="622923384">
              <w:marLeft w:val="0"/>
              <w:marRight w:val="0"/>
              <w:marTop w:val="0"/>
              <w:marBottom w:val="0"/>
              <w:divBdr>
                <w:top w:val="none" w:sz="0" w:space="0" w:color="auto"/>
                <w:left w:val="none" w:sz="0" w:space="0" w:color="auto"/>
                <w:bottom w:val="none" w:sz="0" w:space="0" w:color="auto"/>
                <w:right w:val="none" w:sz="0" w:space="0" w:color="auto"/>
              </w:divBdr>
            </w:div>
          </w:divsChild>
        </w:div>
        <w:div w:id="2016572815">
          <w:marLeft w:val="0"/>
          <w:marRight w:val="0"/>
          <w:marTop w:val="0"/>
          <w:marBottom w:val="0"/>
          <w:divBdr>
            <w:top w:val="none" w:sz="0" w:space="0" w:color="auto"/>
            <w:left w:val="none" w:sz="0" w:space="0" w:color="auto"/>
            <w:bottom w:val="none" w:sz="0" w:space="0" w:color="auto"/>
            <w:right w:val="none" w:sz="0" w:space="0" w:color="auto"/>
          </w:divBdr>
          <w:divsChild>
            <w:div w:id="537396628">
              <w:marLeft w:val="0"/>
              <w:marRight w:val="0"/>
              <w:marTop w:val="0"/>
              <w:marBottom w:val="0"/>
              <w:divBdr>
                <w:top w:val="none" w:sz="0" w:space="0" w:color="auto"/>
                <w:left w:val="none" w:sz="0" w:space="0" w:color="auto"/>
                <w:bottom w:val="none" w:sz="0" w:space="0" w:color="auto"/>
                <w:right w:val="none" w:sz="0" w:space="0" w:color="auto"/>
              </w:divBdr>
            </w:div>
          </w:divsChild>
        </w:div>
        <w:div w:id="296187378">
          <w:marLeft w:val="0"/>
          <w:marRight w:val="0"/>
          <w:marTop w:val="0"/>
          <w:marBottom w:val="0"/>
          <w:divBdr>
            <w:top w:val="none" w:sz="0" w:space="0" w:color="auto"/>
            <w:left w:val="none" w:sz="0" w:space="0" w:color="auto"/>
            <w:bottom w:val="none" w:sz="0" w:space="0" w:color="auto"/>
            <w:right w:val="none" w:sz="0" w:space="0" w:color="auto"/>
          </w:divBdr>
          <w:divsChild>
            <w:div w:id="524683081">
              <w:marLeft w:val="0"/>
              <w:marRight w:val="0"/>
              <w:marTop w:val="0"/>
              <w:marBottom w:val="0"/>
              <w:divBdr>
                <w:top w:val="none" w:sz="0" w:space="0" w:color="auto"/>
                <w:left w:val="none" w:sz="0" w:space="0" w:color="auto"/>
                <w:bottom w:val="none" w:sz="0" w:space="0" w:color="auto"/>
                <w:right w:val="none" w:sz="0" w:space="0" w:color="auto"/>
              </w:divBdr>
            </w:div>
          </w:divsChild>
        </w:div>
        <w:div w:id="1510948396">
          <w:marLeft w:val="0"/>
          <w:marRight w:val="0"/>
          <w:marTop w:val="0"/>
          <w:marBottom w:val="0"/>
          <w:divBdr>
            <w:top w:val="none" w:sz="0" w:space="0" w:color="auto"/>
            <w:left w:val="none" w:sz="0" w:space="0" w:color="auto"/>
            <w:bottom w:val="none" w:sz="0" w:space="0" w:color="auto"/>
            <w:right w:val="none" w:sz="0" w:space="0" w:color="auto"/>
          </w:divBdr>
          <w:divsChild>
            <w:div w:id="1610700732">
              <w:marLeft w:val="0"/>
              <w:marRight w:val="0"/>
              <w:marTop w:val="0"/>
              <w:marBottom w:val="0"/>
              <w:divBdr>
                <w:top w:val="none" w:sz="0" w:space="0" w:color="auto"/>
                <w:left w:val="none" w:sz="0" w:space="0" w:color="auto"/>
                <w:bottom w:val="none" w:sz="0" w:space="0" w:color="auto"/>
                <w:right w:val="none" w:sz="0" w:space="0" w:color="auto"/>
              </w:divBdr>
            </w:div>
          </w:divsChild>
        </w:div>
        <w:div w:id="1651328867">
          <w:marLeft w:val="0"/>
          <w:marRight w:val="0"/>
          <w:marTop w:val="0"/>
          <w:marBottom w:val="0"/>
          <w:divBdr>
            <w:top w:val="none" w:sz="0" w:space="0" w:color="auto"/>
            <w:left w:val="none" w:sz="0" w:space="0" w:color="auto"/>
            <w:bottom w:val="none" w:sz="0" w:space="0" w:color="auto"/>
            <w:right w:val="none" w:sz="0" w:space="0" w:color="auto"/>
          </w:divBdr>
          <w:divsChild>
            <w:div w:id="677073868">
              <w:marLeft w:val="0"/>
              <w:marRight w:val="0"/>
              <w:marTop w:val="0"/>
              <w:marBottom w:val="0"/>
              <w:divBdr>
                <w:top w:val="none" w:sz="0" w:space="0" w:color="auto"/>
                <w:left w:val="none" w:sz="0" w:space="0" w:color="auto"/>
                <w:bottom w:val="none" w:sz="0" w:space="0" w:color="auto"/>
                <w:right w:val="none" w:sz="0" w:space="0" w:color="auto"/>
              </w:divBdr>
            </w:div>
          </w:divsChild>
        </w:div>
        <w:div w:id="381056678">
          <w:marLeft w:val="0"/>
          <w:marRight w:val="0"/>
          <w:marTop w:val="0"/>
          <w:marBottom w:val="0"/>
          <w:divBdr>
            <w:top w:val="none" w:sz="0" w:space="0" w:color="auto"/>
            <w:left w:val="none" w:sz="0" w:space="0" w:color="auto"/>
            <w:bottom w:val="none" w:sz="0" w:space="0" w:color="auto"/>
            <w:right w:val="none" w:sz="0" w:space="0" w:color="auto"/>
          </w:divBdr>
          <w:divsChild>
            <w:div w:id="794716134">
              <w:marLeft w:val="0"/>
              <w:marRight w:val="0"/>
              <w:marTop w:val="0"/>
              <w:marBottom w:val="0"/>
              <w:divBdr>
                <w:top w:val="none" w:sz="0" w:space="0" w:color="auto"/>
                <w:left w:val="none" w:sz="0" w:space="0" w:color="auto"/>
                <w:bottom w:val="none" w:sz="0" w:space="0" w:color="auto"/>
                <w:right w:val="none" w:sz="0" w:space="0" w:color="auto"/>
              </w:divBdr>
            </w:div>
          </w:divsChild>
        </w:div>
        <w:div w:id="901258073">
          <w:marLeft w:val="0"/>
          <w:marRight w:val="0"/>
          <w:marTop w:val="0"/>
          <w:marBottom w:val="0"/>
          <w:divBdr>
            <w:top w:val="none" w:sz="0" w:space="0" w:color="auto"/>
            <w:left w:val="none" w:sz="0" w:space="0" w:color="auto"/>
            <w:bottom w:val="none" w:sz="0" w:space="0" w:color="auto"/>
            <w:right w:val="none" w:sz="0" w:space="0" w:color="auto"/>
          </w:divBdr>
          <w:divsChild>
            <w:div w:id="1633975399">
              <w:marLeft w:val="0"/>
              <w:marRight w:val="0"/>
              <w:marTop w:val="0"/>
              <w:marBottom w:val="0"/>
              <w:divBdr>
                <w:top w:val="none" w:sz="0" w:space="0" w:color="auto"/>
                <w:left w:val="none" w:sz="0" w:space="0" w:color="auto"/>
                <w:bottom w:val="none" w:sz="0" w:space="0" w:color="auto"/>
                <w:right w:val="none" w:sz="0" w:space="0" w:color="auto"/>
              </w:divBdr>
            </w:div>
          </w:divsChild>
        </w:div>
        <w:div w:id="533856646">
          <w:marLeft w:val="0"/>
          <w:marRight w:val="0"/>
          <w:marTop w:val="0"/>
          <w:marBottom w:val="0"/>
          <w:divBdr>
            <w:top w:val="none" w:sz="0" w:space="0" w:color="auto"/>
            <w:left w:val="none" w:sz="0" w:space="0" w:color="auto"/>
            <w:bottom w:val="none" w:sz="0" w:space="0" w:color="auto"/>
            <w:right w:val="none" w:sz="0" w:space="0" w:color="auto"/>
          </w:divBdr>
          <w:divsChild>
            <w:div w:id="9359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1058">
      <w:bodyDiv w:val="1"/>
      <w:marLeft w:val="0"/>
      <w:marRight w:val="0"/>
      <w:marTop w:val="0"/>
      <w:marBottom w:val="0"/>
      <w:divBdr>
        <w:top w:val="none" w:sz="0" w:space="0" w:color="auto"/>
        <w:left w:val="none" w:sz="0" w:space="0" w:color="auto"/>
        <w:bottom w:val="none" w:sz="0" w:space="0" w:color="auto"/>
        <w:right w:val="none" w:sz="0" w:space="0" w:color="auto"/>
      </w:divBdr>
      <w:divsChild>
        <w:div w:id="1878353248">
          <w:marLeft w:val="0"/>
          <w:marRight w:val="0"/>
          <w:marTop w:val="0"/>
          <w:marBottom w:val="0"/>
          <w:divBdr>
            <w:top w:val="none" w:sz="0" w:space="0" w:color="auto"/>
            <w:left w:val="none" w:sz="0" w:space="0" w:color="auto"/>
            <w:bottom w:val="none" w:sz="0" w:space="0" w:color="auto"/>
            <w:right w:val="none" w:sz="0" w:space="0" w:color="auto"/>
          </w:divBdr>
          <w:divsChild>
            <w:div w:id="1576740232">
              <w:marLeft w:val="0"/>
              <w:marRight w:val="0"/>
              <w:marTop w:val="0"/>
              <w:marBottom w:val="0"/>
              <w:divBdr>
                <w:top w:val="none" w:sz="0" w:space="0" w:color="auto"/>
                <w:left w:val="none" w:sz="0" w:space="0" w:color="auto"/>
                <w:bottom w:val="none" w:sz="0" w:space="0" w:color="auto"/>
                <w:right w:val="none" w:sz="0" w:space="0" w:color="auto"/>
              </w:divBdr>
            </w:div>
          </w:divsChild>
        </w:div>
        <w:div w:id="1406488273">
          <w:marLeft w:val="0"/>
          <w:marRight w:val="0"/>
          <w:marTop w:val="0"/>
          <w:marBottom w:val="0"/>
          <w:divBdr>
            <w:top w:val="none" w:sz="0" w:space="0" w:color="auto"/>
            <w:left w:val="none" w:sz="0" w:space="0" w:color="auto"/>
            <w:bottom w:val="none" w:sz="0" w:space="0" w:color="auto"/>
            <w:right w:val="none" w:sz="0" w:space="0" w:color="auto"/>
          </w:divBdr>
          <w:divsChild>
            <w:div w:id="1000961888">
              <w:marLeft w:val="0"/>
              <w:marRight w:val="0"/>
              <w:marTop w:val="0"/>
              <w:marBottom w:val="0"/>
              <w:divBdr>
                <w:top w:val="none" w:sz="0" w:space="0" w:color="auto"/>
                <w:left w:val="none" w:sz="0" w:space="0" w:color="auto"/>
                <w:bottom w:val="none" w:sz="0" w:space="0" w:color="auto"/>
                <w:right w:val="none" w:sz="0" w:space="0" w:color="auto"/>
              </w:divBdr>
            </w:div>
          </w:divsChild>
        </w:div>
        <w:div w:id="1497959778">
          <w:marLeft w:val="0"/>
          <w:marRight w:val="0"/>
          <w:marTop w:val="0"/>
          <w:marBottom w:val="0"/>
          <w:divBdr>
            <w:top w:val="none" w:sz="0" w:space="0" w:color="auto"/>
            <w:left w:val="none" w:sz="0" w:space="0" w:color="auto"/>
            <w:bottom w:val="none" w:sz="0" w:space="0" w:color="auto"/>
            <w:right w:val="none" w:sz="0" w:space="0" w:color="auto"/>
          </w:divBdr>
          <w:divsChild>
            <w:div w:id="1255749788">
              <w:marLeft w:val="0"/>
              <w:marRight w:val="0"/>
              <w:marTop w:val="0"/>
              <w:marBottom w:val="0"/>
              <w:divBdr>
                <w:top w:val="none" w:sz="0" w:space="0" w:color="auto"/>
                <w:left w:val="none" w:sz="0" w:space="0" w:color="auto"/>
                <w:bottom w:val="none" w:sz="0" w:space="0" w:color="auto"/>
                <w:right w:val="none" w:sz="0" w:space="0" w:color="auto"/>
              </w:divBdr>
            </w:div>
          </w:divsChild>
        </w:div>
        <w:div w:id="812255441">
          <w:marLeft w:val="0"/>
          <w:marRight w:val="0"/>
          <w:marTop w:val="0"/>
          <w:marBottom w:val="0"/>
          <w:divBdr>
            <w:top w:val="none" w:sz="0" w:space="0" w:color="auto"/>
            <w:left w:val="none" w:sz="0" w:space="0" w:color="auto"/>
            <w:bottom w:val="none" w:sz="0" w:space="0" w:color="auto"/>
            <w:right w:val="none" w:sz="0" w:space="0" w:color="auto"/>
          </w:divBdr>
          <w:divsChild>
            <w:div w:id="1825395589">
              <w:marLeft w:val="0"/>
              <w:marRight w:val="0"/>
              <w:marTop w:val="0"/>
              <w:marBottom w:val="0"/>
              <w:divBdr>
                <w:top w:val="none" w:sz="0" w:space="0" w:color="auto"/>
                <w:left w:val="none" w:sz="0" w:space="0" w:color="auto"/>
                <w:bottom w:val="none" w:sz="0" w:space="0" w:color="auto"/>
                <w:right w:val="none" w:sz="0" w:space="0" w:color="auto"/>
              </w:divBdr>
            </w:div>
          </w:divsChild>
        </w:div>
        <w:div w:id="1113212405">
          <w:marLeft w:val="0"/>
          <w:marRight w:val="0"/>
          <w:marTop w:val="0"/>
          <w:marBottom w:val="0"/>
          <w:divBdr>
            <w:top w:val="none" w:sz="0" w:space="0" w:color="auto"/>
            <w:left w:val="none" w:sz="0" w:space="0" w:color="auto"/>
            <w:bottom w:val="none" w:sz="0" w:space="0" w:color="auto"/>
            <w:right w:val="none" w:sz="0" w:space="0" w:color="auto"/>
          </w:divBdr>
          <w:divsChild>
            <w:div w:id="1216234412">
              <w:marLeft w:val="0"/>
              <w:marRight w:val="0"/>
              <w:marTop w:val="0"/>
              <w:marBottom w:val="0"/>
              <w:divBdr>
                <w:top w:val="none" w:sz="0" w:space="0" w:color="auto"/>
                <w:left w:val="none" w:sz="0" w:space="0" w:color="auto"/>
                <w:bottom w:val="none" w:sz="0" w:space="0" w:color="auto"/>
                <w:right w:val="none" w:sz="0" w:space="0" w:color="auto"/>
              </w:divBdr>
            </w:div>
          </w:divsChild>
        </w:div>
        <w:div w:id="355228859">
          <w:marLeft w:val="0"/>
          <w:marRight w:val="0"/>
          <w:marTop w:val="0"/>
          <w:marBottom w:val="0"/>
          <w:divBdr>
            <w:top w:val="none" w:sz="0" w:space="0" w:color="auto"/>
            <w:left w:val="none" w:sz="0" w:space="0" w:color="auto"/>
            <w:bottom w:val="none" w:sz="0" w:space="0" w:color="auto"/>
            <w:right w:val="none" w:sz="0" w:space="0" w:color="auto"/>
          </w:divBdr>
          <w:divsChild>
            <w:div w:id="1879049387">
              <w:marLeft w:val="0"/>
              <w:marRight w:val="0"/>
              <w:marTop w:val="0"/>
              <w:marBottom w:val="0"/>
              <w:divBdr>
                <w:top w:val="none" w:sz="0" w:space="0" w:color="auto"/>
                <w:left w:val="none" w:sz="0" w:space="0" w:color="auto"/>
                <w:bottom w:val="none" w:sz="0" w:space="0" w:color="auto"/>
                <w:right w:val="none" w:sz="0" w:space="0" w:color="auto"/>
              </w:divBdr>
            </w:div>
          </w:divsChild>
        </w:div>
        <w:div w:id="2124880994">
          <w:marLeft w:val="0"/>
          <w:marRight w:val="0"/>
          <w:marTop w:val="0"/>
          <w:marBottom w:val="0"/>
          <w:divBdr>
            <w:top w:val="none" w:sz="0" w:space="0" w:color="auto"/>
            <w:left w:val="none" w:sz="0" w:space="0" w:color="auto"/>
            <w:bottom w:val="none" w:sz="0" w:space="0" w:color="auto"/>
            <w:right w:val="none" w:sz="0" w:space="0" w:color="auto"/>
          </w:divBdr>
          <w:divsChild>
            <w:div w:id="505168547">
              <w:marLeft w:val="0"/>
              <w:marRight w:val="0"/>
              <w:marTop w:val="0"/>
              <w:marBottom w:val="0"/>
              <w:divBdr>
                <w:top w:val="none" w:sz="0" w:space="0" w:color="auto"/>
                <w:left w:val="none" w:sz="0" w:space="0" w:color="auto"/>
                <w:bottom w:val="none" w:sz="0" w:space="0" w:color="auto"/>
                <w:right w:val="none" w:sz="0" w:space="0" w:color="auto"/>
              </w:divBdr>
            </w:div>
          </w:divsChild>
        </w:div>
        <w:div w:id="1947735623">
          <w:marLeft w:val="0"/>
          <w:marRight w:val="0"/>
          <w:marTop w:val="0"/>
          <w:marBottom w:val="0"/>
          <w:divBdr>
            <w:top w:val="none" w:sz="0" w:space="0" w:color="auto"/>
            <w:left w:val="none" w:sz="0" w:space="0" w:color="auto"/>
            <w:bottom w:val="none" w:sz="0" w:space="0" w:color="auto"/>
            <w:right w:val="none" w:sz="0" w:space="0" w:color="auto"/>
          </w:divBdr>
          <w:divsChild>
            <w:div w:id="1533150134">
              <w:marLeft w:val="0"/>
              <w:marRight w:val="0"/>
              <w:marTop w:val="0"/>
              <w:marBottom w:val="0"/>
              <w:divBdr>
                <w:top w:val="none" w:sz="0" w:space="0" w:color="auto"/>
                <w:left w:val="none" w:sz="0" w:space="0" w:color="auto"/>
                <w:bottom w:val="none" w:sz="0" w:space="0" w:color="auto"/>
                <w:right w:val="none" w:sz="0" w:space="0" w:color="auto"/>
              </w:divBdr>
            </w:div>
          </w:divsChild>
        </w:div>
        <w:div w:id="31544219">
          <w:marLeft w:val="0"/>
          <w:marRight w:val="0"/>
          <w:marTop w:val="0"/>
          <w:marBottom w:val="0"/>
          <w:divBdr>
            <w:top w:val="none" w:sz="0" w:space="0" w:color="auto"/>
            <w:left w:val="none" w:sz="0" w:space="0" w:color="auto"/>
            <w:bottom w:val="none" w:sz="0" w:space="0" w:color="auto"/>
            <w:right w:val="none" w:sz="0" w:space="0" w:color="auto"/>
          </w:divBdr>
          <w:divsChild>
            <w:div w:id="868686700">
              <w:marLeft w:val="0"/>
              <w:marRight w:val="0"/>
              <w:marTop w:val="0"/>
              <w:marBottom w:val="0"/>
              <w:divBdr>
                <w:top w:val="none" w:sz="0" w:space="0" w:color="auto"/>
                <w:left w:val="none" w:sz="0" w:space="0" w:color="auto"/>
                <w:bottom w:val="none" w:sz="0" w:space="0" w:color="auto"/>
                <w:right w:val="none" w:sz="0" w:space="0" w:color="auto"/>
              </w:divBdr>
            </w:div>
          </w:divsChild>
        </w:div>
        <w:div w:id="1891960039">
          <w:marLeft w:val="0"/>
          <w:marRight w:val="0"/>
          <w:marTop w:val="0"/>
          <w:marBottom w:val="0"/>
          <w:divBdr>
            <w:top w:val="none" w:sz="0" w:space="0" w:color="auto"/>
            <w:left w:val="none" w:sz="0" w:space="0" w:color="auto"/>
            <w:bottom w:val="none" w:sz="0" w:space="0" w:color="auto"/>
            <w:right w:val="none" w:sz="0" w:space="0" w:color="auto"/>
          </w:divBdr>
          <w:divsChild>
            <w:div w:id="206256358">
              <w:marLeft w:val="0"/>
              <w:marRight w:val="0"/>
              <w:marTop w:val="0"/>
              <w:marBottom w:val="0"/>
              <w:divBdr>
                <w:top w:val="none" w:sz="0" w:space="0" w:color="auto"/>
                <w:left w:val="none" w:sz="0" w:space="0" w:color="auto"/>
                <w:bottom w:val="none" w:sz="0" w:space="0" w:color="auto"/>
                <w:right w:val="none" w:sz="0" w:space="0" w:color="auto"/>
              </w:divBdr>
            </w:div>
          </w:divsChild>
        </w:div>
        <w:div w:id="305819342">
          <w:marLeft w:val="0"/>
          <w:marRight w:val="0"/>
          <w:marTop w:val="0"/>
          <w:marBottom w:val="0"/>
          <w:divBdr>
            <w:top w:val="none" w:sz="0" w:space="0" w:color="auto"/>
            <w:left w:val="none" w:sz="0" w:space="0" w:color="auto"/>
            <w:bottom w:val="none" w:sz="0" w:space="0" w:color="auto"/>
            <w:right w:val="none" w:sz="0" w:space="0" w:color="auto"/>
          </w:divBdr>
          <w:divsChild>
            <w:div w:id="442268915">
              <w:marLeft w:val="0"/>
              <w:marRight w:val="0"/>
              <w:marTop w:val="0"/>
              <w:marBottom w:val="0"/>
              <w:divBdr>
                <w:top w:val="none" w:sz="0" w:space="0" w:color="auto"/>
                <w:left w:val="none" w:sz="0" w:space="0" w:color="auto"/>
                <w:bottom w:val="none" w:sz="0" w:space="0" w:color="auto"/>
                <w:right w:val="none" w:sz="0" w:space="0" w:color="auto"/>
              </w:divBdr>
            </w:div>
          </w:divsChild>
        </w:div>
        <w:div w:id="606667026">
          <w:marLeft w:val="0"/>
          <w:marRight w:val="0"/>
          <w:marTop w:val="0"/>
          <w:marBottom w:val="0"/>
          <w:divBdr>
            <w:top w:val="none" w:sz="0" w:space="0" w:color="auto"/>
            <w:left w:val="none" w:sz="0" w:space="0" w:color="auto"/>
            <w:bottom w:val="none" w:sz="0" w:space="0" w:color="auto"/>
            <w:right w:val="none" w:sz="0" w:space="0" w:color="auto"/>
          </w:divBdr>
          <w:divsChild>
            <w:div w:id="227572258">
              <w:marLeft w:val="0"/>
              <w:marRight w:val="0"/>
              <w:marTop w:val="0"/>
              <w:marBottom w:val="0"/>
              <w:divBdr>
                <w:top w:val="none" w:sz="0" w:space="0" w:color="auto"/>
                <w:left w:val="none" w:sz="0" w:space="0" w:color="auto"/>
                <w:bottom w:val="none" w:sz="0" w:space="0" w:color="auto"/>
                <w:right w:val="none" w:sz="0" w:space="0" w:color="auto"/>
              </w:divBdr>
            </w:div>
          </w:divsChild>
        </w:div>
        <w:div w:id="929896147">
          <w:marLeft w:val="0"/>
          <w:marRight w:val="0"/>
          <w:marTop w:val="0"/>
          <w:marBottom w:val="0"/>
          <w:divBdr>
            <w:top w:val="none" w:sz="0" w:space="0" w:color="auto"/>
            <w:left w:val="none" w:sz="0" w:space="0" w:color="auto"/>
            <w:bottom w:val="none" w:sz="0" w:space="0" w:color="auto"/>
            <w:right w:val="none" w:sz="0" w:space="0" w:color="auto"/>
          </w:divBdr>
          <w:divsChild>
            <w:div w:id="213347704">
              <w:marLeft w:val="0"/>
              <w:marRight w:val="0"/>
              <w:marTop w:val="0"/>
              <w:marBottom w:val="0"/>
              <w:divBdr>
                <w:top w:val="none" w:sz="0" w:space="0" w:color="auto"/>
                <w:left w:val="none" w:sz="0" w:space="0" w:color="auto"/>
                <w:bottom w:val="none" w:sz="0" w:space="0" w:color="auto"/>
                <w:right w:val="none" w:sz="0" w:space="0" w:color="auto"/>
              </w:divBdr>
            </w:div>
          </w:divsChild>
        </w:div>
        <w:div w:id="1910462479">
          <w:marLeft w:val="0"/>
          <w:marRight w:val="0"/>
          <w:marTop w:val="0"/>
          <w:marBottom w:val="0"/>
          <w:divBdr>
            <w:top w:val="none" w:sz="0" w:space="0" w:color="auto"/>
            <w:left w:val="none" w:sz="0" w:space="0" w:color="auto"/>
            <w:bottom w:val="none" w:sz="0" w:space="0" w:color="auto"/>
            <w:right w:val="none" w:sz="0" w:space="0" w:color="auto"/>
          </w:divBdr>
          <w:divsChild>
            <w:div w:id="1047337105">
              <w:marLeft w:val="0"/>
              <w:marRight w:val="0"/>
              <w:marTop w:val="0"/>
              <w:marBottom w:val="0"/>
              <w:divBdr>
                <w:top w:val="none" w:sz="0" w:space="0" w:color="auto"/>
                <w:left w:val="none" w:sz="0" w:space="0" w:color="auto"/>
                <w:bottom w:val="none" w:sz="0" w:space="0" w:color="auto"/>
                <w:right w:val="none" w:sz="0" w:space="0" w:color="auto"/>
              </w:divBdr>
            </w:div>
          </w:divsChild>
        </w:div>
        <w:div w:id="2019845930">
          <w:marLeft w:val="0"/>
          <w:marRight w:val="0"/>
          <w:marTop w:val="0"/>
          <w:marBottom w:val="0"/>
          <w:divBdr>
            <w:top w:val="none" w:sz="0" w:space="0" w:color="auto"/>
            <w:left w:val="none" w:sz="0" w:space="0" w:color="auto"/>
            <w:bottom w:val="none" w:sz="0" w:space="0" w:color="auto"/>
            <w:right w:val="none" w:sz="0" w:space="0" w:color="auto"/>
          </w:divBdr>
          <w:divsChild>
            <w:div w:id="1355958053">
              <w:marLeft w:val="0"/>
              <w:marRight w:val="0"/>
              <w:marTop w:val="0"/>
              <w:marBottom w:val="0"/>
              <w:divBdr>
                <w:top w:val="none" w:sz="0" w:space="0" w:color="auto"/>
                <w:left w:val="none" w:sz="0" w:space="0" w:color="auto"/>
                <w:bottom w:val="none" w:sz="0" w:space="0" w:color="auto"/>
                <w:right w:val="none" w:sz="0" w:space="0" w:color="auto"/>
              </w:divBdr>
            </w:div>
          </w:divsChild>
        </w:div>
        <w:div w:id="2076395735">
          <w:marLeft w:val="0"/>
          <w:marRight w:val="0"/>
          <w:marTop w:val="0"/>
          <w:marBottom w:val="0"/>
          <w:divBdr>
            <w:top w:val="none" w:sz="0" w:space="0" w:color="auto"/>
            <w:left w:val="none" w:sz="0" w:space="0" w:color="auto"/>
            <w:bottom w:val="none" w:sz="0" w:space="0" w:color="auto"/>
            <w:right w:val="none" w:sz="0" w:space="0" w:color="auto"/>
          </w:divBdr>
          <w:divsChild>
            <w:div w:id="1843667583">
              <w:marLeft w:val="0"/>
              <w:marRight w:val="0"/>
              <w:marTop w:val="0"/>
              <w:marBottom w:val="0"/>
              <w:divBdr>
                <w:top w:val="none" w:sz="0" w:space="0" w:color="auto"/>
                <w:left w:val="none" w:sz="0" w:space="0" w:color="auto"/>
                <w:bottom w:val="none" w:sz="0" w:space="0" w:color="auto"/>
                <w:right w:val="none" w:sz="0" w:space="0" w:color="auto"/>
              </w:divBdr>
            </w:div>
          </w:divsChild>
        </w:div>
        <w:div w:id="871379996">
          <w:marLeft w:val="0"/>
          <w:marRight w:val="0"/>
          <w:marTop w:val="0"/>
          <w:marBottom w:val="0"/>
          <w:divBdr>
            <w:top w:val="none" w:sz="0" w:space="0" w:color="auto"/>
            <w:left w:val="none" w:sz="0" w:space="0" w:color="auto"/>
            <w:bottom w:val="none" w:sz="0" w:space="0" w:color="auto"/>
            <w:right w:val="none" w:sz="0" w:space="0" w:color="auto"/>
          </w:divBdr>
          <w:divsChild>
            <w:div w:id="210895009">
              <w:marLeft w:val="0"/>
              <w:marRight w:val="0"/>
              <w:marTop w:val="0"/>
              <w:marBottom w:val="0"/>
              <w:divBdr>
                <w:top w:val="none" w:sz="0" w:space="0" w:color="auto"/>
                <w:left w:val="none" w:sz="0" w:space="0" w:color="auto"/>
                <w:bottom w:val="none" w:sz="0" w:space="0" w:color="auto"/>
                <w:right w:val="none" w:sz="0" w:space="0" w:color="auto"/>
              </w:divBdr>
            </w:div>
          </w:divsChild>
        </w:div>
        <w:div w:id="972441558">
          <w:marLeft w:val="0"/>
          <w:marRight w:val="0"/>
          <w:marTop w:val="0"/>
          <w:marBottom w:val="0"/>
          <w:divBdr>
            <w:top w:val="none" w:sz="0" w:space="0" w:color="auto"/>
            <w:left w:val="none" w:sz="0" w:space="0" w:color="auto"/>
            <w:bottom w:val="none" w:sz="0" w:space="0" w:color="auto"/>
            <w:right w:val="none" w:sz="0" w:space="0" w:color="auto"/>
          </w:divBdr>
          <w:divsChild>
            <w:div w:id="465970280">
              <w:marLeft w:val="0"/>
              <w:marRight w:val="0"/>
              <w:marTop w:val="0"/>
              <w:marBottom w:val="0"/>
              <w:divBdr>
                <w:top w:val="none" w:sz="0" w:space="0" w:color="auto"/>
                <w:left w:val="none" w:sz="0" w:space="0" w:color="auto"/>
                <w:bottom w:val="none" w:sz="0" w:space="0" w:color="auto"/>
                <w:right w:val="none" w:sz="0" w:space="0" w:color="auto"/>
              </w:divBdr>
            </w:div>
          </w:divsChild>
        </w:div>
        <w:div w:id="602496349">
          <w:marLeft w:val="0"/>
          <w:marRight w:val="0"/>
          <w:marTop w:val="0"/>
          <w:marBottom w:val="0"/>
          <w:divBdr>
            <w:top w:val="none" w:sz="0" w:space="0" w:color="auto"/>
            <w:left w:val="none" w:sz="0" w:space="0" w:color="auto"/>
            <w:bottom w:val="none" w:sz="0" w:space="0" w:color="auto"/>
            <w:right w:val="none" w:sz="0" w:space="0" w:color="auto"/>
          </w:divBdr>
          <w:divsChild>
            <w:div w:id="140124730">
              <w:marLeft w:val="0"/>
              <w:marRight w:val="0"/>
              <w:marTop w:val="0"/>
              <w:marBottom w:val="0"/>
              <w:divBdr>
                <w:top w:val="none" w:sz="0" w:space="0" w:color="auto"/>
                <w:left w:val="none" w:sz="0" w:space="0" w:color="auto"/>
                <w:bottom w:val="none" w:sz="0" w:space="0" w:color="auto"/>
                <w:right w:val="none" w:sz="0" w:space="0" w:color="auto"/>
              </w:divBdr>
            </w:div>
          </w:divsChild>
        </w:div>
        <w:div w:id="606817715">
          <w:marLeft w:val="0"/>
          <w:marRight w:val="0"/>
          <w:marTop w:val="0"/>
          <w:marBottom w:val="0"/>
          <w:divBdr>
            <w:top w:val="none" w:sz="0" w:space="0" w:color="auto"/>
            <w:left w:val="none" w:sz="0" w:space="0" w:color="auto"/>
            <w:bottom w:val="none" w:sz="0" w:space="0" w:color="auto"/>
            <w:right w:val="none" w:sz="0" w:space="0" w:color="auto"/>
          </w:divBdr>
          <w:divsChild>
            <w:div w:id="1523278108">
              <w:marLeft w:val="0"/>
              <w:marRight w:val="0"/>
              <w:marTop w:val="0"/>
              <w:marBottom w:val="0"/>
              <w:divBdr>
                <w:top w:val="none" w:sz="0" w:space="0" w:color="auto"/>
                <w:left w:val="none" w:sz="0" w:space="0" w:color="auto"/>
                <w:bottom w:val="none" w:sz="0" w:space="0" w:color="auto"/>
                <w:right w:val="none" w:sz="0" w:space="0" w:color="auto"/>
              </w:divBdr>
            </w:div>
          </w:divsChild>
        </w:div>
        <w:div w:id="167986677">
          <w:marLeft w:val="0"/>
          <w:marRight w:val="0"/>
          <w:marTop w:val="0"/>
          <w:marBottom w:val="0"/>
          <w:divBdr>
            <w:top w:val="none" w:sz="0" w:space="0" w:color="auto"/>
            <w:left w:val="none" w:sz="0" w:space="0" w:color="auto"/>
            <w:bottom w:val="none" w:sz="0" w:space="0" w:color="auto"/>
            <w:right w:val="none" w:sz="0" w:space="0" w:color="auto"/>
          </w:divBdr>
          <w:divsChild>
            <w:div w:id="1826586029">
              <w:marLeft w:val="0"/>
              <w:marRight w:val="0"/>
              <w:marTop w:val="0"/>
              <w:marBottom w:val="0"/>
              <w:divBdr>
                <w:top w:val="none" w:sz="0" w:space="0" w:color="auto"/>
                <w:left w:val="none" w:sz="0" w:space="0" w:color="auto"/>
                <w:bottom w:val="none" w:sz="0" w:space="0" w:color="auto"/>
                <w:right w:val="none" w:sz="0" w:space="0" w:color="auto"/>
              </w:divBdr>
            </w:div>
          </w:divsChild>
        </w:div>
        <w:div w:id="475531469">
          <w:marLeft w:val="0"/>
          <w:marRight w:val="0"/>
          <w:marTop w:val="0"/>
          <w:marBottom w:val="0"/>
          <w:divBdr>
            <w:top w:val="none" w:sz="0" w:space="0" w:color="auto"/>
            <w:left w:val="none" w:sz="0" w:space="0" w:color="auto"/>
            <w:bottom w:val="none" w:sz="0" w:space="0" w:color="auto"/>
            <w:right w:val="none" w:sz="0" w:space="0" w:color="auto"/>
          </w:divBdr>
          <w:divsChild>
            <w:div w:id="1795515119">
              <w:marLeft w:val="0"/>
              <w:marRight w:val="0"/>
              <w:marTop w:val="0"/>
              <w:marBottom w:val="0"/>
              <w:divBdr>
                <w:top w:val="none" w:sz="0" w:space="0" w:color="auto"/>
                <w:left w:val="none" w:sz="0" w:space="0" w:color="auto"/>
                <w:bottom w:val="none" w:sz="0" w:space="0" w:color="auto"/>
                <w:right w:val="none" w:sz="0" w:space="0" w:color="auto"/>
              </w:divBdr>
            </w:div>
          </w:divsChild>
        </w:div>
        <w:div w:id="1727073105">
          <w:marLeft w:val="0"/>
          <w:marRight w:val="0"/>
          <w:marTop w:val="0"/>
          <w:marBottom w:val="0"/>
          <w:divBdr>
            <w:top w:val="none" w:sz="0" w:space="0" w:color="auto"/>
            <w:left w:val="none" w:sz="0" w:space="0" w:color="auto"/>
            <w:bottom w:val="none" w:sz="0" w:space="0" w:color="auto"/>
            <w:right w:val="none" w:sz="0" w:space="0" w:color="auto"/>
          </w:divBdr>
          <w:divsChild>
            <w:div w:id="765539938">
              <w:marLeft w:val="0"/>
              <w:marRight w:val="0"/>
              <w:marTop w:val="0"/>
              <w:marBottom w:val="0"/>
              <w:divBdr>
                <w:top w:val="none" w:sz="0" w:space="0" w:color="auto"/>
                <w:left w:val="none" w:sz="0" w:space="0" w:color="auto"/>
                <w:bottom w:val="none" w:sz="0" w:space="0" w:color="auto"/>
                <w:right w:val="none" w:sz="0" w:space="0" w:color="auto"/>
              </w:divBdr>
            </w:div>
          </w:divsChild>
        </w:div>
        <w:div w:id="1699357957">
          <w:marLeft w:val="0"/>
          <w:marRight w:val="0"/>
          <w:marTop w:val="0"/>
          <w:marBottom w:val="0"/>
          <w:divBdr>
            <w:top w:val="none" w:sz="0" w:space="0" w:color="auto"/>
            <w:left w:val="none" w:sz="0" w:space="0" w:color="auto"/>
            <w:bottom w:val="none" w:sz="0" w:space="0" w:color="auto"/>
            <w:right w:val="none" w:sz="0" w:space="0" w:color="auto"/>
          </w:divBdr>
          <w:divsChild>
            <w:div w:id="875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1898936944">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qld.gov.au/qhpss/leptospirosis.asp.%20Retrieved%204%20April%2020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90EE60B5B1456EBD82805A4662F7E0"/>
        <w:category>
          <w:name w:val="General"/>
          <w:gallery w:val="placeholder"/>
        </w:category>
        <w:types>
          <w:type w:val="bbPlcHdr"/>
        </w:types>
        <w:behaviors>
          <w:behavior w:val="content"/>
        </w:behaviors>
        <w:guid w:val="{FC134BA9-ADD8-4015-8CEE-831C21BD8D7B}"/>
      </w:docPartPr>
      <w:docPartBody>
        <w:p w:rsidR="00942B94" w:rsidRDefault="00942B94" w:rsidP="00942B94">
          <w:pPr>
            <w:pStyle w:val="AA90EE60B5B1456EBD82805A4662F7E014"/>
          </w:pPr>
          <w:r>
            <w:rPr>
              <w:rStyle w:val="PlaceholderText"/>
            </w:rPr>
            <w:t>[Detection/isolation]</w:t>
          </w:r>
        </w:p>
      </w:docPartBody>
    </w:docPart>
    <w:docPart>
      <w:docPartPr>
        <w:name w:val="DEDEA9DEAD6C454FAFD16F9CDC170AB5"/>
        <w:category>
          <w:name w:val="General"/>
          <w:gallery w:val="placeholder"/>
        </w:category>
        <w:types>
          <w:type w:val="bbPlcHdr"/>
        </w:types>
        <w:behaviors>
          <w:behavior w:val="content"/>
        </w:behaviors>
        <w:guid w:val="{9FF1AA6D-4AFF-4449-AD32-F527DE7D7DA9}"/>
      </w:docPartPr>
      <w:docPartBody>
        <w:p w:rsidR="00942B94" w:rsidRDefault="00942B94" w:rsidP="00942B94">
          <w:pPr>
            <w:pStyle w:val="DEDEA9DEAD6C454FAFD16F9CDC170AB514"/>
          </w:pPr>
          <w:r>
            <w:rPr>
              <w:rStyle w:val="PlaceholderText"/>
            </w:rPr>
            <w:t>[and/or]</w:t>
          </w:r>
        </w:p>
      </w:docPartBody>
    </w:docPart>
    <w:docPart>
      <w:docPartPr>
        <w:name w:val="0C2221E770004440933232844AF9A58A"/>
        <w:category>
          <w:name w:val="General"/>
          <w:gallery w:val="placeholder"/>
        </w:category>
        <w:types>
          <w:type w:val="bbPlcHdr"/>
        </w:types>
        <w:behaviors>
          <w:behavior w:val="content"/>
        </w:behaviors>
        <w:guid w:val="{FFD0B42F-8773-458D-A650-7A40FA7D283C}"/>
      </w:docPartPr>
      <w:docPartBody>
        <w:p w:rsidR="00942B94" w:rsidRDefault="00942B94" w:rsidP="00942B94">
          <w:pPr>
            <w:pStyle w:val="0C2221E770004440933232844AF9A58A14"/>
          </w:pPr>
          <w:r>
            <w:rPr>
              <w:rStyle w:val="PlaceholderText"/>
            </w:rPr>
            <w:t>[Detection/isolation]</w:t>
          </w:r>
        </w:p>
      </w:docPartBody>
    </w:docPart>
    <w:docPart>
      <w:docPartPr>
        <w:name w:val="AB2B279A0BCD4C7C809D8550E8264AC9"/>
        <w:category>
          <w:name w:val="General"/>
          <w:gallery w:val="placeholder"/>
        </w:category>
        <w:types>
          <w:type w:val="bbPlcHdr"/>
        </w:types>
        <w:behaviors>
          <w:behavior w:val="content"/>
        </w:behaviors>
        <w:guid w:val="{F3E70903-7733-4CDD-A707-08900B6F6DA4}"/>
      </w:docPartPr>
      <w:docPartBody>
        <w:p w:rsidR="00942B94" w:rsidRDefault="00942B94" w:rsidP="00942B94">
          <w:pPr>
            <w:pStyle w:val="AB2B279A0BCD4C7C809D8550E8264AC914"/>
          </w:pPr>
          <w:r>
            <w:rPr>
              <w:rStyle w:val="PlaceholderText"/>
            </w:rPr>
            <w:t>[infectious agent]</w:t>
          </w:r>
        </w:p>
      </w:docPartBody>
    </w:docPart>
    <w:docPart>
      <w:docPartPr>
        <w:name w:val="80F657076B724443A63E813CEAA65DE6"/>
        <w:category>
          <w:name w:val="General"/>
          <w:gallery w:val="placeholder"/>
        </w:category>
        <w:types>
          <w:type w:val="bbPlcHdr"/>
        </w:types>
        <w:behaviors>
          <w:behavior w:val="content"/>
        </w:behaviors>
        <w:guid w:val="{18011D73-E31B-4980-8025-8075BA4D2C75}"/>
      </w:docPartPr>
      <w:docPartBody>
        <w:p w:rsidR="00942B94" w:rsidRDefault="00942B94" w:rsidP="00942B94">
          <w:pPr>
            <w:pStyle w:val="80F657076B724443A63E813CEAA65DE614"/>
          </w:pPr>
          <w:r>
            <w:rPr>
              <w:rStyle w:val="PlaceholderText"/>
            </w:rPr>
            <w:t>[method]</w:t>
          </w:r>
        </w:p>
      </w:docPartBody>
    </w:docPart>
    <w:docPart>
      <w:docPartPr>
        <w:name w:val="DD100808A62E46A8A7B661430570ABDE"/>
        <w:category>
          <w:name w:val="General"/>
          <w:gallery w:val="placeholder"/>
        </w:category>
        <w:types>
          <w:type w:val="bbPlcHdr"/>
        </w:types>
        <w:behaviors>
          <w:behavior w:val="content"/>
        </w:behaviors>
        <w:guid w:val="{CF72C17B-2266-4E4F-AF20-D1F91E3B1E4C}"/>
      </w:docPartPr>
      <w:docPartBody>
        <w:p w:rsidR="00B32B36" w:rsidRDefault="00942B94" w:rsidP="00942B94">
          <w:pPr>
            <w:pStyle w:val="DD100808A62E46A8A7B661430570ABDE14"/>
          </w:pPr>
          <w:r>
            <w:rPr>
              <w:rStyle w:val="PlaceholderText"/>
            </w:rPr>
            <w:t>[Detection/isolation]</w:t>
          </w:r>
        </w:p>
      </w:docPartBody>
    </w:docPart>
    <w:docPart>
      <w:docPartPr>
        <w:name w:val="F8DBFD4696634BDF802D52223F5B63A6"/>
        <w:category>
          <w:name w:val="General"/>
          <w:gallery w:val="placeholder"/>
        </w:category>
        <w:types>
          <w:type w:val="bbPlcHdr"/>
        </w:types>
        <w:behaviors>
          <w:behavior w:val="content"/>
        </w:behaviors>
        <w:guid w:val="{B711E6E3-D97C-4F8B-B689-33A65B2135E8}"/>
      </w:docPartPr>
      <w:docPartBody>
        <w:p w:rsidR="00B32B36" w:rsidRDefault="00942B94" w:rsidP="00942B94">
          <w:pPr>
            <w:pStyle w:val="F8DBFD4696634BDF802D52223F5B63A614"/>
          </w:pPr>
          <w:r>
            <w:rPr>
              <w:rStyle w:val="PlaceholderText"/>
            </w:rPr>
            <w:t>[infectious agent]</w:t>
          </w:r>
        </w:p>
      </w:docPartBody>
    </w:docPart>
    <w:docPart>
      <w:docPartPr>
        <w:name w:val="88BDBAD0B0294E8BAAA785B315E68769"/>
        <w:category>
          <w:name w:val="General"/>
          <w:gallery w:val="placeholder"/>
        </w:category>
        <w:types>
          <w:type w:val="bbPlcHdr"/>
        </w:types>
        <w:behaviors>
          <w:behavior w:val="content"/>
        </w:behaviors>
        <w:guid w:val="{BE772321-2D83-4077-9837-FD5ABE19837C}"/>
      </w:docPartPr>
      <w:docPartBody>
        <w:p w:rsidR="00B32B36" w:rsidRDefault="00942B94" w:rsidP="00942B94">
          <w:pPr>
            <w:pStyle w:val="88BDBAD0B0294E8BAAA785B315E6876914"/>
          </w:pPr>
          <w:r>
            <w:rPr>
              <w:rStyle w:val="PlaceholderText"/>
            </w:rPr>
            <w:t>[method]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92D4A"/>
    <w:multiLevelType w:val="multilevel"/>
    <w:tmpl w:val="668A3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33CFF"/>
    <w:multiLevelType w:val="multilevel"/>
    <w:tmpl w:val="9FC25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008206">
    <w:abstractNumId w:val="1"/>
  </w:num>
  <w:num w:numId="2" w16cid:durableId="405879724">
    <w:abstractNumId w:val="0"/>
  </w:num>
  <w:num w:numId="3" w16cid:durableId="978730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58"/>
    <w:rsid w:val="00032AB0"/>
    <w:rsid w:val="00187274"/>
    <w:rsid w:val="001A446F"/>
    <w:rsid w:val="001C0004"/>
    <w:rsid w:val="001D42F4"/>
    <w:rsid w:val="002C43E2"/>
    <w:rsid w:val="003C1113"/>
    <w:rsid w:val="00424158"/>
    <w:rsid w:val="004A51AA"/>
    <w:rsid w:val="00504E0C"/>
    <w:rsid w:val="00534790"/>
    <w:rsid w:val="005B52EA"/>
    <w:rsid w:val="006904E8"/>
    <w:rsid w:val="006A554D"/>
    <w:rsid w:val="00791C83"/>
    <w:rsid w:val="008578F5"/>
    <w:rsid w:val="008A0412"/>
    <w:rsid w:val="008C1C58"/>
    <w:rsid w:val="00905F72"/>
    <w:rsid w:val="00942B94"/>
    <w:rsid w:val="00980763"/>
    <w:rsid w:val="00983885"/>
    <w:rsid w:val="00994A8F"/>
    <w:rsid w:val="009D3D7B"/>
    <w:rsid w:val="00B32B36"/>
    <w:rsid w:val="00BD638C"/>
    <w:rsid w:val="00C07858"/>
    <w:rsid w:val="00E77251"/>
    <w:rsid w:val="00F003D7"/>
    <w:rsid w:val="00FB2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46F"/>
    <w:rPr>
      <w:color w:val="808080"/>
    </w:rPr>
  </w:style>
  <w:style w:type="paragraph" w:customStyle="1" w:styleId="AA90EE60B5B1456EBD82805A4662F7E014">
    <w:name w:val="AA90EE60B5B1456EBD82805A4662F7E0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EDEA9DEAD6C454FAFD16F9CDC170AB514">
    <w:name w:val="DEDEA9DEAD6C454FAFD16F9CDC170AB5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0C2221E770004440933232844AF9A58A14">
    <w:name w:val="0C2221E770004440933232844AF9A58A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AB2B279A0BCD4C7C809D8550E8264AC914">
    <w:name w:val="AB2B279A0BCD4C7C809D8550E8264AC9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0F657076B724443A63E813CEAA65DE614">
    <w:name w:val="80F657076B724443A63E813CEAA65DE6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D100808A62E46A8A7B661430570ABDE14">
    <w:name w:val="DD100808A62E46A8A7B661430570ABDE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F8DBFD4696634BDF802D52223F5B63A614">
    <w:name w:val="F8DBFD4696634BDF802D52223F5B63A6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8BDBAD0B0294E8BAAA785B315E6876914">
    <w:name w:val="88BDBAD0B0294E8BAAA785B315E6876914"/>
    <w:rsid w:val="00942B94"/>
    <w:pPr>
      <w:tabs>
        <w:tab w:val="num" w:pos="720"/>
      </w:tabs>
      <w:spacing w:before="240" w:after="240" w:line="360" w:lineRule="auto"/>
      <w:ind w:left="723" w:hanging="360"/>
    </w:pPr>
    <w:rPr>
      <w:rFonts w:ascii="Arial" w:eastAsiaTheme="minorHAnsi" w:hAnsi="Arial" w:cs="Arial"/>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7" ma:contentTypeDescription="Create a new document." ma:contentTypeScope="" ma:versionID="b0cb394a09027cb113278862a58f0b25">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1a5327445b8a4e39ca9aa0430f10c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2.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customXml/itemProps3.xml><?xml version="1.0" encoding="utf-8"?>
<ds:datastoreItem xmlns:ds="http://schemas.openxmlformats.org/officeDocument/2006/customXml" ds:itemID="{65460147-F05C-4F13-9872-256A425961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08721B-9E42-4F40-9212-EA695C41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Leptospirosis – Laboratory case definition</dc:title>
  <dc:subject>Leptospirosis – Laboratory case definition</dc:subject>
  <dc:creator>Australian Government Department of Health and Aged Care</dc:creator>
  <cp:keywords>CDC</cp:keywords>
  <dc:description/>
  <cp:revision>3</cp:revision>
  <cp:lastPrinted>2024-12-24T00:14:00Z</cp:lastPrinted>
  <dcterms:created xsi:type="dcterms:W3CDTF">2024-12-24T00:13:00Z</dcterms:created>
  <dcterms:modified xsi:type="dcterms:W3CDTF">2024-12-24T00:14:00Z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0x010100DBF22E431BBE12409AFF64C86A6197B7</vt:lpwstr>
  </property>
</Properties>
</file>