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1B05" w14:textId="701CE1CF" w:rsidR="00681E9F" w:rsidRPr="00877C2A" w:rsidRDefault="710D0D42" w:rsidP="00C561E3">
      <w:pPr>
        <w:pStyle w:val="Heading1"/>
        <w:spacing w:before="720"/>
        <w:rPr>
          <w:sz w:val="54"/>
          <w:szCs w:val="54"/>
        </w:rPr>
      </w:pPr>
      <w:bookmarkStart w:id="0" w:name="_Hlk121393608"/>
      <w:r w:rsidRPr="5BCDEBDA">
        <w:rPr>
          <w:sz w:val="54"/>
          <w:szCs w:val="54"/>
        </w:rPr>
        <w:t>Commonwealth Home Support Program</w:t>
      </w:r>
      <w:r w:rsidR="004878BB">
        <w:rPr>
          <w:sz w:val="54"/>
          <w:szCs w:val="54"/>
        </w:rPr>
        <w:t>me</w:t>
      </w:r>
      <w:r w:rsidRPr="5BCDEBDA">
        <w:rPr>
          <w:sz w:val="54"/>
          <w:szCs w:val="54"/>
        </w:rPr>
        <w:t xml:space="preserve"> </w:t>
      </w:r>
      <w:r w:rsidR="67067033" w:rsidRPr="5BCDEBDA">
        <w:rPr>
          <w:sz w:val="54"/>
          <w:szCs w:val="54"/>
        </w:rPr>
        <w:t xml:space="preserve">(CHSP) </w:t>
      </w:r>
      <w:r w:rsidRPr="5BCDEBDA">
        <w:rPr>
          <w:sz w:val="54"/>
          <w:szCs w:val="54"/>
        </w:rPr>
        <w:t>202</w:t>
      </w:r>
      <w:r w:rsidR="65346A8A" w:rsidRPr="5BCDEBDA">
        <w:rPr>
          <w:sz w:val="54"/>
          <w:szCs w:val="54"/>
        </w:rPr>
        <w:t>5</w:t>
      </w:r>
      <w:r w:rsidRPr="5BCDEBDA">
        <w:rPr>
          <w:sz w:val="54"/>
          <w:szCs w:val="54"/>
        </w:rPr>
        <w:t>-2</w:t>
      </w:r>
      <w:r w:rsidR="65346A8A" w:rsidRPr="5BCDEBDA">
        <w:rPr>
          <w:sz w:val="54"/>
          <w:szCs w:val="54"/>
        </w:rPr>
        <w:t>7</w:t>
      </w:r>
      <w:r w:rsidRPr="5BCDEBDA">
        <w:rPr>
          <w:sz w:val="54"/>
          <w:szCs w:val="54"/>
        </w:rPr>
        <w:t xml:space="preserve"> Extension</w:t>
      </w:r>
    </w:p>
    <w:bookmarkEnd w:id="0"/>
    <w:p w14:paraId="2D7BFFC7" w14:textId="6C125403" w:rsidR="00904174" w:rsidRPr="00394FCC" w:rsidRDefault="00904174" w:rsidP="00394FCC">
      <w:pPr>
        <w:rPr>
          <w:rStyle w:val="Strong"/>
        </w:rPr>
      </w:pPr>
      <w:r w:rsidRPr="00394FCC">
        <w:rPr>
          <w:rStyle w:val="Strong"/>
        </w:rPr>
        <w:t>Provider update</w:t>
      </w:r>
      <w:r w:rsidR="00DE438E" w:rsidRPr="00394FCC">
        <w:rPr>
          <w:rStyle w:val="Strong"/>
        </w:rPr>
        <w:t xml:space="preserve"> – </w:t>
      </w:r>
      <w:r w:rsidR="008E5B7A" w:rsidRPr="00394FCC">
        <w:rPr>
          <w:rStyle w:val="Strong"/>
        </w:rPr>
        <w:t xml:space="preserve">December </w:t>
      </w:r>
      <w:r w:rsidR="006E36C9" w:rsidRPr="00394FCC">
        <w:rPr>
          <w:rStyle w:val="Strong"/>
        </w:rPr>
        <w:t>2024</w:t>
      </w:r>
    </w:p>
    <w:p w14:paraId="6B096F48" w14:textId="77777777" w:rsidR="00956B72" w:rsidRDefault="5AF95382" w:rsidP="008B6E38">
      <w:pPr>
        <w:pStyle w:val="Introduction"/>
      </w:pPr>
      <w:r>
        <w:t>The CHSP has been extended from 1 July 2025 to 30 June 2027. Existing CHSP providers will be issued with a new grant agreement, an Activity Work Plan and revised supplementary terms and conditions.</w:t>
      </w:r>
    </w:p>
    <w:p w14:paraId="0D4957AB" w14:textId="477F9012" w:rsidR="00783D2C" w:rsidRPr="00481D91" w:rsidRDefault="7B881CD7" w:rsidP="5BCDEBDA">
      <w:pPr>
        <w:pStyle w:val="Introduction"/>
      </w:pPr>
      <w:r>
        <w:t xml:space="preserve">This fact sheet outlines what existing </w:t>
      </w:r>
      <w:r w:rsidR="60651377">
        <w:t xml:space="preserve">CHSP </w:t>
      </w:r>
      <w:r>
        <w:t xml:space="preserve">providers need to know about the 2025-27 extension and associated program changes. </w:t>
      </w:r>
    </w:p>
    <w:p w14:paraId="1CE228AB" w14:textId="1105EED8" w:rsidR="006D32D6" w:rsidRPr="00DF0B35" w:rsidRDefault="5A61F761" w:rsidP="5BCDEBDA">
      <w:pPr>
        <w:pStyle w:val="Heading2"/>
      </w:pPr>
      <w:bookmarkStart w:id="1" w:name="_Hlk121393692"/>
      <w:bookmarkStart w:id="2" w:name="_Hlk121393754"/>
      <w:r>
        <w:t>Aged care reforms</w:t>
      </w:r>
    </w:p>
    <w:p w14:paraId="7E8B5603" w14:textId="58F4CFA0" w:rsidR="00844F03" w:rsidRPr="00DF0B35" w:rsidRDefault="406F4A9D" w:rsidP="00844F03">
      <w:r>
        <w:t xml:space="preserve">The Australian Government is reforming the aged care system to make it simpler, fairer, and safer for older people. These reforms will make comprehensive changes to </w:t>
      </w:r>
      <w:r w:rsidR="24F1E162">
        <w:t>improve</w:t>
      </w:r>
      <w:r>
        <w:t xml:space="preserve"> in-home aged care, including the CHSP.</w:t>
      </w:r>
    </w:p>
    <w:p w14:paraId="39E28885" w14:textId="2EA61559" w:rsidR="00204D24" w:rsidRPr="005037E0" w:rsidRDefault="4CAE9F67" w:rsidP="5BCDEBDA">
      <w:pPr>
        <w:pStyle w:val="ListParagraph"/>
        <w:numPr>
          <w:ilvl w:val="0"/>
          <w:numId w:val="9"/>
        </w:numPr>
        <w:ind w:left="714" w:hanging="357"/>
        <w:rPr>
          <w:rFonts w:eastAsiaTheme="minorEastAsia" w:cs="Arial"/>
        </w:rPr>
      </w:pPr>
      <w:r w:rsidRPr="5BCDEBDA">
        <w:rPr>
          <w:rFonts w:eastAsiaTheme="minorEastAsia" w:cs="Arial"/>
        </w:rPr>
        <w:t>The</w:t>
      </w:r>
      <w:r w:rsidR="1884A486" w:rsidRPr="5BCDEBDA">
        <w:rPr>
          <w:rFonts w:eastAsiaTheme="minorEastAsia" w:cs="Arial"/>
        </w:rPr>
        <w:t xml:space="preserve"> </w:t>
      </w:r>
      <w:hyperlink r:id="rId12" w:history="1">
        <w:r w:rsidR="1884A486" w:rsidRPr="5BCDEBDA">
          <w:rPr>
            <w:rStyle w:val="Hyperlink"/>
            <w:rFonts w:eastAsiaTheme="minorEastAsia" w:cs="Arial"/>
          </w:rPr>
          <w:t>Single Assessment System</w:t>
        </w:r>
      </w:hyperlink>
      <w:r w:rsidR="28AB7A93" w:rsidRPr="5BCDEBDA">
        <w:rPr>
          <w:rFonts w:eastAsiaTheme="minorEastAsia" w:cs="Arial"/>
        </w:rPr>
        <w:t xml:space="preserve"> </w:t>
      </w:r>
      <w:r w:rsidR="4815E44F" w:rsidRPr="5BCDEBDA">
        <w:rPr>
          <w:rFonts w:eastAsiaTheme="minorEastAsia" w:cs="Arial"/>
        </w:rPr>
        <w:t>commenced 1 July 2024</w:t>
      </w:r>
      <w:r w:rsidR="3602F02F" w:rsidRPr="5BCDEBDA">
        <w:rPr>
          <w:rFonts w:eastAsiaTheme="minorEastAsia" w:cs="Arial"/>
        </w:rPr>
        <w:t>,</w:t>
      </w:r>
      <w:r w:rsidR="1884A486" w:rsidRPr="5BCDEBDA">
        <w:rPr>
          <w:rFonts w:eastAsiaTheme="minorEastAsia" w:cs="Arial"/>
        </w:rPr>
        <w:t xml:space="preserve"> which simplifies </w:t>
      </w:r>
      <w:r w:rsidR="2433D933" w:rsidRPr="5BCDEBDA">
        <w:rPr>
          <w:rFonts w:eastAsiaTheme="minorEastAsia" w:cs="Arial"/>
        </w:rPr>
        <w:t>assessments</w:t>
      </w:r>
      <w:r w:rsidR="5FE63178" w:rsidRPr="5BCDEBDA">
        <w:rPr>
          <w:rFonts w:eastAsiaTheme="minorEastAsia" w:cs="Arial"/>
        </w:rPr>
        <w:t xml:space="preserve"> to</w:t>
      </w:r>
      <w:r w:rsidR="2433D933" w:rsidRPr="5BCDEBDA">
        <w:rPr>
          <w:rFonts w:eastAsiaTheme="minorEastAsia" w:cs="Arial"/>
        </w:rPr>
        <w:t xml:space="preserve"> makes it easier for </w:t>
      </w:r>
      <w:r w:rsidR="1884A486" w:rsidRPr="5BCDEBDA">
        <w:rPr>
          <w:rFonts w:eastAsiaTheme="minorEastAsia" w:cs="Arial"/>
        </w:rPr>
        <w:t xml:space="preserve">older people </w:t>
      </w:r>
      <w:r w:rsidR="6EEA31D3" w:rsidRPr="5BCDEBDA">
        <w:rPr>
          <w:rFonts w:eastAsiaTheme="minorEastAsia" w:cs="Arial"/>
        </w:rPr>
        <w:t>to access different services as their needs change</w:t>
      </w:r>
      <w:r w:rsidR="4EFCD63A" w:rsidRPr="5BCDEBDA">
        <w:rPr>
          <w:rFonts w:eastAsiaTheme="minorEastAsia" w:cs="Arial"/>
        </w:rPr>
        <w:t>.</w:t>
      </w:r>
    </w:p>
    <w:p w14:paraId="426FAD2C" w14:textId="20F34B2E" w:rsidR="00844F03" w:rsidRPr="005037E0" w:rsidRDefault="4CAE9F67" w:rsidP="00AD4677">
      <w:pPr>
        <w:pStyle w:val="ListParagraph"/>
        <w:numPr>
          <w:ilvl w:val="0"/>
          <w:numId w:val="9"/>
        </w:numPr>
        <w:ind w:left="714" w:hanging="357"/>
        <w:rPr>
          <w:rFonts w:cs="Arial"/>
        </w:rPr>
      </w:pPr>
      <w:r w:rsidRPr="5BCDEBDA">
        <w:rPr>
          <w:rFonts w:cs="Arial"/>
        </w:rPr>
        <w:t>The</w:t>
      </w:r>
      <w:r w:rsidR="534F6C6E" w:rsidRPr="5BCDEBDA">
        <w:rPr>
          <w:rFonts w:cs="Arial"/>
        </w:rPr>
        <w:t xml:space="preserve"> </w:t>
      </w:r>
      <w:hyperlink r:id="rId13">
        <w:r w:rsidR="534F6C6E" w:rsidRPr="5BCDEBDA">
          <w:rPr>
            <w:rStyle w:val="Hyperlink"/>
            <w:rFonts w:cs="Arial"/>
          </w:rPr>
          <w:t>new Aged Care Act</w:t>
        </w:r>
      </w:hyperlink>
      <w:r w:rsidR="534F6C6E" w:rsidRPr="5BCDEBDA">
        <w:rPr>
          <w:rFonts w:cs="Arial"/>
        </w:rPr>
        <w:t xml:space="preserve"> </w:t>
      </w:r>
      <w:r w:rsidR="2AA259DD" w:rsidRPr="5BCDEBDA">
        <w:rPr>
          <w:rFonts w:cs="Arial"/>
        </w:rPr>
        <w:t>will</w:t>
      </w:r>
      <w:r w:rsidR="3EBDC853" w:rsidRPr="5BCDEBDA">
        <w:rPr>
          <w:rFonts w:cs="Arial"/>
        </w:rPr>
        <w:t xml:space="preserve"> take </w:t>
      </w:r>
      <w:r w:rsidR="534F6C6E" w:rsidRPr="5BCDEBDA">
        <w:rPr>
          <w:rFonts w:cs="Arial"/>
        </w:rPr>
        <w:t>effect from 1 July 2025</w:t>
      </w:r>
      <w:r w:rsidR="408BF1AB" w:rsidRPr="5BCDEBDA">
        <w:rPr>
          <w:rFonts w:cs="Arial"/>
        </w:rPr>
        <w:t>.</w:t>
      </w:r>
    </w:p>
    <w:p w14:paraId="51534308" w14:textId="6C673E33" w:rsidR="00844F03" w:rsidRPr="005037E0" w:rsidRDefault="516D0EC9" w:rsidP="00AD4677">
      <w:pPr>
        <w:pStyle w:val="ListParagraph"/>
        <w:numPr>
          <w:ilvl w:val="0"/>
          <w:numId w:val="9"/>
        </w:numPr>
        <w:ind w:left="714" w:hanging="357"/>
        <w:rPr>
          <w:rFonts w:cs="Arial"/>
        </w:rPr>
      </w:pPr>
      <w:r w:rsidRPr="5BCDEBDA">
        <w:rPr>
          <w:rFonts w:cs="Arial"/>
        </w:rPr>
        <w:t>The</w:t>
      </w:r>
      <w:r w:rsidR="38B12185" w:rsidRPr="5BCDEBDA">
        <w:rPr>
          <w:rFonts w:cs="Arial"/>
        </w:rPr>
        <w:t xml:space="preserve"> </w:t>
      </w:r>
      <w:r w:rsidR="534F6C6E" w:rsidRPr="5BCDEBDA">
        <w:rPr>
          <w:rFonts w:cs="Arial"/>
        </w:rPr>
        <w:t>Support at Home program</w:t>
      </w:r>
      <w:r w:rsidR="6AA1C59A" w:rsidRPr="5BCDEBDA">
        <w:rPr>
          <w:rFonts w:cs="Arial"/>
        </w:rPr>
        <w:t xml:space="preserve"> </w:t>
      </w:r>
      <w:r w:rsidR="1B5D4C44" w:rsidRPr="5BCDEBDA">
        <w:rPr>
          <w:rFonts w:cs="Arial"/>
        </w:rPr>
        <w:t>will</w:t>
      </w:r>
      <w:r w:rsidR="534F6C6E" w:rsidRPr="5BCDEBDA">
        <w:rPr>
          <w:rFonts w:cs="Arial"/>
        </w:rPr>
        <w:t xml:space="preserve"> </w:t>
      </w:r>
      <w:r w:rsidR="7291886A" w:rsidRPr="5BCDEBDA">
        <w:rPr>
          <w:rFonts w:eastAsia="Segoe UI" w:cs="Arial"/>
          <w:color w:val="313131"/>
        </w:rPr>
        <w:t xml:space="preserve">replace the </w:t>
      </w:r>
      <w:hyperlink r:id="rId14">
        <w:r w:rsidR="7291886A" w:rsidRPr="5BCDEBDA">
          <w:rPr>
            <w:rStyle w:val="Hyperlink"/>
            <w:rFonts w:eastAsia="Segoe UI" w:cs="Arial"/>
          </w:rPr>
          <w:t>Home Care Packages Program</w:t>
        </w:r>
      </w:hyperlink>
      <w:r w:rsidR="7291886A" w:rsidRPr="5BCDEBDA">
        <w:rPr>
          <w:rFonts w:eastAsia="Segoe UI" w:cs="Arial"/>
          <w:color w:val="313131"/>
        </w:rPr>
        <w:t xml:space="preserve"> and </w:t>
      </w:r>
      <w:hyperlink r:id="rId15">
        <w:r w:rsidR="7291886A" w:rsidRPr="5BCDEBDA">
          <w:rPr>
            <w:rStyle w:val="Hyperlink"/>
            <w:rFonts w:eastAsia="Segoe UI" w:cs="Arial"/>
          </w:rPr>
          <w:t>Short-Term Restorative Care Programme</w:t>
        </w:r>
      </w:hyperlink>
      <w:r w:rsidR="0EEB7BFB">
        <w:t xml:space="preserve"> from 1 July 2025</w:t>
      </w:r>
      <w:r w:rsidR="7291886A" w:rsidRPr="5BCDEBDA">
        <w:rPr>
          <w:rFonts w:eastAsia="Segoe UI" w:cs="Arial"/>
          <w:color w:val="313131"/>
        </w:rPr>
        <w:t>.</w:t>
      </w:r>
      <w:r w:rsidR="534F6C6E" w:rsidRPr="5BCDEBDA">
        <w:rPr>
          <w:rFonts w:cs="Arial"/>
        </w:rPr>
        <w:t xml:space="preserve"> The CHSP will become part of Support at Home </w:t>
      </w:r>
      <w:r w:rsidR="534F6C6E" w:rsidRPr="5BCDEBDA">
        <w:rPr>
          <w:rFonts w:cs="Arial"/>
          <w:b/>
          <w:bCs/>
        </w:rPr>
        <w:t>no earlier than 1 July 2027</w:t>
      </w:r>
      <w:r w:rsidR="534F6C6E" w:rsidRPr="5BCDEBDA">
        <w:rPr>
          <w:rFonts w:cs="Arial"/>
        </w:rPr>
        <w:t>.</w:t>
      </w:r>
    </w:p>
    <w:p w14:paraId="70BBCF56" w14:textId="3A6ABA18" w:rsidR="0086623E" w:rsidRPr="00DF0B35" w:rsidRDefault="408BF1AB" w:rsidP="00877C2A">
      <w:pPr>
        <w:rPr>
          <w:rFonts w:cs="Arial"/>
        </w:rPr>
      </w:pPr>
      <w:r>
        <w:t xml:space="preserve">For more information see </w:t>
      </w:r>
      <w:hyperlink r:id="rId16">
        <w:r w:rsidR="0D20B5AF" w:rsidRPr="5BCDEBDA">
          <w:rPr>
            <w:rStyle w:val="Hyperlink"/>
          </w:rPr>
          <w:t>Aged care reforms and reviews</w:t>
        </w:r>
      </w:hyperlink>
      <w:r w:rsidR="0D20B5AF">
        <w:t>.</w:t>
      </w:r>
    </w:p>
    <w:p w14:paraId="2C57F077" w14:textId="34BC0D4B" w:rsidR="006D32D6" w:rsidRPr="009D3887" w:rsidRDefault="044A6A22" w:rsidP="5BCDEBDA">
      <w:pPr>
        <w:pStyle w:val="Heading2"/>
      </w:pPr>
      <w:r>
        <w:t>Changes to CHSP under the reforms</w:t>
      </w:r>
    </w:p>
    <w:p w14:paraId="24EF0AF5" w14:textId="290B1097" w:rsidR="005F6AD5" w:rsidRPr="00481D91" w:rsidRDefault="03F2B81A">
      <w:r>
        <w:t xml:space="preserve">Under </w:t>
      </w:r>
      <w:r w:rsidR="41279622">
        <w:t xml:space="preserve">the </w:t>
      </w:r>
      <w:r>
        <w:t>CHSP 2025-27</w:t>
      </w:r>
      <w:r w:rsidR="0738F2D0">
        <w:t xml:space="preserve"> </w:t>
      </w:r>
      <w:r w:rsidR="4367DD56">
        <w:t>e</w:t>
      </w:r>
      <w:r w:rsidR="0738F2D0">
        <w:t>xtension</w:t>
      </w:r>
      <w:r w:rsidR="406F4A9D">
        <w:t xml:space="preserve">, there will be changes to the way that services are funded, regulated, and delivered. These changes </w:t>
      </w:r>
      <w:r w:rsidR="76E8A997">
        <w:t xml:space="preserve">will </w:t>
      </w:r>
      <w:r w:rsidR="0CAB37F4">
        <w:t xml:space="preserve">help </w:t>
      </w:r>
      <w:r w:rsidR="76E8A997">
        <w:t>ensure</w:t>
      </w:r>
      <w:r w:rsidR="0CAB37F4">
        <w:t xml:space="preserve"> providers are compliant with the new </w:t>
      </w:r>
      <w:r w:rsidR="3BB7E372">
        <w:t>Aged Care</w:t>
      </w:r>
      <w:r w:rsidR="7507C159">
        <w:t xml:space="preserve"> </w:t>
      </w:r>
      <w:r w:rsidR="0CAB37F4">
        <w:t>Act and prepare for transition to Support at Home</w:t>
      </w:r>
      <w:r w:rsidR="24F1E162">
        <w:t xml:space="preserve"> no earlier than 1 July 2027</w:t>
      </w:r>
      <w:r w:rsidR="406F4A9D">
        <w:t>.</w:t>
      </w:r>
    </w:p>
    <w:bookmarkEnd w:id="1"/>
    <w:bookmarkEnd w:id="2"/>
    <w:p w14:paraId="05D88576" w14:textId="1148F009" w:rsidR="0042190E" w:rsidRDefault="066118A4" w:rsidP="5BCDEBDA">
      <w:r>
        <w:t xml:space="preserve">This </w:t>
      </w:r>
      <w:r w:rsidR="4D116322">
        <w:t xml:space="preserve">fact sheet </w:t>
      </w:r>
      <w:r>
        <w:t xml:space="preserve">outlines </w:t>
      </w:r>
      <w:r w:rsidR="1D8D9929">
        <w:t>th</w:t>
      </w:r>
      <w:r w:rsidR="0F7B2EAE">
        <w:t>e</w:t>
      </w:r>
      <w:r w:rsidR="1D8D9929">
        <w:t xml:space="preserve"> </w:t>
      </w:r>
      <w:r w:rsidR="7EF3B93B">
        <w:t xml:space="preserve">changes </w:t>
      </w:r>
      <w:r>
        <w:t xml:space="preserve">to CHSP under the new </w:t>
      </w:r>
      <w:r w:rsidR="73F0C2DF">
        <w:t>Aged Care</w:t>
      </w:r>
      <w:r>
        <w:t xml:space="preserve"> Act</w:t>
      </w:r>
      <w:r w:rsidR="347C6019">
        <w:t xml:space="preserve">, </w:t>
      </w:r>
      <w:r w:rsidR="7BCAA3AB">
        <w:t xml:space="preserve">including </w:t>
      </w:r>
      <w:r w:rsidR="347C6019">
        <w:t xml:space="preserve">administrative </w:t>
      </w:r>
      <w:r w:rsidR="21CD5F8D">
        <w:t>adjustments</w:t>
      </w:r>
      <w:r w:rsidR="347C6019">
        <w:t xml:space="preserve"> to se</w:t>
      </w:r>
      <w:r w:rsidR="57D90FB7">
        <w:t xml:space="preserve">rvices </w:t>
      </w:r>
      <w:r w:rsidR="7BCAA3AB">
        <w:t xml:space="preserve">that </w:t>
      </w:r>
      <w:r w:rsidR="04B925D3">
        <w:t xml:space="preserve">provide direct care to clients and </w:t>
      </w:r>
      <w:r w:rsidR="688327F5">
        <w:t>a transition pathway for those that support the broader aged care sector</w:t>
      </w:r>
      <w:r>
        <w:t xml:space="preserve">. </w:t>
      </w:r>
      <w:r w:rsidR="01426003">
        <w:t xml:space="preserve">Unless stated otherwise, all the changes described will </w:t>
      </w:r>
      <w:r w:rsidR="0A7C5148">
        <w:t>come into effect on 1 July 2025.</w:t>
      </w:r>
    </w:p>
    <w:p w14:paraId="75C2C4A7" w14:textId="1205B6B4" w:rsidR="00C64A85" w:rsidRDefault="67067033" w:rsidP="5BCDEBDA">
      <w:r>
        <w:t xml:space="preserve">For further information, see </w:t>
      </w:r>
      <w:hyperlink r:id="rId17" w:history="1">
        <w:r w:rsidR="127F0674" w:rsidRPr="5BCDEBDA">
          <w:rPr>
            <w:rStyle w:val="Hyperlink"/>
          </w:rPr>
          <w:t>CHSP reforms</w:t>
        </w:r>
        <w:r w:rsidR="61C84FBC" w:rsidRPr="5BCDEBDA">
          <w:rPr>
            <w:rStyle w:val="Hyperlink"/>
          </w:rPr>
          <w:t xml:space="preserve"> web page</w:t>
        </w:r>
      </w:hyperlink>
      <w:r w:rsidR="61C84FBC">
        <w:t xml:space="preserve">. </w:t>
      </w:r>
    </w:p>
    <w:p w14:paraId="40D245F9" w14:textId="64A533B3" w:rsidR="00F90061" w:rsidRPr="005F78FE" w:rsidRDefault="5841B2E8" w:rsidP="5BCDEBDA">
      <w:pPr>
        <w:pStyle w:val="Heading2"/>
      </w:pPr>
      <w:r>
        <w:t xml:space="preserve">Changes to CHSP </w:t>
      </w:r>
      <w:r w:rsidR="5CAFC82D">
        <w:t>services</w:t>
      </w:r>
    </w:p>
    <w:p w14:paraId="4ED24FC9" w14:textId="77777777" w:rsidR="007F5560" w:rsidRDefault="4DA7FDD3" w:rsidP="00822640">
      <w:pPr>
        <w:rPr>
          <w:b/>
          <w:bCs/>
        </w:rPr>
      </w:pPr>
      <w:r w:rsidRPr="5BCDEBDA">
        <w:rPr>
          <w:b/>
          <w:bCs/>
        </w:rPr>
        <w:t>There will be changes to the CHSP service list</w:t>
      </w:r>
      <w:r w:rsidR="12A77436">
        <w:t xml:space="preserve">. </w:t>
      </w:r>
      <w:r>
        <w:t>This includes new service type names and descriptions, including inclusions and exclusions.</w:t>
      </w:r>
      <w:r w:rsidR="46A8CF5D" w:rsidRPr="5BCDEBDA">
        <w:rPr>
          <w:b/>
          <w:bCs/>
        </w:rPr>
        <w:t xml:space="preserve"> </w:t>
      </w:r>
    </w:p>
    <w:p w14:paraId="1BBF7F3D" w14:textId="24A55C65" w:rsidR="004368DE" w:rsidRPr="00481D91" w:rsidRDefault="4DAFD69D" w:rsidP="004368DE">
      <w:r>
        <w:lastRenderedPageBreak/>
        <w:t>The</w:t>
      </w:r>
      <w:r w:rsidRPr="5BCDEBDA">
        <w:rPr>
          <w:b/>
          <w:bCs/>
        </w:rPr>
        <w:t xml:space="preserve"> </w:t>
      </w:r>
      <w:r>
        <w:t xml:space="preserve">CHSP will also be renamed to Commonwealth Home Support </w:t>
      </w:r>
      <w:r w:rsidRPr="5BCDEBDA">
        <w:rPr>
          <w:b/>
          <w:bCs/>
        </w:rPr>
        <w:t>Program</w:t>
      </w:r>
      <w:r>
        <w:t xml:space="preserve"> from 1 July 2025. </w:t>
      </w:r>
    </w:p>
    <w:p w14:paraId="622EB04B" w14:textId="254844BE" w:rsidR="000134A2" w:rsidRPr="000A70BA" w:rsidRDefault="4DA7FDD3" w:rsidP="5BCDEBDA">
      <w:r>
        <w:t xml:space="preserve">These changes </w:t>
      </w:r>
      <w:r w:rsidR="31953D75">
        <w:t>align with</w:t>
      </w:r>
      <w:r>
        <w:t xml:space="preserve"> the new Aged Care Act. </w:t>
      </w:r>
      <w:r w:rsidR="3B8F91AF">
        <w:t>We</w:t>
      </w:r>
      <w:r>
        <w:t xml:space="preserve"> will work with CHSP providers to understand the impacts of changes and re-map service subtypes to the new service list</w:t>
      </w:r>
      <w:r w:rsidR="6EC6AC4B">
        <w:t>.</w:t>
      </w:r>
    </w:p>
    <w:p w14:paraId="113AFDAA" w14:textId="2B58C595" w:rsidR="0030261D" w:rsidRDefault="313FD00E" w:rsidP="00822640">
      <w:r>
        <w:t>For more information</w:t>
      </w:r>
      <w:r w:rsidR="23A3DDF8">
        <w:t>, see</w:t>
      </w:r>
      <w:r w:rsidR="357AD81B">
        <w:t xml:space="preserve"> the </w:t>
      </w:r>
      <w:hyperlink r:id="rId18">
        <w:r w:rsidR="357AD81B" w:rsidRPr="36854A9B">
          <w:rPr>
            <w:rStyle w:val="Hyperlink"/>
          </w:rPr>
          <w:t>CHSP service catalogue 2025-27</w:t>
        </w:r>
      </w:hyperlink>
      <w:r w:rsidR="357AD81B">
        <w:t xml:space="preserve"> and the</w:t>
      </w:r>
      <w:r w:rsidR="23A3DDF8">
        <w:t xml:space="preserve"> </w:t>
      </w:r>
      <w:hyperlink r:id="rId19" w:history="1">
        <w:r w:rsidR="10319B4C" w:rsidRPr="36854A9B">
          <w:rPr>
            <w:rStyle w:val="Hyperlink"/>
          </w:rPr>
          <w:t>C</w:t>
        </w:r>
        <w:r w:rsidR="16480305" w:rsidRPr="36854A9B">
          <w:rPr>
            <w:rStyle w:val="Hyperlink"/>
          </w:rPr>
          <w:t>hanges to CHSP service list from 1 July 2025</w:t>
        </w:r>
      </w:hyperlink>
      <w:r w:rsidR="16480305">
        <w:t>.</w:t>
      </w:r>
    </w:p>
    <w:p w14:paraId="182BF146" w14:textId="3AC15867" w:rsidR="34A20FE0" w:rsidRDefault="34A20FE0" w:rsidP="6C7A9817">
      <w:pPr>
        <w:pStyle w:val="Heading3"/>
      </w:pPr>
      <w:r>
        <w:t>Mapping current services to the new service list</w:t>
      </w:r>
      <w:r w:rsidR="33ABBDDB">
        <w:t xml:space="preserve"> (January 2025)</w:t>
      </w:r>
    </w:p>
    <w:p w14:paraId="269E481A" w14:textId="7F12CC82" w:rsidR="34A20FE0" w:rsidRDefault="3B8F91AF" w:rsidP="5BCDEBDA">
      <w:pPr>
        <w:rPr>
          <w:rFonts w:eastAsiaTheme="majorEastAsia" w:cstheme="majorBidi"/>
        </w:rPr>
      </w:pPr>
      <w:r>
        <w:t>We</w:t>
      </w:r>
      <w:r w:rsidR="3444862C">
        <w:t xml:space="preserve"> will work with CHSP providers to map their current </w:t>
      </w:r>
      <w:r w:rsidR="5D3C83A3">
        <w:t xml:space="preserve">funded </w:t>
      </w:r>
      <w:r w:rsidR="3444862C">
        <w:t>services to the new service list and directly address any anomalies that may arise.</w:t>
      </w:r>
      <w:r w:rsidR="3444862C" w:rsidRPr="5BCDEBDA">
        <w:rPr>
          <w:rFonts w:eastAsiaTheme="majorEastAsia" w:cstheme="majorBidi"/>
        </w:rPr>
        <w:t xml:space="preserve"> </w:t>
      </w:r>
    </w:p>
    <w:p w14:paraId="02D88306" w14:textId="5709830B" w:rsidR="7546D299" w:rsidRDefault="7E182DAE" w:rsidP="5BCDEBDA">
      <w:pPr>
        <w:rPr>
          <w:rFonts w:eastAsiaTheme="majorEastAsia" w:cstheme="majorBidi"/>
        </w:rPr>
      </w:pPr>
      <w:r w:rsidRPr="5BCDEBDA">
        <w:rPr>
          <w:rFonts w:eastAsiaTheme="majorEastAsia" w:cstheme="majorBidi"/>
        </w:rPr>
        <w:t xml:space="preserve">In early January 2025, </w:t>
      </w:r>
      <w:r w:rsidR="4A8C6DFD" w:rsidRPr="5BCDEBDA">
        <w:rPr>
          <w:rFonts w:eastAsiaTheme="majorEastAsia" w:cstheme="majorBidi"/>
        </w:rPr>
        <w:t xml:space="preserve">we </w:t>
      </w:r>
      <w:r w:rsidR="4FAED8D3" w:rsidRPr="5BCDEBDA">
        <w:rPr>
          <w:rFonts w:eastAsiaTheme="majorEastAsia" w:cstheme="majorBidi"/>
        </w:rPr>
        <w:t>will writ</w:t>
      </w:r>
      <w:r w:rsidR="32913266" w:rsidRPr="5BCDEBDA">
        <w:rPr>
          <w:rFonts w:eastAsiaTheme="majorEastAsia" w:cstheme="majorBidi"/>
        </w:rPr>
        <w:t>e</w:t>
      </w:r>
      <w:r w:rsidR="4FAED8D3" w:rsidRPr="5BCDEBDA">
        <w:rPr>
          <w:rFonts w:eastAsiaTheme="majorEastAsia" w:cstheme="majorBidi"/>
        </w:rPr>
        <w:t xml:space="preserve"> to all CHSP providers</w:t>
      </w:r>
      <w:r w:rsidR="2963866D" w:rsidRPr="5BCDEBDA">
        <w:rPr>
          <w:rFonts w:eastAsiaTheme="majorEastAsia" w:cstheme="majorBidi"/>
        </w:rPr>
        <w:t xml:space="preserve"> and</w:t>
      </w:r>
      <w:r w:rsidR="4FAED8D3" w:rsidRPr="5BCDEBDA">
        <w:rPr>
          <w:rFonts w:eastAsiaTheme="majorEastAsia" w:cstheme="majorBidi"/>
        </w:rPr>
        <w:t xml:space="preserve"> map</w:t>
      </w:r>
      <w:r w:rsidR="2963866D" w:rsidRPr="5BCDEBDA">
        <w:rPr>
          <w:rFonts w:eastAsiaTheme="majorEastAsia" w:cstheme="majorBidi"/>
        </w:rPr>
        <w:t xml:space="preserve"> </w:t>
      </w:r>
      <w:r w:rsidR="4FAED8D3" w:rsidRPr="5BCDEBDA">
        <w:rPr>
          <w:rFonts w:eastAsiaTheme="majorEastAsia" w:cstheme="majorBidi"/>
        </w:rPr>
        <w:t>their current services to the new service list.</w:t>
      </w:r>
      <w:r w:rsidR="00B6200D" w:rsidRPr="5BCDEBDA">
        <w:rPr>
          <w:rFonts w:eastAsiaTheme="majorEastAsia" w:cstheme="majorBidi"/>
        </w:rPr>
        <w:t xml:space="preserve"> This will assist providers </w:t>
      </w:r>
      <w:r w:rsidR="2963866D" w:rsidRPr="5BCDEBDA">
        <w:rPr>
          <w:rFonts w:eastAsiaTheme="majorEastAsia" w:cstheme="majorBidi"/>
        </w:rPr>
        <w:t xml:space="preserve">to </w:t>
      </w:r>
      <w:r w:rsidR="00B6200D" w:rsidRPr="5BCDEBDA">
        <w:rPr>
          <w:rFonts w:eastAsiaTheme="majorEastAsia" w:cstheme="majorBidi"/>
        </w:rPr>
        <w:t xml:space="preserve">confirm alignment of current delivery ahead of </w:t>
      </w:r>
      <w:r w:rsidR="5AF95382" w:rsidRPr="5BCDEBDA">
        <w:rPr>
          <w:rFonts w:eastAsiaTheme="majorEastAsia" w:cstheme="majorBidi"/>
        </w:rPr>
        <w:t xml:space="preserve">releasing </w:t>
      </w:r>
      <w:r w:rsidR="00B6200D" w:rsidRPr="5BCDEBDA">
        <w:rPr>
          <w:rFonts w:eastAsiaTheme="majorEastAsia" w:cstheme="majorBidi"/>
        </w:rPr>
        <w:t xml:space="preserve">the </w:t>
      </w:r>
      <w:r w:rsidR="647912B2" w:rsidRPr="5BCDEBDA">
        <w:rPr>
          <w:rFonts w:eastAsiaTheme="majorEastAsia" w:cstheme="majorBidi"/>
        </w:rPr>
        <w:t xml:space="preserve">2025-27 CHSP </w:t>
      </w:r>
      <w:r w:rsidR="00B6200D" w:rsidRPr="5BCDEBDA">
        <w:rPr>
          <w:rFonts w:eastAsiaTheme="majorEastAsia" w:cstheme="majorBidi"/>
        </w:rPr>
        <w:t>Grant Opportunity.</w:t>
      </w:r>
    </w:p>
    <w:p w14:paraId="5C9B5B9F" w14:textId="7B292026" w:rsidR="34A20FE0" w:rsidRDefault="3444862C" w:rsidP="5BCDEBDA">
      <w:pPr>
        <w:rPr>
          <w:rFonts w:eastAsiaTheme="majorEastAsia" w:cstheme="majorBidi"/>
        </w:rPr>
      </w:pPr>
      <w:r w:rsidRPr="5BCDEBDA">
        <w:rPr>
          <w:rFonts w:eastAsiaTheme="majorEastAsia" w:cstheme="majorBidi"/>
        </w:rPr>
        <w:t xml:space="preserve">There is no scope for provider-initiated negotiation to move funding between services ahead of the 2025-27 </w:t>
      </w:r>
      <w:r w:rsidR="3DF4ACC2" w:rsidRPr="5BCDEBDA">
        <w:rPr>
          <w:rFonts w:eastAsiaTheme="majorEastAsia" w:cstheme="majorBidi"/>
        </w:rPr>
        <w:t xml:space="preserve">grant </w:t>
      </w:r>
      <w:r w:rsidRPr="5BCDEBDA">
        <w:rPr>
          <w:rFonts w:eastAsiaTheme="majorEastAsia" w:cstheme="majorBidi"/>
        </w:rPr>
        <w:t xml:space="preserve">agreement. However, </w:t>
      </w:r>
      <w:r w:rsidR="3B8F91AF" w:rsidRPr="5BCDEBDA">
        <w:rPr>
          <w:rFonts w:eastAsiaTheme="majorEastAsia" w:cstheme="majorBidi"/>
        </w:rPr>
        <w:t>we</w:t>
      </w:r>
      <w:r w:rsidRPr="5BCDEBDA">
        <w:rPr>
          <w:rFonts w:eastAsiaTheme="majorEastAsia" w:cstheme="majorBidi"/>
        </w:rPr>
        <w:t xml:space="preserve"> will invite providers to request </w:t>
      </w:r>
      <w:r w:rsidR="46646794" w:rsidRPr="5BCDEBDA">
        <w:rPr>
          <w:rFonts w:eastAsiaTheme="majorEastAsia" w:cstheme="majorBidi"/>
        </w:rPr>
        <w:t>up to a 20% loading for service</w:t>
      </w:r>
      <w:r w:rsidR="170E5CAF" w:rsidRPr="5BCDEBDA">
        <w:rPr>
          <w:rFonts w:eastAsiaTheme="majorEastAsia" w:cstheme="majorBidi"/>
        </w:rPr>
        <w:t xml:space="preserve"> types</w:t>
      </w:r>
      <w:r w:rsidR="46646794" w:rsidRPr="5BCDEBDA">
        <w:rPr>
          <w:rFonts w:eastAsiaTheme="majorEastAsia" w:cstheme="majorBidi"/>
        </w:rPr>
        <w:t xml:space="preserve"> delivered in </w:t>
      </w:r>
      <w:r w:rsidRPr="5BCDEBDA">
        <w:rPr>
          <w:rFonts w:eastAsiaTheme="majorEastAsia" w:cstheme="majorBidi"/>
        </w:rPr>
        <w:t>MM</w:t>
      </w:r>
      <w:r w:rsidR="7F7EABE7" w:rsidRPr="5BCDEBDA">
        <w:rPr>
          <w:rFonts w:eastAsiaTheme="majorEastAsia" w:cstheme="majorBidi"/>
        </w:rPr>
        <w:t>5</w:t>
      </w:r>
      <w:r w:rsidR="2667DD16" w:rsidRPr="5BCDEBDA">
        <w:rPr>
          <w:rFonts w:eastAsiaTheme="majorEastAsia" w:cstheme="majorBidi"/>
        </w:rPr>
        <w:t xml:space="preserve"> </w:t>
      </w:r>
      <w:r w:rsidRPr="5BCDEBDA">
        <w:rPr>
          <w:rFonts w:eastAsiaTheme="majorEastAsia" w:cstheme="majorBidi"/>
        </w:rPr>
        <w:t xml:space="preserve">(see below </w:t>
      </w:r>
      <w:hyperlink w:anchor="_Loading_for_remote" w:history="1">
        <w:r w:rsidRPr="5BCDEBDA">
          <w:rPr>
            <w:rStyle w:val="Hyperlink"/>
            <w:rFonts w:eastAsiaTheme="majorEastAsia" w:cstheme="majorBidi"/>
            <w:i/>
            <w:iCs/>
          </w:rPr>
          <w:t>Loading for remote and very remote areas</w:t>
        </w:r>
      </w:hyperlink>
      <w:r w:rsidRPr="5BCDEBDA">
        <w:rPr>
          <w:rFonts w:eastAsiaTheme="majorEastAsia" w:cstheme="majorBidi"/>
        </w:rPr>
        <w:t>).</w:t>
      </w:r>
    </w:p>
    <w:p w14:paraId="1D16D611" w14:textId="60EBAFC9" w:rsidR="34A20FE0" w:rsidRDefault="3444862C" w:rsidP="6C7A9817">
      <w:pPr>
        <w:rPr>
          <w:rFonts w:eastAsia="Arial" w:cs="Arial"/>
          <w:b/>
          <w:bCs/>
        </w:rPr>
      </w:pPr>
      <w:r w:rsidRPr="5BCDEBDA">
        <w:rPr>
          <w:rFonts w:eastAsiaTheme="majorEastAsia" w:cstheme="majorBidi"/>
        </w:rPr>
        <w:t xml:space="preserve">CHSP providers wishing to partially or fully relinquish funding allocated for any current service must immediately notify their Funding Arrangement Manager and the department in writing (see below </w:t>
      </w:r>
      <w:hyperlink w:anchor="_Provider_relinquishments_and" w:history="1">
        <w:r w:rsidRPr="5BCDEBDA">
          <w:rPr>
            <w:rStyle w:val="Hyperlink"/>
            <w:rFonts w:eastAsia="Arial" w:cs="Arial"/>
            <w:i/>
            <w:iCs/>
          </w:rPr>
          <w:t>Provider relinquishments and transition timing</w:t>
        </w:r>
      </w:hyperlink>
      <w:r w:rsidRPr="36854A9B">
        <w:rPr>
          <w:rFonts w:eastAsia="Arial" w:cs="Arial"/>
        </w:rPr>
        <w:t>).</w:t>
      </w:r>
    </w:p>
    <w:p w14:paraId="1CC62AF2" w14:textId="6685BE48" w:rsidR="6C01104E" w:rsidRDefault="470EB46E" w:rsidP="5BCDEBDA">
      <w:pPr>
        <w:pStyle w:val="Heading2"/>
      </w:pPr>
      <w:r>
        <w:t xml:space="preserve">Changes to CHSP </w:t>
      </w:r>
      <w:r w:rsidR="054AB885">
        <w:t>standard grant agreement</w:t>
      </w:r>
    </w:p>
    <w:p w14:paraId="2D809D0B" w14:textId="495E186D" w:rsidR="71B40D31" w:rsidRDefault="470EB46E" w:rsidP="20650637">
      <w:r w:rsidRPr="5BCDEBDA">
        <w:rPr>
          <w:b/>
          <w:bCs/>
        </w:rPr>
        <w:t xml:space="preserve">There will be changes to the CHSP </w:t>
      </w:r>
      <w:r w:rsidR="054AB885" w:rsidRPr="5BCDEBDA">
        <w:rPr>
          <w:b/>
          <w:bCs/>
        </w:rPr>
        <w:t>standard grant agreement</w:t>
      </w:r>
      <w:r>
        <w:t>. This includes</w:t>
      </w:r>
      <w:r w:rsidR="2DD9A39E">
        <w:t>:</w:t>
      </w:r>
    </w:p>
    <w:p w14:paraId="5E806504" w14:textId="38FE91BE" w:rsidR="012BD790" w:rsidRDefault="3DD9F808" w:rsidP="5BCDEBDA">
      <w:pPr>
        <w:pStyle w:val="ListBullet"/>
        <w:ind w:left="697" w:hanging="357"/>
        <w:contextualSpacing/>
        <w:rPr>
          <w:rFonts w:eastAsiaTheme="minorEastAsia" w:cstheme="minorBidi"/>
          <w:color w:val="auto"/>
          <w:sz w:val="24"/>
        </w:rPr>
      </w:pPr>
      <w:r w:rsidRPr="5BCDEBDA">
        <w:rPr>
          <w:rFonts w:eastAsiaTheme="minorEastAsia" w:cstheme="minorBidi"/>
          <w:color w:val="auto"/>
          <w:sz w:val="24"/>
        </w:rPr>
        <w:t>new CHSP service type names and descriptions</w:t>
      </w:r>
    </w:p>
    <w:p w14:paraId="282102D1" w14:textId="28304D5C" w:rsidR="0054211A" w:rsidRDefault="054AB885" w:rsidP="00877C2A">
      <w:pPr>
        <w:pStyle w:val="ListBullet"/>
        <w:contextualSpacing/>
        <w:rPr>
          <w:rFonts w:eastAsiaTheme="minorEastAsia" w:cstheme="minorBidi"/>
          <w:color w:val="auto"/>
          <w:sz w:val="24"/>
        </w:rPr>
      </w:pPr>
      <w:r w:rsidRPr="0054211A">
        <w:rPr>
          <w:rFonts w:eastAsiaTheme="minorEastAsia" w:cstheme="minorBidi"/>
          <w:color w:val="auto"/>
          <w:sz w:val="24"/>
        </w:rPr>
        <w:t xml:space="preserve">revised supplementary terms </w:t>
      </w:r>
      <w:r w:rsidR="5A50021C" w:rsidRPr="0054211A">
        <w:rPr>
          <w:rFonts w:eastAsiaTheme="minorEastAsia" w:cstheme="minorBidi"/>
          <w:color w:val="auto"/>
          <w:sz w:val="24"/>
        </w:rPr>
        <w:t xml:space="preserve">and </w:t>
      </w:r>
      <w:r w:rsidRPr="0054211A">
        <w:rPr>
          <w:rFonts w:eastAsiaTheme="minorEastAsia" w:cstheme="minorBidi"/>
          <w:color w:val="auto"/>
          <w:sz w:val="24"/>
        </w:rPr>
        <w:t>conditions</w:t>
      </w:r>
    </w:p>
    <w:p w14:paraId="6E4CE4D6" w14:textId="0B378E8A" w:rsidR="012BD790" w:rsidRPr="00877C2A" w:rsidRDefault="054AB885" w:rsidP="0054211A">
      <w:pPr>
        <w:pStyle w:val="ListBullet"/>
        <w:ind w:left="697" w:hanging="357"/>
        <w:contextualSpacing/>
        <w:rPr>
          <w:rFonts w:eastAsiaTheme="minorEastAsia" w:cstheme="minorBidi"/>
          <w:color w:val="auto"/>
          <w:sz w:val="24"/>
        </w:rPr>
      </w:pPr>
      <w:r w:rsidRPr="0054211A" w:rsidDel="0054211A">
        <w:rPr>
          <w:rFonts w:eastAsiaTheme="minorEastAsia" w:cstheme="minorBidi"/>
          <w:color w:val="auto"/>
          <w:sz w:val="24"/>
        </w:rPr>
        <w:t>requirement</w:t>
      </w:r>
      <w:r w:rsidR="5A50021C" w:rsidRPr="0054211A" w:rsidDel="0054211A">
        <w:rPr>
          <w:rFonts w:eastAsiaTheme="minorEastAsia" w:cstheme="minorBidi"/>
          <w:color w:val="auto"/>
          <w:sz w:val="24"/>
        </w:rPr>
        <w:t>s</w:t>
      </w:r>
      <w:r w:rsidRPr="0054211A" w:rsidDel="0054211A">
        <w:rPr>
          <w:rFonts w:eastAsiaTheme="minorEastAsia" w:cstheme="minorBidi"/>
          <w:color w:val="auto"/>
          <w:sz w:val="24"/>
        </w:rPr>
        <w:t xml:space="preserve"> </w:t>
      </w:r>
      <w:r w:rsidR="3DD9F808" w:rsidRPr="0054211A" w:rsidDel="0054211A">
        <w:rPr>
          <w:rFonts w:eastAsiaTheme="minorEastAsia" w:cstheme="minorBidi"/>
          <w:color w:val="auto"/>
          <w:sz w:val="24"/>
        </w:rPr>
        <w:t xml:space="preserve">to make an annual statement about </w:t>
      </w:r>
      <w:hyperlink r:id="rId20" w:history="1">
        <w:r w:rsidRPr="0054211A" w:rsidDel="0054211A">
          <w:rPr>
            <w:rStyle w:val="Hyperlink"/>
            <w:rFonts w:eastAsiaTheme="minorEastAsia" w:cstheme="minorBidi"/>
            <w:sz w:val="24"/>
          </w:rPr>
          <w:t xml:space="preserve">child safety </w:t>
        </w:r>
        <w:r w:rsidR="3DD9F808" w:rsidRPr="0054211A" w:rsidDel="0054211A">
          <w:rPr>
            <w:rStyle w:val="Hyperlink"/>
            <w:rFonts w:eastAsiaTheme="minorEastAsia" w:cstheme="minorBidi"/>
            <w:sz w:val="24"/>
          </w:rPr>
          <w:t>compliance</w:t>
        </w:r>
      </w:hyperlink>
      <w:r w:rsidR="5A50021C" w:rsidRPr="44F20068" w:rsidDel="0054211A">
        <w:rPr>
          <w:rFonts w:eastAsiaTheme="minorEastAsia"/>
        </w:rPr>
        <w:t>.</w:t>
      </w:r>
    </w:p>
    <w:p w14:paraId="30EB1572" w14:textId="0934CF0D" w:rsidR="725A7C92" w:rsidRDefault="4F9415B8" w:rsidP="36854A9B">
      <w:r w:rsidRPr="5BCDEBDA">
        <w:rPr>
          <w:b/>
          <w:bCs/>
        </w:rPr>
        <w:t xml:space="preserve">What remains the same </w:t>
      </w:r>
      <w:r w:rsidR="58E546A2" w:rsidRPr="5BCDEBDA">
        <w:rPr>
          <w:b/>
          <w:bCs/>
        </w:rPr>
        <w:t xml:space="preserve">in provider </w:t>
      </w:r>
      <w:r w:rsidR="15383472" w:rsidRPr="5BCDEBDA">
        <w:rPr>
          <w:b/>
          <w:bCs/>
        </w:rPr>
        <w:t xml:space="preserve">grant agreements </w:t>
      </w:r>
      <w:r w:rsidRPr="5BCDEBDA">
        <w:rPr>
          <w:b/>
          <w:bCs/>
        </w:rPr>
        <w:t>from 1 July 2025</w:t>
      </w:r>
      <w:r>
        <w:t xml:space="preserve"> is that</w:t>
      </w:r>
      <w:r w:rsidR="0C0F6EE0">
        <w:t>:</w:t>
      </w:r>
    </w:p>
    <w:p w14:paraId="7AA3756C" w14:textId="7B2EC0F2" w:rsidR="725A7C92" w:rsidRDefault="13A2A20C" w:rsidP="36854A9B">
      <w:pPr>
        <w:pStyle w:val="ListParagraph"/>
        <w:numPr>
          <w:ilvl w:val="0"/>
          <w:numId w:val="1"/>
        </w:numPr>
      </w:pPr>
      <w:r>
        <w:t>pro</w:t>
      </w:r>
      <w:r w:rsidR="5A48CAA7">
        <w:t>viders will continue to receive monthly payments</w:t>
      </w:r>
      <w:r w:rsidR="5AF0320A">
        <w:t xml:space="preserve"> </w:t>
      </w:r>
      <w:r w:rsidR="0A24799C">
        <w:t xml:space="preserve">in arrears </w:t>
      </w:r>
      <w:r w:rsidR="4B08F4E5">
        <w:t>for direct service delivery</w:t>
      </w:r>
    </w:p>
    <w:p w14:paraId="4A15F474" w14:textId="4DFEDA91" w:rsidR="725A7C92" w:rsidRDefault="6AF00F2A" w:rsidP="36854A9B">
      <w:pPr>
        <w:pStyle w:val="ListParagraph"/>
        <w:numPr>
          <w:ilvl w:val="0"/>
          <w:numId w:val="1"/>
        </w:numPr>
      </w:pPr>
      <w:r>
        <w:t>Sect</w:t>
      </w:r>
      <w:r w:rsidR="708101D2">
        <w:t>o</w:t>
      </w:r>
      <w:r>
        <w:t xml:space="preserve">r Support and Development </w:t>
      </w:r>
      <w:r w:rsidR="145539D7">
        <w:t xml:space="preserve">(SSD) </w:t>
      </w:r>
      <w:r>
        <w:t xml:space="preserve">providers will continue to receive </w:t>
      </w:r>
      <w:r w:rsidR="4D527101">
        <w:t xml:space="preserve">quarterly </w:t>
      </w:r>
      <w:r w:rsidR="294920E1">
        <w:t xml:space="preserve">upfront </w:t>
      </w:r>
      <w:r w:rsidR="4D527101">
        <w:t>payments</w:t>
      </w:r>
    </w:p>
    <w:p w14:paraId="2E07845C" w14:textId="41770E88" w:rsidR="725A7C92" w:rsidRDefault="248627C5" w:rsidP="36854A9B">
      <w:pPr>
        <w:pStyle w:val="ListParagraph"/>
        <w:numPr>
          <w:ilvl w:val="0"/>
          <w:numId w:val="1"/>
        </w:numPr>
      </w:pPr>
      <w:r>
        <w:t xml:space="preserve">monthly </w:t>
      </w:r>
      <w:r w:rsidR="054AB885">
        <w:t>Data Exchange (</w:t>
      </w:r>
      <w:r w:rsidR="7DAD1290">
        <w:t>DEX</w:t>
      </w:r>
      <w:r w:rsidR="054AB885">
        <w:t>)</w:t>
      </w:r>
      <w:r w:rsidR="083D33A1">
        <w:t xml:space="preserve"> </w:t>
      </w:r>
      <w:r>
        <w:t xml:space="preserve">reporting </w:t>
      </w:r>
      <w:r w:rsidR="6AE25252">
        <w:t xml:space="preserve">continues </w:t>
      </w:r>
      <w:r>
        <w:t xml:space="preserve">(see below for </w:t>
      </w:r>
      <w:hyperlink w:anchor="_Changes_to_DEX" w:history="1">
        <w:r w:rsidRPr="5BCDEBDA">
          <w:rPr>
            <w:rStyle w:val="Hyperlink"/>
          </w:rPr>
          <w:t>other changes</w:t>
        </w:r>
      </w:hyperlink>
      <w:r>
        <w:t xml:space="preserve">) </w:t>
      </w:r>
    </w:p>
    <w:p w14:paraId="5D6C3DDA" w14:textId="1EB5C872" w:rsidR="725A7C92" w:rsidRDefault="5B88147B" w:rsidP="36854A9B">
      <w:pPr>
        <w:pStyle w:val="ListParagraph"/>
        <w:numPr>
          <w:ilvl w:val="0"/>
          <w:numId w:val="1"/>
        </w:numPr>
      </w:pPr>
      <w:r>
        <w:t xml:space="preserve">annual </w:t>
      </w:r>
      <w:r w:rsidR="248627C5">
        <w:t>wellness and reablement</w:t>
      </w:r>
      <w:r w:rsidR="78FD8730">
        <w:t xml:space="preserve"> </w:t>
      </w:r>
      <w:r w:rsidR="4AC1C7C1">
        <w:t>reporting</w:t>
      </w:r>
    </w:p>
    <w:p w14:paraId="43BA0ABB" w14:textId="610E7E31" w:rsidR="725A7C92" w:rsidRDefault="5B88147B" w:rsidP="36854A9B">
      <w:pPr>
        <w:pStyle w:val="ListParagraph"/>
        <w:numPr>
          <w:ilvl w:val="0"/>
          <w:numId w:val="1"/>
        </w:numPr>
      </w:pPr>
      <w:r>
        <w:t>SSD providers will have</w:t>
      </w:r>
      <w:r w:rsidR="4F71824D">
        <w:t xml:space="preserve"> twice a year </w:t>
      </w:r>
      <w:r w:rsidR="3328A129">
        <w:t xml:space="preserve">performance </w:t>
      </w:r>
      <w:r w:rsidR="78FD8730">
        <w:t>reporting.</w:t>
      </w:r>
    </w:p>
    <w:p w14:paraId="6C521EC4" w14:textId="77777777" w:rsidR="00B97C8D" w:rsidRDefault="605DDC6D" w:rsidP="5BCDEBDA">
      <w:pPr>
        <w:pStyle w:val="Heading2"/>
      </w:pPr>
      <w:bookmarkStart w:id="3" w:name="_Changes_to_DEX"/>
      <w:bookmarkEnd w:id="3"/>
      <w:r>
        <w:t xml:space="preserve">Changes to DEX reporting </w:t>
      </w:r>
    </w:p>
    <w:p w14:paraId="64FA7CFB" w14:textId="54160C21" w:rsidR="00BA6839" w:rsidRDefault="676EF588">
      <w:r>
        <w:t xml:space="preserve">We are updating </w:t>
      </w:r>
      <w:r w:rsidR="054AB885">
        <w:t>DEX</w:t>
      </w:r>
      <w:r w:rsidR="605DDC6D">
        <w:t xml:space="preserve"> to ensure that CHSP providers can accurately report against the new service list</w:t>
      </w:r>
      <w:r w:rsidR="603E7460">
        <w:t xml:space="preserve"> and comply with </w:t>
      </w:r>
      <w:r w:rsidR="6F067FE3">
        <w:t xml:space="preserve">new </w:t>
      </w:r>
      <w:r w:rsidR="48BFB66D">
        <w:t>reporting</w:t>
      </w:r>
      <w:r w:rsidR="6F067FE3">
        <w:t xml:space="preserve"> requirements</w:t>
      </w:r>
      <w:r>
        <w:t xml:space="preserve"> under the new Aged Care Act</w:t>
      </w:r>
      <w:r w:rsidR="605DDC6D">
        <w:t xml:space="preserve">. </w:t>
      </w:r>
    </w:p>
    <w:p w14:paraId="08142CC8" w14:textId="01D631B7" w:rsidR="00986B92" w:rsidRDefault="605DDC6D" w:rsidP="5BCDEBDA">
      <w:r>
        <w:t xml:space="preserve">Most of the updates relate to naming conventions for services, with additional adjustments for </w:t>
      </w:r>
      <w:r w:rsidR="0BDA6CFD">
        <w:t>a</w:t>
      </w:r>
      <w:r>
        <w:t xml:space="preserve">llied </w:t>
      </w:r>
      <w:r w:rsidR="0BDA6CFD">
        <w:t>h</w:t>
      </w:r>
      <w:r>
        <w:t xml:space="preserve">ealth, </w:t>
      </w:r>
      <w:r w:rsidR="0BDA6CFD">
        <w:t>m</w:t>
      </w:r>
      <w:r>
        <w:t xml:space="preserve">eals and </w:t>
      </w:r>
      <w:r w:rsidR="0BDA6CFD">
        <w:t>t</w:t>
      </w:r>
      <w:r>
        <w:t>ransport services.</w:t>
      </w:r>
      <w:r w:rsidR="0D9516E8">
        <w:t xml:space="preserve"> </w:t>
      </w:r>
      <w:r w:rsidR="007BB419">
        <w:t>F</w:t>
      </w:r>
      <w:r w:rsidR="0D9516E8">
        <w:t xml:space="preserve">rom </w:t>
      </w:r>
      <w:r w:rsidR="51623A08">
        <w:t>1</w:t>
      </w:r>
      <w:r w:rsidR="0D9516E8">
        <w:t xml:space="preserve"> July 2025, it will be mandatory for providers to report service level information against clients who receive the services.</w:t>
      </w:r>
    </w:p>
    <w:p w14:paraId="6BFB2879" w14:textId="77777777" w:rsidR="008C4B00" w:rsidRDefault="768403D4" w:rsidP="008C4B00">
      <w:r>
        <w:t xml:space="preserve">CHSP providers who use the online DEX portal to report will still be able to use this functionality and will be required to report against the new reporting fields for each service delivered. </w:t>
      </w:r>
    </w:p>
    <w:p w14:paraId="45813847" w14:textId="4E3F598F" w:rsidR="006A7858" w:rsidRDefault="51B5D1EB" w:rsidP="5BCDEBDA">
      <w:r>
        <w:lastRenderedPageBreak/>
        <w:t xml:space="preserve">To support the additional requirements for data collection and entry, </w:t>
      </w:r>
      <w:r w:rsidR="3B8F91AF">
        <w:t>there will be</w:t>
      </w:r>
      <w:r w:rsidR="5620BA08">
        <w:t xml:space="preserve"> a grant opportunity </w:t>
      </w:r>
      <w:r w:rsidR="0F965F48">
        <w:t xml:space="preserve">in early 2025 </w:t>
      </w:r>
      <w:r w:rsidR="5620BA08">
        <w:t xml:space="preserve">for providers to apply for </w:t>
      </w:r>
      <w:r w:rsidR="05A6E3A2">
        <w:t xml:space="preserve">$10,000 in one-off </w:t>
      </w:r>
      <w:r w:rsidR="5620BA08">
        <w:t xml:space="preserve">funding to assist </w:t>
      </w:r>
      <w:r w:rsidR="7D749F20">
        <w:t xml:space="preserve">with </w:t>
      </w:r>
      <w:r w:rsidR="41E37FA7">
        <w:t>t</w:t>
      </w:r>
      <w:r w:rsidR="5620BA08">
        <w:t xml:space="preserve">he cost </w:t>
      </w:r>
      <w:r w:rsidR="60177111">
        <w:t>to update</w:t>
      </w:r>
      <w:r w:rsidR="5620BA08">
        <w:t xml:space="preserve"> IT systems.</w:t>
      </w:r>
    </w:p>
    <w:p w14:paraId="308A65E3" w14:textId="45617521" w:rsidR="00A356A0" w:rsidRDefault="0055434D" w:rsidP="5BCDEBDA">
      <w:r>
        <w:t xml:space="preserve">Read the </w:t>
      </w:r>
      <w:hyperlink r:id="rId21" w:history="1">
        <w:r w:rsidR="00A03F39" w:rsidRPr="0055434D">
          <w:rPr>
            <w:rStyle w:val="Hyperlink"/>
          </w:rPr>
          <w:t>Forecast Opportunity</w:t>
        </w:r>
      </w:hyperlink>
      <w:r w:rsidR="00A03F39">
        <w:t xml:space="preserve"> for the </w:t>
      </w:r>
      <w:r w:rsidR="00A03F39" w:rsidRPr="00A03F39">
        <w:t xml:space="preserve">Support </w:t>
      </w:r>
      <w:r w:rsidR="00A208B2">
        <w:t xml:space="preserve">at </w:t>
      </w:r>
      <w:r w:rsidR="00A03F39" w:rsidRPr="00A03F39">
        <w:t>Home and new Aged Care Act Transition Support 2024-2025</w:t>
      </w:r>
      <w:r w:rsidR="00A03F39">
        <w:t xml:space="preserve"> Grant on </w:t>
      </w:r>
      <w:proofErr w:type="spellStart"/>
      <w:r w:rsidR="00A03F39">
        <w:t>GrantConnect</w:t>
      </w:r>
      <w:proofErr w:type="spellEnd"/>
      <w:r w:rsidR="00A03F39">
        <w:t xml:space="preserve">. </w:t>
      </w:r>
    </w:p>
    <w:p w14:paraId="7D841F7B" w14:textId="3FF67BD3" w:rsidR="000471B4" w:rsidRDefault="3B8F91AF" w:rsidP="36854A9B">
      <w:r>
        <w:t>We</w:t>
      </w:r>
      <w:r w:rsidR="64331699">
        <w:t xml:space="preserve"> will </w:t>
      </w:r>
      <w:r w:rsidR="6D28882D">
        <w:t xml:space="preserve">continue to work with providers to understand </w:t>
      </w:r>
      <w:r w:rsidR="4D20E777">
        <w:t xml:space="preserve">challenges </w:t>
      </w:r>
      <w:r w:rsidR="768403D4">
        <w:t xml:space="preserve">in </w:t>
      </w:r>
      <w:r w:rsidR="727A542A">
        <w:t xml:space="preserve">implementing </w:t>
      </w:r>
      <w:r w:rsidR="6D28882D">
        <w:t>the DEX reporting changes.</w:t>
      </w:r>
      <w:r w:rsidR="005C3E7F">
        <w:t xml:space="preserve"> </w:t>
      </w:r>
      <w:r w:rsidR="05A6E3A2">
        <w:t>We will provide m</w:t>
      </w:r>
      <w:r w:rsidR="46685B2F">
        <w:t xml:space="preserve">ore </w:t>
      </w:r>
      <w:r w:rsidR="005C3E7F">
        <w:t xml:space="preserve">information </w:t>
      </w:r>
      <w:r w:rsidR="30768D0C">
        <w:t xml:space="preserve">on the technical changes </w:t>
      </w:r>
      <w:r w:rsidR="58ED0481">
        <w:t>in</w:t>
      </w:r>
      <w:r w:rsidR="005C3E7F">
        <w:t xml:space="preserve"> early 2025</w:t>
      </w:r>
      <w:r w:rsidR="30768D0C">
        <w:t>.</w:t>
      </w:r>
    </w:p>
    <w:p w14:paraId="300A1996" w14:textId="421AC545" w:rsidR="007F338E" w:rsidRPr="002C4391" w:rsidRDefault="006D375D" w:rsidP="36854A9B">
      <w:pPr>
        <w:rPr>
          <w:highlight w:val="yellow"/>
        </w:rPr>
      </w:pPr>
      <w:r>
        <w:t>Read more</w:t>
      </w:r>
      <w:r w:rsidR="5E87B6FE">
        <w:t xml:space="preserve"> </w:t>
      </w:r>
      <w:r w:rsidR="054AB885">
        <w:t>about</w:t>
      </w:r>
      <w:r>
        <w:t xml:space="preserve"> the</w:t>
      </w:r>
      <w:r w:rsidR="36F4EE25">
        <w:t xml:space="preserve"> </w:t>
      </w:r>
      <w:hyperlink r:id="rId22">
        <w:r w:rsidR="054AB885" w:rsidRPr="5BCDEBDA">
          <w:rPr>
            <w:rStyle w:val="Hyperlink"/>
          </w:rPr>
          <w:t>p</w:t>
        </w:r>
        <w:r w:rsidR="5AA15E4E" w:rsidRPr="5BCDEBDA">
          <w:rPr>
            <w:rStyle w:val="Hyperlink"/>
          </w:rPr>
          <w:t>roposed changes to CHSP Data Exchange from</w:t>
        </w:r>
        <w:r w:rsidR="36F4EE25" w:rsidRPr="5BCDEBDA">
          <w:rPr>
            <w:rStyle w:val="Hyperlink"/>
          </w:rPr>
          <w:t xml:space="preserve"> 1 July 2025</w:t>
        </w:r>
      </w:hyperlink>
      <w:r w:rsidR="36F4EE25">
        <w:t>.</w:t>
      </w:r>
    </w:p>
    <w:p w14:paraId="243A47A0" w14:textId="6B8C85FD" w:rsidR="007F338E" w:rsidRPr="002C4391" w:rsidRDefault="2A94E955" w:rsidP="5BCDEBDA">
      <w:pPr>
        <w:pStyle w:val="Heading2"/>
      </w:pPr>
      <w:r>
        <w:t>Changes to Specialised Support Services (SSS)</w:t>
      </w:r>
    </w:p>
    <w:p w14:paraId="6500DEE8" w14:textId="77777777" w:rsidR="00B3500A" w:rsidRDefault="0D2DC09D" w:rsidP="36854A9B">
      <w:pPr>
        <w:rPr>
          <w:rFonts w:cs="Arial"/>
        </w:rPr>
      </w:pPr>
      <w:r>
        <w:rPr>
          <w:rFonts w:cs="Arial"/>
        </w:rPr>
        <w:t xml:space="preserve">SSS will be extended for a minimum of one year to allow </w:t>
      </w:r>
      <w:r w:rsidR="3B8F91AF">
        <w:rPr>
          <w:rFonts w:cs="Arial"/>
        </w:rPr>
        <w:t>us</w:t>
      </w:r>
      <w:r>
        <w:rPr>
          <w:rFonts w:cs="Arial"/>
        </w:rPr>
        <w:t xml:space="preserve"> to undertake consultation</w:t>
      </w:r>
      <w:r w:rsidR="4A184A94">
        <w:rPr>
          <w:rFonts w:cs="Arial"/>
        </w:rPr>
        <w:t xml:space="preserve"> </w:t>
      </w:r>
      <w:r w:rsidR="3FFB16DA">
        <w:rPr>
          <w:rFonts w:cs="Arial"/>
        </w:rPr>
        <w:t xml:space="preserve">with providers and clients. </w:t>
      </w:r>
      <w:r w:rsidR="4FDCDFD2">
        <w:rPr>
          <w:rFonts w:cs="Arial"/>
        </w:rPr>
        <w:t>This aims</w:t>
      </w:r>
      <w:r w:rsidR="110F06B2">
        <w:rPr>
          <w:rFonts w:cs="Arial"/>
        </w:rPr>
        <w:t xml:space="preserve"> to reduce</w:t>
      </w:r>
      <w:r w:rsidR="1EE1ED6D" w:rsidRPr="36854A9B">
        <w:rPr>
          <w:rFonts w:cs="Arial"/>
        </w:rPr>
        <w:t xml:space="preserve"> duplication of services across the aged care system and </w:t>
      </w:r>
      <w:r w:rsidR="18F5785C">
        <w:rPr>
          <w:rFonts w:cs="Arial"/>
        </w:rPr>
        <w:t xml:space="preserve">create alignment </w:t>
      </w:r>
      <w:r w:rsidR="251A0A2F">
        <w:rPr>
          <w:rFonts w:cs="Arial"/>
        </w:rPr>
        <w:t xml:space="preserve">with the </w:t>
      </w:r>
      <w:hyperlink r:id="rId23" w:history="1">
        <w:r w:rsidR="251A0A2F" w:rsidRPr="00CB02FE">
          <w:rPr>
            <w:rStyle w:val="Hyperlink"/>
            <w:rFonts w:cs="Arial"/>
          </w:rPr>
          <w:t xml:space="preserve">Support at Home </w:t>
        </w:r>
        <w:r w:rsidR="4FDCDFD2" w:rsidRPr="00CB02FE">
          <w:rPr>
            <w:rStyle w:val="Hyperlink"/>
            <w:rFonts w:cs="Arial"/>
          </w:rPr>
          <w:t>s</w:t>
        </w:r>
        <w:r w:rsidR="251A0A2F" w:rsidRPr="00CB02FE">
          <w:rPr>
            <w:rStyle w:val="Hyperlink"/>
            <w:rFonts w:cs="Arial"/>
          </w:rPr>
          <w:t>ervice list</w:t>
        </w:r>
      </w:hyperlink>
      <w:r w:rsidR="72E12E46">
        <w:rPr>
          <w:rFonts w:cs="Arial"/>
        </w:rPr>
        <w:t xml:space="preserve">. </w:t>
      </w:r>
    </w:p>
    <w:p w14:paraId="3A19E398" w14:textId="3197AA10" w:rsidR="4924FC1E" w:rsidRDefault="1EE1ED6D" w:rsidP="36854A9B">
      <w:pPr>
        <w:rPr>
          <w:rStyle w:val="ui-provider"/>
          <w:rFonts w:cs="Arial"/>
        </w:rPr>
      </w:pPr>
      <w:r w:rsidRPr="5BCDEBDA">
        <w:rPr>
          <w:rStyle w:val="ui-provider"/>
          <w:rFonts w:cs="Arial"/>
        </w:rPr>
        <w:t xml:space="preserve">SSS providers will be asked to </w:t>
      </w:r>
      <w:r w:rsidR="072A034A" w:rsidRPr="5BCDEBDA">
        <w:rPr>
          <w:rStyle w:val="ui-provider"/>
          <w:rFonts w:cs="Arial"/>
        </w:rPr>
        <w:t xml:space="preserve">remap </w:t>
      </w:r>
      <w:r w:rsidRPr="5BCDEBDA">
        <w:rPr>
          <w:rStyle w:val="ui-provider"/>
          <w:rFonts w:cs="Arial"/>
        </w:rPr>
        <w:t xml:space="preserve">their services, where possible, to other service types under the new service list. </w:t>
      </w:r>
      <w:r w:rsidR="6A522888" w:rsidRPr="5BCDEBDA">
        <w:rPr>
          <w:rStyle w:val="ui-provider"/>
          <w:rFonts w:cs="Arial"/>
        </w:rPr>
        <w:t>I</w:t>
      </w:r>
      <w:r w:rsidR="199BC477" w:rsidRPr="5BCDEBDA">
        <w:rPr>
          <w:rStyle w:val="ui-provider"/>
          <w:rFonts w:cs="Arial"/>
        </w:rPr>
        <w:t xml:space="preserve">n </w:t>
      </w:r>
      <w:r w:rsidR="0251F66E" w:rsidRPr="5BCDEBDA">
        <w:rPr>
          <w:rStyle w:val="ui-provider"/>
          <w:rFonts w:cs="Arial"/>
        </w:rPr>
        <w:t>early</w:t>
      </w:r>
      <w:r w:rsidR="199BC477" w:rsidRPr="5BCDEBDA">
        <w:rPr>
          <w:rStyle w:val="ui-provider"/>
          <w:rFonts w:cs="Arial"/>
        </w:rPr>
        <w:t xml:space="preserve"> </w:t>
      </w:r>
      <w:r w:rsidR="601ACF5F" w:rsidRPr="5BCDEBDA">
        <w:rPr>
          <w:rStyle w:val="ui-provider"/>
          <w:rFonts w:cs="Arial"/>
        </w:rPr>
        <w:t>January</w:t>
      </w:r>
      <w:r w:rsidR="199BC477" w:rsidRPr="5BCDEBDA">
        <w:rPr>
          <w:rStyle w:val="ui-provider"/>
          <w:rFonts w:cs="Arial"/>
        </w:rPr>
        <w:t xml:space="preserve"> 2025</w:t>
      </w:r>
      <w:r w:rsidR="59E831D4" w:rsidRPr="5BCDEBDA">
        <w:rPr>
          <w:rStyle w:val="ui-provider"/>
          <w:rFonts w:cs="Arial"/>
        </w:rPr>
        <w:t>,</w:t>
      </w:r>
      <w:r w:rsidR="199BC477" w:rsidRPr="5BCDEBDA">
        <w:rPr>
          <w:rStyle w:val="ui-provider"/>
          <w:rFonts w:cs="Arial"/>
        </w:rPr>
        <w:t xml:space="preserve"> </w:t>
      </w:r>
      <w:r w:rsidR="0FFAF2FC" w:rsidRPr="5BCDEBDA">
        <w:rPr>
          <w:rStyle w:val="ui-provider"/>
          <w:rFonts w:cs="Arial"/>
        </w:rPr>
        <w:t>through the provider mapping process</w:t>
      </w:r>
      <w:r w:rsidR="12E58D01" w:rsidRPr="5BCDEBDA">
        <w:rPr>
          <w:rStyle w:val="ui-provider"/>
          <w:rFonts w:cs="Arial"/>
        </w:rPr>
        <w:t>,</w:t>
      </w:r>
      <w:r w:rsidR="0FFAF2FC" w:rsidRPr="5BCDEBDA">
        <w:rPr>
          <w:rStyle w:val="ui-provider"/>
          <w:rFonts w:cs="Arial"/>
        </w:rPr>
        <w:t xml:space="preserve"> </w:t>
      </w:r>
      <w:r w:rsidR="3B8F91AF" w:rsidRPr="5BCDEBDA">
        <w:rPr>
          <w:rStyle w:val="ui-provider"/>
          <w:rFonts w:cs="Arial"/>
        </w:rPr>
        <w:t>we</w:t>
      </w:r>
      <w:r w:rsidR="6A522888" w:rsidRPr="5BCDEBDA">
        <w:rPr>
          <w:rStyle w:val="ui-provider"/>
          <w:rFonts w:cs="Arial"/>
        </w:rPr>
        <w:t xml:space="preserve"> </w:t>
      </w:r>
      <w:r w:rsidR="199BC477" w:rsidRPr="5BCDEBDA">
        <w:rPr>
          <w:rStyle w:val="ui-provider"/>
          <w:rFonts w:cs="Arial"/>
        </w:rPr>
        <w:t xml:space="preserve">will </w:t>
      </w:r>
      <w:r w:rsidR="1C9C73C5" w:rsidRPr="5BCDEBDA">
        <w:rPr>
          <w:rStyle w:val="ui-provider"/>
          <w:rFonts w:cs="Arial"/>
        </w:rPr>
        <w:t>engage</w:t>
      </w:r>
      <w:r w:rsidR="199BC477" w:rsidRPr="5BCDEBDA">
        <w:rPr>
          <w:rStyle w:val="ui-provider"/>
          <w:rFonts w:cs="Arial"/>
        </w:rPr>
        <w:t xml:space="preserve"> with all providers </w:t>
      </w:r>
      <w:r w:rsidR="0B602D46" w:rsidRPr="5BCDEBDA">
        <w:rPr>
          <w:rStyle w:val="ui-provider"/>
          <w:rFonts w:cs="Arial"/>
        </w:rPr>
        <w:t>including</w:t>
      </w:r>
      <w:r w:rsidR="199BC477" w:rsidRPr="5BCDEBDA">
        <w:rPr>
          <w:rStyle w:val="ui-provider"/>
          <w:rFonts w:cs="Arial"/>
        </w:rPr>
        <w:t xml:space="preserve"> </w:t>
      </w:r>
      <w:r w:rsidR="5087CAD3" w:rsidRPr="5BCDEBDA">
        <w:rPr>
          <w:rStyle w:val="ui-provider"/>
          <w:rFonts w:cs="Arial"/>
        </w:rPr>
        <w:t>SSS</w:t>
      </w:r>
      <w:r w:rsidR="6275DD3C" w:rsidRPr="5BCDEBDA">
        <w:rPr>
          <w:rStyle w:val="ui-provider"/>
          <w:rFonts w:cs="Arial"/>
        </w:rPr>
        <w:t xml:space="preserve">. </w:t>
      </w:r>
      <w:r w:rsidR="476881FE" w:rsidRPr="5BCDEBDA">
        <w:rPr>
          <w:rStyle w:val="ui-provider"/>
          <w:rFonts w:cs="Arial"/>
        </w:rPr>
        <w:t xml:space="preserve">During </w:t>
      </w:r>
      <w:r w:rsidR="199BC477" w:rsidRPr="5BCDEBDA">
        <w:rPr>
          <w:rStyle w:val="ui-provider"/>
          <w:rFonts w:cs="Arial"/>
        </w:rPr>
        <w:t xml:space="preserve">this </w:t>
      </w:r>
      <w:r w:rsidR="4453BC9C" w:rsidRPr="5BCDEBDA">
        <w:rPr>
          <w:rStyle w:val="ui-provider"/>
          <w:rFonts w:cs="Arial"/>
        </w:rPr>
        <w:t>engagement</w:t>
      </w:r>
      <w:r w:rsidR="199BC477" w:rsidRPr="5BCDEBDA">
        <w:rPr>
          <w:rStyle w:val="ui-provider"/>
          <w:rFonts w:cs="Arial"/>
        </w:rPr>
        <w:t xml:space="preserve">, </w:t>
      </w:r>
      <w:r w:rsidR="5087CAD3" w:rsidRPr="5BCDEBDA">
        <w:rPr>
          <w:rStyle w:val="ui-provider"/>
          <w:rFonts w:cs="Arial"/>
        </w:rPr>
        <w:t xml:space="preserve">SSS </w:t>
      </w:r>
      <w:r w:rsidR="4E14567D" w:rsidRPr="5BCDEBDA">
        <w:rPr>
          <w:rStyle w:val="ui-provider"/>
          <w:rFonts w:cs="Arial"/>
        </w:rPr>
        <w:t>providers</w:t>
      </w:r>
      <w:r w:rsidR="199BC477" w:rsidRPr="5BCDEBDA">
        <w:rPr>
          <w:rStyle w:val="ui-provider"/>
          <w:rFonts w:cs="Arial"/>
        </w:rPr>
        <w:t xml:space="preserve"> will be able to </w:t>
      </w:r>
      <w:r w:rsidR="3D692530" w:rsidRPr="5BCDEBDA">
        <w:rPr>
          <w:rStyle w:val="ui-provider"/>
          <w:rFonts w:cs="Arial"/>
        </w:rPr>
        <w:t xml:space="preserve">nominate </w:t>
      </w:r>
      <w:r w:rsidR="5AF8B95C" w:rsidRPr="5BCDEBDA">
        <w:rPr>
          <w:rStyle w:val="ui-provider"/>
          <w:rFonts w:cs="Arial"/>
        </w:rPr>
        <w:t xml:space="preserve">how </w:t>
      </w:r>
      <w:r w:rsidR="199BC477" w:rsidRPr="5BCDEBDA">
        <w:rPr>
          <w:rStyle w:val="ui-provider"/>
          <w:rFonts w:cs="Arial"/>
        </w:rPr>
        <w:t xml:space="preserve">their SSS services </w:t>
      </w:r>
      <w:r w:rsidR="1D40D88C" w:rsidRPr="5BCDEBDA">
        <w:rPr>
          <w:rStyle w:val="ui-provider"/>
          <w:rFonts w:cs="Arial"/>
        </w:rPr>
        <w:t>may</w:t>
      </w:r>
      <w:r w:rsidR="44393652" w:rsidRPr="5BCDEBDA">
        <w:rPr>
          <w:rStyle w:val="ui-provider"/>
          <w:rFonts w:cs="Arial"/>
        </w:rPr>
        <w:t xml:space="preserve"> be remapped </w:t>
      </w:r>
      <w:r w:rsidR="5AF8B95C" w:rsidRPr="5BCDEBDA">
        <w:rPr>
          <w:rStyle w:val="ui-provider"/>
          <w:rFonts w:cs="Arial"/>
        </w:rPr>
        <w:t>to other</w:t>
      </w:r>
      <w:r w:rsidR="6995ECD9" w:rsidRPr="5BCDEBDA">
        <w:rPr>
          <w:rStyle w:val="ui-provider"/>
          <w:rFonts w:cs="Arial"/>
        </w:rPr>
        <w:t xml:space="preserve"> </w:t>
      </w:r>
      <w:r w:rsidR="17860D9A" w:rsidRPr="5BCDEBDA">
        <w:rPr>
          <w:rStyle w:val="ui-provider"/>
          <w:rFonts w:cs="Arial"/>
        </w:rPr>
        <w:t xml:space="preserve">CHSP </w:t>
      </w:r>
      <w:r w:rsidR="199BC477" w:rsidRPr="5BCDEBDA">
        <w:rPr>
          <w:rStyle w:val="ui-provider"/>
          <w:rFonts w:cs="Arial"/>
        </w:rPr>
        <w:t>service</w:t>
      </w:r>
      <w:r w:rsidR="49930AD0" w:rsidRPr="5BCDEBDA">
        <w:rPr>
          <w:rStyle w:val="ui-provider"/>
          <w:rFonts w:cs="Arial"/>
        </w:rPr>
        <w:t xml:space="preserve">s </w:t>
      </w:r>
      <w:r w:rsidR="72F0B1A4" w:rsidRPr="5BCDEBDA">
        <w:rPr>
          <w:rStyle w:val="ui-provider"/>
          <w:rFonts w:cs="Arial"/>
        </w:rPr>
        <w:t>(</w:t>
      </w:r>
      <w:r w:rsidR="5B88147B" w:rsidRPr="5BCDEBDA">
        <w:rPr>
          <w:rStyle w:val="ui-provider"/>
          <w:rFonts w:cs="Arial"/>
        </w:rPr>
        <w:t xml:space="preserve">e.g. </w:t>
      </w:r>
      <w:r w:rsidR="72F0B1A4" w:rsidRPr="5BCDEBDA">
        <w:rPr>
          <w:rStyle w:val="ui-provider"/>
          <w:rFonts w:cs="Arial"/>
        </w:rPr>
        <w:t>personal care)</w:t>
      </w:r>
      <w:r w:rsidR="199BC477" w:rsidRPr="5BCDEBDA">
        <w:rPr>
          <w:rStyle w:val="ui-provider"/>
          <w:rFonts w:cs="Arial"/>
        </w:rPr>
        <w:t xml:space="preserve"> or whether the ser</w:t>
      </w:r>
      <w:r w:rsidR="6F4DDA2A" w:rsidRPr="5BCDEBDA">
        <w:rPr>
          <w:rStyle w:val="ui-provider"/>
          <w:rFonts w:cs="Arial"/>
        </w:rPr>
        <w:t>vices are required to remain in SSS from 1 July 2025</w:t>
      </w:r>
      <w:r w:rsidR="683467AB" w:rsidRPr="5BCDEBDA">
        <w:rPr>
          <w:rStyle w:val="ui-provider"/>
          <w:rFonts w:cs="Arial"/>
        </w:rPr>
        <w:t>.</w:t>
      </w:r>
    </w:p>
    <w:p w14:paraId="21C92C89" w14:textId="050CADF6" w:rsidR="00721BE4" w:rsidRPr="00F61D2C" w:rsidRDefault="00721BE4" w:rsidP="003014D3">
      <w:r>
        <w:t>For more information, see</w:t>
      </w:r>
      <w:r w:rsidR="7C79E81A">
        <w:t xml:space="preserve"> appendix B in</w:t>
      </w:r>
      <w:r>
        <w:t xml:space="preserve"> the </w:t>
      </w:r>
      <w:hyperlink r:id="rId24" w:history="1">
        <w:r w:rsidRPr="36854A9B">
          <w:rPr>
            <w:rStyle w:val="Hyperlink"/>
          </w:rPr>
          <w:t>Changes to CHSP service list from 1 July 2025</w:t>
        </w:r>
      </w:hyperlink>
      <w:r>
        <w:t>.</w:t>
      </w:r>
    </w:p>
    <w:p w14:paraId="78EC3BA3" w14:textId="4AD57F5D" w:rsidR="00F037C0" w:rsidRPr="00F61D2C" w:rsidRDefault="43956103" w:rsidP="5BCDEBDA">
      <w:pPr>
        <w:pStyle w:val="Heading2"/>
      </w:pPr>
      <w:r>
        <w:t xml:space="preserve">Changes to Sector Support </w:t>
      </w:r>
      <w:r w:rsidR="6CB44F32">
        <w:t>and</w:t>
      </w:r>
      <w:r>
        <w:t xml:space="preserve"> Development (SSD)</w:t>
      </w:r>
    </w:p>
    <w:p w14:paraId="7737E0BF" w14:textId="47778707" w:rsidR="008224AA" w:rsidRDefault="621E8604" w:rsidP="36854A9B">
      <w:pPr>
        <w:rPr>
          <w:rFonts w:cs="Arial"/>
          <w:b/>
          <w:bCs/>
        </w:rPr>
      </w:pPr>
      <w:r w:rsidRPr="5BCDEBDA">
        <w:rPr>
          <w:rFonts w:cs="Arial"/>
          <w:b/>
          <w:bCs/>
        </w:rPr>
        <w:t>SSD</w:t>
      </w:r>
      <w:r w:rsidR="054AB885" w:rsidRPr="5BCDEBDA">
        <w:rPr>
          <w:rFonts w:cs="Arial"/>
          <w:b/>
          <w:bCs/>
        </w:rPr>
        <w:t xml:space="preserve"> </w:t>
      </w:r>
      <w:r w:rsidR="733DF1DB" w:rsidRPr="5BCDEBDA">
        <w:rPr>
          <w:rFonts w:cs="Arial"/>
          <w:b/>
          <w:bCs/>
        </w:rPr>
        <w:t>will be extended for 12 months.</w:t>
      </w:r>
      <w:r w:rsidR="1F106B6B" w:rsidRPr="5BCDEBDA">
        <w:rPr>
          <w:rFonts w:cs="Arial"/>
          <w:b/>
          <w:bCs/>
        </w:rPr>
        <w:t xml:space="preserve"> </w:t>
      </w:r>
    </w:p>
    <w:p w14:paraId="1353D6DE" w14:textId="5B04DAE0" w:rsidR="00F15318" w:rsidRDefault="0F903EF6" w:rsidP="5BCDEBDA">
      <w:pPr>
        <w:rPr>
          <w:rFonts w:eastAsiaTheme="minorEastAsia" w:cs="Arial"/>
        </w:rPr>
      </w:pPr>
      <w:r w:rsidRPr="5BCDEBDA">
        <w:rPr>
          <w:rFonts w:eastAsiaTheme="minorEastAsia" w:cs="Arial"/>
        </w:rPr>
        <w:t xml:space="preserve">During </w:t>
      </w:r>
      <w:r w:rsidR="733DF1DB" w:rsidRPr="5BCDEBDA">
        <w:rPr>
          <w:rFonts w:eastAsiaTheme="minorEastAsia" w:cs="Arial"/>
        </w:rPr>
        <w:t>2025</w:t>
      </w:r>
      <w:r w:rsidRPr="5BCDEBDA">
        <w:rPr>
          <w:rFonts w:eastAsiaTheme="minorEastAsia" w:cs="Arial"/>
        </w:rPr>
        <w:t xml:space="preserve">, </w:t>
      </w:r>
      <w:r w:rsidR="3B8F91AF" w:rsidRPr="5BCDEBDA">
        <w:rPr>
          <w:rFonts w:eastAsiaTheme="minorEastAsia" w:cs="Arial"/>
        </w:rPr>
        <w:t>we</w:t>
      </w:r>
      <w:r w:rsidR="1F7CF30E" w:rsidRPr="5BCDEBDA">
        <w:rPr>
          <w:rFonts w:eastAsiaTheme="minorEastAsia" w:cs="Arial"/>
        </w:rPr>
        <w:t xml:space="preserve"> will liaise with Government and</w:t>
      </w:r>
      <w:r w:rsidR="772A87B0" w:rsidRPr="5BCDEBDA">
        <w:rPr>
          <w:rFonts w:eastAsiaTheme="minorEastAsia" w:cs="Arial"/>
        </w:rPr>
        <w:t xml:space="preserve"> </w:t>
      </w:r>
      <w:r w:rsidRPr="5BCDEBDA">
        <w:rPr>
          <w:rFonts w:eastAsiaTheme="minorEastAsia" w:cs="Arial"/>
        </w:rPr>
        <w:t xml:space="preserve">work closely with SSD providers to </w:t>
      </w:r>
      <w:r w:rsidR="6D23EE67" w:rsidRPr="5BCDEBDA">
        <w:rPr>
          <w:rFonts w:eastAsiaTheme="minorEastAsia" w:cs="Arial"/>
        </w:rPr>
        <w:t xml:space="preserve">design a </w:t>
      </w:r>
      <w:r w:rsidR="00C970DC">
        <w:rPr>
          <w:rFonts w:eastAsiaTheme="minorEastAsia" w:cs="Arial"/>
        </w:rPr>
        <w:t xml:space="preserve">proposed </w:t>
      </w:r>
      <w:r w:rsidR="6D23EE67" w:rsidRPr="5BCDEBDA">
        <w:rPr>
          <w:rFonts w:eastAsiaTheme="minorEastAsia" w:cs="Arial"/>
        </w:rPr>
        <w:t>new</w:t>
      </w:r>
      <w:r w:rsidRPr="5BCDEBDA">
        <w:rPr>
          <w:rFonts w:eastAsiaTheme="minorEastAsia" w:cs="Arial"/>
        </w:rPr>
        <w:t xml:space="preserve"> in-home aged care </w:t>
      </w:r>
      <w:r w:rsidR="6D23EE67" w:rsidRPr="5BCDEBDA">
        <w:rPr>
          <w:rFonts w:eastAsiaTheme="minorEastAsia" w:cs="Arial"/>
        </w:rPr>
        <w:t xml:space="preserve">sector support </w:t>
      </w:r>
      <w:r w:rsidRPr="5BCDEBDA">
        <w:rPr>
          <w:rFonts w:eastAsiaTheme="minorEastAsia" w:cs="Arial"/>
        </w:rPr>
        <w:t xml:space="preserve">system, not just </w:t>
      </w:r>
      <w:r w:rsidR="6582788B" w:rsidRPr="5BCDEBDA">
        <w:rPr>
          <w:rFonts w:eastAsiaTheme="minorEastAsia" w:cs="Arial"/>
        </w:rPr>
        <w:t xml:space="preserve">for the </w:t>
      </w:r>
      <w:r w:rsidRPr="5BCDEBDA">
        <w:rPr>
          <w:rFonts w:eastAsiaTheme="minorEastAsia" w:cs="Arial"/>
        </w:rPr>
        <w:t>CHSP. This will</w:t>
      </w:r>
      <w:r w:rsidR="46B95529" w:rsidRPr="5BCDEBDA">
        <w:rPr>
          <w:rFonts w:eastAsiaTheme="minorEastAsia" w:cs="Arial"/>
        </w:rPr>
        <w:t>:</w:t>
      </w:r>
    </w:p>
    <w:p w14:paraId="7F6E192F" w14:textId="6C1E4AB3" w:rsidR="00F15318" w:rsidRPr="00F15318" w:rsidRDefault="33F5E400" w:rsidP="5BCDEBDA">
      <w:pPr>
        <w:pStyle w:val="ListParagraph"/>
        <w:numPr>
          <w:ilvl w:val="0"/>
          <w:numId w:val="12"/>
        </w:numPr>
        <w:rPr>
          <w:rFonts w:eastAsiaTheme="minorEastAsia" w:cs="Arial"/>
        </w:rPr>
      </w:pPr>
      <w:r w:rsidRPr="5BCDEBDA">
        <w:rPr>
          <w:rFonts w:eastAsiaTheme="minorEastAsia" w:cs="Arial"/>
        </w:rPr>
        <w:t xml:space="preserve">support </w:t>
      </w:r>
      <w:r w:rsidR="0F903EF6" w:rsidRPr="5BCDEBDA">
        <w:rPr>
          <w:rFonts w:eastAsiaTheme="minorEastAsia" w:cs="Arial"/>
        </w:rPr>
        <w:t>capacity building</w:t>
      </w:r>
    </w:p>
    <w:p w14:paraId="33650251" w14:textId="5BAE8C97" w:rsidR="00F15318" w:rsidRPr="00F15318" w:rsidRDefault="09FD7968" w:rsidP="5BCDEBDA">
      <w:pPr>
        <w:pStyle w:val="ListParagraph"/>
        <w:numPr>
          <w:ilvl w:val="0"/>
          <w:numId w:val="12"/>
        </w:numPr>
        <w:rPr>
          <w:rFonts w:eastAsiaTheme="minorEastAsia" w:cs="Arial"/>
        </w:rPr>
      </w:pPr>
      <w:r w:rsidRPr="5BCDEBDA">
        <w:rPr>
          <w:rFonts w:eastAsiaTheme="minorEastAsia" w:cs="Arial"/>
        </w:rPr>
        <w:t>better</w:t>
      </w:r>
      <w:r w:rsidR="0F903EF6" w:rsidRPr="5BCDEBDA">
        <w:rPr>
          <w:rFonts w:eastAsiaTheme="minorEastAsia" w:cs="Arial"/>
        </w:rPr>
        <w:t xml:space="preserve"> </w:t>
      </w:r>
      <w:r w:rsidR="46B95529" w:rsidRPr="5BCDEBDA">
        <w:rPr>
          <w:rFonts w:eastAsiaTheme="minorEastAsia" w:cs="Arial"/>
        </w:rPr>
        <w:t xml:space="preserve">enable </w:t>
      </w:r>
      <w:r w:rsidR="0F903EF6" w:rsidRPr="5BCDEBDA">
        <w:rPr>
          <w:rFonts w:eastAsiaTheme="minorEastAsia" w:cs="Arial"/>
        </w:rPr>
        <w:t>the carer workforce and volunteers</w:t>
      </w:r>
    </w:p>
    <w:p w14:paraId="0877CE84" w14:textId="634F6355" w:rsidR="009C1628" w:rsidRPr="00696671" w:rsidRDefault="6582788B" w:rsidP="5BCDEBDA">
      <w:pPr>
        <w:pStyle w:val="ListParagraph"/>
        <w:numPr>
          <w:ilvl w:val="0"/>
          <w:numId w:val="12"/>
        </w:numPr>
        <w:rPr>
          <w:rFonts w:asciiTheme="minorHAnsi" w:eastAsiaTheme="minorEastAsia" w:hAnsiTheme="minorHAnsi"/>
        </w:rPr>
      </w:pPr>
      <w:r w:rsidRPr="5BCDEBDA">
        <w:rPr>
          <w:rFonts w:eastAsiaTheme="minorEastAsia" w:cs="Arial"/>
        </w:rPr>
        <w:t xml:space="preserve">have </w:t>
      </w:r>
      <w:r w:rsidR="09FD7968" w:rsidRPr="5BCDEBDA">
        <w:rPr>
          <w:rFonts w:eastAsiaTheme="minorEastAsia" w:cs="Arial"/>
        </w:rPr>
        <w:t>more structured funding for peak bodies</w:t>
      </w:r>
      <w:r w:rsidR="0F903EF6" w:rsidRPr="5BCDEBDA">
        <w:rPr>
          <w:rFonts w:eastAsiaTheme="minorEastAsia" w:cs="Arial"/>
        </w:rPr>
        <w:t xml:space="preserve"> and </w:t>
      </w:r>
      <w:r w:rsidR="09FD7968" w:rsidRPr="5BCDEBDA">
        <w:rPr>
          <w:rFonts w:eastAsiaTheme="minorEastAsia" w:cs="Arial"/>
        </w:rPr>
        <w:t>sponsorship arrangements</w:t>
      </w:r>
      <w:r w:rsidR="048C48F0" w:rsidRPr="5BCDEBDA">
        <w:rPr>
          <w:rFonts w:eastAsiaTheme="minorEastAsia" w:cs="Arial"/>
        </w:rPr>
        <w:t>.</w:t>
      </w:r>
      <w:r w:rsidR="048C48F0" w:rsidRPr="5BCDEBDA">
        <w:rPr>
          <w:rFonts w:asciiTheme="minorHAnsi" w:eastAsiaTheme="minorEastAsia" w:hAnsiTheme="minorHAnsi"/>
        </w:rPr>
        <w:t xml:space="preserve"> </w:t>
      </w:r>
    </w:p>
    <w:p w14:paraId="3604FB93" w14:textId="18A375DD" w:rsidR="6A59427C" w:rsidRDefault="43E30325" w:rsidP="5BCDEBDA">
      <w:pPr>
        <w:rPr>
          <w:rFonts w:eastAsiaTheme="majorEastAsia" w:cstheme="majorBidi"/>
          <w:b/>
          <w:bCs/>
          <w:color w:val="1E1544" w:themeColor="text1"/>
          <w:sz w:val="28"/>
          <w:szCs w:val="28"/>
        </w:rPr>
      </w:pPr>
      <w:r>
        <w:t>SSD provider 2025-26 Activity Work Plans will be due 15 July 2025.</w:t>
      </w:r>
    </w:p>
    <w:p w14:paraId="23D9EF56" w14:textId="7F2F3C65" w:rsidR="00D02776" w:rsidRPr="005F78FE" w:rsidRDefault="7800757F" w:rsidP="5BCDEBDA">
      <w:pPr>
        <w:pStyle w:val="Heading2"/>
      </w:pPr>
      <w:bookmarkStart w:id="4" w:name="_Loading_for_remote"/>
      <w:bookmarkEnd w:id="4"/>
      <w:r>
        <w:t>Loading for remote and very remote areas</w:t>
      </w:r>
    </w:p>
    <w:p w14:paraId="7ABF6EE2" w14:textId="612DD005" w:rsidR="00D02776" w:rsidRPr="00103B0E" w:rsidRDefault="67F7AB82" w:rsidP="00103B0E">
      <w:r w:rsidRPr="5BCDEBDA">
        <w:rPr>
          <w:b/>
          <w:bCs/>
        </w:rPr>
        <w:t>P</w:t>
      </w:r>
      <w:r w:rsidR="7800757F" w:rsidRPr="5BCDEBDA">
        <w:rPr>
          <w:b/>
          <w:bCs/>
        </w:rPr>
        <w:t xml:space="preserve">rice loading </w:t>
      </w:r>
      <w:r w:rsidR="0EB03DDA" w:rsidRPr="5BCDEBDA">
        <w:rPr>
          <w:b/>
          <w:bCs/>
        </w:rPr>
        <w:t xml:space="preserve">will expand to </w:t>
      </w:r>
      <w:r w:rsidR="7800757F" w:rsidRPr="5BCDEBDA">
        <w:rPr>
          <w:b/>
          <w:bCs/>
        </w:rPr>
        <w:t>include MM5 (</w:t>
      </w:r>
      <w:r w:rsidR="054AB885" w:rsidRPr="5BCDEBDA">
        <w:rPr>
          <w:b/>
          <w:bCs/>
        </w:rPr>
        <w:t xml:space="preserve">small </w:t>
      </w:r>
      <w:r w:rsidR="7800757F" w:rsidRPr="5BCDEBDA">
        <w:rPr>
          <w:b/>
          <w:bCs/>
        </w:rPr>
        <w:t>rural towns).</w:t>
      </w:r>
      <w:r w:rsidR="7800757F">
        <w:t xml:space="preserve"> This loading will be applied</w:t>
      </w:r>
      <w:r w:rsidR="718E5857">
        <w:t xml:space="preserve"> by the department</w:t>
      </w:r>
      <w:r w:rsidR="7800757F">
        <w:t xml:space="preserve"> in the 2025-27 </w:t>
      </w:r>
      <w:r w:rsidR="3B8F91AF">
        <w:t xml:space="preserve">extension </w:t>
      </w:r>
      <w:r w:rsidR="7800757F">
        <w:t xml:space="preserve">for eligible </w:t>
      </w:r>
      <w:r w:rsidR="3B8F91AF">
        <w:t xml:space="preserve">CHSP </w:t>
      </w:r>
      <w:r w:rsidR="5DAE63BC">
        <w:t>provider</w:t>
      </w:r>
      <w:r w:rsidR="7800757F">
        <w:t>s.</w:t>
      </w:r>
    </w:p>
    <w:p w14:paraId="1D0DE098" w14:textId="5255CF27" w:rsidR="00D02776" w:rsidRPr="00103B0E" w:rsidRDefault="7800757F" w:rsidP="00103B0E">
      <w:r>
        <w:t xml:space="preserve">Providers delivering 50% or more of a service type in </w:t>
      </w:r>
      <w:r w:rsidR="54D44847">
        <w:t xml:space="preserve">defined </w:t>
      </w:r>
      <w:r w:rsidR="0F06135E">
        <w:t>Modified Monash M</w:t>
      </w:r>
      <w:r w:rsidR="1B613B51">
        <w:t>odel (</w:t>
      </w:r>
      <w:r w:rsidR="54D44847">
        <w:t>MMM</w:t>
      </w:r>
      <w:r w:rsidR="1EEAEA8D">
        <w:t>)</w:t>
      </w:r>
      <w:r w:rsidR="0FE8D595">
        <w:t xml:space="preserve"> </w:t>
      </w:r>
      <w:r>
        <w:t>areas may request a loading of up to 40%, depending on the remoteness of the area</w:t>
      </w:r>
      <w:r w:rsidR="46B95529">
        <w:t>:</w:t>
      </w:r>
    </w:p>
    <w:p w14:paraId="386DF0E0" w14:textId="4E3EDA3C" w:rsidR="00D02776" w:rsidRPr="00AA0634" w:rsidRDefault="7800757F" w:rsidP="5BCDEBDA">
      <w:pPr>
        <w:pStyle w:val="ListBullet"/>
        <w:ind w:left="697" w:hanging="357"/>
        <w:contextualSpacing/>
        <w:rPr>
          <w:rFonts w:eastAsiaTheme="minorEastAsia" w:cstheme="minorBidi"/>
          <w:color w:val="auto"/>
          <w:sz w:val="24"/>
        </w:rPr>
      </w:pPr>
      <w:r w:rsidRPr="5BCDEBDA">
        <w:rPr>
          <w:rFonts w:eastAsiaTheme="minorEastAsia" w:cstheme="minorBidi"/>
          <w:color w:val="auto"/>
          <w:sz w:val="24"/>
        </w:rPr>
        <w:t>MM5 (</w:t>
      </w:r>
      <w:r w:rsidR="24B76CD0" w:rsidRPr="5BCDEBDA">
        <w:rPr>
          <w:rFonts w:eastAsiaTheme="minorEastAsia" w:cstheme="minorBidi"/>
          <w:color w:val="auto"/>
          <w:sz w:val="24"/>
        </w:rPr>
        <w:t xml:space="preserve">small </w:t>
      </w:r>
      <w:r w:rsidRPr="5BCDEBDA">
        <w:rPr>
          <w:rFonts w:eastAsiaTheme="minorEastAsia" w:cstheme="minorBidi"/>
          <w:color w:val="auto"/>
          <w:sz w:val="24"/>
        </w:rPr>
        <w:t>rural towns): up to 20% loading</w:t>
      </w:r>
    </w:p>
    <w:p w14:paraId="59F3F25F" w14:textId="1B47A543" w:rsidR="00FD2DFA" w:rsidRPr="00AA0634" w:rsidRDefault="7800757F" w:rsidP="5BCDEBDA">
      <w:pPr>
        <w:pStyle w:val="ListBullet"/>
        <w:ind w:left="697" w:hanging="357"/>
        <w:contextualSpacing/>
        <w:rPr>
          <w:rFonts w:eastAsiaTheme="minorEastAsia" w:cstheme="minorBidi"/>
          <w:color w:val="auto"/>
          <w:sz w:val="24"/>
        </w:rPr>
      </w:pPr>
      <w:r w:rsidRPr="5BCDEBDA">
        <w:rPr>
          <w:rFonts w:eastAsiaTheme="minorEastAsia" w:cstheme="minorBidi"/>
          <w:color w:val="auto"/>
          <w:sz w:val="24"/>
        </w:rPr>
        <w:t>MM6 (</w:t>
      </w:r>
      <w:r w:rsidR="24B76CD0" w:rsidRPr="5BCDEBDA">
        <w:rPr>
          <w:rFonts w:eastAsiaTheme="minorEastAsia" w:cstheme="minorBidi"/>
          <w:color w:val="auto"/>
          <w:sz w:val="24"/>
        </w:rPr>
        <w:t>remote</w:t>
      </w:r>
      <w:r w:rsidRPr="5BCDEBDA">
        <w:rPr>
          <w:rFonts w:eastAsiaTheme="minorEastAsia" w:cstheme="minorBidi"/>
          <w:color w:val="auto"/>
          <w:sz w:val="24"/>
        </w:rPr>
        <w:t>): up to 40% loading</w:t>
      </w:r>
    </w:p>
    <w:p w14:paraId="75A8CD14" w14:textId="22E054DC" w:rsidR="36854A9B" w:rsidRDefault="7800757F" w:rsidP="5BCDEBDA">
      <w:pPr>
        <w:pStyle w:val="ListBullet"/>
        <w:spacing w:before="0"/>
        <w:rPr>
          <w:rFonts w:eastAsiaTheme="minorEastAsia" w:cstheme="minorBidi"/>
          <w:color w:val="auto"/>
          <w:sz w:val="24"/>
        </w:rPr>
      </w:pPr>
      <w:r w:rsidRPr="5BCDEBDA">
        <w:rPr>
          <w:rFonts w:eastAsiaTheme="minorEastAsia" w:cstheme="minorBidi"/>
          <w:color w:val="auto"/>
          <w:sz w:val="24"/>
        </w:rPr>
        <w:t>MM7 (</w:t>
      </w:r>
      <w:r w:rsidR="24B76CD0" w:rsidRPr="5BCDEBDA">
        <w:rPr>
          <w:rFonts w:eastAsiaTheme="minorEastAsia" w:cstheme="minorBidi"/>
          <w:color w:val="auto"/>
          <w:sz w:val="24"/>
        </w:rPr>
        <w:t xml:space="preserve">very </w:t>
      </w:r>
      <w:r w:rsidRPr="5BCDEBDA">
        <w:rPr>
          <w:rFonts w:eastAsiaTheme="minorEastAsia" w:cstheme="minorBidi"/>
          <w:color w:val="auto"/>
          <w:sz w:val="24"/>
        </w:rPr>
        <w:t>remote areas): up to 40% loading</w:t>
      </w:r>
      <w:r w:rsidR="374B2639" w:rsidRPr="5BCDEBDA">
        <w:rPr>
          <w:rFonts w:eastAsiaTheme="minorEastAsia" w:cstheme="minorBidi"/>
          <w:color w:val="auto"/>
          <w:sz w:val="24"/>
        </w:rPr>
        <w:t>.</w:t>
      </w:r>
    </w:p>
    <w:p w14:paraId="1242316C" w14:textId="3270CDBF" w:rsidR="4A6F17CB" w:rsidRDefault="4F2E096E" w:rsidP="5BCDEBDA">
      <w:pPr>
        <w:pStyle w:val="ListBullet"/>
        <w:numPr>
          <w:ilvl w:val="0"/>
          <w:numId w:val="0"/>
        </w:numPr>
        <w:rPr>
          <w:rFonts w:eastAsiaTheme="minorEastAsia" w:cstheme="minorBidi"/>
          <w:color w:val="auto"/>
          <w:sz w:val="24"/>
        </w:rPr>
      </w:pPr>
      <w:r w:rsidRPr="5BCDEBDA">
        <w:rPr>
          <w:rFonts w:eastAsiaTheme="minorEastAsia" w:cstheme="minorBidi"/>
          <w:color w:val="auto"/>
          <w:sz w:val="24"/>
        </w:rPr>
        <w:t>MM6 and 7 loading</w:t>
      </w:r>
      <w:r w:rsidR="71C8181C" w:rsidRPr="5BCDEBDA">
        <w:rPr>
          <w:rFonts w:eastAsiaTheme="minorEastAsia" w:cstheme="minorBidi"/>
          <w:color w:val="auto"/>
          <w:sz w:val="24"/>
        </w:rPr>
        <w:t>s</w:t>
      </w:r>
      <w:r w:rsidRPr="5BCDEBDA">
        <w:rPr>
          <w:rFonts w:eastAsiaTheme="minorEastAsia" w:cstheme="minorBidi"/>
          <w:color w:val="auto"/>
          <w:sz w:val="24"/>
        </w:rPr>
        <w:t xml:space="preserve"> </w:t>
      </w:r>
      <w:r w:rsidR="71C8181C" w:rsidRPr="5BCDEBDA">
        <w:rPr>
          <w:rFonts w:eastAsiaTheme="minorEastAsia" w:cstheme="minorBidi"/>
          <w:color w:val="auto"/>
          <w:sz w:val="24"/>
        </w:rPr>
        <w:t>have been av</w:t>
      </w:r>
      <w:r w:rsidR="6D6F1533" w:rsidRPr="5BCDEBDA">
        <w:rPr>
          <w:rFonts w:eastAsiaTheme="minorEastAsia" w:cstheme="minorBidi"/>
          <w:color w:val="auto"/>
          <w:sz w:val="24"/>
        </w:rPr>
        <w:t>ailable</w:t>
      </w:r>
      <w:r w:rsidRPr="5BCDEBDA">
        <w:rPr>
          <w:rFonts w:eastAsiaTheme="minorEastAsia" w:cstheme="minorBidi"/>
          <w:color w:val="auto"/>
          <w:sz w:val="24"/>
        </w:rPr>
        <w:t xml:space="preserve"> since July 202</w:t>
      </w:r>
      <w:r w:rsidR="444889A7" w:rsidRPr="5BCDEBDA">
        <w:rPr>
          <w:rFonts w:eastAsiaTheme="minorEastAsia" w:cstheme="minorBidi"/>
          <w:color w:val="auto"/>
          <w:sz w:val="24"/>
        </w:rPr>
        <w:t>2</w:t>
      </w:r>
      <w:r w:rsidR="374B2639" w:rsidRPr="5BCDEBDA">
        <w:rPr>
          <w:rFonts w:eastAsiaTheme="minorEastAsia" w:cstheme="minorBidi"/>
          <w:color w:val="auto"/>
          <w:sz w:val="24"/>
        </w:rPr>
        <w:t>. D</w:t>
      </w:r>
      <w:r w:rsidRPr="5BCDEBDA">
        <w:rPr>
          <w:rFonts w:eastAsiaTheme="minorEastAsia" w:cstheme="minorBidi"/>
          <w:color w:val="auto"/>
          <w:sz w:val="24"/>
        </w:rPr>
        <w:t xml:space="preserve">uring the 2025-27 recontracting period, </w:t>
      </w:r>
      <w:r w:rsidR="3B8F91AF" w:rsidRPr="5BCDEBDA">
        <w:rPr>
          <w:rFonts w:eastAsiaTheme="minorEastAsia" w:cstheme="minorBidi"/>
          <w:color w:val="auto"/>
          <w:sz w:val="24"/>
        </w:rPr>
        <w:t>we</w:t>
      </w:r>
      <w:r w:rsidRPr="5BCDEBDA">
        <w:rPr>
          <w:rFonts w:eastAsiaTheme="minorEastAsia" w:cstheme="minorBidi"/>
          <w:color w:val="auto"/>
          <w:sz w:val="24"/>
        </w:rPr>
        <w:t xml:space="preserve"> will work with </w:t>
      </w:r>
      <w:r w:rsidR="3B05797A" w:rsidRPr="5BCDEBDA">
        <w:rPr>
          <w:rFonts w:eastAsiaTheme="minorEastAsia" w:cstheme="minorBidi"/>
          <w:color w:val="auto"/>
          <w:sz w:val="24"/>
        </w:rPr>
        <w:t>CHSP</w:t>
      </w:r>
      <w:r w:rsidRPr="5BCDEBDA">
        <w:rPr>
          <w:rFonts w:eastAsiaTheme="minorEastAsia" w:cstheme="minorBidi"/>
          <w:color w:val="auto"/>
          <w:sz w:val="24"/>
        </w:rPr>
        <w:t xml:space="preserve"> providers located in </w:t>
      </w:r>
      <w:r w:rsidR="24B76CD0" w:rsidRPr="5BCDEBDA">
        <w:rPr>
          <w:rFonts w:eastAsiaTheme="minorEastAsia" w:cstheme="minorBidi"/>
          <w:color w:val="auto"/>
          <w:sz w:val="24"/>
        </w:rPr>
        <w:t xml:space="preserve">MM5 </w:t>
      </w:r>
      <w:r w:rsidR="50ACACB4" w:rsidRPr="5BCDEBDA">
        <w:rPr>
          <w:rFonts w:eastAsiaTheme="minorEastAsia" w:cstheme="minorBidi"/>
          <w:color w:val="auto"/>
          <w:sz w:val="24"/>
        </w:rPr>
        <w:t>regions</w:t>
      </w:r>
      <w:r w:rsidR="0A5DB2E8" w:rsidRPr="5BCDEBDA">
        <w:rPr>
          <w:rFonts w:eastAsiaTheme="minorEastAsia" w:cstheme="minorBidi"/>
          <w:color w:val="auto"/>
          <w:sz w:val="24"/>
        </w:rPr>
        <w:t xml:space="preserve"> to add </w:t>
      </w:r>
      <w:r w:rsidR="4008FA53" w:rsidRPr="5BCDEBDA">
        <w:rPr>
          <w:rFonts w:eastAsiaTheme="minorEastAsia" w:cstheme="minorBidi"/>
          <w:color w:val="auto"/>
          <w:sz w:val="24"/>
        </w:rPr>
        <w:t>the remote loading</w:t>
      </w:r>
      <w:r w:rsidR="50ACACB4" w:rsidRPr="5BCDEBDA">
        <w:rPr>
          <w:rFonts w:eastAsiaTheme="minorEastAsia" w:cstheme="minorBidi"/>
          <w:color w:val="auto"/>
          <w:sz w:val="24"/>
        </w:rPr>
        <w:t xml:space="preserve">. There is no new funding attached to any </w:t>
      </w:r>
      <w:r w:rsidR="601D121F" w:rsidRPr="5BCDEBDA">
        <w:rPr>
          <w:rFonts w:eastAsiaTheme="minorEastAsia" w:cstheme="minorBidi"/>
          <w:color w:val="auto"/>
          <w:sz w:val="24"/>
        </w:rPr>
        <w:t xml:space="preserve">remote </w:t>
      </w:r>
      <w:r w:rsidR="244968CF" w:rsidRPr="5BCDEBDA">
        <w:rPr>
          <w:rFonts w:eastAsiaTheme="minorEastAsia" w:cstheme="minorBidi"/>
          <w:color w:val="auto"/>
          <w:sz w:val="24"/>
        </w:rPr>
        <w:t>loading</w:t>
      </w:r>
      <w:r w:rsidR="1A8634E9" w:rsidRPr="5BCDEBDA">
        <w:rPr>
          <w:rFonts w:eastAsiaTheme="minorEastAsia" w:cstheme="minorBidi"/>
          <w:color w:val="auto"/>
          <w:sz w:val="24"/>
        </w:rPr>
        <w:t>s</w:t>
      </w:r>
      <w:r w:rsidR="3B05797A" w:rsidRPr="5BCDEBDA">
        <w:rPr>
          <w:rFonts w:eastAsiaTheme="minorEastAsia" w:cstheme="minorBidi"/>
          <w:color w:val="auto"/>
          <w:sz w:val="24"/>
        </w:rPr>
        <w:t>, i.e.</w:t>
      </w:r>
      <w:r w:rsidR="1A8634E9" w:rsidRPr="5BCDEBDA">
        <w:rPr>
          <w:rFonts w:eastAsiaTheme="minorEastAsia" w:cstheme="minorBidi"/>
          <w:color w:val="auto"/>
          <w:sz w:val="24"/>
        </w:rPr>
        <w:t xml:space="preserve"> outputs</w:t>
      </w:r>
      <w:r w:rsidR="50ACACB4" w:rsidRPr="5BCDEBDA">
        <w:rPr>
          <w:rFonts w:eastAsiaTheme="minorEastAsia" w:cstheme="minorBidi"/>
          <w:color w:val="auto"/>
          <w:sz w:val="24"/>
        </w:rPr>
        <w:t xml:space="preserve"> will be adjusted.</w:t>
      </w:r>
    </w:p>
    <w:p w14:paraId="60976829" w14:textId="16EC0B22" w:rsidR="00E03DD4" w:rsidRPr="00722903" w:rsidRDefault="650062DA" w:rsidP="5BCDEBDA">
      <w:pPr>
        <w:pStyle w:val="Heading2"/>
      </w:pPr>
      <w:r>
        <w:lastRenderedPageBreak/>
        <w:t xml:space="preserve">Registration </w:t>
      </w:r>
      <w:r w:rsidR="5A24284F">
        <w:t>c</w:t>
      </w:r>
      <w:r>
        <w:t>ategories</w:t>
      </w:r>
    </w:p>
    <w:p w14:paraId="50664E08" w14:textId="5C5CE0A4" w:rsidR="00335A04" w:rsidRPr="007149EA" w:rsidRDefault="2CE460E6" w:rsidP="00A06640">
      <w:r>
        <w:t xml:space="preserve">There will be new regulatory requirements for CHSP providers to be registered in a </w:t>
      </w:r>
      <w:hyperlink r:id="rId25" w:anchor="new-universal-provider-registration" w:history="1">
        <w:r w:rsidR="5A24284F" w:rsidRPr="5BCDEBDA">
          <w:rPr>
            <w:rStyle w:val="Hyperlink"/>
          </w:rPr>
          <w:t>r</w:t>
        </w:r>
        <w:r w:rsidRPr="5BCDEBDA">
          <w:rPr>
            <w:rStyle w:val="Hyperlink"/>
          </w:rPr>
          <w:t xml:space="preserve">egistration </w:t>
        </w:r>
        <w:r w:rsidR="5A24284F" w:rsidRPr="5BCDEBDA">
          <w:rPr>
            <w:rStyle w:val="Hyperlink"/>
          </w:rPr>
          <w:t>c</w:t>
        </w:r>
        <w:r w:rsidRPr="5BCDEBDA">
          <w:rPr>
            <w:rStyle w:val="Hyperlink"/>
          </w:rPr>
          <w:t>ategory</w:t>
        </w:r>
      </w:hyperlink>
      <w:r>
        <w:t xml:space="preserve"> </w:t>
      </w:r>
      <w:r w:rsidR="53188716">
        <w:t xml:space="preserve">with the Aged Care Quality and Safety Commission (ACQSC) </w:t>
      </w:r>
      <w:r>
        <w:t>for each service they deliver</w:t>
      </w:r>
      <w:r w:rsidR="53188716">
        <w:t>,</w:t>
      </w:r>
      <w:r w:rsidR="3B18D7BD">
        <w:t xml:space="preserve"> </w:t>
      </w:r>
      <w:r w:rsidR="58135E42">
        <w:t xml:space="preserve">before they can deliver services to older people. </w:t>
      </w:r>
    </w:p>
    <w:p w14:paraId="7FCC727A" w14:textId="2161BEF0" w:rsidR="00335A04" w:rsidRDefault="58135E42" w:rsidP="5BCDEBDA">
      <w:pPr>
        <w:pStyle w:val="ListParagraph"/>
        <w:numPr>
          <w:ilvl w:val="0"/>
          <w:numId w:val="10"/>
        </w:numPr>
        <w:ind w:left="714" w:hanging="357"/>
      </w:pPr>
      <w:r w:rsidRPr="5BCDEBDA">
        <w:rPr>
          <w:b/>
          <w:bCs/>
        </w:rPr>
        <w:t>Existing CHSP providers</w:t>
      </w:r>
      <w:r>
        <w:t xml:space="preserve"> will be automatically deemed into the relevant categories by the </w:t>
      </w:r>
      <w:r w:rsidR="4410A922">
        <w:t>ACQSC</w:t>
      </w:r>
      <w:r>
        <w:t xml:space="preserve">. All operational </w:t>
      </w:r>
      <w:r w:rsidR="57AE175A">
        <w:t>g</w:t>
      </w:r>
      <w:r w:rsidR="3A96F337">
        <w:t>overnment-</w:t>
      </w:r>
      <w:r>
        <w:t>funded aged care provider</w:t>
      </w:r>
      <w:r w:rsidR="11E99CBF">
        <w:t>s</w:t>
      </w:r>
      <w:r>
        <w:t xml:space="preserve"> that hold an ABN will be deemed. </w:t>
      </w:r>
      <w:r w:rsidR="4B9D2915">
        <w:t>The department will advise p</w:t>
      </w:r>
      <w:r>
        <w:t xml:space="preserve">roviders of the registration period, registration category and applicable conditions. </w:t>
      </w:r>
    </w:p>
    <w:p w14:paraId="6150AFE6" w14:textId="077FD36E" w:rsidR="00335A04" w:rsidRPr="00D65669" w:rsidRDefault="00335A04" w:rsidP="00AD4677">
      <w:pPr>
        <w:pStyle w:val="ListParagraph"/>
        <w:numPr>
          <w:ilvl w:val="0"/>
          <w:numId w:val="10"/>
        </w:numPr>
        <w:ind w:left="714" w:hanging="357"/>
        <w:contextualSpacing w:val="0"/>
      </w:pPr>
      <w:r w:rsidRPr="002C2333">
        <w:rPr>
          <w:b/>
        </w:rPr>
        <w:t>Sub-contractors</w:t>
      </w:r>
      <w:r>
        <w:t xml:space="preserve"> of existing CHSP providers are the direct responsibility of the registered provider they are contracted to and </w:t>
      </w:r>
      <w:r w:rsidRPr="00CC5A0C">
        <w:t>will not</w:t>
      </w:r>
      <w:r>
        <w:t xml:space="preserve"> be automatically deemed into registration categories</w:t>
      </w:r>
      <w:r w:rsidRPr="00D65669">
        <w:t xml:space="preserve">. If </w:t>
      </w:r>
      <w:r>
        <w:t xml:space="preserve">current </w:t>
      </w:r>
      <w:r w:rsidRPr="00D65669">
        <w:t xml:space="preserve">sub-contractors seek to hold contracts directly, or to deliver Support at Home </w:t>
      </w:r>
      <w:r>
        <w:t>services</w:t>
      </w:r>
      <w:r w:rsidRPr="00D65669">
        <w:t xml:space="preserve">, they will need to register </w:t>
      </w:r>
      <w:r>
        <w:t xml:space="preserve">with the </w:t>
      </w:r>
      <w:r w:rsidR="003233E0">
        <w:t>ACQSC</w:t>
      </w:r>
      <w:r w:rsidRPr="00D65669">
        <w:t>.</w:t>
      </w:r>
    </w:p>
    <w:p w14:paraId="6F78F4E0" w14:textId="1988C8D0" w:rsidR="00335A04" w:rsidRPr="00C81445" w:rsidRDefault="58135E42" w:rsidP="5BCDEBDA">
      <w:pPr>
        <w:pStyle w:val="ListParagraph"/>
        <w:numPr>
          <w:ilvl w:val="0"/>
          <w:numId w:val="10"/>
        </w:numPr>
        <w:ind w:left="714" w:hanging="357"/>
        <w:rPr>
          <w:rFonts w:eastAsiaTheme="majorEastAsia" w:cstheme="majorBidi"/>
          <w:color w:val="1E1544" w:themeColor="text1"/>
        </w:rPr>
      </w:pPr>
      <w:r w:rsidRPr="5BCDEBDA">
        <w:rPr>
          <w:b/>
          <w:bCs/>
        </w:rPr>
        <w:t>New CHSP providers</w:t>
      </w:r>
      <w:r>
        <w:t xml:space="preserve"> (including existing providers seeking to deliver </w:t>
      </w:r>
      <w:r w:rsidR="29CA1A7B">
        <w:t xml:space="preserve">new </w:t>
      </w:r>
      <w:r>
        <w:t xml:space="preserve">services in a category they did not deliver before 1 July 2025) will need to register with the </w:t>
      </w:r>
      <w:r w:rsidR="04E5E4BB">
        <w:t>ACQSC</w:t>
      </w:r>
      <w:r>
        <w:t xml:space="preserve">. </w:t>
      </w:r>
    </w:p>
    <w:p w14:paraId="62082170" w14:textId="17D40862" w:rsidR="00335A04" w:rsidRDefault="00831245" w:rsidP="1A27BAA8">
      <w:r>
        <w:t>Read more</w:t>
      </w:r>
      <w:r w:rsidR="00182510" w:rsidDel="006A1173">
        <w:t xml:space="preserve"> </w:t>
      </w:r>
      <w:hyperlink r:id="rId26">
        <w:r w:rsidR="51A5FC79" w:rsidRPr="5BCDEBDA">
          <w:rPr>
            <w:rStyle w:val="Hyperlink"/>
          </w:rPr>
          <w:t>about</w:t>
        </w:r>
        <w:r w:rsidR="006A1173">
          <w:rPr>
            <w:rStyle w:val="Hyperlink"/>
          </w:rPr>
          <w:t xml:space="preserve"> the new aged care regulatory model</w:t>
        </w:r>
      </w:hyperlink>
      <w:r w:rsidR="00182510">
        <w:t>.</w:t>
      </w:r>
    </w:p>
    <w:p w14:paraId="2B571E9E" w14:textId="0C3F64A3" w:rsidR="00B05CFB" w:rsidRDefault="794AB7A0" w:rsidP="5BCDEBDA">
      <w:pPr>
        <w:pStyle w:val="Heading2"/>
      </w:pPr>
      <w:r>
        <w:t>Registration of clients on My Aged Care</w:t>
      </w:r>
    </w:p>
    <w:p w14:paraId="3481F140" w14:textId="50E4AC32" w:rsidR="009A4781" w:rsidRPr="008D5136" w:rsidRDefault="624BFC7D" w:rsidP="009A4781">
      <w:r>
        <w:t xml:space="preserve">CHSP providers </w:t>
      </w:r>
      <w:r w:rsidR="3B74881B">
        <w:t>are currently</w:t>
      </w:r>
      <w:r w:rsidR="21E0B705">
        <w:t xml:space="preserve"> </w:t>
      </w:r>
      <w:r>
        <w:t xml:space="preserve">required to ensure that services are </w:t>
      </w:r>
      <w:r w:rsidRPr="3AA68C14">
        <w:rPr>
          <w:b/>
          <w:bCs/>
        </w:rPr>
        <w:t>only delivered to clients who have documented and recorded evidence of the need for those services</w:t>
      </w:r>
      <w:r>
        <w:t>. This means providers must ensure:</w:t>
      </w:r>
    </w:p>
    <w:p w14:paraId="7810FBEA" w14:textId="0239143B" w:rsidR="009A4781" w:rsidRPr="008D5136" w:rsidRDefault="24B76CD0" w:rsidP="009A4781">
      <w:pPr>
        <w:pStyle w:val="ListBullet"/>
        <w:rPr>
          <w:color w:val="auto"/>
          <w:sz w:val="24"/>
        </w:rPr>
      </w:pPr>
      <w:r w:rsidRPr="5BCDEBDA">
        <w:rPr>
          <w:color w:val="auto"/>
          <w:sz w:val="24"/>
        </w:rPr>
        <w:t>all</w:t>
      </w:r>
      <w:r w:rsidR="7796EEF5" w:rsidRPr="5BCDEBDA">
        <w:rPr>
          <w:color w:val="auto"/>
          <w:sz w:val="24"/>
        </w:rPr>
        <w:t xml:space="preserve"> clients receiving services are recorded in My Aged Care with a My Aged Care ID</w:t>
      </w:r>
    </w:p>
    <w:p w14:paraId="3E9D2DC7" w14:textId="22C1A5E3" w:rsidR="009A4781" w:rsidRPr="008D5136" w:rsidRDefault="24B76CD0" w:rsidP="5BCDEBDA">
      <w:pPr>
        <w:pStyle w:val="ListBullet"/>
        <w:rPr>
          <w:color w:val="auto"/>
          <w:sz w:val="24"/>
        </w:rPr>
      </w:pPr>
      <w:r w:rsidRPr="5BCDEBDA">
        <w:rPr>
          <w:color w:val="auto"/>
          <w:sz w:val="24"/>
        </w:rPr>
        <w:t>clients</w:t>
      </w:r>
      <w:r w:rsidR="7796EEF5" w:rsidRPr="5BCDEBDA">
        <w:rPr>
          <w:color w:val="auto"/>
          <w:sz w:val="24"/>
        </w:rPr>
        <w:t xml:space="preserve"> have a care plan recorded in My Aged Care, which describes the client’s </w:t>
      </w:r>
      <w:r w:rsidR="7CAAFA36" w:rsidRPr="5BCDEBDA">
        <w:rPr>
          <w:color w:val="auto"/>
          <w:sz w:val="24"/>
        </w:rPr>
        <w:t>assessed care</w:t>
      </w:r>
      <w:r w:rsidR="7796EEF5" w:rsidRPr="5BCDEBDA">
        <w:rPr>
          <w:color w:val="auto"/>
          <w:sz w:val="24"/>
        </w:rPr>
        <w:t xml:space="preserve"> </w:t>
      </w:r>
      <w:r w:rsidR="7CAAFA36" w:rsidRPr="5BCDEBDA">
        <w:rPr>
          <w:color w:val="auto"/>
          <w:sz w:val="24"/>
        </w:rPr>
        <w:t>need</w:t>
      </w:r>
      <w:r w:rsidR="7796EEF5" w:rsidRPr="5BCDEBDA">
        <w:rPr>
          <w:color w:val="auto"/>
          <w:sz w:val="24"/>
        </w:rPr>
        <w:t>.</w:t>
      </w:r>
    </w:p>
    <w:p w14:paraId="478FDA37" w14:textId="6869E428" w:rsidR="0084262F" w:rsidRPr="008D5136" w:rsidRDefault="4B9D2915" w:rsidP="0084262F">
      <w:r>
        <w:t>We</w:t>
      </w:r>
      <w:r w:rsidR="34EBCFB6">
        <w:t xml:space="preserve"> acknowledge there are many clients who are not </w:t>
      </w:r>
      <w:r w:rsidR="51A5FC79">
        <w:t>registered with</w:t>
      </w:r>
      <w:r w:rsidR="34EBCFB6">
        <w:t xml:space="preserve"> </w:t>
      </w:r>
      <w:r w:rsidR="0084262F">
        <w:br/>
      </w:r>
      <w:r w:rsidR="34EBCFB6">
        <w:t xml:space="preserve">My Aged Care. </w:t>
      </w:r>
      <w:r w:rsidR="51A5FC79">
        <w:t>We have run s</w:t>
      </w:r>
      <w:r w:rsidR="530484D4">
        <w:t>everal processes in recent years to address this issue</w:t>
      </w:r>
      <w:r w:rsidR="51A5FC79">
        <w:t xml:space="preserve">, but </w:t>
      </w:r>
      <w:r w:rsidR="530484D4">
        <w:t>it remains prevalent.</w:t>
      </w:r>
    </w:p>
    <w:p w14:paraId="69FFF6FC" w14:textId="0941F1CE" w:rsidR="00A27D98" w:rsidRDefault="4B9D2915" w:rsidP="5BCDEBDA">
      <w:r>
        <w:t xml:space="preserve">We </w:t>
      </w:r>
      <w:r w:rsidR="5487021D">
        <w:t xml:space="preserve">will provide further advice on client transition arrangements in early 2025. </w:t>
      </w:r>
    </w:p>
    <w:p w14:paraId="6D2E8F8B" w14:textId="77777777" w:rsidR="00F97E9A" w:rsidRPr="00652873" w:rsidRDefault="00F97E9A" w:rsidP="00F97E9A">
      <w:pPr>
        <w:pStyle w:val="Heading2"/>
        <w:rPr>
          <w:rFonts w:cs="Arial"/>
        </w:rPr>
      </w:pPr>
      <w:r w:rsidRPr="36854A9B">
        <w:rPr>
          <w:rFonts w:cs="Arial"/>
        </w:rPr>
        <w:t>Changes to flexibility provisions from 1 July 2025</w:t>
      </w:r>
    </w:p>
    <w:p w14:paraId="2E45C933" w14:textId="55E1FB00" w:rsidR="00F97E9A" w:rsidRPr="00652873" w:rsidRDefault="2570961C" w:rsidP="00F97E9A">
      <w:pPr>
        <w:rPr>
          <w:rFonts w:cs="Arial"/>
        </w:rPr>
      </w:pPr>
      <w:r w:rsidRPr="5BCDEBDA">
        <w:rPr>
          <w:rFonts w:cs="Arial"/>
        </w:rPr>
        <w:t>Currently, flexibility provisions apply across</w:t>
      </w:r>
      <w:r w:rsidR="0F6DBCB4" w:rsidRPr="5BCDEBDA">
        <w:rPr>
          <w:rFonts w:cs="Arial"/>
        </w:rPr>
        <w:t xml:space="preserve"> most</w:t>
      </w:r>
      <w:r w:rsidRPr="5BCDEBDA">
        <w:rPr>
          <w:rFonts w:cs="Arial"/>
        </w:rPr>
        <w:t xml:space="preserve"> CHSP service types and service sub-types. The</w:t>
      </w:r>
      <w:r w:rsidR="42829282" w:rsidRPr="5BCDEBDA">
        <w:rPr>
          <w:rFonts w:cs="Arial"/>
        </w:rPr>
        <w:t>se</w:t>
      </w:r>
      <w:r w:rsidRPr="5BCDEBDA">
        <w:rPr>
          <w:rFonts w:cs="Arial"/>
        </w:rPr>
        <w:t xml:space="preserve"> provisions allow providers to respond to changes in demand for services by reallocating funds between services and across Aged Care Planning Regions (ACPRs). The rules governing the use of flexibility provisions </w:t>
      </w:r>
      <w:r w:rsidR="42829282" w:rsidRPr="5BCDEBDA">
        <w:rPr>
          <w:rFonts w:cs="Arial"/>
        </w:rPr>
        <w:t xml:space="preserve">prevent creating </w:t>
      </w:r>
      <w:r w:rsidRPr="5BCDEBDA">
        <w:rPr>
          <w:rFonts w:cs="Arial"/>
        </w:rPr>
        <w:t>service gaps and maintain compliance with performance reporting requirements. CHSP providers can use flexibility provisions when there is a demonstrated need (e.g. through My Aged Care referral requests).</w:t>
      </w:r>
    </w:p>
    <w:p w14:paraId="46446D30" w14:textId="06B428AB" w:rsidR="00F97E9A" w:rsidRDefault="2570961C" w:rsidP="00F97E9A">
      <w:r w:rsidRPr="5BCDEBDA">
        <w:rPr>
          <w:rFonts w:cs="Arial"/>
        </w:rPr>
        <w:t xml:space="preserve">From 1 July 2025, </w:t>
      </w:r>
      <w:r w:rsidR="0EEB7BFB" w:rsidRPr="5BCDEBDA">
        <w:rPr>
          <w:rFonts w:cs="Arial"/>
        </w:rPr>
        <w:t>most of the</w:t>
      </w:r>
      <w:r w:rsidRPr="5BCDEBDA">
        <w:rPr>
          <w:rFonts w:cs="Arial"/>
        </w:rPr>
        <w:t xml:space="preserve"> current flexibility provisions will remain</w:t>
      </w:r>
      <w:r w:rsidRPr="72BD7194">
        <w:rPr>
          <w:rFonts w:cs="Arial"/>
        </w:rPr>
        <w:t>.</w:t>
      </w:r>
      <w:r w:rsidRPr="5BCDEBDA">
        <w:rPr>
          <w:rFonts w:cs="Arial"/>
        </w:rPr>
        <w:t xml:space="preserve"> </w:t>
      </w:r>
      <w:r>
        <w:t xml:space="preserve">However, we will be narrowing the scope for: </w:t>
      </w:r>
    </w:p>
    <w:p w14:paraId="4A1DA51A" w14:textId="448B18B5" w:rsidR="00F97E9A" w:rsidRDefault="42829282" w:rsidP="00F97E9A">
      <w:pPr>
        <w:pStyle w:val="ListParagraph"/>
        <w:numPr>
          <w:ilvl w:val="0"/>
          <w:numId w:val="11"/>
        </w:numPr>
      </w:pPr>
      <w:r>
        <w:t xml:space="preserve">home </w:t>
      </w:r>
      <w:r w:rsidR="2570961C">
        <w:t>adjustments</w:t>
      </w:r>
    </w:p>
    <w:p w14:paraId="6E53A80A" w14:textId="476D2BCC" w:rsidR="00F97E9A" w:rsidRDefault="42829282" w:rsidP="00F97E9A">
      <w:pPr>
        <w:pStyle w:val="ListParagraph"/>
        <w:numPr>
          <w:ilvl w:val="0"/>
          <w:numId w:val="11"/>
        </w:numPr>
      </w:pPr>
      <w:r>
        <w:t xml:space="preserve">equipment </w:t>
      </w:r>
      <w:r w:rsidR="2570961C">
        <w:t>and products</w:t>
      </w:r>
    </w:p>
    <w:p w14:paraId="1A62806B" w14:textId="77777777" w:rsidR="00F97E9A" w:rsidRDefault="00F97E9A" w:rsidP="00F97E9A">
      <w:pPr>
        <w:pStyle w:val="ListParagraph"/>
        <w:numPr>
          <w:ilvl w:val="0"/>
          <w:numId w:val="11"/>
        </w:numPr>
      </w:pPr>
      <w:r>
        <w:t xml:space="preserve">SSS. </w:t>
      </w:r>
    </w:p>
    <w:p w14:paraId="4FE55B37" w14:textId="04B43D9A" w:rsidR="00F97E9A" w:rsidRDefault="2570961C" w:rsidP="00F97E9A">
      <w:r>
        <w:lastRenderedPageBreak/>
        <w:t xml:space="preserve">Funds </w:t>
      </w:r>
      <w:r w:rsidR="094CB0C0">
        <w:t>cannot</w:t>
      </w:r>
      <w:r>
        <w:t xml:space="preserve"> be moved in or out of the</w:t>
      </w:r>
      <w:r w:rsidR="42698209">
        <w:t>se</w:t>
      </w:r>
      <w:r>
        <w:t xml:space="preserve"> service type</w:t>
      </w:r>
      <w:r w:rsidR="42698209">
        <w:t>s</w:t>
      </w:r>
      <w:r>
        <w:t xml:space="preserve"> without written approval. These are the same conditions that already apply to </w:t>
      </w:r>
      <w:r w:rsidR="7F5EFE18">
        <w:t>h</w:t>
      </w:r>
      <w:r>
        <w:t xml:space="preserve">oarding and squalor assistance and SSD. </w:t>
      </w:r>
    </w:p>
    <w:p w14:paraId="2CE93EB9" w14:textId="300F5BE3" w:rsidR="00F97E9A" w:rsidRDefault="2570961C" w:rsidP="00F97E9A">
      <w:pPr>
        <w:rPr>
          <w:rFonts w:cs="Arial"/>
        </w:rPr>
      </w:pPr>
      <w:r w:rsidRPr="5BCDEBDA">
        <w:rPr>
          <w:rFonts w:cs="Arial"/>
        </w:rPr>
        <w:t>These restrictions will enable us to identify the baseline funding required for SSS</w:t>
      </w:r>
      <w:r w:rsidR="03FFD522" w:rsidRPr="5BCDEBDA">
        <w:rPr>
          <w:rFonts w:cs="Arial"/>
        </w:rPr>
        <w:t xml:space="preserve">, </w:t>
      </w:r>
      <w:r w:rsidRPr="5BCDEBDA">
        <w:rPr>
          <w:rFonts w:cs="Arial"/>
        </w:rPr>
        <w:t>home adjustments</w:t>
      </w:r>
      <w:r w:rsidR="2E4B9182" w:rsidRPr="5BCDEBDA">
        <w:rPr>
          <w:rFonts w:cs="Arial"/>
        </w:rPr>
        <w:t xml:space="preserve"> </w:t>
      </w:r>
      <w:r w:rsidR="5139C02C" w:rsidRPr="5BCDEBDA">
        <w:rPr>
          <w:rFonts w:cs="Arial"/>
        </w:rPr>
        <w:t xml:space="preserve">and </w:t>
      </w:r>
      <w:r w:rsidRPr="5BCDEBDA">
        <w:rPr>
          <w:rFonts w:cs="Arial"/>
        </w:rPr>
        <w:t xml:space="preserve">equipment and products without being skewed by funding moving in or out. </w:t>
      </w:r>
    </w:p>
    <w:p w14:paraId="22280B52" w14:textId="5FC25734" w:rsidR="00F97E9A" w:rsidRPr="00FF5BCB" w:rsidRDefault="3A96F337" w:rsidP="00A27D98">
      <w:pPr>
        <w:rPr>
          <w:rFonts w:cs="Arial"/>
        </w:rPr>
      </w:pPr>
      <w:r w:rsidRPr="5BCDEBDA">
        <w:rPr>
          <w:rFonts w:cs="Arial"/>
        </w:rPr>
        <w:t>Additionally</w:t>
      </w:r>
      <w:r w:rsidR="2570961C" w:rsidRPr="5BCDEBDA">
        <w:rPr>
          <w:rFonts w:cs="Arial"/>
        </w:rPr>
        <w:t>, the</w:t>
      </w:r>
      <w:r w:rsidR="42698209" w:rsidRPr="5BCDEBDA">
        <w:rPr>
          <w:rFonts w:cs="Arial"/>
        </w:rPr>
        <w:t>se new</w:t>
      </w:r>
      <w:r w:rsidR="2570961C" w:rsidRPr="5BCDEBDA">
        <w:rPr>
          <w:rFonts w:cs="Arial"/>
        </w:rPr>
        <w:t xml:space="preserve"> restrictions will inform how </w:t>
      </w:r>
      <w:r w:rsidR="5CFEBF42" w:rsidRPr="5BCDEBDA">
        <w:rPr>
          <w:rFonts w:cs="Arial"/>
        </w:rPr>
        <w:t>h</w:t>
      </w:r>
      <w:r w:rsidR="2570961C" w:rsidRPr="5BCDEBDA">
        <w:rPr>
          <w:rFonts w:cs="Arial"/>
        </w:rPr>
        <w:t xml:space="preserve">ome modifications and </w:t>
      </w:r>
      <w:r w:rsidR="5CFEBF42" w:rsidRPr="5BCDEBDA">
        <w:rPr>
          <w:rFonts w:cs="Arial"/>
        </w:rPr>
        <w:t>e</w:t>
      </w:r>
      <w:r w:rsidR="2570961C" w:rsidRPr="5BCDEBDA">
        <w:rPr>
          <w:rFonts w:cs="Arial"/>
        </w:rPr>
        <w:t xml:space="preserve">quipment and products will interact with </w:t>
      </w:r>
      <w:r w:rsidR="56EB304C" w:rsidRPr="5BCDEBDA">
        <w:rPr>
          <w:rFonts w:cs="Arial"/>
        </w:rPr>
        <w:t xml:space="preserve">the </w:t>
      </w:r>
      <w:r w:rsidR="38132937" w:rsidRPr="5BCDEBDA">
        <w:rPr>
          <w:rFonts w:cs="Arial"/>
        </w:rPr>
        <w:t>Assistive Technology and Home Modifications (</w:t>
      </w:r>
      <w:r w:rsidR="2570961C" w:rsidRPr="5BCDEBDA">
        <w:rPr>
          <w:rFonts w:cs="Arial"/>
        </w:rPr>
        <w:t>AT-HM</w:t>
      </w:r>
      <w:r w:rsidR="38132937" w:rsidRPr="5BCDEBDA">
        <w:rPr>
          <w:rFonts w:cs="Arial"/>
        </w:rPr>
        <w:t>)</w:t>
      </w:r>
      <w:r w:rsidR="2570961C" w:rsidRPr="5BCDEBDA">
        <w:rPr>
          <w:rFonts w:cs="Arial"/>
        </w:rPr>
        <w:t xml:space="preserve"> Scheme </w:t>
      </w:r>
      <w:r w:rsidR="6772CDB8" w:rsidRPr="5BCDEBDA">
        <w:rPr>
          <w:rFonts w:cs="Arial"/>
        </w:rPr>
        <w:t xml:space="preserve">when </w:t>
      </w:r>
      <w:r w:rsidR="0246EF42" w:rsidRPr="5BCDEBDA">
        <w:rPr>
          <w:rFonts w:cs="Arial"/>
        </w:rPr>
        <w:t xml:space="preserve">the </w:t>
      </w:r>
      <w:r w:rsidR="6772CDB8" w:rsidRPr="5BCDEBDA">
        <w:rPr>
          <w:rFonts w:cs="Arial"/>
        </w:rPr>
        <w:t xml:space="preserve">CHSP </w:t>
      </w:r>
      <w:r w:rsidR="1B6975EC" w:rsidRPr="5BCDEBDA">
        <w:rPr>
          <w:rFonts w:cs="Arial"/>
        </w:rPr>
        <w:t>joins</w:t>
      </w:r>
      <w:r w:rsidR="56EB304C" w:rsidRPr="5BCDEBDA">
        <w:rPr>
          <w:rFonts w:cs="Arial"/>
        </w:rPr>
        <w:t xml:space="preserve"> Support at Home</w:t>
      </w:r>
      <w:r w:rsidR="3964367D" w:rsidRPr="5BCDEBDA">
        <w:rPr>
          <w:rFonts w:cs="Arial"/>
        </w:rPr>
        <w:t xml:space="preserve"> </w:t>
      </w:r>
      <w:r w:rsidR="5F707BCC" w:rsidRPr="5BCDEBDA">
        <w:rPr>
          <w:rFonts w:cs="Arial"/>
        </w:rPr>
        <w:t xml:space="preserve">no earlier than </w:t>
      </w:r>
      <w:r w:rsidR="2570961C" w:rsidRPr="5BCDEBDA">
        <w:rPr>
          <w:rFonts w:cs="Arial"/>
        </w:rPr>
        <w:t xml:space="preserve">1 July 2027. </w:t>
      </w:r>
    </w:p>
    <w:p w14:paraId="3B2D0E48" w14:textId="0D753815" w:rsidR="00280E96" w:rsidRPr="006B46DA" w:rsidRDefault="53BA8C07" w:rsidP="5BCDEBDA">
      <w:pPr>
        <w:pStyle w:val="Heading2"/>
      </w:pPr>
      <w:r>
        <w:t xml:space="preserve">Additional grants and roll over funding </w:t>
      </w:r>
    </w:p>
    <w:p w14:paraId="4A89C41C" w14:textId="6A4E82E3" w:rsidR="00280E96" w:rsidRPr="000A70BA" w:rsidRDefault="53BA8C07" w:rsidP="00280E96">
      <w:r>
        <w:t xml:space="preserve">The 2025-27 </w:t>
      </w:r>
      <w:r w:rsidR="0EEB7BFB">
        <w:t xml:space="preserve">extension </w:t>
      </w:r>
      <w:r>
        <w:t xml:space="preserve">is </w:t>
      </w:r>
      <w:r w:rsidRPr="5BCDEBDA">
        <w:rPr>
          <w:b/>
          <w:bCs/>
        </w:rPr>
        <w:t xml:space="preserve">not </w:t>
      </w:r>
      <w:r>
        <w:t xml:space="preserve">an opportunity to request additional funds. </w:t>
      </w:r>
    </w:p>
    <w:p w14:paraId="71ABB053" w14:textId="77777777" w:rsidR="00280E96" w:rsidRPr="000A70BA" w:rsidRDefault="00280E96" w:rsidP="00280E96">
      <w:r w:rsidRPr="000A70BA">
        <w:t>We are actively looking at additional growth funding opportunities for 2025-27 and further information will be available in the coming months.</w:t>
      </w:r>
    </w:p>
    <w:p w14:paraId="7828E876" w14:textId="33D1F281" w:rsidR="00D323EE" w:rsidRPr="000A70BA" w:rsidRDefault="473C8B0F" w:rsidP="00D323EE">
      <w:r>
        <w:t xml:space="preserve">Providers will </w:t>
      </w:r>
      <w:r w:rsidRPr="5BCDEBDA">
        <w:rPr>
          <w:b/>
          <w:bCs/>
        </w:rPr>
        <w:t>not</w:t>
      </w:r>
      <w:r>
        <w:t xml:space="preserve"> be allowed to roll over any unspent 2024-25 funds into 2025-27.</w:t>
      </w:r>
    </w:p>
    <w:p w14:paraId="108890C9" w14:textId="5C80334E" w:rsidR="000E48AE" w:rsidRPr="000E48AE" w:rsidRDefault="53BA8C07" w:rsidP="000E48AE">
      <w:r>
        <w:t xml:space="preserve">Providers who were successful for the </w:t>
      </w:r>
      <w:r w:rsidR="01D0D70C" w:rsidRPr="5BCDEBDA">
        <w:rPr>
          <w:rFonts w:cs="Arial"/>
        </w:rPr>
        <w:t xml:space="preserve">Fair Work Commission </w:t>
      </w:r>
      <w:r w:rsidRPr="5BCDEBDA">
        <w:rPr>
          <w:rFonts w:cs="Arial"/>
        </w:rPr>
        <w:t xml:space="preserve">CHSP Stage 3 </w:t>
      </w:r>
      <w:r w:rsidR="0EEB7BFB" w:rsidRPr="5BCDEBDA">
        <w:rPr>
          <w:rFonts w:cs="Arial"/>
        </w:rPr>
        <w:t xml:space="preserve">Base Funding </w:t>
      </w:r>
      <w:r w:rsidRPr="5BCDEBDA">
        <w:rPr>
          <w:rFonts w:cs="Arial"/>
        </w:rPr>
        <w:t>Grant</w:t>
      </w:r>
      <w:r>
        <w:t xml:space="preserve"> will have these funds included in their 2025-27 CHSP grant agreement</w:t>
      </w:r>
      <w:r w:rsidR="4BFA8AF5">
        <w:t>, if time permits</w:t>
      </w:r>
      <w:r w:rsidR="09F125CE">
        <w:t>.</w:t>
      </w:r>
      <w:r w:rsidR="0EEB7BFB">
        <w:t xml:space="preserve"> </w:t>
      </w:r>
      <w:r w:rsidR="357178B6">
        <w:t xml:space="preserve">For more information </w:t>
      </w:r>
      <w:r w:rsidR="20B9C42B">
        <w:t xml:space="preserve">see </w:t>
      </w:r>
      <w:hyperlink r:id="rId27">
        <w:r w:rsidR="20B9C42B" w:rsidRPr="5BCDEBDA">
          <w:rPr>
            <w:rStyle w:val="Hyperlink"/>
          </w:rPr>
          <w:t>Better and fairer wages for aged care workers</w:t>
        </w:r>
      </w:hyperlink>
      <w:r w:rsidR="357178B6">
        <w:t>.</w:t>
      </w:r>
    </w:p>
    <w:p w14:paraId="19E54511" w14:textId="0A2FC389" w:rsidR="61B26AF6" w:rsidRDefault="71D400FA" w:rsidP="5BCDEBDA">
      <w:pPr>
        <w:pStyle w:val="Heading2"/>
      </w:pPr>
      <w:r>
        <w:t xml:space="preserve">Funding amounts and indexation </w:t>
      </w:r>
    </w:p>
    <w:p w14:paraId="3970617A" w14:textId="7B0B7D6A" w:rsidR="2D57E611" w:rsidRDefault="71D400FA" w:rsidP="36854A9B">
      <w:r>
        <w:t>Th</w:t>
      </w:r>
      <w:r w:rsidR="7F9A9D36">
        <w:t xml:space="preserve">e funding amounts available for providers in 2025-26 </w:t>
      </w:r>
      <w:r w:rsidR="722D0E73">
        <w:t xml:space="preserve">and 2026-27 financial years will be the same as current </w:t>
      </w:r>
      <w:r w:rsidR="63320124">
        <w:t>CH</w:t>
      </w:r>
      <w:r w:rsidR="722D0E73">
        <w:t xml:space="preserve">SP 2024-25 </w:t>
      </w:r>
      <w:r w:rsidR="6562F152">
        <w:t>grant agreements</w:t>
      </w:r>
      <w:r w:rsidR="4617A3C4">
        <w:t>, but</w:t>
      </w:r>
      <w:r w:rsidR="722D0E73">
        <w:t xml:space="preserve"> with indexation.</w:t>
      </w:r>
      <w:r w:rsidR="1ACBF106">
        <w:t xml:space="preserve"> Any indexation will be applied automatically to CHSP grant agreements</w:t>
      </w:r>
      <w:r w:rsidR="4617A3C4">
        <w:t>,</w:t>
      </w:r>
      <w:r w:rsidR="1ACBF106">
        <w:t xml:space="preserve"> and </w:t>
      </w:r>
      <w:r w:rsidR="4617A3C4">
        <w:t xml:space="preserve">a </w:t>
      </w:r>
      <w:r w:rsidR="1ACBF106">
        <w:t xml:space="preserve">notification </w:t>
      </w:r>
      <w:r w:rsidR="4617A3C4">
        <w:t xml:space="preserve">will be </w:t>
      </w:r>
      <w:r w:rsidR="1ACBF106">
        <w:t>sent to providers</w:t>
      </w:r>
      <w:r w:rsidR="53D84C67">
        <w:t>.</w:t>
      </w:r>
    </w:p>
    <w:p w14:paraId="5502874C" w14:textId="77777777" w:rsidR="00023E4B" w:rsidRPr="00023E4B" w:rsidRDefault="7D4FE78E" w:rsidP="5BCDEBDA">
      <w:pPr>
        <w:pStyle w:val="Heading2"/>
      </w:pPr>
      <w:r>
        <w:t>Unit prices for services funded by ‘the hour’</w:t>
      </w:r>
    </w:p>
    <w:p w14:paraId="5D0D4B4B" w14:textId="547E48D7" w:rsidR="00023E4B" w:rsidRPr="00023E4B" w:rsidRDefault="1342591A" w:rsidP="00023E4B">
      <w:pPr>
        <w:spacing w:before="0"/>
      </w:pPr>
      <w:r>
        <w:t>T</w:t>
      </w:r>
      <w:r w:rsidR="5E2210D0">
        <w:t>here will be a</w:t>
      </w:r>
      <w:r w:rsidR="629EF4E5">
        <w:t xml:space="preserve"> </w:t>
      </w:r>
      <w:hyperlink r:id="rId28">
        <w:r w:rsidR="629EF4E5" w:rsidRPr="72BD7194">
          <w:rPr>
            <w:rStyle w:val="Hyperlink"/>
          </w:rPr>
          <w:t xml:space="preserve">staged introduction of </w:t>
        </w:r>
        <w:r w:rsidR="5819DCD9" w:rsidRPr="72BD7194">
          <w:rPr>
            <w:rStyle w:val="Hyperlink"/>
          </w:rPr>
          <w:t xml:space="preserve">pricing arrangements </w:t>
        </w:r>
        <w:r w:rsidR="629EF4E5" w:rsidRPr="72BD7194">
          <w:rPr>
            <w:rStyle w:val="Hyperlink"/>
          </w:rPr>
          <w:t>in Support at Home</w:t>
        </w:r>
      </w:hyperlink>
      <w:r w:rsidR="629EF4E5">
        <w:t xml:space="preserve">, with price caps beginning from 1 July 2026. </w:t>
      </w:r>
      <w:r w:rsidR="105596E7">
        <w:t xml:space="preserve">This will </w:t>
      </w:r>
      <w:r w:rsidR="20382D32">
        <w:t>provid</w:t>
      </w:r>
      <w:r w:rsidR="105596E7">
        <w:t>e</w:t>
      </w:r>
      <w:r w:rsidR="629EF4E5">
        <w:t xml:space="preserve"> </w:t>
      </w:r>
      <w:r w:rsidR="20382D32">
        <w:t xml:space="preserve">more time </w:t>
      </w:r>
      <w:r w:rsidR="629EF4E5">
        <w:t>to undertake consultation and assess impact of pricing reform in practice</w:t>
      </w:r>
      <w:r w:rsidR="20382D32">
        <w:t xml:space="preserve">, </w:t>
      </w:r>
      <w:r>
        <w:t>which</w:t>
      </w:r>
      <w:r w:rsidR="20382D32">
        <w:t xml:space="preserve"> will ensure prices for Support at Home are evidence-based</w:t>
      </w:r>
      <w:r w:rsidR="629EF4E5">
        <w:t>.</w:t>
      </w:r>
    </w:p>
    <w:p w14:paraId="0D9CEC32" w14:textId="192E42F5" w:rsidR="2AF9EE77" w:rsidRDefault="7D4FE78E" w:rsidP="36854A9B">
      <w:pPr>
        <w:spacing w:before="0"/>
      </w:pPr>
      <w:r>
        <w:t xml:space="preserve">While this work is underway, </w:t>
      </w:r>
      <w:r w:rsidR="5E2210D0">
        <w:t xml:space="preserve">we will </w:t>
      </w:r>
      <w:r w:rsidR="5E2210D0" w:rsidRPr="5BCDEBDA">
        <w:rPr>
          <w:b/>
          <w:bCs/>
        </w:rPr>
        <w:t>maintain</w:t>
      </w:r>
      <w:r w:rsidRPr="5BCDEBDA">
        <w:rPr>
          <w:b/>
          <w:bCs/>
        </w:rPr>
        <w:t xml:space="preserve"> </w:t>
      </w:r>
      <w:r w:rsidR="5E2210D0" w:rsidRPr="5BCDEBDA">
        <w:rPr>
          <w:b/>
          <w:bCs/>
        </w:rPr>
        <w:t xml:space="preserve">current CHSP </w:t>
      </w:r>
      <w:r w:rsidRPr="5BCDEBDA">
        <w:rPr>
          <w:b/>
          <w:bCs/>
        </w:rPr>
        <w:t xml:space="preserve">unit prices </w:t>
      </w:r>
      <w:r>
        <w:t xml:space="preserve">as a range with </w:t>
      </w:r>
      <w:r w:rsidR="5E2210D0">
        <w:t xml:space="preserve">standard </w:t>
      </w:r>
      <w:r>
        <w:t xml:space="preserve">annual indexation applied. This will allow </w:t>
      </w:r>
      <w:r w:rsidR="4F314168">
        <w:t xml:space="preserve">the </w:t>
      </w:r>
      <w:r>
        <w:t xml:space="preserve">CHSP to work alongside Support at Home in preparation for </w:t>
      </w:r>
      <w:r w:rsidR="5E2210D0">
        <w:t xml:space="preserve">transitioning </w:t>
      </w:r>
      <w:r>
        <w:t>no earlier than 1 July 2027.</w:t>
      </w:r>
      <w:r w:rsidR="179D0D41">
        <w:t xml:space="preserve"> Therefore, </w:t>
      </w:r>
      <w:r w:rsidR="520FBC01">
        <w:t xml:space="preserve">CHSP </w:t>
      </w:r>
      <w:r w:rsidR="5E2210D0">
        <w:t>providers</w:t>
      </w:r>
      <w:r w:rsidR="0092B128">
        <w:t xml:space="preserve">’ </w:t>
      </w:r>
      <w:r w:rsidR="520FBC01">
        <w:t>current unit prices will be recontracted with indexation for the 2025-27 period</w:t>
      </w:r>
      <w:r w:rsidR="7D5A4731">
        <w:t>.</w:t>
      </w:r>
    </w:p>
    <w:p w14:paraId="654D3DAA" w14:textId="13CFE405" w:rsidR="00672E4D" w:rsidRDefault="6525125E" w:rsidP="5BCDEBDA">
      <w:pPr>
        <w:pStyle w:val="Heading2"/>
      </w:pPr>
      <w:r>
        <w:t xml:space="preserve">Client </w:t>
      </w:r>
      <w:r w:rsidR="233FC001">
        <w:t>contributions</w:t>
      </w:r>
    </w:p>
    <w:p w14:paraId="5F4389A2" w14:textId="2DB03709" w:rsidR="00672E4D" w:rsidRDefault="233FC001" w:rsidP="00672E4D">
      <w:r>
        <w:t xml:space="preserve">Until the CHSP transitions to Support at Home, there will be no change to the current client contribution arrangements. </w:t>
      </w:r>
    </w:p>
    <w:p w14:paraId="3D03F4C0" w14:textId="28C9D487" w:rsidR="00672E4D" w:rsidRDefault="7338B49E" w:rsidP="00672E4D">
      <w:r>
        <w:t>The general</w:t>
      </w:r>
      <w:r w:rsidR="233FC001">
        <w:t xml:space="preserve"> principle for the CHSP 2025-27 period is that clients are required to contribute to the cost of services, where they can afford to do so, to help providers recover the full cost. </w:t>
      </w:r>
    </w:p>
    <w:p w14:paraId="530EE619" w14:textId="3CE6A444" w:rsidR="0E425C34" w:rsidRDefault="00672E4D">
      <w:r>
        <w:t xml:space="preserve">For more information, see </w:t>
      </w:r>
      <w:r w:rsidR="001515CA">
        <w:t xml:space="preserve">the </w:t>
      </w:r>
      <w:hyperlink r:id="rId29" w:history="1">
        <w:r w:rsidR="001515CA" w:rsidRPr="36854A9B">
          <w:rPr>
            <w:rStyle w:val="Hyperlink"/>
          </w:rPr>
          <w:t>National Guide to the CHSP Client Contribution Framework</w:t>
        </w:r>
      </w:hyperlink>
      <w:r>
        <w:t>.</w:t>
      </w:r>
    </w:p>
    <w:p w14:paraId="5D5EFFF9" w14:textId="559D932D" w:rsidR="003363B6" w:rsidRPr="002C130A" w:rsidRDefault="71D400FA" w:rsidP="5BCDEBDA">
      <w:pPr>
        <w:pStyle w:val="Heading2"/>
      </w:pPr>
      <w:r>
        <w:lastRenderedPageBreak/>
        <w:t>CH</w:t>
      </w:r>
      <w:r w:rsidR="42FAC22A">
        <w:t>SP compliance activity</w:t>
      </w:r>
    </w:p>
    <w:p w14:paraId="23AB5429" w14:textId="5F8E3E10" w:rsidR="003363B6" w:rsidRPr="000A70BA" w:rsidRDefault="598C62CA" w:rsidP="000A70BA">
      <w:r>
        <w:t xml:space="preserve">We </w:t>
      </w:r>
      <w:r w:rsidR="489270D2">
        <w:t xml:space="preserve">undertake </w:t>
      </w:r>
      <w:r w:rsidR="42FAC22A">
        <w:t>ongoing compliance activities</w:t>
      </w:r>
      <w:r w:rsidR="7343BB13">
        <w:t xml:space="preserve">. This includes examining the </w:t>
      </w:r>
      <w:r w:rsidR="42FAC22A">
        <w:t xml:space="preserve">service delivery and performance </w:t>
      </w:r>
      <w:r w:rsidR="7343BB13">
        <w:t>of</w:t>
      </w:r>
      <w:r w:rsidR="0C4D60C3">
        <w:t xml:space="preserve"> </w:t>
      </w:r>
      <w:r w:rsidR="42FAC22A">
        <w:t>all</w:t>
      </w:r>
      <w:r w:rsidR="489270D2">
        <w:t xml:space="preserve"> funded </w:t>
      </w:r>
      <w:r w:rsidR="42FAC22A">
        <w:t xml:space="preserve">CHSP providers. Where providers have </w:t>
      </w:r>
      <w:r w:rsidR="66224D04">
        <w:t xml:space="preserve">a </w:t>
      </w:r>
      <w:r w:rsidR="42FAC22A">
        <w:t>histor</w:t>
      </w:r>
      <w:r w:rsidR="66224D04">
        <w:t>y of</w:t>
      </w:r>
      <w:r w:rsidR="42FAC22A">
        <w:t xml:space="preserve"> under-deliver</w:t>
      </w:r>
      <w:r w:rsidR="66224D04">
        <w:t>y</w:t>
      </w:r>
      <w:r w:rsidR="42FAC22A">
        <w:t xml:space="preserve">, </w:t>
      </w:r>
      <w:r w:rsidR="3A96F337">
        <w:t>we</w:t>
      </w:r>
      <w:r w:rsidR="63F1FD35">
        <w:t xml:space="preserve"> will continue to actively monit</w:t>
      </w:r>
      <w:r w:rsidR="0C1BD1AD">
        <w:t>or these providers.</w:t>
      </w:r>
    </w:p>
    <w:p w14:paraId="5A7BB3EA" w14:textId="34D04E73" w:rsidR="00F2039E" w:rsidRPr="000A70BA" w:rsidRDefault="36F131B7" w:rsidP="000A70BA">
      <w:r>
        <w:t xml:space="preserve">Some grace may be given to providers in </w:t>
      </w:r>
      <w:r w:rsidR="38EE17F4">
        <w:t xml:space="preserve">the first few months of the new contract, </w:t>
      </w:r>
      <w:r w:rsidR="049E42FE">
        <w:t xml:space="preserve">where additional time is required to adapt to new settings. </w:t>
      </w:r>
      <w:r w:rsidR="73E8E12A">
        <w:t>If p</w:t>
      </w:r>
      <w:r w:rsidR="4D240D69">
        <w:t xml:space="preserve">roviders </w:t>
      </w:r>
      <w:r w:rsidR="73E8E12A">
        <w:t>have</w:t>
      </w:r>
      <w:r w:rsidR="4D240D69">
        <w:t xml:space="preserve"> </w:t>
      </w:r>
      <w:r w:rsidR="4B30BF54">
        <w:t xml:space="preserve">concerns about </w:t>
      </w:r>
      <w:r w:rsidR="63724203">
        <w:t xml:space="preserve">potential non-compliance </w:t>
      </w:r>
      <w:r w:rsidR="3E8C6B7C">
        <w:t>before 1 July 2025</w:t>
      </w:r>
      <w:r w:rsidR="73E8E12A">
        <w:t>, they should contact their Funding Arrangement Manager.</w:t>
      </w:r>
    </w:p>
    <w:p w14:paraId="3F0D031F" w14:textId="77777777" w:rsidR="003363B6" w:rsidRDefault="42FAC22A" w:rsidP="5BCDEBDA">
      <w:pPr>
        <w:pStyle w:val="Heading2"/>
      </w:pPr>
      <w:bookmarkStart w:id="5" w:name="_Provider_relinquishments_and"/>
      <w:bookmarkEnd w:id="5"/>
      <w:r>
        <w:t>Provider relinquishments and transition timing</w:t>
      </w:r>
    </w:p>
    <w:p w14:paraId="3D5CA518" w14:textId="221C56D3" w:rsidR="00505355" w:rsidRDefault="42FAC22A" w:rsidP="000A70BA">
      <w:pPr>
        <w:rPr>
          <w:rFonts w:cs="Arial"/>
        </w:rPr>
      </w:pPr>
      <w:r w:rsidRPr="5BCDEBDA">
        <w:rPr>
          <w:rFonts w:cs="Arial"/>
        </w:rPr>
        <w:t xml:space="preserve">If a provider plans to </w:t>
      </w:r>
      <w:r w:rsidR="34C50457" w:rsidRPr="5BCDEBDA">
        <w:rPr>
          <w:rFonts w:cs="Arial"/>
        </w:rPr>
        <w:t>dis</w:t>
      </w:r>
      <w:r w:rsidRPr="5BCDEBDA">
        <w:rPr>
          <w:rFonts w:cs="Arial"/>
        </w:rPr>
        <w:t xml:space="preserve">continue delivering CHSP services in </w:t>
      </w:r>
      <w:r w:rsidR="24F1E162" w:rsidRPr="5BCDEBDA">
        <w:rPr>
          <w:rFonts w:cs="Arial"/>
        </w:rPr>
        <w:t xml:space="preserve">the </w:t>
      </w:r>
      <w:r w:rsidRPr="5BCDEBDA">
        <w:rPr>
          <w:rFonts w:cs="Arial"/>
        </w:rPr>
        <w:t>202</w:t>
      </w:r>
      <w:r w:rsidR="328249A4" w:rsidRPr="5BCDEBDA">
        <w:rPr>
          <w:rFonts w:cs="Arial"/>
        </w:rPr>
        <w:t>5-26</w:t>
      </w:r>
      <w:r w:rsidR="24F1E162" w:rsidRPr="5BCDEBDA">
        <w:rPr>
          <w:rFonts w:cs="Arial"/>
        </w:rPr>
        <w:t xml:space="preserve"> financial year</w:t>
      </w:r>
      <w:r w:rsidRPr="5BCDEBDA">
        <w:rPr>
          <w:rFonts w:cs="Arial"/>
        </w:rPr>
        <w:t>, they must</w:t>
      </w:r>
      <w:r w:rsidR="1B9722EA" w:rsidRPr="5BCDEBDA">
        <w:rPr>
          <w:rFonts w:cs="Arial"/>
        </w:rPr>
        <w:t xml:space="preserve"> immediately</w:t>
      </w:r>
      <w:r w:rsidRPr="5BCDEBDA">
        <w:rPr>
          <w:rFonts w:cs="Arial"/>
        </w:rPr>
        <w:t xml:space="preserve"> notify their Funding Arrangement Manager and the department in writing of their proposal to transfer all or part of their services and include a draft Transition</w:t>
      </w:r>
      <w:r w:rsidR="1B434DDD" w:rsidRPr="5BCDEBDA">
        <w:rPr>
          <w:rFonts w:cs="Arial"/>
        </w:rPr>
        <w:t xml:space="preserve"> </w:t>
      </w:r>
      <w:r w:rsidRPr="5BCDEBDA">
        <w:rPr>
          <w:rFonts w:cs="Arial"/>
        </w:rPr>
        <w:t xml:space="preserve">Out Plan. </w:t>
      </w:r>
    </w:p>
    <w:p w14:paraId="6D22FAD0" w14:textId="77777777" w:rsidR="002E7C79" w:rsidRDefault="56FDA10D" w:rsidP="5BCDEBDA">
      <w:pPr>
        <w:rPr>
          <w:rFonts w:cs="Arial"/>
        </w:rPr>
      </w:pPr>
      <w:r w:rsidRPr="5BCDEBDA">
        <w:rPr>
          <w:rFonts w:cs="Arial"/>
        </w:rPr>
        <w:t xml:space="preserve">Funding Arrangement Managers can provide a copy of the Transition Out Plan template. </w:t>
      </w:r>
    </w:p>
    <w:p w14:paraId="24FFD645" w14:textId="7723B2D8" w:rsidR="000A621E" w:rsidRDefault="42FAC22A" w:rsidP="000A70BA">
      <w:pPr>
        <w:rPr>
          <w:rFonts w:cs="Arial"/>
        </w:rPr>
      </w:pPr>
      <w:r w:rsidRPr="5BCDEBDA">
        <w:rPr>
          <w:rFonts w:cs="Arial"/>
        </w:rPr>
        <w:t xml:space="preserve">The proposed withdrawal date must be a </w:t>
      </w:r>
      <w:r w:rsidRPr="5BCDEBDA">
        <w:rPr>
          <w:rFonts w:cs="Arial"/>
          <w:b/>
          <w:bCs/>
        </w:rPr>
        <w:t xml:space="preserve">minimum of </w:t>
      </w:r>
      <w:r w:rsidR="4DBE386F" w:rsidRPr="5BCDEBDA">
        <w:rPr>
          <w:rFonts w:cs="Arial"/>
          <w:b/>
          <w:bCs/>
        </w:rPr>
        <w:t>5</w:t>
      </w:r>
      <w:r w:rsidRPr="5BCDEBDA">
        <w:rPr>
          <w:rFonts w:cs="Arial"/>
          <w:b/>
          <w:bCs/>
        </w:rPr>
        <w:t xml:space="preserve"> months</w:t>
      </w:r>
      <w:r w:rsidRPr="5BCDEBDA">
        <w:rPr>
          <w:rFonts w:cs="Arial"/>
        </w:rPr>
        <w:t xml:space="preserve"> from the date of the first draft</w:t>
      </w:r>
      <w:r w:rsidR="3E9ADFBB" w:rsidRPr="5BCDEBDA">
        <w:rPr>
          <w:rFonts w:cs="Arial"/>
        </w:rPr>
        <w:t xml:space="preserve"> </w:t>
      </w:r>
      <w:r w:rsidRPr="5BCDEBDA">
        <w:rPr>
          <w:rFonts w:cs="Arial"/>
        </w:rPr>
        <w:t>Transition</w:t>
      </w:r>
      <w:r w:rsidR="1B434DDD" w:rsidRPr="5BCDEBDA">
        <w:rPr>
          <w:rFonts w:cs="Arial"/>
        </w:rPr>
        <w:t xml:space="preserve"> </w:t>
      </w:r>
      <w:r w:rsidRPr="5BCDEBDA">
        <w:rPr>
          <w:rFonts w:cs="Arial"/>
        </w:rPr>
        <w:t>Out Plan.</w:t>
      </w:r>
      <w:r w:rsidR="2B77FAFE" w:rsidRPr="5BCDEBDA">
        <w:rPr>
          <w:rFonts w:cs="Arial"/>
        </w:rPr>
        <w:t xml:space="preserve"> </w:t>
      </w:r>
      <w:r w:rsidR="56FDA10D" w:rsidRPr="5BCDEBDA">
        <w:rPr>
          <w:rFonts w:cs="Arial"/>
        </w:rPr>
        <w:t xml:space="preserve">We have increased this </w:t>
      </w:r>
      <w:r w:rsidR="1F3288CF" w:rsidRPr="5BCDEBDA">
        <w:rPr>
          <w:rFonts w:cs="Arial"/>
        </w:rPr>
        <w:t>timeframe</w:t>
      </w:r>
      <w:r w:rsidR="049E81C5" w:rsidRPr="5BCDEBDA">
        <w:rPr>
          <w:rFonts w:cs="Arial"/>
        </w:rPr>
        <w:t xml:space="preserve"> </w:t>
      </w:r>
      <w:r w:rsidR="637F88E3" w:rsidRPr="5BCDEBDA">
        <w:rPr>
          <w:rFonts w:cs="Arial"/>
        </w:rPr>
        <w:t xml:space="preserve">to </w:t>
      </w:r>
      <w:r w:rsidR="56FDA10D" w:rsidRPr="5BCDEBDA">
        <w:rPr>
          <w:rFonts w:cs="Arial"/>
        </w:rPr>
        <w:t xml:space="preserve">manage </w:t>
      </w:r>
      <w:r w:rsidR="637F88E3" w:rsidRPr="5BCDEBDA">
        <w:rPr>
          <w:rFonts w:cs="Arial"/>
        </w:rPr>
        <w:t>complexities in transitioning all contract material under the new service list.</w:t>
      </w:r>
    </w:p>
    <w:p w14:paraId="3B0492F0" w14:textId="5E293ECC" w:rsidR="00E01BF7" w:rsidRDefault="42FAC22A" w:rsidP="5BCDEBDA">
      <w:pPr>
        <w:rPr>
          <w:rFonts w:cs="Arial"/>
        </w:rPr>
      </w:pPr>
      <w:r w:rsidRPr="5BCDEBDA">
        <w:rPr>
          <w:rFonts w:cs="Arial"/>
        </w:rPr>
        <w:t xml:space="preserve">CHSP providers must negotiate with the department on a suitable transition date with the replacement organisation. </w:t>
      </w:r>
      <w:r w:rsidR="5B415AC3" w:rsidRPr="5BCDEBDA">
        <w:rPr>
          <w:rFonts w:cs="Arial"/>
        </w:rPr>
        <w:t xml:space="preserve">If the department is notified after </w:t>
      </w:r>
      <w:r w:rsidR="2A2BB98C" w:rsidRPr="5BCDEBDA">
        <w:rPr>
          <w:rFonts w:cs="Arial"/>
        </w:rPr>
        <w:t xml:space="preserve">31 </w:t>
      </w:r>
      <w:r w:rsidR="5B415AC3" w:rsidRPr="5BCDEBDA">
        <w:rPr>
          <w:rFonts w:cs="Arial"/>
        </w:rPr>
        <w:t>January</w:t>
      </w:r>
      <w:r w:rsidR="2A2BB98C" w:rsidRPr="5BCDEBDA">
        <w:rPr>
          <w:rFonts w:cs="Arial"/>
        </w:rPr>
        <w:t xml:space="preserve"> </w:t>
      </w:r>
      <w:r w:rsidR="5B415AC3" w:rsidRPr="5BCDEBDA">
        <w:rPr>
          <w:rFonts w:cs="Arial"/>
        </w:rPr>
        <w:t xml:space="preserve">2025, </w:t>
      </w:r>
      <w:r w:rsidR="3A96F337" w:rsidRPr="5BCDEBDA">
        <w:rPr>
          <w:rFonts w:cs="Arial"/>
        </w:rPr>
        <w:t>we</w:t>
      </w:r>
      <w:r w:rsidR="5B415AC3" w:rsidRPr="5BCDEBDA">
        <w:rPr>
          <w:rFonts w:cs="Arial"/>
        </w:rPr>
        <w:t xml:space="preserve"> will </w:t>
      </w:r>
      <w:r w:rsidR="5262F970" w:rsidRPr="5BCDEBDA">
        <w:rPr>
          <w:rFonts w:cs="Arial"/>
        </w:rPr>
        <w:t xml:space="preserve">provide formal notification </w:t>
      </w:r>
      <w:r w:rsidR="0E85C8F9" w:rsidRPr="5BCDEBDA">
        <w:rPr>
          <w:rFonts w:cs="Arial"/>
        </w:rPr>
        <w:t>that service disruptions may occur and request</w:t>
      </w:r>
      <w:r w:rsidR="0C8971A6" w:rsidRPr="5BCDEBDA">
        <w:rPr>
          <w:rFonts w:cs="Arial"/>
        </w:rPr>
        <w:t xml:space="preserve"> to</w:t>
      </w:r>
      <w:r w:rsidR="0E85C8F9" w:rsidRPr="5BCDEBDA">
        <w:rPr>
          <w:rFonts w:cs="Arial"/>
        </w:rPr>
        <w:t xml:space="preserve"> delay to </w:t>
      </w:r>
      <w:r w:rsidR="0C8971A6" w:rsidRPr="5BCDEBDA">
        <w:rPr>
          <w:rFonts w:cs="Arial"/>
        </w:rPr>
        <w:t xml:space="preserve">the </w:t>
      </w:r>
      <w:r w:rsidR="0E85C8F9" w:rsidRPr="5BCDEBDA">
        <w:rPr>
          <w:rFonts w:cs="Arial"/>
        </w:rPr>
        <w:t>transition out date.</w:t>
      </w:r>
    </w:p>
    <w:p w14:paraId="77AE0C31" w14:textId="0A3DEFF9" w:rsidR="00880C84" w:rsidRPr="00180240" w:rsidRDefault="6057C415" w:rsidP="5BCDEBDA">
      <w:pPr>
        <w:pStyle w:val="Heading2"/>
      </w:pPr>
      <w:r>
        <w:t>New CHSP Manual</w:t>
      </w:r>
    </w:p>
    <w:p w14:paraId="0732AD65" w14:textId="34F32D50" w:rsidR="00980CD8" w:rsidRDefault="1843D932" w:rsidP="00A70D0D">
      <w:r>
        <w:t>The new CHSP Manual 2025-27 will be available</w:t>
      </w:r>
      <w:r w:rsidR="0103239E">
        <w:t xml:space="preserve"> </w:t>
      </w:r>
      <w:r w:rsidR="299D2539">
        <w:t>in</w:t>
      </w:r>
      <w:r w:rsidR="0103239E">
        <w:t xml:space="preserve"> the </w:t>
      </w:r>
      <w:hyperlink r:id="rId30" w:history="1">
        <w:r w:rsidR="299D2539" w:rsidRPr="5BCDEBDA">
          <w:rPr>
            <w:rStyle w:val="Hyperlink"/>
          </w:rPr>
          <w:t>CHSP 2025–27 extension resources</w:t>
        </w:r>
      </w:hyperlink>
      <w:r w:rsidR="299D2539">
        <w:t xml:space="preserve"> </w:t>
      </w:r>
      <w:r w:rsidR="6D37355F">
        <w:t>early 2025</w:t>
      </w:r>
      <w:r>
        <w:t xml:space="preserve"> and will include further detail</w:t>
      </w:r>
      <w:r w:rsidR="4F602DB2">
        <w:t xml:space="preserve"> about the program changes.</w:t>
      </w:r>
      <w:r w:rsidR="2DF3A172">
        <w:t xml:space="preserve"> </w:t>
      </w:r>
    </w:p>
    <w:p w14:paraId="39CA328B" w14:textId="06585968" w:rsidR="00980CD8" w:rsidRDefault="1F3394DA" w:rsidP="5BCDEBDA">
      <w:pPr>
        <w:pStyle w:val="Heading2"/>
      </w:pPr>
      <w:r>
        <w:t xml:space="preserve">Further </w:t>
      </w:r>
      <w:r w:rsidR="02A6E6EA">
        <w:t>information</w:t>
      </w:r>
    </w:p>
    <w:p w14:paraId="44354CD4" w14:textId="4740D0FA" w:rsidR="00875176" w:rsidRDefault="3A96F337" w:rsidP="00980CD8">
      <w:r>
        <w:t>We</w:t>
      </w:r>
      <w:r w:rsidR="71C4DE89">
        <w:t xml:space="preserve"> will keep </w:t>
      </w:r>
      <w:r w:rsidR="25D74BE2">
        <w:t xml:space="preserve">CHSP </w:t>
      </w:r>
      <w:r w:rsidR="71C4DE89">
        <w:t xml:space="preserve">providers informed about changes and action </w:t>
      </w:r>
      <w:r w:rsidR="25D74BE2">
        <w:t>they need to take</w:t>
      </w:r>
      <w:r w:rsidR="71C4DE89">
        <w:t xml:space="preserve">. There will be </w:t>
      </w:r>
      <w:r w:rsidR="73FE0E75">
        <w:t>further</w:t>
      </w:r>
      <w:r w:rsidR="71C4DE89">
        <w:t xml:space="preserve"> opportunities for information and consultation with providers in 2025. </w:t>
      </w:r>
    </w:p>
    <w:p w14:paraId="33CC86E9" w14:textId="0DF92955" w:rsidR="00980CD8" w:rsidRPr="00492D1C" w:rsidRDefault="4949FB65" w:rsidP="00980CD8">
      <w:r>
        <w:t>We will publish</w:t>
      </w:r>
      <w:r w:rsidR="21CC13E2">
        <w:t xml:space="preserve"> </w:t>
      </w:r>
      <w:r>
        <w:t xml:space="preserve">updates on </w:t>
      </w:r>
      <w:hyperlink r:id="rId31" w:history="1">
        <w:r w:rsidR="00A97D50">
          <w:rPr>
            <w:rStyle w:val="Hyperlink"/>
          </w:rPr>
          <w:t>CHSP reforms</w:t>
        </w:r>
      </w:hyperlink>
      <w:r w:rsidR="00A97D50">
        <w:t xml:space="preserve"> on the </w:t>
      </w:r>
      <w:r>
        <w:t>department’s website</w:t>
      </w:r>
      <w:r w:rsidR="5887BED8">
        <w:t>.</w:t>
      </w:r>
    </w:p>
    <w:p w14:paraId="0B64C454" w14:textId="4088FAFB" w:rsidR="00980CD8" w:rsidRDefault="24F1E162" w:rsidP="00A70D0D">
      <w:r>
        <w:t>To stay up to date</w:t>
      </w:r>
      <w:r w:rsidR="71C4DE89">
        <w:t xml:space="preserve">, please </w:t>
      </w:r>
      <w:hyperlink r:id="rId32">
        <w:r w:rsidRPr="00583C84">
          <w:rPr>
            <w:rStyle w:val="Hyperlink"/>
          </w:rPr>
          <w:t>s</w:t>
        </w:r>
        <w:r w:rsidRPr="5BCDEBDA">
          <w:rPr>
            <w:rStyle w:val="Hyperlink"/>
          </w:rPr>
          <w:t>ubscribe to aged care newsletters and alerts</w:t>
        </w:r>
      </w:hyperlink>
      <w:r w:rsidR="468A76AB">
        <w:t>.</w:t>
      </w:r>
    </w:p>
    <w:p w14:paraId="327E9A25" w14:textId="511BD6C2" w:rsidR="006E6991" w:rsidRDefault="357178B6" w:rsidP="1A27BAA8">
      <w:pPr>
        <w:rPr>
          <w:rFonts w:eastAsia="Arial" w:cs="Arial"/>
        </w:rPr>
      </w:pPr>
      <w:r w:rsidRPr="1A27BAA8">
        <w:rPr>
          <w:rFonts w:eastAsia="Arial" w:cs="Arial"/>
        </w:rPr>
        <w:t xml:space="preserve">For </w:t>
      </w:r>
      <w:r w:rsidR="6A1EE8CE" w:rsidRPr="1A27BAA8">
        <w:rPr>
          <w:rFonts w:eastAsia="Arial" w:cs="Arial"/>
        </w:rPr>
        <w:t>e</w:t>
      </w:r>
      <w:r w:rsidRPr="1A27BAA8">
        <w:rPr>
          <w:rFonts w:eastAsia="Arial" w:cs="Arial"/>
        </w:rPr>
        <w:t>nquiries</w:t>
      </w:r>
      <w:r w:rsidR="0CCFA177" w:rsidRPr="1A27BAA8">
        <w:rPr>
          <w:rFonts w:eastAsia="Arial" w:cs="Arial"/>
        </w:rPr>
        <w:t xml:space="preserve"> </w:t>
      </w:r>
      <w:r w:rsidR="25D74BE2">
        <w:rPr>
          <w:rFonts w:eastAsia="Arial" w:cs="Arial"/>
        </w:rPr>
        <w:t>about</w:t>
      </w:r>
      <w:r w:rsidR="0CCFA177" w:rsidRPr="1A27BAA8">
        <w:rPr>
          <w:rFonts w:eastAsia="Arial" w:cs="Arial"/>
        </w:rPr>
        <w:t xml:space="preserve"> the CHSP 2025-27 extension</w:t>
      </w:r>
      <w:r w:rsidRPr="1A27BAA8">
        <w:rPr>
          <w:rFonts w:eastAsia="Arial" w:cs="Arial"/>
        </w:rPr>
        <w:t>, contact</w:t>
      </w:r>
      <w:r w:rsidR="14DFE23A" w:rsidRPr="1A27BAA8">
        <w:rPr>
          <w:rFonts w:eastAsia="Arial" w:cs="Arial"/>
        </w:rPr>
        <w:t xml:space="preserve"> </w:t>
      </w:r>
      <w:hyperlink r:id="rId33" w:history="1">
        <w:r w:rsidR="25D74BE2" w:rsidRPr="005C1D29">
          <w:rPr>
            <w:rStyle w:val="Hyperlink"/>
            <w:rFonts w:eastAsia="Arial" w:cs="Arial"/>
          </w:rPr>
          <w:t>CHSPExtension@health.gov.au</w:t>
        </w:r>
      </w:hyperlink>
      <w:r w:rsidR="14DFE23A" w:rsidRPr="1A27BAA8">
        <w:rPr>
          <w:rFonts w:eastAsia="Arial" w:cs="Arial"/>
        </w:rPr>
        <w:t xml:space="preserve">. </w:t>
      </w:r>
    </w:p>
    <w:p w14:paraId="474F3C4B" w14:textId="34B476D6" w:rsidR="021272FD" w:rsidRDefault="4C15FA85">
      <w:r>
        <w:t xml:space="preserve">For enquiries </w:t>
      </w:r>
      <w:r w:rsidR="25D74BE2">
        <w:t>about</w:t>
      </w:r>
      <w:r>
        <w:t xml:space="preserve"> policy changes in 2025-27, contact </w:t>
      </w:r>
      <w:hyperlink r:id="rId34">
        <w:r w:rsidR="05589D5C" w:rsidRPr="5BCDEBDA">
          <w:rPr>
            <w:rStyle w:val="Hyperlink"/>
          </w:rPr>
          <w:t>HomeSupportPolicy@health.gov.au</w:t>
        </w:r>
      </w:hyperlink>
      <w:r w:rsidR="05589D5C">
        <w:t xml:space="preserve">. </w:t>
      </w:r>
    </w:p>
    <w:p w14:paraId="4731CA9D" w14:textId="1116EFE5" w:rsidR="00D372BE" w:rsidRPr="00E42A06" w:rsidRDefault="05589D5C" w:rsidP="5BCDEBDA">
      <w:pPr>
        <w:rPr>
          <w:rFonts w:eastAsia="Arial" w:cs="Arial"/>
        </w:rPr>
      </w:pPr>
      <w:r w:rsidRPr="5BCDEBDA">
        <w:rPr>
          <w:rFonts w:eastAsia="Arial" w:cs="Arial"/>
        </w:rPr>
        <w:t xml:space="preserve">For general enquiries related to the CHSP, contact </w:t>
      </w:r>
      <w:hyperlink r:id="rId35">
        <w:r w:rsidRPr="5BCDEBDA">
          <w:rPr>
            <w:rStyle w:val="Hyperlink"/>
            <w:rFonts w:eastAsia="Arial" w:cs="Arial"/>
          </w:rPr>
          <w:t>CHSPprogram@health.gov.au</w:t>
        </w:r>
      </w:hyperlink>
      <w:r w:rsidRPr="5BCDEBDA">
        <w:rPr>
          <w:rFonts w:eastAsia="Arial" w:cs="Arial"/>
        </w:rPr>
        <w:t>.</w:t>
      </w:r>
    </w:p>
    <w:sectPr w:rsidR="00D372BE" w:rsidRPr="00E42A06" w:rsidSect="00E626F1">
      <w:footerReference w:type="default" r:id="rId36"/>
      <w:headerReference w:type="first" r:id="rId37"/>
      <w:footerReference w:type="first" r:id="rId38"/>
      <w:pgSz w:w="11906" w:h="16838"/>
      <w:pgMar w:top="993" w:right="851" w:bottom="1134" w:left="851" w:header="9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F7626" w14:textId="77777777" w:rsidR="004B4F67" w:rsidRDefault="004B4F67" w:rsidP="00795CE5">
      <w:pPr>
        <w:spacing w:before="0" w:after="0" w:line="240" w:lineRule="auto"/>
      </w:pPr>
      <w:r>
        <w:separator/>
      </w:r>
    </w:p>
  </w:endnote>
  <w:endnote w:type="continuationSeparator" w:id="0">
    <w:p w14:paraId="14FA62CB" w14:textId="77777777" w:rsidR="004B4F67" w:rsidRDefault="004B4F67" w:rsidP="00795CE5">
      <w:pPr>
        <w:spacing w:before="0" w:after="0" w:line="240" w:lineRule="auto"/>
      </w:pPr>
      <w:r>
        <w:continuationSeparator/>
      </w:r>
    </w:p>
  </w:endnote>
  <w:endnote w:type="continuationNotice" w:id="1">
    <w:p w14:paraId="5521A526" w14:textId="77777777" w:rsidR="004B4F67" w:rsidRDefault="004B4F67" w:rsidP="00795C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792194"/>
      <w:docPartObj>
        <w:docPartGallery w:val="Page Numbers (Bottom of Page)"/>
        <w:docPartUnique/>
      </w:docPartObj>
    </w:sdtPr>
    <w:sdtEndPr>
      <w:rPr>
        <w:noProof/>
      </w:rPr>
    </w:sdtEndPr>
    <w:sdtContent>
      <w:p w14:paraId="584BA612" w14:textId="3650D2A8" w:rsidR="00795CE5" w:rsidRDefault="5BCDEBDA" w:rsidP="5BCDEBDA">
        <w:pPr>
          <w:pStyle w:val="Footer"/>
          <w:jc w:val="right"/>
        </w:pPr>
        <w:r>
          <w:t xml:space="preserve">CHSP 2025-27 extension – provider update (December 2024)                                                    </w:t>
        </w:r>
        <w:r w:rsidR="00167B2F" w:rsidRPr="5BCDEBDA">
          <w:rPr>
            <w:noProof/>
          </w:rPr>
          <w:fldChar w:fldCharType="begin"/>
        </w:r>
        <w:r w:rsidR="00167B2F">
          <w:instrText xml:space="preserve"> PAGE   \* MERGEFORMAT </w:instrText>
        </w:r>
        <w:r w:rsidR="00167B2F" w:rsidRPr="5BCDEBDA">
          <w:fldChar w:fldCharType="separate"/>
        </w:r>
        <w:r w:rsidRPr="5BCDEBDA">
          <w:rPr>
            <w:noProof/>
          </w:rPr>
          <w:t>2</w:t>
        </w:r>
        <w:r w:rsidR="00167B2F" w:rsidRPr="5BCDEB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B457" w14:textId="2F28C2BF" w:rsidR="00795CE5" w:rsidRDefault="00000000" w:rsidP="5BCDEBDA">
    <w:pPr>
      <w:pStyle w:val="Footer"/>
      <w:jc w:val="right"/>
    </w:pPr>
    <w:sdt>
      <w:sdtPr>
        <w:id w:val="2039699451"/>
        <w:docPartObj>
          <w:docPartGallery w:val="Page Numbers (Bottom of Page)"/>
          <w:docPartUnique/>
        </w:docPartObj>
      </w:sdtPr>
      <w:sdtEndPr>
        <w:rPr>
          <w:noProof/>
        </w:rPr>
      </w:sdtEndPr>
      <w:sdtContent>
        <w:r w:rsidR="5BCDEBDA">
          <w:t xml:space="preserve">CHSP 2025-27 extension – provider update (December 2024)                                                    </w:t>
        </w:r>
        <w:r w:rsidR="000171C7">
          <w:fldChar w:fldCharType="begin"/>
        </w:r>
        <w:r w:rsidR="00B53987" w:rsidRPr="003D033A">
          <w:instrText xml:space="preserve"> PAGE   \* MERGEFORMAT </w:instrText>
        </w:r>
        <w:r w:rsidR="000171C7">
          <w:fldChar w:fldCharType="separate"/>
        </w:r>
        <w:r w:rsidR="5BCDEBDA">
          <w:t>2</w:t>
        </w:r>
        <w:r w:rsidR="000171C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2D37" w14:textId="77777777" w:rsidR="004B4F67" w:rsidRDefault="004B4F67" w:rsidP="00795CE5">
      <w:pPr>
        <w:spacing w:before="0" w:after="0" w:line="240" w:lineRule="auto"/>
      </w:pPr>
      <w:r>
        <w:separator/>
      </w:r>
    </w:p>
  </w:footnote>
  <w:footnote w:type="continuationSeparator" w:id="0">
    <w:p w14:paraId="3FD01F52" w14:textId="77777777" w:rsidR="004B4F67" w:rsidRDefault="004B4F67" w:rsidP="00795CE5">
      <w:pPr>
        <w:spacing w:before="0" w:after="0" w:line="240" w:lineRule="auto"/>
      </w:pPr>
      <w:r>
        <w:continuationSeparator/>
      </w:r>
    </w:p>
  </w:footnote>
  <w:footnote w:type="continuationNotice" w:id="1">
    <w:p w14:paraId="0FF5097A" w14:textId="77777777" w:rsidR="004B4F67" w:rsidRDefault="004B4F67" w:rsidP="00795C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C4C6" w14:textId="07110599" w:rsidR="0076491B" w:rsidRDefault="00901E78">
    <w:pPr>
      <w:pStyle w:val="Header"/>
    </w:pPr>
    <w:r>
      <w:rPr>
        <w:noProof/>
      </w:rPr>
      <w:drawing>
        <wp:anchor distT="0" distB="0" distL="114300" distR="114300" simplePos="0" relativeHeight="251658240" behindDoc="0" locked="0" layoutInCell="1" allowOverlap="1" wp14:anchorId="463A6A69" wp14:editId="57366A19">
          <wp:simplePos x="0" y="0"/>
          <wp:positionH relativeFrom="page">
            <wp:align>left</wp:align>
          </wp:positionH>
          <wp:positionV relativeFrom="page">
            <wp:align>top</wp:align>
          </wp:positionV>
          <wp:extent cx="7560000" cy="1987200"/>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BFED"/>
    <w:multiLevelType w:val="hybridMultilevel"/>
    <w:tmpl w:val="FFFFFFFF"/>
    <w:lvl w:ilvl="0" w:tplc="4DB81B96">
      <w:start w:val="1"/>
      <w:numFmt w:val="bullet"/>
      <w:lvlText w:val=""/>
      <w:lvlJc w:val="left"/>
      <w:pPr>
        <w:ind w:left="720" w:hanging="360"/>
      </w:pPr>
      <w:rPr>
        <w:rFonts w:ascii="Symbol" w:hAnsi="Symbol" w:hint="default"/>
      </w:rPr>
    </w:lvl>
    <w:lvl w:ilvl="1" w:tplc="CAFA7FD4">
      <w:start w:val="1"/>
      <w:numFmt w:val="bullet"/>
      <w:lvlText w:val="o"/>
      <w:lvlJc w:val="left"/>
      <w:pPr>
        <w:ind w:left="1440" w:hanging="360"/>
      </w:pPr>
      <w:rPr>
        <w:rFonts w:ascii="Courier New" w:hAnsi="Courier New" w:hint="default"/>
      </w:rPr>
    </w:lvl>
    <w:lvl w:ilvl="2" w:tplc="535EA960">
      <w:start w:val="1"/>
      <w:numFmt w:val="bullet"/>
      <w:lvlText w:val=""/>
      <w:lvlJc w:val="left"/>
      <w:pPr>
        <w:ind w:left="2160" w:hanging="360"/>
      </w:pPr>
      <w:rPr>
        <w:rFonts w:ascii="Wingdings" w:hAnsi="Wingdings" w:hint="default"/>
      </w:rPr>
    </w:lvl>
    <w:lvl w:ilvl="3" w:tplc="71E628B4">
      <w:start w:val="1"/>
      <w:numFmt w:val="bullet"/>
      <w:lvlText w:val=""/>
      <w:lvlJc w:val="left"/>
      <w:pPr>
        <w:ind w:left="2880" w:hanging="360"/>
      </w:pPr>
      <w:rPr>
        <w:rFonts w:ascii="Symbol" w:hAnsi="Symbol" w:hint="default"/>
      </w:rPr>
    </w:lvl>
    <w:lvl w:ilvl="4" w:tplc="097C251E">
      <w:start w:val="1"/>
      <w:numFmt w:val="bullet"/>
      <w:lvlText w:val="o"/>
      <w:lvlJc w:val="left"/>
      <w:pPr>
        <w:ind w:left="3600" w:hanging="360"/>
      </w:pPr>
      <w:rPr>
        <w:rFonts w:ascii="Courier New" w:hAnsi="Courier New" w:hint="default"/>
      </w:rPr>
    </w:lvl>
    <w:lvl w:ilvl="5" w:tplc="64EC47CC">
      <w:start w:val="1"/>
      <w:numFmt w:val="bullet"/>
      <w:lvlText w:val=""/>
      <w:lvlJc w:val="left"/>
      <w:pPr>
        <w:ind w:left="4320" w:hanging="360"/>
      </w:pPr>
      <w:rPr>
        <w:rFonts w:ascii="Wingdings" w:hAnsi="Wingdings" w:hint="default"/>
      </w:rPr>
    </w:lvl>
    <w:lvl w:ilvl="6" w:tplc="E2D25234">
      <w:start w:val="1"/>
      <w:numFmt w:val="bullet"/>
      <w:lvlText w:val=""/>
      <w:lvlJc w:val="left"/>
      <w:pPr>
        <w:ind w:left="5040" w:hanging="360"/>
      </w:pPr>
      <w:rPr>
        <w:rFonts w:ascii="Symbol" w:hAnsi="Symbol" w:hint="default"/>
      </w:rPr>
    </w:lvl>
    <w:lvl w:ilvl="7" w:tplc="20F22D00">
      <w:start w:val="1"/>
      <w:numFmt w:val="bullet"/>
      <w:lvlText w:val="o"/>
      <w:lvlJc w:val="left"/>
      <w:pPr>
        <w:ind w:left="5760" w:hanging="360"/>
      </w:pPr>
      <w:rPr>
        <w:rFonts w:ascii="Courier New" w:hAnsi="Courier New" w:hint="default"/>
      </w:rPr>
    </w:lvl>
    <w:lvl w:ilvl="8" w:tplc="CB565BD8">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B0D11"/>
    <w:multiLevelType w:val="hybridMultilevel"/>
    <w:tmpl w:val="D5CA2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9FEA7CEA"/>
    <w:lvl w:ilvl="0" w:tplc="B722292C">
      <w:start w:val="1"/>
      <w:numFmt w:val="bullet"/>
      <w:pStyle w:val="ListBullet"/>
      <w:lvlText w:val=""/>
      <w:lvlJc w:val="left"/>
      <w:pPr>
        <w:ind w:left="700" w:hanging="360"/>
      </w:pPr>
      <w:rPr>
        <w:rFonts w:ascii="Symbol" w:hAnsi="Symbol" w:hint="default"/>
        <w:color w:val="auto"/>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19B44040"/>
    <w:multiLevelType w:val="hybridMultilevel"/>
    <w:tmpl w:val="2AA667C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63F1896"/>
    <w:multiLevelType w:val="hybridMultilevel"/>
    <w:tmpl w:val="AB6E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431D84"/>
    <w:multiLevelType w:val="hybridMultilevel"/>
    <w:tmpl w:val="D5CCA9D4"/>
    <w:lvl w:ilvl="0" w:tplc="0C09000F">
      <w:start w:val="1"/>
      <w:numFmt w:val="decimal"/>
      <w:lvlText w:val="%1."/>
      <w:lvlJc w:val="left"/>
      <w:pPr>
        <w:ind w:left="720" w:hanging="360"/>
      </w:pPr>
      <w:rPr>
        <w:rFonts w:hint="default"/>
      </w:rPr>
    </w:lvl>
    <w:lvl w:ilvl="1" w:tplc="C6E49792">
      <w:start w:val="1"/>
      <w:numFmt w:val="bullet"/>
      <w:pStyle w:val="Bullet3"/>
      <w:lvlText w:val="o"/>
      <w:lvlJc w:val="left"/>
      <w:pPr>
        <w:ind w:left="1440" w:hanging="360"/>
      </w:pPr>
      <w:rPr>
        <w:rFonts w:ascii="Courier New" w:hAnsi="Courier New" w:cs="Courier New" w:hint="default"/>
      </w:rPr>
    </w:lvl>
    <w:lvl w:ilvl="2" w:tplc="AB961D08">
      <w:start w:val="1"/>
      <w:numFmt w:val="bullet"/>
      <w:lvlText w:val=""/>
      <w:lvlJc w:val="left"/>
      <w:pPr>
        <w:ind w:left="2160" w:hanging="360"/>
      </w:pPr>
      <w:rPr>
        <w:rFonts w:ascii="Wingdings" w:hAnsi="Wingdings" w:hint="default"/>
      </w:rPr>
    </w:lvl>
    <w:lvl w:ilvl="3" w:tplc="3D704C42" w:tentative="1">
      <w:start w:val="1"/>
      <w:numFmt w:val="bullet"/>
      <w:lvlText w:val=""/>
      <w:lvlJc w:val="left"/>
      <w:pPr>
        <w:ind w:left="2880" w:hanging="360"/>
      </w:pPr>
      <w:rPr>
        <w:rFonts w:ascii="Symbol" w:hAnsi="Symbol" w:hint="default"/>
      </w:rPr>
    </w:lvl>
    <w:lvl w:ilvl="4" w:tplc="0738360C" w:tentative="1">
      <w:start w:val="1"/>
      <w:numFmt w:val="bullet"/>
      <w:lvlText w:val="o"/>
      <w:lvlJc w:val="left"/>
      <w:pPr>
        <w:ind w:left="3600" w:hanging="360"/>
      </w:pPr>
      <w:rPr>
        <w:rFonts w:ascii="Courier New" w:hAnsi="Courier New" w:cs="Courier New" w:hint="default"/>
      </w:rPr>
    </w:lvl>
    <w:lvl w:ilvl="5" w:tplc="CACEC71E" w:tentative="1">
      <w:start w:val="1"/>
      <w:numFmt w:val="bullet"/>
      <w:lvlText w:val=""/>
      <w:lvlJc w:val="left"/>
      <w:pPr>
        <w:ind w:left="4320" w:hanging="360"/>
      </w:pPr>
      <w:rPr>
        <w:rFonts w:ascii="Wingdings" w:hAnsi="Wingdings" w:hint="default"/>
      </w:rPr>
    </w:lvl>
    <w:lvl w:ilvl="6" w:tplc="59569B78" w:tentative="1">
      <w:start w:val="1"/>
      <w:numFmt w:val="bullet"/>
      <w:lvlText w:val=""/>
      <w:lvlJc w:val="left"/>
      <w:pPr>
        <w:ind w:left="5040" w:hanging="360"/>
      </w:pPr>
      <w:rPr>
        <w:rFonts w:ascii="Symbol" w:hAnsi="Symbol" w:hint="default"/>
      </w:rPr>
    </w:lvl>
    <w:lvl w:ilvl="7" w:tplc="C13A726C" w:tentative="1">
      <w:start w:val="1"/>
      <w:numFmt w:val="bullet"/>
      <w:lvlText w:val="o"/>
      <w:lvlJc w:val="left"/>
      <w:pPr>
        <w:ind w:left="5760" w:hanging="360"/>
      </w:pPr>
      <w:rPr>
        <w:rFonts w:ascii="Courier New" w:hAnsi="Courier New" w:cs="Courier New" w:hint="default"/>
      </w:rPr>
    </w:lvl>
    <w:lvl w:ilvl="8" w:tplc="286E72A8" w:tentative="1">
      <w:start w:val="1"/>
      <w:numFmt w:val="bullet"/>
      <w:lvlText w:val=""/>
      <w:lvlJc w:val="left"/>
      <w:pPr>
        <w:ind w:left="6480" w:hanging="360"/>
      </w:pPr>
      <w:rPr>
        <w:rFonts w:ascii="Wingdings" w:hAnsi="Wingdings" w:hint="default"/>
      </w:rPr>
    </w:lvl>
  </w:abstractNum>
  <w:abstractNum w:abstractNumId="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A23711"/>
    <w:multiLevelType w:val="hybridMultilevel"/>
    <w:tmpl w:val="FFFFFFFF"/>
    <w:lvl w:ilvl="0" w:tplc="061EF24C">
      <w:start w:val="1"/>
      <w:numFmt w:val="bullet"/>
      <w:lvlText w:val=""/>
      <w:lvlJc w:val="left"/>
      <w:pPr>
        <w:ind w:left="720" w:hanging="360"/>
      </w:pPr>
      <w:rPr>
        <w:rFonts w:ascii="Symbol" w:hAnsi="Symbol" w:hint="default"/>
      </w:rPr>
    </w:lvl>
    <w:lvl w:ilvl="1" w:tplc="04C66632">
      <w:start w:val="1"/>
      <w:numFmt w:val="bullet"/>
      <w:lvlText w:val="o"/>
      <w:lvlJc w:val="left"/>
      <w:pPr>
        <w:ind w:left="1440" w:hanging="360"/>
      </w:pPr>
      <w:rPr>
        <w:rFonts w:ascii="Courier New" w:hAnsi="Courier New" w:hint="default"/>
      </w:rPr>
    </w:lvl>
    <w:lvl w:ilvl="2" w:tplc="EA48925A">
      <w:start w:val="1"/>
      <w:numFmt w:val="bullet"/>
      <w:lvlText w:val=""/>
      <w:lvlJc w:val="left"/>
      <w:pPr>
        <w:ind w:left="2160" w:hanging="360"/>
      </w:pPr>
      <w:rPr>
        <w:rFonts w:ascii="Wingdings" w:hAnsi="Wingdings" w:hint="default"/>
      </w:rPr>
    </w:lvl>
    <w:lvl w:ilvl="3" w:tplc="F9420B68">
      <w:start w:val="1"/>
      <w:numFmt w:val="bullet"/>
      <w:lvlText w:val=""/>
      <w:lvlJc w:val="left"/>
      <w:pPr>
        <w:ind w:left="2880" w:hanging="360"/>
      </w:pPr>
      <w:rPr>
        <w:rFonts w:ascii="Symbol" w:hAnsi="Symbol" w:hint="default"/>
      </w:rPr>
    </w:lvl>
    <w:lvl w:ilvl="4" w:tplc="0B30A416">
      <w:start w:val="1"/>
      <w:numFmt w:val="bullet"/>
      <w:lvlText w:val="o"/>
      <w:lvlJc w:val="left"/>
      <w:pPr>
        <w:ind w:left="3600" w:hanging="360"/>
      </w:pPr>
      <w:rPr>
        <w:rFonts w:ascii="Courier New" w:hAnsi="Courier New" w:hint="default"/>
      </w:rPr>
    </w:lvl>
    <w:lvl w:ilvl="5" w:tplc="8DD48C96">
      <w:start w:val="1"/>
      <w:numFmt w:val="bullet"/>
      <w:lvlText w:val=""/>
      <w:lvlJc w:val="left"/>
      <w:pPr>
        <w:ind w:left="4320" w:hanging="360"/>
      </w:pPr>
      <w:rPr>
        <w:rFonts w:ascii="Wingdings" w:hAnsi="Wingdings" w:hint="default"/>
      </w:rPr>
    </w:lvl>
    <w:lvl w:ilvl="6" w:tplc="C78AA19A">
      <w:start w:val="1"/>
      <w:numFmt w:val="bullet"/>
      <w:lvlText w:val=""/>
      <w:lvlJc w:val="left"/>
      <w:pPr>
        <w:ind w:left="5040" w:hanging="360"/>
      </w:pPr>
      <w:rPr>
        <w:rFonts w:ascii="Symbol" w:hAnsi="Symbol" w:hint="default"/>
      </w:rPr>
    </w:lvl>
    <w:lvl w:ilvl="7" w:tplc="0C8226A2">
      <w:start w:val="1"/>
      <w:numFmt w:val="bullet"/>
      <w:lvlText w:val="o"/>
      <w:lvlJc w:val="left"/>
      <w:pPr>
        <w:ind w:left="5760" w:hanging="360"/>
      </w:pPr>
      <w:rPr>
        <w:rFonts w:ascii="Courier New" w:hAnsi="Courier New" w:hint="default"/>
      </w:rPr>
    </w:lvl>
    <w:lvl w:ilvl="8" w:tplc="6EF2CA7C">
      <w:start w:val="1"/>
      <w:numFmt w:val="bullet"/>
      <w:lvlText w:val=""/>
      <w:lvlJc w:val="left"/>
      <w:pPr>
        <w:ind w:left="6480" w:hanging="360"/>
      </w:pPr>
      <w:rPr>
        <w:rFonts w:ascii="Wingdings" w:hAnsi="Wingdings" w:hint="default"/>
      </w:rPr>
    </w:lvl>
  </w:abstractNum>
  <w:abstractNum w:abstractNumId="1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41292334">
    <w:abstractNumId w:val="10"/>
  </w:num>
  <w:num w:numId="2" w16cid:durableId="1966813296">
    <w:abstractNumId w:val="3"/>
  </w:num>
  <w:num w:numId="3" w16cid:durableId="14115485">
    <w:abstractNumId w:val="5"/>
  </w:num>
  <w:num w:numId="4" w16cid:durableId="1861040407">
    <w:abstractNumId w:val="11"/>
  </w:num>
  <w:num w:numId="5" w16cid:durableId="1571965528">
    <w:abstractNumId w:val="8"/>
  </w:num>
  <w:num w:numId="6" w16cid:durableId="1216546523">
    <w:abstractNumId w:val="9"/>
  </w:num>
  <w:num w:numId="7" w16cid:durableId="940918147">
    <w:abstractNumId w:val="1"/>
  </w:num>
  <w:num w:numId="8" w16cid:durableId="1921060088">
    <w:abstractNumId w:val="7"/>
  </w:num>
  <w:num w:numId="9" w16cid:durableId="2046514272">
    <w:abstractNumId w:val="6"/>
  </w:num>
  <w:num w:numId="10" w16cid:durableId="111680256">
    <w:abstractNumId w:val="2"/>
  </w:num>
  <w:num w:numId="11" w16cid:durableId="1539463654">
    <w:abstractNumId w:val="0"/>
  </w:num>
  <w:num w:numId="12" w16cid:durableId="15134934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F1"/>
    <w:rsid w:val="000021F5"/>
    <w:rsid w:val="00002393"/>
    <w:rsid w:val="000023E0"/>
    <w:rsid w:val="00002778"/>
    <w:rsid w:val="00003743"/>
    <w:rsid w:val="000047B4"/>
    <w:rsid w:val="000050E0"/>
    <w:rsid w:val="00005712"/>
    <w:rsid w:val="00005C35"/>
    <w:rsid w:val="00006785"/>
    <w:rsid w:val="00007F08"/>
    <w:rsid w:val="00007FD8"/>
    <w:rsid w:val="00010AB3"/>
    <w:rsid w:val="000117F8"/>
    <w:rsid w:val="0001245D"/>
    <w:rsid w:val="00012983"/>
    <w:rsid w:val="000129B9"/>
    <w:rsid w:val="00013118"/>
    <w:rsid w:val="000134A2"/>
    <w:rsid w:val="00013740"/>
    <w:rsid w:val="000145BA"/>
    <w:rsid w:val="0001460F"/>
    <w:rsid w:val="0001474D"/>
    <w:rsid w:val="00014A60"/>
    <w:rsid w:val="00014F9A"/>
    <w:rsid w:val="00016B6C"/>
    <w:rsid w:val="000171C7"/>
    <w:rsid w:val="000174A8"/>
    <w:rsid w:val="00017CC0"/>
    <w:rsid w:val="0002025D"/>
    <w:rsid w:val="00021AA2"/>
    <w:rsid w:val="000220FB"/>
    <w:rsid w:val="0002248A"/>
    <w:rsid w:val="00022629"/>
    <w:rsid w:val="00022D13"/>
    <w:rsid w:val="00023465"/>
    <w:rsid w:val="00023E4B"/>
    <w:rsid w:val="000245DD"/>
    <w:rsid w:val="000253A6"/>
    <w:rsid w:val="00025AED"/>
    <w:rsid w:val="00025D2F"/>
    <w:rsid w:val="00025DAD"/>
    <w:rsid w:val="00026139"/>
    <w:rsid w:val="00026BB4"/>
    <w:rsid w:val="00027601"/>
    <w:rsid w:val="00027798"/>
    <w:rsid w:val="00030906"/>
    <w:rsid w:val="00031548"/>
    <w:rsid w:val="000330E8"/>
    <w:rsid w:val="000331DE"/>
    <w:rsid w:val="00033321"/>
    <w:rsid w:val="000338E5"/>
    <w:rsid w:val="00033ECC"/>
    <w:rsid w:val="0003422F"/>
    <w:rsid w:val="0003449B"/>
    <w:rsid w:val="000346D7"/>
    <w:rsid w:val="00034875"/>
    <w:rsid w:val="0003518A"/>
    <w:rsid w:val="000356A5"/>
    <w:rsid w:val="000373CC"/>
    <w:rsid w:val="0003751C"/>
    <w:rsid w:val="00037769"/>
    <w:rsid w:val="0003780D"/>
    <w:rsid w:val="00040646"/>
    <w:rsid w:val="00040787"/>
    <w:rsid w:val="00040947"/>
    <w:rsid w:val="00040CB2"/>
    <w:rsid w:val="000414CD"/>
    <w:rsid w:val="00041644"/>
    <w:rsid w:val="000421C6"/>
    <w:rsid w:val="000422B0"/>
    <w:rsid w:val="000422F8"/>
    <w:rsid w:val="00043DC0"/>
    <w:rsid w:val="00043E94"/>
    <w:rsid w:val="000448EA"/>
    <w:rsid w:val="00044CC1"/>
    <w:rsid w:val="000453C1"/>
    <w:rsid w:val="00045DFA"/>
    <w:rsid w:val="000464A9"/>
    <w:rsid w:val="000469A7"/>
    <w:rsid w:val="00046FF0"/>
    <w:rsid w:val="000471B4"/>
    <w:rsid w:val="000472D6"/>
    <w:rsid w:val="000473D0"/>
    <w:rsid w:val="00047C92"/>
    <w:rsid w:val="00050176"/>
    <w:rsid w:val="00050342"/>
    <w:rsid w:val="00050A23"/>
    <w:rsid w:val="00051E6F"/>
    <w:rsid w:val="000526C6"/>
    <w:rsid w:val="00053A81"/>
    <w:rsid w:val="00053DB4"/>
    <w:rsid w:val="000544BC"/>
    <w:rsid w:val="000545CA"/>
    <w:rsid w:val="00054C88"/>
    <w:rsid w:val="00054D17"/>
    <w:rsid w:val="00054E66"/>
    <w:rsid w:val="00055B53"/>
    <w:rsid w:val="00055B75"/>
    <w:rsid w:val="00055FFE"/>
    <w:rsid w:val="00057211"/>
    <w:rsid w:val="00057E29"/>
    <w:rsid w:val="00060515"/>
    <w:rsid w:val="0006093E"/>
    <w:rsid w:val="00061443"/>
    <w:rsid w:val="000621F1"/>
    <w:rsid w:val="00062289"/>
    <w:rsid w:val="00062995"/>
    <w:rsid w:val="0006303D"/>
    <w:rsid w:val="00063482"/>
    <w:rsid w:val="000642F3"/>
    <w:rsid w:val="000646AF"/>
    <w:rsid w:val="0006570C"/>
    <w:rsid w:val="00066103"/>
    <w:rsid w:val="000672C3"/>
    <w:rsid w:val="00067456"/>
    <w:rsid w:val="000675FF"/>
    <w:rsid w:val="00070015"/>
    <w:rsid w:val="000705B1"/>
    <w:rsid w:val="00071506"/>
    <w:rsid w:val="0007154F"/>
    <w:rsid w:val="0007251B"/>
    <w:rsid w:val="000729BD"/>
    <w:rsid w:val="0007342F"/>
    <w:rsid w:val="000745B4"/>
    <w:rsid w:val="000752F2"/>
    <w:rsid w:val="00075565"/>
    <w:rsid w:val="00075589"/>
    <w:rsid w:val="000757D1"/>
    <w:rsid w:val="00075A5F"/>
    <w:rsid w:val="00075B44"/>
    <w:rsid w:val="00075E43"/>
    <w:rsid w:val="0007667C"/>
    <w:rsid w:val="00076875"/>
    <w:rsid w:val="00076984"/>
    <w:rsid w:val="00076A68"/>
    <w:rsid w:val="00076D64"/>
    <w:rsid w:val="0007729A"/>
    <w:rsid w:val="0008020E"/>
    <w:rsid w:val="0008048D"/>
    <w:rsid w:val="0008164C"/>
    <w:rsid w:val="00081650"/>
    <w:rsid w:val="00081AB1"/>
    <w:rsid w:val="00081AB8"/>
    <w:rsid w:val="00082EAE"/>
    <w:rsid w:val="00083F2F"/>
    <w:rsid w:val="0008418B"/>
    <w:rsid w:val="00084249"/>
    <w:rsid w:val="0008432A"/>
    <w:rsid w:val="0008497C"/>
    <w:rsid w:val="00086C03"/>
    <w:rsid w:val="00086D47"/>
    <w:rsid w:val="00087B95"/>
    <w:rsid w:val="00087F2C"/>
    <w:rsid w:val="00090316"/>
    <w:rsid w:val="0009080F"/>
    <w:rsid w:val="000914EF"/>
    <w:rsid w:val="000917FD"/>
    <w:rsid w:val="00091AD9"/>
    <w:rsid w:val="00093007"/>
    <w:rsid w:val="00093981"/>
    <w:rsid w:val="0009441F"/>
    <w:rsid w:val="00095767"/>
    <w:rsid w:val="0009601C"/>
    <w:rsid w:val="0009674D"/>
    <w:rsid w:val="000A09D8"/>
    <w:rsid w:val="000A12CB"/>
    <w:rsid w:val="000A17C9"/>
    <w:rsid w:val="000A1BB1"/>
    <w:rsid w:val="000A1E23"/>
    <w:rsid w:val="000A241C"/>
    <w:rsid w:val="000A388A"/>
    <w:rsid w:val="000A3CFB"/>
    <w:rsid w:val="000A474F"/>
    <w:rsid w:val="000A4867"/>
    <w:rsid w:val="000A4D6C"/>
    <w:rsid w:val="000A5CE8"/>
    <w:rsid w:val="000A621E"/>
    <w:rsid w:val="000A65FF"/>
    <w:rsid w:val="000A6F31"/>
    <w:rsid w:val="000A70BA"/>
    <w:rsid w:val="000A73AD"/>
    <w:rsid w:val="000A78A0"/>
    <w:rsid w:val="000A7992"/>
    <w:rsid w:val="000A7BB7"/>
    <w:rsid w:val="000A7F2C"/>
    <w:rsid w:val="000B0036"/>
    <w:rsid w:val="000B067A"/>
    <w:rsid w:val="000B0DA6"/>
    <w:rsid w:val="000B1361"/>
    <w:rsid w:val="000B1540"/>
    <w:rsid w:val="000B1E53"/>
    <w:rsid w:val="000B31BA"/>
    <w:rsid w:val="000B33FD"/>
    <w:rsid w:val="000B3ADC"/>
    <w:rsid w:val="000B4A36"/>
    <w:rsid w:val="000B4ABA"/>
    <w:rsid w:val="000B4B17"/>
    <w:rsid w:val="000B4F50"/>
    <w:rsid w:val="000B56D4"/>
    <w:rsid w:val="000B5778"/>
    <w:rsid w:val="000B6522"/>
    <w:rsid w:val="000B6A79"/>
    <w:rsid w:val="000B7131"/>
    <w:rsid w:val="000C06E4"/>
    <w:rsid w:val="000C16E1"/>
    <w:rsid w:val="000C1EF7"/>
    <w:rsid w:val="000C220E"/>
    <w:rsid w:val="000C2BD0"/>
    <w:rsid w:val="000C3CB1"/>
    <w:rsid w:val="000C3FF1"/>
    <w:rsid w:val="000C4279"/>
    <w:rsid w:val="000C461A"/>
    <w:rsid w:val="000C4771"/>
    <w:rsid w:val="000C4B16"/>
    <w:rsid w:val="000C4E34"/>
    <w:rsid w:val="000C4E62"/>
    <w:rsid w:val="000C50C3"/>
    <w:rsid w:val="000C57C0"/>
    <w:rsid w:val="000C5E14"/>
    <w:rsid w:val="000C5EC7"/>
    <w:rsid w:val="000C6564"/>
    <w:rsid w:val="000C68D8"/>
    <w:rsid w:val="000C6916"/>
    <w:rsid w:val="000C6948"/>
    <w:rsid w:val="000C7443"/>
    <w:rsid w:val="000C75E7"/>
    <w:rsid w:val="000C7625"/>
    <w:rsid w:val="000D07D8"/>
    <w:rsid w:val="000D1DE8"/>
    <w:rsid w:val="000D1F73"/>
    <w:rsid w:val="000D21F6"/>
    <w:rsid w:val="000D2291"/>
    <w:rsid w:val="000D4500"/>
    <w:rsid w:val="000D52BF"/>
    <w:rsid w:val="000D555C"/>
    <w:rsid w:val="000D5F8B"/>
    <w:rsid w:val="000D651F"/>
    <w:rsid w:val="000D66B5"/>
    <w:rsid w:val="000D7AEA"/>
    <w:rsid w:val="000E0012"/>
    <w:rsid w:val="000E03AF"/>
    <w:rsid w:val="000E0AE7"/>
    <w:rsid w:val="000E1218"/>
    <w:rsid w:val="000E1CD5"/>
    <w:rsid w:val="000E2696"/>
    <w:rsid w:val="000E2C66"/>
    <w:rsid w:val="000E2E65"/>
    <w:rsid w:val="000E3B5C"/>
    <w:rsid w:val="000E410E"/>
    <w:rsid w:val="000E4215"/>
    <w:rsid w:val="000E48AE"/>
    <w:rsid w:val="000E5678"/>
    <w:rsid w:val="000E56D6"/>
    <w:rsid w:val="000E62C9"/>
    <w:rsid w:val="000E6749"/>
    <w:rsid w:val="000E6E51"/>
    <w:rsid w:val="000E79BB"/>
    <w:rsid w:val="000E79C9"/>
    <w:rsid w:val="000E7DC7"/>
    <w:rsid w:val="000E7F3C"/>
    <w:rsid w:val="000F049E"/>
    <w:rsid w:val="000F123C"/>
    <w:rsid w:val="000F151B"/>
    <w:rsid w:val="000F159E"/>
    <w:rsid w:val="000F21A8"/>
    <w:rsid w:val="000F2532"/>
    <w:rsid w:val="000F29AF"/>
    <w:rsid w:val="000F2ADF"/>
    <w:rsid w:val="000F2D64"/>
    <w:rsid w:val="000F2FED"/>
    <w:rsid w:val="000F36C5"/>
    <w:rsid w:val="000F4516"/>
    <w:rsid w:val="000F4556"/>
    <w:rsid w:val="000F59AD"/>
    <w:rsid w:val="000F5E7A"/>
    <w:rsid w:val="000F699D"/>
    <w:rsid w:val="000F6AFF"/>
    <w:rsid w:val="000F72B1"/>
    <w:rsid w:val="001001E3"/>
    <w:rsid w:val="00100B0A"/>
    <w:rsid w:val="00100F22"/>
    <w:rsid w:val="00100FC3"/>
    <w:rsid w:val="001010E6"/>
    <w:rsid w:val="00101A99"/>
    <w:rsid w:val="00102497"/>
    <w:rsid w:val="00102B71"/>
    <w:rsid w:val="00102E31"/>
    <w:rsid w:val="001033AB"/>
    <w:rsid w:val="001035F8"/>
    <w:rsid w:val="0010387D"/>
    <w:rsid w:val="001038C2"/>
    <w:rsid w:val="00103946"/>
    <w:rsid w:val="00103B0E"/>
    <w:rsid w:val="00103D9C"/>
    <w:rsid w:val="00103EA6"/>
    <w:rsid w:val="001044EE"/>
    <w:rsid w:val="00104532"/>
    <w:rsid w:val="00104825"/>
    <w:rsid w:val="001051CD"/>
    <w:rsid w:val="0010549E"/>
    <w:rsid w:val="00105745"/>
    <w:rsid w:val="00105DA8"/>
    <w:rsid w:val="0010616D"/>
    <w:rsid w:val="001067F8"/>
    <w:rsid w:val="00106990"/>
    <w:rsid w:val="00106A2F"/>
    <w:rsid w:val="00106BA3"/>
    <w:rsid w:val="00106C9F"/>
    <w:rsid w:val="00106CA8"/>
    <w:rsid w:val="00106EA4"/>
    <w:rsid w:val="001072F2"/>
    <w:rsid w:val="00110478"/>
    <w:rsid w:val="001105F6"/>
    <w:rsid w:val="0011077E"/>
    <w:rsid w:val="001113FA"/>
    <w:rsid w:val="00111ECD"/>
    <w:rsid w:val="00112325"/>
    <w:rsid w:val="0011293E"/>
    <w:rsid w:val="001129D3"/>
    <w:rsid w:val="0011364C"/>
    <w:rsid w:val="001139AA"/>
    <w:rsid w:val="001141C8"/>
    <w:rsid w:val="00114306"/>
    <w:rsid w:val="00114798"/>
    <w:rsid w:val="001147AD"/>
    <w:rsid w:val="00115317"/>
    <w:rsid w:val="001155B6"/>
    <w:rsid w:val="00116289"/>
    <w:rsid w:val="00116626"/>
    <w:rsid w:val="0011711B"/>
    <w:rsid w:val="00117511"/>
    <w:rsid w:val="001178C2"/>
    <w:rsid w:val="001178FF"/>
    <w:rsid w:val="00117A2D"/>
    <w:rsid w:val="00117F8A"/>
    <w:rsid w:val="00120524"/>
    <w:rsid w:val="00120DFB"/>
    <w:rsid w:val="001210A5"/>
    <w:rsid w:val="00121217"/>
    <w:rsid w:val="001217E7"/>
    <w:rsid w:val="001219B8"/>
    <w:rsid w:val="00121B9B"/>
    <w:rsid w:val="001229F7"/>
    <w:rsid w:val="00122ADC"/>
    <w:rsid w:val="00122C9F"/>
    <w:rsid w:val="00122D5F"/>
    <w:rsid w:val="0012447E"/>
    <w:rsid w:val="001244EF"/>
    <w:rsid w:val="001247D5"/>
    <w:rsid w:val="00124830"/>
    <w:rsid w:val="00124A65"/>
    <w:rsid w:val="00124D18"/>
    <w:rsid w:val="001250E7"/>
    <w:rsid w:val="001254DA"/>
    <w:rsid w:val="0012583B"/>
    <w:rsid w:val="00126B26"/>
    <w:rsid w:val="001300DB"/>
    <w:rsid w:val="00130BC3"/>
    <w:rsid w:val="00130F59"/>
    <w:rsid w:val="0013254F"/>
    <w:rsid w:val="00133C18"/>
    <w:rsid w:val="00133D56"/>
    <w:rsid w:val="00133EC0"/>
    <w:rsid w:val="0013405E"/>
    <w:rsid w:val="00134288"/>
    <w:rsid w:val="001351EB"/>
    <w:rsid w:val="00135CFD"/>
    <w:rsid w:val="00135F11"/>
    <w:rsid w:val="00136364"/>
    <w:rsid w:val="00136DEE"/>
    <w:rsid w:val="00136FD1"/>
    <w:rsid w:val="001371CE"/>
    <w:rsid w:val="001401E2"/>
    <w:rsid w:val="00140268"/>
    <w:rsid w:val="00140D36"/>
    <w:rsid w:val="001413B5"/>
    <w:rsid w:val="00141CE5"/>
    <w:rsid w:val="00141FA8"/>
    <w:rsid w:val="00142216"/>
    <w:rsid w:val="001422F9"/>
    <w:rsid w:val="00143375"/>
    <w:rsid w:val="0014394B"/>
    <w:rsid w:val="00143D6F"/>
    <w:rsid w:val="001440F6"/>
    <w:rsid w:val="00144192"/>
    <w:rsid w:val="00144908"/>
    <w:rsid w:val="00146696"/>
    <w:rsid w:val="00146A34"/>
    <w:rsid w:val="001477B7"/>
    <w:rsid w:val="00147E11"/>
    <w:rsid w:val="00150053"/>
    <w:rsid w:val="001511A6"/>
    <w:rsid w:val="0015126F"/>
    <w:rsid w:val="001515CA"/>
    <w:rsid w:val="001519F0"/>
    <w:rsid w:val="001535E4"/>
    <w:rsid w:val="00153A98"/>
    <w:rsid w:val="00154AA6"/>
    <w:rsid w:val="00154E91"/>
    <w:rsid w:val="0015553E"/>
    <w:rsid w:val="00155B2C"/>
    <w:rsid w:val="00156C92"/>
    <w:rsid w:val="00156D96"/>
    <w:rsid w:val="001571C7"/>
    <w:rsid w:val="00157834"/>
    <w:rsid w:val="00157DED"/>
    <w:rsid w:val="00160604"/>
    <w:rsid w:val="00160DD8"/>
    <w:rsid w:val="0016106C"/>
    <w:rsid w:val="00161094"/>
    <w:rsid w:val="00161F34"/>
    <w:rsid w:val="00162007"/>
    <w:rsid w:val="00162488"/>
    <w:rsid w:val="0016273C"/>
    <w:rsid w:val="00163073"/>
    <w:rsid w:val="00163283"/>
    <w:rsid w:val="00163700"/>
    <w:rsid w:val="00164C25"/>
    <w:rsid w:val="00164D87"/>
    <w:rsid w:val="001656DE"/>
    <w:rsid w:val="00165B6D"/>
    <w:rsid w:val="0016609D"/>
    <w:rsid w:val="001660DA"/>
    <w:rsid w:val="00166896"/>
    <w:rsid w:val="00166CA6"/>
    <w:rsid w:val="00166D0A"/>
    <w:rsid w:val="00166F63"/>
    <w:rsid w:val="00167B2F"/>
    <w:rsid w:val="001719E5"/>
    <w:rsid w:val="00171C7F"/>
    <w:rsid w:val="001729EB"/>
    <w:rsid w:val="0017310E"/>
    <w:rsid w:val="001732F4"/>
    <w:rsid w:val="001738E7"/>
    <w:rsid w:val="00173C2B"/>
    <w:rsid w:val="00174324"/>
    <w:rsid w:val="00174B02"/>
    <w:rsid w:val="00175A6B"/>
    <w:rsid w:val="00175D80"/>
    <w:rsid w:val="0017665C"/>
    <w:rsid w:val="0017676C"/>
    <w:rsid w:val="00176B4A"/>
    <w:rsid w:val="00176C4A"/>
    <w:rsid w:val="00176D2C"/>
    <w:rsid w:val="00176D83"/>
    <w:rsid w:val="00176FCD"/>
    <w:rsid w:val="001778A2"/>
    <w:rsid w:val="00177AD2"/>
    <w:rsid w:val="00180240"/>
    <w:rsid w:val="00180E0D"/>
    <w:rsid w:val="00181585"/>
    <w:rsid w:val="001815A8"/>
    <w:rsid w:val="00181709"/>
    <w:rsid w:val="00181E92"/>
    <w:rsid w:val="001822C6"/>
    <w:rsid w:val="001823F0"/>
    <w:rsid w:val="00182510"/>
    <w:rsid w:val="001830C6"/>
    <w:rsid w:val="00183E17"/>
    <w:rsid w:val="001840FA"/>
    <w:rsid w:val="00185DC7"/>
    <w:rsid w:val="00185E0B"/>
    <w:rsid w:val="00186EE8"/>
    <w:rsid w:val="00187399"/>
    <w:rsid w:val="00187624"/>
    <w:rsid w:val="00187ABC"/>
    <w:rsid w:val="00190079"/>
    <w:rsid w:val="00190238"/>
    <w:rsid w:val="001907BD"/>
    <w:rsid w:val="00190A99"/>
    <w:rsid w:val="00190B6D"/>
    <w:rsid w:val="00190B7E"/>
    <w:rsid w:val="00191CEB"/>
    <w:rsid w:val="00192B72"/>
    <w:rsid w:val="00193723"/>
    <w:rsid w:val="001937DB"/>
    <w:rsid w:val="00194B99"/>
    <w:rsid w:val="00194CBA"/>
    <w:rsid w:val="00194DA6"/>
    <w:rsid w:val="00194FBC"/>
    <w:rsid w:val="0019622E"/>
    <w:rsid w:val="00196651"/>
    <w:rsid w:val="001966A7"/>
    <w:rsid w:val="00196CD4"/>
    <w:rsid w:val="00197205"/>
    <w:rsid w:val="00197738"/>
    <w:rsid w:val="00197A32"/>
    <w:rsid w:val="00197D7F"/>
    <w:rsid w:val="001A05FF"/>
    <w:rsid w:val="001A172C"/>
    <w:rsid w:val="001A27B5"/>
    <w:rsid w:val="001A4343"/>
    <w:rsid w:val="001A4480"/>
    <w:rsid w:val="001A448E"/>
    <w:rsid w:val="001A4627"/>
    <w:rsid w:val="001A4831"/>
    <w:rsid w:val="001A4979"/>
    <w:rsid w:val="001A5087"/>
    <w:rsid w:val="001A565D"/>
    <w:rsid w:val="001A613E"/>
    <w:rsid w:val="001A614E"/>
    <w:rsid w:val="001A67D2"/>
    <w:rsid w:val="001A74B3"/>
    <w:rsid w:val="001A75BA"/>
    <w:rsid w:val="001A760B"/>
    <w:rsid w:val="001B15D3"/>
    <w:rsid w:val="001B17AE"/>
    <w:rsid w:val="001B2101"/>
    <w:rsid w:val="001B2F9D"/>
    <w:rsid w:val="001B32C3"/>
    <w:rsid w:val="001B3443"/>
    <w:rsid w:val="001B4246"/>
    <w:rsid w:val="001B4D98"/>
    <w:rsid w:val="001B652C"/>
    <w:rsid w:val="001B6A9C"/>
    <w:rsid w:val="001B6CAF"/>
    <w:rsid w:val="001B7081"/>
    <w:rsid w:val="001B71B3"/>
    <w:rsid w:val="001B71D1"/>
    <w:rsid w:val="001B73FA"/>
    <w:rsid w:val="001B7703"/>
    <w:rsid w:val="001C0326"/>
    <w:rsid w:val="001C143B"/>
    <w:rsid w:val="001C192F"/>
    <w:rsid w:val="001C399D"/>
    <w:rsid w:val="001C3A38"/>
    <w:rsid w:val="001C3C42"/>
    <w:rsid w:val="001C3E73"/>
    <w:rsid w:val="001C54C8"/>
    <w:rsid w:val="001C57D0"/>
    <w:rsid w:val="001C7870"/>
    <w:rsid w:val="001C7AFE"/>
    <w:rsid w:val="001D027B"/>
    <w:rsid w:val="001D0DD3"/>
    <w:rsid w:val="001D1288"/>
    <w:rsid w:val="001D1AF8"/>
    <w:rsid w:val="001D1B11"/>
    <w:rsid w:val="001D2CA6"/>
    <w:rsid w:val="001D30EF"/>
    <w:rsid w:val="001D5497"/>
    <w:rsid w:val="001D592D"/>
    <w:rsid w:val="001D5BA0"/>
    <w:rsid w:val="001D685D"/>
    <w:rsid w:val="001D6B18"/>
    <w:rsid w:val="001D7624"/>
    <w:rsid w:val="001D7869"/>
    <w:rsid w:val="001D7C34"/>
    <w:rsid w:val="001D7F47"/>
    <w:rsid w:val="001E024A"/>
    <w:rsid w:val="001E0E2A"/>
    <w:rsid w:val="001E0F99"/>
    <w:rsid w:val="001E1AF7"/>
    <w:rsid w:val="001E1C10"/>
    <w:rsid w:val="001E2797"/>
    <w:rsid w:val="001E292A"/>
    <w:rsid w:val="001E31D7"/>
    <w:rsid w:val="001E33DD"/>
    <w:rsid w:val="001E4AC0"/>
    <w:rsid w:val="001E4B53"/>
    <w:rsid w:val="001E4C0E"/>
    <w:rsid w:val="001E575A"/>
    <w:rsid w:val="001E584E"/>
    <w:rsid w:val="001E6C48"/>
    <w:rsid w:val="001E76D9"/>
    <w:rsid w:val="001E7C09"/>
    <w:rsid w:val="001E7D47"/>
    <w:rsid w:val="001F03EA"/>
    <w:rsid w:val="001F0FDF"/>
    <w:rsid w:val="001F1055"/>
    <w:rsid w:val="001F1206"/>
    <w:rsid w:val="001F1295"/>
    <w:rsid w:val="001F19F6"/>
    <w:rsid w:val="001F4033"/>
    <w:rsid w:val="001F4210"/>
    <w:rsid w:val="001F440B"/>
    <w:rsid w:val="001F4CE0"/>
    <w:rsid w:val="001F4DA0"/>
    <w:rsid w:val="001F51E5"/>
    <w:rsid w:val="001F53CA"/>
    <w:rsid w:val="001F5BA7"/>
    <w:rsid w:val="001F6626"/>
    <w:rsid w:val="001F6754"/>
    <w:rsid w:val="001F6947"/>
    <w:rsid w:val="001F76F2"/>
    <w:rsid w:val="001F79BC"/>
    <w:rsid w:val="001F7C18"/>
    <w:rsid w:val="002008BA"/>
    <w:rsid w:val="00200921"/>
    <w:rsid w:val="00201B6E"/>
    <w:rsid w:val="00201D43"/>
    <w:rsid w:val="00202015"/>
    <w:rsid w:val="002026CD"/>
    <w:rsid w:val="002033FC"/>
    <w:rsid w:val="00203C50"/>
    <w:rsid w:val="002043E1"/>
    <w:rsid w:val="002044BB"/>
    <w:rsid w:val="002045EA"/>
    <w:rsid w:val="00204D24"/>
    <w:rsid w:val="002057AF"/>
    <w:rsid w:val="00205E3C"/>
    <w:rsid w:val="0020618D"/>
    <w:rsid w:val="00206555"/>
    <w:rsid w:val="002065BA"/>
    <w:rsid w:val="00206BCC"/>
    <w:rsid w:val="002070B4"/>
    <w:rsid w:val="002073D5"/>
    <w:rsid w:val="00207705"/>
    <w:rsid w:val="00210B09"/>
    <w:rsid w:val="00210B47"/>
    <w:rsid w:val="00210C9E"/>
    <w:rsid w:val="002113A0"/>
    <w:rsid w:val="00211840"/>
    <w:rsid w:val="00212301"/>
    <w:rsid w:val="00212CFD"/>
    <w:rsid w:val="002135CF"/>
    <w:rsid w:val="00213F4A"/>
    <w:rsid w:val="00215026"/>
    <w:rsid w:val="00215050"/>
    <w:rsid w:val="002156FC"/>
    <w:rsid w:val="00217137"/>
    <w:rsid w:val="00217415"/>
    <w:rsid w:val="002177A4"/>
    <w:rsid w:val="002205B7"/>
    <w:rsid w:val="00220C36"/>
    <w:rsid w:val="00220E5F"/>
    <w:rsid w:val="002212B5"/>
    <w:rsid w:val="00221480"/>
    <w:rsid w:val="0022209D"/>
    <w:rsid w:val="002231B3"/>
    <w:rsid w:val="00223478"/>
    <w:rsid w:val="00223D20"/>
    <w:rsid w:val="00224114"/>
    <w:rsid w:val="0022487B"/>
    <w:rsid w:val="00225DF9"/>
    <w:rsid w:val="00226668"/>
    <w:rsid w:val="0022667C"/>
    <w:rsid w:val="00227285"/>
    <w:rsid w:val="0022772F"/>
    <w:rsid w:val="00227963"/>
    <w:rsid w:val="00230E43"/>
    <w:rsid w:val="00231825"/>
    <w:rsid w:val="00231C19"/>
    <w:rsid w:val="00231C7F"/>
    <w:rsid w:val="00231E5A"/>
    <w:rsid w:val="0023247E"/>
    <w:rsid w:val="002330F7"/>
    <w:rsid w:val="00233809"/>
    <w:rsid w:val="00233E3E"/>
    <w:rsid w:val="0023500C"/>
    <w:rsid w:val="00235718"/>
    <w:rsid w:val="0023593C"/>
    <w:rsid w:val="00235B56"/>
    <w:rsid w:val="00235C3B"/>
    <w:rsid w:val="00236060"/>
    <w:rsid w:val="00236392"/>
    <w:rsid w:val="00236F85"/>
    <w:rsid w:val="00237362"/>
    <w:rsid w:val="00237621"/>
    <w:rsid w:val="00240046"/>
    <w:rsid w:val="00240B23"/>
    <w:rsid w:val="00241063"/>
    <w:rsid w:val="00241924"/>
    <w:rsid w:val="0024228E"/>
    <w:rsid w:val="00242358"/>
    <w:rsid w:val="002429E4"/>
    <w:rsid w:val="00242A16"/>
    <w:rsid w:val="002436BD"/>
    <w:rsid w:val="0024455B"/>
    <w:rsid w:val="00244DD8"/>
    <w:rsid w:val="002453D9"/>
    <w:rsid w:val="00246261"/>
    <w:rsid w:val="0024686C"/>
    <w:rsid w:val="0024797F"/>
    <w:rsid w:val="00247F11"/>
    <w:rsid w:val="00250170"/>
    <w:rsid w:val="0025119E"/>
    <w:rsid w:val="00251269"/>
    <w:rsid w:val="00251381"/>
    <w:rsid w:val="00251FFC"/>
    <w:rsid w:val="00252282"/>
    <w:rsid w:val="0025253E"/>
    <w:rsid w:val="0025282B"/>
    <w:rsid w:val="002535C0"/>
    <w:rsid w:val="002538CA"/>
    <w:rsid w:val="00253D7E"/>
    <w:rsid w:val="002541A9"/>
    <w:rsid w:val="0025479A"/>
    <w:rsid w:val="002547A8"/>
    <w:rsid w:val="00254850"/>
    <w:rsid w:val="00254C71"/>
    <w:rsid w:val="00254E04"/>
    <w:rsid w:val="00255E99"/>
    <w:rsid w:val="00255F5C"/>
    <w:rsid w:val="00256E17"/>
    <w:rsid w:val="0025763B"/>
    <w:rsid w:val="0025780B"/>
    <w:rsid w:val="002579FE"/>
    <w:rsid w:val="00257C9F"/>
    <w:rsid w:val="00261208"/>
    <w:rsid w:val="00261946"/>
    <w:rsid w:val="00262723"/>
    <w:rsid w:val="0026311C"/>
    <w:rsid w:val="00263235"/>
    <w:rsid w:val="002634C2"/>
    <w:rsid w:val="0026392C"/>
    <w:rsid w:val="00264167"/>
    <w:rsid w:val="0026430C"/>
    <w:rsid w:val="00264496"/>
    <w:rsid w:val="00264521"/>
    <w:rsid w:val="0026463C"/>
    <w:rsid w:val="002646CA"/>
    <w:rsid w:val="00264AF2"/>
    <w:rsid w:val="00264F1E"/>
    <w:rsid w:val="00265BE6"/>
    <w:rsid w:val="00265F48"/>
    <w:rsid w:val="0026668C"/>
    <w:rsid w:val="00266AC1"/>
    <w:rsid w:val="00266C5A"/>
    <w:rsid w:val="00267159"/>
    <w:rsid w:val="00267609"/>
    <w:rsid w:val="00270747"/>
    <w:rsid w:val="00270BE4"/>
    <w:rsid w:val="00270C90"/>
    <w:rsid w:val="0027178C"/>
    <w:rsid w:val="00271863"/>
    <w:rsid w:val="002719FA"/>
    <w:rsid w:val="002721D6"/>
    <w:rsid w:val="00272668"/>
    <w:rsid w:val="002726C8"/>
    <w:rsid w:val="0027330B"/>
    <w:rsid w:val="002735C4"/>
    <w:rsid w:val="00273645"/>
    <w:rsid w:val="002736B5"/>
    <w:rsid w:val="00273C56"/>
    <w:rsid w:val="00273CAE"/>
    <w:rsid w:val="0027422D"/>
    <w:rsid w:val="002743EA"/>
    <w:rsid w:val="00274768"/>
    <w:rsid w:val="00274E89"/>
    <w:rsid w:val="00276695"/>
    <w:rsid w:val="00276727"/>
    <w:rsid w:val="00276EF0"/>
    <w:rsid w:val="0027792F"/>
    <w:rsid w:val="00277A46"/>
    <w:rsid w:val="002803AD"/>
    <w:rsid w:val="002803B1"/>
    <w:rsid w:val="00280E96"/>
    <w:rsid w:val="00280FEE"/>
    <w:rsid w:val="002814F3"/>
    <w:rsid w:val="0028181E"/>
    <w:rsid w:val="00282052"/>
    <w:rsid w:val="00282064"/>
    <w:rsid w:val="002820D1"/>
    <w:rsid w:val="002824E2"/>
    <w:rsid w:val="00282610"/>
    <w:rsid w:val="0028281A"/>
    <w:rsid w:val="00282A2E"/>
    <w:rsid w:val="002831A3"/>
    <w:rsid w:val="00283691"/>
    <w:rsid w:val="0028519E"/>
    <w:rsid w:val="002852B8"/>
    <w:rsid w:val="0028531F"/>
    <w:rsid w:val="002856A5"/>
    <w:rsid w:val="002858B9"/>
    <w:rsid w:val="00285953"/>
    <w:rsid w:val="00285B7C"/>
    <w:rsid w:val="0028606B"/>
    <w:rsid w:val="002867EE"/>
    <w:rsid w:val="00286DDC"/>
    <w:rsid w:val="00286EA8"/>
    <w:rsid w:val="002872ED"/>
    <w:rsid w:val="002905C2"/>
    <w:rsid w:val="00290B1D"/>
    <w:rsid w:val="00290B59"/>
    <w:rsid w:val="00290F11"/>
    <w:rsid w:val="002911B5"/>
    <w:rsid w:val="0029184F"/>
    <w:rsid w:val="00294116"/>
    <w:rsid w:val="00295AF2"/>
    <w:rsid w:val="00295C91"/>
    <w:rsid w:val="00297151"/>
    <w:rsid w:val="00297603"/>
    <w:rsid w:val="00297D4B"/>
    <w:rsid w:val="002A012C"/>
    <w:rsid w:val="002A08C4"/>
    <w:rsid w:val="002A1C75"/>
    <w:rsid w:val="002A1F2A"/>
    <w:rsid w:val="002A2244"/>
    <w:rsid w:val="002A3E53"/>
    <w:rsid w:val="002A4593"/>
    <w:rsid w:val="002A4E47"/>
    <w:rsid w:val="002A57DE"/>
    <w:rsid w:val="002A585F"/>
    <w:rsid w:val="002A597D"/>
    <w:rsid w:val="002A5F08"/>
    <w:rsid w:val="002A67D8"/>
    <w:rsid w:val="002A7221"/>
    <w:rsid w:val="002A73ED"/>
    <w:rsid w:val="002A77FD"/>
    <w:rsid w:val="002A7A1F"/>
    <w:rsid w:val="002B0A13"/>
    <w:rsid w:val="002B0A47"/>
    <w:rsid w:val="002B1F1C"/>
    <w:rsid w:val="002B20E6"/>
    <w:rsid w:val="002B26CC"/>
    <w:rsid w:val="002B26E2"/>
    <w:rsid w:val="002B311B"/>
    <w:rsid w:val="002B408D"/>
    <w:rsid w:val="002B42A3"/>
    <w:rsid w:val="002B47CE"/>
    <w:rsid w:val="002B4920"/>
    <w:rsid w:val="002B4A20"/>
    <w:rsid w:val="002B4C87"/>
    <w:rsid w:val="002B5E48"/>
    <w:rsid w:val="002B6CED"/>
    <w:rsid w:val="002B77A3"/>
    <w:rsid w:val="002C031C"/>
    <w:rsid w:val="002C0B49"/>
    <w:rsid w:val="002C0CDD"/>
    <w:rsid w:val="002C130A"/>
    <w:rsid w:val="002C21BE"/>
    <w:rsid w:val="002C26AE"/>
    <w:rsid w:val="002C2932"/>
    <w:rsid w:val="002C2C9E"/>
    <w:rsid w:val="002C2EAC"/>
    <w:rsid w:val="002C2F2A"/>
    <w:rsid w:val="002C3042"/>
    <w:rsid w:val="002C38C4"/>
    <w:rsid w:val="002C4391"/>
    <w:rsid w:val="002C7AFA"/>
    <w:rsid w:val="002C7ED6"/>
    <w:rsid w:val="002C7EEA"/>
    <w:rsid w:val="002D0292"/>
    <w:rsid w:val="002D07AA"/>
    <w:rsid w:val="002D14B2"/>
    <w:rsid w:val="002D1D69"/>
    <w:rsid w:val="002D222E"/>
    <w:rsid w:val="002D2C2F"/>
    <w:rsid w:val="002D303D"/>
    <w:rsid w:val="002D38DB"/>
    <w:rsid w:val="002D4A46"/>
    <w:rsid w:val="002D4C7D"/>
    <w:rsid w:val="002D5437"/>
    <w:rsid w:val="002D5671"/>
    <w:rsid w:val="002D5722"/>
    <w:rsid w:val="002D749D"/>
    <w:rsid w:val="002D75F8"/>
    <w:rsid w:val="002D7652"/>
    <w:rsid w:val="002E0514"/>
    <w:rsid w:val="002E08D6"/>
    <w:rsid w:val="002E13A0"/>
    <w:rsid w:val="002E15F6"/>
    <w:rsid w:val="002E1A1D"/>
    <w:rsid w:val="002E26F8"/>
    <w:rsid w:val="002E2A10"/>
    <w:rsid w:val="002E2A74"/>
    <w:rsid w:val="002E2CF6"/>
    <w:rsid w:val="002E370E"/>
    <w:rsid w:val="002E3ACA"/>
    <w:rsid w:val="002E4081"/>
    <w:rsid w:val="002E4DEE"/>
    <w:rsid w:val="002E5042"/>
    <w:rsid w:val="002E5698"/>
    <w:rsid w:val="002E5B78"/>
    <w:rsid w:val="002E5E55"/>
    <w:rsid w:val="002E6132"/>
    <w:rsid w:val="002E727D"/>
    <w:rsid w:val="002E7C79"/>
    <w:rsid w:val="002E7DED"/>
    <w:rsid w:val="002F00E2"/>
    <w:rsid w:val="002F0165"/>
    <w:rsid w:val="002F05AE"/>
    <w:rsid w:val="002F0A11"/>
    <w:rsid w:val="002F1862"/>
    <w:rsid w:val="002F1AF9"/>
    <w:rsid w:val="002F33D5"/>
    <w:rsid w:val="002F3AE3"/>
    <w:rsid w:val="002F3B25"/>
    <w:rsid w:val="002F3C8F"/>
    <w:rsid w:val="002F4291"/>
    <w:rsid w:val="002F4CC2"/>
    <w:rsid w:val="002F551A"/>
    <w:rsid w:val="002F6219"/>
    <w:rsid w:val="002F6C20"/>
    <w:rsid w:val="002F6ED7"/>
    <w:rsid w:val="002F70DF"/>
    <w:rsid w:val="002F7798"/>
    <w:rsid w:val="002F7CF7"/>
    <w:rsid w:val="002FF4DE"/>
    <w:rsid w:val="00300B79"/>
    <w:rsid w:val="00300CE4"/>
    <w:rsid w:val="003014D3"/>
    <w:rsid w:val="003021AD"/>
    <w:rsid w:val="0030261D"/>
    <w:rsid w:val="00302B34"/>
    <w:rsid w:val="00302BEA"/>
    <w:rsid w:val="003030CC"/>
    <w:rsid w:val="00303A14"/>
    <w:rsid w:val="003044CC"/>
    <w:rsid w:val="0030464B"/>
    <w:rsid w:val="00304765"/>
    <w:rsid w:val="00304992"/>
    <w:rsid w:val="00304F5C"/>
    <w:rsid w:val="00305505"/>
    <w:rsid w:val="00306529"/>
    <w:rsid w:val="0030705E"/>
    <w:rsid w:val="003077AA"/>
    <w:rsid w:val="0030786C"/>
    <w:rsid w:val="003100AD"/>
    <w:rsid w:val="00310222"/>
    <w:rsid w:val="00310253"/>
    <w:rsid w:val="003104D8"/>
    <w:rsid w:val="00311822"/>
    <w:rsid w:val="003121EF"/>
    <w:rsid w:val="0031230E"/>
    <w:rsid w:val="003126DE"/>
    <w:rsid w:val="00313130"/>
    <w:rsid w:val="003132C6"/>
    <w:rsid w:val="00315E00"/>
    <w:rsid w:val="00316641"/>
    <w:rsid w:val="00316A37"/>
    <w:rsid w:val="00316AF9"/>
    <w:rsid w:val="0031764B"/>
    <w:rsid w:val="00320584"/>
    <w:rsid w:val="00320DD9"/>
    <w:rsid w:val="00320E88"/>
    <w:rsid w:val="00320E9D"/>
    <w:rsid w:val="00321020"/>
    <w:rsid w:val="00321C04"/>
    <w:rsid w:val="00321C76"/>
    <w:rsid w:val="003233DE"/>
    <w:rsid w:val="003233E0"/>
    <w:rsid w:val="003233E9"/>
    <w:rsid w:val="0032466B"/>
    <w:rsid w:val="00325272"/>
    <w:rsid w:val="00325302"/>
    <w:rsid w:val="003258DB"/>
    <w:rsid w:val="00325B31"/>
    <w:rsid w:val="00325BCB"/>
    <w:rsid w:val="00325DC5"/>
    <w:rsid w:val="0032661E"/>
    <w:rsid w:val="0032710F"/>
    <w:rsid w:val="00327A73"/>
    <w:rsid w:val="003300CE"/>
    <w:rsid w:val="00330227"/>
    <w:rsid w:val="003312F6"/>
    <w:rsid w:val="00331319"/>
    <w:rsid w:val="00331ABD"/>
    <w:rsid w:val="003327F8"/>
    <w:rsid w:val="00332B7B"/>
    <w:rsid w:val="003330EB"/>
    <w:rsid w:val="00333261"/>
    <w:rsid w:val="00333FB1"/>
    <w:rsid w:val="003350A5"/>
    <w:rsid w:val="00335A04"/>
    <w:rsid w:val="003360A8"/>
    <w:rsid w:val="003363B6"/>
    <w:rsid w:val="003365AB"/>
    <w:rsid w:val="0033673D"/>
    <w:rsid w:val="00337812"/>
    <w:rsid w:val="00337D3C"/>
    <w:rsid w:val="003412A5"/>
    <w:rsid w:val="003415FD"/>
    <w:rsid w:val="003419D0"/>
    <w:rsid w:val="00341C33"/>
    <w:rsid w:val="003429F0"/>
    <w:rsid w:val="00342AB6"/>
    <w:rsid w:val="00344A25"/>
    <w:rsid w:val="00344B30"/>
    <w:rsid w:val="00345A82"/>
    <w:rsid w:val="00345E07"/>
    <w:rsid w:val="0034631A"/>
    <w:rsid w:val="003463F7"/>
    <w:rsid w:val="0034679A"/>
    <w:rsid w:val="00346FA1"/>
    <w:rsid w:val="00347A26"/>
    <w:rsid w:val="0035079F"/>
    <w:rsid w:val="0035097A"/>
    <w:rsid w:val="00350A9F"/>
    <w:rsid w:val="003516AC"/>
    <w:rsid w:val="00351C91"/>
    <w:rsid w:val="00351CB1"/>
    <w:rsid w:val="00351FB2"/>
    <w:rsid w:val="003523D3"/>
    <w:rsid w:val="00352618"/>
    <w:rsid w:val="0035294B"/>
    <w:rsid w:val="0035295D"/>
    <w:rsid w:val="00352C40"/>
    <w:rsid w:val="00353C5E"/>
    <w:rsid w:val="00354095"/>
    <w:rsid w:val="003540A4"/>
    <w:rsid w:val="00355363"/>
    <w:rsid w:val="00355FCA"/>
    <w:rsid w:val="00357B71"/>
    <w:rsid w:val="00357BCC"/>
    <w:rsid w:val="00357E60"/>
    <w:rsid w:val="00360B34"/>
    <w:rsid w:val="00360E4E"/>
    <w:rsid w:val="00361225"/>
    <w:rsid w:val="00361645"/>
    <w:rsid w:val="003616AE"/>
    <w:rsid w:val="00361F1F"/>
    <w:rsid w:val="00362502"/>
    <w:rsid w:val="00362E00"/>
    <w:rsid w:val="00363446"/>
    <w:rsid w:val="00363D0A"/>
    <w:rsid w:val="00363D93"/>
    <w:rsid w:val="00364382"/>
    <w:rsid w:val="0036483A"/>
    <w:rsid w:val="00365C97"/>
    <w:rsid w:val="003663AC"/>
    <w:rsid w:val="00367C8A"/>
    <w:rsid w:val="0037019D"/>
    <w:rsid w:val="00370AAA"/>
    <w:rsid w:val="00371804"/>
    <w:rsid w:val="00371D26"/>
    <w:rsid w:val="00371F31"/>
    <w:rsid w:val="00372276"/>
    <w:rsid w:val="00373575"/>
    <w:rsid w:val="003739A4"/>
    <w:rsid w:val="003743CE"/>
    <w:rsid w:val="003747B8"/>
    <w:rsid w:val="0037585C"/>
    <w:rsid w:val="00375BA3"/>
    <w:rsid w:val="00375F77"/>
    <w:rsid w:val="00376C47"/>
    <w:rsid w:val="00377B41"/>
    <w:rsid w:val="00377D10"/>
    <w:rsid w:val="00377FD9"/>
    <w:rsid w:val="00380A44"/>
    <w:rsid w:val="00381228"/>
    <w:rsid w:val="003813A7"/>
    <w:rsid w:val="003813B8"/>
    <w:rsid w:val="003816F0"/>
    <w:rsid w:val="00381BBE"/>
    <w:rsid w:val="00382595"/>
    <w:rsid w:val="00382903"/>
    <w:rsid w:val="00382A02"/>
    <w:rsid w:val="003834F4"/>
    <w:rsid w:val="00383B8B"/>
    <w:rsid w:val="003842A0"/>
    <w:rsid w:val="003846FF"/>
    <w:rsid w:val="003851DA"/>
    <w:rsid w:val="003857D4"/>
    <w:rsid w:val="003859AF"/>
    <w:rsid w:val="00385AD4"/>
    <w:rsid w:val="003869E3"/>
    <w:rsid w:val="00386E9D"/>
    <w:rsid w:val="003870FD"/>
    <w:rsid w:val="00387733"/>
    <w:rsid w:val="00387924"/>
    <w:rsid w:val="00387D90"/>
    <w:rsid w:val="0039265E"/>
    <w:rsid w:val="00392BF2"/>
    <w:rsid w:val="003933B0"/>
    <w:rsid w:val="0039357E"/>
    <w:rsid w:val="003936D5"/>
    <w:rsid w:val="0039384D"/>
    <w:rsid w:val="00393A6C"/>
    <w:rsid w:val="00394356"/>
    <w:rsid w:val="003947CF"/>
    <w:rsid w:val="00394FCC"/>
    <w:rsid w:val="0039547F"/>
    <w:rsid w:val="00395C23"/>
    <w:rsid w:val="00395E9B"/>
    <w:rsid w:val="00395F73"/>
    <w:rsid w:val="00395FFC"/>
    <w:rsid w:val="003975EA"/>
    <w:rsid w:val="00397AD5"/>
    <w:rsid w:val="00397DB1"/>
    <w:rsid w:val="003A06E7"/>
    <w:rsid w:val="003A0EDC"/>
    <w:rsid w:val="003A212F"/>
    <w:rsid w:val="003A22DB"/>
    <w:rsid w:val="003A289D"/>
    <w:rsid w:val="003A2D18"/>
    <w:rsid w:val="003A2E4F"/>
    <w:rsid w:val="003A2EB1"/>
    <w:rsid w:val="003A4438"/>
    <w:rsid w:val="003A453B"/>
    <w:rsid w:val="003A5013"/>
    <w:rsid w:val="003A5078"/>
    <w:rsid w:val="003A5100"/>
    <w:rsid w:val="003A53D1"/>
    <w:rsid w:val="003A5BD9"/>
    <w:rsid w:val="003A62DD"/>
    <w:rsid w:val="003A67A8"/>
    <w:rsid w:val="003A6E01"/>
    <w:rsid w:val="003A6EDE"/>
    <w:rsid w:val="003A6F05"/>
    <w:rsid w:val="003A711F"/>
    <w:rsid w:val="003A775A"/>
    <w:rsid w:val="003A7E42"/>
    <w:rsid w:val="003B0216"/>
    <w:rsid w:val="003B0ED3"/>
    <w:rsid w:val="003B12A2"/>
    <w:rsid w:val="003B192A"/>
    <w:rsid w:val="003B1BCD"/>
    <w:rsid w:val="003B20F8"/>
    <w:rsid w:val="003B213A"/>
    <w:rsid w:val="003B24F8"/>
    <w:rsid w:val="003B3442"/>
    <w:rsid w:val="003B38A3"/>
    <w:rsid w:val="003B43AD"/>
    <w:rsid w:val="003B457D"/>
    <w:rsid w:val="003B64C2"/>
    <w:rsid w:val="003B66E5"/>
    <w:rsid w:val="003B6D33"/>
    <w:rsid w:val="003B6F26"/>
    <w:rsid w:val="003B7A1A"/>
    <w:rsid w:val="003B7EFC"/>
    <w:rsid w:val="003C0A0E"/>
    <w:rsid w:val="003C0FEC"/>
    <w:rsid w:val="003C233A"/>
    <w:rsid w:val="003C23C7"/>
    <w:rsid w:val="003C2AC8"/>
    <w:rsid w:val="003C3413"/>
    <w:rsid w:val="003C398B"/>
    <w:rsid w:val="003C45BD"/>
    <w:rsid w:val="003C47A5"/>
    <w:rsid w:val="003C48E5"/>
    <w:rsid w:val="003C4E54"/>
    <w:rsid w:val="003C554C"/>
    <w:rsid w:val="003C57C8"/>
    <w:rsid w:val="003C5822"/>
    <w:rsid w:val="003C5ADF"/>
    <w:rsid w:val="003C60EB"/>
    <w:rsid w:val="003C6446"/>
    <w:rsid w:val="003C69FA"/>
    <w:rsid w:val="003C73DF"/>
    <w:rsid w:val="003C7725"/>
    <w:rsid w:val="003C7D26"/>
    <w:rsid w:val="003D0085"/>
    <w:rsid w:val="003D021B"/>
    <w:rsid w:val="003D033A"/>
    <w:rsid w:val="003D13B4"/>
    <w:rsid w:val="003D147B"/>
    <w:rsid w:val="003D17F9"/>
    <w:rsid w:val="003D196A"/>
    <w:rsid w:val="003D2B3F"/>
    <w:rsid w:val="003D2D88"/>
    <w:rsid w:val="003D35A5"/>
    <w:rsid w:val="003D3639"/>
    <w:rsid w:val="003D41EA"/>
    <w:rsid w:val="003D455A"/>
    <w:rsid w:val="003D4850"/>
    <w:rsid w:val="003D4854"/>
    <w:rsid w:val="003D535A"/>
    <w:rsid w:val="003D69F9"/>
    <w:rsid w:val="003D7902"/>
    <w:rsid w:val="003E0496"/>
    <w:rsid w:val="003E0AD2"/>
    <w:rsid w:val="003E0B89"/>
    <w:rsid w:val="003E2366"/>
    <w:rsid w:val="003E2544"/>
    <w:rsid w:val="003E2876"/>
    <w:rsid w:val="003E2907"/>
    <w:rsid w:val="003E31D0"/>
    <w:rsid w:val="003E4ADA"/>
    <w:rsid w:val="003E5265"/>
    <w:rsid w:val="003E61E6"/>
    <w:rsid w:val="003E77F8"/>
    <w:rsid w:val="003E7FDD"/>
    <w:rsid w:val="003F0266"/>
    <w:rsid w:val="003F0955"/>
    <w:rsid w:val="003F13C4"/>
    <w:rsid w:val="003F1519"/>
    <w:rsid w:val="003F1C47"/>
    <w:rsid w:val="003F249E"/>
    <w:rsid w:val="003F3665"/>
    <w:rsid w:val="003F3E52"/>
    <w:rsid w:val="003F4413"/>
    <w:rsid w:val="003F4470"/>
    <w:rsid w:val="003F4A45"/>
    <w:rsid w:val="003F4EE5"/>
    <w:rsid w:val="003F5B9A"/>
    <w:rsid w:val="003F5F4D"/>
    <w:rsid w:val="003F6089"/>
    <w:rsid w:val="003F646F"/>
    <w:rsid w:val="003F676B"/>
    <w:rsid w:val="003F690C"/>
    <w:rsid w:val="003F712D"/>
    <w:rsid w:val="0040032A"/>
    <w:rsid w:val="00400899"/>
    <w:rsid w:val="00400F00"/>
    <w:rsid w:val="00401505"/>
    <w:rsid w:val="00401999"/>
    <w:rsid w:val="004024DF"/>
    <w:rsid w:val="004035E4"/>
    <w:rsid w:val="0040396E"/>
    <w:rsid w:val="0040397B"/>
    <w:rsid w:val="004045F3"/>
    <w:rsid w:val="00404A10"/>
    <w:rsid w:val="00404B69"/>
    <w:rsid w:val="00404D86"/>
    <w:rsid w:val="00404F8B"/>
    <w:rsid w:val="00405212"/>
    <w:rsid w:val="00405256"/>
    <w:rsid w:val="004066DF"/>
    <w:rsid w:val="00406E17"/>
    <w:rsid w:val="00407173"/>
    <w:rsid w:val="00407426"/>
    <w:rsid w:val="004079A0"/>
    <w:rsid w:val="00407CFD"/>
    <w:rsid w:val="00410031"/>
    <w:rsid w:val="00410604"/>
    <w:rsid w:val="004115AA"/>
    <w:rsid w:val="00412164"/>
    <w:rsid w:val="00412919"/>
    <w:rsid w:val="00413141"/>
    <w:rsid w:val="00413186"/>
    <w:rsid w:val="00413253"/>
    <w:rsid w:val="00413D1F"/>
    <w:rsid w:val="004141AA"/>
    <w:rsid w:val="004157BC"/>
    <w:rsid w:val="00415896"/>
    <w:rsid w:val="00415C81"/>
    <w:rsid w:val="00415FB0"/>
    <w:rsid w:val="004166A6"/>
    <w:rsid w:val="0041682E"/>
    <w:rsid w:val="004171D9"/>
    <w:rsid w:val="00417AB8"/>
    <w:rsid w:val="00420EC1"/>
    <w:rsid w:val="0042190E"/>
    <w:rsid w:val="00421A46"/>
    <w:rsid w:val="00421FDC"/>
    <w:rsid w:val="0042208B"/>
    <w:rsid w:val="00422571"/>
    <w:rsid w:val="00423EC5"/>
    <w:rsid w:val="0042478C"/>
    <w:rsid w:val="0042507C"/>
    <w:rsid w:val="00425CD2"/>
    <w:rsid w:val="00426CB5"/>
    <w:rsid w:val="00426E55"/>
    <w:rsid w:val="004272DA"/>
    <w:rsid w:val="00427816"/>
    <w:rsid w:val="00427FED"/>
    <w:rsid w:val="00431CAD"/>
    <w:rsid w:val="004322D6"/>
    <w:rsid w:val="00432378"/>
    <w:rsid w:val="004329DC"/>
    <w:rsid w:val="004334B5"/>
    <w:rsid w:val="00433E00"/>
    <w:rsid w:val="00434539"/>
    <w:rsid w:val="00434678"/>
    <w:rsid w:val="00434817"/>
    <w:rsid w:val="004348A1"/>
    <w:rsid w:val="00436453"/>
    <w:rsid w:val="004368DE"/>
    <w:rsid w:val="00437769"/>
    <w:rsid w:val="00437C7B"/>
    <w:rsid w:val="00437FE6"/>
    <w:rsid w:val="00440D65"/>
    <w:rsid w:val="004417F6"/>
    <w:rsid w:val="004419FA"/>
    <w:rsid w:val="00441FAC"/>
    <w:rsid w:val="004425AC"/>
    <w:rsid w:val="00442D80"/>
    <w:rsid w:val="004435E6"/>
    <w:rsid w:val="00443914"/>
    <w:rsid w:val="00443E8A"/>
    <w:rsid w:val="004445F7"/>
    <w:rsid w:val="004447F7"/>
    <w:rsid w:val="00444D87"/>
    <w:rsid w:val="00445414"/>
    <w:rsid w:val="00445841"/>
    <w:rsid w:val="00446115"/>
    <w:rsid w:val="004461F9"/>
    <w:rsid w:val="00446239"/>
    <w:rsid w:val="00446388"/>
    <w:rsid w:val="00447084"/>
    <w:rsid w:val="0044721C"/>
    <w:rsid w:val="004479C2"/>
    <w:rsid w:val="00447E31"/>
    <w:rsid w:val="004504DF"/>
    <w:rsid w:val="0045124C"/>
    <w:rsid w:val="00451400"/>
    <w:rsid w:val="00453923"/>
    <w:rsid w:val="00454913"/>
    <w:rsid w:val="0045495D"/>
    <w:rsid w:val="00454B9B"/>
    <w:rsid w:val="004554FF"/>
    <w:rsid w:val="004557A0"/>
    <w:rsid w:val="00455833"/>
    <w:rsid w:val="00455B05"/>
    <w:rsid w:val="00455E1A"/>
    <w:rsid w:val="004561F9"/>
    <w:rsid w:val="00456259"/>
    <w:rsid w:val="00457858"/>
    <w:rsid w:val="00460077"/>
    <w:rsid w:val="004602C3"/>
    <w:rsid w:val="00460B0B"/>
    <w:rsid w:val="00460C99"/>
    <w:rsid w:val="00461023"/>
    <w:rsid w:val="00461061"/>
    <w:rsid w:val="0046177E"/>
    <w:rsid w:val="00461B26"/>
    <w:rsid w:val="004623E2"/>
    <w:rsid w:val="00462FAC"/>
    <w:rsid w:val="00463193"/>
    <w:rsid w:val="00463593"/>
    <w:rsid w:val="00464416"/>
    <w:rsid w:val="00464631"/>
    <w:rsid w:val="00464A18"/>
    <w:rsid w:val="00464B79"/>
    <w:rsid w:val="00464DB3"/>
    <w:rsid w:val="00465E61"/>
    <w:rsid w:val="00465E96"/>
    <w:rsid w:val="0046628E"/>
    <w:rsid w:val="00467ABC"/>
    <w:rsid w:val="00467BB9"/>
    <w:rsid w:val="00467BBF"/>
    <w:rsid w:val="00470413"/>
    <w:rsid w:val="004708FE"/>
    <w:rsid w:val="00470EBF"/>
    <w:rsid w:val="0047161C"/>
    <w:rsid w:val="00471BAC"/>
    <w:rsid w:val="00471E11"/>
    <w:rsid w:val="00471E4C"/>
    <w:rsid w:val="00472D69"/>
    <w:rsid w:val="00474285"/>
    <w:rsid w:val="00474F9D"/>
    <w:rsid w:val="00477006"/>
    <w:rsid w:val="00477414"/>
    <w:rsid w:val="00477BD9"/>
    <w:rsid w:val="0048008E"/>
    <w:rsid w:val="00480352"/>
    <w:rsid w:val="00480792"/>
    <w:rsid w:val="00481D91"/>
    <w:rsid w:val="004820F9"/>
    <w:rsid w:val="00482232"/>
    <w:rsid w:val="00482CD8"/>
    <w:rsid w:val="00483764"/>
    <w:rsid w:val="0048404A"/>
    <w:rsid w:val="00484AEC"/>
    <w:rsid w:val="00484FDE"/>
    <w:rsid w:val="00485565"/>
    <w:rsid w:val="004858A2"/>
    <w:rsid w:val="004858C9"/>
    <w:rsid w:val="0048593C"/>
    <w:rsid w:val="00485C0C"/>
    <w:rsid w:val="004864AF"/>
    <w:rsid w:val="004867E2"/>
    <w:rsid w:val="0048699C"/>
    <w:rsid w:val="004878BB"/>
    <w:rsid w:val="004909D9"/>
    <w:rsid w:val="00490DEE"/>
    <w:rsid w:val="0049108F"/>
    <w:rsid w:val="00492695"/>
    <w:rsid w:val="0049292B"/>
    <w:rsid w:val="004929A9"/>
    <w:rsid w:val="00492B6F"/>
    <w:rsid w:val="00492C89"/>
    <w:rsid w:val="0049381E"/>
    <w:rsid w:val="0049505C"/>
    <w:rsid w:val="0049522A"/>
    <w:rsid w:val="00497440"/>
    <w:rsid w:val="0049752D"/>
    <w:rsid w:val="004A08E8"/>
    <w:rsid w:val="004A12F9"/>
    <w:rsid w:val="004A19E9"/>
    <w:rsid w:val="004A3042"/>
    <w:rsid w:val="004A3090"/>
    <w:rsid w:val="004A3F4A"/>
    <w:rsid w:val="004A432C"/>
    <w:rsid w:val="004A438D"/>
    <w:rsid w:val="004A5043"/>
    <w:rsid w:val="004A5591"/>
    <w:rsid w:val="004A5C00"/>
    <w:rsid w:val="004A5D57"/>
    <w:rsid w:val="004A5EF3"/>
    <w:rsid w:val="004A6DF3"/>
    <w:rsid w:val="004A78D9"/>
    <w:rsid w:val="004A79A2"/>
    <w:rsid w:val="004B14AC"/>
    <w:rsid w:val="004B14B9"/>
    <w:rsid w:val="004B2085"/>
    <w:rsid w:val="004B2177"/>
    <w:rsid w:val="004B2903"/>
    <w:rsid w:val="004B2E8B"/>
    <w:rsid w:val="004B330F"/>
    <w:rsid w:val="004B3E02"/>
    <w:rsid w:val="004B4852"/>
    <w:rsid w:val="004B4A78"/>
    <w:rsid w:val="004B4F67"/>
    <w:rsid w:val="004B5F3D"/>
    <w:rsid w:val="004B7C79"/>
    <w:rsid w:val="004C11EB"/>
    <w:rsid w:val="004C2EDA"/>
    <w:rsid w:val="004C37C7"/>
    <w:rsid w:val="004C45C3"/>
    <w:rsid w:val="004C46C2"/>
    <w:rsid w:val="004C5D2D"/>
    <w:rsid w:val="004C6BCF"/>
    <w:rsid w:val="004C7F07"/>
    <w:rsid w:val="004C7FF0"/>
    <w:rsid w:val="004D043D"/>
    <w:rsid w:val="004D04B3"/>
    <w:rsid w:val="004D137A"/>
    <w:rsid w:val="004D25CE"/>
    <w:rsid w:val="004D281F"/>
    <w:rsid w:val="004D2E31"/>
    <w:rsid w:val="004D3B4E"/>
    <w:rsid w:val="004D3C93"/>
    <w:rsid w:val="004D41C2"/>
    <w:rsid w:val="004D58BF"/>
    <w:rsid w:val="004D6A90"/>
    <w:rsid w:val="004D6DAA"/>
    <w:rsid w:val="004D6E36"/>
    <w:rsid w:val="004D7209"/>
    <w:rsid w:val="004E0F1A"/>
    <w:rsid w:val="004E1722"/>
    <w:rsid w:val="004E30A4"/>
    <w:rsid w:val="004E314E"/>
    <w:rsid w:val="004E3E56"/>
    <w:rsid w:val="004E4335"/>
    <w:rsid w:val="004E44A0"/>
    <w:rsid w:val="004E4FEE"/>
    <w:rsid w:val="004E530F"/>
    <w:rsid w:val="004E5BA5"/>
    <w:rsid w:val="004E687E"/>
    <w:rsid w:val="004E6E23"/>
    <w:rsid w:val="004E6FC2"/>
    <w:rsid w:val="004F0273"/>
    <w:rsid w:val="004F033A"/>
    <w:rsid w:val="004F0376"/>
    <w:rsid w:val="004F08BF"/>
    <w:rsid w:val="004F0B97"/>
    <w:rsid w:val="004F0C1B"/>
    <w:rsid w:val="004F13D3"/>
    <w:rsid w:val="004F13EE"/>
    <w:rsid w:val="004F2022"/>
    <w:rsid w:val="004F31F2"/>
    <w:rsid w:val="004F3D0B"/>
    <w:rsid w:val="004F445A"/>
    <w:rsid w:val="004F73F2"/>
    <w:rsid w:val="004F7447"/>
    <w:rsid w:val="004F7992"/>
    <w:rsid w:val="004F7B85"/>
    <w:rsid w:val="004F7C05"/>
    <w:rsid w:val="00500674"/>
    <w:rsid w:val="0050075F"/>
    <w:rsid w:val="00501544"/>
    <w:rsid w:val="00501B84"/>
    <w:rsid w:val="00501C94"/>
    <w:rsid w:val="005020F8"/>
    <w:rsid w:val="0050265A"/>
    <w:rsid w:val="00502A64"/>
    <w:rsid w:val="005033B0"/>
    <w:rsid w:val="005033F3"/>
    <w:rsid w:val="005035B6"/>
    <w:rsid w:val="005037E0"/>
    <w:rsid w:val="00503F83"/>
    <w:rsid w:val="00504A12"/>
    <w:rsid w:val="00505355"/>
    <w:rsid w:val="00506432"/>
    <w:rsid w:val="0050644C"/>
    <w:rsid w:val="00506BBE"/>
    <w:rsid w:val="00506E82"/>
    <w:rsid w:val="00507294"/>
    <w:rsid w:val="005077D9"/>
    <w:rsid w:val="00507AF7"/>
    <w:rsid w:val="005104B3"/>
    <w:rsid w:val="00510701"/>
    <w:rsid w:val="0051144E"/>
    <w:rsid w:val="00511B33"/>
    <w:rsid w:val="00511CD4"/>
    <w:rsid w:val="00511D13"/>
    <w:rsid w:val="00512CDB"/>
    <w:rsid w:val="00513F71"/>
    <w:rsid w:val="0051431A"/>
    <w:rsid w:val="00514A7E"/>
    <w:rsid w:val="00514D8B"/>
    <w:rsid w:val="005155E6"/>
    <w:rsid w:val="00515BA8"/>
    <w:rsid w:val="00515CFA"/>
    <w:rsid w:val="005162A7"/>
    <w:rsid w:val="005169B7"/>
    <w:rsid w:val="00516EED"/>
    <w:rsid w:val="00517647"/>
    <w:rsid w:val="0052051D"/>
    <w:rsid w:val="00520542"/>
    <w:rsid w:val="005212CD"/>
    <w:rsid w:val="005217C8"/>
    <w:rsid w:val="005221E6"/>
    <w:rsid w:val="00522C23"/>
    <w:rsid w:val="005236B6"/>
    <w:rsid w:val="0052379D"/>
    <w:rsid w:val="0052388D"/>
    <w:rsid w:val="00523AA4"/>
    <w:rsid w:val="00524159"/>
    <w:rsid w:val="00524270"/>
    <w:rsid w:val="005253EA"/>
    <w:rsid w:val="00525B55"/>
    <w:rsid w:val="00526271"/>
    <w:rsid w:val="0052733D"/>
    <w:rsid w:val="00527E3F"/>
    <w:rsid w:val="00531B98"/>
    <w:rsid w:val="00531C39"/>
    <w:rsid w:val="00531DA7"/>
    <w:rsid w:val="00531F5C"/>
    <w:rsid w:val="00532291"/>
    <w:rsid w:val="00532F6F"/>
    <w:rsid w:val="00533888"/>
    <w:rsid w:val="00533D79"/>
    <w:rsid w:val="00535443"/>
    <w:rsid w:val="00535BAA"/>
    <w:rsid w:val="00535DC5"/>
    <w:rsid w:val="005362F6"/>
    <w:rsid w:val="005368A6"/>
    <w:rsid w:val="0053739E"/>
    <w:rsid w:val="005403C3"/>
    <w:rsid w:val="005410C0"/>
    <w:rsid w:val="0054121D"/>
    <w:rsid w:val="00541443"/>
    <w:rsid w:val="005415DC"/>
    <w:rsid w:val="005419C6"/>
    <w:rsid w:val="00541E96"/>
    <w:rsid w:val="0054211A"/>
    <w:rsid w:val="005429FF"/>
    <w:rsid w:val="00543F7A"/>
    <w:rsid w:val="00544223"/>
    <w:rsid w:val="00544274"/>
    <w:rsid w:val="00544664"/>
    <w:rsid w:val="005447A5"/>
    <w:rsid w:val="005455DD"/>
    <w:rsid w:val="00545616"/>
    <w:rsid w:val="0054564C"/>
    <w:rsid w:val="00545685"/>
    <w:rsid w:val="00545EE6"/>
    <w:rsid w:val="00546856"/>
    <w:rsid w:val="00546E15"/>
    <w:rsid w:val="00546E59"/>
    <w:rsid w:val="00546EE0"/>
    <w:rsid w:val="00547835"/>
    <w:rsid w:val="00547A79"/>
    <w:rsid w:val="00547B5D"/>
    <w:rsid w:val="005501A8"/>
    <w:rsid w:val="0055098F"/>
    <w:rsid w:val="00550D4F"/>
    <w:rsid w:val="005519A0"/>
    <w:rsid w:val="005520B8"/>
    <w:rsid w:val="005536A1"/>
    <w:rsid w:val="00553F07"/>
    <w:rsid w:val="00554114"/>
    <w:rsid w:val="0055434D"/>
    <w:rsid w:val="00554950"/>
    <w:rsid w:val="0055497F"/>
    <w:rsid w:val="005550E7"/>
    <w:rsid w:val="00555952"/>
    <w:rsid w:val="005564FB"/>
    <w:rsid w:val="005565D5"/>
    <w:rsid w:val="005572C7"/>
    <w:rsid w:val="00557361"/>
    <w:rsid w:val="00557792"/>
    <w:rsid w:val="00557BA5"/>
    <w:rsid w:val="0055A0BA"/>
    <w:rsid w:val="005604D5"/>
    <w:rsid w:val="00561DF1"/>
    <w:rsid w:val="005623CD"/>
    <w:rsid w:val="00562660"/>
    <w:rsid w:val="00563502"/>
    <w:rsid w:val="005638D9"/>
    <w:rsid w:val="00563E9F"/>
    <w:rsid w:val="00563EC3"/>
    <w:rsid w:val="00564321"/>
    <w:rsid w:val="0056446A"/>
    <w:rsid w:val="005650ED"/>
    <w:rsid w:val="005652B8"/>
    <w:rsid w:val="0056534F"/>
    <w:rsid w:val="00565BF7"/>
    <w:rsid w:val="00565E6F"/>
    <w:rsid w:val="00570335"/>
    <w:rsid w:val="005705D1"/>
    <w:rsid w:val="00571924"/>
    <w:rsid w:val="00572768"/>
    <w:rsid w:val="00572891"/>
    <w:rsid w:val="00572BE6"/>
    <w:rsid w:val="005730FA"/>
    <w:rsid w:val="00573195"/>
    <w:rsid w:val="00574D74"/>
    <w:rsid w:val="0057503E"/>
    <w:rsid w:val="0057526F"/>
    <w:rsid w:val="00575754"/>
    <w:rsid w:val="00575AF9"/>
    <w:rsid w:val="00576903"/>
    <w:rsid w:val="00576A28"/>
    <w:rsid w:val="0057743E"/>
    <w:rsid w:val="005774F1"/>
    <w:rsid w:val="00577514"/>
    <w:rsid w:val="005779D6"/>
    <w:rsid w:val="00577C30"/>
    <w:rsid w:val="005804E4"/>
    <w:rsid w:val="0058078D"/>
    <w:rsid w:val="00580986"/>
    <w:rsid w:val="0058119F"/>
    <w:rsid w:val="00581731"/>
    <w:rsid w:val="00581D79"/>
    <w:rsid w:val="00581FBA"/>
    <w:rsid w:val="0058351F"/>
    <w:rsid w:val="00583605"/>
    <w:rsid w:val="0058371B"/>
    <w:rsid w:val="00583C84"/>
    <w:rsid w:val="005842A6"/>
    <w:rsid w:val="0058443A"/>
    <w:rsid w:val="00584470"/>
    <w:rsid w:val="0058457E"/>
    <w:rsid w:val="00584D59"/>
    <w:rsid w:val="00585149"/>
    <w:rsid w:val="005854B1"/>
    <w:rsid w:val="0058585A"/>
    <w:rsid w:val="00585D15"/>
    <w:rsid w:val="0058602F"/>
    <w:rsid w:val="005863E1"/>
    <w:rsid w:val="005876C9"/>
    <w:rsid w:val="0058792F"/>
    <w:rsid w:val="00590EFB"/>
    <w:rsid w:val="0059181A"/>
    <w:rsid w:val="00591CC6"/>
    <w:rsid w:val="00591E20"/>
    <w:rsid w:val="0059244F"/>
    <w:rsid w:val="005928DF"/>
    <w:rsid w:val="00592FD4"/>
    <w:rsid w:val="00593D13"/>
    <w:rsid w:val="005941CA"/>
    <w:rsid w:val="00594BD1"/>
    <w:rsid w:val="005953B6"/>
    <w:rsid w:val="00595408"/>
    <w:rsid w:val="0059548E"/>
    <w:rsid w:val="00595E84"/>
    <w:rsid w:val="00596A13"/>
    <w:rsid w:val="00596A85"/>
    <w:rsid w:val="005971B4"/>
    <w:rsid w:val="00597531"/>
    <w:rsid w:val="00597E5B"/>
    <w:rsid w:val="005A0079"/>
    <w:rsid w:val="005A0994"/>
    <w:rsid w:val="005A09F0"/>
    <w:rsid w:val="005A0C59"/>
    <w:rsid w:val="005A1056"/>
    <w:rsid w:val="005A1956"/>
    <w:rsid w:val="005A2EB1"/>
    <w:rsid w:val="005A3B3D"/>
    <w:rsid w:val="005A48EB"/>
    <w:rsid w:val="005A50DB"/>
    <w:rsid w:val="005A6CFB"/>
    <w:rsid w:val="005A7950"/>
    <w:rsid w:val="005A7C19"/>
    <w:rsid w:val="005A7D27"/>
    <w:rsid w:val="005B0781"/>
    <w:rsid w:val="005B0844"/>
    <w:rsid w:val="005B208D"/>
    <w:rsid w:val="005B2101"/>
    <w:rsid w:val="005B216E"/>
    <w:rsid w:val="005B2187"/>
    <w:rsid w:val="005B21EB"/>
    <w:rsid w:val="005B224A"/>
    <w:rsid w:val="005B26F1"/>
    <w:rsid w:val="005B28CC"/>
    <w:rsid w:val="005B30F9"/>
    <w:rsid w:val="005B3772"/>
    <w:rsid w:val="005B3966"/>
    <w:rsid w:val="005B4043"/>
    <w:rsid w:val="005B4053"/>
    <w:rsid w:val="005B4307"/>
    <w:rsid w:val="005B4E3E"/>
    <w:rsid w:val="005B5900"/>
    <w:rsid w:val="005B620C"/>
    <w:rsid w:val="005B6594"/>
    <w:rsid w:val="005C05B8"/>
    <w:rsid w:val="005C06D1"/>
    <w:rsid w:val="005C0BBD"/>
    <w:rsid w:val="005C0F25"/>
    <w:rsid w:val="005C199E"/>
    <w:rsid w:val="005C1A99"/>
    <w:rsid w:val="005C1D29"/>
    <w:rsid w:val="005C2617"/>
    <w:rsid w:val="005C273C"/>
    <w:rsid w:val="005C34D2"/>
    <w:rsid w:val="005C3826"/>
    <w:rsid w:val="005C3E7F"/>
    <w:rsid w:val="005C41FF"/>
    <w:rsid w:val="005C424F"/>
    <w:rsid w:val="005C4495"/>
    <w:rsid w:val="005C4879"/>
    <w:rsid w:val="005C5AEB"/>
    <w:rsid w:val="005C6251"/>
    <w:rsid w:val="005C6310"/>
    <w:rsid w:val="005C643A"/>
    <w:rsid w:val="005C65D7"/>
    <w:rsid w:val="005C670D"/>
    <w:rsid w:val="005C6CA5"/>
    <w:rsid w:val="005C725D"/>
    <w:rsid w:val="005C73F1"/>
    <w:rsid w:val="005C761D"/>
    <w:rsid w:val="005D0576"/>
    <w:rsid w:val="005D078F"/>
    <w:rsid w:val="005D0889"/>
    <w:rsid w:val="005D09D1"/>
    <w:rsid w:val="005D0FD8"/>
    <w:rsid w:val="005D2450"/>
    <w:rsid w:val="005D2F02"/>
    <w:rsid w:val="005D3E8E"/>
    <w:rsid w:val="005D429F"/>
    <w:rsid w:val="005D4FAF"/>
    <w:rsid w:val="005D6075"/>
    <w:rsid w:val="005D63A0"/>
    <w:rsid w:val="005D677B"/>
    <w:rsid w:val="005D7660"/>
    <w:rsid w:val="005D7964"/>
    <w:rsid w:val="005D7DBB"/>
    <w:rsid w:val="005E02C1"/>
    <w:rsid w:val="005E0A3F"/>
    <w:rsid w:val="005E0A5A"/>
    <w:rsid w:val="005E0B56"/>
    <w:rsid w:val="005E0E35"/>
    <w:rsid w:val="005E1597"/>
    <w:rsid w:val="005E2891"/>
    <w:rsid w:val="005E4DA0"/>
    <w:rsid w:val="005E5597"/>
    <w:rsid w:val="005E58B2"/>
    <w:rsid w:val="005E5B03"/>
    <w:rsid w:val="005E5EA3"/>
    <w:rsid w:val="005E5FB3"/>
    <w:rsid w:val="005E66FD"/>
    <w:rsid w:val="005E6883"/>
    <w:rsid w:val="005E75B9"/>
    <w:rsid w:val="005E7609"/>
    <w:rsid w:val="005E772F"/>
    <w:rsid w:val="005EB1F5"/>
    <w:rsid w:val="005F19BA"/>
    <w:rsid w:val="005F1E83"/>
    <w:rsid w:val="005F213E"/>
    <w:rsid w:val="005F3259"/>
    <w:rsid w:val="005F33ED"/>
    <w:rsid w:val="005F34DA"/>
    <w:rsid w:val="005F46F9"/>
    <w:rsid w:val="005F4BD9"/>
    <w:rsid w:val="005F4ECA"/>
    <w:rsid w:val="005F5476"/>
    <w:rsid w:val="005F581C"/>
    <w:rsid w:val="005F600F"/>
    <w:rsid w:val="005F6AD5"/>
    <w:rsid w:val="005F772D"/>
    <w:rsid w:val="005F77F8"/>
    <w:rsid w:val="00600CB5"/>
    <w:rsid w:val="00602018"/>
    <w:rsid w:val="00603253"/>
    <w:rsid w:val="006033A1"/>
    <w:rsid w:val="00603589"/>
    <w:rsid w:val="00603B6F"/>
    <w:rsid w:val="006041BE"/>
    <w:rsid w:val="006043C7"/>
    <w:rsid w:val="00604861"/>
    <w:rsid w:val="006051FC"/>
    <w:rsid w:val="00605617"/>
    <w:rsid w:val="00605CAE"/>
    <w:rsid w:val="00605D15"/>
    <w:rsid w:val="00605EF1"/>
    <w:rsid w:val="006061FD"/>
    <w:rsid w:val="00606228"/>
    <w:rsid w:val="00607A0D"/>
    <w:rsid w:val="00607C94"/>
    <w:rsid w:val="00611581"/>
    <w:rsid w:val="00612429"/>
    <w:rsid w:val="0061275D"/>
    <w:rsid w:val="00613524"/>
    <w:rsid w:val="00613553"/>
    <w:rsid w:val="00613F78"/>
    <w:rsid w:val="0061414E"/>
    <w:rsid w:val="006144D0"/>
    <w:rsid w:val="0061473A"/>
    <w:rsid w:val="00614839"/>
    <w:rsid w:val="006152C3"/>
    <w:rsid w:val="006152DD"/>
    <w:rsid w:val="00615872"/>
    <w:rsid w:val="00615AA9"/>
    <w:rsid w:val="00617430"/>
    <w:rsid w:val="00617484"/>
    <w:rsid w:val="00617E30"/>
    <w:rsid w:val="006201C2"/>
    <w:rsid w:val="00620A36"/>
    <w:rsid w:val="006220A3"/>
    <w:rsid w:val="00622902"/>
    <w:rsid w:val="006247F4"/>
    <w:rsid w:val="00624A27"/>
    <w:rsid w:val="00624B52"/>
    <w:rsid w:val="00624D44"/>
    <w:rsid w:val="00626D1C"/>
    <w:rsid w:val="00627164"/>
    <w:rsid w:val="006277F4"/>
    <w:rsid w:val="0063068E"/>
    <w:rsid w:val="00630760"/>
    <w:rsid w:val="00630794"/>
    <w:rsid w:val="00630B6F"/>
    <w:rsid w:val="0063155E"/>
    <w:rsid w:val="00631C3D"/>
    <w:rsid w:val="00631DF4"/>
    <w:rsid w:val="00632269"/>
    <w:rsid w:val="006322B3"/>
    <w:rsid w:val="006326E1"/>
    <w:rsid w:val="0063281B"/>
    <w:rsid w:val="00632824"/>
    <w:rsid w:val="00632A6B"/>
    <w:rsid w:val="00632B17"/>
    <w:rsid w:val="00632D19"/>
    <w:rsid w:val="0063300C"/>
    <w:rsid w:val="0063302A"/>
    <w:rsid w:val="00633273"/>
    <w:rsid w:val="00633DB4"/>
    <w:rsid w:val="00634175"/>
    <w:rsid w:val="00635D8F"/>
    <w:rsid w:val="00636208"/>
    <w:rsid w:val="006363CA"/>
    <w:rsid w:val="006365EE"/>
    <w:rsid w:val="0063677F"/>
    <w:rsid w:val="00636BA7"/>
    <w:rsid w:val="006371A2"/>
    <w:rsid w:val="00637AFF"/>
    <w:rsid w:val="00637C15"/>
    <w:rsid w:val="0064003C"/>
    <w:rsid w:val="006407FF"/>
    <w:rsid w:val="006408AC"/>
    <w:rsid w:val="0064130C"/>
    <w:rsid w:val="0064174C"/>
    <w:rsid w:val="00641816"/>
    <w:rsid w:val="006421F1"/>
    <w:rsid w:val="006423AC"/>
    <w:rsid w:val="0064288A"/>
    <w:rsid w:val="006428C4"/>
    <w:rsid w:val="00643353"/>
    <w:rsid w:val="00643704"/>
    <w:rsid w:val="006440EE"/>
    <w:rsid w:val="00644A32"/>
    <w:rsid w:val="00644B83"/>
    <w:rsid w:val="0064532B"/>
    <w:rsid w:val="00645655"/>
    <w:rsid w:val="00645CD9"/>
    <w:rsid w:val="0064731E"/>
    <w:rsid w:val="00647978"/>
    <w:rsid w:val="00647C34"/>
    <w:rsid w:val="00647DE2"/>
    <w:rsid w:val="00650327"/>
    <w:rsid w:val="0065037E"/>
    <w:rsid w:val="006511B6"/>
    <w:rsid w:val="00651ACF"/>
    <w:rsid w:val="00651BB8"/>
    <w:rsid w:val="00652000"/>
    <w:rsid w:val="00652047"/>
    <w:rsid w:val="00652BD1"/>
    <w:rsid w:val="00653075"/>
    <w:rsid w:val="00653574"/>
    <w:rsid w:val="006536B8"/>
    <w:rsid w:val="0065377A"/>
    <w:rsid w:val="006571F1"/>
    <w:rsid w:val="006578F9"/>
    <w:rsid w:val="00657FF8"/>
    <w:rsid w:val="006600F4"/>
    <w:rsid w:val="00660D55"/>
    <w:rsid w:val="00660F4B"/>
    <w:rsid w:val="0066111F"/>
    <w:rsid w:val="00661D01"/>
    <w:rsid w:val="00662809"/>
    <w:rsid w:val="00662C78"/>
    <w:rsid w:val="00662E22"/>
    <w:rsid w:val="00662EE6"/>
    <w:rsid w:val="0066325C"/>
    <w:rsid w:val="00664AD6"/>
    <w:rsid w:val="00664EA5"/>
    <w:rsid w:val="00665404"/>
    <w:rsid w:val="00665B2E"/>
    <w:rsid w:val="00665F3F"/>
    <w:rsid w:val="00666578"/>
    <w:rsid w:val="00666A7C"/>
    <w:rsid w:val="00667437"/>
    <w:rsid w:val="00670809"/>
    <w:rsid w:val="00670A7B"/>
    <w:rsid w:val="00670D99"/>
    <w:rsid w:val="00670E2B"/>
    <w:rsid w:val="006712C1"/>
    <w:rsid w:val="006721BA"/>
    <w:rsid w:val="006727A3"/>
    <w:rsid w:val="006727F1"/>
    <w:rsid w:val="00672E4D"/>
    <w:rsid w:val="006734BB"/>
    <w:rsid w:val="00675216"/>
    <w:rsid w:val="006767C5"/>
    <w:rsid w:val="0067697A"/>
    <w:rsid w:val="006769F9"/>
    <w:rsid w:val="00676AC4"/>
    <w:rsid w:val="00676E8C"/>
    <w:rsid w:val="0067753A"/>
    <w:rsid w:val="00677A82"/>
    <w:rsid w:val="00677CFD"/>
    <w:rsid w:val="00680345"/>
    <w:rsid w:val="00681A81"/>
    <w:rsid w:val="00681E9F"/>
    <w:rsid w:val="006821EB"/>
    <w:rsid w:val="00682D52"/>
    <w:rsid w:val="00682D5C"/>
    <w:rsid w:val="00683BFD"/>
    <w:rsid w:val="0068415F"/>
    <w:rsid w:val="0068695D"/>
    <w:rsid w:val="006874D6"/>
    <w:rsid w:val="00687528"/>
    <w:rsid w:val="00687EDD"/>
    <w:rsid w:val="0069202E"/>
    <w:rsid w:val="00692A38"/>
    <w:rsid w:val="006930BB"/>
    <w:rsid w:val="006939B1"/>
    <w:rsid w:val="00693AC5"/>
    <w:rsid w:val="00694072"/>
    <w:rsid w:val="006942F6"/>
    <w:rsid w:val="00694E7D"/>
    <w:rsid w:val="00694ED5"/>
    <w:rsid w:val="006951B4"/>
    <w:rsid w:val="006952B0"/>
    <w:rsid w:val="006957C4"/>
    <w:rsid w:val="006958D7"/>
    <w:rsid w:val="0069637F"/>
    <w:rsid w:val="0069665E"/>
    <w:rsid w:val="00696671"/>
    <w:rsid w:val="006973CB"/>
    <w:rsid w:val="006978BB"/>
    <w:rsid w:val="00697AA3"/>
    <w:rsid w:val="006A0C49"/>
    <w:rsid w:val="006A104E"/>
    <w:rsid w:val="006A1173"/>
    <w:rsid w:val="006A1A6A"/>
    <w:rsid w:val="006A38A7"/>
    <w:rsid w:val="006A3AF4"/>
    <w:rsid w:val="006A45F3"/>
    <w:rsid w:val="006A5016"/>
    <w:rsid w:val="006A585F"/>
    <w:rsid w:val="006A5997"/>
    <w:rsid w:val="006A5CFC"/>
    <w:rsid w:val="006A6B9E"/>
    <w:rsid w:val="006A6D6F"/>
    <w:rsid w:val="006A74E4"/>
    <w:rsid w:val="006A7858"/>
    <w:rsid w:val="006B046B"/>
    <w:rsid w:val="006B1D33"/>
    <w:rsid w:val="006B2286"/>
    <w:rsid w:val="006B34D0"/>
    <w:rsid w:val="006B34F3"/>
    <w:rsid w:val="006B3A04"/>
    <w:rsid w:val="006B46DA"/>
    <w:rsid w:val="006B531F"/>
    <w:rsid w:val="006B56BB"/>
    <w:rsid w:val="006B6493"/>
    <w:rsid w:val="006B7E41"/>
    <w:rsid w:val="006C055D"/>
    <w:rsid w:val="006C12F9"/>
    <w:rsid w:val="006C13CD"/>
    <w:rsid w:val="006C295D"/>
    <w:rsid w:val="006C38FB"/>
    <w:rsid w:val="006C395F"/>
    <w:rsid w:val="006C462F"/>
    <w:rsid w:val="006C49D6"/>
    <w:rsid w:val="006C5016"/>
    <w:rsid w:val="006C515C"/>
    <w:rsid w:val="006C53A0"/>
    <w:rsid w:val="006C5ADB"/>
    <w:rsid w:val="006C5EC3"/>
    <w:rsid w:val="006C6A54"/>
    <w:rsid w:val="006C7377"/>
    <w:rsid w:val="006C77A8"/>
    <w:rsid w:val="006D03A7"/>
    <w:rsid w:val="006D0DB1"/>
    <w:rsid w:val="006D0DE7"/>
    <w:rsid w:val="006D0FEC"/>
    <w:rsid w:val="006D1296"/>
    <w:rsid w:val="006D14DC"/>
    <w:rsid w:val="006D1CE7"/>
    <w:rsid w:val="006D289B"/>
    <w:rsid w:val="006D3266"/>
    <w:rsid w:val="006D32D6"/>
    <w:rsid w:val="006D375D"/>
    <w:rsid w:val="006D3806"/>
    <w:rsid w:val="006D3CD6"/>
    <w:rsid w:val="006D4098"/>
    <w:rsid w:val="006D409F"/>
    <w:rsid w:val="006D41A7"/>
    <w:rsid w:val="006D499C"/>
    <w:rsid w:val="006D5731"/>
    <w:rsid w:val="006D58B2"/>
    <w:rsid w:val="006D667C"/>
    <w:rsid w:val="006D6DF3"/>
    <w:rsid w:val="006D6DFF"/>
    <w:rsid w:val="006D7681"/>
    <w:rsid w:val="006D7A95"/>
    <w:rsid w:val="006D7AF7"/>
    <w:rsid w:val="006D7B2E"/>
    <w:rsid w:val="006E02EA"/>
    <w:rsid w:val="006E0376"/>
    <w:rsid w:val="006E08AC"/>
    <w:rsid w:val="006E0968"/>
    <w:rsid w:val="006E099C"/>
    <w:rsid w:val="006E15E9"/>
    <w:rsid w:val="006E1653"/>
    <w:rsid w:val="006E2AF6"/>
    <w:rsid w:val="006E2F43"/>
    <w:rsid w:val="006E36C9"/>
    <w:rsid w:val="006E3BD5"/>
    <w:rsid w:val="006E57F4"/>
    <w:rsid w:val="006E6991"/>
    <w:rsid w:val="006E7AB0"/>
    <w:rsid w:val="006F011A"/>
    <w:rsid w:val="006F0306"/>
    <w:rsid w:val="006F147C"/>
    <w:rsid w:val="006F1A0A"/>
    <w:rsid w:val="006F1FB9"/>
    <w:rsid w:val="006F2446"/>
    <w:rsid w:val="006F2464"/>
    <w:rsid w:val="006F24C5"/>
    <w:rsid w:val="006F2578"/>
    <w:rsid w:val="006F353B"/>
    <w:rsid w:val="006F35FF"/>
    <w:rsid w:val="006F4500"/>
    <w:rsid w:val="006F48CC"/>
    <w:rsid w:val="006F4E90"/>
    <w:rsid w:val="006F5AE9"/>
    <w:rsid w:val="006F5E70"/>
    <w:rsid w:val="006F6191"/>
    <w:rsid w:val="006F6230"/>
    <w:rsid w:val="006F6BC8"/>
    <w:rsid w:val="00700AE6"/>
    <w:rsid w:val="00700B58"/>
    <w:rsid w:val="00700C28"/>
    <w:rsid w:val="00701275"/>
    <w:rsid w:val="007014F4"/>
    <w:rsid w:val="0070337F"/>
    <w:rsid w:val="00704706"/>
    <w:rsid w:val="00705EF3"/>
    <w:rsid w:val="007060A2"/>
    <w:rsid w:val="007061A5"/>
    <w:rsid w:val="0070789B"/>
    <w:rsid w:val="00707F4D"/>
    <w:rsid w:val="00707F56"/>
    <w:rsid w:val="007102B6"/>
    <w:rsid w:val="007104AA"/>
    <w:rsid w:val="00710DEC"/>
    <w:rsid w:val="00711E97"/>
    <w:rsid w:val="0071238F"/>
    <w:rsid w:val="00712819"/>
    <w:rsid w:val="00712889"/>
    <w:rsid w:val="00712D6C"/>
    <w:rsid w:val="00713131"/>
    <w:rsid w:val="007133A1"/>
    <w:rsid w:val="00713558"/>
    <w:rsid w:val="0071399E"/>
    <w:rsid w:val="00713B9D"/>
    <w:rsid w:val="00714FAB"/>
    <w:rsid w:val="00715BC9"/>
    <w:rsid w:val="00715EB4"/>
    <w:rsid w:val="00716190"/>
    <w:rsid w:val="007163BA"/>
    <w:rsid w:val="007168AA"/>
    <w:rsid w:val="007174F4"/>
    <w:rsid w:val="007204DA"/>
    <w:rsid w:val="00720D08"/>
    <w:rsid w:val="00720E23"/>
    <w:rsid w:val="007213B1"/>
    <w:rsid w:val="00721B17"/>
    <w:rsid w:val="00721BE4"/>
    <w:rsid w:val="00722903"/>
    <w:rsid w:val="00722BAE"/>
    <w:rsid w:val="00723242"/>
    <w:rsid w:val="00723B92"/>
    <w:rsid w:val="00723EC1"/>
    <w:rsid w:val="00723FB7"/>
    <w:rsid w:val="00724697"/>
    <w:rsid w:val="007249CE"/>
    <w:rsid w:val="00725FAD"/>
    <w:rsid w:val="007263B9"/>
    <w:rsid w:val="00726939"/>
    <w:rsid w:val="00727B94"/>
    <w:rsid w:val="00730C0C"/>
    <w:rsid w:val="007317E5"/>
    <w:rsid w:val="00731907"/>
    <w:rsid w:val="00732210"/>
    <w:rsid w:val="007324EB"/>
    <w:rsid w:val="007325C3"/>
    <w:rsid w:val="00732821"/>
    <w:rsid w:val="00733146"/>
    <w:rsid w:val="007334F8"/>
    <w:rsid w:val="007338EA"/>
    <w:rsid w:val="007339B2"/>
    <w:rsid w:val="007339CD"/>
    <w:rsid w:val="00734046"/>
    <w:rsid w:val="007348B7"/>
    <w:rsid w:val="00734934"/>
    <w:rsid w:val="00734C82"/>
    <w:rsid w:val="00734DD6"/>
    <w:rsid w:val="00735573"/>
    <w:rsid w:val="00735704"/>
    <w:rsid w:val="007359D8"/>
    <w:rsid w:val="00735EF9"/>
    <w:rsid w:val="00736299"/>
    <w:rsid w:val="007362D4"/>
    <w:rsid w:val="00736AB5"/>
    <w:rsid w:val="00737BF4"/>
    <w:rsid w:val="0074216A"/>
    <w:rsid w:val="00742326"/>
    <w:rsid w:val="00742709"/>
    <w:rsid w:val="00742C63"/>
    <w:rsid w:val="00742FAF"/>
    <w:rsid w:val="00742FEC"/>
    <w:rsid w:val="007432A2"/>
    <w:rsid w:val="007435B6"/>
    <w:rsid w:val="00743864"/>
    <w:rsid w:val="00743E42"/>
    <w:rsid w:val="00743F54"/>
    <w:rsid w:val="00744FF4"/>
    <w:rsid w:val="00745CF0"/>
    <w:rsid w:val="0074615F"/>
    <w:rsid w:val="00746A84"/>
    <w:rsid w:val="00746B68"/>
    <w:rsid w:val="00747676"/>
    <w:rsid w:val="0074794C"/>
    <w:rsid w:val="00750C36"/>
    <w:rsid w:val="00751FC0"/>
    <w:rsid w:val="007528AE"/>
    <w:rsid w:val="00752AE2"/>
    <w:rsid w:val="00752FAD"/>
    <w:rsid w:val="00754359"/>
    <w:rsid w:val="00754C13"/>
    <w:rsid w:val="00755273"/>
    <w:rsid w:val="007559B6"/>
    <w:rsid w:val="00755E7F"/>
    <w:rsid w:val="007601B7"/>
    <w:rsid w:val="00760573"/>
    <w:rsid w:val="007609C8"/>
    <w:rsid w:val="00760B76"/>
    <w:rsid w:val="00760CC7"/>
    <w:rsid w:val="007610A6"/>
    <w:rsid w:val="00761251"/>
    <w:rsid w:val="00762877"/>
    <w:rsid w:val="0076421D"/>
    <w:rsid w:val="007647F5"/>
    <w:rsid w:val="0076491B"/>
    <w:rsid w:val="0076652E"/>
    <w:rsid w:val="0076672A"/>
    <w:rsid w:val="00767249"/>
    <w:rsid w:val="00767306"/>
    <w:rsid w:val="00767602"/>
    <w:rsid w:val="00770981"/>
    <w:rsid w:val="00770BF0"/>
    <w:rsid w:val="0077170C"/>
    <w:rsid w:val="00771CC7"/>
    <w:rsid w:val="007725CB"/>
    <w:rsid w:val="00772D77"/>
    <w:rsid w:val="00772F29"/>
    <w:rsid w:val="007748B6"/>
    <w:rsid w:val="007749B0"/>
    <w:rsid w:val="00774D86"/>
    <w:rsid w:val="007752AA"/>
    <w:rsid w:val="0077567A"/>
    <w:rsid w:val="0077588C"/>
    <w:rsid w:val="00775E45"/>
    <w:rsid w:val="00776E74"/>
    <w:rsid w:val="007779EE"/>
    <w:rsid w:val="00781005"/>
    <w:rsid w:val="00781E5A"/>
    <w:rsid w:val="00781FA9"/>
    <w:rsid w:val="00782AAD"/>
    <w:rsid w:val="007830E9"/>
    <w:rsid w:val="00783D2C"/>
    <w:rsid w:val="007848C8"/>
    <w:rsid w:val="00784967"/>
    <w:rsid w:val="00784DB1"/>
    <w:rsid w:val="00785169"/>
    <w:rsid w:val="0078577F"/>
    <w:rsid w:val="00785AD7"/>
    <w:rsid w:val="007863B0"/>
    <w:rsid w:val="00786C6B"/>
    <w:rsid w:val="00786C81"/>
    <w:rsid w:val="00787591"/>
    <w:rsid w:val="007878ED"/>
    <w:rsid w:val="00787FFD"/>
    <w:rsid w:val="00792411"/>
    <w:rsid w:val="00792B7F"/>
    <w:rsid w:val="00792CD4"/>
    <w:rsid w:val="0079456E"/>
    <w:rsid w:val="0079456F"/>
    <w:rsid w:val="007954AB"/>
    <w:rsid w:val="00795833"/>
    <w:rsid w:val="00795CE5"/>
    <w:rsid w:val="00796022"/>
    <w:rsid w:val="0079661B"/>
    <w:rsid w:val="007966D5"/>
    <w:rsid w:val="007967A3"/>
    <w:rsid w:val="007975E3"/>
    <w:rsid w:val="00797854"/>
    <w:rsid w:val="007A0376"/>
    <w:rsid w:val="007A0436"/>
    <w:rsid w:val="007A078F"/>
    <w:rsid w:val="007A0841"/>
    <w:rsid w:val="007A0E67"/>
    <w:rsid w:val="007A0F3C"/>
    <w:rsid w:val="007A14C5"/>
    <w:rsid w:val="007A22AB"/>
    <w:rsid w:val="007A2E6F"/>
    <w:rsid w:val="007A3133"/>
    <w:rsid w:val="007A3921"/>
    <w:rsid w:val="007A44C9"/>
    <w:rsid w:val="007A459A"/>
    <w:rsid w:val="007A4A10"/>
    <w:rsid w:val="007A5069"/>
    <w:rsid w:val="007A5574"/>
    <w:rsid w:val="007A57C5"/>
    <w:rsid w:val="007A6347"/>
    <w:rsid w:val="007A6C3B"/>
    <w:rsid w:val="007A6FD4"/>
    <w:rsid w:val="007A789C"/>
    <w:rsid w:val="007A7C42"/>
    <w:rsid w:val="007B09D6"/>
    <w:rsid w:val="007B0A29"/>
    <w:rsid w:val="007B16C5"/>
    <w:rsid w:val="007B1760"/>
    <w:rsid w:val="007B18CD"/>
    <w:rsid w:val="007B1F7E"/>
    <w:rsid w:val="007B3010"/>
    <w:rsid w:val="007B38A0"/>
    <w:rsid w:val="007B4DE1"/>
    <w:rsid w:val="007B533C"/>
    <w:rsid w:val="007B6019"/>
    <w:rsid w:val="007B6416"/>
    <w:rsid w:val="007B6789"/>
    <w:rsid w:val="007B77B7"/>
    <w:rsid w:val="007B7C43"/>
    <w:rsid w:val="007BB419"/>
    <w:rsid w:val="007C11A5"/>
    <w:rsid w:val="007C1C10"/>
    <w:rsid w:val="007C1E64"/>
    <w:rsid w:val="007C1FDC"/>
    <w:rsid w:val="007C20F2"/>
    <w:rsid w:val="007C2B2D"/>
    <w:rsid w:val="007C2E0E"/>
    <w:rsid w:val="007C30D9"/>
    <w:rsid w:val="007C332E"/>
    <w:rsid w:val="007C33AA"/>
    <w:rsid w:val="007C3786"/>
    <w:rsid w:val="007C397B"/>
    <w:rsid w:val="007C49B6"/>
    <w:rsid w:val="007C4AF2"/>
    <w:rsid w:val="007C4E6F"/>
    <w:rsid w:val="007C5111"/>
    <w:rsid w:val="007C6B47"/>
    <w:rsid w:val="007C6D9C"/>
    <w:rsid w:val="007C7DDB"/>
    <w:rsid w:val="007C7EB2"/>
    <w:rsid w:val="007C7EEE"/>
    <w:rsid w:val="007C7F02"/>
    <w:rsid w:val="007C7F71"/>
    <w:rsid w:val="007D0305"/>
    <w:rsid w:val="007D05F1"/>
    <w:rsid w:val="007D2667"/>
    <w:rsid w:val="007D2CC7"/>
    <w:rsid w:val="007D36C1"/>
    <w:rsid w:val="007D3D2E"/>
    <w:rsid w:val="007D4201"/>
    <w:rsid w:val="007D4431"/>
    <w:rsid w:val="007D64E6"/>
    <w:rsid w:val="007D673D"/>
    <w:rsid w:val="007D6B58"/>
    <w:rsid w:val="007D6C3F"/>
    <w:rsid w:val="007D7BC4"/>
    <w:rsid w:val="007E0B84"/>
    <w:rsid w:val="007E0FB8"/>
    <w:rsid w:val="007E15D0"/>
    <w:rsid w:val="007E2CD8"/>
    <w:rsid w:val="007E3413"/>
    <w:rsid w:val="007E3967"/>
    <w:rsid w:val="007E4D09"/>
    <w:rsid w:val="007E4DB7"/>
    <w:rsid w:val="007E5375"/>
    <w:rsid w:val="007E5953"/>
    <w:rsid w:val="007E6DB9"/>
    <w:rsid w:val="007E6E3B"/>
    <w:rsid w:val="007E7563"/>
    <w:rsid w:val="007E7BFD"/>
    <w:rsid w:val="007F04B8"/>
    <w:rsid w:val="007F0958"/>
    <w:rsid w:val="007F1144"/>
    <w:rsid w:val="007F2220"/>
    <w:rsid w:val="007F2739"/>
    <w:rsid w:val="007F338C"/>
    <w:rsid w:val="007F338E"/>
    <w:rsid w:val="007F3687"/>
    <w:rsid w:val="007F37FA"/>
    <w:rsid w:val="007F394E"/>
    <w:rsid w:val="007F438F"/>
    <w:rsid w:val="007F478E"/>
    <w:rsid w:val="007F4B3E"/>
    <w:rsid w:val="007F4B47"/>
    <w:rsid w:val="007F4C50"/>
    <w:rsid w:val="007F4F37"/>
    <w:rsid w:val="007F5560"/>
    <w:rsid w:val="007F6B5A"/>
    <w:rsid w:val="008010FB"/>
    <w:rsid w:val="0080110A"/>
    <w:rsid w:val="00801564"/>
    <w:rsid w:val="00801BFF"/>
    <w:rsid w:val="00801EEE"/>
    <w:rsid w:val="00801F31"/>
    <w:rsid w:val="0080294A"/>
    <w:rsid w:val="00803307"/>
    <w:rsid w:val="00803721"/>
    <w:rsid w:val="0080416C"/>
    <w:rsid w:val="00804832"/>
    <w:rsid w:val="0080516B"/>
    <w:rsid w:val="008062B2"/>
    <w:rsid w:val="00806D0D"/>
    <w:rsid w:val="008078ED"/>
    <w:rsid w:val="00807AB7"/>
    <w:rsid w:val="00810132"/>
    <w:rsid w:val="008105AF"/>
    <w:rsid w:val="00810681"/>
    <w:rsid w:val="00811DAE"/>
    <w:rsid w:val="00811DCA"/>
    <w:rsid w:val="008127AF"/>
    <w:rsid w:val="00812B46"/>
    <w:rsid w:val="00812C23"/>
    <w:rsid w:val="00812FAC"/>
    <w:rsid w:val="00813225"/>
    <w:rsid w:val="00813A60"/>
    <w:rsid w:val="008141FE"/>
    <w:rsid w:val="00815342"/>
    <w:rsid w:val="00815700"/>
    <w:rsid w:val="00815CBF"/>
    <w:rsid w:val="00817046"/>
    <w:rsid w:val="0081707F"/>
    <w:rsid w:val="0081714F"/>
    <w:rsid w:val="008200BF"/>
    <w:rsid w:val="008205E0"/>
    <w:rsid w:val="00820C21"/>
    <w:rsid w:val="00820C48"/>
    <w:rsid w:val="00820D4B"/>
    <w:rsid w:val="00821A77"/>
    <w:rsid w:val="00821B4B"/>
    <w:rsid w:val="00821C31"/>
    <w:rsid w:val="00821E85"/>
    <w:rsid w:val="0082216C"/>
    <w:rsid w:val="00822424"/>
    <w:rsid w:val="008224AA"/>
    <w:rsid w:val="00822560"/>
    <w:rsid w:val="00822640"/>
    <w:rsid w:val="00822E04"/>
    <w:rsid w:val="008232D0"/>
    <w:rsid w:val="0082434E"/>
    <w:rsid w:val="00824F67"/>
    <w:rsid w:val="00825602"/>
    <w:rsid w:val="008264EB"/>
    <w:rsid w:val="008266B2"/>
    <w:rsid w:val="00826B8F"/>
    <w:rsid w:val="00826C76"/>
    <w:rsid w:val="00827105"/>
    <w:rsid w:val="00827496"/>
    <w:rsid w:val="00827A5C"/>
    <w:rsid w:val="0083123C"/>
    <w:rsid w:val="00831245"/>
    <w:rsid w:val="0083143D"/>
    <w:rsid w:val="00831897"/>
    <w:rsid w:val="00831DD4"/>
    <w:rsid w:val="00831E8A"/>
    <w:rsid w:val="00832B35"/>
    <w:rsid w:val="00832CB1"/>
    <w:rsid w:val="00833052"/>
    <w:rsid w:val="00833653"/>
    <w:rsid w:val="008339B2"/>
    <w:rsid w:val="00834CA8"/>
    <w:rsid w:val="008353C8"/>
    <w:rsid w:val="0083551D"/>
    <w:rsid w:val="00835B78"/>
    <w:rsid w:val="00835C76"/>
    <w:rsid w:val="008376C7"/>
    <w:rsid w:val="008376E2"/>
    <w:rsid w:val="00840017"/>
    <w:rsid w:val="0084020C"/>
    <w:rsid w:val="0084046C"/>
    <w:rsid w:val="0084122E"/>
    <w:rsid w:val="0084262F"/>
    <w:rsid w:val="00843049"/>
    <w:rsid w:val="008432AE"/>
    <w:rsid w:val="008436A5"/>
    <w:rsid w:val="00843E22"/>
    <w:rsid w:val="00844F03"/>
    <w:rsid w:val="00845F24"/>
    <w:rsid w:val="0084606A"/>
    <w:rsid w:val="0084684A"/>
    <w:rsid w:val="00846F60"/>
    <w:rsid w:val="00847662"/>
    <w:rsid w:val="008479DE"/>
    <w:rsid w:val="00847BEB"/>
    <w:rsid w:val="0085209B"/>
    <w:rsid w:val="008522E2"/>
    <w:rsid w:val="00852C3D"/>
    <w:rsid w:val="00853D57"/>
    <w:rsid w:val="00853EA0"/>
    <w:rsid w:val="008547E6"/>
    <w:rsid w:val="00854AD5"/>
    <w:rsid w:val="008552FB"/>
    <w:rsid w:val="00856B66"/>
    <w:rsid w:val="00857768"/>
    <w:rsid w:val="00857A38"/>
    <w:rsid w:val="0086009C"/>
    <w:rsid w:val="008601AC"/>
    <w:rsid w:val="00860F2C"/>
    <w:rsid w:val="00861260"/>
    <w:rsid w:val="0086152C"/>
    <w:rsid w:val="008615A8"/>
    <w:rsid w:val="00861A5F"/>
    <w:rsid w:val="00861E81"/>
    <w:rsid w:val="00862163"/>
    <w:rsid w:val="008624A1"/>
    <w:rsid w:val="00863259"/>
    <w:rsid w:val="0086328D"/>
    <w:rsid w:val="00863467"/>
    <w:rsid w:val="00863EC6"/>
    <w:rsid w:val="008643D0"/>
    <w:rsid w:val="008644AD"/>
    <w:rsid w:val="00864883"/>
    <w:rsid w:val="00864CC4"/>
    <w:rsid w:val="00865735"/>
    <w:rsid w:val="00865DDB"/>
    <w:rsid w:val="00866024"/>
    <w:rsid w:val="0086623E"/>
    <w:rsid w:val="00867434"/>
    <w:rsid w:val="00867538"/>
    <w:rsid w:val="00867B7D"/>
    <w:rsid w:val="008701FA"/>
    <w:rsid w:val="0087060F"/>
    <w:rsid w:val="008706D1"/>
    <w:rsid w:val="00870D63"/>
    <w:rsid w:val="00871699"/>
    <w:rsid w:val="008718A8"/>
    <w:rsid w:val="00871A65"/>
    <w:rsid w:val="00871BB3"/>
    <w:rsid w:val="008721AA"/>
    <w:rsid w:val="008737B1"/>
    <w:rsid w:val="008739D4"/>
    <w:rsid w:val="00873D90"/>
    <w:rsid w:val="00873FC8"/>
    <w:rsid w:val="0087411B"/>
    <w:rsid w:val="00874685"/>
    <w:rsid w:val="00874D0B"/>
    <w:rsid w:val="00875176"/>
    <w:rsid w:val="0087538B"/>
    <w:rsid w:val="00875BEA"/>
    <w:rsid w:val="00875E48"/>
    <w:rsid w:val="0087622A"/>
    <w:rsid w:val="00876486"/>
    <w:rsid w:val="00877844"/>
    <w:rsid w:val="00877875"/>
    <w:rsid w:val="00877C2A"/>
    <w:rsid w:val="0088029F"/>
    <w:rsid w:val="00880449"/>
    <w:rsid w:val="00880C84"/>
    <w:rsid w:val="00881F9F"/>
    <w:rsid w:val="00882FB2"/>
    <w:rsid w:val="008833E2"/>
    <w:rsid w:val="00884661"/>
    <w:rsid w:val="00884889"/>
    <w:rsid w:val="00884967"/>
    <w:rsid w:val="00884A6D"/>
    <w:rsid w:val="00884C63"/>
    <w:rsid w:val="00885908"/>
    <w:rsid w:val="00885DA9"/>
    <w:rsid w:val="008860AB"/>
    <w:rsid w:val="008864B7"/>
    <w:rsid w:val="008868C3"/>
    <w:rsid w:val="0088697D"/>
    <w:rsid w:val="00887099"/>
    <w:rsid w:val="0088755A"/>
    <w:rsid w:val="008908C4"/>
    <w:rsid w:val="00890B8A"/>
    <w:rsid w:val="00891B2C"/>
    <w:rsid w:val="00891E9B"/>
    <w:rsid w:val="008925FB"/>
    <w:rsid w:val="008927F4"/>
    <w:rsid w:val="0089307B"/>
    <w:rsid w:val="0089344F"/>
    <w:rsid w:val="00893EBC"/>
    <w:rsid w:val="00895BCA"/>
    <w:rsid w:val="00896201"/>
    <w:rsid w:val="0089677E"/>
    <w:rsid w:val="00896803"/>
    <w:rsid w:val="00896B0F"/>
    <w:rsid w:val="00896DE2"/>
    <w:rsid w:val="008977D8"/>
    <w:rsid w:val="00897DB5"/>
    <w:rsid w:val="008A022A"/>
    <w:rsid w:val="008A14BC"/>
    <w:rsid w:val="008A176D"/>
    <w:rsid w:val="008A1DBC"/>
    <w:rsid w:val="008A221F"/>
    <w:rsid w:val="008A2298"/>
    <w:rsid w:val="008A35C6"/>
    <w:rsid w:val="008A38CE"/>
    <w:rsid w:val="008A41C2"/>
    <w:rsid w:val="008A45BD"/>
    <w:rsid w:val="008A51C1"/>
    <w:rsid w:val="008A541C"/>
    <w:rsid w:val="008A552D"/>
    <w:rsid w:val="008A559D"/>
    <w:rsid w:val="008A5C9A"/>
    <w:rsid w:val="008A5E44"/>
    <w:rsid w:val="008A6059"/>
    <w:rsid w:val="008A7438"/>
    <w:rsid w:val="008B0A3B"/>
    <w:rsid w:val="008B106C"/>
    <w:rsid w:val="008B1334"/>
    <w:rsid w:val="008B15B9"/>
    <w:rsid w:val="008B15DC"/>
    <w:rsid w:val="008B1699"/>
    <w:rsid w:val="008B1800"/>
    <w:rsid w:val="008B2286"/>
    <w:rsid w:val="008B25C7"/>
    <w:rsid w:val="008B2722"/>
    <w:rsid w:val="008B2A5D"/>
    <w:rsid w:val="008B2DA1"/>
    <w:rsid w:val="008B3242"/>
    <w:rsid w:val="008B3AA1"/>
    <w:rsid w:val="008B5D22"/>
    <w:rsid w:val="008B6E38"/>
    <w:rsid w:val="008B72AC"/>
    <w:rsid w:val="008B7534"/>
    <w:rsid w:val="008B7C73"/>
    <w:rsid w:val="008C0278"/>
    <w:rsid w:val="008C0D32"/>
    <w:rsid w:val="008C11A9"/>
    <w:rsid w:val="008C185C"/>
    <w:rsid w:val="008C1882"/>
    <w:rsid w:val="008C24E9"/>
    <w:rsid w:val="008C2A5C"/>
    <w:rsid w:val="008C3085"/>
    <w:rsid w:val="008C3343"/>
    <w:rsid w:val="008C38BB"/>
    <w:rsid w:val="008C3FD9"/>
    <w:rsid w:val="008C42FB"/>
    <w:rsid w:val="008C4B00"/>
    <w:rsid w:val="008C537E"/>
    <w:rsid w:val="008C5A5E"/>
    <w:rsid w:val="008C5CA0"/>
    <w:rsid w:val="008C5F6B"/>
    <w:rsid w:val="008C672B"/>
    <w:rsid w:val="008C6CBA"/>
    <w:rsid w:val="008C7064"/>
    <w:rsid w:val="008C7363"/>
    <w:rsid w:val="008C7950"/>
    <w:rsid w:val="008C7A36"/>
    <w:rsid w:val="008D0533"/>
    <w:rsid w:val="008D0810"/>
    <w:rsid w:val="008D0A13"/>
    <w:rsid w:val="008D124A"/>
    <w:rsid w:val="008D12D8"/>
    <w:rsid w:val="008D17FB"/>
    <w:rsid w:val="008D1CD6"/>
    <w:rsid w:val="008D25A0"/>
    <w:rsid w:val="008D330C"/>
    <w:rsid w:val="008D381F"/>
    <w:rsid w:val="008D42CB"/>
    <w:rsid w:val="008D48C9"/>
    <w:rsid w:val="008D5136"/>
    <w:rsid w:val="008D59C6"/>
    <w:rsid w:val="008D5B6B"/>
    <w:rsid w:val="008D5BF1"/>
    <w:rsid w:val="008D6381"/>
    <w:rsid w:val="008D66AA"/>
    <w:rsid w:val="008D70C9"/>
    <w:rsid w:val="008D7176"/>
    <w:rsid w:val="008D78BE"/>
    <w:rsid w:val="008D793D"/>
    <w:rsid w:val="008E0262"/>
    <w:rsid w:val="008E0C77"/>
    <w:rsid w:val="008E1AA4"/>
    <w:rsid w:val="008E1F06"/>
    <w:rsid w:val="008E2C9B"/>
    <w:rsid w:val="008E43AD"/>
    <w:rsid w:val="008E44B2"/>
    <w:rsid w:val="008E5B7A"/>
    <w:rsid w:val="008E625F"/>
    <w:rsid w:val="008E6414"/>
    <w:rsid w:val="008E6B56"/>
    <w:rsid w:val="008F09B6"/>
    <w:rsid w:val="008F264D"/>
    <w:rsid w:val="008F3189"/>
    <w:rsid w:val="008F34E0"/>
    <w:rsid w:val="008F3A75"/>
    <w:rsid w:val="008F4335"/>
    <w:rsid w:val="008F5309"/>
    <w:rsid w:val="008F5C98"/>
    <w:rsid w:val="008F5F03"/>
    <w:rsid w:val="008F64EA"/>
    <w:rsid w:val="008F6D8F"/>
    <w:rsid w:val="008F787A"/>
    <w:rsid w:val="00901E78"/>
    <w:rsid w:val="0090238B"/>
    <w:rsid w:val="00902CE0"/>
    <w:rsid w:val="00902E0F"/>
    <w:rsid w:val="00903F40"/>
    <w:rsid w:val="009040AE"/>
    <w:rsid w:val="009040E9"/>
    <w:rsid w:val="00904174"/>
    <w:rsid w:val="00904762"/>
    <w:rsid w:val="0090498B"/>
    <w:rsid w:val="00904E44"/>
    <w:rsid w:val="00905868"/>
    <w:rsid w:val="00906278"/>
    <w:rsid w:val="00906B58"/>
    <w:rsid w:val="009074E1"/>
    <w:rsid w:val="00907A14"/>
    <w:rsid w:val="00907C07"/>
    <w:rsid w:val="00910B56"/>
    <w:rsid w:val="009112F7"/>
    <w:rsid w:val="0091147F"/>
    <w:rsid w:val="0091217C"/>
    <w:rsid w:val="009122AF"/>
    <w:rsid w:val="00912560"/>
    <w:rsid w:val="00912A8D"/>
    <w:rsid w:val="00912D54"/>
    <w:rsid w:val="0091389F"/>
    <w:rsid w:val="00914963"/>
    <w:rsid w:val="00915507"/>
    <w:rsid w:val="00915C1C"/>
    <w:rsid w:val="0091621C"/>
    <w:rsid w:val="0091629D"/>
    <w:rsid w:val="00916448"/>
    <w:rsid w:val="00916458"/>
    <w:rsid w:val="00916571"/>
    <w:rsid w:val="009166A6"/>
    <w:rsid w:val="00916B0B"/>
    <w:rsid w:val="00916D68"/>
    <w:rsid w:val="00916DB6"/>
    <w:rsid w:val="00916DCF"/>
    <w:rsid w:val="0092013B"/>
    <w:rsid w:val="0092054B"/>
    <w:rsid w:val="009206CD"/>
    <w:rsid w:val="009208F7"/>
    <w:rsid w:val="00920A64"/>
    <w:rsid w:val="00920AB3"/>
    <w:rsid w:val="0092151C"/>
    <w:rsid w:val="009215FC"/>
    <w:rsid w:val="00921649"/>
    <w:rsid w:val="0092178E"/>
    <w:rsid w:val="009217ED"/>
    <w:rsid w:val="00922517"/>
    <w:rsid w:val="00922722"/>
    <w:rsid w:val="009239FC"/>
    <w:rsid w:val="009248BA"/>
    <w:rsid w:val="0092544C"/>
    <w:rsid w:val="009261E6"/>
    <w:rsid w:val="009262B1"/>
    <w:rsid w:val="009268E1"/>
    <w:rsid w:val="009271EE"/>
    <w:rsid w:val="0092B128"/>
    <w:rsid w:val="00930B8B"/>
    <w:rsid w:val="00930BD0"/>
    <w:rsid w:val="00931478"/>
    <w:rsid w:val="009329EC"/>
    <w:rsid w:val="00932A91"/>
    <w:rsid w:val="0093367D"/>
    <w:rsid w:val="009344AE"/>
    <w:rsid w:val="009344DE"/>
    <w:rsid w:val="009346B6"/>
    <w:rsid w:val="0093493D"/>
    <w:rsid w:val="009351F1"/>
    <w:rsid w:val="00935908"/>
    <w:rsid w:val="00935F93"/>
    <w:rsid w:val="009367C1"/>
    <w:rsid w:val="0093693B"/>
    <w:rsid w:val="0093736F"/>
    <w:rsid w:val="00937A3D"/>
    <w:rsid w:val="00937A90"/>
    <w:rsid w:val="00937EBA"/>
    <w:rsid w:val="00940276"/>
    <w:rsid w:val="009415BD"/>
    <w:rsid w:val="00941E85"/>
    <w:rsid w:val="00943324"/>
    <w:rsid w:val="0094351F"/>
    <w:rsid w:val="00945A0D"/>
    <w:rsid w:val="00945E7F"/>
    <w:rsid w:val="0094604C"/>
    <w:rsid w:val="00946458"/>
    <w:rsid w:val="00947334"/>
    <w:rsid w:val="0094789B"/>
    <w:rsid w:val="00947FC0"/>
    <w:rsid w:val="0095039F"/>
    <w:rsid w:val="00950735"/>
    <w:rsid w:val="00950A75"/>
    <w:rsid w:val="00951945"/>
    <w:rsid w:val="00951B4A"/>
    <w:rsid w:val="00952C8B"/>
    <w:rsid w:val="00954456"/>
    <w:rsid w:val="009557C1"/>
    <w:rsid w:val="00955873"/>
    <w:rsid w:val="00955FC6"/>
    <w:rsid w:val="00956932"/>
    <w:rsid w:val="00956B72"/>
    <w:rsid w:val="00957673"/>
    <w:rsid w:val="00957830"/>
    <w:rsid w:val="00957A6F"/>
    <w:rsid w:val="00957D3C"/>
    <w:rsid w:val="00957F6A"/>
    <w:rsid w:val="009600DD"/>
    <w:rsid w:val="00960313"/>
    <w:rsid w:val="009603BE"/>
    <w:rsid w:val="00960464"/>
    <w:rsid w:val="00960A0A"/>
    <w:rsid w:val="00960D6E"/>
    <w:rsid w:val="009610B3"/>
    <w:rsid w:val="00962679"/>
    <w:rsid w:val="00962B6E"/>
    <w:rsid w:val="00963DC0"/>
    <w:rsid w:val="00964600"/>
    <w:rsid w:val="0096474A"/>
    <w:rsid w:val="00964AE8"/>
    <w:rsid w:val="00964CF4"/>
    <w:rsid w:val="00965101"/>
    <w:rsid w:val="00965362"/>
    <w:rsid w:val="00965F94"/>
    <w:rsid w:val="00967D9B"/>
    <w:rsid w:val="00970854"/>
    <w:rsid w:val="00970D99"/>
    <w:rsid w:val="009712B4"/>
    <w:rsid w:val="0097132F"/>
    <w:rsid w:val="00971775"/>
    <w:rsid w:val="00971784"/>
    <w:rsid w:val="009720BC"/>
    <w:rsid w:val="00972C4C"/>
    <w:rsid w:val="00973257"/>
    <w:rsid w:val="00973F37"/>
    <w:rsid w:val="0097470B"/>
    <w:rsid w:val="00974B59"/>
    <w:rsid w:val="009752A1"/>
    <w:rsid w:val="0097557E"/>
    <w:rsid w:val="00975F2B"/>
    <w:rsid w:val="009768EC"/>
    <w:rsid w:val="00977712"/>
    <w:rsid w:val="00977DF4"/>
    <w:rsid w:val="00980715"/>
    <w:rsid w:val="00980CD8"/>
    <w:rsid w:val="009814D1"/>
    <w:rsid w:val="00982E0A"/>
    <w:rsid w:val="0098340B"/>
    <w:rsid w:val="00984540"/>
    <w:rsid w:val="009845E0"/>
    <w:rsid w:val="00984911"/>
    <w:rsid w:val="00984975"/>
    <w:rsid w:val="00984AD8"/>
    <w:rsid w:val="00985516"/>
    <w:rsid w:val="00986830"/>
    <w:rsid w:val="00986AA8"/>
    <w:rsid w:val="00986B92"/>
    <w:rsid w:val="00986D6C"/>
    <w:rsid w:val="00987862"/>
    <w:rsid w:val="00987D68"/>
    <w:rsid w:val="00990045"/>
    <w:rsid w:val="00990987"/>
    <w:rsid w:val="00990A1D"/>
    <w:rsid w:val="00991636"/>
    <w:rsid w:val="009920A3"/>
    <w:rsid w:val="009924C3"/>
    <w:rsid w:val="00992524"/>
    <w:rsid w:val="0099252D"/>
    <w:rsid w:val="00993102"/>
    <w:rsid w:val="009945EA"/>
    <w:rsid w:val="009948D0"/>
    <w:rsid w:val="00994E92"/>
    <w:rsid w:val="0099510F"/>
    <w:rsid w:val="0099512E"/>
    <w:rsid w:val="009962F4"/>
    <w:rsid w:val="009968AE"/>
    <w:rsid w:val="009973AE"/>
    <w:rsid w:val="009973C9"/>
    <w:rsid w:val="0099754C"/>
    <w:rsid w:val="009977F4"/>
    <w:rsid w:val="00997ECC"/>
    <w:rsid w:val="009A00F2"/>
    <w:rsid w:val="009A0462"/>
    <w:rsid w:val="009A0F45"/>
    <w:rsid w:val="009A1B36"/>
    <w:rsid w:val="009A2441"/>
    <w:rsid w:val="009A24DD"/>
    <w:rsid w:val="009A26F3"/>
    <w:rsid w:val="009A2834"/>
    <w:rsid w:val="009A32B4"/>
    <w:rsid w:val="009A4781"/>
    <w:rsid w:val="009A5EC2"/>
    <w:rsid w:val="009A689F"/>
    <w:rsid w:val="009A6A4B"/>
    <w:rsid w:val="009A7973"/>
    <w:rsid w:val="009B123B"/>
    <w:rsid w:val="009B14C9"/>
    <w:rsid w:val="009B1570"/>
    <w:rsid w:val="009B1B2F"/>
    <w:rsid w:val="009B2828"/>
    <w:rsid w:val="009B2FB1"/>
    <w:rsid w:val="009B3AAF"/>
    <w:rsid w:val="009B3FA5"/>
    <w:rsid w:val="009B4511"/>
    <w:rsid w:val="009B45E6"/>
    <w:rsid w:val="009B4FE3"/>
    <w:rsid w:val="009B5950"/>
    <w:rsid w:val="009B5D23"/>
    <w:rsid w:val="009B5EB1"/>
    <w:rsid w:val="009B765B"/>
    <w:rsid w:val="009C03CA"/>
    <w:rsid w:val="009C060E"/>
    <w:rsid w:val="009C0723"/>
    <w:rsid w:val="009C1628"/>
    <w:rsid w:val="009C2AF1"/>
    <w:rsid w:val="009C2E35"/>
    <w:rsid w:val="009C305C"/>
    <w:rsid w:val="009C31FE"/>
    <w:rsid w:val="009C48E4"/>
    <w:rsid w:val="009C52E8"/>
    <w:rsid w:val="009C5C0C"/>
    <w:rsid w:val="009C64B1"/>
    <w:rsid w:val="009C6A13"/>
    <w:rsid w:val="009C6F10"/>
    <w:rsid w:val="009C7188"/>
    <w:rsid w:val="009C7231"/>
    <w:rsid w:val="009C73C0"/>
    <w:rsid w:val="009C7BCD"/>
    <w:rsid w:val="009D02EC"/>
    <w:rsid w:val="009D12D6"/>
    <w:rsid w:val="009D148F"/>
    <w:rsid w:val="009D1949"/>
    <w:rsid w:val="009D2239"/>
    <w:rsid w:val="009D2E66"/>
    <w:rsid w:val="009D2F0A"/>
    <w:rsid w:val="009D3887"/>
    <w:rsid w:val="009D3D70"/>
    <w:rsid w:val="009D4C23"/>
    <w:rsid w:val="009D4CB3"/>
    <w:rsid w:val="009D643D"/>
    <w:rsid w:val="009D64B1"/>
    <w:rsid w:val="009D6AE2"/>
    <w:rsid w:val="009D6BED"/>
    <w:rsid w:val="009D6E31"/>
    <w:rsid w:val="009D6F2C"/>
    <w:rsid w:val="009E02B8"/>
    <w:rsid w:val="009E051D"/>
    <w:rsid w:val="009E0711"/>
    <w:rsid w:val="009E07B2"/>
    <w:rsid w:val="009E18C2"/>
    <w:rsid w:val="009E200A"/>
    <w:rsid w:val="009E2A25"/>
    <w:rsid w:val="009E2A3C"/>
    <w:rsid w:val="009E4077"/>
    <w:rsid w:val="009E4660"/>
    <w:rsid w:val="009E58E5"/>
    <w:rsid w:val="009E60AC"/>
    <w:rsid w:val="009E6234"/>
    <w:rsid w:val="009E6F7E"/>
    <w:rsid w:val="009E7217"/>
    <w:rsid w:val="009E7A57"/>
    <w:rsid w:val="009F14A9"/>
    <w:rsid w:val="009F2A79"/>
    <w:rsid w:val="009F360F"/>
    <w:rsid w:val="009F4427"/>
    <w:rsid w:val="009F4803"/>
    <w:rsid w:val="009F4F6A"/>
    <w:rsid w:val="009F51BC"/>
    <w:rsid w:val="009F5232"/>
    <w:rsid w:val="009F5430"/>
    <w:rsid w:val="009F655C"/>
    <w:rsid w:val="009F67AE"/>
    <w:rsid w:val="009F6E1D"/>
    <w:rsid w:val="009F6F12"/>
    <w:rsid w:val="009F732C"/>
    <w:rsid w:val="00A00CF4"/>
    <w:rsid w:val="00A017FB"/>
    <w:rsid w:val="00A01A96"/>
    <w:rsid w:val="00A01E2A"/>
    <w:rsid w:val="00A027C4"/>
    <w:rsid w:val="00A02FDF"/>
    <w:rsid w:val="00A0320B"/>
    <w:rsid w:val="00A0335A"/>
    <w:rsid w:val="00A037A1"/>
    <w:rsid w:val="00A03A4D"/>
    <w:rsid w:val="00A03F39"/>
    <w:rsid w:val="00A042A8"/>
    <w:rsid w:val="00A043AB"/>
    <w:rsid w:val="00A04513"/>
    <w:rsid w:val="00A05148"/>
    <w:rsid w:val="00A061DE"/>
    <w:rsid w:val="00A06640"/>
    <w:rsid w:val="00A06A00"/>
    <w:rsid w:val="00A06BC7"/>
    <w:rsid w:val="00A06F2A"/>
    <w:rsid w:val="00A07B1E"/>
    <w:rsid w:val="00A10203"/>
    <w:rsid w:val="00A10679"/>
    <w:rsid w:val="00A1073B"/>
    <w:rsid w:val="00A11B01"/>
    <w:rsid w:val="00A12644"/>
    <w:rsid w:val="00A12647"/>
    <w:rsid w:val="00A129BF"/>
    <w:rsid w:val="00A12ADC"/>
    <w:rsid w:val="00A12EBA"/>
    <w:rsid w:val="00A139F0"/>
    <w:rsid w:val="00A13C9F"/>
    <w:rsid w:val="00A13EB5"/>
    <w:rsid w:val="00A1446D"/>
    <w:rsid w:val="00A14C3D"/>
    <w:rsid w:val="00A1523C"/>
    <w:rsid w:val="00A153CA"/>
    <w:rsid w:val="00A1657F"/>
    <w:rsid w:val="00A16742"/>
    <w:rsid w:val="00A16E36"/>
    <w:rsid w:val="00A16F77"/>
    <w:rsid w:val="00A1707B"/>
    <w:rsid w:val="00A17116"/>
    <w:rsid w:val="00A176B3"/>
    <w:rsid w:val="00A17915"/>
    <w:rsid w:val="00A17E8E"/>
    <w:rsid w:val="00A2036F"/>
    <w:rsid w:val="00A208B2"/>
    <w:rsid w:val="00A20AC0"/>
    <w:rsid w:val="00A21390"/>
    <w:rsid w:val="00A2208A"/>
    <w:rsid w:val="00A22BD9"/>
    <w:rsid w:val="00A22C6F"/>
    <w:rsid w:val="00A2384D"/>
    <w:rsid w:val="00A23F0C"/>
    <w:rsid w:val="00A24961"/>
    <w:rsid w:val="00A24B10"/>
    <w:rsid w:val="00A25225"/>
    <w:rsid w:val="00A26262"/>
    <w:rsid w:val="00A26E1A"/>
    <w:rsid w:val="00A277EF"/>
    <w:rsid w:val="00A27D71"/>
    <w:rsid w:val="00A27D98"/>
    <w:rsid w:val="00A305BD"/>
    <w:rsid w:val="00A30879"/>
    <w:rsid w:val="00A30E9B"/>
    <w:rsid w:val="00A3171C"/>
    <w:rsid w:val="00A31ACB"/>
    <w:rsid w:val="00A31BC8"/>
    <w:rsid w:val="00A324C4"/>
    <w:rsid w:val="00A32AF2"/>
    <w:rsid w:val="00A32D34"/>
    <w:rsid w:val="00A3362E"/>
    <w:rsid w:val="00A33A98"/>
    <w:rsid w:val="00A3473A"/>
    <w:rsid w:val="00A348D5"/>
    <w:rsid w:val="00A3506B"/>
    <w:rsid w:val="00A356A0"/>
    <w:rsid w:val="00A366C9"/>
    <w:rsid w:val="00A3684D"/>
    <w:rsid w:val="00A37B20"/>
    <w:rsid w:val="00A40159"/>
    <w:rsid w:val="00A404F0"/>
    <w:rsid w:val="00A405BF"/>
    <w:rsid w:val="00A414E2"/>
    <w:rsid w:val="00A41A6F"/>
    <w:rsid w:val="00A42343"/>
    <w:rsid w:val="00A43605"/>
    <w:rsid w:val="00A43DD4"/>
    <w:rsid w:val="00A44BC4"/>
    <w:rsid w:val="00A4512D"/>
    <w:rsid w:val="00A454AF"/>
    <w:rsid w:val="00A45502"/>
    <w:rsid w:val="00A46006"/>
    <w:rsid w:val="00A46773"/>
    <w:rsid w:val="00A46C36"/>
    <w:rsid w:val="00A47745"/>
    <w:rsid w:val="00A50244"/>
    <w:rsid w:val="00A5034B"/>
    <w:rsid w:val="00A50482"/>
    <w:rsid w:val="00A51F27"/>
    <w:rsid w:val="00A528B4"/>
    <w:rsid w:val="00A5353F"/>
    <w:rsid w:val="00A55441"/>
    <w:rsid w:val="00A5554F"/>
    <w:rsid w:val="00A55FF3"/>
    <w:rsid w:val="00A560CB"/>
    <w:rsid w:val="00A57256"/>
    <w:rsid w:val="00A601B6"/>
    <w:rsid w:val="00A601C9"/>
    <w:rsid w:val="00A60F9F"/>
    <w:rsid w:val="00A6154F"/>
    <w:rsid w:val="00A627D7"/>
    <w:rsid w:val="00A62DC5"/>
    <w:rsid w:val="00A634D9"/>
    <w:rsid w:val="00A63C96"/>
    <w:rsid w:val="00A641C6"/>
    <w:rsid w:val="00A654E7"/>
    <w:rsid w:val="00A656C7"/>
    <w:rsid w:val="00A659C6"/>
    <w:rsid w:val="00A65AF9"/>
    <w:rsid w:val="00A6655F"/>
    <w:rsid w:val="00A67531"/>
    <w:rsid w:val="00A705AF"/>
    <w:rsid w:val="00A7077C"/>
    <w:rsid w:val="00A70D0D"/>
    <w:rsid w:val="00A71029"/>
    <w:rsid w:val="00A718C1"/>
    <w:rsid w:val="00A71948"/>
    <w:rsid w:val="00A719F6"/>
    <w:rsid w:val="00A71E7B"/>
    <w:rsid w:val="00A722D2"/>
    <w:rsid w:val="00A72454"/>
    <w:rsid w:val="00A72674"/>
    <w:rsid w:val="00A7316C"/>
    <w:rsid w:val="00A73795"/>
    <w:rsid w:val="00A739FC"/>
    <w:rsid w:val="00A73A85"/>
    <w:rsid w:val="00A7438C"/>
    <w:rsid w:val="00A76723"/>
    <w:rsid w:val="00A7697F"/>
    <w:rsid w:val="00A77696"/>
    <w:rsid w:val="00A77EBD"/>
    <w:rsid w:val="00A80557"/>
    <w:rsid w:val="00A81803"/>
    <w:rsid w:val="00A818BF"/>
    <w:rsid w:val="00A81D33"/>
    <w:rsid w:val="00A820C3"/>
    <w:rsid w:val="00A8341C"/>
    <w:rsid w:val="00A83662"/>
    <w:rsid w:val="00A84E21"/>
    <w:rsid w:val="00A85037"/>
    <w:rsid w:val="00A86BB7"/>
    <w:rsid w:val="00A86D0F"/>
    <w:rsid w:val="00A87642"/>
    <w:rsid w:val="00A8786F"/>
    <w:rsid w:val="00A900DC"/>
    <w:rsid w:val="00A90809"/>
    <w:rsid w:val="00A90BAE"/>
    <w:rsid w:val="00A9147E"/>
    <w:rsid w:val="00A930AE"/>
    <w:rsid w:val="00A935EF"/>
    <w:rsid w:val="00A940EC"/>
    <w:rsid w:val="00A94789"/>
    <w:rsid w:val="00A9497C"/>
    <w:rsid w:val="00A96095"/>
    <w:rsid w:val="00A9609D"/>
    <w:rsid w:val="00A9613A"/>
    <w:rsid w:val="00A962DC"/>
    <w:rsid w:val="00A9729F"/>
    <w:rsid w:val="00A97A9F"/>
    <w:rsid w:val="00A97D50"/>
    <w:rsid w:val="00AA0634"/>
    <w:rsid w:val="00AA07D4"/>
    <w:rsid w:val="00AA0C80"/>
    <w:rsid w:val="00AA0EDB"/>
    <w:rsid w:val="00AA17C0"/>
    <w:rsid w:val="00AA1A95"/>
    <w:rsid w:val="00AA260F"/>
    <w:rsid w:val="00AA262B"/>
    <w:rsid w:val="00AA28A9"/>
    <w:rsid w:val="00AA2B6C"/>
    <w:rsid w:val="00AA2F45"/>
    <w:rsid w:val="00AA2F5C"/>
    <w:rsid w:val="00AA3A9D"/>
    <w:rsid w:val="00AA59C5"/>
    <w:rsid w:val="00AA5B81"/>
    <w:rsid w:val="00AA5E78"/>
    <w:rsid w:val="00AA7027"/>
    <w:rsid w:val="00AA704E"/>
    <w:rsid w:val="00AA78B5"/>
    <w:rsid w:val="00AA7A17"/>
    <w:rsid w:val="00AB0081"/>
    <w:rsid w:val="00AB1361"/>
    <w:rsid w:val="00AB1EE7"/>
    <w:rsid w:val="00AB1FB5"/>
    <w:rsid w:val="00AB229E"/>
    <w:rsid w:val="00AB290F"/>
    <w:rsid w:val="00AB356E"/>
    <w:rsid w:val="00AB38CC"/>
    <w:rsid w:val="00AB401C"/>
    <w:rsid w:val="00AB45F5"/>
    <w:rsid w:val="00AB4706"/>
    <w:rsid w:val="00AB47A0"/>
    <w:rsid w:val="00AB49EF"/>
    <w:rsid w:val="00AB4AA4"/>
    <w:rsid w:val="00AB4B23"/>
    <w:rsid w:val="00AB4B37"/>
    <w:rsid w:val="00AB5762"/>
    <w:rsid w:val="00AB6312"/>
    <w:rsid w:val="00AB6487"/>
    <w:rsid w:val="00AB6BAD"/>
    <w:rsid w:val="00AB762C"/>
    <w:rsid w:val="00AC0D87"/>
    <w:rsid w:val="00AC0FE8"/>
    <w:rsid w:val="00AC1AC5"/>
    <w:rsid w:val="00AC2679"/>
    <w:rsid w:val="00AC2EFE"/>
    <w:rsid w:val="00AC4201"/>
    <w:rsid w:val="00AC423F"/>
    <w:rsid w:val="00AC47E0"/>
    <w:rsid w:val="00AC4BE4"/>
    <w:rsid w:val="00AC4CE6"/>
    <w:rsid w:val="00AC5770"/>
    <w:rsid w:val="00AC5CE0"/>
    <w:rsid w:val="00AC60FD"/>
    <w:rsid w:val="00AC6EE7"/>
    <w:rsid w:val="00AC6F9A"/>
    <w:rsid w:val="00AC7708"/>
    <w:rsid w:val="00AC7A13"/>
    <w:rsid w:val="00AC7C64"/>
    <w:rsid w:val="00AC7CD9"/>
    <w:rsid w:val="00AD019E"/>
    <w:rsid w:val="00AD021C"/>
    <w:rsid w:val="00AD05E6"/>
    <w:rsid w:val="00AD0D3F"/>
    <w:rsid w:val="00AD2A42"/>
    <w:rsid w:val="00AD2B08"/>
    <w:rsid w:val="00AD2BDB"/>
    <w:rsid w:val="00AD4677"/>
    <w:rsid w:val="00AD46AF"/>
    <w:rsid w:val="00AD47A8"/>
    <w:rsid w:val="00AD48FF"/>
    <w:rsid w:val="00AD4D6C"/>
    <w:rsid w:val="00AD56E2"/>
    <w:rsid w:val="00AD63F2"/>
    <w:rsid w:val="00AD7191"/>
    <w:rsid w:val="00AD7271"/>
    <w:rsid w:val="00AD748D"/>
    <w:rsid w:val="00AE0153"/>
    <w:rsid w:val="00AE1465"/>
    <w:rsid w:val="00AE1D7D"/>
    <w:rsid w:val="00AE264E"/>
    <w:rsid w:val="00AE29E5"/>
    <w:rsid w:val="00AE2A8B"/>
    <w:rsid w:val="00AE2B75"/>
    <w:rsid w:val="00AE2E07"/>
    <w:rsid w:val="00AE3C43"/>
    <w:rsid w:val="00AE3F64"/>
    <w:rsid w:val="00AE4FA2"/>
    <w:rsid w:val="00AE4FC3"/>
    <w:rsid w:val="00AE540B"/>
    <w:rsid w:val="00AE5C57"/>
    <w:rsid w:val="00AE673F"/>
    <w:rsid w:val="00AE682B"/>
    <w:rsid w:val="00AF0181"/>
    <w:rsid w:val="00AF063F"/>
    <w:rsid w:val="00AF24F7"/>
    <w:rsid w:val="00AF2D45"/>
    <w:rsid w:val="00AF3703"/>
    <w:rsid w:val="00AF3E0C"/>
    <w:rsid w:val="00AF425E"/>
    <w:rsid w:val="00AF547B"/>
    <w:rsid w:val="00AF5516"/>
    <w:rsid w:val="00AF5C6C"/>
    <w:rsid w:val="00AF5E7B"/>
    <w:rsid w:val="00AF6228"/>
    <w:rsid w:val="00AF6A99"/>
    <w:rsid w:val="00AF7386"/>
    <w:rsid w:val="00AF7570"/>
    <w:rsid w:val="00AF7934"/>
    <w:rsid w:val="00B001E6"/>
    <w:rsid w:val="00B004F4"/>
    <w:rsid w:val="00B006A2"/>
    <w:rsid w:val="00B008D7"/>
    <w:rsid w:val="00B00AD4"/>
    <w:rsid w:val="00B00B81"/>
    <w:rsid w:val="00B02164"/>
    <w:rsid w:val="00B0281F"/>
    <w:rsid w:val="00B02BA4"/>
    <w:rsid w:val="00B02C7B"/>
    <w:rsid w:val="00B032F4"/>
    <w:rsid w:val="00B03729"/>
    <w:rsid w:val="00B03EF3"/>
    <w:rsid w:val="00B04580"/>
    <w:rsid w:val="00B0491A"/>
    <w:rsid w:val="00B04B09"/>
    <w:rsid w:val="00B05CFB"/>
    <w:rsid w:val="00B05E19"/>
    <w:rsid w:val="00B05F8F"/>
    <w:rsid w:val="00B05F9F"/>
    <w:rsid w:val="00B067E6"/>
    <w:rsid w:val="00B0697E"/>
    <w:rsid w:val="00B0720E"/>
    <w:rsid w:val="00B072B9"/>
    <w:rsid w:val="00B078F5"/>
    <w:rsid w:val="00B0793E"/>
    <w:rsid w:val="00B07BC7"/>
    <w:rsid w:val="00B10D6C"/>
    <w:rsid w:val="00B11025"/>
    <w:rsid w:val="00B11058"/>
    <w:rsid w:val="00B11A47"/>
    <w:rsid w:val="00B11B6E"/>
    <w:rsid w:val="00B1247C"/>
    <w:rsid w:val="00B129FF"/>
    <w:rsid w:val="00B137C0"/>
    <w:rsid w:val="00B1415D"/>
    <w:rsid w:val="00B14458"/>
    <w:rsid w:val="00B14B0E"/>
    <w:rsid w:val="00B14E5C"/>
    <w:rsid w:val="00B1516F"/>
    <w:rsid w:val="00B16088"/>
    <w:rsid w:val="00B16289"/>
    <w:rsid w:val="00B16A51"/>
    <w:rsid w:val="00B16B36"/>
    <w:rsid w:val="00B17080"/>
    <w:rsid w:val="00B171FE"/>
    <w:rsid w:val="00B17222"/>
    <w:rsid w:val="00B20265"/>
    <w:rsid w:val="00B202CE"/>
    <w:rsid w:val="00B22233"/>
    <w:rsid w:val="00B2323C"/>
    <w:rsid w:val="00B23300"/>
    <w:rsid w:val="00B23918"/>
    <w:rsid w:val="00B242CE"/>
    <w:rsid w:val="00B2435C"/>
    <w:rsid w:val="00B244C1"/>
    <w:rsid w:val="00B254E4"/>
    <w:rsid w:val="00B263CB"/>
    <w:rsid w:val="00B2699A"/>
    <w:rsid w:val="00B26BFA"/>
    <w:rsid w:val="00B27023"/>
    <w:rsid w:val="00B27413"/>
    <w:rsid w:val="00B3103F"/>
    <w:rsid w:val="00B319E1"/>
    <w:rsid w:val="00B31DA7"/>
    <w:rsid w:val="00B32222"/>
    <w:rsid w:val="00B3238C"/>
    <w:rsid w:val="00B32606"/>
    <w:rsid w:val="00B32895"/>
    <w:rsid w:val="00B32FC8"/>
    <w:rsid w:val="00B3394A"/>
    <w:rsid w:val="00B33D53"/>
    <w:rsid w:val="00B34BFA"/>
    <w:rsid w:val="00B3500A"/>
    <w:rsid w:val="00B356EA"/>
    <w:rsid w:val="00B35C22"/>
    <w:rsid w:val="00B35CC1"/>
    <w:rsid w:val="00B3618D"/>
    <w:rsid w:val="00B36233"/>
    <w:rsid w:val="00B369A2"/>
    <w:rsid w:val="00B374DB"/>
    <w:rsid w:val="00B37A71"/>
    <w:rsid w:val="00B37CA6"/>
    <w:rsid w:val="00B40059"/>
    <w:rsid w:val="00B40839"/>
    <w:rsid w:val="00B42851"/>
    <w:rsid w:val="00B4386C"/>
    <w:rsid w:val="00B438B5"/>
    <w:rsid w:val="00B439D9"/>
    <w:rsid w:val="00B43AEA"/>
    <w:rsid w:val="00B43B77"/>
    <w:rsid w:val="00B44661"/>
    <w:rsid w:val="00B450B0"/>
    <w:rsid w:val="00B458A1"/>
    <w:rsid w:val="00B459A3"/>
    <w:rsid w:val="00B45AC7"/>
    <w:rsid w:val="00B4686D"/>
    <w:rsid w:val="00B473DC"/>
    <w:rsid w:val="00B47E01"/>
    <w:rsid w:val="00B5041B"/>
    <w:rsid w:val="00B50504"/>
    <w:rsid w:val="00B51785"/>
    <w:rsid w:val="00B51C09"/>
    <w:rsid w:val="00B51E84"/>
    <w:rsid w:val="00B523E1"/>
    <w:rsid w:val="00B52458"/>
    <w:rsid w:val="00B52C99"/>
    <w:rsid w:val="00B5372F"/>
    <w:rsid w:val="00B53987"/>
    <w:rsid w:val="00B542E7"/>
    <w:rsid w:val="00B556D0"/>
    <w:rsid w:val="00B55A16"/>
    <w:rsid w:val="00B55A82"/>
    <w:rsid w:val="00B5683E"/>
    <w:rsid w:val="00B57284"/>
    <w:rsid w:val="00B5781C"/>
    <w:rsid w:val="00B61084"/>
    <w:rsid w:val="00B61129"/>
    <w:rsid w:val="00B6200D"/>
    <w:rsid w:val="00B63CA4"/>
    <w:rsid w:val="00B63D68"/>
    <w:rsid w:val="00B63E0E"/>
    <w:rsid w:val="00B64A4A"/>
    <w:rsid w:val="00B64B6A"/>
    <w:rsid w:val="00B65551"/>
    <w:rsid w:val="00B65AF7"/>
    <w:rsid w:val="00B65FBA"/>
    <w:rsid w:val="00B66029"/>
    <w:rsid w:val="00B67740"/>
    <w:rsid w:val="00B67A7C"/>
    <w:rsid w:val="00B67E7F"/>
    <w:rsid w:val="00B7000C"/>
    <w:rsid w:val="00B701D3"/>
    <w:rsid w:val="00B718CC"/>
    <w:rsid w:val="00B71B1D"/>
    <w:rsid w:val="00B72492"/>
    <w:rsid w:val="00B72DAF"/>
    <w:rsid w:val="00B73A11"/>
    <w:rsid w:val="00B73E7C"/>
    <w:rsid w:val="00B744E1"/>
    <w:rsid w:val="00B74E01"/>
    <w:rsid w:val="00B74E56"/>
    <w:rsid w:val="00B75C79"/>
    <w:rsid w:val="00B764A6"/>
    <w:rsid w:val="00B76698"/>
    <w:rsid w:val="00B76895"/>
    <w:rsid w:val="00B769E2"/>
    <w:rsid w:val="00B77302"/>
    <w:rsid w:val="00B77D81"/>
    <w:rsid w:val="00B8035C"/>
    <w:rsid w:val="00B8070B"/>
    <w:rsid w:val="00B8184F"/>
    <w:rsid w:val="00B8197F"/>
    <w:rsid w:val="00B82065"/>
    <w:rsid w:val="00B82293"/>
    <w:rsid w:val="00B82D62"/>
    <w:rsid w:val="00B832AE"/>
    <w:rsid w:val="00B839B2"/>
    <w:rsid w:val="00B84AE1"/>
    <w:rsid w:val="00B85879"/>
    <w:rsid w:val="00B85AEF"/>
    <w:rsid w:val="00B862DE"/>
    <w:rsid w:val="00B869C5"/>
    <w:rsid w:val="00B86F77"/>
    <w:rsid w:val="00B876BF"/>
    <w:rsid w:val="00B87CFA"/>
    <w:rsid w:val="00B90010"/>
    <w:rsid w:val="00B90B7E"/>
    <w:rsid w:val="00B911B2"/>
    <w:rsid w:val="00B91205"/>
    <w:rsid w:val="00B91561"/>
    <w:rsid w:val="00B916BA"/>
    <w:rsid w:val="00B92CDA"/>
    <w:rsid w:val="00B930B1"/>
    <w:rsid w:val="00B93253"/>
    <w:rsid w:val="00B93606"/>
    <w:rsid w:val="00B93A0D"/>
    <w:rsid w:val="00B9411C"/>
    <w:rsid w:val="00B94252"/>
    <w:rsid w:val="00B9490E"/>
    <w:rsid w:val="00B94B6E"/>
    <w:rsid w:val="00B95F91"/>
    <w:rsid w:val="00B9715A"/>
    <w:rsid w:val="00B9739A"/>
    <w:rsid w:val="00B97C8D"/>
    <w:rsid w:val="00B97D68"/>
    <w:rsid w:val="00BA1486"/>
    <w:rsid w:val="00BA14BE"/>
    <w:rsid w:val="00BA1CF1"/>
    <w:rsid w:val="00BA2732"/>
    <w:rsid w:val="00BA293D"/>
    <w:rsid w:val="00BA2A2F"/>
    <w:rsid w:val="00BA3731"/>
    <w:rsid w:val="00BA477D"/>
    <w:rsid w:val="00BA49BC"/>
    <w:rsid w:val="00BA56B7"/>
    <w:rsid w:val="00BA5745"/>
    <w:rsid w:val="00BA5AF3"/>
    <w:rsid w:val="00BA650B"/>
    <w:rsid w:val="00BA6839"/>
    <w:rsid w:val="00BA6C49"/>
    <w:rsid w:val="00BA6F3B"/>
    <w:rsid w:val="00BA717D"/>
    <w:rsid w:val="00BA730C"/>
    <w:rsid w:val="00BA771E"/>
    <w:rsid w:val="00BA789B"/>
    <w:rsid w:val="00BA7A1E"/>
    <w:rsid w:val="00BB0352"/>
    <w:rsid w:val="00BB0A8A"/>
    <w:rsid w:val="00BB0A98"/>
    <w:rsid w:val="00BB21C5"/>
    <w:rsid w:val="00BB294F"/>
    <w:rsid w:val="00BB2B41"/>
    <w:rsid w:val="00BB2F6C"/>
    <w:rsid w:val="00BB3875"/>
    <w:rsid w:val="00BB3D3B"/>
    <w:rsid w:val="00BB50F6"/>
    <w:rsid w:val="00BB581A"/>
    <w:rsid w:val="00BB5860"/>
    <w:rsid w:val="00BB6070"/>
    <w:rsid w:val="00BB61D7"/>
    <w:rsid w:val="00BB62B6"/>
    <w:rsid w:val="00BB6AAD"/>
    <w:rsid w:val="00BB706C"/>
    <w:rsid w:val="00BB77FE"/>
    <w:rsid w:val="00BC072B"/>
    <w:rsid w:val="00BC0CC2"/>
    <w:rsid w:val="00BC0CFE"/>
    <w:rsid w:val="00BC1204"/>
    <w:rsid w:val="00BC1B13"/>
    <w:rsid w:val="00BC2146"/>
    <w:rsid w:val="00BC2279"/>
    <w:rsid w:val="00BC25B1"/>
    <w:rsid w:val="00BC3C1A"/>
    <w:rsid w:val="00BC4633"/>
    <w:rsid w:val="00BC46CB"/>
    <w:rsid w:val="00BC46CF"/>
    <w:rsid w:val="00BC4A19"/>
    <w:rsid w:val="00BC4E6D"/>
    <w:rsid w:val="00BC54E7"/>
    <w:rsid w:val="00BC55B5"/>
    <w:rsid w:val="00BC6A5B"/>
    <w:rsid w:val="00BC7115"/>
    <w:rsid w:val="00BC7AA6"/>
    <w:rsid w:val="00BD033C"/>
    <w:rsid w:val="00BD0617"/>
    <w:rsid w:val="00BD0782"/>
    <w:rsid w:val="00BD1198"/>
    <w:rsid w:val="00BD185D"/>
    <w:rsid w:val="00BD1C04"/>
    <w:rsid w:val="00BD2148"/>
    <w:rsid w:val="00BD26EE"/>
    <w:rsid w:val="00BD2E9B"/>
    <w:rsid w:val="00BD3DEA"/>
    <w:rsid w:val="00BD4172"/>
    <w:rsid w:val="00BD43D2"/>
    <w:rsid w:val="00BD4C57"/>
    <w:rsid w:val="00BD5402"/>
    <w:rsid w:val="00BD540E"/>
    <w:rsid w:val="00BD69F7"/>
    <w:rsid w:val="00BD6ED0"/>
    <w:rsid w:val="00BD715B"/>
    <w:rsid w:val="00BD7919"/>
    <w:rsid w:val="00BD7A80"/>
    <w:rsid w:val="00BD7B0F"/>
    <w:rsid w:val="00BD7B2E"/>
    <w:rsid w:val="00BD7FB2"/>
    <w:rsid w:val="00BE14B4"/>
    <w:rsid w:val="00BE156F"/>
    <w:rsid w:val="00BE1646"/>
    <w:rsid w:val="00BE1C80"/>
    <w:rsid w:val="00BE3791"/>
    <w:rsid w:val="00BE3847"/>
    <w:rsid w:val="00BE3B03"/>
    <w:rsid w:val="00BE3B71"/>
    <w:rsid w:val="00BE3EC1"/>
    <w:rsid w:val="00BE47F4"/>
    <w:rsid w:val="00BE508C"/>
    <w:rsid w:val="00BE5A10"/>
    <w:rsid w:val="00BE655D"/>
    <w:rsid w:val="00BE656C"/>
    <w:rsid w:val="00BE6E08"/>
    <w:rsid w:val="00BE6F74"/>
    <w:rsid w:val="00BE7262"/>
    <w:rsid w:val="00BE7DEA"/>
    <w:rsid w:val="00BF0622"/>
    <w:rsid w:val="00BF08CF"/>
    <w:rsid w:val="00BF0A04"/>
    <w:rsid w:val="00BF0D6E"/>
    <w:rsid w:val="00BF160F"/>
    <w:rsid w:val="00BF1A81"/>
    <w:rsid w:val="00BF2626"/>
    <w:rsid w:val="00BF2D17"/>
    <w:rsid w:val="00BF31B4"/>
    <w:rsid w:val="00BF380D"/>
    <w:rsid w:val="00BF44B5"/>
    <w:rsid w:val="00BF4563"/>
    <w:rsid w:val="00BF49D2"/>
    <w:rsid w:val="00BF4B78"/>
    <w:rsid w:val="00BF4D37"/>
    <w:rsid w:val="00BF55CD"/>
    <w:rsid w:val="00BF5E3F"/>
    <w:rsid w:val="00BF5EBE"/>
    <w:rsid w:val="00BF5F6D"/>
    <w:rsid w:val="00BF6498"/>
    <w:rsid w:val="00BF6C39"/>
    <w:rsid w:val="00BF6F8F"/>
    <w:rsid w:val="00BF718A"/>
    <w:rsid w:val="00BF7EA0"/>
    <w:rsid w:val="00C007F2"/>
    <w:rsid w:val="00C00930"/>
    <w:rsid w:val="00C028B2"/>
    <w:rsid w:val="00C02C7D"/>
    <w:rsid w:val="00C039BE"/>
    <w:rsid w:val="00C039FD"/>
    <w:rsid w:val="00C05D66"/>
    <w:rsid w:val="00C05E9D"/>
    <w:rsid w:val="00C06027"/>
    <w:rsid w:val="00C060AD"/>
    <w:rsid w:val="00C06422"/>
    <w:rsid w:val="00C0685E"/>
    <w:rsid w:val="00C07521"/>
    <w:rsid w:val="00C07703"/>
    <w:rsid w:val="00C10A3C"/>
    <w:rsid w:val="00C10DBB"/>
    <w:rsid w:val="00C10DD3"/>
    <w:rsid w:val="00C10E7B"/>
    <w:rsid w:val="00C113BF"/>
    <w:rsid w:val="00C116BB"/>
    <w:rsid w:val="00C1199A"/>
    <w:rsid w:val="00C12798"/>
    <w:rsid w:val="00C128B6"/>
    <w:rsid w:val="00C12A31"/>
    <w:rsid w:val="00C1467D"/>
    <w:rsid w:val="00C1486B"/>
    <w:rsid w:val="00C15378"/>
    <w:rsid w:val="00C16532"/>
    <w:rsid w:val="00C1665F"/>
    <w:rsid w:val="00C176AD"/>
    <w:rsid w:val="00C206BB"/>
    <w:rsid w:val="00C2176E"/>
    <w:rsid w:val="00C220BF"/>
    <w:rsid w:val="00C23430"/>
    <w:rsid w:val="00C23931"/>
    <w:rsid w:val="00C23A70"/>
    <w:rsid w:val="00C24059"/>
    <w:rsid w:val="00C24BE7"/>
    <w:rsid w:val="00C255AB"/>
    <w:rsid w:val="00C268D0"/>
    <w:rsid w:val="00C27449"/>
    <w:rsid w:val="00C2765A"/>
    <w:rsid w:val="00C27C92"/>
    <w:rsid w:val="00C27D67"/>
    <w:rsid w:val="00C303F0"/>
    <w:rsid w:val="00C3174B"/>
    <w:rsid w:val="00C33B12"/>
    <w:rsid w:val="00C33CAD"/>
    <w:rsid w:val="00C347BA"/>
    <w:rsid w:val="00C34B8A"/>
    <w:rsid w:val="00C34C64"/>
    <w:rsid w:val="00C34D83"/>
    <w:rsid w:val="00C3754B"/>
    <w:rsid w:val="00C37804"/>
    <w:rsid w:val="00C40114"/>
    <w:rsid w:val="00C405A6"/>
    <w:rsid w:val="00C412EB"/>
    <w:rsid w:val="00C415F9"/>
    <w:rsid w:val="00C419D4"/>
    <w:rsid w:val="00C41D24"/>
    <w:rsid w:val="00C4265E"/>
    <w:rsid w:val="00C4611E"/>
    <w:rsid w:val="00C4631F"/>
    <w:rsid w:val="00C46331"/>
    <w:rsid w:val="00C463C3"/>
    <w:rsid w:val="00C46742"/>
    <w:rsid w:val="00C46E47"/>
    <w:rsid w:val="00C4716A"/>
    <w:rsid w:val="00C47353"/>
    <w:rsid w:val="00C474A2"/>
    <w:rsid w:val="00C4786E"/>
    <w:rsid w:val="00C47CDE"/>
    <w:rsid w:val="00C47CE2"/>
    <w:rsid w:val="00C50B8D"/>
    <w:rsid w:val="00C50C11"/>
    <w:rsid w:val="00C50D8F"/>
    <w:rsid w:val="00C50DA0"/>
    <w:rsid w:val="00C50E16"/>
    <w:rsid w:val="00C5183F"/>
    <w:rsid w:val="00C51AFF"/>
    <w:rsid w:val="00C53023"/>
    <w:rsid w:val="00C53285"/>
    <w:rsid w:val="00C54D4A"/>
    <w:rsid w:val="00C54DF1"/>
    <w:rsid w:val="00C55258"/>
    <w:rsid w:val="00C55C39"/>
    <w:rsid w:val="00C561E3"/>
    <w:rsid w:val="00C56593"/>
    <w:rsid w:val="00C57424"/>
    <w:rsid w:val="00C600A7"/>
    <w:rsid w:val="00C600CC"/>
    <w:rsid w:val="00C604CE"/>
    <w:rsid w:val="00C61729"/>
    <w:rsid w:val="00C6182E"/>
    <w:rsid w:val="00C61DAC"/>
    <w:rsid w:val="00C61F84"/>
    <w:rsid w:val="00C62A6A"/>
    <w:rsid w:val="00C6445D"/>
    <w:rsid w:val="00C648D3"/>
    <w:rsid w:val="00C64939"/>
    <w:rsid w:val="00C64A85"/>
    <w:rsid w:val="00C65E0F"/>
    <w:rsid w:val="00C664DB"/>
    <w:rsid w:val="00C66DC0"/>
    <w:rsid w:val="00C67773"/>
    <w:rsid w:val="00C67921"/>
    <w:rsid w:val="00C704CB"/>
    <w:rsid w:val="00C711B9"/>
    <w:rsid w:val="00C733C3"/>
    <w:rsid w:val="00C7402F"/>
    <w:rsid w:val="00C743C5"/>
    <w:rsid w:val="00C750A4"/>
    <w:rsid w:val="00C7524C"/>
    <w:rsid w:val="00C75944"/>
    <w:rsid w:val="00C76242"/>
    <w:rsid w:val="00C76716"/>
    <w:rsid w:val="00C76B54"/>
    <w:rsid w:val="00C77637"/>
    <w:rsid w:val="00C77656"/>
    <w:rsid w:val="00C80013"/>
    <w:rsid w:val="00C80317"/>
    <w:rsid w:val="00C803B7"/>
    <w:rsid w:val="00C81F46"/>
    <w:rsid w:val="00C82EEB"/>
    <w:rsid w:val="00C833DC"/>
    <w:rsid w:val="00C8371A"/>
    <w:rsid w:val="00C8389F"/>
    <w:rsid w:val="00C83CE0"/>
    <w:rsid w:val="00C83CED"/>
    <w:rsid w:val="00C83EE6"/>
    <w:rsid w:val="00C8433F"/>
    <w:rsid w:val="00C8474E"/>
    <w:rsid w:val="00C84B44"/>
    <w:rsid w:val="00C85046"/>
    <w:rsid w:val="00C857AA"/>
    <w:rsid w:val="00C85F5F"/>
    <w:rsid w:val="00C86784"/>
    <w:rsid w:val="00C86970"/>
    <w:rsid w:val="00C8726D"/>
    <w:rsid w:val="00C87DF3"/>
    <w:rsid w:val="00C904A9"/>
    <w:rsid w:val="00C905F3"/>
    <w:rsid w:val="00C9074A"/>
    <w:rsid w:val="00C90D9D"/>
    <w:rsid w:val="00C90FCF"/>
    <w:rsid w:val="00C91015"/>
    <w:rsid w:val="00C911FD"/>
    <w:rsid w:val="00C91274"/>
    <w:rsid w:val="00C9187A"/>
    <w:rsid w:val="00C91B22"/>
    <w:rsid w:val="00C92413"/>
    <w:rsid w:val="00C926AB"/>
    <w:rsid w:val="00C92A26"/>
    <w:rsid w:val="00C92B9D"/>
    <w:rsid w:val="00C92D8C"/>
    <w:rsid w:val="00C932E8"/>
    <w:rsid w:val="00C940AE"/>
    <w:rsid w:val="00C94BA5"/>
    <w:rsid w:val="00C95300"/>
    <w:rsid w:val="00C95A4E"/>
    <w:rsid w:val="00C95C7D"/>
    <w:rsid w:val="00C9692D"/>
    <w:rsid w:val="00C96CE8"/>
    <w:rsid w:val="00C970DC"/>
    <w:rsid w:val="00C971DC"/>
    <w:rsid w:val="00C97D46"/>
    <w:rsid w:val="00C97F47"/>
    <w:rsid w:val="00CA0104"/>
    <w:rsid w:val="00CA0570"/>
    <w:rsid w:val="00CA0A60"/>
    <w:rsid w:val="00CA0CF2"/>
    <w:rsid w:val="00CA0CFC"/>
    <w:rsid w:val="00CA16B7"/>
    <w:rsid w:val="00CA1A5F"/>
    <w:rsid w:val="00CA1B44"/>
    <w:rsid w:val="00CA38BE"/>
    <w:rsid w:val="00CA4AF0"/>
    <w:rsid w:val="00CA5820"/>
    <w:rsid w:val="00CA61C9"/>
    <w:rsid w:val="00CA62A1"/>
    <w:rsid w:val="00CA62AE"/>
    <w:rsid w:val="00CA6371"/>
    <w:rsid w:val="00CA66F6"/>
    <w:rsid w:val="00CA732F"/>
    <w:rsid w:val="00CA7773"/>
    <w:rsid w:val="00CA79C0"/>
    <w:rsid w:val="00CB02FE"/>
    <w:rsid w:val="00CB0948"/>
    <w:rsid w:val="00CB1B33"/>
    <w:rsid w:val="00CB24A0"/>
    <w:rsid w:val="00CB2C1A"/>
    <w:rsid w:val="00CB2F35"/>
    <w:rsid w:val="00CB2F40"/>
    <w:rsid w:val="00CB35CA"/>
    <w:rsid w:val="00CB38F6"/>
    <w:rsid w:val="00CB3FEE"/>
    <w:rsid w:val="00CB4F54"/>
    <w:rsid w:val="00CB555F"/>
    <w:rsid w:val="00CB5B1A"/>
    <w:rsid w:val="00CB793E"/>
    <w:rsid w:val="00CB795D"/>
    <w:rsid w:val="00CC034D"/>
    <w:rsid w:val="00CC0476"/>
    <w:rsid w:val="00CC05FD"/>
    <w:rsid w:val="00CC12B3"/>
    <w:rsid w:val="00CC1E1E"/>
    <w:rsid w:val="00CC20D7"/>
    <w:rsid w:val="00CC220B"/>
    <w:rsid w:val="00CC23D2"/>
    <w:rsid w:val="00CC3981"/>
    <w:rsid w:val="00CC3A76"/>
    <w:rsid w:val="00CC4DBD"/>
    <w:rsid w:val="00CC509C"/>
    <w:rsid w:val="00CC5679"/>
    <w:rsid w:val="00CC5C43"/>
    <w:rsid w:val="00CC62B9"/>
    <w:rsid w:val="00CC6A35"/>
    <w:rsid w:val="00CC6ACE"/>
    <w:rsid w:val="00CC6FAB"/>
    <w:rsid w:val="00CC77FD"/>
    <w:rsid w:val="00CC79F5"/>
    <w:rsid w:val="00CD024B"/>
    <w:rsid w:val="00CD02AE"/>
    <w:rsid w:val="00CD03FC"/>
    <w:rsid w:val="00CD0A84"/>
    <w:rsid w:val="00CD0E11"/>
    <w:rsid w:val="00CD11AA"/>
    <w:rsid w:val="00CD1666"/>
    <w:rsid w:val="00CD1B07"/>
    <w:rsid w:val="00CD2051"/>
    <w:rsid w:val="00CD226F"/>
    <w:rsid w:val="00CD25E3"/>
    <w:rsid w:val="00CD281E"/>
    <w:rsid w:val="00CD2A4F"/>
    <w:rsid w:val="00CD411C"/>
    <w:rsid w:val="00CD4B71"/>
    <w:rsid w:val="00CD51E8"/>
    <w:rsid w:val="00CD53A7"/>
    <w:rsid w:val="00CD560F"/>
    <w:rsid w:val="00CD5E56"/>
    <w:rsid w:val="00CD69D2"/>
    <w:rsid w:val="00CD6A4C"/>
    <w:rsid w:val="00CD6D39"/>
    <w:rsid w:val="00CD70DE"/>
    <w:rsid w:val="00CD7263"/>
    <w:rsid w:val="00CD7D8F"/>
    <w:rsid w:val="00CE03CA"/>
    <w:rsid w:val="00CE0B06"/>
    <w:rsid w:val="00CE0CC3"/>
    <w:rsid w:val="00CE18A4"/>
    <w:rsid w:val="00CE1DFE"/>
    <w:rsid w:val="00CE22F1"/>
    <w:rsid w:val="00CE2D65"/>
    <w:rsid w:val="00CE32A3"/>
    <w:rsid w:val="00CE34EE"/>
    <w:rsid w:val="00CE3548"/>
    <w:rsid w:val="00CE3B97"/>
    <w:rsid w:val="00CE458C"/>
    <w:rsid w:val="00CE4A84"/>
    <w:rsid w:val="00CE50F2"/>
    <w:rsid w:val="00CE5E16"/>
    <w:rsid w:val="00CE6502"/>
    <w:rsid w:val="00CE70DF"/>
    <w:rsid w:val="00CE716A"/>
    <w:rsid w:val="00CE77C8"/>
    <w:rsid w:val="00CE7D49"/>
    <w:rsid w:val="00CF009A"/>
    <w:rsid w:val="00CF02EB"/>
    <w:rsid w:val="00CF125F"/>
    <w:rsid w:val="00CF13C4"/>
    <w:rsid w:val="00CF1AD9"/>
    <w:rsid w:val="00CF1E3F"/>
    <w:rsid w:val="00CF2086"/>
    <w:rsid w:val="00CF21E7"/>
    <w:rsid w:val="00CF2854"/>
    <w:rsid w:val="00CF4AAB"/>
    <w:rsid w:val="00CF5597"/>
    <w:rsid w:val="00CF7478"/>
    <w:rsid w:val="00CF76A4"/>
    <w:rsid w:val="00CF79E5"/>
    <w:rsid w:val="00CF7BAA"/>
    <w:rsid w:val="00CF7D3C"/>
    <w:rsid w:val="00D0012C"/>
    <w:rsid w:val="00D00633"/>
    <w:rsid w:val="00D0075D"/>
    <w:rsid w:val="00D00802"/>
    <w:rsid w:val="00D012BA"/>
    <w:rsid w:val="00D013F6"/>
    <w:rsid w:val="00D0166F"/>
    <w:rsid w:val="00D01A96"/>
    <w:rsid w:val="00D01F09"/>
    <w:rsid w:val="00D02776"/>
    <w:rsid w:val="00D02F44"/>
    <w:rsid w:val="00D043DE"/>
    <w:rsid w:val="00D04505"/>
    <w:rsid w:val="00D05770"/>
    <w:rsid w:val="00D06199"/>
    <w:rsid w:val="00D06231"/>
    <w:rsid w:val="00D06304"/>
    <w:rsid w:val="00D07087"/>
    <w:rsid w:val="00D074FB"/>
    <w:rsid w:val="00D10C69"/>
    <w:rsid w:val="00D10FEE"/>
    <w:rsid w:val="00D112E2"/>
    <w:rsid w:val="00D11C3A"/>
    <w:rsid w:val="00D11F18"/>
    <w:rsid w:val="00D1220F"/>
    <w:rsid w:val="00D12B08"/>
    <w:rsid w:val="00D140F6"/>
    <w:rsid w:val="00D147EB"/>
    <w:rsid w:val="00D1539E"/>
    <w:rsid w:val="00D15A98"/>
    <w:rsid w:val="00D15DE5"/>
    <w:rsid w:val="00D15E73"/>
    <w:rsid w:val="00D17C25"/>
    <w:rsid w:val="00D210C5"/>
    <w:rsid w:val="00D21533"/>
    <w:rsid w:val="00D2218F"/>
    <w:rsid w:val="00D234B2"/>
    <w:rsid w:val="00D23563"/>
    <w:rsid w:val="00D239D3"/>
    <w:rsid w:val="00D243EB"/>
    <w:rsid w:val="00D256C7"/>
    <w:rsid w:val="00D25795"/>
    <w:rsid w:val="00D25837"/>
    <w:rsid w:val="00D26C48"/>
    <w:rsid w:val="00D272D6"/>
    <w:rsid w:val="00D279AB"/>
    <w:rsid w:val="00D27AA2"/>
    <w:rsid w:val="00D30565"/>
    <w:rsid w:val="00D30C10"/>
    <w:rsid w:val="00D30DC4"/>
    <w:rsid w:val="00D319A0"/>
    <w:rsid w:val="00D31A36"/>
    <w:rsid w:val="00D323EE"/>
    <w:rsid w:val="00D32DC7"/>
    <w:rsid w:val="00D32EF1"/>
    <w:rsid w:val="00D3302B"/>
    <w:rsid w:val="00D333D8"/>
    <w:rsid w:val="00D33ABF"/>
    <w:rsid w:val="00D33B68"/>
    <w:rsid w:val="00D3402E"/>
    <w:rsid w:val="00D34667"/>
    <w:rsid w:val="00D34A42"/>
    <w:rsid w:val="00D34EF9"/>
    <w:rsid w:val="00D34F4A"/>
    <w:rsid w:val="00D35CD6"/>
    <w:rsid w:val="00D36022"/>
    <w:rsid w:val="00D36411"/>
    <w:rsid w:val="00D372BE"/>
    <w:rsid w:val="00D40079"/>
    <w:rsid w:val="00D401E1"/>
    <w:rsid w:val="00D408B4"/>
    <w:rsid w:val="00D41508"/>
    <w:rsid w:val="00D415EB"/>
    <w:rsid w:val="00D42BE5"/>
    <w:rsid w:val="00D43418"/>
    <w:rsid w:val="00D43F21"/>
    <w:rsid w:val="00D447C1"/>
    <w:rsid w:val="00D448EC"/>
    <w:rsid w:val="00D45097"/>
    <w:rsid w:val="00D45242"/>
    <w:rsid w:val="00D463E5"/>
    <w:rsid w:val="00D47045"/>
    <w:rsid w:val="00D476A4"/>
    <w:rsid w:val="00D479E5"/>
    <w:rsid w:val="00D524C8"/>
    <w:rsid w:val="00D52633"/>
    <w:rsid w:val="00D53FFB"/>
    <w:rsid w:val="00D55730"/>
    <w:rsid w:val="00D55A09"/>
    <w:rsid w:val="00D56C09"/>
    <w:rsid w:val="00D57042"/>
    <w:rsid w:val="00D57295"/>
    <w:rsid w:val="00D57AB9"/>
    <w:rsid w:val="00D57BEF"/>
    <w:rsid w:val="00D57F0D"/>
    <w:rsid w:val="00D604F1"/>
    <w:rsid w:val="00D605C8"/>
    <w:rsid w:val="00D611DA"/>
    <w:rsid w:val="00D629EE"/>
    <w:rsid w:val="00D62A77"/>
    <w:rsid w:val="00D62D89"/>
    <w:rsid w:val="00D63569"/>
    <w:rsid w:val="00D63BA9"/>
    <w:rsid w:val="00D64C0F"/>
    <w:rsid w:val="00D65099"/>
    <w:rsid w:val="00D65B65"/>
    <w:rsid w:val="00D66C5A"/>
    <w:rsid w:val="00D67061"/>
    <w:rsid w:val="00D671D4"/>
    <w:rsid w:val="00D676B5"/>
    <w:rsid w:val="00D70E24"/>
    <w:rsid w:val="00D713F1"/>
    <w:rsid w:val="00D71589"/>
    <w:rsid w:val="00D71689"/>
    <w:rsid w:val="00D72A50"/>
    <w:rsid w:val="00D72B5E"/>
    <w:rsid w:val="00D72B61"/>
    <w:rsid w:val="00D73055"/>
    <w:rsid w:val="00D7383F"/>
    <w:rsid w:val="00D741E3"/>
    <w:rsid w:val="00D74CA8"/>
    <w:rsid w:val="00D74F54"/>
    <w:rsid w:val="00D75151"/>
    <w:rsid w:val="00D75F29"/>
    <w:rsid w:val="00D76CAA"/>
    <w:rsid w:val="00D76DC6"/>
    <w:rsid w:val="00D77814"/>
    <w:rsid w:val="00D8021B"/>
    <w:rsid w:val="00D81259"/>
    <w:rsid w:val="00D813B3"/>
    <w:rsid w:val="00D83916"/>
    <w:rsid w:val="00D83C4F"/>
    <w:rsid w:val="00D8449D"/>
    <w:rsid w:val="00D84526"/>
    <w:rsid w:val="00D845C1"/>
    <w:rsid w:val="00D84612"/>
    <w:rsid w:val="00D84625"/>
    <w:rsid w:val="00D848A8"/>
    <w:rsid w:val="00D8494B"/>
    <w:rsid w:val="00D84A8E"/>
    <w:rsid w:val="00D84AF7"/>
    <w:rsid w:val="00D84E1D"/>
    <w:rsid w:val="00D86D36"/>
    <w:rsid w:val="00D87D8C"/>
    <w:rsid w:val="00D90159"/>
    <w:rsid w:val="00D90CEB"/>
    <w:rsid w:val="00D922C1"/>
    <w:rsid w:val="00D925FD"/>
    <w:rsid w:val="00D92C13"/>
    <w:rsid w:val="00D92C8E"/>
    <w:rsid w:val="00D932BC"/>
    <w:rsid w:val="00D9351C"/>
    <w:rsid w:val="00D93D8F"/>
    <w:rsid w:val="00D94BFA"/>
    <w:rsid w:val="00D94C30"/>
    <w:rsid w:val="00D95918"/>
    <w:rsid w:val="00D96247"/>
    <w:rsid w:val="00D965CB"/>
    <w:rsid w:val="00D96A6F"/>
    <w:rsid w:val="00D973ED"/>
    <w:rsid w:val="00D978D5"/>
    <w:rsid w:val="00D97BD9"/>
    <w:rsid w:val="00DA1631"/>
    <w:rsid w:val="00DA1687"/>
    <w:rsid w:val="00DA2610"/>
    <w:rsid w:val="00DA3D1D"/>
    <w:rsid w:val="00DA3DB0"/>
    <w:rsid w:val="00DA4777"/>
    <w:rsid w:val="00DA51A3"/>
    <w:rsid w:val="00DA51DD"/>
    <w:rsid w:val="00DA5486"/>
    <w:rsid w:val="00DA713C"/>
    <w:rsid w:val="00DA77DC"/>
    <w:rsid w:val="00DA7C24"/>
    <w:rsid w:val="00DA7F52"/>
    <w:rsid w:val="00DB06A4"/>
    <w:rsid w:val="00DB13C0"/>
    <w:rsid w:val="00DB14FF"/>
    <w:rsid w:val="00DB175F"/>
    <w:rsid w:val="00DB1AF6"/>
    <w:rsid w:val="00DB2E26"/>
    <w:rsid w:val="00DB37F4"/>
    <w:rsid w:val="00DB3D78"/>
    <w:rsid w:val="00DB49F6"/>
    <w:rsid w:val="00DB4C14"/>
    <w:rsid w:val="00DB50F2"/>
    <w:rsid w:val="00DB5E1F"/>
    <w:rsid w:val="00DB6286"/>
    <w:rsid w:val="00DB645F"/>
    <w:rsid w:val="00DB6CB2"/>
    <w:rsid w:val="00DB720B"/>
    <w:rsid w:val="00DB7528"/>
    <w:rsid w:val="00DB76E9"/>
    <w:rsid w:val="00DC0A67"/>
    <w:rsid w:val="00DC0C36"/>
    <w:rsid w:val="00DC1197"/>
    <w:rsid w:val="00DC19A0"/>
    <w:rsid w:val="00DC1D5E"/>
    <w:rsid w:val="00DC3560"/>
    <w:rsid w:val="00DC407F"/>
    <w:rsid w:val="00DC46A0"/>
    <w:rsid w:val="00DC476A"/>
    <w:rsid w:val="00DC4EA0"/>
    <w:rsid w:val="00DC5220"/>
    <w:rsid w:val="00DC58D7"/>
    <w:rsid w:val="00DC5DA3"/>
    <w:rsid w:val="00DC6754"/>
    <w:rsid w:val="00DC6E0D"/>
    <w:rsid w:val="00DC7FD9"/>
    <w:rsid w:val="00DD0144"/>
    <w:rsid w:val="00DD0523"/>
    <w:rsid w:val="00DD0602"/>
    <w:rsid w:val="00DD0FD6"/>
    <w:rsid w:val="00DD2061"/>
    <w:rsid w:val="00DD248B"/>
    <w:rsid w:val="00DD2745"/>
    <w:rsid w:val="00DD2A83"/>
    <w:rsid w:val="00DD2E30"/>
    <w:rsid w:val="00DD2F3D"/>
    <w:rsid w:val="00DD3E15"/>
    <w:rsid w:val="00DD5027"/>
    <w:rsid w:val="00DD5626"/>
    <w:rsid w:val="00DD65B1"/>
    <w:rsid w:val="00DD73B9"/>
    <w:rsid w:val="00DD764D"/>
    <w:rsid w:val="00DD77DC"/>
    <w:rsid w:val="00DD7835"/>
    <w:rsid w:val="00DD7BB7"/>
    <w:rsid w:val="00DD7DAB"/>
    <w:rsid w:val="00DE0243"/>
    <w:rsid w:val="00DE0583"/>
    <w:rsid w:val="00DE06D6"/>
    <w:rsid w:val="00DE0E81"/>
    <w:rsid w:val="00DE10AC"/>
    <w:rsid w:val="00DE190F"/>
    <w:rsid w:val="00DE2AA7"/>
    <w:rsid w:val="00DE32E6"/>
    <w:rsid w:val="00DE3355"/>
    <w:rsid w:val="00DE37BF"/>
    <w:rsid w:val="00DE38B2"/>
    <w:rsid w:val="00DE41A4"/>
    <w:rsid w:val="00DE438E"/>
    <w:rsid w:val="00DE5000"/>
    <w:rsid w:val="00DE5868"/>
    <w:rsid w:val="00DE58EF"/>
    <w:rsid w:val="00DE590E"/>
    <w:rsid w:val="00DE5B15"/>
    <w:rsid w:val="00DE691A"/>
    <w:rsid w:val="00DE6A54"/>
    <w:rsid w:val="00DE6EAB"/>
    <w:rsid w:val="00DF00C9"/>
    <w:rsid w:val="00DF0B35"/>
    <w:rsid w:val="00DF0C60"/>
    <w:rsid w:val="00DF11DE"/>
    <w:rsid w:val="00DF1E41"/>
    <w:rsid w:val="00DF292A"/>
    <w:rsid w:val="00DF34FA"/>
    <w:rsid w:val="00DF3905"/>
    <w:rsid w:val="00DF4478"/>
    <w:rsid w:val="00DF459A"/>
    <w:rsid w:val="00DF486F"/>
    <w:rsid w:val="00DF48E3"/>
    <w:rsid w:val="00DF4A97"/>
    <w:rsid w:val="00DF4F60"/>
    <w:rsid w:val="00DF5B5B"/>
    <w:rsid w:val="00DF6A66"/>
    <w:rsid w:val="00DF6CB4"/>
    <w:rsid w:val="00DF6CC6"/>
    <w:rsid w:val="00DF6D0B"/>
    <w:rsid w:val="00DF7619"/>
    <w:rsid w:val="00DF7963"/>
    <w:rsid w:val="00DF7BF5"/>
    <w:rsid w:val="00DF7DEE"/>
    <w:rsid w:val="00DF7F18"/>
    <w:rsid w:val="00DF7F2F"/>
    <w:rsid w:val="00E00C5E"/>
    <w:rsid w:val="00E00F6A"/>
    <w:rsid w:val="00E01986"/>
    <w:rsid w:val="00E019C0"/>
    <w:rsid w:val="00E01BF0"/>
    <w:rsid w:val="00E01BF7"/>
    <w:rsid w:val="00E01FC9"/>
    <w:rsid w:val="00E0338C"/>
    <w:rsid w:val="00E0383C"/>
    <w:rsid w:val="00E03DD4"/>
    <w:rsid w:val="00E042D8"/>
    <w:rsid w:val="00E047DE"/>
    <w:rsid w:val="00E04D75"/>
    <w:rsid w:val="00E0627F"/>
    <w:rsid w:val="00E062F2"/>
    <w:rsid w:val="00E074F8"/>
    <w:rsid w:val="00E07D6B"/>
    <w:rsid w:val="00E07EE7"/>
    <w:rsid w:val="00E1103B"/>
    <w:rsid w:val="00E11A3D"/>
    <w:rsid w:val="00E11EF1"/>
    <w:rsid w:val="00E12A37"/>
    <w:rsid w:val="00E12B76"/>
    <w:rsid w:val="00E12C9E"/>
    <w:rsid w:val="00E13084"/>
    <w:rsid w:val="00E13253"/>
    <w:rsid w:val="00E1552E"/>
    <w:rsid w:val="00E16307"/>
    <w:rsid w:val="00E16400"/>
    <w:rsid w:val="00E165A8"/>
    <w:rsid w:val="00E16683"/>
    <w:rsid w:val="00E16803"/>
    <w:rsid w:val="00E16D5A"/>
    <w:rsid w:val="00E16FB8"/>
    <w:rsid w:val="00E17B44"/>
    <w:rsid w:val="00E17ED5"/>
    <w:rsid w:val="00E20F27"/>
    <w:rsid w:val="00E2174D"/>
    <w:rsid w:val="00E218DD"/>
    <w:rsid w:val="00E21D11"/>
    <w:rsid w:val="00E22443"/>
    <w:rsid w:val="00E2276B"/>
    <w:rsid w:val="00E227EE"/>
    <w:rsid w:val="00E23572"/>
    <w:rsid w:val="00E23A4C"/>
    <w:rsid w:val="00E23D0A"/>
    <w:rsid w:val="00E2419E"/>
    <w:rsid w:val="00E24244"/>
    <w:rsid w:val="00E24E3A"/>
    <w:rsid w:val="00E24F8C"/>
    <w:rsid w:val="00E250B7"/>
    <w:rsid w:val="00E25465"/>
    <w:rsid w:val="00E25B1F"/>
    <w:rsid w:val="00E25C76"/>
    <w:rsid w:val="00E25C9B"/>
    <w:rsid w:val="00E27023"/>
    <w:rsid w:val="00E27068"/>
    <w:rsid w:val="00E2750A"/>
    <w:rsid w:val="00E27FEA"/>
    <w:rsid w:val="00E30133"/>
    <w:rsid w:val="00E3024A"/>
    <w:rsid w:val="00E306F2"/>
    <w:rsid w:val="00E308B0"/>
    <w:rsid w:val="00E30CDF"/>
    <w:rsid w:val="00E31CF6"/>
    <w:rsid w:val="00E32464"/>
    <w:rsid w:val="00E3339D"/>
    <w:rsid w:val="00E337F8"/>
    <w:rsid w:val="00E33AAB"/>
    <w:rsid w:val="00E33D73"/>
    <w:rsid w:val="00E341AA"/>
    <w:rsid w:val="00E354A8"/>
    <w:rsid w:val="00E3552C"/>
    <w:rsid w:val="00E36C0A"/>
    <w:rsid w:val="00E36F34"/>
    <w:rsid w:val="00E37194"/>
    <w:rsid w:val="00E39BC7"/>
    <w:rsid w:val="00E4086F"/>
    <w:rsid w:val="00E41260"/>
    <w:rsid w:val="00E41AA8"/>
    <w:rsid w:val="00E41C7B"/>
    <w:rsid w:val="00E41F58"/>
    <w:rsid w:val="00E42A06"/>
    <w:rsid w:val="00E42BCE"/>
    <w:rsid w:val="00E42DF0"/>
    <w:rsid w:val="00E43B3C"/>
    <w:rsid w:val="00E43C05"/>
    <w:rsid w:val="00E43C0A"/>
    <w:rsid w:val="00E444B1"/>
    <w:rsid w:val="00E44BB2"/>
    <w:rsid w:val="00E44C53"/>
    <w:rsid w:val="00E45AA6"/>
    <w:rsid w:val="00E45AC4"/>
    <w:rsid w:val="00E46045"/>
    <w:rsid w:val="00E464E8"/>
    <w:rsid w:val="00E46599"/>
    <w:rsid w:val="00E47A77"/>
    <w:rsid w:val="00E47B3F"/>
    <w:rsid w:val="00E47E91"/>
    <w:rsid w:val="00E50188"/>
    <w:rsid w:val="00E50A4B"/>
    <w:rsid w:val="00E50BB3"/>
    <w:rsid w:val="00E50E06"/>
    <w:rsid w:val="00E515CB"/>
    <w:rsid w:val="00E51A58"/>
    <w:rsid w:val="00E51F89"/>
    <w:rsid w:val="00E52260"/>
    <w:rsid w:val="00E52278"/>
    <w:rsid w:val="00E52C9C"/>
    <w:rsid w:val="00E5347C"/>
    <w:rsid w:val="00E539DA"/>
    <w:rsid w:val="00E5447C"/>
    <w:rsid w:val="00E546D7"/>
    <w:rsid w:val="00E54D36"/>
    <w:rsid w:val="00E556BC"/>
    <w:rsid w:val="00E55ECC"/>
    <w:rsid w:val="00E561B6"/>
    <w:rsid w:val="00E566D3"/>
    <w:rsid w:val="00E56CD5"/>
    <w:rsid w:val="00E56D51"/>
    <w:rsid w:val="00E56D85"/>
    <w:rsid w:val="00E56E7B"/>
    <w:rsid w:val="00E57282"/>
    <w:rsid w:val="00E5733D"/>
    <w:rsid w:val="00E57D7A"/>
    <w:rsid w:val="00E57EAB"/>
    <w:rsid w:val="00E601DB"/>
    <w:rsid w:val="00E602DA"/>
    <w:rsid w:val="00E612F2"/>
    <w:rsid w:val="00E616DE"/>
    <w:rsid w:val="00E6180A"/>
    <w:rsid w:val="00E626F1"/>
    <w:rsid w:val="00E63088"/>
    <w:rsid w:val="00E63710"/>
    <w:rsid w:val="00E6399C"/>
    <w:rsid w:val="00E639B6"/>
    <w:rsid w:val="00E64065"/>
    <w:rsid w:val="00E640B0"/>
    <w:rsid w:val="00E6434B"/>
    <w:rsid w:val="00E6463D"/>
    <w:rsid w:val="00E646AB"/>
    <w:rsid w:val="00E65002"/>
    <w:rsid w:val="00E6522E"/>
    <w:rsid w:val="00E653B5"/>
    <w:rsid w:val="00E66333"/>
    <w:rsid w:val="00E66AE1"/>
    <w:rsid w:val="00E66BDA"/>
    <w:rsid w:val="00E66C4E"/>
    <w:rsid w:val="00E66C92"/>
    <w:rsid w:val="00E67192"/>
    <w:rsid w:val="00E704D3"/>
    <w:rsid w:val="00E7171E"/>
    <w:rsid w:val="00E72DD1"/>
    <w:rsid w:val="00E72E9B"/>
    <w:rsid w:val="00E72F87"/>
    <w:rsid w:val="00E72F99"/>
    <w:rsid w:val="00E73827"/>
    <w:rsid w:val="00E738D2"/>
    <w:rsid w:val="00E7402A"/>
    <w:rsid w:val="00E74049"/>
    <w:rsid w:val="00E7466B"/>
    <w:rsid w:val="00E7500E"/>
    <w:rsid w:val="00E75CCB"/>
    <w:rsid w:val="00E7640E"/>
    <w:rsid w:val="00E765C4"/>
    <w:rsid w:val="00E77A7A"/>
    <w:rsid w:val="00E80DF4"/>
    <w:rsid w:val="00E817BF"/>
    <w:rsid w:val="00E81F1F"/>
    <w:rsid w:val="00E82727"/>
    <w:rsid w:val="00E832F6"/>
    <w:rsid w:val="00E846EE"/>
    <w:rsid w:val="00E85084"/>
    <w:rsid w:val="00E850C3"/>
    <w:rsid w:val="00E857FB"/>
    <w:rsid w:val="00E85BBE"/>
    <w:rsid w:val="00E85F69"/>
    <w:rsid w:val="00E85FA8"/>
    <w:rsid w:val="00E864CC"/>
    <w:rsid w:val="00E8667F"/>
    <w:rsid w:val="00E86D83"/>
    <w:rsid w:val="00E86F9B"/>
    <w:rsid w:val="00E87DF2"/>
    <w:rsid w:val="00E87EA8"/>
    <w:rsid w:val="00E9010C"/>
    <w:rsid w:val="00E90BDC"/>
    <w:rsid w:val="00E90EDA"/>
    <w:rsid w:val="00E921F1"/>
    <w:rsid w:val="00E92300"/>
    <w:rsid w:val="00E92843"/>
    <w:rsid w:val="00E92E11"/>
    <w:rsid w:val="00E9462E"/>
    <w:rsid w:val="00E94C17"/>
    <w:rsid w:val="00E96DE8"/>
    <w:rsid w:val="00E9737B"/>
    <w:rsid w:val="00E974FE"/>
    <w:rsid w:val="00E976AD"/>
    <w:rsid w:val="00E97FA2"/>
    <w:rsid w:val="00EA0658"/>
    <w:rsid w:val="00EA296B"/>
    <w:rsid w:val="00EA3299"/>
    <w:rsid w:val="00EA32DA"/>
    <w:rsid w:val="00EA345E"/>
    <w:rsid w:val="00EA39C5"/>
    <w:rsid w:val="00EA470E"/>
    <w:rsid w:val="00EA47A7"/>
    <w:rsid w:val="00EA4A6C"/>
    <w:rsid w:val="00EA52A7"/>
    <w:rsid w:val="00EA5430"/>
    <w:rsid w:val="00EA57EB"/>
    <w:rsid w:val="00EA62DC"/>
    <w:rsid w:val="00EA6355"/>
    <w:rsid w:val="00EA75F0"/>
    <w:rsid w:val="00EA761D"/>
    <w:rsid w:val="00EA7F88"/>
    <w:rsid w:val="00EB0F21"/>
    <w:rsid w:val="00EB0FB2"/>
    <w:rsid w:val="00EB130F"/>
    <w:rsid w:val="00EB1378"/>
    <w:rsid w:val="00EB15E3"/>
    <w:rsid w:val="00EB1A04"/>
    <w:rsid w:val="00EB1FEA"/>
    <w:rsid w:val="00EB1FEB"/>
    <w:rsid w:val="00EB3226"/>
    <w:rsid w:val="00EB562C"/>
    <w:rsid w:val="00EB591C"/>
    <w:rsid w:val="00EB6716"/>
    <w:rsid w:val="00EB7426"/>
    <w:rsid w:val="00EB798D"/>
    <w:rsid w:val="00EB7FB0"/>
    <w:rsid w:val="00EC076A"/>
    <w:rsid w:val="00EC177B"/>
    <w:rsid w:val="00EC191C"/>
    <w:rsid w:val="00EC1D66"/>
    <w:rsid w:val="00EC2127"/>
    <w:rsid w:val="00EC213A"/>
    <w:rsid w:val="00EC305F"/>
    <w:rsid w:val="00EC35DF"/>
    <w:rsid w:val="00EC453F"/>
    <w:rsid w:val="00EC5006"/>
    <w:rsid w:val="00EC56F7"/>
    <w:rsid w:val="00EC6326"/>
    <w:rsid w:val="00EC64FF"/>
    <w:rsid w:val="00EC7318"/>
    <w:rsid w:val="00EC7744"/>
    <w:rsid w:val="00EC7984"/>
    <w:rsid w:val="00ED0DAD"/>
    <w:rsid w:val="00ED0F46"/>
    <w:rsid w:val="00ED10FB"/>
    <w:rsid w:val="00ED1585"/>
    <w:rsid w:val="00ED1B1B"/>
    <w:rsid w:val="00ED1F5D"/>
    <w:rsid w:val="00ED2373"/>
    <w:rsid w:val="00ED2ED9"/>
    <w:rsid w:val="00ED2F27"/>
    <w:rsid w:val="00ED3545"/>
    <w:rsid w:val="00ED3CA3"/>
    <w:rsid w:val="00ED415E"/>
    <w:rsid w:val="00ED48EC"/>
    <w:rsid w:val="00ED5524"/>
    <w:rsid w:val="00ED5536"/>
    <w:rsid w:val="00ED5741"/>
    <w:rsid w:val="00ED5D5E"/>
    <w:rsid w:val="00ED5E0B"/>
    <w:rsid w:val="00ED601F"/>
    <w:rsid w:val="00ED6410"/>
    <w:rsid w:val="00ED65B2"/>
    <w:rsid w:val="00ED6950"/>
    <w:rsid w:val="00ED7759"/>
    <w:rsid w:val="00ED7AA5"/>
    <w:rsid w:val="00EE06B5"/>
    <w:rsid w:val="00EE06C7"/>
    <w:rsid w:val="00EE1ECE"/>
    <w:rsid w:val="00EE22EF"/>
    <w:rsid w:val="00EE2367"/>
    <w:rsid w:val="00EE3D6B"/>
    <w:rsid w:val="00EE3DBF"/>
    <w:rsid w:val="00EE3DFA"/>
    <w:rsid w:val="00EE3E8A"/>
    <w:rsid w:val="00EE3EF8"/>
    <w:rsid w:val="00EE4240"/>
    <w:rsid w:val="00EE4700"/>
    <w:rsid w:val="00EE5793"/>
    <w:rsid w:val="00EE6571"/>
    <w:rsid w:val="00EE6995"/>
    <w:rsid w:val="00EE6A4E"/>
    <w:rsid w:val="00EE6EA9"/>
    <w:rsid w:val="00EE721D"/>
    <w:rsid w:val="00EE7D66"/>
    <w:rsid w:val="00EE7E68"/>
    <w:rsid w:val="00EF054C"/>
    <w:rsid w:val="00EF12BC"/>
    <w:rsid w:val="00EF146F"/>
    <w:rsid w:val="00EF1C6B"/>
    <w:rsid w:val="00EF1FEB"/>
    <w:rsid w:val="00EF317D"/>
    <w:rsid w:val="00EF413B"/>
    <w:rsid w:val="00EF4702"/>
    <w:rsid w:val="00EF5216"/>
    <w:rsid w:val="00EF58B8"/>
    <w:rsid w:val="00EF6A7B"/>
    <w:rsid w:val="00EF6AD2"/>
    <w:rsid w:val="00EF6ECA"/>
    <w:rsid w:val="00EF6FA5"/>
    <w:rsid w:val="00EF7B40"/>
    <w:rsid w:val="00EF7BF7"/>
    <w:rsid w:val="00F0047A"/>
    <w:rsid w:val="00F00E7A"/>
    <w:rsid w:val="00F00FB0"/>
    <w:rsid w:val="00F013E5"/>
    <w:rsid w:val="00F01873"/>
    <w:rsid w:val="00F01BFD"/>
    <w:rsid w:val="00F023F3"/>
    <w:rsid w:val="00F024E1"/>
    <w:rsid w:val="00F02A73"/>
    <w:rsid w:val="00F03602"/>
    <w:rsid w:val="00F037C0"/>
    <w:rsid w:val="00F0452F"/>
    <w:rsid w:val="00F04BEB"/>
    <w:rsid w:val="00F04E97"/>
    <w:rsid w:val="00F052A3"/>
    <w:rsid w:val="00F053F0"/>
    <w:rsid w:val="00F05958"/>
    <w:rsid w:val="00F0596D"/>
    <w:rsid w:val="00F05B55"/>
    <w:rsid w:val="00F060EC"/>
    <w:rsid w:val="00F06B47"/>
    <w:rsid w:val="00F06C10"/>
    <w:rsid w:val="00F06DD7"/>
    <w:rsid w:val="00F06E5D"/>
    <w:rsid w:val="00F07089"/>
    <w:rsid w:val="00F105F5"/>
    <w:rsid w:val="00F1096F"/>
    <w:rsid w:val="00F10A6A"/>
    <w:rsid w:val="00F114BE"/>
    <w:rsid w:val="00F114CC"/>
    <w:rsid w:val="00F11A88"/>
    <w:rsid w:val="00F11AF0"/>
    <w:rsid w:val="00F12265"/>
    <w:rsid w:val="00F12589"/>
    <w:rsid w:val="00F12595"/>
    <w:rsid w:val="00F12645"/>
    <w:rsid w:val="00F12843"/>
    <w:rsid w:val="00F132F9"/>
    <w:rsid w:val="00F134D9"/>
    <w:rsid w:val="00F13A4B"/>
    <w:rsid w:val="00F13A6C"/>
    <w:rsid w:val="00F13DEC"/>
    <w:rsid w:val="00F1403D"/>
    <w:rsid w:val="00F14287"/>
    <w:rsid w:val="00F1463F"/>
    <w:rsid w:val="00F14D75"/>
    <w:rsid w:val="00F15318"/>
    <w:rsid w:val="00F15C77"/>
    <w:rsid w:val="00F15EBC"/>
    <w:rsid w:val="00F1613E"/>
    <w:rsid w:val="00F16245"/>
    <w:rsid w:val="00F16880"/>
    <w:rsid w:val="00F16B71"/>
    <w:rsid w:val="00F16DD9"/>
    <w:rsid w:val="00F17022"/>
    <w:rsid w:val="00F201D6"/>
    <w:rsid w:val="00F2039E"/>
    <w:rsid w:val="00F21302"/>
    <w:rsid w:val="00F21384"/>
    <w:rsid w:val="00F2150B"/>
    <w:rsid w:val="00F217E9"/>
    <w:rsid w:val="00F21DDE"/>
    <w:rsid w:val="00F2293E"/>
    <w:rsid w:val="00F2325C"/>
    <w:rsid w:val="00F234DA"/>
    <w:rsid w:val="00F235A7"/>
    <w:rsid w:val="00F23986"/>
    <w:rsid w:val="00F23F8B"/>
    <w:rsid w:val="00F23FD3"/>
    <w:rsid w:val="00F2430D"/>
    <w:rsid w:val="00F24D80"/>
    <w:rsid w:val="00F255C6"/>
    <w:rsid w:val="00F2608D"/>
    <w:rsid w:val="00F265E1"/>
    <w:rsid w:val="00F26965"/>
    <w:rsid w:val="00F26BBF"/>
    <w:rsid w:val="00F26D15"/>
    <w:rsid w:val="00F30176"/>
    <w:rsid w:val="00F30260"/>
    <w:rsid w:val="00F3089E"/>
    <w:rsid w:val="00F31405"/>
    <w:rsid w:val="00F31464"/>
    <w:rsid w:val="00F3164B"/>
    <w:rsid w:val="00F321DE"/>
    <w:rsid w:val="00F323D1"/>
    <w:rsid w:val="00F334B1"/>
    <w:rsid w:val="00F33777"/>
    <w:rsid w:val="00F33CCD"/>
    <w:rsid w:val="00F33F3E"/>
    <w:rsid w:val="00F34268"/>
    <w:rsid w:val="00F34676"/>
    <w:rsid w:val="00F359C8"/>
    <w:rsid w:val="00F36FDC"/>
    <w:rsid w:val="00F37071"/>
    <w:rsid w:val="00F376BE"/>
    <w:rsid w:val="00F37904"/>
    <w:rsid w:val="00F40648"/>
    <w:rsid w:val="00F40895"/>
    <w:rsid w:val="00F41214"/>
    <w:rsid w:val="00F41225"/>
    <w:rsid w:val="00F4127A"/>
    <w:rsid w:val="00F417C5"/>
    <w:rsid w:val="00F41CF8"/>
    <w:rsid w:val="00F41FF5"/>
    <w:rsid w:val="00F43B82"/>
    <w:rsid w:val="00F44221"/>
    <w:rsid w:val="00F44AA9"/>
    <w:rsid w:val="00F453E5"/>
    <w:rsid w:val="00F4542D"/>
    <w:rsid w:val="00F4583F"/>
    <w:rsid w:val="00F46AC3"/>
    <w:rsid w:val="00F46CD8"/>
    <w:rsid w:val="00F47DA2"/>
    <w:rsid w:val="00F501E5"/>
    <w:rsid w:val="00F50476"/>
    <w:rsid w:val="00F5095C"/>
    <w:rsid w:val="00F519FC"/>
    <w:rsid w:val="00F5273B"/>
    <w:rsid w:val="00F53258"/>
    <w:rsid w:val="00F5362D"/>
    <w:rsid w:val="00F539D2"/>
    <w:rsid w:val="00F539F1"/>
    <w:rsid w:val="00F54410"/>
    <w:rsid w:val="00F54E0E"/>
    <w:rsid w:val="00F57B70"/>
    <w:rsid w:val="00F57F96"/>
    <w:rsid w:val="00F60C2C"/>
    <w:rsid w:val="00F61ADB"/>
    <w:rsid w:val="00F61D2C"/>
    <w:rsid w:val="00F62011"/>
    <w:rsid w:val="00F6239D"/>
    <w:rsid w:val="00F62BA8"/>
    <w:rsid w:val="00F62CB2"/>
    <w:rsid w:val="00F637A7"/>
    <w:rsid w:val="00F639B7"/>
    <w:rsid w:val="00F63A71"/>
    <w:rsid w:val="00F63ED7"/>
    <w:rsid w:val="00F64639"/>
    <w:rsid w:val="00F64AEA"/>
    <w:rsid w:val="00F65DA5"/>
    <w:rsid w:val="00F66003"/>
    <w:rsid w:val="00F66AEE"/>
    <w:rsid w:val="00F6793C"/>
    <w:rsid w:val="00F70088"/>
    <w:rsid w:val="00F70B19"/>
    <w:rsid w:val="00F712C4"/>
    <w:rsid w:val="00F71598"/>
    <w:rsid w:val="00F715D2"/>
    <w:rsid w:val="00F715D9"/>
    <w:rsid w:val="00F7209B"/>
    <w:rsid w:val="00F723F0"/>
    <w:rsid w:val="00F72645"/>
    <w:rsid w:val="00F7274F"/>
    <w:rsid w:val="00F72F65"/>
    <w:rsid w:val="00F73411"/>
    <w:rsid w:val="00F7433C"/>
    <w:rsid w:val="00F7454F"/>
    <w:rsid w:val="00F74588"/>
    <w:rsid w:val="00F7469D"/>
    <w:rsid w:val="00F74E84"/>
    <w:rsid w:val="00F75E09"/>
    <w:rsid w:val="00F761F0"/>
    <w:rsid w:val="00F762ED"/>
    <w:rsid w:val="00F76FA8"/>
    <w:rsid w:val="00F773CD"/>
    <w:rsid w:val="00F77CF8"/>
    <w:rsid w:val="00F802F3"/>
    <w:rsid w:val="00F804CD"/>
    <w:rsid w:val="00F80991"/>
    <w:rsid w:val="00F8123B"/>
    <w:rsid w:val="00F81A50"/>
    <w:rsid w:val="00F81CB7"/>
    <w:rsid w:val="00F8240B"/>
    <w:rsid w:val="00F837F3"/>
    <w:rsid w:val="00F83845"/>
    <w:rsid w:val="00F84130"/>
    <w:rsid w:val="00F844F8"/>
    <w:rsid w:val="00F84854"/>
    <w:rsid w:val="00F85D2A"/>
    <w:rsid w:val="00F85E7E"/>
    <w:rsid w:val="00F86579"/>
    <w:rsid w:val="00F86722"/>
    <w:rsid w:val="00F8757A"/>
    <w:rsid w:val="00F90061"/>
    <w:rsid w:val="00F90FD5"/>
    <w:rsid w:val="00F915D4"/>
    <w:rsid w:val="00F916BC"/>
    <w:rsid w:val="00F917C2"/>
    <w:rsid w:val="00F921F4"/>
    <w:rsid w:val="00F92475"/>
    <w:rsid w:val="00F92536"/>
    <w:rsid w:val="00F92F7E"/>
    <w:rsid w:val="00F931BB"/>
    <w:rsid w:val="00F931D7"/>
    <w:rsid w:val="00F93F08"/>
    <w:rsid w:val="00F9446E"/>
    <w:rsid w:val="00F94CED"/>
    <w:rsid w:val="00F9516B"/>
    <w:rsid w:val="00F951C8"/>
    <w:rsid w:val="00F95A8E"/>
    <w:rsid w:val="00F96B4C"/>
    <w:rsid w:val="00F97139"/>
    <w:rsid w:val="00F97337"/>
    <w:rsid w:val="00F97B6B"/>
    <w:rsid w:val="00F97E9A"/>
    <w:rsid w:val="00F97EB2"/>
    <w:rsid w:val="00FA0022"/>
    <w:rsid w:val="00FA028C"/>
    <w:rsid w:val="00FA02BB"/>
    <w:rsid w:val="00FA04B8"/>
    <w:rsid w:val="00FA1254"/>
    <w:rsid w:val="00FA1932"/>
    <w:rsid w:val="00FA21E3"/>
    <w:rsid w:val="00FA227A"/>
    <w:rsid w:val="00FA24C3"/>
    <w:rsid w:val="00FA26B4"/>
    <w:rsid w:val="00FA2CEE"/>
    <w:rsid w:val="00FA318C"/>
    <w:rsid w:val="00FA3695"/>
    <w:rsid w:val="00FA40E9"/>
    <w:rsid w:val="00FA4272"/>
    <w:rsid w:val="00FA56EF"/>
    <w:rsid w:val="00FA581B"/>
    <w:rsid w:val="00FA70B7"/>
    <w:rsid w:val="00FA72D0"/>
    <w:rsid w:val="00FA7343"/>
    <w:rsid w:val="00FA7641"/>
    <w:rsid w:val="00FB0392"/>
    <w:rsid w:val="00FB04FD"/>
    <w:rsid w:val="00FB18D6"/>
    <w:rsid w:val="00FB1BF3"/>
    <w:rsid w:val="00FB2A11"/>
    <w:rsid w:val="00FB2ACA"/>
    <w:rsid w:val="00FB2EE5"/>
    <w:rsid w:val="00FB33DA"/>
    <w:rsid w:val="00FB69D6"/>
    <w:rsid w:val="00FB6F92"/>
    <w:rsid w:val="00FB716A"/>
    <w:rsid w:val="00FB72D5"/>
    <w:rsid w:val="00FC0246"/>
    <w:rsid w:val="00FC026E"/>
    <w:rsid w:val="00FC1D09"/>
    <w:rsid w:val="00FC21CB"/>
    <w:rsid w:val="00FC2907"/>
    <w:rsid w:val="00FC2BA7"/>
    <w:rsid w:val="00FC2CB3"/>
    <w:rsid w:val="00FC325F"/>
    <w:rsid w:val="00FC3EAD"/>
    <w:rsid w:val="00FC4585"/>
    <w:rsid w:val="00FC4A5D"/>
    <w:rsid w:val="00FC5124"/>
    <w:rsid w:val="00FC5E1F"/>
    <w:rsid w:val="00FD0309"/>
    <w:rsid w:val="00FD04A2"/>
    <w:rsid w:val="00FD0510"/>
    <w:rsid w:val="00FD05D7"/>
    <w:rsid w:val="00FD161E"/>
    <w:rsid w:val="00FD1C22"/>
    <w:rsid w:val="00FD22E9"/>
    <w:rsid w:val="00FD241E"/>
    <w:rsid w:val="00FD2DFA"/>
    <w:rsid w:val="00FD3B04"/>
    <w:rsid w:val="00FD406B"/>
    <w:rsid w:val="00FD4731"/>
    <w:rsid w:val="00FD576F"/>
    <w:rsid w:val="00FD5CA1"/>
    <w:rsid w:val="00FD5DA7"/>
    <w:rsid w:val="00FD5F0A"/>
    <w:rsid w:val="00FD6768"/>
    <w:rsid w:val="00FD6987"/>
    <w:rsid w:val="00FD6A84"/>
    <w:rsid w:val="00FD71AF"/>
    <w:rsid w:val="00FD7620"/>
    <w:rsid w:val="00FE01C7"/>
    <w:rsid w:val="00FE0C60"/>
    <w:rsid w:val="00FE2017"/>
    <w:rsid w:val="00FE25CD"/>
    <w:rsid w:val="00FE2E5B"/>
    <w:rsid w:val="00FE37BE"/>
    <w:rsid w:val="00FE3B8D"/>
    <w:rsid w:val="00FE4664"/>
    <w:rsid w:val="00FE4D3C"/>
    <w:rsid w:val="00FE5108"/>
    <w:rsid w:val="00FE5145"/>
    <w:rsid w:val="00FE51FC"/>
    <w:rsid w:val="00FE52D9"/>
    <w:rsid w:val="00FE5D03"/>
    <w:rsid w:val="00FE6184"/>
    <w:rsid w:val="00FE7592"/>
    <w:rsid w:val="00FE7C6A"/>
    <w:rsid w:val="00FE7D32"/>
    <w:rsid w:val="00FF07B3"/>
    <w:rsid w:val="00FF0914"/>
    <w:rsid w:val="00FF0AB0"/>
    <w:rsid w:val="00FF163D"/>
    <w:rsid w:val="00FF1E4F"/>
    <w:rsid w:val="00FF28AC"/>
    <w:rsid w:val="00FF3742"/>
    <w:rsid w:val="00FF433B"/>
    <w:rsid w:val="00FF4777"/>
    <w:rsid w:val="00FF535C"/>
    <w:rsid w:val="00FF5BCB"/>
    <w:rsid w:val="00FF67DB"/>
    <w:rsid w:val="00FF67F3"/>
    <w:rsid w:val="00FF690C"/>
    <w:rsid w:val="00FF6CCA"/>
    <w:rsid w:val="00FF7109"/>
    <w:rsid w:val="00FF777D"/>
    <w:rsid w:val="00FF7E2B"/>
    <w:rsid w:val="00FF7F62"/>
    <w:rsid w:val="00FFE4DA"/>
    <w:rsid w:val="0103239E"/>
    <w:rsid w:val="01105B6D"/>
    <w:rsid w:val="0129B7F2"/>
    <w:rsid w:val="012BD790"/>
    <w:rsid w:val="01426003"/>
    <w:rsid w:val="016ED99D"/>
    <w:rsid w:val="018BDC06"/>
    <w:rsid w:val="018E1400"/>
    <w:rsid w:val="01ACE217"/>
    <w:rsid w:val="01D0D70C"/>
    <w:rsid w:val="01E834EA"/>
    <w:rsid w:val="01ED56BD"/>
    <w:rsid w:val="021272FD"/>
    <w:rsid w:val="0220C422"/>
    <w:rsid w:val="022844D0"/>
    <w:rsid w:val="0246EF42"/>
    <w:rsid w:val="0251F66E"/>
    <w:rsid w:val="0296C61D"/>
    <w:rsid w:val="0298D338"/>
    <w:rsid w:val="02A6E6EA"/>
    <w:rsid w:val="02E6C092"/>
    <w:rsid w:val="02E876F4"/>
    <w:rsid w:val="02FBA97C"/>
    <w:rsid w:val="030FA34A"/>
    <w:rsid w:val="031E2852"/>
    <w:rsid w:val="033AC94C"/>
    <w:rsid w:val="037F1A3C"/>
    <w:rsid w:val="03CC674F"/>
    <w:rsid w:val="03E38C6F"/>
    <w:rsid w:val="03F2B81A"/>
    <w:rsid w:val="03FFD522"/>
    <w:rsid w:val="0400C32E"/>
    <w:rsid w:val="04242710"/>
    <w:rsid w:val="044A6A22"/>
    <w:rsid w:val="046D0CB4"/>
    <w:rsid w:val="04848A63"/>
    <w:rsid w:val="048C48F0"/>
    <w:rsid w:val="049E42FE"/>
    <w:rsid w:val="049E81C5"/>
    <w:rsid w:val="04B925D3"/>
    <w:rsid w:val="04C77AF4"/>
    <w:rsid w:val="04E5E4BB"/>
    <w:rsid w:val="04F83135"/>
    <w:rsid w:val="054AB885"/>
    <w:rsid w:val="05589D5C"/>
    <w:rsid w:val="057631C6"/>
    <w:rsid w:val="0594095B"/>
    <w:rsid w:val="05A6E3A2"/>
    <w:rsid w:val="06134E64"/>
    <w:rsid w:val="0618EBB4"/>
    <w:rsid w:val="06252FDE"/>
    <w:rsid w:val="063DAE1A"/>
    <w:rsid w:val="0645DE81"/>
    <w:rsid w:val="065202EC"/>
    <w:rsid w:val="066118A4"/>
    <w:rsid w:val="06820895"/>
    <w:rsid w:val="06BD6851"/>
    <w:rsid w:val="06F73FCB"/>
    <w:rsid w:val="06FA9772"/>
    <w:rsid w:val="070637AA"/>
    <w:rsid w:val="070A2CD1"/>
    <w:rsid w:val="07196D3E"/>
    <w:rsid w:val="071F4CA3"/>
    <w:rsid w:val="072A034A"/>
    <w:rsid w:val="07356258"/>
    <w:rsid w:val="0738F2D0"/>
    <w:rsid w:val="07542F5C"/>
    <w:rsid w:val="07D1C371"/>
    <w:rsid w:val="07D7F9C6"/>
    <w:rsid w:val="08057485"/>
    <w:rsid w:val="08096809"/>
    <w:rsid w:val="080AF2F6"/>
    <w:rsid w:val="0826EC1C"/>
    <w:rsid w:val="083D33A1"/>
    <w:rsid w:val="08917AFB"/>
    <w:rsid w:val="08B17D5F"/>
    <w:rsid w:val="08C272D8"/>
    <w:rsid w:val="08F04318"/>
    <w:rsid w:val="0915F675"/>
    <w:rsid w:val="0917F643"/>
    <w:rsid w:val="09235633"/>
    <w:rsid w:val="092D5EFF"/>
    <w:rsid w:val="094078AC"/>
    <w:rsid w:val="0944224C"/>
    <w:rsid w:val="094CB0C0"/>
    <w:rsid w:val="0958E768"/>
    <w:rsid w:val="098729B5"/>
    <w:rsid w:val="0996B2E0"/>
    <w:rsid w:val="09A03339"/>
    <w:rsid w:val="09AB5A88"/>
    <w:rsid w:val="09AD38DF"/>
    <w:rsid w:val="09F125CE"/>
    <w:rsid w:val="09FD7968"/>
    <w:rsid w:val="0A087830"/>
    <w:rsid w:val="0A0E823B"/>
    <w:rsid w:val="0A24799C"/>
    <w:rsid w:val="0A2C6A2E"/>
    <w:rsid w:val="0A47C156"/>
    <w:rsid w:val="0A5DB2E8"/>
    <w:rsid w:val="0A7C5148"/>
    <w:rsid w:val="0A97C55A"/>
    <w:rsid w:val="0AC23232"/>
    <w:rsid w:val="0AD96324"/>
    <w:rsid w:val="0ADED58D"/>
    <w:rsid w:val="0AE6D6F1"/>
    <w:rsid w:val="0AEC26B4"/>
    <w:rsid w:val="0AFE0EF4"/>
    <w:rsid w:val="0B080EFE"/>
    <w:rsid w:val="0B4D67EF"/>
    <w:rsid w:val="0B510CFE"/>
    <w:rsid w:val="0B602D46"/>
    <w:rsid w:val="0B9906A4"/>
    <w:rsid w:val="0BB29395"/>
    <w:rsid w:val="0BCB2FAA"/>
    <w:rsid w:val="0BDA6CFD"/>
    <w:rsid w:val="0BECD243"/>
    <w:rsid w:val="0BF96A75"/>
    <w:rsid w:val="0C0F6EE0"/>
    <w:rsid w:val="0C1BD1AD"/>
    <w:rsid w:val="0C363A36"/>
    <w:rsid w:val="0C440957"/>
    <w:rsid w:val="0C4D60C3"/>
    <w:rsid w:val="0C6D45ED"/>
    <w:rsid w:val="0C8971A6"/>
    <w:rsid w:val="0C926AC5"/>
    <w:rsid w:val="0C95995E"/>
    <w:rsid w:val="0CA6BB2F"/>
    <w:rsid w:val="0CAB37F4"/>
    <w:rsid w:val="0CCFA177"/>
    <w:rsid w:val="0CE7D794"/>
    <w:rsid w:val="0CE93850"/>
    <w:rsid w:val="0CE96D81"/>
    <w:rsid w:val="0CFFE2C4"/>
    <w:rsid w:val="0D20B5AF"/>
    <w:rsid w:val="0D2DC09D"/>
    <w:rsid w:val="0D4E5D90"/>
    <w:rsid w:val="0D574D9B"/>
    <w:rsid w:val="0D5FEDA3"/>
    <w:rsid w:val="0D809632"/>
    <w:rsid w:val="0D82AB80"/>
    <w:rsid w:val="0D8C498A"/>
    <w:rsid w:val="0D9516E8"/>
    <w:rsid w:val="0D9CEF5A"/>
    <w:rsid w:val="0DB9C290"/>
    <w:rsid w:val="0DF4569B"/>
    <w:rsid w:val="0E2E12ED"/>
    <w:rsid w:val="0E3A6C34"/>
    <w:rsid w:val="0E425C34"/>
    <w:rsid w:val="0E5B0952"/>
    <w:rsid w:val="0E5CAE52"/>
    <w:rsid w:val="0E8508B1"/>
    <w:rsid w:val="0E85C8F9"/>
    <w:rsid w:val="0E9999A0"/>
    <w:rsid w:val="0E9FC215"/>
    <w:rsid w:val="0EB03DDA"/>
    <w:rsid w:val="0EDAB3E2"/>
    <w:rsid w:val="0EE755F3"/>
    <w:rsid w:val="0EEB7BFB"/>
    <w:rsid w:val="0F06135E"/>
    <w:rsid w:val="0F5E37DB"/>
    <w:rsid w:val="0F6DBCB4"/>
    <w:rsid w:val="0F773B11"/>
    <w:rsid w:val="0F7926B5"/>
    <w:rsid w:val="0F7B2EAE"/>
    <w:rsid w:val="0F832C21"/>
    <w:rsid w:val="0F903EF6"/>
    <w:rsid w:val="0F965F48"/>
    <w:rsid w:val="0F99005B"/>
    <w:rsid w:val="0FD54C31"/>
    <w:rsid w:val="0FE8D595"/>
    <w:rsid w:val="0FEC6F9A"/>
    <w:rsid w:val="0FFAF2FC"/>
    <w:rsid w:val="0FFFC42A"/>
    <w:rsid w:val="10089AF3"/>
    <w:rsid w:val="10319B4C"/>
    <w:rsid w:val="10331D1F"/>
    <w:rsid w:val="1038EE6D"/>
    <w:rsid w:val="103AE7A6"/>
    <w:rsid w:val="105596E7"/>
    <w:rsid w:val="105CAD91"/>
    <w:rsid w:val="1065E752"/>
    <w:rsid w:val="1075C600"/>
    <w:rsid w:val="108B7B26"/>
    <w:rsid w:val="10EB95DC"/>
    <w:rsid w:val="110F06B2"/>
    <w:rsid w:val="11DD38BF"/>
    <w:rsid w:val="11DDAFA3"/>
    <w:rsid w:val="11E99CBF"/>
    <w:rsid w:val="11F570DF"/>
    <w:rsid w:val="11FE9AEF"/>
    <w:rsid w:val="11FF1599"/>
    <w:rsid w:val="120119CD"/>
    <w:rsid w:val="120D0F19"/>
    <w:rsid w:val="120F1066"/>
    <w:rsid w:val="1212C551"/>
    <w:rsid w:val="1231E1B9"/>
    <w:rsid w:val="127F0674"/>
    <w:rsid w:val="1288DD4B"/>
    <w:rsid w:val="12897B88"/>
    <w:rsid w:val="129CD09A"/>
    <w:rsid w:val="12A77436"/>
    <w:rsid w:val="12B2E634"/>
    <w:rsid w:val="12E226E8"/>
    <w:rsid w:val="12E58D01"/>
    <w:rsid w:val="1342591A"/>
    <w:rsid w:val="13480D83"/>
    <w:rsid w:val="1374216B"/>
    <w:rsid w:val="1385DB15"/>
    <w:rsid w:val="1394662B"/>
    <w:rsid w:val="139B26A2"/>
    <w:rsid w:val="13A2A20C"/>
    <w:rsid w:val="13CB4971"/>
    <w:rsid w:val="13E283A0"/>
    <w:rsid w:val="13ED5C3F"/>
    <w:rsid w:val="13EFED5A"/>
    <w:rsid w:val="13FAE15E"/>
    <w:rsid w:val="1421219B"/>
    <w:rsid w:val="145539D7"/>
    <w:rsid w:val="145AFF04"/>
    <w:rsid w:val="14621825"/>
    <w:rsid w:val="1485D09A"/>
    <w:rsid w:val="14DFE23A"/>
    <w:rsid w:val="14E5AAEB"/>
    <w:rsid w:val="15383472"/>
    <w:rsid w:val="157808C9"/>
    <w:rsid w:val="15AB0453"/>
    <w:rsid w:val="15AE79AC"/>
    <w:rsid w:val="15B45F45"/>
    <w:rsid w:val="1613ECB0"/>
    <w:rsid w:val="163368E8"/>
    <w:rsid w:val="1642268E"/>
    <w:rsid w:val="16480305"/>
    <w:rsid w:val="16524D2F"/>
    <w:rsid w:val="1683B76D"/>
    <w:rsid w:val="1687DD7A"/>
    <w:rsid w:val="16B52985"/>
    <w:rsid w:val="16B88E38"/>
    <w:rsid w:val="16CF085A"/>
    <w:rsid w:val="16F062D3"/>
    <w:rsid w:val="16FD7840"/>
    <w:rsid w:val="170E5CAF"/>
    <w:rsid w:val="170E9F33"/>
    <w:rsid w:val="1719577D"/>
    <w:rsid w:val="1719EC51"/>
    <w:rsid w:val="17268420"/>
    <w:rsid w:val="1734CF04"/>
    <w:rsid w:val="17860D9A"/>
    <w:rsid w:val="179D0D41"/>
    <w:rsid w:val="17E7E8D7"/>
    <w:rsid w:val="18030F2D"/>
    <w:rsid w:val="181C4A15"/>
    <w:rsid w:val="1843D932"/>
    <w:rsid w:val="18583782"/>
    <w:rsid w:val="185F3E8B"/>
    <w:rsid w:val="18798E20"/>
    <w:rsid w:val="1884A486"/>
    <w:rsid w:val="18B7EDFC"/>
    <w:rsid w:val="18E83D85"/>
    <w:rsid w:val="18F5785C"/>
    <w:rsid w:val="19414462"/>
    <w:rsid w:val="194800CE"/>
    <w:rsid w:val="194A0E8E"/>
    <w:rsid w:val="194EEDA8"/>
    <w:rsid w:val="1954DDC0"/>
    <w:rsid w:val="195F978D"/>
    <w:rsid w:val="1974D35A"/>
    <w:rsid w:val="1980E8DD"/>
    <w:rsid w:val="198CB12C"/>
    <w:rsid w:val="199BC477"/>
    <w:rsid w:val="19F407E3"/>
    <w:rsid w:val="19FCA5CB"/>
    <w:rsid w:val="1A27BAA8"/>
    <w:rsid w:val="1A79CB73"/>
    <w:rsid w:val="1A8634E9"/>
    <w:rsid w:val="1AAE1E08"/>
    <w:rsid w:val="1AB66CF7"/>
    <w:rsid w:val="1ACBF106"/>
    <w:rsid w:val="1B0A1489"/>
    <w:rsid w:val="1B434DDD"/>
    <w:rsid w:val="1B4F0BF4"/>
    <w:rsid w:val="1B5A49C8"/>
    <w:rsid w:val="1B5D4C44"/>
    <w:rsid w:val="1B613B51"/>
    <w:rsid w:val="1B6975EC"/>
    <w:rsid w:val="1B9722EA"/>
    <w:rsid w:val="1B9FD422"/>
    <w:rsid w:val="1BAB1BE2"/>
    <w:rsid w:val="1BB99C9B"/>
    <w:rsid w:val="1C1D9E62"/>
    <w:rsid w:val="1C25A832"/>
    <w:rsid w:val="1C3D4A75"/>
    <w:rsid w:val="1C7DF603"/>
    <w:rsid w:val="1C7EA0E0"/>
    <w:rsid w:val="1C9C73C5"/>
    <w:rsid w:val="1CBB2201"/>
    <w:rsid w:val="1CE526B9"/>
    <w:rsid w:val="1D40D88C"/>
    <w:rsid w:val="1D5652D0"/>
    <w:rsid w:val="1D6A76B0"/>
    <w:rsid w:val="1D8D9929"/>
    <w:rsid w:val="1DCDB63F"/>
    <w:rsid w:val="1DCF02AD"/>
    <w:rsid w:val="1DCF271E"/>
    <w:rsid w:val="1DF73FDA"/>
    <w:rsid w:val="1E2FB6BE"/>
    <w:rsid w:val="1E61D404"/>
    <w:rsid w:val="1E677D34"/>
    <w:rsid w:val="1E87FEB6"/>
    <w:rsid w:val="1EA2740E"/>
    <w:rsid w:val="1EB69F01"/>
    <w:rsid w:val="1ED3B7B1"/>
    <w:rsid w:val="1ED81A20"/>
    <w:rsid w:val="1EDF9CD5"/>
    <w:rsid w:val="1EE06608"/>
    <w:rsid w:val="1EE1ED6D"/>
    <w:rsid w:val="1EEAEA8D"/>
    <w:rsid w:val="1EF8C532"/>
    <w:rsid w:val="1F08A6AA"/>
    <w:rsid w:val="1F106B6B"/>
    <w:rsid w:val="1F163215"/>
    <w:rsid w:val="1F24D1A0"/>
    <w:rsid w:val="1F292254"/>
    <w:rsid w:val="1F3288CF"/>
    <w:rsid w:val="1F3394DA"/>
    <w:rsid w:val="1F3CF059"/>
    <w:rsid w:val="1F7CF30E"/>
    <w:rsid w:val="1F8B91F2"/>
    <w:rsid w:val="1FB1B368"/>
    <w:rsid w:val="1FB28F21"/>
    <w:rsid w:val="1FB3E58B"/>
    <w:rsid w:val="1FC891F4"/>
    <w:rsid w:val="1FCD7598"/>
    <w:rsid w:val="1FEBFBB8"/>
    <w:rsid w:val="1FF49C4E"/>
    <w:rsid w:val="20118A49"/>
    <w:rsid w:val="20333555"/>
    <w:rsid w:val="20382A7A"/>
    <w:rsid w:val="20382D32"/>
    <w:rsid w:val="20479AE8"/>
    <w:rsid w:val="2064491D"/>
    <w:rsid w:val="20650637"/>
    <w:rsid w:val="2066DFBD"/>
    <w:rsid w:val="20801E4C"/>
    <w:rsid w:val="209D88D5"/>
    <w:rsid w:val="20A4DEE3"/>
    <w:rsid w:val="20B9C42B"/>
    <w:rsid w:val="20CA6620"/>
    <w:rsid w:val="20CFE49A"/>
    <w:rsid w:val="210714CB"/>
    <w:rsid w:val="212963B0"/>
    <w:rsid w:val="215346B3"/>
    <w:rsid w:val="216F3029"/>
    <w:rsid w:val="21CC13E2"/>
    <w:rsid w:val="21CD5F8D"/>
    <w:rsid w:val="21E0B705"/>
    <w:rsid w:val="21F48562"/>
    <w:rsid w:val="22173D97"/>
    <w:rsid w:val="2225B158"/>
    <w:rsid w:val="226B822A"/>
    <w:rsid w:val="22B49C7E"/>
    <w:rsid w:val="22D2E362"/>
    <w:rsid w:val="22EA4A6B"/>
    <w:rsid w:val="23325FD9"/>
    <w:rsid w:val="233FC001"/>
    <w:rsid w:val="2354116D"/>
    <w:rsid w:val="236EEC5D"/>
    <w:rsid w:val="23A3DDF8"/>
    <w:rsid w:val="23B6573C"/>
    <w:rsid w:val="23C4AAC9"/>
    <w:rsid w:val="23DC7FA5"/>
    <w:rsid w:val="23E627F7"/>
    <w:rsid w:val="23F7D788"/>
    <w:rsid w:val="2413CD50"/>
    <w:rsid w:val="241E039E"/>
    <w:rsid w:val="2433D933"/>
    <w:rsid w:val="243429E3"/>
    <w:rsid w:val="244968CF"/>
    <w:rsid w:val="2485248B"/>
    <w:rsid w:val="248627C5"/>
    <w:rsid w:val="24B76CD0"/>
    <w:rsid w:val="24B9FB59"/>
    <w:rsid w:val="24C13A39"/>
    <w:rsid w:val="24D936CE"/>
    <w:rsid w:val="24F1E162"/>
    <w:rsid w:val="250605A5"/>
    <w:rsid w:val="2518C82C"/>
    <w:rsid w:val="251A0A2F"/>
    <w:rsid w:val="251FA48F"/>
    <w:rsid w:val="254EDE59"/>
    <w:rsid w:val="255249A5"/>
    <w:rsid w:val="25541EA2"/>
    <w:rsid w:val="25602536"/>
    <w:rsid w:val="2570961C"/>
    <w:rsid w:val="258E12D1"/>
    <w:rsid w:val="25D0B7E6"/>
    <w:rsid w:val="25D74BE2"/>
    <w:rsid w:val="260162A7"/>
    <w:rsid w:val="2652CA98"/>
    <w:rsid w:val="266200F4"/>
    <w:rsid w:val="2667DD16"/>
    <w:rsid w:val="26C6F818"/>
    <w:rsid w:val="26C8A2F2"/>
    <w:rsid w:val="26EF703F"/>
    <w:rsid w:val="26F0A5B6"/>
    <w:rsid w:val="26FAF80A"/>
    <w:rsid w:val="26FE743A"/>
    <w:rsid w:val="27122D7D"/>
    <w:rsid w:val="2735BABE"/>
    <w:rsid w:val="2771C577"/>
    <w:rsid w:val="277C1766"/>
    <w:rsid w:val="27935FA6"/>
    <w:rsid w:val="282E5136"/>
    <w:rsid w:val="286A8B93"/>
    <w:rsid w:val="286CA1C4"/>
    <w:rsid w:val="2875E943"/>
    <w:rsid w:val="2882840C"/>
    <w:rsid w:val="28AB7A93"/>
    <w:rsid w:val="28AE5392"/>
    <w:rsid w:val="28DEDBF0"/>
    <w:rsid w:val="292E65BE"/>
    <w:rsid w:val="292F42C7"/>
    <w:rsid w:val="2935B3A4"/>
    <w:rsid w:val="294920E1"/>
    <w:rsid w:val="295895AE"/>
    <w:rsid w:val="29624C44"/>
    <w:rsid w:val="2963866D"/>
    <w:rsid w:val="299D2539"/>
    <w:rsid w:val="29C3A5A3"/>
    <w:rsid w:val="29CA1A7B"/>
    <w:rsid w:val="29E73806"/>
    <w:rsid w:val="29ED3397"/>
    <w:rsid w:val="2A0B6FE2"/>
    <w:rsid w:val="2A19534F"/>
    <w:rsid w:val="2A2BB98C"/>
    <w:rsid w:val="2A6AFD73"/>
    <w:rsid w:val="2A94E955"/>
    <w:rsid w:val="2AA181A2"/>
    <w:rsid w:val="2AA259DD"/>
    <w:rsid w:val="2AB770C4"/>
    <w:rsid w:val="2AC18338"/>
    <w:rsid w:val="2AC615CD"/>
    <w:rsid w:val="2AF4660F"/>
    <w:rsid w:val="2AF9EE77"/>
    <w:rsid w:val="2B080A7B"/>
    <w:rsid w:val="2B37840E"/>
    <w:rsid w:val="2B3D5980"/>
    <w:rsid w:val="2B3ECE99"/>
    <w:rsid w:val="2B45D59B"/>
    <w:rsid w:val="2B76125B"/>
    <w:rsid w:val="2B77FAFE"/>
    <w:rsid w:val="2BC6AFE6"/>
    <w:rsid w:val="2BEEB3DA"/>
    <w:rsid w:val="2C21BAD0"/>
    <w:rsid w:val="2C54FAD9"/>
    <w:rsid w:val="2C5580D0"/>
    <w:rsid w:val="2C7E811C"/>
    <w:rsid w:val="2CA3CFB3"/>
    <w:rsid w:val="2CC9FF24"/>
    <w:rsid w:val="2CCA1A19"/>
    <w:rsid w:val="2CE460E6"/>
    <w:rsid w:val="2D2EE581"/>
    <w:rsid w:val="2D49EF62"/>
    <w:rsid w:val="2D57E611"/>
    <w:rsid w:val="2D9A0A90"/>
    <w:rsid w:val="2D9A59B2"/>
    <w:rsid w:val="2DBE2766"/>
    <w:rsid w:val="2DD9A39E"/>
    <w:rsid w:val="2DF3A172"/>
    <w:rsid w:val="2DF4C9E8"/>
    <w:rsid w:val="2E0D648F"/>
    <w:rsid w:val="2E24C45E"/>
    <w:rsid w:val="2E4B9182"/>
    <w:rsid w:val="2E66957C"/>
    <w:rsid w:val="2E8788B8"/>
    <w:rsid w:val="2EBFA03B"/>
    <w:rsid w:val="2EC1641A"/>
    <w:rsid w:val="2ED9B8AB"/>
    <w:rsid w:val="2F4C63AA"/>
    <w:rsid w:val="2F7EBD69"/>
    <w:rsid w:val="2F866FE0"/>
    <w:rsid w:val="2F8DA7E4"/>
    <w:rsid w:val="2FC82127"/>
    <w:rsid w:val="2FCD52A7"/>
    <w:rsid w:val="2FDA0E28"/>
    <w:rsid w:val="2FF1C319"/>
    <w:rsid w:val="2FF1E4C9"/>
    <w:rsid w:val="2FF91527"/>
    <w:rsid w:val="300CC751"/>
    <w:rsid w:val="3029FA2A"/>
    <w:rsid w:val="303D6124"/>
    <w:rsid w:val="3041E067"/>
    <w:rsid w:val="305E13BF"/>
    <w:rsid w:val="3075C2D5"/>
    <w:rsid w:val="30768D0C"/>
    <w:rsid w:val="30CE575E"/>
    <w:rsid w:val="30E7CC86"/>
    <w:rsid w:val="30F7A4AB"/>
    <w:rsid w:val="30F8C779"/>
    <w:rsid w:val="31098672"/>
    <w:rsid w:val="3127ADF1"/>
    <w:rsid w:val="31315847"/>
    <w:rsid w:val="313FD00E"/>
    <w:rsid w:val="314C781E"/>
    <w:rsid w:val="31718670"/>
    <w:rsid w:val="3184AB35"/>
    <w:rsid w:val="31953D75"/>
    <w:rsid w:val="319FB8C8"/>
    <w:rsid w:val="31D4D043"/>
    <w:rsid w:val="323951BC"/>
    <w:rsid w:val="323C0D7B"/>
    <w:rsid w:val="328249A4"/>
    <w:rsid w:val="328527D8"/>
    <w:rsid w:val="32913266"/>
    <w:rsid w:val="329989E1"/>
    <w:rsid w:val="32D35ABB"/>
    <w:rsid w:val="32D6316D"/>
    <w:rsid w:val="3328A129"/>
    <w:rsid w:val="33309588"/>
    <w:rsid w:val="335232AB"/>
    <w:rsid w:val="33911649"/>
    <w:rsid w:val="33ABBDDB"/>
    <w:rsid w:val="33E7AF3B"/>
    <w:rsid w:val="33F5E400"/>
    <w:rsid w:val="34353DEC"/>
    <w:rsid w:val="343F6437"/>
    <w:rsid w:val="3444862C"/>
    <w:rsid w:val="347C6019"/>
    <w:rsid w:val="34A20FE0"/>
    <w:rsid w:val="34C50457"/>
    <w:rsid w:val="34C7A50D"/>
    <w:rsid w:val="34D1B7EC"/>
    <w:rsid w:val="34EBCFB6"/>
    <w:rsid w:val="350A0BF9"/>
    <w:rsid w:val="354CE1EB"/>
    <w:rsid w:val="35594B5F"/>
    <w:rsid w:val="355FE812"/>
    <w:rsid w:val="3562290F"/>
    <w:rsid w:val="356572D0"/>
    <w:rsid w:val="3567A341"/>
    <w:rsid w:val="357178B6"/>
    <w:rsid w:val="357AD81B"/>
    <w:rsid w:val="35DAB61B"/>
    <w:rsid w:val="35F85DAB"/>
    <w:rsid w:val="3602F02F"/>
    <w:rsid w:val="3620F818"/>
    <w:rsid w:val="364509B5"/>
    <w:rsid w:val="36495BB2"/>
    <w:rsid w:val="364A04E9"/>
    <w:rsid w:val="3654D39F"/>
    <w:rsid w:val="36743BD3"/>
    <w:rsid w:val="36854A9B"/>
    <w:rsid w:val="3695811C"/>
    <w:rsid w:val="36B4F058"/>
    <w:rsid w:val="36E32269"/>
    <w:rsid w:val="36F131B7"/>
    <w:rsid w:val="36F4EE25"/>
    <w:rsid w:val="373BBCE0"/>
    <w:rsid w:val="374B2639"/>
    <w:rsid w:val="374CEFC8"/>
    <w:rsid w:val="375C37CB"/>
    <w:rsid w:val="378FFE30"/>
    <w:rsid w:val="379410E3"/>
    <w:rsid w:val="37B79719"/>
    <w:rsid w:val="3805FE80"/>
    <w:rsid w:val="38132937"/>
    <w:rsid w:val="3814C0CF"/>
    <w:rsid w:val="3835F018"/>
    <w:rsid w:val="3887640C"/>
    <w:rsid w:val="388FD7ED"/>
    <w:rsid w:val="389D00C2"/>
    <w:rsid w:val="38AD69F4"/>
    <w:rsid w:val="38B12185"/>
    <w:rsid w:val="38BF1D83"/>
    <w:rsid w:val="38DB8425"/>
    <w:rsid w:val="38DBD75D"/>
    <w:rsid w:val="38DEADCE"/>
    <w:rsid w:val="38ED415F"/>
    <w:rsid w:val="38EE17F4"/>
    <w:rsid w:val="3915E128"/>
    <w:rsid w:val="39476062"/>
    <w:rsid w:val="394C0099"/>
    <w:rsid w:val="3953F1E2"/>
    <w:rsid w:val="39625C8D"/>
    <w:rsid w:val="3964367D"/>
    <w:rsid w:val="398BB176"/>
    <w:rsid w:val="39972BEC"/>
    <w:rsid w:val="39F05D3C"/>
    <w:rsid w:val="39F2269C"/>
    <w:rsid w:val="3A1DFF08"/>
    <w:rsid w:val="3A4B0319"/>
    <w:rsid w:val="3A526C52"/>
    <w:rsid w:val="3A5B4111"/>
    <w:rsid w:val="3A5F8E6F"/>
    <w:rsid w:val="3A7A0494"/>
    <w:rsid w:val="3A96F337"/>
    <w:rsid w:val="3AA68C14"/>
    <w:rsid w:val="3AEEA063"/>
    <w:rsid w:val="3AF80E6A"/>
    <w:rsid w:val="3B05797A"/>
    <w:rsid w:val="3B18D7BD"/>
    <w:rsid w:val="3B23BD41"/>
    <w:rsid w:val="3B24B384"/>
    <w:rsid w:val="3B3B4CB6"/>
    <w:rsid w:val="3B74881B"/>
    <w:rsid w:val="3B7F4C55"/>
    <w:rsid w:val="3B8038AF"/>
    <w:rsid w:val="3B87D0DA"/>
    <w:rsid w:val="3B8F91AF"/>
    <w:rsid w:val="3BB6714B"/>
    <w:rsid w:val="3BB7E372"/>
    <w:rsid w:val="3BCE0AFA"/>
    <w:rsid w:val="3BD85BFE"/>
    <w:rsid w:val="3C0CA80C"/>
    <w:rsid w:val="3C386308"/>
    <w:rsid w:val="3C5C4452"/>
    <w:rsid w:val="3C5EEDF6"/>
    <w:rsid w:val="3CD22FB4"/>
    <w:rsid w:val="3CF60C41"/>
    <w:rsid w:val="3D07DBFC"/>
    <w:rsid w:val="3D0FC4E0"/>
    <w:rsid w:val="3D10FCF9"/>
    <w:rsid w:val="3D311A85"/>
    <w:rsid w:val="3D6729D8"/>
    <w:rsid w:val="3D692530"/>
    <w:rsid w:val="3D83C0D9"/>
    <w:rsid w:val="3DB34BEC"/>
    <w:rsid w:val="3DD9F808"/>
    <w:rsid w:val="3DDE03E4"/>
    <w:rsid w:val="3DF4ACC2"/>
    <w:rsid w:val="3E0D2C51"/>
    <w:rsid w:val="3E8163ED"/>
    <w:rsid w:val="3E8C6B7C"/>
    <w:rsid w:val="3E9ADFBB"/>
    <w:rsid w:val="3EBDC853"/>
    <w:rsid w:val="3EC68E7E"/>
    <w:rsid w:val="3ECA7207"/>
    <w:rsid w:val="3EDDBE38"/>
    <w:rsid w:val="3EFAEBCB"/>
    <w:rsid w:val="3F316966"/>
    <w:rsid w:val="3F392C70"/>
    <w:rsid w:val="3F39D0E5"/>
    <w:rsid w:val="3F482484"/>
    <w:rsid w:val="3F5CE290"/>
    <w:rsid w:val="3FBBB892"/>
    <w:rsid w:val="3FE08402"/>
    <w:rsid w:val="3FE2B5C5"/>
    <w:rsid w:val="3FFB16DA"/>
    <w:rsid w:val="4008FA53"/>
    <w:rsid w:val="400A1798"/>
    <w:rsid w:val="40390C41"/>
    <w:rsid w:val="40611677"/>
    <w:rsid w:val="406E901A"/>
    <w:rsid w:val="406F4A9D"/>
    <w:rsid w:val="408BF1AB"/>
    <w:rsid w:val="409BCC30"/>
    <w:rsid w:val="40CDCDE6"/>
    <w:rsid w:val="40E14E66"/>
    <w:rsid w:val="41279622"/>
    <w:rsid w:val="414AB2CF"/>
    <w:rsid w:val="418D42E6"/>
    <w:rsid w:val="41E37FA7"/>
    <w:rsid w:val="42066098"/>
    <w:rsid w:val="421EC09F"/>
    <w:rsid w:val="42698209"/>
    <w:rsid w:val="42829282"/>
    <w:rsid w:val="429A9499"/>
    <w:rsid w:val="42BCBDBA"/>
    <w:rsid w:val="42EDD2E9"/>
    <w:rsid w:val="42FAC22A"/>
    <w:rsid w:val="42FB2761"/>
    <w:rsid w:val="431C0BA1"/>
    <w:rsid w:val="4367DD56"/>
    <w:rsid w:val="43956103"/>
    <w:rsid w:val="43A2A975"/>
    <w:rsid w:val="43A9AD3C"/>
    <w:rsid w:val="43C1EBE8"/>
    <w:rsid w:val="43E30325"/>
    <w:rsid w:val="4410A922"/>
    <w:rsid w:val="4428F968"/>
    <w:rsid w:val="44351FB3"/>
    <w:rsid w:val="44393652"/>
    <w:rsid w:val="443BCDCE"/>
    <w:rsid w:val="444889A7"/>
    <w:rsid w:val="444FD8EB"/>
    <w:rsid w:val="4453BC9C"/>
    <w:rsid w:val="4457177F"/>
    <w:rsid w:val="4466F190"/>
    <w:rsid w:val="44723830"/>
    <w:rsid w:val="4477F975"/>
    <w:rsid w:val="449453B9"/>
    <w:rsid w:val="44950430"/>
    <w:rsid w:val="449DFC9A"/>
    <w:rsid w:val="44B62C81"/>
    <w:rsid w:val="44B9F022"/>
    <w:rsid w:val="44CB565B"/>
    <w:rsid w:val="44D68115"/>
    <w:rsid w:val="44E6D6B0"/>
    <w:rsid w:val="44F20068"/>
    <w:rsid w:val="454B64AC"/>
    <w:rsid w:val="45875339"/>
    <w:rsid w:val="458A87E4"/>
    <w:rsid w:val="45E087D4"/>
    <w:rsid w:val="46032404"/>
    <w:rsid w:val="46148849"/>
    <w:rsid w:val="4617A3C4"/>
    <w:rsid w:val="461BDBE1"/>
    <w:rsid w:val="46250FFD"/>
    <w:rsid w:val="4641C493"/>
    <w:rsid w:val="4655C083"/>
    <w:rsid w:val="46562CFB"/>
    <w:rsid w:val="46646794"/>
    <w:rsid w:val="46685B2F"/>
    <w:rsid w:val="468A76AB"/>
    <w:rsid w:val="46942D9E"/>
    <w:rsid w:val="46A8CF5D"/>
    <w:rsid w:val="46B95529"/>
    <w:rsid w:val="46C583EA"/>
    <w:rsid w:val="46E0B686"/>
    <w:rsid w:val="46EDCF0F"/>
    <w:rsid w:val="46FCB901"/>
    <w:rsid w:val="470EB46E"/>
    <w:rsid w:val="473C8B0F"/>
    <w:rsid w:val="475EAB6C"/>
    <w:rsid w:val="475F5EF3"/>
    <w:rsid w:val="476881FE"/>
    <w:rsid w:val="477AD0CB"/>
    <w:rsid w:val="477F29CA"/>
    <w:rsid w:val="47811279"/>
    <w:rsid w:val="479D51BE"/>
    <w:rsid w:val="47C630FA"/>
    <w:rsid w:val="47E0560D"/>
    <w:rsid w:val="47EA0E2F"/>
    <w:rsid w:val="48071BC4"/>
    <w:rsid w:val="481471D0"/>
    <w:rsid w:val="4815E44F"/>
    <w:rsid w:val="482400FC"/>
    <w:rsid w:val="4846D291"/>
    <w:rsid w:val="484E4857"/>
    <w:rsid w:val="4855BBAB"/>
    <w:rsid w:val="489270D2"/>
    <w:rsid w:val="48957E9B"/>
    <w:rsid w:val="489A93A0"/>
    <w:rsid w:val="48BFB66D"/>
    <w:rsid w:val="48C73F52"/>
    <w:rsid w:val="48E60ADC"/>
    <w:rsid w:val="4924FC1E"/>
    <w:rsid w:val="492959B2"/>
    <w:rsid w:val="4949FB65"/>
    <w:rsid w:val="4979D86F"/>
    <w:rsid w:val="49807EAD"/>
    <w:rsid w:val="49930AD0"/>
    <w:rsid w:val="49BDADE7"/>
    <w:rsid w:val="49CE7C7E"/>
    <w:rsid w:val="4A184A94"/>
    <w:rsid w:val="4A18A6B5"/>
    <w:rsid w:val="4A32A60C"/>
    <w:rsid w:val="4A6F17CB"/>
    <w:rsid w:val="4A7A1771"/>
    <w:rsid w:val="4A8C6DFD"/>
    <w:rsid w:val="4A9CEC77"/>
    <w:rsid w:val="4AC1C7C1"/>
    <w:rsid w:val="4AF04263"/>
    <w:rsid w:val="4B08F4E5"/>
    <w:rsid w:val="4B093CA2"/>
    <w:rsid w:val="4B1F9119"/>
    <w:rsid w:val="4B299C77"/>
    <w:rsid w:val="4B30770C"/>
    <w:rsid w:val="4B30BF54"/>
    <w:rsid w:val="4B311F2C"/>
    <w:rsid w:val="4B414010"/>
    <w:rsid w:val="4B523A7C"/>
    <w:rsid w:val="4B570AD6"/>
    <w:rsid w:val="4B897C01"/>
    <w:rsid w:val="4B8CD8C9"/>
    <w:rsid w:val="4B9D2915"/>
    <w:rsid w:val="4BA40BFB"/>
    <w:rsid w:val="4BFA8AF5"/>
    <w:rsid w:val="4C15FA85"/>
    <w:rsid w:val="4C1AD25E"/>
    <w:rsid w:val="4C2D3C97"/>
    <w:rsid w:val="4C558AD4"/>
    <w:rsid w:val="4C601A3E"/>
    <w:rsid w:val="4C6C2C30"/>
    <w:rsid w:val="4C7F4B9F"/>
    <w:rsid w:val="4CAE9F67"/>
    <w:rsid w:val="4D116322"/>
    <w:rsid w:val="4D15789A"/>
    <w:rsid w:val="4D20E777"/>
    <w:rsid w:val="4D240D69"/>
    <w:rsid w:val="4D527101"/>
    <w:rsid w:val="4D531BC6"/>
    <w:rsid w:val="4D6D9EDC"/>
    <w:rsid w:val="4D7A94B4"/>
    <w:rsid w:val="4D83CA5F"/>
    <w:rsid w:val="4DA7FDD3"/>
    <w:rsid w:val="4DAFD69D"/>
    <w:rsid w:val="4DBE386F"/>
    <w:rsid w:val="4DBFB1F4"/>
    <w:rsid w:val="4DE697D0"/>
    <w:rsid w:val="4DE72F48"/>
    <w:rsid w:val="4E14567D"/>
    <w:rsid w:val="4E3FD112"/>
    <w:rsid w:val="4E4F9791"/>
    <w:rsid w:val="4E64D35F"/>
    <w:rsid w:val="4E74E6CB"/>
    <w:rsid w:val="4E80755B"/>
    <w:rsid w:val="4E94EE3A"/>
    <w:rsid w:val="4EAC92F8"/>
    <w:rsid w:val="4EB44695"/>
    <w:rsid w:val="4EF4D9D4"/>
    <w:rsid w:val="4EFCD63A"/>
    <w:rsid w:val="4F166515"/>
    <w:rsid w:val="4F2E096E"/>
    <w:rsid w:val="4F314168"/>
    <w:rsid w:val="4F602DB2"/>
    <w:rsid w:val="4F71824D"/>
    <w:rsid w:val="4F9415B8"/>
    <w:rsid w:val="4F9802D2"/>
    <w:rsid w:val="4F9A8456"/>
    <w:rsid w:val="4F9AAA67"/>
    <w:rsid w:val="4FAB2075"/>
    <w:rsid w:val="4FAED8D3"/>
    <w:rsid w:val="4FB5C14E"/>
    <w:rsid w:val="4FBB5899"/>
    <w:rsid w:val="4FBBBF11"/>
    <w:rsid w:val="4FD0E03D"/>
    <w:rsid w:val="4FDCDFD2"/>
    <w:rsid w:val="4FEB67F2"/>
    <w:rsid w:val="502E01FC"/>
    <w:rsid w:val="5055696A"/>
    <w:rsid w:val="5087CAD3"/>
    <w:rsid w:val="5099F5F1"/>
    <w:rsid w:val="50ACACB4"/>
    <w:rsid w:val="50B1F44A"/>
    <w:rsid w:val="512E00CC"/>
    <w:rsid w:val="5139C02C"/>
    <w:rsid w:val="515F7A96"/>
    <w:rsid w:val="51623A08"/>
    <w:rsid w:val="516D0EC9"/>
    <w:rsid w:val="51748D79"/>
    <w:rsid w:val="51873853"/>
    <w:rsid w:val="519467F4"/>
    <w:rsid w:val="5198DDFB"/>
    <w:rsid w:val="51A5FC79"/>
    <w:rsid w:val="51B5D1EB"/>
    <w:rsid w:val="51B7238D"/>
    <w:rsid w:val="51CB4B57"/>
    <w:rsid w:val="51E07690"/>
    <w:rsid w:val="5206BEB6"/>
    <w:rsid w:val="520FBC01"/>
    <w:rsid w:val="5259D6B9"/>
    <w:rsid w:val="5262F970"/>
    <w:rsid w:val="52731764"/>
    <w:rsid w:val="5284B368"/>
    <w:rsid w:val="5290D3FF"/>
    <w:rsid w:val="52B42374"/>
    <w:rsid w:val="52EC583F"/>
    <w:rsid w:val="52F84247"/>
    <w:rsid w:val="52FA179B"/>
    <w:rsid w:val="530484D4"/>
    <w:rsid w:val="53188716"/>
    <w:rsid w:val="533388F1"/>
    <w:rsid w:val="53416F9B"/>
    <w:rsid w:val="534F37EA"/>
    <w:rsid w:val="534F6C6E"/>
    <w:rsid w:val="53AC4029"/>
    <w:rsid w:val="53BA8C07"/>
    <w:rsid w:val="53D84C67"/>
    <w:rsid w:val="53F7EB68"/>
    <w:rsid w:val="54075B6C"/>
    <w:rsid w:val="5486C8F3"/>
    <w:rsid w:val="5487021D"/>
    <w:rsid w:val="54D07EBD"/>
    <w:rsid w:val="54D44847"/>
    <w:rsid w:val="54E70BBF"/>
    <w:rsid w:val="54EF7ED1"/>
    <w:rsid w:val="54FF688E"/>
    <w:rsid w:val="55305E47"/>
    <w:rsid w:val="55798F21"/>
    <w:rsid w:val="55C656D2"/>
    <w:rsid w:val="55E1ADE9"/>
    <w:rsid w:val="5620BA08"/>
    <w:rsid w:val="5645B06C"/>
    <w:rsid w:val="5656CFB5"/>
    <w:rsid w:val="56D4CE06"/>
    <w:rsid w:val="56EB304C"/>
    <w:rsid w:val="56FDA10D"/>
    <w:rsid w:val="57209C86"/>
    <w:rsid w:val="572CC009"/>
    <w:rsid w:val="578451C6"/>
    <w:rsid w:val="57AE046D"/>
    <w:rsid w:val="57AE175A"/>
    <w:rsid w:val="57B2EFB4"/>
    <w:rsid w:val="57C33134"/>
    <w:rsid w:val="57D90FB7"/>
    <w:rsid w:val="57F197C9"/>
    <w:rsid w:val="57F6BFC8"/>
    <w:rsid w:val="58081F7F"/>
    <w:rsid w:val="58135E42"/>
    <w:rsid w:val="5819DCD9"/>
    <w:rsid w:val="58380B58"/>
    <w:rsid w:val="5841B2E8"/>
    <w:rsid w:val="584ED6AC"/>
    <w:rsid w:val="5887BED8"/>
    <w:rsid w:val="58925EFD"/>
    <w:rsid w:val="58BE35D9"/>
    <w:rsid w:val="58E546A2"/>
    <w:rsid w:val="58ED0481"/>
    <w:rsid w:val="5913E1BB"/>
    <w:rsid w:val="59524313"/>
    <w:rsid w:val="59528DA5"/>
    <w:rsid w:val="598C62CA"/>
    <w:rsid w:val="59A3B88E"/>
    <w:rsid w:val="59E35545"/>
    <w:rsid w:val="59E831D4"/>
    <w:rsid w:val="59E912AC"/>
    <w:rsid w:val="5A0A875F"/>
    <w:rsid w:val="5A24284F"/>
    <w:rsid w:val="5A2E2F5E"/>
    <w:rsid w:val="5A3B5FCB"/>
    <w:rsid w:val="5A42B6E5"/>
    <w:rsid w:val="5A48CAA7"/>
    <w:rsid w:val="5A50021C"/>
    <w:rsid w:val="5A5376F9"/>
    <w:rsid w:val="5A61F761"/>
    <w:rsid w:val="5A7B6AAA"/>
    <w:rsid w:val="5A97B8AF"/>
    <w:rsid w:val="5AA15E4E"/>
    <w:rsid w:val="5AD53156"/>
    <w:rsid w:val="5ADD97C8"/>
    <w:rsid w:val="5AF0320A"/>
    <w:rsid w:val="5AF8B95C"/>
    <w:rsid w:val="5AF95382"/>
    <w:rsid w:val="5B19A909"/>
    <w:rsid w:val="5B415AC3"/>
    <w:rsid w:val="5B88147B"/>
    <w:rsid w:val="5BBD7461"/>
    <w:rsid w:val="5BCDEBDA"/>
    <w:rsid w:val="5C00D207"/>
    <w:rsid w:val="5C7C4306"/>
    <w:rsid w:val="5C966B1E"/>
    <w:rsid w:val="5C997669"/>
    <w:rsid w:val="5CAFC82D"/>
    <w:rsid w:val="5CFEBF42"/>
    <w:rsid w:val="5D0B72CB"/>
    <w:rsid w:val="5D1575C1"/>
    <w:rsid w:val="5D19E32A"/>
    <w:rsid w:val="5D205A3C"/>
    <w:rsid w:val="5D3C83A3"/>
    <w:rsid w:val="5D6AB7E9"/>
    <w:rsid w:val="5DA640F9"/>
    <w:rsid w:val="5DAC3DE8"/>
    <w:rsid w:val="5DAE63BC"/>
    <w:rsid w:val="5DBB7E9E"/>
    <w:rsid w:val="5DD544E4"/>
    <w:rsid w:val="5DDB40CD"/>
    <w:rsid w:val="5DE6E100"/>
    <w:rsid w:val="5DECA611"/>
    <w:rsid w:val="5DFF9274"/>
    <w:rsid w:val="5E2210D0"/>
    <w:rsid w:val="5E5E38A6"/>
    <w:rsid w:val="5E87B6FE"/>
    <w:rsid w:val="5EADF3B7"/>
    <w:rsid w:val="5EE87824"/>
    <w:rsid w:val="5F08F76F"/>
    <w:rsid w:val="5F10494E"/>
    <w:rsid w:val="5F28D10D"/>
    <w:rsid w:val="5F3F9BBF"/>
    <w:rsid w:val="5F6272FE"/>
    <w:rsid w:val="5F707BCC"/>
    <w:rsid w:val="5F9888C3"/>
    <w:rsid w:val="5FC7AA74"/>
    <w:rsid w:val="5FDFCAA6"/>
    <w:rsid w:val="5FE63178"/>
    <w:rsid w:val="60032B59"/>
    <w:rsid w:val="60096B90"/>
    <w:rsid w:val="60177111"/>
    <w:rsid w:val="601ACF5F"/>
    <w:rsid w:val="601D121F"/>
    <w:rsid w:val="603E7460"/>
    <w:rsid w:val="603F38A3"/>
    <w:rsid w:val="6057C415"/>
    <w:rsid w:val="605DDC6D"/>
    <w:rsid w:val="60651377"/>
    <w:rsid w:val="60808FF8"/>
    <w:rsid w:val="6085178D"/>
    <w:rsid w:val="6090380D"/>
    <w:rsid w:val="60944D10"/>
    <w:rsid w:val="6094E82E"/>
    <w:rsid w:val="60D44EFA"/>
    <w:rsid w:val="60EC7919"/>
    <w:rsid w:val="614E39D6"/>
    <w:rsid w:val="61540867"/>
    <w:rsid w:val="619D12A8"/>
    <w:rsid w:val="61A9E51B"/>
    <w:rsid w:val="61ACE48E"/>
    <w:rsid w:val="61B26AF6"/>
    <w:rsid w:val="61BCBB80"/>
    <w:rsid w:val="61C76542"/>
    <w:rsid w:val="61C84FBC"/>
    <w:rsid w:val="621927F7"/>
    <w:rsid w:val="621E8604"/>
    <w:rsid w:val="62255D62"/>
    <w:rsid w:val="622FDA04"/>
    <w:rsid w:val="623648A3"/>
    <w:rsid w:val="624BFC7D"/>
    <w:rsid w:val="62592110"/>
    <w:rsid w:val="6275DD3C"/>
    <w:rsid w:val="62778D2B"/>
    <w:rsid w:val="6277F6B3"/>
    <w:rsid w:val="629EF4E5"/>
    <w:rsid w:val="62A4DE61"/>
    <w:rsid w:val="62FB3D5A"/>
    <w:rsid w:val="631D38F6"/>
    <w:rsid w:val="63320124"/>
    <w:rsid w:val="633333F5"/>
    <w:rsid w:val="633551B4"/>
    <w:rsid w:val="633B4D2A"/>
    <w:rsid w:val="63411BDE"/>
    <w:rsid w:val="636BA2C6"/>
    <w:rsid w:val="636BC5A9"/>
    <w:rsid w:val="63724203"/>
    <w:rsid w:val="637F88E3"/>
    <w:rsid w:val="63A1FDEC"/>
    <w:rsid w:val="63D3651A"/>
    <w:rsid w:val="63E88605"/>
    <w:rsid w:val="63F1FD35"/>
    <w:rsid w:val="6406F411"/>
    <w:rsid w:val="641F3239"/>
    <w:rsid w:val="641F3297"/>
    <w:rsid w:val="64331699"/>
    <w:rsid w:val="6456611E"/>
    <w:rsid w:val="647912B2"/>
    <w:rsid w:val="64B91B93"/>
    <w:rsid w:val="64C4C696"/>
    <w:rsid w:val="64D5A05E"/>
    <w:rsid w:val="64DDDAB7"/>
    <w:rsid w:val="650062DA"/>
    <w:rsid w:val="650B354F"/>
    <w:rsid w:val="651E839B"/>
    <w:rsid w:val="6525125E"/>
    <w:rsid w:val="65346A8A"/>
    <w:rsid w:val="6562F152"/>
    <w:rsid w:val="657E30FA"/>
    <w:rsid w:val="6582788B"/>
    <w:rsid w:val="659A906D"/>
    <w:rsid w:val="65F182C7"/>
    <w:rsid w:val="660F0EF2"/>
    <w:rsid w:val="66224D04"/>
    <w:rsid w:val="66260514"/>
    <w:rsid w:val="664A4415"/>
    <w:rsid w:val="6654D9B8"/>
    <w:rsid w:val="6672D3F0"/>
    <w:rsid w:val="6681F988"/>
    <w:rsid w:val="668AE5D6"/>
    <w:rsid w:val="66A32FAA"/>
    <w:rsid w:val="66BB0409"/>
    <w:rsid w:val="66C13FD1"/>
    <w:rsid w:val="66FBC44F"/>
    <w:rsid w:val="67067033"/>
    <w:rsid w:val="67206E98"/>
    <w:rsid w:val="675D0D7E"/>
    <w:rsid w:val="676EF588"/>
    <w:rsid w:val="6772CDB8"/>
    <w:rsid w:val="67787B19"/>
    <w:rsid w:val="67D92060"/>
    <w:rsid w:val="67DACF0F"/>
    <w:rsid w:val="67E649EB"/>
    <w:rsid w:val="67F188F4"/>
    <w:rsid w:val="67F7AB82"/>
    <w:rsid w:val="68074CD2"/>
    <w:rsid w:val="683467AB"/>
    <w:rsid w:val="686F62A1"/>
    <w:rsid w:val="688327F5"/>
    <w:rsid w:val="68D32269"/>
    <w:rsid w:val="68E666E3"/>
    <w:rsid w:val="68F51EF8"/>
    <w:rsid w:val="69158443"/>
    <w:rsid w:val="6934C6CD"/>
    <w:rsid w:val="6947E697"/>
    <w:rsid w:val="6952505F"/>
    <w:rsid w:val="6958969D"/>
    <w:rsid w:val="695C5319"/>
    <w:rsid w:val="69802928"/>
    <w:rsid w:val="6995ECD9"/>
    <w:rsid w:val="699D167F"/>
    <w:rsid w:val="69C25806"/>
    <w:rsid w:val="6A045A68"/>
    <w:rsid w:val="6A1EE8CE"/>
    <w:rsid w:val="6A3176D8"/>
    <w:rsid w:val="6A522888"/>
    <w:rsid w:val="6A59427C"/>
    <w:rsid w:val="6A6AC2C1"/>
    <w:rsid w:val="6A82721B"/>
    <w:rsid w:val="6A9C30F5"/>
    <w:rsid w:val="6AA1C59A"/>
    <w:rsid w:val="6AA4C0FE"/>
    <w:rsid w:val="6ACF1D87"/>
    <w:rsid w:val="6AE25252"/>
    <w:rsid w:val="6AE6071A"/>
    <w:rsid w:val="6AF00F2A"/>
    <w:rsid w:val="6AFBD2AB"/>
    <w:rsid w:val="6B19ED93"/>
    <w:rsid w:val="6B29F01B"/>
    <w:rsid w:val="6B307D60"/>
    <w:rsid w:val="6B3E74AF"/>
    <w:rsid w:val="6B43FD9C"/>
    <w:rsid w:val="6B468C67"/>
    <w:rsid w:val="6B551F2B"/>
    <w:rsid w:val="6B5DA71B"/>
    <w:rsid w:val="6B63CBBA"/>
    <w:rsid w:val="6B835176"/>
    <w:rsid w:val="6BA11A03"/>
    <w:rsid w:val="6BA9A1A7"/>
    <w:rsid w:val="6BB409CD"/>
    <w:rsid w:val="6BBC0143"/>
    <w:rsid w:val="6BF4729B"/>
    <w:rsid w:val="6C01104E"/>
    <w:rsid w:val="6C01D41D"/>
    <w:rsid w:val="6C02E571"/>
    <w:rsid w:val="6C6641A9"/>
    <w:rsid w:val="6C77CD25"/>
    <w:rsid w:val="6C7A9817"/>
    <w:rsid w:val="6CA45245"/>
    <w:rsid w:val="6CB44F32"/>
    <w:rsid w:val="6D19C0BE"/>
    <w:rsid w:val="6D23EE67"/>
    <w:rsid w:val="6D28882D"/>
    <w:rsid w:val="6D335738"/>
    <w:rsid w:val="6D37355F"/>
    <w:rsid w:val="6D6F1533"/>
    <w:rsid w:val="6DBAA95A"/>
    <w:rsid w:val="6DC2AD10"/>
    <w:rsid w:val="6DDE3B80"/>
    <w:rsid w:val="6E05D58E"/>
    <w:rsid w:val="6E2B7496"/>
    <w:rsid w:val="6E46449A"/>
    <w:rsid w:val="6E6D00A5"/>
    <w:rsid w:val="6E7C8BC6"/>
    <w:rsid w:val="6E8575EB"/>
    <w:rsid w:val="6EB4EC95"/>
    <w:rsid w:val="6EC6AC4B"/>
    <w:rsid w:val="6EE86275"/>
    <w:rsid w:val="6EEA31D3"/>
    <w:rsid w:val="6EF1E719"/>
    <w:rsid w:val="6EF3098E"/>
    <w:rsid w:val="6F067FE3"/>
    <w:rsid w:val="6F145159"/>
    <w:rsid w:val="6F1F14BE"/>
    <w:rsid w:val="6F4DDA2A"/>
    <w:rsid w:val="6F55E33E"/>
    <w:rsid w:val="6F721182"/>
    <w:rsid w:val="6FA0B06F"/>
    <w:rsid w:val="6FCBA160"/>
    <w:rsid w:val="701D2ABB"/>
    <w:rsid w:val="70265BA0"/>
    <w:rsid w:val="704E216F"/>
    <w:rsid w:val="708101D2"/>
    <w:rsid w:val="70D1EFBD"/>
    <w:rsid w:val="70F7BF9A"/>
    <w:rsid w:val="710CF61A"/>
    <w:rsid w:val="710D0D42"/>
    <w:rsid w:val="711BBBC9"/>
    <w:rsid w:val="715F81B1"/>
    <w:rsid w:val="7181BDC9"/>
    <w:rsid w:val="718BDE23"/>
    <w:rsid w:val="718E5857"/>
    <w:rsid w:val="71A31A64"/>
    <w:rsid w:val="71ABEC00"/>
    <w:rsid w:val="71B40D31"/>
    <w:rsid w:val="71C4DE89"/>
    <w:rsid w:val="71C8181C"/>
    <w:rsid w:val="71D400FA"/>
    <w:rsid w:val="71D57AB9"/>
    <w:rsid w:val="71E79A23"/>
    <w:rsid w:val="7206003D"/>
    <w:rsid w:val="722ABB88"/>
    <w:rsid w:val="722D0E73"/>
    <w:rsid w:val="725A7C92"/>
    <w:rsid w:val="727134E8"/>
    <w:rsid w:val="727A542A"/>
    <w:rsid w:val="7280C859"/>
    <w:rsid w:val="7288B789"/>
    <w:rsid w:val="728E1A7D"/>
    <w:rsid w:val="7291886A"/>
    <w:rsid w:val="72A651C6"/>
    <w:rsid w:val="72BD7194"/>
    <w:rsid w:val="72C77502"/>
    <w:rsid w:val="72E12E46"/>
    <w:rsid w:val="72E9046D"/>
    <w:rsid w:val="72F0B1A4"/>
    <w:rsid w:val="72F1628D"/>
    <w:rsid w:val="732E5FB8"/>
    <w:rsid w:val="7330C033"/>
    <w:rsid w:val="7338B49E"/>
    <w:rsid w:val="733DF1DB"/>
    <w:rsid w:val="7343BB13"/>
    <w:rsid w:val="739526D9"/>
    <w:rsid w:val="73E8E12A"/>
    <w:rsid w:val="73F0C2DF"/>
    <w:rsid w:val="73F7ABA8"/>
    <w:rsid w:val="73FE0E75"/>
    <w:rsid w:val="7431D864"/>
    <w:rsid w:val="743FC1EA"/>
    <w:rsid w:val="7453E883"/>
    <w:rsid w:val="74667147"/>
    <w:rsid w:val="746D3343"/>
    <w:rsid w:val="74A1013B"/>
    <w:rsid w:val="74AA8343"/>
    <w:rsid w:val="74FC0171"/>
    <w:rsid w:val="7507C159"/>
    <w:rsid w:val="7546D299"/>
    <w:rsid w:val="754BFCC9"/>
    <w:rsid w:val="7552B013"/>
    <w:rsid w:val="75A01ED6"/>
    <w:rsid w:val="75C3EC4A"/>
    <w:rsid w:val="75CB1571"/>
    <w:rsid w:val="75ED604B"/>
    <w:rsid w:val="7608EA3C"/>
    <w:rsid w:val="760C0631"/>
    <w:rsid w:val="761E1814"/>
    <w:rsid w:val="765560FD"/>
    <w:rsid w:val="768403D4"/>
    <w:rsid w:val="7690BC27"/>
    <w:rsid w:val="76AB10ED"/>
    <w:rsid w:val="76BEED15"/>
    <w:rsid w:val="76C159D0"/>
    <w:rsid w:val="76E8A997"/>
    <w:rsid w:val="76FFE1ED"/>
    <w:rsid w:val="77007965"/>
    <w:rsid w:val="7711F381"/>
    <w:rsid w:val="77236B30"/>
    <w:rsid w:val="7727B56B"/>
    <w:rsid w:val="772A87B0"/>
    <w:rsid w:val="77499ADD"/>
    <w:rsid w:val="774A08DE"/>
    <w:rsid w:val="775F6EF3"/>
    <w:rsid w:val="777EF7A3"/>
    <w:rsid w:val="7796EEF5"/>
    <w:rsid w:val="77971EA2"/>
    <w:rsid w:val="77A43A70"/>
    <w:rsid w:val="77B800F5"/>
    <w:rsid w:val="77C69CA1"/>
    <w:rsid w:val="77CA84EC"/>
    <w:rsid w:val="77DFE08E"/>
    <w:rsid w:val="77E9769B"/>
    <w:rsid w:val="77FC94EE"/>
    <w:rsid w:val="7800757F"/>
    <w:rsid w:val="780D31E4"/>
    <w:rsid w:val="7833A233"/>
    <w:rsid w:val="7837B972"/>
    <w:rsid w:val="786738F7"/>
    <w:rsid w:val="787D4299"/>
    <w:rsid w:val="78844C5E"/>
    <w:rsid w:val="789FC445"/>
    <w:rsid w:val="78AE1FA0"/>
    <w:rsid w:val="78B7DA5F"/>
    <w:rsid w:val="78DD336D"/>
    <w:rsid w:val="78FD8730"/>
    <w:rsid w:val="79027214"/>
    <w:rsid w:val="794AB7A0"/>
    <w:rsid w:val="796EA0F0"/>
    <w:rsid w:val="79BA516F"/>
    <w:rsid w:val="79C4DEF2"/>
    <w:rsid w:val="79E5436C"/>
    <w:rsid w:val="7A12D75A"/>
    <w:rsid w:val="7A28D78E"/>
    <w:rsid w:val="7A4C3D34"/>
    <w:rsid w:val="7A522025"/>
    <w:rsid w:val="7A5F26A8"/>
    <w:rsid w:val="7A87DD11"/>
    <w:rsid w:val="7A992C62"/>
    <w:rsid w:val="7A9D7008"/>
    <w:rsid w:val="7AC7C981"/>
    <w:rsid w:val="7AD6AD84"/>
    <w:rsid w:val="7AFD2A3C"/>
    <w:rsid w:val="7B0F31A8"/>
    <w:rsid w:val="7B22E17E"/>
    <w:rsid w:val="7B2F569E"/>
    <w:rsid w:val="7B33487F"/>
    <w:rsid w:val="7B4AC6F3"/>
    <w:rsid w:val="7B6668FA"/>
    <w:rsid w:val="7B881CD7"/>
    <w:rsid w:val="7B886FC4"/>
    <w:rsid w:val="7BAC170A"/>
    <w:rsid w:val="7BCAA3AB"/>
    <w:rsid w:val="7BD51978"/>
    <w:rsid w:val="7C0DDD6D"/>
    <w:rsid w:val="7C1E0B7B"/>
    <w:rsid w:val="7C79E81A"/>
    <w:rsid w:val="7C832320"/>
    <w:rsid w:val="7C8D5998"/>
    <w:rsid w:val="7CAAFA36"/>
    <w:rsid w:val="7CB943ED"/>
    <w:rsid w:val="7CEC4971"/>
    <w:rsid w:val="7D4FE78E"/>
    <w:rsid w:val="7D5A4731"/>
    <w:rsid w:val="7D5F46DD"/>
    <w:rsid w:val="7D749F20"/>
    <w:rsid w:val="7D7E660A"/>
    <w:rsid w:val="7D9A6352"/>
    <w:rsid w:val="7D9E3C52"/>
    <w:rsid w:val="7DAD1290"/>
    <w:rsid w:val="7DBE96F9"/>
    <w:rsid w:val="7E0BE4E3"/>
    <w:rsid w:val="7E0E263A"/>
    <w:rsid w:val="7E182DAE"/>
    <w:rsid w:val="7E1BD294"/>
    <w:rsid w:val="7E90C291"/>
    <w:rsid w:val="7E99F5A4"/>
    <w:rsid w:val="7EA702F4"/>
    <w:rsid w:val="7EC7724A"/>
    <w:rsid w:val="7ECCFAF3"/>
    <w:rsid w:val="7EF3B93B"/>
    <w:rsid w:val="7F0BDC71"/>
    <w:rsid w:val="7F367782"/>
    <w:rsid w:val="7F5EFE18"/>
    <w:rsid w:val="7F7EABE7"/>
    <w:rsid w:val="7F88DA98"/>
    <w:rsid w:val="7F98B4A9"/>
    <w:rsid w:val="7F9A9D36"/>
    <w:rsid w:val="7FA94B55"/>
    <w:rsid w:val="7FB41D80"/>
    <w:rsid w:val="7FD9FF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46F73"/>
  <w15:chartTrackingRefBased/>
  <w15:docId w15:val="{3EA94051-117E-44AB-8621-9AED5CBB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E5"/>
    <w:pPr>
      <w:spacing w:before="120" w:after="120" w:line="276" w:lineRule="auto"/>
    </w:pPr>
    <w:rPr>
      <w:rFonts w:ascii="Arial" w:hAnsi="Arial"/>
    </w:rPr>
  </w:style>
  <w:style w:type="paragraph" w:styleId="Heading1">
    <w:name w:val="heading 1"/>
    <w:basedOn w:val="Normal"/>
    <w:next w:val="Normal"/>
    <w:link w:val="Heading1Char"/>
    <w:qFormat/>
    <w:rsid w:val="00795CE5"/>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nhideWhenUsed/>
    <w:qFormat/>
    <w:rsid w:val="006423AC"/>
    <w:pPr>
      <w:keepNext/>
      <w:keepLines/>
      <w:spacing w:before="40" w:after="0"/>
      <w:outlineLvl w:val="1"/>
    </w:pPr>
    <w:rPr>
      <w:rFonts w:eastAsiaTheme="majorEastAsia" w:cstheme="majorBidi"/>
      <w:b/>
      <w:color w:val="1E1544" w:themeColor="text1"/>
      <w:sz w:val="40"/>
      <w:szCs w:val="26"/>
    </w:rPr>
  </w:style>
  <w:style w:type="paragraph" w:styleId="Heading3">
    <w:name w:val="heading 3"/>
    <w:basedOn w:val="Heading2"/>
    <w:next w:val="Normal"/>
    <w:link w:val="Heading3Char"/>
    <w:unhideWhenUsed/>
    <w:qFormat/>
    <w:rsid w:val="00BC46CB"/>
    <w:pPr>
      <w:spacing w:before="240"/>
      <w:outlineLvl w:val="2"/>
    </w:pPr>
    <w:rPr>
      <w:sz w:val="32"/>
      <w:szCs w:val="24"/>
    </w:rPr>
  </w:style>
  <w:style w:type="paragraph" w:styleId="Heading4">
    <w:name w:val="heading 4"/>
    <w:basedOn w:val="Heading3"/>
    <w:next w:val="Normal"/>
    <w:link w:val="Heading4Char"/>
    <w:unhideWhenUsed/>
    <w:qFormat/>
    <w:rsid w:val="00795CE5"/>
    <w:pPr>
      <w:outlineLvl w:val="3"/>
    </w:pPr>
    <w:rPr>
      <w:sz w:val="24"/>
      <w:szCs w:val="22"/>
    </w:rPr>
  </w:style>
  <w:style w:type="paragraph" w:styleId="Heading5">
    <w:name w:val="heading 5"/>
    <w:next w:val="Normal"/>
    <w:link w:val="Heading5Char"/>
    <w:rsid w:val="00795CE5"/>
    <w:pPr>
      <w:keepNext/>
      <w:spacing w:before="240" w:after="60"/>
      <w:outlineLvl w:val="4"/>
    </w:pPr>
    <w:rPr>
      <w:rFonts w:ascii="Arial" w:eastAsia="Times New Roman" w:hAnsi="Arial" w:cs="Times New Roman"/>
      <w:b/>
      <w:bCs/>
      <w:iCs/>
      <w:color w:val="78BE43" w:themeColor="accent2"/>
      <w:szCs w:val="26"/>
    </w:rPr>
  </w:style>
  <w:style w:type="paragraph" w:styleId="Heading6">
    <w:name w:val="heading 6"/>
    <w:next w:val="Normal"/>
    <w:link w:val="Heading6Char"/>
    <w:rsid w:val="00795CE5"/>
    <w:pPr>
      <w:keepNext/>
      <w:spacing w:before="240" w:after="60"/>
      <w:outlineLvl w:val="5"/>
    </w:pPr>
    <w:rPr>
      <w:rFonts w:ascii="Arial" w:eastAsia="Times New Roman" w:hAnsi="Arial" w:cs="Times New Roman"/>
      <w:b/>
      <w:bCs/>
      <w:sz w:val="22"/>
      <w:szCs w:val="22"/>
    </w:rPr>
  </w:style>
  <w:style w:type="paragraph" w:styleId="Heading7">
    <w:name w:val="heading 7"/>
    <w:next w:val="Normal"/>
    <w:link w:val="Heading7Char"/>
    <w:semiHidden/>
    <w:unhideWhenUsed/>
    <w:rsid w:val="00795CE5"/>
    <w:pPr>
      <w:keepNext/>
      <w:keepLines/>
      <w:spacing w:before="40"/>
      <w:outlineLvl w:val="6"/>
    </w:pPr>
    <w:rPr>
      <w:rFonts w:ascii="Arial" w:eastAsiaTheme="majorEastAsia" w:hAnsi="Arial" w:cstheme="majorBidi"/>
      <w:b/>
      <w:i/>
      <w:iCs/>
      <w:color w:val="15575D"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9F"/>
    <w:rPr>
      <w:rFonts w:ascii="Arial" w:eastAsiaTheme="majorEastAsia" w:hAnsi="Arial" w:cs="Arial"/>
      <w:b/>
      <w:bCs/>
      <w:color w:val="1E1544" w:themeColor="text1"/>
      <w:sz w:val="60"/>
      <w:szCs w:val="60"/>
    </w:rPr>
  </w:style>
  <w:style w:type="paragraph" w:styleId="NoSpacing">
    <w:name w:val="No Spacing"/>
    <w:uiPriority w:val="1"/>
    <w:qFormat/>
    <w:rsid w:val="00795CE5"/>
    <w:pPr>
      <w:spacing w:line="276" w:lineRule="auto"/>
    </w:pPr>
    <w:rPr>
      <w:rFonts w:ascii="Arial" w:hAnsi="Arial"/>
    </w:rPr>
  </w:style>
  <w:style w:type="character" w:customStyle="1" w:styleId="Heading2Char">
    <w:name w:val="Heading 2 Char"/>
    <w:basedOn w:val="DefaultParagraphFont"/>
    <w:link w:val="Heading2"/>
    <w:rsid w:val="006423AC"/>
    <w:rPr>
      <w:rFonts w:ascii="Arial" w:eastAsiaTheme="majorEastAsia" w:hAnsi="Arial" w:cstheme="majorBidi"/>
      <w:b/>
      <w:color w:val="1E1544" w:themeColor="text1"/>
      <w:sz w:val="40"/>
      <w:szCs w:val="26"/>
    </w:r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rsid w:val="00BC46CB"/>
    <w:rPr>
      <w:rFonts w:ascii="Arial" w:eastAsiaTheme="majorEastAsia" w:hAnsi="Arial" w:cstheme="majorBidi"/>
      <w:b/>
      <w:color w:val="1E1544" w:themeColor="text1"/>
      <w:sz w:val="32"/>
    </w:rPr>
  </w:style>
  <w:style w:type="character" w:customStyle="1" w:styleId="Heading4Char">
    <w:name w:val="Heading 4 Char"/>
    <w:basedOn w:val="DefaultParagraphFont"/>
    <w:link w:val="Heading4"/>
    <w:rsid w:val="0076491B"/>
    <w:rPr>
      <w:rFonts w:ascii="Arial" w:eastAsiaTheme="majorEastAsia" w:hAnsi="Arial" w:cstheme="majorBidi"/>
      <w:b/>
      <w:color w:val="1E1544" w:themeColor="text1"/>
      <w:szCs w:val="22"/>
    </w:rPr>
  </w:style>
  <w:style w:type="paragraph" w:styleId="Header">
    <w:name w:val="header"/>
    <w:basedOn w:val="Normal"/>
    <w:link w:val="HeaderChar"/>
    <w:unhideWhenUsed/>
    <w:qFormat/>
    <w:rsid w:val="00795CE5"/>
    <w:pPr>
      <w:tabs>
        <w:tab w:val="center" w:pos="4513"/>
        <w:tab w:val="right" w:pos="9026"/>
      </w:tabs>
      <w:spacing w:before="0" w:after="0" w:line="240" w:lineRule="auto"/>
    </w:pPr>
  </w:style>
  <w:style w:type="character" w:customStyle="1" w:styleId="HeaderChar">
    <w:name w:val="Header Char"/>
    <w:basedOn w:val="DefaultParagraphFont"/>
    <w:link w:val="Header"/>
    <w:rsid w:val="0076491B"/>
    <w:rPr>
      <w:rFonts w:ascii="Arial" w:hAnsi="Arial"/>
    </w:rPr>
  </w:style>
  <w:style w:type="paragraph" w:styleId="Footer">
    <w:name w:val="footer"/>
    <w:basedOn w:val="Normal"/>
    <w:link w:val="FooterChar"/>
    <w:uiPriority w:val="99"/>
    <w:unhideWhenUsed/>
    <w:qFormat/>
    <w:rsid w:val="00795CE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nhideWhenUsed/>
    <w:rsid w:val="00795CE5"/>
    <w:pPr>
      <w:spacing w:before="0" w:after="0" w:line="240" w:lineRule="auto"/>
    </w:pPr>
    <w:rPr>
      <w:sz w:val="20"/>
      <w:szCs w:val="20"/>
    </w:rPr>
  </w:style>
  <w:style w:type="character" w:customStyle="1" w:styleId="FootnoteTextChar">
    <w:name w:val="Footnote Text Char"/>
    <w:basedOn w:val="DefaultParagraphFont"/>
    <w:link w:val="FootnoteText"/>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795CE5"/>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qFormat/>
    <w:rsid w:val="00795CE5"/>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Tableheader">
    <w:name w:val="Table header"/>
    <w:basedOn w:val="Normal"/>
    <w:rsid w:val="00795CE5"/>
    <w:pPr>
      <w:spacing w:before="80" w:after="80"/>
    </w:pPr>
    <w:rPr>
      <w:rFonts w:eastAsia="Times New Roman" w:cs="Times New Roman"/>
      <w:b/>
      <w:bCs/>
      <w:color w:val="F1F2F2" w:themeColor="background1"/>
      <w:sz w:val="22"/>
      <w:szCs w:val="20"/>
    </w:rPr>
  </w:style>
  <w:style w:type="paragraph" w:customStyle="1" w:styleId="Tabletextleft">
    <w:name w:val="Table text left"/>
    <w:autoRedefine/>
    <w:qFormat/>
    <w:rsid w:val="008F3A75"/>
    <w:pPr>
      <w:framePr w:hSpace="180" w:wrap="around" w:vAnchor="text" w:hAnchor="text" w:y="1"/>
      <w:spacing w:before="60" w:after="60"/>
      <w:suppressOverlap/>
    </w:pPr>
    <w:rPr>
      <w:rFonts w:ascii="Arial" w:eastAsia="Times New Roman" w:hAnsi="Arial" w:cs="Times New Roman"/>
      <w:color w:val="1E1544" w:themeColor="text1"/>
      <w:sz w:val="21"/>
    </w:rPr>
  </w:style>
  <w:style w:type="paragraph" w:styleId="NormalWeb">
    <w:name w:val="Normal (Web)"/>
    <w:basedOn w:val="Normal"/>
    <w:uiPriority w:val="99"/>
    <w:unhideWhenUsed/>
    <w:rsid w:val="00795CE5"/>
    <w:pPr>
      <w:spacing w:before="100" w:beforeAutospacing="1" w:after="100" w:afterAutospacing="1"/>
    </w:pPr>
    <w:rPr>
      <w:rFonts w:ascii="Times New Roman" w:eastAsia="Times New Roman" w:hAnsi="Times New Roman" w:cs="Times New Roman"/>
      <w:color w:val="1E1544" w:themeColor="text1"/>
      <w:lang w:eastAsia="en-AU"/>
    </w:rPr>
  </w:style>
  <w:style w:type="paragraph" w:customStyle="1" w:styleId="Paragraphtext">
    <w:name w:val="Paragraph text"/>
    <w:basedOn w:val="Normal"/>
    <w:qFormat/>
    <w:rsid w:val="00795CE5"/>
    <w:pPr>
      <w:spacing w:after="60" w:line="240" w:lineRule="auto"/>
    </w:pPr>
    <w:rPr>
      <w:rFonts w:eastAsia="Times New Roman" w:cs="Times New Roman"/>
      <w:color w:val="1E1544" w:themeColor="text1"/>
      <w:sz w:val="21"/>
    </w:rPr>
  </w:style>
  <w:style w:type="paragraph" w:customStyle="1" w:styleId="Bullet2">
    <w:name w:val="Bullet 2"/>
    <w:basedOn w:val="ListParagraph"/>
    <w:link w:val="Bullet2Char"/>
    <w:qFormat/>
    <w:rsid w:val="00795CE5"/>
    <w:pPr>
      <w:spacing w:before="60" w:after="60" w:line="240" w:lineRule="auto"/>
      <w:ind w:left="0"/>
      <w:contextualSpacing w:val="0"/>
    </w:pPr>
    <w:rPr>
      <w:rFonts w:eastAsia="Times New Roman" w:cstheme="minorHAnsi"/>
      <w:szCs w:val="28"/>
      <w:lang w:eastAsia="en-AU"/>
    </w:rPr>
  </w:style>
  <w:style w:type="character" w:customStyle="1" w:styleId="Bullet2Char">
    <w:name w:val="Bullet 2 Char"/>
    <w:basedOn w:val="DefaultParagraphFont"/>
    <w:link w:val="Bullet2"/>
    <w:rsid w:val="003363B6"/>
    <w:rPr>
      <w:rFonts w:ascii="Arial" w:eastAsia="Times New Roman" w:hAnsi="Arial" w:cstheme="minorHAnsi"/>
      <w:szCs w:val="28"/>
      <w:lang w:eastAsia="en-AU"/>
    </w:rPr>
  </w:style>
  <w:style w:type="character" w:styleId="CommentReference">
    <w:name w:val="annotation reference"/>
    <w:basedOn w:val="DefaultParagraphFont"/>
    <w:uiPriority w:val="99"/>
    <w:unhideWhenUsed/>
    <w:rsid w:val="003363B6"/>
    <w:rPr>
      <w:sz w:val="16"/>
      <w:szCs w:val="16"/>
    </w:rPr>
  </w:style>
  <w:style w:type="paragraph" w:styleId="CommentText">
    <w:name w:val="annotation text"/>
    <w:basedOn w:val="Normal"/>
    <w:link w:val="CommentTextChar"/>
    <w:uiPriority w:val="99"/>
    <w:unhideWhenUsed/>
    <w:rsid w:val="00795CE5"/>
    <w:pPr>
      <w:spacing w:line="240" w:lineRule="auto"/>
    </w:pPr>
    <w:rPr>
      <w:rFonts w:eastAsia="Times New Roman" w:cs="Times New Roman"/>
      <w:color w:val="1E1544" w:themeColor="text1"/>
      <w:sz w:val="20"/>
      <w:szCs w:val="20"/>
    </w:rPr>
  </w:style>
  <w:style w:type="character" w:customStyle="1" w:styleId="CommentTextChar">
    <w:name w:val="Comment Text Char"/>
    <w:basedOn w:val="DefaultParagraphFont"/>
    <w:link w:val="CommentText"/>
    <w:uiPriority w:val="99"/>
    <w:rsid w:val="003363B6"/>
    <w:rPr>
      <w:rFonts w:ascii="Arial" w:eastAsia="Times New Roman" w:hAnsi="Arial" w:cs="Times New Roman"/>
      <w:color w:val="1E1544" w:themeColor="text1"/>
      <w:sz w:val="20"/>
      <w:szCs w:val="20"/>
    </w:rPr>
  </w:style>
  <w:style w:type="character" w:styleId="Mention">
    <w:name w:val="Mention"/>
    <w:basedOn w:val="DefaultParagraphFont"/>
    <w:uiPriority w:val="99"/>
    <w:unhideWhenUsed/>
    <w:rsid w:val="003363B6"/>
    <w:rPr>
      <w:color w:val="2B579A"/>
      <w:shd w:val="clear" w:color="auto" w:fill="E6E6E6"/>
    </w:rPr>
  </w:style>
  <w:style w:type="paragraph" w:styleId="Revision">
    <w:name w:val="Revision"/>
    <w:hidden/>
    <w:uiPriority w:val="99"/>
    <w:semiHidden/>
    <w:rsid w:val="00795CE5"/>
    <w:rPr>
      <w:rFonts w:ascii="Arial" w:hAnsi="Arial"/>
    </w:rPr>
  </w:style>
  <w:style w:type="character" w:customStyle="1" w:styleId="Heading5Char">
    <w:name w:val="Heading 5 Char"/>
    <w:basedOn w:val="DefaultParagraphFont"/>
    <w:link w:val="Heading5"/>
    <w:rsid w:val="00795CE5"/>
    <w:rPr>
      <w:rFonts w:ascii="Arial" w:eastAsia="Times New Roman" w:hAnsi="Arial" w:cs="Times New Roman"/>
      <w:b/>
      <w:bCs/>
      <w:iCs/>
      <w:color w:val="78BE43" w:themeColor="accent2"/>
      <w:szCs w:val="26"/>
    </w:rPr>
  </w:style>
  <w:style w:type="character" w:customStyle="1" w:styleId="Heading6Char">
    <w:name w:val="Heading 6 Char"/>
    <w:basedOn w:val="DefaultParagraphFont"/>
    <w:link w:val="Heading6"/>
    <w:rsid w:val="00795CE5"/>
    <w:rPr>
      <w:rFonts w:ascii="Arial" w:eastAsia="Times New Roman" w:hAnsi="Arial" w:cs="Times New Roman"/>
      <w:b/>
      <w:bCs/>
      <w:sz w:val="22"/>
      <w:szCs w:val="22"/>
    </w:rPr>
  </w:style>
  <w:style w:type="character" w:customStyle="1" w:styleId="Heading7Char">
    <w:name w:val="Heading 7 Char"/>
    <w:basedOn w:val="DefaultParagraphFont"/>
    <w:link w:val="Heading7"/>
    <w:semiHidden/>
    <w:rsid w:val="00795CE5"/>
    <w:rPr>
      <w:rFonts w:ascii="Arial" w:eastAsiaTheme="majorEastAsia" w:hAnsi="Arial" w:cstheme="majorBidi"/>
      <w:b/>
      <w:i/>
      <w:iCs/>
      <w:color w:val="15575D" w:themeColor="accent1" w:themeShade="7F"/>
      <w:sz w:val="22"/>
    </w:rPr>
  </w:style>
  <w:style w:type="character" w:styleId="Emphasis">
    <w:name w:val="Emphasis"/>
    <w:basedOn w:val="DefaultParagraphFont"/>
    <w:rsid w:val="00795CE5"/>
    <w:rPr>
      <w:i/>
      <w:iCs/>
    </w:rPr>
  </w:style>
  <w:style w:type="character" w:styleId="Strong">
    <w:name w:val="Strong"/>
    <w:basedOn w:val="DefaultParagraphFont"/>
    <w:rsid w:val="00795CE5"/>
    <w:rPr>
      <w:b/>
      <w:bCs/>
    </w:rPr>
  </w:style>
  <w:style w:type="paragraph" w:styleId="Subtitle">
    <w:name w:val="Subtitle"/>
    <w:next w:val="Normal"/>
    <w:link w:val="SubtitleChar"/>
    <w:qFormat/>
    <w:rsid w:val="00795CE5"/>
    <w:pPr>
      <w:numPr>
        <w:ilvl w:val="1"/>
      </w:numPr>
      <w:spacing w:before="120" w:after="60"/>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795CE5"/>
    <w:rPr>
      <w:rFonts w:ascii="Arial" w:eastAsiaTheme="majorEastAsia" w:hAnsi="Arial" w:cstheme="majorBidi"/>
      <w:iCs/>
      <w:color w:val="3F4A75"/>
      <w:spacing w:val="15"/>
      <w:sz w:val="40"/>
    </w:rPr>
  </w:style>
  <w:style w:type="paragraph" w:styleId="Title">
    <w:name w:val="Title"/>
    <w:next w:val="Normal"/>
    <w:link w:val="TitleChar"/>
    <w:qFormat/>
    <w:rsid w:val="00795CE5"/>
    <w:pPr>
      <w:spacing w:before="360" w:after="120"/>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795CE5"/>
    <w:rPr>
      <w:rFonts w:ascii="Arial" w:eastAsiaTheme="majorEastAsia" w:hAnsi="Arial" w:cstheme="majorBidi"/>
      <w:b/>
      <w:color w:val="3F4A75"/>
      <w:kern w:val="28"/>
      <w:sz w:val="48"/>
      <w:szCs w:val="52"/>
    </w:rPr>
  </w:style>
  <w:style w:type="paragraph" w:customStyle="1" w:styleId="Boxheading">
    <w:name w:val="Box heading"/>
    <w:basedOn w:val="Boxtype"/>
    <w:qFormat/>
    <w:rsid w:val="00795CE5"/>
    <w:pPr>
      <w:spacing w:before="240"/>
    </w:pPr>
    <w:rPr>
      <w:rFonts w:cs="Times New Roman"/>
      <w:b/>
      <w:bCs/>
      <w:caps/>
      <w:color w:val="358189"/>
      <w:szCs w:val="20"/>
    </w:rPr>
  </w:style>
  <w:style w:type="character" w:styleId="SubtleEmphasis">
    <w:name w:val="Subtle Emphasis"/>
    <w:basedOn w:val="DefaultParagraphFont"/>
    <w:uiPriority w:val="19"/>
    <w:rsid w:val="00795CE5"/>
    <w:rPr>
      <w:i/>
      <w:iCs/>
      <w:color w:val="735ECD" w:themeColor="text1" w:themeTint="7F"/>
    </w:rPr>
  </w:style>
  <w:style w:type="character" w:styleId="IntenseEmphasis">
    <w:name w:val="Intense Emphasis"/>
    <w:basedOn w:val="DefaultParagraphFont"/>
    <w:uiPriority w:val="21"/>
    <w:rsid w:val="00795CE5"/>
    <w:rPr>
      <w:b/>
      <w:bCs/>
      <w:i/>
      <w:iCs/>
      <w:color w:val="2AB1BB" w:themeColor="accent1"/>
    </w:rPr>
  </w:style>
  <w:style w:type="paragraph" w:styleId="Quote">
    <w:name w:val="Quote"/>
    <w:next w:val="Normal"/>
    <w:link w:val="QuoteChar"/>
    <w:uiPriority w:val="29"/>
    <w:qFormat/>
    <w:rsid w:val="00795CE5"/>
    <w:pPr>
      <w:ind w:left="720"/>
    </w:pPr>
    <w:rPr>
      <w:rFonts w:ascii="Arial" w:eastAsia="Times New Roman" w:hAnsi="Arial" w:cs="Times New Roman"/>
      <w:i/>
      <w:iCs/>
      <w:color w:val="1E1544" w:themeColor="text1"/>
      <w:sz w:val="22"/>
    </w:rPr>
  </w:style>
  <w:style w:type="character" w:customStyle="1" w:styleId="QuoteChar">
    <w:name w:val="Quote Char"/>
    <w:basedOn w:val="DefaultParagraphFont"/>
    <w:link w:val="Quote"/>
    <w:uiPriority w:val="29"/>
    <w:rsid w:val="00795CE5"/>
    <w:rPr>
      <w:rFonts w:ascii="Arial" w:eastAsia="Times New Roman" w:hAnsi="Arial" w:cs="Times New Roman"/>
      <w:i/>
      <w:iCs/>
      <w:color w:val="1E1544" w:themeColor="text1"/>
      <w:sz w:val="22"/>
    </w:rPr>
  </w:style>
  <w:style w:type="character" w:styleId="SubtleReference">
    <w:name w:val="Subtle Reference"/>
    <w:basedOn w:val="DefaultParagraphFont"/>
    <w:uiPriority w:val="31"/>
    <w:rsid w:val="00795CE5"/>
    <w:rPr>
      <w:smallCaps/>
      <w:color w:val="78BE43" w:themeColor="accent2"/>
      <w:u w:val="single"/>
    </w:rPr>
  </w:style>
  <w:style w:type="character" w:styleId="IntenseReference">
    <w:name w:val="Intense Reference"/>
    <w:basedOn w:val="DefaultParagraphFont"/>
    <w:uiPriority w:val="32"/>
    <w:rsid w:val="00795CE5"/>
    <w:rPr>
      <w:b/>
      <w:bCs/>
      <w:i/>
      <w:smallCaps/>
      <w:color w:val="78BE43" w:themeColor="accent2"/>
      <w:spacing w:val="5"/>
      <w:u w:val="none"/>
    </w:rPr>
  </w:style>
  <w:style w:type="paragraph" w:styleId="ListBullet2">
    <w:name w:val="List Bullet 2"/>
    <w:basedOn w:val="ListNumber2"/>
    <w:rsid w:val="00795CE5"/>
    <w:pPr>
      <w:numPr>
        <w:numId w:val="4"/>
      </w:numPr>
    </w:pPr>
  </w:style>
  <w:style w:type="paragraph" w:styleId="ListNumber2">
    <w:name w:val="List Number 2"/>
    <w:basedOn w:val="ListBullet"/>
    <w:qFormat/>
    <w:rsid w:val="00795CE5"/>
    <w:pPr>
      <w:numPr>
        <w:numId w:val="3"/>
      </w:numPr>
    </w:pPr>
  </w:style>
  <w:style w:type="paragraph" w:styleId="ListBullet">
    <w:name w:val="List Bullet"/>
    <w:basedOn w:val="Normal"/>
    <w:qFormat/>
    <w:rsid w:val="00795CE5"/>
    <w:pPr>
      <w:numPr>
        <w:numId w:val="2"/>
      </w:numPr>
      <w:tabs>
        <w:tab w:val="left" w:pos="340"/>
        <w:tab w:val="left" w:pos="680"/>
      </w:tabs>
      <w:spacing w:before="60" w:after="60"/>
    </w:pPr>
    <w:rPr>
      <w:rFonts w:eastAsia="Times New Roman" w:cs="Times New Roman"/>
      <w:color w:val="1E1544" w:themeColor="text1"/>
      <w:sz w:val="22"/>
    </w:rPr>
  </w:style>
  <w:style w:type="paragraph" w:styleId="ListNumber3">
    <w:name w:val="List Number 3"/>
    <w:aliases w:val="List Third Level"/>
    <w:basedOn w:val="ListNumber2"/>
    <w:rsid w:val="00795CE5"/>
    <w:pPr>
      <w:numPr>
        <w:numId w:val="5"/>
      </w:numPr>
      <w:tabs>
        <w:tab w:val="num" w:pos="1440"/>
      </w:tabs>
    </w:pPr>
    <w:rPr>
      <w:rFonts w:eastAsia="Cambria"/>
      <w:color w:val="auto"/>
      <w:szCs w:val="22"/>
      <w:lang w:val="en-US"/>
    </w:rPr>
  </w:style>
  <w:style w:type="paragraph" w:customStyle="1" w:styleId="ImageTitle">
    <w:name w:val="Image Title"/>
    <w:locked/>
    <w:rsid w:val="00795CE5"/>
    <w:pPr>
      <w:tabs>
        <w:tab w:val="num" w:pos="1080"/>
      </w:tabs>
      <w:spacing w:before="120" w:line="240" w:lineRule="exact"/>
    </w:pPr>
    <w:rPr>
      <w:rFonts w:ascii="Arial" w:eastAsia="Times New Roman" w:hAnsi="Arial" w:cs="Times New Roman"/>
      <w:color w:val="1E1544" w:themeColor="text1"/>
      <w:sz w:val="22"/>
    </w:rPr>
  </w:style>
  <w:style w:type="paragraph" w:styleId="BodyText">
    <w:name w:val="Body Text"/>
    <w:basedOn w:val="Normal"/>
    <w:link w:val="BodyTextChar"/>
    <w:semiHidden/>
    <w:unhideWhenUsed/>
    <w:rsid w:val="00795CE5"/>
    <w:rPr>
      <w:rFonts w:eastAsia="Times New Roman" w:cs="Times New Roman"/>
      <w:color w:val="1E1544" w:themeColor="text1"/>
      <w:sz w:val="22"/>
    </w:rPr>
  </w:style>
  <w:style w:type="character" w:customStyle="1" w:styleId="BodyTextChar">
    <w:name w:val="Body Text Char"/>
    <w:basedOn w:val="DefaultParagraphFont"/>
    <w:link w:val="BodyText"/>
    <w:semiHidden/>
    <w:rsid w:val="00795CE5"/>
    <w:rPr>
      <w:rFonts w:ascii="Arial" w:eastAsia="Times New Roman" w:hAnsi="Arial" w:cs="Times New Roman"/>
      <w:color w:val="1E1544" w:themeColor="text1"/>
      <w:sz w:val="22"/>
    </w:rPr>
  </w:style>
  <w:style w:type="table" w:styleId="TableColumns3">
    <w:name w:val="Table Columns 3"/>
    <w:basedOn w:val="TableNormal"/>
    <w:rsid w:val="00795CE5"/>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795CE5"/>
    <w:pPr>
      <w:spacing w:before="60" w:after="60"/>
    </w:pPr>
    <w:rPr>
      <w:rFonts w:ascii="Arial" w:eastAsia="Times New Roman" w:hAnsi="Arial" w:cs="Times New Roman"/>
      <w:color w:val="1E1544" w:themeColor="text1"/>
      <w:sz w:val="22"/>
    </w:rPr>
  </w:style>
  <w:style w:type="table" w:styleId="TableColumns2">
    <w:name w:val="Table Columns 2"/>
    <w:basedOn w:val="TableNormal"/>
    <w:rsid w:val="00795CE5"/>
    <w:pPr>
      <w:spacing w:before="12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795CE5"/>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795CE5"/>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795CE5"/>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795CE5"/>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795CE5"/>
    <w:pPr>
      <w:spacing w:before="120" w:after="120"/>
    </w:pPr>
    <w:rPr>
      <w:rFonts w:ascii="Arial" w:eastAsia="Times New Roman" w:hAnsi="Arial" w:cs="Times New Roman"/>
      <w:b/>
      <w:color w:val="1E1544" w:themeColor="text1"/>
      <w:sz w:val="22"/>
      <w:lang w:val="en-US"/>
    </w:rPr>
  </w:style>
  <w:style w:type="paragraph" w:customStyle="1" w:styleId="TableHeaderWhite">
    <w:name w:val="Table Header White"/>
    <w:basedOn w:val="Normal"/>
    <w:next w:val="Tabletextleft"/>
    <w:qFormat/>
    <w:rsid w:val="00795CE5"/>
    <w:pPr>
      <w:spacing w:before="80" w:after="80"/>
    </w:pPr>
    <w:rPr>
      <w:rFonts w:eastAsia="Cambria" w:cs="Times New Roman"/>
      <w:b/>
      <w:color w:val="F1F2F2" w:themeColor="background1"/>
      <w:sz w:val="22"/>
      <w:szCs w:val="22"/>
      <w:lang w:val="en-US"/>
    </w:rPr>
  </w:style>
  <w:style w:type="table" w:styleId="TableGrid7">
    <w:name w:val="Table Grid 7"/>
    <w:basedOn w:val="TableNormal"/>
    <w:rsid w:val="00795CE5"/>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795CE5"/>
    <w:pPr>
      <w:spacing w:before="60"/>
    </w:pPr>
    <w:rPr>
      <w:rFonts w:eastAsia="Times New Roman" w:cs="Arial"/>
      <w:b/>
      <w:color w:val="1E1544" w:themeColor="text1"/>
      <w:sz w:val="20"/>
    </w:rPr>
  </w:style>
  <w:style w:type="paragraph" w:customStyle="1" w:styleId="FigureTitle">
    <w:name w:val="Figure Title"/>
    <w:next w:val="Normal"/>
    <w:rsid w:val="00795CE5"/>
    <w:pPr>
      <w:spacing w:before="120" w:after="120"/>
    </w:pPr>
    <w:rPr>
      <w:rFonts w:ascii="Arial" w:eastAsia="Times New Roman" w:hAnsi="Arial" w:cs="Arial"/>
      <w:b/>
      <w:bCs/>
      <w:iCs/>
      <w:color w:val="1E1544" w:themeColor="text1"/>
      <w:sz w:val="22"/>
      <w:szCs w:val="22"/>
    </w:rPr>
  </w:style>
  <w:style w:type="paragraph" w:customStyle="1" w:styleId="Headertext">
    <w:name w:val="Header text"/>
    <w:rsid w:val="00795CE5"/>
    <w:pPr>
      <w:jc w:val="right"/>
    </w:pPr>
    <w:rPr>
      <w:rFonts w:ascii="Arial" w:eastAsia="Times New Roman" w:hAnsi="Arial" w:cs="Times New Roman"/>
      <w:sz w:val="20"/>
    </w:rPr>
  </w:style>
  <w:style w:type="table" w:customStyle="1" w:styleId="PHNGreyTable">
    <w:name w:val="PHN Grey Table"/>
    <w:basedOn w:val="TableNormal"/>
    <w:uiPriority w:val="99"/>
    <w:rsid w:val="00795CE5"/>
    <w:pPr>
      <w:spacing w:before="120" w:after="120"/>
    </w:pPr>
    <w:rPr>
      <w:rFonts w:ascii="Arial" w:eastAsia="Times New Roman" w:hAnsi="Arial" w:cs="Times New Roman"/>
      <w:sz w:val="22"/>
      <w:szCs w:val="20"/>
      <w:lang w:eastAsia="en-AU"/>
    </w:rPr>
    <w:tblPr>
      <w:tblBorders>
        <w:top w:val="single" w:sz="4" w:space="0" w:color="1E1544" w:themeColor="text1"/>
        <w:left w:val="single" w:sz="4" w:space="0" w:color="1E1544" w:themeColor="text1"/>
        <w:bottom w:val="single" w:sz="4" w:space="0" w:color="1E1544" w:themeColor="text1"/>
        <w:right w:val="single" w:sz="4" w:space="0" w:color="1E1544" w:themeColor="text1"/>
        <w:insideH w:val="single" w:sz="4" w:space="0" w:color="1E1544" w:themeColor="text1"/>
        <w:insideV w:val="single" w:sz="4" w:space="0" w:color="1E1544"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left"/>
    <w:qFormat/>
    <w:rsid w:val="00795CE5"/>
    <w:pPr>
      <w:framePr w:wrap="around"/>
      <w:numPr>
        <w:numId w:val="6"/>
      </w:numPr>
    </w:pPr>
    <w:rPr>
      <w:szCs w:val="20"/>
    </w:rPr>
  </w:style>
  <w:style w:type="paragraph" w:customStyle="1" w:styleId="Tablelistnumber">
    <w:name w:val="Table list number"/>
    <w:basedOn w:val="Tabletextleft"/>
    <w:qFormat/>
    <w:rsid w:val="00795CE5"/>
    <w:pPr>
      <w:framePr w:wrap="around"/>
      <w:numPr>
        <w:numId w:val="7"/>
      </w:numPr>
    </w:pPr>
    <w:rPr>
      <w:bCs/>
      <w14:numSpacing w14:val="proportional"/>
    </w:rPr>
  </w:style>
  <w:style w:type="paragraph" w:customStyle="1" w:styleId="TableHeader0">
    <w:name w:val="Table Header"/>
    <w:basedOn w:val="Normal"/>
    <w:next w:val="Tabletextleft"/>
    <w:qFormat/>
    <w:rsid w:val="00795CE5"/>
    <w:pPr>
      <w:spacing w:before="80" w:after="80"/>
    </w:pPr>
    <w:rPr>
      <w:rFonts w:eastAsia="Cambria" w:cs="Times New Roman"/>
      <w:b/>
      <w:color w:val="F1F2F2" w:themeColor="background1"/>
      <w:sz w:val="22"/>
      <w:szCs w:val="22"/>
      <w:lang w:val="en-US"/>
    </w:rPr>
  </w:style>
  <w:style w:type="paragraph" w:customStyle="1" w:styleId="SectionHeading">
    <w:name w:val="Section Heading"/>
    <w:basedOn w:val="Heading1"/>
    <w:next w:val="Normal"/>
    <w:rsid w:val="00795CE5"/>
    <w:pPr>
      <w:keepLines w:val="0"/>
      <w:spacing w:before="240" w:after="60" w:line="240" w:lineRule="auto"/>
    </w:pPr>
    <w:rPr>
      <w:rFonts w:eastAsia="Times New Roman"/>
      <w:color w:val="3F4A75"/>
      <w:kern w:val="28"/>
      <w:sz w:val="44"/>
      <w:szCs w:val="32"/>
    </w:rPr>
  </w:style>
  <w:style w:type="paragraph" w:customStyle="1" w:styleId="VisionBox">
    <w:name w:val="VisionBox"/>
    <w:basedOn w:val="Normal"/>
    <w:qFormat/>
    <w:rsid w:val="00795CE5"/>
    <w:pPr>
      <w:pBdr>
        <w:top w:val="single" w:sz="4" w:space="15" w:color="358189"/>
        <w:bottom w:val="single" w:sz="4" w:space="10" w:color="358189"/>
      </w:pBdr>
      <w:spacing w:before="240" w:after="240" w:line="340" w:lineRule="exact"/>
    </w:pPr>
    <w:rPr>
      <w:rFonts w:cs="Times New Roman"/>
      <w:color w:val="358189"/>
      <w:sz w:val="22"/>
    </w:rPr>
  </w:style>
  <w:style w:type="paragraph" w:customStyle="1" w:styleId="Boxtype">
    <w:name w:val="Box type"/>
    <w:next w:val="Normal"/>
    <w:qFormat/>
    <w:rsid w:val="00795CE5"/>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eastAsia="Times New Roman" w:hAnsi="Arial" w:cs="Arial"/>
      <w:color w:val="1E1544" w:themeColor="text1"/>
      <w:sz w:val="22"/>
      <w:lang w:val="en"/>
    </w:rPr>
  </w:style>
  <w:style w:type="character" w:customStyle="1" w:styleId="BoldAllCaps">
    <w:name w:val="Bold All Caps"/>
    <w:basedOn w:val="DefaultParagraphFont"/>
    <w:uiPriority w:val="1"/>
    <w:qFormat/>
    <w:rsid w:val="00795CE5"/>
    <w:rPr>
      <w:b/>
      <w:caps/>
      <w:smallCaps w:val="0"/>
      <w:color w:val="358189"/>
      <w:bdr w:val="none" w:sz="0" w:space="0" w:color="auto"/>
    </w:rPr>
  </w:style>
  <w:style w:type="paragraph" w:customStyle="1" w:styleId="PolicyStatement">
    <w:name w:val="PolicyStatement"/>
    <w:basedOn w:val="Normal"/>
    <w:qFormat/>
    <w:rsid w:val="00795CE5"/>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before="240" w:line="260" w:lineRule="auto"/>
      <w:ind w:left="227" w:right="227"/>
    </w:pPr>
    <w:rPr>
      <w:rFonts w:eastAsia="Times New Roman" w:cs="Times New Roman"/>
      <w:color w:val="1E1544" w:themeColor="text1"/>
      <w:sz w:val="22"/>
    </w:rPr>
  </w:style>
  <w:style w:type="paragraph" w:customStyle="1" w:styleId="IntroPara">
    <w:name w:val="Intro Para"/>
    <w:basedOn w:val="Normal"/>
    <w:next w:val="Normal"/>
    <w:qFormat/>
    <w:rsid w:val="00795CE5"/>
    <w:pPr>
      <w:spacing w:before="480" w:line="400" w:lineRule="exact"/>
    </w:pPr>
    <w:rPr>
      <w:rFonts w:eastAsia="Times New Roman" w:cs="Times New Roman"/>
      <w:color w:val="358189"/>
      <w:sz w:val="28"/>
    </w:rPr>
  </w:style>
  <w:style w:type="paragraph" w:customStyle="1" w:styleId="Intropara0">
    <w:name w:val="Intro para"/>
    <w:basedOn w:val="VisionBox"/>
    <w:rsid w:val="00795CE5"/>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795CE5"/>
    <w:rPr>
      <w:rFonts w:ascii="Arial" w:eastAsia="Times New Roman" w:hAnsi="Arial" w:cs="Times New Roman"/>
      <w:color w:val="1E1544"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1F2F2" w:themeFill="background1"/>
    </w:tcPr>
    <w:tblStylePr w:type="firstRow">
      <w:rPr>
        <w:rFonts w:ascii="Arial" w:hAnsi="Arial"/>
        <w:color w:val="E4E6E6" w:themeColor="background1" w:themeShade="F2"/>
        <w:sz w:val="22"/>
      </w:rPr>
      <w:tblPr/>
      <w:tcPr>
        <w:shd w:val="clear" w:color="auto" w:fill="3F4A75"/>
      </w:tcPr>
    </w:tblStylePr>
    <w:tblStylePr w:type="lastRow">
      <w:rPr>
        <w:rFonts w:ascii="Arial" w:hAnsi="Arial"/>
        <w:color w:val="1E1544" w:themeColor="text1"/>
      </w:rPr>
      <w:tblPr/>
      <w:tcPr>
        <w:shd w:val="clear" w:color="auto" w:fill="F1F2F2" w:themeFill="background1"/>
      </w:tcPr>
    </w:tblStylePr>
    <w:tblStylePr w:type="firstCol">
      <w:tblPr/>
      <w:tcPr>
        <w:shd w:val="clear" w:color="auto" w:fill="F1F2F2" w:themeFill="background1"/>
      </w:tcPr>
    </w:tblStylePr>
    <w:tblStylePr w:type="band1Horz">
      <w:tblPr/>
      <w:tcPr>
        <w:shd w:val="clear" w:color="auto" w:fill="F1F2F2" w:themeFill="background1"/>
      </w:tcPr>
    </w:tblStylePr>
    <w:tblStylePr w:type="band2Horz">
      <w:tblPr/>
      <w:tcPr>
        <w:shd w:val="clear" w:color="auto" w:fill="F1F2F2" w:themeFill="background1"/>
      </w:tcPr>
    </w:tblStylePr>
  </w:style>
  <w:style w:type="paragraph" w:customStyle="1" w:styleId="Tabletitle0">
    <w:name w:val="Table title"/>
    <w:basedOn w:val="Normal"/>
    <w:rsid w:val="00795CE5"/>
    <w:rPr>
      <w:rFonts w:eastAsia="Times New Roman" w:cs="Times New Roman"/>
      <w:b/>
      <w:bCs/>
      <w:color w:val="1E1544" w:themeColor="text1"/>
      <w:sz w:val="22"/>
      <w:szCs w:val="20"/>
    </w:rPr>
  </w:style>
  <w:style w:type="paragraph" w:customStyle="1" w:styleId="TabletextRight">
    <w:name w:val="Table text Right"/>
    <w:basedOn w:val="Tabletextleft"/>
    <w:rsid w:val="00795CE5"/>
    <w:pPr>
      <w:framePr w:wrap="around"/>
      <w:jc w:val="right"/>
    </w:pPr>
  </w:style>
  <w:style w:type="paragraph" w:customStyle="1" w:styleId="Tabletextright0">
    <w:name w:val="Table text right"/>
    <w:basedOn w:val="Tabletextleft"/>
    <w:rsid w:val="00795CE5"/>
    <w:pPr>
      <w:framePr w:wrap="around"/>
      <w:jc w:val="right"/>
    </w:pPr>
  </w:style>
  <w:style w:type="paragraph" w:styleId="BalloonText">
    <w:name w:val="Balloon Text"/>
    <w:basedOn w:val="Normal"/>
    <w:link w:val="BalloonTextChar"/>
    <w:rsid w:val="00795CE5"/>
    <w:rPr>
      <w:rFonts w:ascii="Tahoma" w:eastAsia="Times New Roman" w:hAnsi="Tahoma" w:cs="Tahoma"/>
      <w:color w:val="1E1544" w:themeColor="text1"/>
      <w:sz w:val="16"/>
      <w:szCs w:val="16"/>
    </w:rPr>
  </w:style>
  <w:style w:type="character" w:customStyle="1" w:styleId="BalloonTextChar">
    <w:name w:val="Balloon Text Char"/>
    <w:basedOn w:val="DefaultParagraphFont"/>
    <w:link w:val="BalloonText"/>
    <w:rsid w:val="00795CE5"/>
    <w:rPr>
      <w:rFonts w:ascii="Tahoma" w:eastAsia="Times New Roman" w:hAnsi="Tahoma" w:cs="Tahoma"/>
      <w:color w:val="1E1544" w:themeColor="text1"/>
      <w:sz w:val="16"/>
      <w:szCs w:val="16"/>
    </w:rPr>
  </w:style>
  <w:style w:type="paragraph" w:styleId="Caption">
    <w:name w:val="caption"/>
    <w:basedOn w:val="Normal"/>
    <w:next w:val="Normal"/>
    <w:unhideWhenUsed/>
    <w:rsid w:val="00795CE5"/>
    <w:pPr>
      <w:spacing w:after="200"/>
    </w:pPr>
    <w:rPr>
      <w:rFonts w:eastAsia="Times New Roman" w:cs="Times New Roman"/>
      <w:b/>
      <w:bCs/>
      <w:color w:val="2AB1BB" w:themeColor="accent1"/>
      <w:sz w:val="18"/>
      <w:szCs w:val="18"/>
    </w:rPr>
  </w:style>
  <w:style w:type="paragraph" w:customStyle="1" w:styleId="Footerrightpage">
    <w:name w:val="Footer right page"/>
    <w:basedOn w:val="Footer"/>
    <w:rsid w:val="00795CE5"/>
    <w:pPr>
      <w:tabs>
        <w:tab w:val="clear" w:pos="4513"/>
        <w:tab w:val="center" w:pos="0"/>
      </w:tabs>
      <w:jc w:val="right"/>
    </w:pPr>
    <w:rPr>
      <w:rFonts w:eastAsia="Times New Roman" w:cs="Times New Roman"/>
      <w:sz w:val="20"/>
    </w:rPr>
  </w:style>
  <w:style w:type="paragraph" w:customStyle="1" w:styleId="Style1">
    <w:name w:val="Style1"/>
    <w:next w:val="Normal"/>
    <w:rsid w:val="00795CE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1E1544" w:themeColor="text1"/>
      <w:sz w:val="21"/>
      <w:lang w:val="en"/>
    </w:rPr>
  </w:style>
  <w:style w:type="paragraph" w:customStyle="1" w:styleId="Tabletextcentre">
    <w:name w:val="Table text centre"/>
    <w:basedOn w:val="Tabletextleft"/>
    <w:rsid w:val="00795CE5"/>
    <w:pPr>
      <w:framePr w:wrap="around"/>
      <w:jc w:val="center"/>
    </w:pPr>
  </w:style>
  <w:style w:type="paragraph" w:customStyle="1" w:styleId="TableTextright1">
    <w:name w:val="Table Text right"/>
    <w:basedOn w:val="Tabletextleft"/>
    <w:rsid w:val="00795CE5"/>
    <w:pPr>
      <w:framePr w:wrap="around"/>
      <w:jc w:val="right"/>
    </w:pPr>
  </w:style>
  <w:style w:type="character" w:customStyle="1" w:styleId="TableTitleChar">
    <w:name w:val="Table Title Char"/>
    <w:basedOn w:val="DefaultParagraphFont"/>
    <w:link w:val="TableTitle"/>
    <w:rsid w:val="00795CE5"/>
    <w:rPr>
      <w:rFonts w:ascii="Arial" w:eastAsia="Times New Roman" w:hAnsi="Arial" w:cs="Times New Roman"/>
      <w:b/>
      <w:color w:val="1E1544" w:themeColor="text1"/>
      <w:sz w:val="22"/>
      <w:lang w:val="en-US"/>
    </w:rPr>
  </w:style>
  <w:style w:type="paragraph" w:customStyle="1" w:styleId="URL">
    <w:name w:val="URL"/>
    <w:basedOn w:val="Normal"/>
    <w:rsid w:val="00795CE5"/>
    <w:pPr>
      <w:spacing w:before="3120"/>
      <w:jc w:val="center"/>
    </w:pPr>
    <w:rPr>
      <w:rFonts w:eastAsia="Times New Roman" w:cs="Times New Roman"/>
      <w:b/>
      <w:bCs/>
      <w:color w:val="1E1544" w:themeColor="text1"/>
      <w:szCs w:val="20"/>
    </w:rPr>
  </w:style>
  <w:style w:type="paragraph" w:styleId="PlainText">
    <w:name w:val="Plain Text"/>
    <w:basedOn w:val="Normal"/>
    <w:link w:val="PlainTextChar"/>
    <w:uiPriority w:val="99"/>
    <w:unhideWhenUsed/>
    <w:rsid w:val="00795CE5"/>
    <w:pPr>
      <w:spacing w:before="0"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rsid w:val="00795CE5"/>
    <w:rPr>
      <w:rFonts w:ascii="Calibri" w:hAnsi="Calibri" w:cs="Calibri"/>
      <w:sz w:val="22"/>
      <w:szCs w:val="22"/>
    </w:r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34"/>
    <w:qFormat/>
    <w:rsid w:val="00795CE5"/>
    <w:rPr>
      <w:rFonts w:ascii="Arial" w:hAnsi="Arial"/>
    </w:rPr>
  </w:style>
  <w:style w:type="paragraph" w:customStyle="1" w:styleId="Tablecolumnheadings">
    <w:name w:val="Table column headings"/>
    <w:basedOn w:val="ListParagraph"/>
    <w:qFormat/>
    <w:rsid w:val="00795CE5"/>
    <w:pPr>
      <w:keepNext/>
      <w:spacing w:before="40" w:after="40" w:line="240" w:lineRule="atLeast"/>
      <w:ind w:left="0" w:right="119"/>
      <w:contextualSpacing w:val="0"/>
    </w:pPr>
    <w:rPr>
      <w:rFonts w:ascii="Arial Narrow" w:hAnsi="Arial Narrow" w:cs="Arial"/>
      <w:b/>
      <w:color w:val="F1F2F2" w:themeColor="background1"/>
      <w:sz w:val="20"/>
      <w:szCs w:val="22"/>
    </w:rPr>
  </w:style>
  <w:style w:type="paragraph" w:customStyle="1" w:styleId="Bullet3">
    <w:name w:val="Bullet 3"/>
    <w:basedOn w:val="ListParagraph"/>
    <w:link w:val="Bullet3Char"/>
    <w:qFormat/>
    <w:rsid w:val="00795CE5"/>
    <w:pPr>
      <w:numPr>
        <w:ilvl w:val="1"/>
        <w:numId w:val="8"/>
      </w:numPr>
      <w:tabs>
        <w:tab w:val="num" w:pos="360"/>
      </w:tabs>
      <w:autoSpaceDE w:val="0"/>
      <w:autoSpaceDN w:val="0"/>
      <w:adjustRightInd w:val="0"/>
      <w:spacing w:before="60" w:after="60" w:line="240" w:lineRule="auto"/>
      <w:ind w:left="720" w:firstLine="0"/>
      <w:contextualSpacing w:val="0"/>
    </w:pPr>
    <w:rPr>
      <w:rFonts w:eastAsia="Times New Roman" w:cs="Arial"/>
      <w:szCs w:val="20"/>
      <w:lang w:eastAsia="en-AU"/>
    </w:rPr>
  </w:style>
  <w:style w:type="character" w:customStyle="1" w:styleId="Bullet3Char">
    <w:name w:val="Bullet 3 Char"/>
    <w:basedOn w:val="DefaultParagraphFont"/>
    <w:link w:val="Bullet3"/>
    <w:rsid w:val="00795CE5"/>
    <w:rPr>
      <w:rFonts w:ascii="Arial" w:eastAsia="Times New Roman" w:hAnsi="Arial" w:cs="Arial"/>
      <w:szCs w:val="20"/>
      <w:lang w:eastAsia="en-AU"/>
    </w:rPr>
  </w:style>
  <w:style w:type="paragraph" w:styleId="CommentSubject">
    <w:name w:val="annotation subject"/>
    <w:basedOn w:val="CommentText"/>
    <w:next w:val="CommentText"/>
    <w:link w:val="CommentSubjectChar"/>
    <w:semiHidden/>
    <w:unhideWhenUsed/>
    <w:rsid w:val="00795CE5"/>
    <w:rPr>
      <w:b/>
      <w:bCs/>
    </w:rPr>
  </w:style>
  <w:style w:type="character" w:customStyle="1" w:styleId="CommentSubjectChar">
    <w:name w:val="Comment Subject Char"/>
    <w:basedOn w:val="CommentTextChar"/>
    <w:link w:val="CommentSubject"/>
    <w:semiHidden/>
    <w:rsid w:val="00795CE5"/>
    <w:rPr>
      <w:rFonts w:ascii="Arial" w:eastAsia="Times New Roman" w:hAnsi="Arial" w:cs="Times New Roman"/>
      <w:b/>
      <w:bCs/>
      <w:color w:val="1E1544" w:themeColor="text1"/>
      <w:sz w:val="20"/>
      <w:szCs w:val="20"/>
    </w:rPr>
  </w:style>
  <w:style w:type="paragraph" w:customStyle="1" w:styleId="Default">
    <w:name w:val="Default"/>
    <w:rsid w:val="00795CE5"/>
    <w:pPr>
      <w:autoSpaceDE w:val="0"/>
      <w:autoSpaceDN w:val="0"/>
      <w:adjustRightInd w:val="0"/>
    </w:pPr>
    <w:rPr>
      <w:rFonts w:ascii="Arial" w:eastAsia="Times New Roman" w:hAnsi="Arial" w:cs="Arial"/>
      <w:color w:val="000000"/>
      <w:lang w:eastAsia="en-AU"/>
    </w:rPr>
  </w:style>
  <w:style w:type="character" w:styleId="FollowedHyperlink">
    <w:name w:val="FollowedHyperlink"/>
    <w:basedOn w:val="DefaultParagraphFont"/>
    <w:uiPriority w:val="99"/>
    <w:semiHidden/>
    <w:unhideWhenUsed/>
    <w:rsid w:val="00CA1A5F"/>
    <w:rPr>
      <w:color w:val="DA576C" w:themeColor="accent4"/>
      <w:u w:val="single"/>
    </w:rPr>
  </w:style>
  <w:style w:type="character" w:customStyle="1" w:styleId="ui-provider">
    <w:name w:val="ui-provider"/>
    <w:basedOn w:val="DefaultParagraphFont"/>
    <w:rsid w:val="0053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9405">
      <w:bodyDiv w:val="1"/>
      <w:marLeft w:val="0"/>
      <w:marRight w:val="0"/>
      <w:marTop w:val="0"/>
      <w:marBottom w:val="0"/>
      <w:divBdr>
        <w:top w:val="none" w:sz="0" w:space="0" w:color="auto"/>
        <w:left w:val="none" w:sz="0" w:space="0" w:color="auto"/>
        <w:bottom w:val="none" w:sz="0" w:space="0" w:color="auto"/>
        <w:right w:val="none" w:sz="0" w:space="0" w:color="auto"/>
      </w:divBdr>
    </w:div>
    <w:div w:id="224492022">
      <w:bodyDiv w:val="1"/>
      <w:marLeft w:val="0"/>
      <w:marRight w:val="0"/>
      <w:marTop w:val="0"/>
      <w:marBottom w:val="0"/>
      <w:divBdr>
        <w:top w:val="none" w:sz="0" w:space="0" w:color="auto"/>
        <w:left w:val="none" w:sz="0" w:space="0" w:color="auto"/>
        <w:bottom w:val="none" w:sz="0" w:space="0" w:color="auto"/>
        <w:right w:val="none" w:sz="0" w:space="0" w:color="auto"/>
      </w:divBdr>
    </w:div>
    <w:div w:id="277565742">
      <w:bodyDiv w:val="1"/>
      <w:marLeft w:val="0"/>
      <w:marRight w:val="0"/>
      <w:marTop w:val="0"/>
      <w:marBottom w:val="0"/>
      <w:divBdr>
        <w:top w:val="none" w:sz="0" w:space="0" w:color="auto"/>
        <w:left w:val="none" w:sz="0" w:space="0" w:color="auto"/>
        <w:bottom w:val="none" w:sz="0" w:space="0" w:color="auto"/>
        <w:right w:val="none" w:sz="0" w:space="0" w:color="auto"/>
      </w:divBdr>
    </w:div>
    <w:div w:id="32100741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8037708">
      <w:bodyDiv w:val="1"/>
      <w:marLeft w:val="0"/>
      <w:marRight w:val="0"/>
      <w:marTop w:val="0"/>
      <w:marBottom w:val="0"/>
      <w:divBdr>
        <w:top w:val="none" w:sz="0" w:space="0" w:color="auto"/>
        <w:left w:val="none" w:sz="0" w:space="0" w:color="auto"/>
        <w:bottom w:val="none" w:sz="0" w:space="0" w:color="auto"/>
        <w:right w:val="none" w:sz="0" w:space="0" w:color="auto"/>
      </w:divBdr>
    </w:div>
    <w:div w:id="516849014">
      <w:bodyDiv w:val="1"/>
      <w:marLeft w:val="0"/>
      <w:marRight w:val="0"/>
      <w:marTop w:val="0"/>
      <w:marBottom w:val="0"/>
      <w:divBdr>
        <w:top w:val="none" w:sz="0" w:space="0" w:color="auto"/>
        <w:left w:val="none" w:sz="0" w:space="0" w:color="auto"/>
        <w:bottom w:val="none" w:sz="0" w:space="0" w:color="auto"/>
        <w:right w:val="none" w:sz="0" w:space="0" w:color="auto"/>
      </w:divBdr>
      <w:divsChild>
        <w:div w:id="973682045">
          <w:marLeft w:val="0"/>
          <w:marRight w:val="0"/>
          <w:marTop w:val="0"/>
          <w:marBottom w:val="300"/>
          <w:divBdr>
            <w:top w:val="none" w:sz="0" w:space="0" w:color="auto"/>
            <w:left w:val="none" w:sz="0" w:space="0" w:color="auto"/>
            <w:bottom w:val="none" w:sz="0" w:space="0" w:color="auto"/>
            <w:right w:val="none" w:sz="0" w:space="0" w:color="auto"/>
          </w:divBdr>
        </w:div>
      </w:divsChild>
    </w:div>
    <w:div w:id="592469027">
      <w:bodyDiv w:val="1"/>
      <w:marLeft w:val="0"/>
      <w:marRight w:val="0"/>
      <w:marTop w:val="0"/>
      <w:marBottom w:val="0"/>
      <w:divBdr>
        <w:top w:val="none" w:sz="0" w:space="0" w:color="auto"/>
        <w:left w:val="none" w:sz="0" w:space="0" w:color="auto"/>
        <w:bottom w:val="none" w:sz="0" w:space="0" w:color="auto"/>
        <w:right w:val="none" w:sz="0" w:space="0" w:color="auto"/>
      </w:divBdr>
    </w:div>
    <w:div w:id="59749261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47209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4084331">
      <w:bodyDiv w:val="1"/>
      <w:marLeft w:val="0"/>
      <w:marRight w:val="0"/>
      <w:marTop w:val="0"/>
      <w:marBottom w:val="0"/>
      <w:divBdr>
        <w:top w:val="none" w:sz="0" w:space="0" w:color="auto"/>
        <w:left w:val="none" w:sz="0" w:space="0" w:color="auto"/>
        <w:bottom w:val="none" w:sz="0" w:space="0" w:color="auto"/>
        <w:right w:val="none" w:sz="0" w:space="0" w:color="auto"/>
      </w:divBdr>
      <w:divsChild>
        <w:div w:id="1947347822">
          <w:marLeft w:val="547"/>
          <w:marRight w:val="0"/>
          <w:marTop w:val="60"/>
          <w:marBottom w:val="120"/>
          <w:divBdr>
            <w:top w:val="none" w:sz="0" w:space="0" w:color="auto"/>
            <w:left w:val="none" w:sz="0" w:space="0" w:color="auto"/>
            <w:bottom w:val="none" w:sz="0" w:space="0" w:color="auto"/>
            <w:right w:val="none" w:sz="0" w:space="0" w:color="auto"/>
          </w:divBdr>
        </w:div>
        <w:div w:id="1973094647">
          <w:marLeft w:val="547"/>
          <w:marRight w:val="0"/>
          <w:marTop w:val="60"/>
          <w:marBottom w:val="120"/>
          <w:divBdr>
            <w:top w:val="none" w:sz="0" w:space="0" w:color="auto"/>
            <w:left w:val="none" w:sz="0" w:space="0" w:color="auto"/>
            <w:bottom w:val="none" w:sz="0" w:space="0" w:color="auto"/>
            <w:right w:val="none" w:sz="0" w:space="0" w:color="auto"/>
          </w:divBdr>
        </w:div>
      </w:divsChild>
    </w:div>
    <w:div w:id="872619014">
      <w:bodyDiv w:val="1"/>
      <w:marLeft w:val="0"/>
      <w:marRight w:val="0"/>
      <w:marTop w:val="0"/>
      <w:marBottom w:val="0"/>
      <w:divBdr>
        <w:top w:val="none" w:sz="0" w:space="0" w:color="auto"/>
        <w:left w:val="none" w:sz="0" w:space="0" w:color="auto"/>
        <w:bottom w:val="none" w:sz="0" w:space="0" w:color="auto"/>
        <w:right w:val="none" w:sz="0" w:space="0" w:color="auto"/>
      </w:divBdr>
    </w:div>
    <w:div w:id="905720495">
      <w:bodyDiv w:val="1"/>
      <w:marLeft w:val="0"/>
      <w:marRight w:val="0"/>
      <w:marTop w:val="0"/>
      <w:marBottom w:val="0"/>
      <w:divBdr>
        <w:top w:val="none" w:sz="0" w:space="0" w:color="auto"/>
        <w:left w:val="none" w:sz="0" w:space="0" w:color="auto"/>
        <w:bottom w:val="none" w:sz="0" w:space="0" w:color="auto"/>
        <w:right w:val="none" w:sz="0" w:space="0" w:color="auto"/>
      </w:divBdr>
    </w:div>
    <w:div w:id="912348573">
      <w:bodyDiv w:val="1"/>
      <w:marLeft w:val="0"/>
      <w:marRight w:val="0"/>
      <w:marTop w:val="0"/>
      <w:marBottom w:val="0"/>
      <w:divBdr>
        <w:top w:val="none" w:sz="0" w:space="0" w:color="auto"/>
        <w:left w:val="none" w:sz="0" w:space="0" w:color="auto"/>
        <w:bottom w:val="none" w:sz="0" w:space="0" w:color="auto"/>
        <w:right w:val="none" w:sz="0" w:space="0" w:color="auto"/>
      </w:divBdr>
    </w:div>
    <w:div w:id="914776502">
      <w:bodyDiv w:val="1"/>
      <w:marLeft w:val="0"/>
      <w:marRight w:val="0"/>
      <w:marTop w:val="0"/>
      <w:marBottom w:val="0"/>
      <w:divBdr>
        <w:top w:val="none" w:sz="0" w:space="0" w:color="auto"/>
        <w:left w:val="none" w:sz="0" w:space="0" w:color="auto"/>
        <w:bottom w:val="none" w:sz="0" w:space="0" w:color="auto"/>
        <w:right w:val="none" w:sz="0" w:space="0" w:color="auto"/>
      </w:divBdr>
      <w:divsChild>
        <w:div w:id="284626316">
          <w:marLeft w:val="1267"/>
          <w:marRight w:val="0"/>
          <w:marTop w:val="0"/>
          <w:marBottom w:val="0"/>
          <w:divBdr>
            <w:top w:val="none" w:sz="0" w:space="0" w:color="auto"/>
            <w:left w:val="none" w:sz="0" w:space="0" w:color="auto"/>
            <w:bottom w:val="none" w:sz="0" w:space="0" w:color="auto"/>
            <w:right w:val="none" w:sz="0" w:space="0" w:color="auto"/>
          </w:divBdr>
        </w:div>
      </w:divsChild>
    </w:div>
    <w:div w:id="918102205">
      <w:bodyDiv w:val="1"/>
      <w:marLeft w:val="0"/>
      <w:marRight w:val="0"/>
      <w:marTop w:val="0"/>
      <w:marBottom w:val="0"/>
      <w:divBdr>
        <w:top w:val="none" w:sz="0" w:space="0" w:color="auto"/>
        <w:left w:val="none" w:sz="0" w:space="0" w:color="auto"/>
        <w:bottom w:val="none" w:sz="0" w:space="0" w:color="auto"/>
        <w:right w:val="none" w:sz="0" w:space="0" w:color="auto"/>
      </w:divBdr>
    </w:div>
    <w:div w:id="918758687">
      <w:bodyDiv w:val="1"/>
      <w:marLeft w:val="0"/>
      <w:marRight w:val="0"/>
      <w:marTop w:val="0"/>
      <w:marBottom w:val="0"/>
      <w:divBdr>
        <w:top w:val="none" w:sz="0" w:space="0" w:color="auto"/>
        <w:left w:val="none" w:sz="0" w:space="0" w:color="auto"/>
        <w:bottom w:val="none" w:sz="0" w:space="0" w:color="auto"/>
        <w:right w:val="none" w:sz="0" w:space="0" w:color="auto"/>
      </w:divBdr>
      <w:divsChild>
        <w:div w:id="130027966">
          <w:marLeft w:val="0"/>
          <w:marRight w:val="0"/>
          <w:marTop w:val="0"/>
          <w:marBottom w:val="300"/>
          <w:divBdr>
            <w:top w:val="none" w:sz="0" w:space="0" w:color="auto"/>
            <w:left w:val="none" w:sz="0" w:space="0" w:color="auto"/>
            <w:bottom w:val="none" w:sz="0" w:space="0" w:color="auto"/>
            <w:right w:val="none" w:sz="0" w:space="0" w:color="auto"/>
          </w:divBdr>
        </w:div>
      </w:divsChild>
    </w:div>
    <w:div w:id="1021467877">
      <w:bodyDiv w:val="1"/>
      <w:marLeft w:val="0"/>
      <w:marRight w:val="0"/>
      <w:marTop w:val="0"/>
      <w:marBottom w:val="0"/>
      <w:divBdr>
        <w:top w:val="none" w:sz="0" w:space="0" w:color="auto"/>
        <w:left w:val="none" w:sz="0" w:space="0" w:color="auto"/>
        <w:bottom w:val="none" w:sz="0" w:space="0" w:color="auto"/>
        <w:right w:val="none" w:sz="0" w:space="0" w:color="auto"/>
      </w:divBdr>
      <w:divsChild>
        <w:div w:id="216481513">
          <w:marLeft w:val="274"/>
          <w:marRight w:val="0"/>
          <w:marTop w:val="0"/>
          <w:marBottom w:val="0"/>
          <w:divBdr>
            <w:top w:val="none" w:sz="0" w:space="0" w:color="auto"/>
            <w:left w:val="none" w:sz="0" w:space="0" w:color="auto"/>
            <w:bottom w:val="none" w:sz="0" w:space="0" w:color="auto"/>
            <w:right w:val="none" w:sz="0" w:space="0" w:color="auto"/>
          </w:divBdr>
        </w:div>
        <w:div w:id="542257698">
          <w:marLeft w:val="274"/>
          <w:marRight w:val="0"/>
          <w:marTop w:val="0"/>
          <w:marBottom w:val="0"/>
          <w:divBdr>
            <w:top w:val="none" w:sz="0" w:space="0" w:color="auto"/>
            <w:left w:val="none" w:sz="0" w:space="0" w:color="auto"/>
            <w:bottom w:val="none" w:sz="0" w:space="0" w:color="auto"/>
            <w:right w:val="none" w:sz="0" w:space="0" w:color="auto"/>
          </w:divBdr>
        </w:div>
        <w:div w:id="698432086">
          <w:marLeft w:val="274"/>
          <w:marRight w:val="0"/>
          <w:marTop w:val="0"/>
          <w:marBottom w:val="0"/>
          <w:divBdr>
            <w:top w:val="none" w:sz="0" w:space="0" w:color="auto"/>
            <w:left w:val="none" w:sz="0" w:space="0" w:color="auto"/>
            <w:bottom w:val="none" w:sz="0" w:space="0" w:color="auto"/>
            <w:right w:val="none" w:sz="0" w:space="0" w:color="auto"/>
          </w:divBdr>
        </w:div>
        <w:div w:id="767653438">
          <w:marLeft w:val="274"/>
          <w:marRight w:val="0"/>
          <w:marTop w:val="0"/>
          <w:marBottom w:val="0"/>
          <w:divBdr>
            <w:top w:val="none" w:sz="0" w:space="0" w:color="auto"/>
            <w:left w:val="none" w:sz="0" w:space="0" w:color="auto"/>
            <w:bottom w:val="none" w:sz="0" w:space="0" w:color="auto"/>
            <w:right w:val="none" w:sz="0" w:space="0" w:color="auto"/>
          </w:divBdr>
        </w:div>
        <w:div w:id="954946774">
          <w:marLeft w:val="274"/>
          <w:marRight w:val="0"/>
          <w:marTop w:val="0"/>
          <w:marBottom w:val="0"/>
          <w:divBdr>
            <w:top w:val="none" w:sz="0" w:space="0" w:color="auto"/>
            <w:left w:val="none" w:sz="0" w:space="0" w:color="auto"/>
            <w:bottom w:val="none" w:sz="0" w:space="0" w:color="auto"/>
            <w:right w:val="none" w:sz="0" w:space="0" w:color="auto"/>
          </w:divBdr>
        </w:div>
        <w:div w:id="1229464906">
          <w:marLeft w:val="274"/>
          <w:marRight w:val="0"/>
          <w:marTop w:val="0"/>
          <w:marBottom w:val="0"/>
          <w:divBdr>
            <w:top w:val="none" w:sz="0" w:space="0" w:color="auto"/>
            <w:left w:val="none" w:sz="0" w:space="0" w:color="auto"/>
            <w:bottom w:val="none" w:sz="0" w:space="0" w:color="auto"/>
            <w:right w:val="none" w:sz="0" w:space="0" w:color="auto"/>
          </w:divBdr>
        </w:div>
        <w:div w:id="1672567193">
          <w:marLeft w:val="274"/>
          <w:marRight w:val="0"/>
          <w:marTop w:val="0"/>
          <w:marBottom w:val="0"/>
          <w:divBdr>
            <w:top w:val="none" w:sz="0" w:space="0" w:color="auto"/>
            <w:left w:val="none" w:sz="0" w:space="0" w:color="auto"/>
            <w:bottom w:val="none" w:sz="0" w:space="0" w:color="auto"/>
            <w:right w:val="none" w:sz="0" w:space="0" w:color="auto"/>
          </w:divBdr>
        </w:div>
        <w:div w:id="1877885654">
          <w:marLeft w:val="274"/>
          <w:marRight w:val="0"/>
          <w:marTop w:val="0"/>
          <w:marBottom w:val="0"/>
          <w:divBdr>
            <w:top w:val="none" w:sz="0" w:space="0" w:color="auto"/>
            <w:left w:val="none" w:sz="0" w:space="0" w:color="auto"/>
            <w:bottom w:val="none" w:sz="0" w:space="0" w:color="auto"/>
            <w:right w:val="none" w:sz="0" w:space="0" w:color="auto"/>
          </w:divBdr>
        </w:div>
        <w:div w:id="1959532711">
          <w:marLeft w:val="274"/>
          <w:marRight w:val="0"/>
          <w:marTop w:val="0"/>
          <w:marBottom w:val="0"/>
          <w:divBdr>
            <w:top w:val="none" w:sz="0" w:space="0" w:color="auto"/>
            <w:left w:val="none" w:sz="0" w:space="0" w:color="auto"/>
            <w:bottom w:val="none" w:sz="0" w:space="0" w:color="auto"/>
            <w:right w:val="none" w:sz="0" w:space="0" w:color="auto"/>
          </w:divBdr>
        </w:div>
        <w:div w:id="2045404662">
          <w:marLeft w:val="274"/>
          <w:marRight w:val="0"/>
          <w:marTop w:val="0"/>
          <w:marBottom w:val="0"/>
          <w:divBdr>
            <w:top w:val="none" w:sz="0" w:space="0" w:color="auto"/>
            <w:left w:val="none" w:sz="0" w:space="0" w:color="auto"/>
            <w:bottom w:val="none" w:sz="0" w:space="0" w:color="auto"/>
            <w:right w:val="none" w:sz="0" w:space="0" w:color="auto"/>
          </w:divBdr>
        </w:div>
      </w:divsChild>
    </w:div>
    <w:div w:id="1038318844">
      <w:bodyDiv w:val="1"/>
      <w:marLeft w:val="0"/>
      <w:marRight w:val="0"/>
      <w:marTop w:val="0"/>
      <w:marBottom w:val="0"/>
      <w:divBdr>
        <w:top w:val="none" w:sz="0" w:space="0" w:color="auto"/>
        <w:left w:val="none" w:sz="0" w:space="0" w:color="auto"/>
        <w:bottom w:val="none" w:sz="0" w:space="0" w:color="auto"/>
        <w:right w:val="none" w:sz="0" w:space="0" w:color="auto"/>
      </w:divBdr>
    </w:div>
    <w:div w:id="1115907211">
      <w:bodyDiv w:val="1"/>
      <w:marLeft w:val="0"/>
      <w:marRight w:val="0"/>
      <w:marTop w:val="0"/>
      <w:marBottom w:val="0"/>
      <w:divBdr>
        <w:top w:val="none" w:sz="0" w:space="0" w:color="auto"/>
        <w:left w:val="none" w:sz="0" w:space="0" w:color="auto"/>
        <w:bottom w:val="none" w:sz="0" w:space="0" w:color="auto"/>
        <w:right w:val="none" w:sz="0" w:space="0" w:color="auto"/>
      </w:divBdr>
    </w:div>
    <w:div w:id="11564112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5571050">
      <w:bodyDiv w:val="1"/>
      <w:marLeft w:val="0"/>
      <w:marRight w:val="0"/>
      <w:marTop w:val="0"/>
      <w:marBottom w:val="0"/>
      <w:divBdr>
        <w:top w:val="none" w:sz="0" w:space="0" w:color="auto"/>
        <w:left w:val="none" w:sz="0" w:space="0" w:color="auto"/>
        <w:bottom w:val="none" w:sz="0" w:space="0" w:color="auto"/>
        <w:right w:val="none" w:sz="0" w:space="0" w:color="auto"/>
      </w:divBdr>
    </w:div>
    <w:div w:id="1374815265">
      <w:bodyDiv w:val="1"/>
      <w:marLeft w:val="0"/>
      <w:marRight w:val="0"/>
      <w:marTop w:val="0"/>
      <w:marBottom w:val="0"/>
      <w:divBdr>
        <w:top w:val="none" w:sz="0" w:space="0" w:color="auto"/>
        <w:left w:val="none" w:sz="0" w:space="0" w:color="auto"/>
        <w:bottom w:val="none" w:sz="0" w:space="0" w:color="auto"/>
        <w:right w:val="none" w:sz="0" w:space="0" w:color="auto"/>
      </w:divBdr>
    </w:div>
    <w:div w:id="1384866228">
      <w:bodyDiv w:val="1"/>
      <w:marLeft w:val="0"/>
      <w:marRight w:val="0"/>
      <w:marTop w:val="0"/>
      <w:marBottom w:val="0"/>
      <w:divBdr>
        <w:top w:val="none" w:sz="0" w:space="0" w:color="auto"/>
        <w:left w:val="none" w:sz="0" w:space="0" w:color="auto"/>
        <w:bottom w:val="none" w:sz="0" w:space="0" w:color="auto"/>
        <w:right w:val="none" w:sz="0" w:space="0" w:color="auto"/>
      </w:divBdr>
    </w:div>
    <w:div w:id="1411148627">
      <w:bodyDiv w:val="1"/>
      <w:marLeft w:val="0"/>
      <w:marRight w:val="0"/>
      <w:marTop w:val="0"/>
      <w:marBottom w:val="0"/>
      <w:divBdr>
        <w:top w:val="none" w:sz="0" w:space="0" w:color="auto"/>
        <w:left w:val="none" w:sz="0" w:space="0" w:color="auto"/>
        <w:bottom w:val="none" w:sz="0" w:space="0" w:color="auto"/>
        <w:right w:val="none" w:sz="0" w:space="0" w:color="auto"/>
      </w:divBdr>
    </w:div>
    <w:div w:id="1423717779">
      <w:bodyDiv w:val="1"/>
      <w:marLeft w:val="0"/>
      <w:marRight w:val="0"/>
      <w:marTop w:val="0"/>
      <w:marBottom w:val="0"/>
      <w:divBdr>
        <w:top w:val="none" w:sz="0" w:space="0" w:color="auto"/>
        <w:left w:val="none" w:sz="0" w:space="0" w:color="auto"/>
        <w:bottom w:val="none" w:sz="0" w:space="0" w:color="auto"/>
        <w:right w:val="none" w:sz="0" w:space="0" w:color="auto"/>
      </w:divBdr>
      <w:divsChild>
        <w:div w:id="1548688945">
          <w:marLeft w:val="360"/>
          <w:marRight w:val="0"/>
          <w:marTop w:val="200"/>
          <w:marBottom w:val="0"/>
          <w:divBdr>
            <w:top w:val="none" w:sz="0" w:space="0" w:color="auto"/>
            <w:left w:val="none" w:sz="0" w:space="0" w:color="auto"/>
            <w:bottom w:val="none" w:sz="0" w:space="0" w:color="auto"/>
            <w:right w:val="none" w:sz="0" w:space="0" w:color="auto"/>
          </w:divBdr>
        </w:div>
        <w:div w:id="2046715670">
          <w:marLeft w:val="360"/>
          <w:marRight w:val="0"/>
          <w:marTop w:val="200"/>
          <w:marBottom w:val="0"/>
          <w:divBdr>
            <w:top w:val="none" w:sz="0" w:space="0" w:color="auto"/>
            <w:left w:val="none" w:sz="0" w:space="0" w:color="auto"/>
            <w:bottom w:val="none" w:sz="0" w:space="0" w:color="auto"/>
            <w:right w:val="none" w:sz="0" w:space="0" w:color="auto"/>
          </w:divBdr>
        </w:div>
      </w:divsChild>
    </w:div>
    <w:div w:id="1453747190">
      <w:bodyDiv w:val="1"/>
      <w:marLeft w:val="0"/>
      <w:marRight w:val="0"/>
      <w:marTop w:val="0"/>
      <w:marBottom w:val="0"/>
      <w:divBdr>
        <w:top w:val="none" w:sz="0" w:space="0" w:color="auto"/>
        <w:left w:val="none" w:sz="0" w:space="0" w:color="auto"/>
        <w:bottom w:val="none" w:sz="0" w:space="0" w:color="auto"/>
        <w:right w:val="none" w:sz="0" w:space="0" w:color="auto"/>
      </w:divBdr>
      <w:divsChild>
        <w:div w:id="282343026">
          <w:marLeft w:val="274"/>
          <w:marRight w:val="0"/>
          <w:marTop w:val="80"/>
          <w:marBottom w:val="80"/>
          <w:divBdr>
            <w:top w:val="none" w:sz="0" w:space="0" w:color="auto"/>
            <w:left w:val="none" w:sz="0" w:space="0" w:color="auto"/>
            <w:bottom w:val="none" w:sz="0" w:space="0" w:color="auto"/>
            <w:right w:val="none" w:sz="0" w:space="0" w:color="auto"/>
          </w:divBdr>
        </w:div>
      </w:divsChild>
    </w:div>
    <w:div w:id="1536651494">
      <w:bodyDiv w:val="1"/>
      <w:marLeft w:val="0"/>
      <w:marRight w:val="0"/>
      <w:marTop w:val="0"/>
      <w:marBottom w:val="0"/>
      <w:divBdr>
        <w:top w:val="none" w:sz="0" w:space="0" w:color="auto"/>
        <w:left w:val="none" w:sz="0" w:space="0" w:color="auto"/>
        <w:bottom w:val="none" w:sz="0" w:space="0" w:color="auto"/>
        <w:right w:val="none" w:sz="0" w:space="0" w:color="auto"/>
      </w:divBdr>
    </w:div>
    <w:div w:id="1595943205">
      <w:bodyDiv w:val="1"/>
      <w:marLeft w:val="0"/>
      <w:marRight w:val="0"/>
      <w:marTop w:val="0"/>
      <w:marBottom w:val="0"/>
      <w:divBdr>
        <w:top w:val="none" w:sz="0" w:space="0" w:color="auto"/>
        <w:left w:val="none" w:sz="0" w:space="0" w:color="auto"/>
        <w:bottom w:val="none" w:sz="0" w:space="0" w:color="auto"/>
        <w:right w:val="none" w:sz="0" w:space="0" w:color="auto"/>
      </w:divBdr>
    </w:div>
    <w:div w:id="1635939245">
      <w:bodyDiv w:val="1"/>
      <w:marLeft w:val="0"/>
      <w:marRight w:val="0"/>
      <w:marTop w:val="0"/>
      <w:marBottom w:val="0"/>
      <w:divBdr>
        <w:top w:val="none" w:sz="0" w:space="0" w:color="auto"/>
        <w:left w:val="none" w:sz="0" w:space="0" w:color="auto"/>
        <w:bottom w:val="none" w:sz="0" w:space="0" w:color="auto"/>
        <w:right w:val="none" w:sz="0" w:space="0" w:color="auto"/>
      </w:divBdr>
    </w:div>
    <w:div w:id="1692682784">
      <w:bodyDiv w:val="1"/>
      <w:marLeft w:val="0"/>
      <w:marRight w:val="0"/>
      <w:marTop w:val="0"/>
      <w:marBottom w:val="0"/>
      <w:divBdr>
        <w:top w:val="none" w:sz="0" w:space="0" w:color="auto"/>
        <w:left w:val="none" w:sz="0" w:space="0" w:color="auto"/>
        <w:bottom w:val="none" w:sz="0" w:space="0" w:color="auto"/>
        <w:right w:val="none" w:sz="0" w:space="0" w:color="auto"/>
      </w:divBdr>
    </w:div>
    <w:div w:id="1833716345">
      <w:bodyDiv w:val="1"/>
      <w:marLeft w:val="0"/>
      <w:marRight w:val="0"/>
      <w:marTop w:val="0"/>
      <w:marBottom w:val="0"/>
      <w:divBdr>
        <w:top w:val="none" w:sz="0" w:space="0" w:color="auto"/>
        <w:left w:val="none" w:sz="0" w:space="0" w:color="auto"/>
        <w:bottom w:val="none" w:sz="0" w:space="0" w:color="auto"/>
        <w:right w:val="none" w:sz="0" w:space="0" w:color="auto"/>
      </w:divBdr>
    </w:div>
    <w:div w:id="1842117578">
      <w:bodyDiv w:val="1"/>
      <w:marLeft w:val="0"/>
      <w:marRight w:val="0"/>
      <w:marTop w:val="0"/>
      <w:marBottom w:val="0"/>
      <w:divBdr>
        <w:top w:val="none" w:sz="0" w:space="0" w:color="auto"/>
        <w:left w:val="none" w:sz="0" w:space="0" w:color="auto"/>
        <w:bottom w:val="none" w:sz="0" w:space="0" w:color="auto"/>
        <w:right w:val="none" w:sz="0" w:space="0" w:color="auto"/>
      </w:divBdr>
      <w:divsChild>
        <w:div w:id="108669262">
          <w:marLeft w:val="274"/>
          <w:marRight w:val="0"/>
          <w:marTop w:val="0"/>
          <w:marBottom w:val="0"/>
          <w:divBdr>
            <w:top w:val="none" w:sz="0" w:space="0" w:color="auto"/>
            <w:left w:val="none" w:sz="0" w:space="0" w:color="auto"/>
            <w:bottom w:val="none" w:sz="0" w:space="0" w:color="auto"/>
            <w:right w:val="none" w:sz="0" w:space="0" w:color="auto"/>
          </w:divBdr>
        </w:div>
        <w:div w:id="1429110531">
          <w:marLeft w:val="274"/>
          <w:marRight w:val="0"/>
          <w:marTop w:val="0"/>
          <w:marBottom w:val="0"/>
          <w:divBdr>
            <w:top w:val="none" w:sz="0" w:space="0" w:color="auto"/>
            <w:left w:val="none" w:sz="0" w:space="0" w:color="auto"/>
            <w:bottom w:val="none" w:sz="0" w:space="0" w:color="auto"/>
            <w:right w:val="none" w:sz="0" w:space="0" w:color="auto"/>
          </w:divBdr>
        </w:div>
        <w:div w:id="1766802911">
          <w:marLeft w:val="274"/>
          <w:marRight w:val="0"/>
          <w:marTop w:val="0"/>
          <w:marBottom w:val="0"/>
          <w:divBdr>
            <w:top w:val="none" w:sz="0" w:space="0" w:color="auto"/>
            <w:left w:val="none" w:sz="0" w:space="0" w:color="auto"/>
            <w:bottom w:val="none" w:sz="0" w:space="0" w:color="auto"/>
            <w:right w:val="none" w:sz="0" w:space="0" w:color="auto"/>
          </w:divBdr>
        </w:div>
        <w:div w:id="1776438406">
          <w:marLeft w:val="274"/>
          <w:marRight w:val="0"/>
          <w:marTop w:val="0"/>
          <w:marBottom w:val="0"/>
          <w:divBdr>
            <w:top w:val="none" w:sz="0" w:space="0" w:color="auto"/>
            <w:left w:val="none" w:sz="0" w:space="0" w:color="auto"/>
            <w:bottom w:val="none" w:sz="0" w:space="0" w:color="auto"/>
            <w:right w:val="none" w:sz="0" w:space="0" w:color="auto"/>
          </w:divBdr>
        </w:div>
        <w:div w:id="1891727031">
          <w:marLeft w:val="274"/>
          <w:marRight w:val="0"/>
          <w:marTop w:val="0"/>
          <w:marBottom w:val="0"/>
          <w:divBdr>
            <w:top w:val="none" w:sz="0" w:space="0" w:color="auto"/>
            <w:left w:val="none" w:sz="0" w:space="0" w:color="auto"/>
            <w:bottom w:val="none" w:sz="0" w:space="0" w:color="auto"/>
            <w:right w:val="none" w:sz="0" w:space="0" w:color="auto"/>
          </w:divBdr>
        </w:div>
        <w:div w:id="2131169070">
          <w:marLeft w:val="274"/>
          <w:marRight w:val="0"/>
          <w:marTop w:val="0"/>
          <w:marBottom w:val="0"/>
          <w:divBdr>
            <w:top w:val="none" w:sz="0" w:space="0" w:color="auto"/>
            <w:left w:val="none" w:sz="0" w:space="0" w:color="auto"/>
            <w:bottom w:val="none" w:sz="0" w:space="0" w:color="auto"/>
            <w:right w:val="none" w:sz="0" w:space="0" w:color="auto"/>
          </w:divBdr>
        </w:div>
      </w:divsChild>
    </w:div>
    <w:div w:id="1863518106">
      <w:bodyDiv w:val="1"/>
      <w:marLeft w:val="0"/>
      <w:marRight w:val="0"/>
      <w:marTop w:val="0"/>
      <w:marBottom w:val="0"/>
      <w:divBdr>
        <w:top w:val="none" w:sz="0" w:space="0" w:color="auto"/>
        <w:left w:val="none" w:sz="0" w:space="0" w:color="auto"/>
        <w:bottom w:val="none" w:sz="0" w:space="0" w:color="auto"/>
        <w:right w:val="none" w:sz="0" w:space="0" w:color="auto"/>
      </w:divBdr>
    </w:div>
    <w:div w:id="1901674432">
      <w:bodyDiv w:val="1"/>
      <w:marLeft w:val="0"/>
      <w:marRight w:val="0"/>
      <w:marTop w:val="0"/>
      <w:marBottom w:val="0"/>
      <w:divBdr>
        <w:top w:val="none" w:sz="0" w:space="0" w:color="auto"/>
        <w:left w:val="none" w:sz="0" w:space="0" w:color="auto"/>
        <w:bottom w:val="none" w:sz="0" w:space="0" w:color="auto"/>
        <w:right w:val="none" w:sz="0" w:space="0" w:color="auto"/>
      </w:divBdr>
    </w:div>
    <w:div w:id="1933928629">
      <w:bodyDiv w:val="1"/>
      <w:marLeft w:val="0"/>
      <w:marRight w:val="0"/>
      <w:marTop w:val="0"/>
      <w:marBottom w:val="0"/>
      <w:divBdr>
        <w:top w:val="none" w:sz="0" w:space="0" w:color="auto"/>
        <w:left w:val="none" w:sz="0" w:space="0" w:color="auto"/>
        <w:bottom w:val="none" w:sz="0" w:space="0" w:color="auto"/>
        <w:right w:val="none" w:sz="0" w:space="0" w:color="auto"/>
      </w:divBdr>
    </w:div>
    <w:div w:id="1950504628">
      <w:bodyDiv w:val="1"/>
      <w:marLeft w:val="0"/>
      <w:marRight w:val="0"/>
      <w:marTop w:val="0"/>
      <w:marBottom w:val="0"/>
      <w:divBdr>
        <w:top w:val="none" w:sz="0" w:space="0" w:color="auto"/>
        <w:left w:val="none" w:sz="0" w:space="0" w:color="auto"/>
        <w:bottom w:val="none" w:sz="0" w:space="0" w:color="auto"/>
        <w:right w:val="none" w:sz="0" w:space="0" w:color="auto"/>
      </w:divBdr>
    </w:div>
    <w:div w:id="1982347413">
      <w:bodyDiv w:val="1"/>
      <w:marLeft w:val="0"/>
      <w:marRight w:val="0"/>
      <w:marTop w:val="0"/>
      <w:marBottom w:val="0"/>
      <w:divBdr>
        <w:top w:val="none" w:sz="0" w:space="0" w:color="auto"/>
        <w:left w:val="none" w:sz="0" w:space="0" w:color="auto"/>
        <w:bottom w:val="none" w:sz="0" w:space="0" w:color="auto"/>
        <w:right w:val="none" w:sz="0" w:space="0" w:color="auto"/>
      </w:divBdr>
    </w:div>
    <w:div w:id="21390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our-work/aged-care-act" TargetMode="External"/><Relationship Id="rId18" Type="http://schemas.openxmlformats.org/officeDocument/2006/relationships/hyperlink" Target="https://www.health.gov.au/resources/publications/chsp-service-catalogue-2025-27?language=en" TargetMode="External"/><Relationship Id="rId26" Type="http://schemas.openxmlformats.org/officeDocument/2006/relationships/hyperlink" Target="https://www.health.gov.au/our-work/new-model-for-regulating-aged-care/abou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rants.gov.au/Fo/Show?FoUuid=61ae5c09-ef84-406a-9d96-9a5e1b22d40f" TargetMode="External"/><Relationship Id="rId34" Type="http://schemas.openxmlformats.org/officeDocument/2006/relationships/hyperlink" Target="mailto:HomeSupportPolicy@health.gov.au" TargetMode="External"/><Relationship Id="rId7" Type="http://schemas.openxmlformats.org/officeDocument/2006/relationships/styles" Target="styles.xml"/><Relationship Id="rId12" Type="http://schemas.openxmlformats.org/officeDocument/2006/relationships/hyperlink" Target="https://www.health.gov.au/our-work/single-assessment-system" TargetMode="External"/><Relationship Id="rId17" Type="http://schemas.openxmlformats.org/officeDocument/2006/relationships/hyperlink" Target="https://www.health.gov.au/our-work/chsp/reformshttps:/www.health.gov.au/our-work/chsp/reforms" TargetMode="External"/><Relationship Id="rId25" Type="http://schemas.openxmlformats.org/officeDocument/2006/relationships/hyperlink" Target="https://www.health.gov.au/our-work/new-model-for-regulating-aged-care/how-it-works" TargetMode="External"/><Relationship Id="rId33" Type="http://schemas.openxmlformats.org/officeDocument/2006/relationships/hyperlink" Target="mailto:CHSPExtension@health.gov.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aged-care-reforms" TargetMode="External"/><Relationship Id="rId20" Type="http://schemas.openxmlformats.org/officeDocument/2006/relationships/hyperlink" Target="https://www.communitygrants.gov.au/child-safety-aus-gov-grants" TargetMode="External"/><Relationship Id="rId29" Type="http://schemas.openxmlformats.org/officeDocument/2006/relationships/hyperlink" Target="https://www.health.gov.au/resources/publications/chsp-manual"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resources/publications/proposed-changes-to-commonwealth-home-support-programme-chsp-service-list-from-1-july-2025-fact-sheet?language=en" TargetMode="External"/><Relationship Id="rId32" Type="http://schemas.openxmlformats.org/officeDocument/2006/relationships/hyperlink" Target="https://www.health.gov.au/using-our-websites/subscriptions/subscribe-to-aged-care-newsletters-and-alert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gov.au/our-work/short-term-restorative-care-strc-programme" TargetMode="External"/><Relationship Id="rId23" Type="http://schemas.openxmlformats.org/officeDocument/2006/relationships/hyperlink" Target="https://www.health.gov.au/resources/publications/support-at-home-service-list" TargetMode="External"/><Relationship Id="rId28" Type="http://schemas.openxmlformats.org/officeDocument/2006/relationships/hyperlink" Target="https://www.health.gov.au/resources/publications/support-at-home-program-fact-sheet-changes-to-support-at-home-pricing-arrangements-for-in-home-aged-care-providers"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alth.gov.au/resources/publications/proposed-changes-to-commonwealth-home-support-programme-chsp-service-list-from-1-july-2025-fact-sheet?language=en" TargetMode="External"/><Relationship Id="rId31" Type="http://schemas.openxmlformats.org/officeDocument/2006/relationships/hyperlink" Target="https://www.health.gov.au/our-work/chsp/re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our-work/hcp" TargetMode="External"/><Relationship Id="rId22" Type="http://schemas.openxmlformats.org/officeDocument/2006/relationships/hyperlink" Target="https://www.health.gov.au/resources/publications/proposed-changes-to-commonwealth-home-support-programme-chsp-data-exchange-from-1-july-2025-factsheet?language=en" TargetMode="External"/><Relationship Id="rId27" Type="http://schemas.openxmlformats.org/officeDocument/2006/relationships/hyperlink" Target="https://www.health.gov.au/topics/aged-care-workforce/what-were-doing/better-and-fairer-wages" TargetMode="External"/><Relationship Id="rId30" Type="http://schemas.openxmlformats.org/officeDocument/2006/relationships/hyperlink" Target="https://www.health.gov.au/resources/collections/chsp-2025-27-extension-resources?language=en" TargetMode="External"/><Relationship Id="rId35" Type="http://schemas.openxmlformats.org/officeDocument/2006/relationships/hyperlink" Target="mailto:CHSPprogram@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df\AppData\Local\Microsoft\Windows\INetCache\Content.Outlook\DIO5NP6O\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60321b-948a-465f-b38c-9a30c8f89503">
      <UserInfo>
        <DisplayName>DEMPSEY, Martin</DisplayName>
        <AccountId>33</AccountId>
        <AccountType/>
      </UserInfo>
      <UserInfo>
        <DisplayName>HERALD, Russell</DisplayName>
        <AccountId>14</AccountId>
        <AccountType/>
      </UserInfo>
      <UserInfo>
        <DisplayName>BENEDETTI, Felicity</DisplayName>
        <AccountId>50</AccountId>
        <AccountType/>
      </UserInfo>
      <UserInfo>
        <DisplayName>KLIPPAN, Henry</DisplayName>
        <AccountId>56</AccountId>
        <AccountType/>
      </UserInfo>
      <UserInfo>
        <DisplayName>LU, Richard</DisplayName>
        <AccountId>52</AccountId>
        <AccountType/>
      </UserInfo>
      <UserInfo>
        <DisplayName>STONE, Aaron</DisplayName>
        <AccountId>45</AccountId>
        <AccountType/>
      </UserInfo>
      <UserInfo>
        <DisplayName>LI, Rachell</DisplayName>
        <AccountId>217</AccountId>
        <AccountType/>
      </UserInfo>
      <UserInfo>
        <DisplayName>BORODA, Libi</DisplayName>
        <AccountId>218</AccountId>
        <AccountType/>
      </UserInfo>
      <UserInfo>
        <DisplayName>CONWAY, Claire</DisplayName>
        <AccountId>40</AccountId>
        <AccountType/>
      </UserInfo>
      <UserInfo>
        <DisplayName>SUTTON, Louise</DisplayName>
        <AccountId>46</AccountId>
        <AccountType/>
      </UserInfo>
      <UserInfo>
        <DisplayName>HOEKZEMA, Cath</DisplayName>
        <AccountId>319</AccountId>
        <AccountType/>
      </UserInfo>
    </SharedWithUsers>
    <Status xmlns="3e8600df-d0b0-4bf8-9919-75fbfdc08afc" xsi:nil="true"/>
    <Program xmlns="3e8600df-d0b0-4bf8-9919-75fbfdc08afc">OTHER</Program>
    <Rusrtcleared xmlns="3e8600df-d0b0-4bf8-9919-75fbfdc08afc" xsi:nil="true"/>
    <EL2cleared xmlns="3e8600df-d0b0-4bf8-9919-75fbfdc08afc">No</EL2cleared>
    <FAS_x0020_cleared xmlns="3e8600df-d0b0-4bf8-9919-75fbfdc08afc">N/A</FAS_x0020_clea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e7f3ef8cdb89bd31df2b696201565113">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82ef80b2b409ec3bc3ca456c98e8a17a"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63BDD080-B455-45A5-9FCA-C58FA5BD1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2</TotalTime>
  <Pages>6</Pages>
  <Words>2742</Words>
  <Characters>14645</Characters>
  <Application>Microsoft Office Word</Application>
  <DocSecurity>0</DocSecurity>
  <Lines>244</Lines>
  <Paragraphs>156</Paragraphs>
  <ScaleCrop>false</ScaleCrop>
  <HeadingPairs>
    <vt:vector size="2" baseType="variant">
      <vt:variant>
        <vt:lpstr>Title</vt:lpstr>
      </vt:variant>
      <vt:variant>
        <vt:i4>1</vt:i4>
      </vt:variant>
    </vt:vector>
  </HeadingPairs>
  <TitlesOfParts>
    <vt:vector size="1" baseType="lpstr">
      <vt:lpstr>CHSP 2024-25 Funding Extension fact sheet</vt:lpstr>
    </vt:vector>
  </TitlesOfParts>
  <Company/>
  <LinksUpToDate>false</LinksUpToDate>
  <CharactersWithSpaces>17231</CharactersWithSpaces>
  <SharedDoc>false</SharedDoc>
  <HLinks>
    <vt:vector size="168" baseType="variant">
      <vt:variant>
        <vt:i4>1376375</vt:i4>
      </vt:variant>
      <vt:variant>
        <vt:i4>81</vt:i4>
      </vt:variant>
      <vt:variant>
        <vt:i4>0</vt:i4>
      </vt:variant>
      <vt:variant>
        <vt:i4>5</vt:i4>
      </vt:variant>
      <vt:variant>
        <vt:lpwstr>mailto:CHSPprogram@health.gov.au</vt:lpwstr>
      </vt:variant>
      <vt:variant>
        <vt:lpwstr/>
      </vt:variant>
      <vt:variant>
        <vt:i4>6750233</vt:i4>
      </vt:variant>
      <vt:variant>
        <vt:i4>78</vt:i4>
      </vt:variant>
      <vt:variant>
        <vt:i4>0</vt:i4>
      </vt:variant>
      <vt:variant>
        <vt:i4>5</vt:i4>
      </vt:variant>
      <vt:variant>
        <vt:lpwstr>mailto:HomeSupportPolicy@health.gov.au</vt:lpwstr>
      </vt:variant>
      <vt:variant>
        <vt:lpwstr/>
      </vt:variant>
      <vt:variant>
        <vt:i4>7143426</vt:i4>
      </vt:variant>
      <vt:variant>
        <vt:i4>75</vt:i4>
      </vt:variant>
      <vt:variant>
        <vt:i4>0</vt:i4>
      </vt:variant>
      <vt:variant>
        <vt:i4>5</vt:i4>
      </vt:variant>
      <vt:variant>
        <vt:lpwstr>mailto:CHSPExtension@health.gov.au</vt:lpwstr>
      </vt:variant>
      <vt:variant>
        <vt:lpwstr/>
      </vt:variant>
      <vt:variant>
        <vt:i4>1179712</vt:i4>
      </vt:variant>
      <vt:variant>
        <vt:i4>72</vt:i4>
      </vt:variant>
      <vt:variant>
        <vt:i4>0</vt:i4>
      </vt:variant>
      <vt:variant>
        <vt:i4>5</vt:i4>
      </vt:variant>
      <vt:variant>
        <vt:lpwstr>https://www.health.gov.au/using-our-websites/subscriptions/subscribe-to-aged-care-newsletters-and-alerts</vt:lpwstr>
      </vt:variant>
      <vt:variant>
        <vt:lpwstr/>
      </vt:variant>
      <vt:variant>
        <vt:i4>7471214</vt:i4>
      </vt:variant>
      <vt:variant>
        <vt:i4>69</vt:i4>
      </vt:variant>
      <vt:variant>
        <vt:i4>0</vt:i4>
      </vt:variant>
      <vt:variant>
        <vt:i4>5</vt:i4>
      </vt:variant>
      <vt:variant>
        <vt:lpwstr>https://www.health.gov.au/our-work/chsp/reforms</vt:lpwstr>
      </vt:variant>
      <vt:variant>
        <vt:lpwstr/>
      </vt:variant>
      <vt:variant>
        <vt:i4>5308431</vt:i4>
      </vt:variant>
      <vt:variant>
        <vt:i4>66</vt:i4>
      </vt:variant>
      <vt:variant>
        <vt:i4>0</vt:i4>
      </vt:variant>
      <vt:variant>
        <vt:i4>5</vt:i4>
      </vt:variant>
      <vt:variant>
        <vt:lpwstr>https://www.health.gov.au/resources/collections/chsp-2025-27-extension-resources?language=en</vt:lpwstr>
      </vt:variant>
      <vt:variant>
        <vt:lpwstr/>
      </vt:variant>
      <vt:variant>
        <vt:i4>1245195</vt:i4>
      </vt:variant>
      <vt:variant>
        <vt:i4>63</vt:i4>
      </vt:variant>
      <vt:variant>
        <vt:i4>0</vt:i4>
      </vt:variant>
      <vt:variant>
        <vt:i4>5</vt:i4>
      </vt:variant>
      <vt:variant>
        <vt:lpwstr>https://www.health.gov.au/resources/publications/chsp-manual</vt:lpwstr>
      </vt:variant>
      <vt:variant>
        <vt:lpwstr/>
      </vt:variant>
      <vt:variant>
        <vt:i4>6619170</vt:i4>
      </vt:variant>
      <vt:variant>
        <vt:i4>60</vt:i4>
      </vt:variant>
      <vt:variant>
        <vt:i4>0</vt:i4>
      </vt:variant>
      <vt:variant>
        <vt:i4>5</vt:i4>
      </vt:variant>
      <vt:variant>
        <vt:lpwstr>https://www.health.gov.au/resources/publications/support-at-home-program-fact-sheet-changes-to-support-at-home-pricing-arrangements-for-in-home-aged-care-providers</vt:lpwstr>
      </vt:variant>
      <vt:variant>
        <vt:lpwstr/>
      </vt:variant>
      <vt:variant>
        <vt:i4>1310792</vt:i4>
      </vt:variant>
      <vt:variant>
        <vt:i4>57</vt:i4>
      </vt:variant>
      <vt:variant>
        <vt:i4>0</vt:i4>
      </vt:variant>
      <vt:variant>
        <vt:i4>5</vt:i4>
      </vt:variant>
      <vt:variant>
        <vt:lpwstr>https://www.health.gov.au/topics/aged-care-workforce/what-were-doing/better-and-fairer-wages</vt:lpwstr>
      </vt:variant>
      <vt:variant>
        <vt:lpwstr/>
      </vt:variant>
      <vt:variant>
        <vt:i4>2490465</vt:i4>
      </vt:variant>
      <vt:variant>
        <vt:i4>54</vt:i4>
      </vt:variant>
      <vt:variant>
        <vt:i4>0</vt:i4>
      </vt:variant>
      <vt:variant>
        <vt:i4>5</vt:i4>
      </vt:variant>
      <vt:variant>
        <vt:lpwstr>https://www.health.gov.au/our-work/new-model-for-regulating-aged-care/about</vt:lpwstr>
      </vt:variant>
      <vt:variant>
        <vt:lpwstr/>
      </vt:variant>
      <vt:variant>
        <vt:i4>131073</vt:i4>
      </vt:variant>
      <vt:variant>
        <vt:i4>51</vt:i4>
      </vt:variant>
      <vt:variant>
        <vt:i4>0</vt:i4>
      </vt:variant>
      <vt:variant>
        <vt:i4>5</vt:i4>
      </vt:variant>
      <vt:variant>
        <vt:lpwstr>https://www.health.gov.au/our-work/new-model-for-regulating-aged-care/how-it-works</vt:lpwstr>
      </vt:variant>
      <vt:variant>
        <vt:lpwstr>new-universal-provider-registration</vt:lpwstr>
      </vt:variant>
      <vt:variant>
        <vt:i4>7798842</vt:i4>
      </vt:variant>
      <vt:variant>
        <vt:i4>48</vt:i4>
      </vt:variant>
      <vt:variant>
        <vt:i4>0</vt:i4>
      </vt:variant>
      <vt:variant>
        <vt:i4>5</vt:i4>
      </vt:variant>
      <vt:variant>
        <vt:lpwstr>https://www.health.gov.au/resources/publications/proposed-changes-to-commonwealth-home-support-programme-chsp-service-list-from-1-july-2025-fact-sheet?language=en</vt:lpwstr>
      </vt:variant>
      <vt:variant>
        <vt:lpwstr/>
      </vt:variant>
      <vt:variant>
        <vt:i4>1704003</vt:i4>
      </vt:variant>
      <vt:variant>
        <vt:i4>45</vt:i4>
      </vt:variant>
      <vt:variant>
        <vt:i4>0</vt:i4>
      </vt:variant>
      <vt:variant>
        <vt:i4>5</vt:i4>
      </vt:variant>
      <vt:variant>
        <vt:lpwstr>https://www.health.gov.au/resources/publications/support-at-home-service-list</vt:lpwstr>
      </vt:variant>
      <vt:variant>
        <vt:lpwstr/>
      </vt:variant>
      <vt:variant>
        <vt:i4>2228278</vt:i4>
      </vt:variant>
      <vt:variant>
        <vt:i4>42</vt:i4>
      </vt:variant>
      <vt:variant>
        <vt:i4>0</vt:i4>
      </vt:variant>
      <vt:variant>
        <vt:i4>5</vt:i4>
      </vt:variant>
      <vt:variant>
        <vt:lpwstr>https://www.health.gov.au/resources/publications/proposed-changes-to-commonwealth-home-support-programme-chsp-data-exchange-from-1-july-2025-factsheet?language=en</vt:lpwstr>
      </vt:variant>
      <vt:variant>
        <vt:lpwstr/>
      </vt:variant>
      <vt:variant>
        <vt:i4>4259931</vt:i4>
      </vt:variant>
      <vt:variant>
        <vt:i4>39</vt:i4>
      </vt:variant>
      <vt:variant>
        <vt:i4>0</vt:i4>
      </vt:variant>
      <vt:variant>
        <vt:i4>5</vt:i4>
      </vt:variant>
      <vt:variant>
        <vt:lpwstr>https://www.grants.gov.au/Fo/Show?FoUuid=61ae5c09-ef84-406a-9d96-9a5e1b22d40f</vt:lpwstr>
      </vt:variant>
      <vt:variant>
        <vt:lpwstr/>
      </vt:variant>
      <vt:variant>
        <vt:i4>5767272</vt:i4>
      </vt:variant>
      <vt:variant>
        <vt:i4>36</vt:i4>
      </vt:variant>
      <vt:variant>
        <vt:i4>0</vt:i4>
      </vt:variant>
      <vt:variant>
        <vt:i4>5</vt:i4>
      </vt:variant>
      <vt:variant>
        <vt:lpwstr/>
      </vt:variant>
      <vt:variant>
        <vt:lpwstr>_Changes_to_DEX</vt:lpwstr>
      </vt:variant>
      <vt:variant>
        <vt:i4>7274558</vt:i4>
      </vt:variant>
      <vt:variant>
        <vt:i4>33</vt:i4>
      </vt:variant>
      <vt:variant>
        <vt:i4>0</vt:i4>
      </vt:variant>
      <vt:variant>
        <vt:i4>5</vt:i4>
      </vt:variant>
      <vt:variant>
        <vt:lpwstr>https://www.communitygrants.gov.au/child-safety-aus-gov-grants</vt:lpwstr>
      </vt:variant>
      <vt:variant>
        <vt:lpwstr/>
      </vt:variant>
      <vt:variant>
        <vt:i4>1048618</vt:i4>
      </vt:variant>
      <vt:variant>
        <vt:i4>30</vt:i4>
      </vt:variant>
      <vt:variant>
        <vt:i4>0</vt:i4>
      </vt:variant>
      <vt:variant>
        <vt:i4>5</vt:i4>
      </vt:variant>
      <vt:variant>
        <vt:lpwstr/>
      </vt:variant>
      <vt:variant>
        <vt:lpwstr>_Provider_relinquishments_and</vt:lpwstr>
      </vt:variant>
      <vt:variant>
        <vt:i4>8126559</vt:i4>
      </vt:variant>
      <vt:variant>
        <vt:i4>27</vt:i4>
      </vt:variant>
      <vt:variant>
        <vt:i4>0</vt:i4>
      </vt:variant>
      <vt:variant>
        <vt:i4>5</vt:i4>
      </vt:variant>
      <vt:variant>
        <vt:lpwstr/>
      </vt:variant>
      <vt:variant>
        <vt:lpwstr>_Loading_for_remote</vt:lpwstr>
      </vt:variant>
      <vt:variant>
        <vt:i4>7798842</vt:i4>
      </vt:variant>
      <vt:variant>
        <vt:i4>24</vt:i4>
      </vt:variant>
      <vt:variant>
        <vt:i4>0</vt:i4>
      </vt:variant>
      <vt:variant>
        <vt:i4>5</vt:i4>
      </vt:variant>
      <vt:variant>
        <vt:lpwstr>https://www.health.gov.au/resources/publications/proposed-changes-to-commonwealth-home-support-programme-chsp-service-list-from-1-july-2025-fact-sheet?language=en</vt:lpwstr>
      </vt:variant>
      <vt:variant>
        <vt:lpwstr/>
      </vt:variant>
      <vt:variant>
        <vt:i4>7209002</vt:i4>
      </vt:variant>
      <vt:variant>
        <vt:i4>21</vt:i4>
      </vt:variant>
      <vt:variant>
        <vt:i4>0</vt:i4>
      </vt:variant>
      <vt:variant>
        <vt:i4>5</vt:i4>
      </vt:variant>
      <vt:variant>
        <vt:lpwstr>https://www.health.gov.au/resources/publications/chsp-service-catalogue-2025-27?language=en</vt:lpwstr>
      </vt:variant>
      <vt:variant>
        <vt:lpwstr/>
      </vt:variant>
      <vt:variant>
        <vt:i4>5308429</vt:i4>
      </vt:variant>
      <vt:variant>
        <vt:i4>18</vt:i4>
      </vt:variant>
      <vt:variant>
        <vt:i4>0</vt:i4>
      </vt:variant>
      <vt:variant>
        <vt:i4>5</vt:i4>
      </vt:variant>
      <vt:variant>
        <vt:lpwstr>https://www.health.gov.au/our-work/chsp/reformshttps:/www.health.gov.au/our-work/chsp/reforms</vt:lpwstr>
      </vt:variant>
      <vt:variant>
        <vt:lpwstr/>
      </vt:variant>
      <vt:variant>
        <vt:i4>3604590</vt:i4>
      </vt:variant>
      <vt:variant>
        <vt:i4>15</vt:i4>
      </vt:variant>
      <vt:variant>
        <vt:i4>0</vt:i4>
      </vt:variant>
      <vt:variant>
        <vt:i4>5</vt:i4>
      </vt:variant>
      <vt:variant>
        <vt:lpwstr>https://www.health.gov.au/resources/publications/changes-to-commonwealth-home-support-programme-chsp-fact-sheet?language=en</vt:lpwstr>
      </vt:variant>
      <vt:variant>
        <vt:lpwstr/>
      </vt:variant>
      <vt:variant>
        <vt:i4>1179720</vt:i4>
      </vt:variant>
      <vt:variant>
        <vt:i4>12</vt:i4>
      </vt:variant>
      <vt:variant>
        <vt:i4>0</vt:i4>
      </vt:variant>
      <vt:variant>
        <vt:i4>5</vt:i4>
      </vt:variant>
      <vt:variant>
        <vt:lpwstr>https://www.health.gov.au/our-work/aged-care-reforms</vt:lpwstr>
      </vt:variant>
      <vt:variant>
        <vt:lpwstr/>
      </vt:variant>
      <vt:variant>
        <vt:i4>1310727</vt:i4>
      </vt:variant>
      <vt:variant>
        <vt:i4>9</vt:i4>
      </vt:variant>
      <vt:variant>
        <vt:i4>0</vt:i4>
      </vt:variant>
      <vt:variant>
        <vt:i4>5</vt:i4>
      </vt:variant>
      <vt:variant>
        <vt:lpwstr>https://www.health.gov.au/our-work/short-term-restorative-care-strc-programme</vt:lpwstr>
      </vt:variant>
      <vt:variant>
        <vt:lpwstr/>
      </vt:variant>
      <vt:variant>
        <vt:i4>3276915</vt:i4>
      </vt:variant>
      <vt:variant>
        <vt:i4>6</vt:i4>
      </vt:variant>
      <vt:variant>
        <vt:i4>0</vt:i4>
      </vt:variant>
      <vt:variant>
        <vt:i4>5</vt:i4>
      </vt:variant>
      <vt:variant>
        <vt:lpwstr>https://www.health.gov.au/our-work/hcp</vt:lpwstr>
      </vt:variant>
      <vt:variant>
        <vt:lpwstr/>
      </vt:variant>
      <vt:variant>
        <vt:i4>1179724</vt:i4>
      </vt:variant>
      <vt:variant>
        <vt:i4>3</vt:i4>
      </vt:variant>
      <vt:variant>
        <vt:i4>0</vt:i4>
      </vt:variant>
      <vt:variant>
        <vt:i4>5</vt:i4>
      </vt:variant>
      <vt:variant>
        <vt:lpwstr>https://www.health.gov.au/our-work/aged-care-act</vt:lpwstr>
      </vt:variant>
      <vt:variant>
        <vt:lpwstr/>
      </vt:variant>
      <vt:variant>
        <vt:i4>6750265</vt:i4>
      </vt:variant>
      <vt:variant>
        <vt:i4>0</vt:i4>
      </vt:variant>
      <vt:variant>
        <vt:i4>0</vt:i4>
      </vt:variant>
      <vt:variant>
        <vt:i4>5</vt:i4>
      </vt:variant>
      <vt:variant>
        <vt:lpwstr>https://www.health.gov.au/our-work/single-assessment-system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2025-27 Extension</dc:title>
  <dc:subject>Aged Care</dc:subject>
  <dc:creator>Australian Government Department of Health and Aged Care</dc:creator>
  <cp:keywords>Aged Care, Aged Care Reforms</cp:keywords>
  <dc:description/>
  <cp:lastModifiedBy>MASCHKE, Elvia</cp:lastModifiedBy>
  <cp:revision>3</cp:revision>
  <cp:lastPrinted>2024-10-12T19:39:00Z</cp:lastPrinted>
  <dcterms:created xsi:type="dcterms:W3CDTF">2025-01-10T01:05:00Z</dcterms:created>
  <dcterms:modified xsi:type="dcterms:W3CDTF">2025-01-10T01:06:00Z</dcterms:modified>
</cp:coreProperties>
</file>