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0576D" w14:textId="77777777" w:rsidR="00853702" w:rsidRDefault="00853702" w:rsidP="00727EBD">
      <w:pPr>
        <w:pStyle w:val="Title"/>
      </w:pPr>
      <w:r>
        <w:t xml:space="preserve">Better Renal Services Steering </w:t>
      </w:r>
      <w:r w:rsidRPr="00727EBD">
        <w:t>Committee</w:t>
      </w:r>
    </w:p>
    <w:p w14:paraId="2A66CF3C" w14:textId="77777777" w:rsidR="00853702" w:rsidRPr="008376E2" w:rsidRDefault="00853702" w:rsidP="00853702">
      <w:pPr>
        <w:sectPr w:rsidR="00853702" w:rsidRPr="008376E2" w:rsidSect="00853702">
          <w:footerReference w:type="default" r:id="rId7"/>
          <w:headerReference w:type="first" r:id="rId8"/>
          <w:footerReference w:type="first" r:id="rId9"/>
          <w:pgSz w:w="11906" w:h="16838"/>
          <w:pgMar w:top="1418" w:right="1418" w:bottom="1134" w:left="1418" w:header="851" w:footer="510" w:gutter="0"/>
          <w:cols w:space="708"/>
          <w:titlePg/>
          <w:docGrid w:linePitch="360"/>
        </w:sectPr>
      </w:pPr>
    </w:p>
    <w:p w14:paraId="4528F415" w14:textId="34F2F881" w:rsidR="00853702" w:rsidRDefault="00853702" w:rsidP="00727EBD">
      <w:pPr>
        <w:pStyle w:val="Subtitle"/>
      </w:pPr>
      <w:r>
        <w:t xml:space="preserve">Meeting 7 </w:t>
      </w:r>
      <w:r w:rsidRPr="00727EBD">
        <w:t>Communique</w:t>
      </w:r>
    </w:p>
    <w:p w14:paraId="4F28A7D0" w14:textId="3ECBE792" w:rsidR="00853702" w:rsidRPr="00727EBD" w:rsidRDefault="00853702" w:rsidP="00727EBD">
      <w:pPr>
        <w:pStyle w:val="Date"/>
      </w:pPr>
      <w:r w:rsidRPr="00727EBD">
        <w:t>20 November 2024</w:t>
      </w:r>
    </w:p>
    <w:p w14:paraId="65BABCC3" w14:textId="77777777" w:rsidR="00853702" w:rsidRDefault="00853702" w:rsidP="00727EBD">
      <w:pPr>
        <w:pStyle w:val="Heading1"/>
      </w:pPr>
      <w:r>
        <w:t>Introduction</w:t>
      </w:r>
    </w:p>
    <w:p w14:paraId="47E87BC0" w14:textId="02AF16C5" w:rsidR="00853702" w:rsidRDefault="00853702" w:rsidP="00853702">
      <w:r w:rsidRPr="006E74EB">
        <w:t>The Better Renal Services for First Nations Peoples Steering Committee (the Committee) provide</w:t>
      </w:r>
      <w:r>
        <w:t>s</w:t>
      </w:r>
      <w:r w:rsidRPr="006E74EB">
        <w:t xml:space="preserve"> advice on the implementation of the Better Renal Services for First Nations Peoples Measure</w:t>
      </w:r>
      <w:r>
        <w:t xml:space="preserve"> (Better Renal Services measure)</w:t>
      </w:r>
      <w:r w:rsidRPr="006E74EB">
        <w:t xml:space="preserve">. </w:t>
      </w:r>
      <w:r>
        <w:t xml:space="preserve">The </w:t>
      </w:r>
      <w:r w:rsidR="002C5BA9">
        <w:t xml:space="preserve">Better Renal Services measure </w:t>
      </w:r>
      <w:r>
        <w:t>will provide</w:t>
      </w:r>
      <w:r w:rsidRPr="00AE26E8">
        <w:t xml:space="preserve"> $</w:t>
      </w:r>
      <w:r>
        <w:t>73.2</w:t>
      </w:r>
      <w:r w:rsidRPr="00AE26E8">
        <w:t xml:space="preserve"> million to fund up to 30 four-chair dialysis units</w:t>
      </w:r>
      <w:r w:rsidRPr="00A42F44">
        <w:t>, including workforce accommodation where required,</w:t>
      </w:r>
      <w:r>
        <w:t xml:space="preserve"> </w:t>
      </w:r>
      <w:r w:rsidRPr="00A42F44">
        <w:t>to provide</w:t>
      </w:r>
      <w:r>
        <w:t xml:space="preserve"> dialysis on Country to </w:t>
      </w:r>
      <w:r w:rsidRPr="00A42F44">
        <w:t>First Nations Australians with end-stage kidney disease.</w:t>
      </w:r>
    </w:p>
    <w:p w14:paraId="3CE058B4" w14:textId="073428C1" w:rsidR="00853702" w:rsidRDefault="00853702" w:rsidP="00727EBD">
      <w:pPr>
        <w:pStyle w:val="Heading1"/>
      </w:pPr>
      <w:r>
        <w:t>Summary of discussion</w:t>
      </w:r>
    </w:p>
    <w:p w14:paraId="18F3C849" w14:textId="484EDBAB" w:rsidR="00853702" w:rsidRDefault="00853702" w:rsidP="00727EBD">
      <w:pPr>
        <w:rPr>
          <w:rFonts w:cs="Arial"/>
        </w:rPr>
      </w:pPr>
      <w:r w:rsidRPr="006925F9">
        <w:rPr>
          <w:rFonts w:cs="Arial"/>
        </w:rPr>
        <w:t>The Co-Chair provided an Acknowledgement of Country and welcomed Members to Meeting </w:t>
      </w:r>
      <w:r>
        <w:rPr>
          <w:rFonts w:cs="Arial"/>
        </w:rPr>
        <w:t>7</w:t>
      </w:r>
      <w:r w:rsidRPr="006925F9">
        <w:rPr>
          <w:rFonts w:cs="Arial"/>
        </w:rPr>
        <w:t xml:space="preserve">. </w:t>
      </w:r>
    </w:p>
    <w:p w14:paraId="257391C9" w14:textId="7DC8F2DD" w:rsidR="0063058A" w:rsidRDefault="0063058A" w:rsidP="00727EBD">
      <w:pPr>
        <w:rPr>
          <w:rFonts w:cs="Arial"/>
        </w:rPr>
      </w:pPr>
      <w:r>
        <w:rPr>
          <w:rFonts w:cs="Arial"/>
        </w:rPr>
        <w:t>Members discussed the importance of public reporting of renal issues</w:t>
      </w:r>
      <w:r w:rsidR="007F7AE8">
        <w:rPr>
          <w:rFonts w:cs="Arial"/>
        </w:rPr>
        <w:t xml:space="preserve"> and funding</w:t>
      </w:r>
      <w:r w:rsidR="003F53EF">
        <w:rPr>
          <w:rFonts w:cs="Arial"/>
        </w:rPr>
        <w:t>, particularly in relation to</w:t>
      </w:r>
      <w:r w:rsidR="00034A20">
        <w:rPr>
          <w:rFonts w:cs="Arial"/>
        </w:rPr>
        <w:t xml:space="preserve"> health practitioners delivering </w:t>
      </w:r>
      <w:r w:rsidR="00592D04">
        <w:rPr>
          <w:rFonts w:cs="Arial"/>
        </w:rPr>
        <w:t>dialysis</w:t>
      </w:r>
      <w:r w:rsidR="00034A20">
        <w:rPr>
          <w:rFonts w:cs="Arial"/>
        </w:rPr>
        <w:t>.</w:t>
      </w:r>
    </w:p>
    <w:p w14:paraId="53BF8598" w14:textId="2D975062" w:rsidR="005E7087" w:rsidRDefault="00AA5812" w:rsidP="00727EBD">
      <w:r>
        <w:t>A representative from the</w:t>
      </w:r>
      <w:r w:rsidR="007B1750">
        <w:t xml:space="preserve"> MBS Policy and Reviews Branch</w:t>
      </w:r>
      <w:r w:rsidR="008C6C14">
        <w:t xml:space="preserve"> provided </w:t>
      </w:r>
      <w:r w:rsidR="007B1750">
        <w:t xml:space="preserve">members </w:t>
      </w:r>
      <w:r w:rsidR="008C6C14">
        <w:t xml:space="preserve">with an </w:t>
      </w:r>
      <w:r w:rsidR="00C97380">
        <w:t xml:space="preserve">update on the </w:t>
      </w:r>
      <w:r>
        <w:t xml:space="preserve">process to </w:t>
      </w:r>
      <w:r w:rsidR="00C97380">
        <w:t xml:space="preserve">review </w:t>
      </w:r>
      <w:r>
        <w:t>the eligibility of MBS item 13105</w:t>
      </w:r>
      <w:r w:rsidR="0071197D">
        <w:t>.</w:t>
      </w:r>
      <w:r w:rsidR="00F814F0">
        <w:t xml:space="preserve"> The department is</w:t>
      </w:r>
      <w:r w:rsidR="009F72B7">
        <w:t xml:space="preserve"> </w:t>
      </w:r>
      <w:r w:rsidR="00F04859">
        <w:t>collecting data to understand current utilisation and the policy reasons for the change</w:t>
      </w:r>
      <w:r w:rsidR="00EB21D6">
        <w:t>. Members discussed broadening the scope of services</w:t>
      </w:r>
      <w:r w:rsidR="00592D04">
        <w:t xml:space="preserve"> required for dialysis </w:t>
      </w:r>
      <w:r w:rsidR="000E2FF4">
        <w:t>patients and</w:t>
      </w:r>
      <w:r>
        <w:t xml:space="preserve"> </w:t>
      </w:r>
      <w:r w:rsidR="00A722B7">
        <w:t xml:space="preserve">highlighting the need for a coordinated approach </w:t>
      </w:r>
      <w:r w:rsidR="00B85E08">
        <w:t xml:space="preserve">between Commonwealth and state </w:t>
      </w:r>
      <w:r w:rsidR="00F763CF">
        <w:t>governments</w:t>
      </w:r>
      <w:r w:rsidR="00B85E08">
        <w:t>.</w:t>
      </w:r>
      <w:r w:rsidR="00A018F7">
        <w:t xml:space="preserve"> Members also raised the importance</w:t>
      </w:r>
      <w:r w:rsidR="009D194A">
        <w:t xml:space="preserve"> </w:t>
      </w:r>
      <w:r w:rsidR="009D194A" w:rsidRPr="009D194A">
        <w:t>of prevention</w:t>
      </w:r>
      <w:r w:rsidR="006C0596">
        <w:t xml:space="preserve"> efforts</w:t>
      </w:r>
      <w:r w:rsidR="007F0A85">
        <w:t xml:space="preserve"> and the role </w:t>
      </w:r>
      <w:r w:rsidR="009652D0">
        <w:t xml:space="preserve">of </w:t>
      </w:r>
      <w:r w:rsidR="007F0A85">
        <w:t>Aboriginal health practitioners</w:t>
      </w:r>
      <w:r w:rsidR="006C0596">
        <w:t xml:space="preserve"> i</w:t>
      </w:r>
      <w:r w:rsidR="00A51F7F">
        <w:t>n them</w:t>
      </w:r>
      <w:r w:rsidR="00E43C1E">
        <w:t>,</w:t>
      </w:r>
      <w:r w:rsidR="009D194A" w:rsidRPr="009D194A">
        <w:t xml:space="preserve"> and the need for better data on the burden of disease.</w:t>
      </w:r>
    </w:p>
    <w:p w14:paraId="6DEE8362" w14:textId="21549C91" w:rsidR="00057358" w:rsidRDefault="005E7087" w:rsidP="00727EBD">
      <w:pPr>
        <w:rPr>
          <w:rFonts w:cs="Arial"/>
        </w:rPr>
      </w:pPr>
      <w:r>
        <w:rPr>
          <w:rFonts w:cs="Arial"/>
        </w:rPr>
        <w:t xml:space="preserve">The Co-Chair </w:t>
      </w:r>
      <w:r w:rsidR="00451093">
        <w:rPr>
          <w:rFonts w:cs="Arial"/>
        </w:rPr>
        <w:t xml:space="preserve">provided an update on the progress of Round </w:t>
      </w:r>
      <w:r w:rsidR="00573209">
        <w:rPr>
          <w:rFonts w:cs="Arial"/>
        </w:rPr>
        <w:t>3, advising that preparation of the</w:t>
      </w:r>
      <w:r w:rsidR="00057358">
        <w:rPr>
          <w:rFonts w:cs="Arial"/>
        </w:rPr>
        <w:t xml:space="preserve"> </w:t>
      </w:r>
      <w:r w:rsidR="000E2FF4">
        <w:rPr>
          <w:rFonts w:cs="Arial"/>
        </w:rPr>
        <w:t>grant’s</w:t>
      </w:r>
      <w:r w:rsidR="00057358">
        <w:rPr>
          <w:rFonts w:cs="Arial"/>
        </w:rPr>
        <w:t xml:space="preserve"> documentation for the </w:t>
      </w:r>
      <w:r w:rsidR="000E2FF4">
        <w:rPr>
          <w:rFonts w:cs="Arial"/>
        </w:rPr>
        <w:t>seven identified dialysis</w:t>
      </w:r>
      <w:r w:rsidR="00057358">
        <w:rPr>
          <w:rFonts w:cs="Arial"/>
        </w:rPr>
        <w:t xml:space="preserve"> sites is underway.</w:t>
      </w:r>
    </w:p>
    <w:p w14:paraId="352E0E7A" w14:textId="0849C700" w:rsidR="006C0762" w:rsidRDefault="00391069" w:rsidP="00727EBD">
      <w:pPr>
        <w:rPr>
          <w:rFonts w:cs="Arial"/>
        </w:rPr>
      </w:pPr>
      <w:r>
        <w:rPr>
          <w:rFonts w:cs="Arial"/>
        </w:rPr>
        <w:t>Ember Advisors</w:t>
      </w:r>
      <w:r w:rsidR="00720428">
        <w:rPr>
          <w:rFonts w:cs="Arial"/>
        </w:rPr>
        <w:t xml:space="preserve"> presented </w:t>
      </w:r>
      <w:r w:rsidR="00F208C4">
        <w:rPr>
          <w:rFonts w:cs="Arial"/>
        </w:rPr>
        <w:t>its</w:t>
      </w:r>
      <w:r w:rsidR="0074551A" w:rsidRPr="0074551A">
        <w:rPr>
          <w:rFonts w:cs="Arial"/>
        </w:rPr>
        <w:t xml:space="preserve"> approach to estimating the need and </w:t>
      </w:r>
      <w:r w:rsidR="000E2FF4">
        <w:rPr>
          <w:rFonts w:cs="Arial"/>
        </w:rPr>
        <w:t xml:space="preserve">current </w:t>
      </w:r>
      <w:r w:rsidR="0074551A" w:rsidRPr="0074551A">
        <w:rPr>
          <w:rFonts w:cs="Arial"/>
        </w:rPr>
        <w:t>access for dialysis</w:t>
      </w:r>
      <w:r w:rsidR="000E2FF4">
        <w:rPr>
          <w:rFonts w:cs="Arial"/>
        </w:rPr>
        <w:t xml:space="preserve"> services</w:t>
      </w:r>
      <w:r w:rsidR="0074551A" w:rsidRPr="0074551A">
        <w:rPr>
          <w:rFonts w:cs="Arial"/>
        </w:rPr>
        <w:t xml:space="preserve"> among First Nations communities using linked data</w:t>
      </w:r>
      <w:r w:rsidR="0074551A">
        <w:rPr>
          <w:rFonts w:cs="Arial"/>
        </w:rPr>
        <w:t>.</w:t>
      </w:r>
      <w:r w:rsidR="00F208C4">
        <w:rPr>
          <w:rFonts w:cs="Arial"/>
        </w:rPr>
        <w:t xml:space="preserve"> </w:t>
      </w:r>
      <w:r w:rsidR="00F208C4" w:rsidRPr="00F208C4">
        <w:rPr>
          <w:rFonts w:cs="Arial"/>
        </w:rPr>
        <w:t xml:space="preserve">Members raised concerns about the challenges of </w:t>
      </w:r>
      <w:r w:rsidR="0064539F">
        <w:rPr>
          <w:rFonts w:cs="Arial"/>
        </w:rPr>
        <w:t>obtaining</w:t>
      </w:r>
      <w:r w:rsidR="0092428D">
        <w:rPr>
          <w:rFonts w:cs="Arial"/>
        </w:rPr>
        <w:t xml:space="preserve"> accurate data</w:t>
      </w:r>
      <w:r w:rsidR="00F208C4" w:rsidRPr="00F208C4">
        <w:rPr>
          <w:rFonts w:cs="Arial"/>
        </w:rPr>
        <w:t xml:space="preserve"> and the limitations of current data sources. They emphasised the need for a comprehensive and accurate dataset to inform </w:t>
      </w:r>
      <w:r w:rsidR="000E2FF4">
        <w:rPr>
          <w:rFonts w:cs="Arial"/>
        </w:rPr>
        <w:t xml:space="preserve">further </w:t>
      </w:r>
      <w:r w:rsidR="00F208C4" w:rsidRPr="00F208C4">
        <w:rPr>
          <w:rFonts w:cs="Arial"/>
        </w:rPr>
        <w:t>site selection and operational planning.</w:t>
      </w:r>
    </w:p>
    <w:p w14:paraId="6C1AE213" w14:textId="1C083CAD" w:rsidR="001751F2" w:rsidRPr="00853702" w:rsidRDefault="006079F7" w:rsidP="00727EBD">
      <w:pPr>
        <w:rPr>
          <w:rFonts w:cs="Arial"/>
        </w:rPr>
      </w:pPr>
      <w:r>
        <w:rPr>
          <w:rFonts w:cs="Arial"/>
        </w:rPr>
        <w:t>The need for a</w:t>
      </w:r>
      <w:r w:rsidR="00A5656F">
        <w:rPr>
          <w:rFonts w:cs="Arial"/>
        </w:rPr>
        <w:t xml:space="preserve"> forward work plan </w:t>
      </w:r>
      <w:r w:rsidR="000E2FF4">
        <w:rPr>
          <w:rFonts w:cs="Arial"/>
        </w:rPr>
        <w:t xml:space="preserve">for the Steering Committee </w:t>
      </w:r>
      <w:r w:rsidR="00A5656F">
        <w:rPr>
          <w:rFonts w:cs="Arial"/>
        </w:rPr>
        <w:t>was discussed</w:t>
      </w:r>
      <w:r>
        <w:rPr>
          <w:rFonts w:cs="Arial"/>
        </w:rPr>
        <w:t xml:space="preserve"> to address </w:t>
      </w:r>
      <w:r w:rsidR="00622E7B" w:rsidRPr="00622E7B">
        <w:rPr>
          <w:rFonts w:cs="Arial"/>
        </w:rPr>
        <w:t>sustainable services for Aboriginal and Torres Strait Islander people receiving dialysis on country</w:t>
      </w:r>
      <w:r w:rsidR="00622E7B">
        <w:rPr>
          <w:rFonts w:cs="Arial"/>
        </w:rPr>
        <w:t>.</w:t>
      </w:r>
      <w:r w:rsidR="005832AD">
        <w:rPr>
          <w:rFonts w:cs="Arial"/>
        </w:rPr>
        <w:t xml:space="preserve"> The Steering Committee can play a role in </w:t>
      </w:r>
      <w:r w:rsidR="0053263A">
        <w:rPr>
          <w:rFonts w:cs="Arial"/>
        </w:rPr>
        <w:t>bringing together key stakeholders</w:t>
      </w:r>
      <w:r w:rsidR="00D04B88">
        <w:rPr>
          <w:rFonts w:cs="Arial"/>
        </w:rPr>
        <w:t xml:space="preserve"> to discuss and plan for coordinated care</w:t>
      </w:r>
      <w:r w:rsidR="00A45825">
        <w:rPr>
          <w:rFonts w:cs="Arial"/>
        </w:rPr>
        <w:t>, noting the challe</w:t>
      </w:r>
      <w:r w:rsidR="0020228A">
        <w:rPr>
          <w:rFonts w:cs="Arial"/>
        </w:rPr>
        <w:t>nges faced in</w:t>
      </w:r>
      <w:r w:rsidR="00061574">
        <w:rPr>
          <w:rFonts w:cs="Arial"/>
        </w:rPr>
        <w:t xml:space="preserve"> approval processes and </w:t>
      </w:r>
      <w:r w:rsidR="004A2DBC">
        <w:rPr>
          <w:rFonts w:cs="Arial"/>
        </w:rPr>
        <w:t>inconsistent standards across jurisdictions.</w:t>
      </w:r>
    </w:p>
    <w:p w14:paraId="5C4023BC" w14:textId="5B574CF8" w:rsidR="00853702" w:rsidRDefault="00853702" w:rsidP="00727EBD">
      <w:pPr>
        <w:pStyle w:val="Heading1"/>
      </w:pPr>
      <w:r>
        <w:lastRenderedPageBreak/>
        <w:t xml:space="preserve">Outcomes </w:t>
      </w:r>
    </w:p>
    <w:p w14:paraId="23A7B99E" w14:textId="4F59F69A" w:rsidR="00853702" w:rsidRPr="00727EBD" w:rsidRDefault="00077279" w:rsidP="00727EBD">
      <w:pPr>
        <w:pStyle w:val="ListBullet"/>
      </w:pPr>
      <w:r w:rsidRPr="00727EBD">
        <w:t xml:space="preserve">Co-Chair to </w:t>
      </w:r>
      <w:r w:rsidR="007D34DC" w:rsidRPr="00727EBD">
        <w:t xml:space="preserve">follow up with members regarding renal services costings </w:t>
      </w:r>
      <w:r w:rsidR="00DA0BF2" w:rsidRPr="00727EBD">
        <w:t>as evidence for MBS review</w:t>
      </w:r>
    </w:p>
    <w:p w14:paraId="6ABBF315" w14:textId="51A597FC" w:rsidR="00A81963" w:rsidRPr="00727EBD" w:rsidRDefault="00D56322" w:rsidP="00727EBD">
      <w:pPr>
        <w:pStyle w:val="ListBullet"/>
      </w:pPr>
      <w:r w:rsidRPr="00727EBD">
        <w:t xml:space="preserve">Ember Advisors </w:t>
      </w:r>
      <w:r w:rsidR="00DA4BC7" w:rsidRPr="00727EBD">
        <w:t xml:space="preserve">team to continue its </w:t>
      </w:r>
      <w:r w:rsidR="00A81963" w:rsidRPr="00727EBD">
        <w:t>data analysis and provide comprehensive dataset by mid-February</w:t>
      </w:r>
    </w:p>
    <w:p w14:paraId="38FE4575" w14:textId="749F3C2E" w:rsidR="00A81963" w:rsidRPr="00727EBD" w:rsidRDefault="00A76EAA" w:rsidP="00727EBD">
      <w:pPr>
        <w:pStyle w:val="ListBullet"/>
      </w:pPr>
      <w:r w:rsidRPr="00727EBD">
        <w:t>Nominated members of the Steering Committee to join</w:t>
      </w:r>
      <w:r w:rsidR="001562AB" w:rsidRPr="00727EBD">
        <w:t xml:space="preserve"> the </w:t>
      </w:r>
      <w:r w:rsidR="00FA46A8" w:rsidRPr="00727EBD">
        <w:t>W</w:t>
      </w:r>
      <w:r w:rsidR="001562AB" w:rsidRPr="00727EBD">
        <w:t xml:space="preserve">orking </w:t>
      </w:r>
      <w:r w:rsidR="00FA46A8" w:rsidRPr="00727EBD">
        <w:t>G</w:t>
      </w:r>
      <w:r w:rsidR="001562AB" w:rsidRPr="00727EBD">
        <w:t>roup to guide Ember Advisors’ analysis work</w:t>
      </w:r>
    </w:p>
    <w:p w14:paraId="58E76C63" w14:textId="25215347" w:rsidR="00FA46A8" w:rsidRPr="00727EBD" w:rsidRDefault="00FA46A8" w:rsidP="00727EBD">
      <w:pPr>
        <w:pStyle w:val="ListBullet"/>
      </w:pPr>
      <w:r w:rsidRPr="00727EBD">
        <w:t>Secretariat to schedule first meeting for Working Group</w:t>
      </w:r>
    </w:p>
    <w:p w14:paraId="74889F76" w14:textId="24CAEBFE" w:rsidR="00853702" w:rsidRPr="00727EBD" w:rsidRDefault="00E944AB" w:rsidP="00727EBD">
      <w:pPr>
        <w:pStyle w:val="ListBullet"/>
      </w:pPr>
      <w:r w:rsidRPr="00727EBD">
        <w:t>Secretariat to update the forward work plan and circulate to members for comment</w:t>
      </w:r>
    </w:p>
    <w:p w14:paraId="652B718E" w14:textId="0E386799" w:rsidR="00CD6C20" w:rsidRPr="00727EBD" w:rsidRDefault="00DC3089" w:rsidP="00727EBD">
      <w:pPr>
        <w:pStyle w:val="ListBullet"/>
      </w:pPr>
      <w:r w:rsidRPr="00727EBD">
        <w:t>Co-Chair to explore op</w:t>
      </w:r>
      <w:r w:rsidR="005626D9" w:rsidRPr="00727EBD">
        <w:t>portunities to address inconsistencies in licencing standards</w:t>
      </w:r>
      <w:r w:rsidR="00B32A74" w:rsidRPr="00727EBD">
        <w:t xml:space="preserve"> across jurisdictions</w:t>
      </w:r>
    </w:p>
    <w:p w14:paraId="385A737E" w14:textId="77777777" w:rsidR="00853702" w:rsidRDefault="00853702" w:rsidP="00727EBD">
      <w:pPr>
        <w:pStyle w:val="Heading1"/>
      </w:pPr>
      <w:r w:rsidRPr="00DA0601">
        <w:t>Next Meeting</w:t>
      </w:r>
    </w:p>
    <w:p w14:paraId="781898BF" w14:textId="616A3460" w:rsidR="00280050" w:rsidRPr="00727EBD" w:rsidRDefault="00853702" w:rsidP="00727EBD">
      <w:pPr>
        <w:pStyle w:val="ListBullet"/>
      </w:pPr>
      <w:r w:rsidRPr="00727EBD">
        <w:t>To be confirmed.</w:t>
      </w:r>
    </w:p>
    <w:sectPr w:rsidR="00280050" w:rsidRPr="00727EBD" w:rsidSect="00853702">
      <w:footerReference w:type="default" r:id="rId10"/>
      <w:type w:val="continuous"/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31DEE3" w14:textId="77777777" w:rsidR="00957CD9" w:rsidRDefault="00957CD9" w:rsidP="00853702">
      <w:pPr>
        <w:spacing w:after="0" w:line="240" w:lineRule="auto"/>
      </w:pPr>
      <w:r>
        <w:separator/>
      </w:r>
    </w:p>
  </w:endnote>
  <w:endnote w:type="continuationSeparator" w:id="0">
    <w:p w14:paraId="14A4848D" w14:textId="77777777" w:rsidR="00957CD9" w:rsidRDefault="00957CD9" w:rsidP="00853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D02AB" w14:textId="77777777" w:rsidR="00BD061F" w:rsidRPr="0068134A" w:rsidRDefault="0059741C" w:rsidP="0068134A">
    <w:pPr>
      <w:pStyle w:val="Footer"/>
      <w:tabs>
        <w:tab w:val="clear" w:pos="4513"/>
      </w:tabs>
    </w:pPr>
    <w:r>
      <w:t xml:space="preserve">Department of Health – </w:t>
    </w:r>
    <w:r w:rsidRPr="0068134A">
      <w:t>Short-term home support for older Australians on leave from residential aged care</w:t>
    </w:r>
    <w:sdt>
      <w:sdtPr>
        <w:id w:val="544643613"/>
        <w:docPartObj>
          <w:docPartGallery w:val="Page Numbers (Bottom of Page)"/>
          <w:docPartUnique/>
        </w:docPartObj>
      </w:sdtPr>
      <w:sdtContent>
        <w:r>
          <w:tab/>
        </w:r>
        <w:r w:rsidRPr="003D033A">
          <w:fldChar w:fldCharType="begin"/>
        </w:r>
        <w:r w:rsidRPr="003D033A">
          <w:instrText xml:space="preserve"> PAGE   \* MERGEFORMAT </w:instrText>
        </w:r>
        <w:r w:rsidRPr="003D033A">
          <w:fldChar w:fldCharType="separate"/>
        </w:r>
        <w:r>
          <w:rPr>
            <w:noProof/>
          </w:rPr>
          <w:t>7</w:t>
        </w:r>
        <w:r w:rsidRPr="003D033A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9B1CE" w14:textId="40066429" w:rsidR="00BD061F" w:rsidRPr="007F64E8" w:rsidRDefault="0059741C" w:rsidP="007F64E8">
    <w:pPr>
      <w:pStyle w:val="Footer"/>
      <w:tabs>
        <w:tab w:val="clear" w:pos="4513"/>
      </w:tabs>
    </w:pPr>
    <w:r>
      <w:t xml:space="preserve">Better Renal Services Steering Committee – Meeting </w:t>
    </w:r>
    <w:r w:rsidR="00853702">
      <w:t>7</w:t>
    </w:r>
    <w:r>
      <w:t xml:space="preserve"> Communique – </w:t>
    </w:r>
    <w:r w:rsidR="00853702">
      <w:t>20 November</w:t>
    </w:r>
    <w:r>
      <w:t xml:space="preserve"> 2024</w:t>
    </w:r>
    <w:sdt>
      <w:sdtPr>
        <w:id w:val="-1982065671"/>
        <w:docPartObj>
          <w:docPartGallery w:val="Page Numbers (Bottom of Page)"/>
          <w:docPartUnique/>
        </w:docPartObj>
      </w:sdtPr>
      <w:sdtContent>
        <w:r>
          <w:tab/>
        </w:r>
        <w:r w:rsidRPr="003D033A">
          <w:fldChar w:fldCharType="begin"/>
        </w:r>
        <w:r w:rsidRPr="003D033A">
          <w:instrText xml:space="preserve"> PAGE   \* MERGEFORMAT </w:instrText>
        </w:r>
        <w:r w:rsidRPr="003D033A">
          <w:fldChar w:fldCharType="separate"/>
        </w:r>
        <w:r>
          <w:t>3</w:t>
        </w:r>
        <w:r w:rsidRPr="003D033A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70682" w14:textId="77777777" w:rsidR="00BD061F" w:rsidRPr="00C30016" w:rsidRDefault="0059741C" w:rsidP="00C30016">
    <w:pPr>
      <w:pStyle w:val="Footer"/>
      <w:tabs>
        <w:tab w:val="clear" w:pos="4513"/>
      </w:tabs>
    </w:pPr>
    <w:r>
      <w:t>Better Renal Services Steering Committee – Meeting 5 Communique – 26 June 2024</w:t>
    </w:r>
    <w:sdt>
      <w:sdtPr>
        <w:id w:val="-1879542427"/>
        <w:docPartObj>
          <w:docPartGallery w:val="Page Numbers (Bottom of Page)"/>
          <w:docPartUnique/>
        </w:docPartObj>
      </w:sdtPr>
      <w:sdtContent>
        <w:r>
          <w:tab/>
        </w:r>
        <w:r w:rsidRPr="003D033A">
          <w:fldChar w:fldCharType="begin"/>
        </w:r>
        <w:r w:rsidRPr="003D033A">
          <w:instrText xml:space="preserve"> PAGE   \* MERGEFORMAT </w:instrText>
        </w:r>
        <w:r w:rsidRPr="003D033A">
          <w:fldChar w:fldCharType="separate"/>
        </w:r>
        <w:r>
          <w:t>1</w:t>
        </w:r>
        <w:r w:rsidRPr="003D033A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BBB0B" w14:textId="77777777" w:rsidR="00957CD9" w:rsidRDefault="00957CD9" w:rsidP="00853702">
      <w:pPr>
        <w:spacing w:after="0" w:line="240" w:lineRule="auto"/>
      </w:pPr>
      <w:r>
        <w:separator/>
      </w:r>
    </w:p>
  </w:footnote>
  <w:footnote w:type="continuationSeparator" w:id="0">
    <w:p w14:paraId="6DA0D66C" w14:textId="77777777" w:rsidR="00957CD9" w:rsidRDefault="00957CD9" w:rsidP="00853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9556D" w14:textId="77777777" w:rsidR="00BD061F" w:rsidRDefault="0059741C">
    <w:pPr>
      <w:pStyle w:val="Header"/>
    </w:pPr>
    <w:r>
      <w:rPr>
        <w:noProof/>
        <w:lang w:eastAsia="en-AU"/>
      </w:rPr>
      <w:drawing>
        <wp:inline distT="0" distB="0" distL="0" distR="0" wp14:anchorId="6DD75FD0" wp14:editId="7A839C7B">
          <wp:extent cx="5765470" cy="958215"/>
          <wp:effectExtent l="0" t="0" r="635" b="0"/>
          <wp:docPr id="1" name="Picture 1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-11207" r="-1" b="-2"/>
                  <a:stretch/>
                </pic:blipFill>
                <pic:spPr bwMode="auto">
                  <a:xfrm>
                    <a:off x="0" y="0"/>
                    <a:ext cx="5765470" cy="958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97A2A4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CF62DB"/>
    <w:multiLevelType w:val="hybridMultilevel"/>
    <w:tmpl w:val="A4D067D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429BC"/>
    <w:multiLevelType w:val="hybridMultilevel"/>
    <w:tmpl w:val="DD861B1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6671104">
    <w:abstractNumId w:val="1"/>
  </w:num>
  <w:num w:numId="2" w16cid:durableId="1724327666">
    <w:abstractNumId w:val="2"/>
  </w:num>
  <w:num w:numId="3" w16cid:durableId="878667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702"/>
    <w:rsid w:val="00034A20"/>
    <w:rsid w:val="00057358"/>
    <w:rsid w:val="00061574"/>
    <w:rsid w:val="00077279"/>
    <w:rsid w:val="000D2893"/>
    <w:rsid w:val="000D3253"/>
    <w:rsid w:val="000E2FF4"/>
    <w:rsid w:val="0013783E"/>
    <w:rsid w:val="00142DBC"/>
    <w:rsid w:val="001562AB"/>
    <w:rsid w:val="001751F2"/>
    <w:rsid w:val="001A15E3"/>
    <w:rsid w:val="001B10BA"/>
    <w:rsid w:val="001B7475"/>
    <w:rsid w:val="001E4B2D"/>
    <w:rsid w:val="0020228A"/>
    <w:rsid w:val="00277FFE"/>
    <w:rsid w:val="00280050"/>
    <w:rsid w:val="002C5BA9"/>
    <w:rsid w:val="00391069"/>
    <w:rsid w:val="003F53EF"/>
    <w:rsid w:val="00451093"/>
    <w:rsid w:val="004A2DBC"/>
    <w:rsid w:val="0053263A"/>
    <w:rsid w:val="005626D9"/>
    <w:rsid w:val="00573209"/>
    <w:rsid w:val="005832AD"/>
    <w:rsid w:val="00592D04"/>
    <w:rsid w:val="0059741C"/>
    <w:rsid w:val="005D758A"/>
    <w:rsid w:val="005E47F7"/>
    <w:rsid w:val="005E7087"/>
    <w:rsid w:val="006079F7"/>
    <w:rsid w:val="00615553"/>
    <w:rsid w:val="00622E7B"/>
    <w:rsid w:val="0063058A"/>
    <w:rsid w:val="0064539F"/>
    <w:rsid w:val="006C0596"/>
    <w:rsid w:val="006C0762"/>
    <w:rsid w:val="0071197D"/>
    <w:rsid w:val="00720428"/>
    <w:rsid w:val="00727EBD"/>
    <w:rsid w:val="0074551A"/>
    <w:rsid w:val="00745E32"/>
    <w:rsid w:val="007926D2"/>
    <w:rsid w:val="007B1750"/>
    <w:rsid w:val="007D34DC"/>
    <w:rsid w:val="007F0A85"/>
    <w:rsid w:val="007F3AA0"/>
    <w:rsid w:val="007F7AE8"/>
    <w:rsid w:val="00851109"/>
    <w:rsid w:val="00853702"/>
    <w:rsid w:val="008C6C14"/>
    <w:rsid w:val="0092428D"/>
    <w:rsid w:val="00957CD9"/>
    <w:rsid w:val="009652D0"/>
    <w:rsid w:val="009D194A"/>
    <w:rsid w:val="009F72B7"/>
    <w:rsid w:val="00A018F7"/>
    <w:rsid w:val="00A45825"/>
    <w:rsid w:val="00A51F7F"/>
    <w:rsid w:val="00A5656F"/>
    <w:rsid w:val="00A722B7"/>
    <w:rsid w:val="00A76EAA"/>
    <w:rsid w:val="00A81963"/>
    <w:rsid w:val="00AA5812"/>
    <w:rsid w:val="00B25E98"/>
    <w:rsid w:val="00B32A74"/>
    <w:rsid w:val="00B85E08"/>
    <w:rsid w:val="00BA6405"/>
    <w:rsid w:val="00BD061F"/>
    <w:rsid w:val="00C33FA4"/>
    <w:rsid w:val="00C721A9"/>
    <w:rsid w:val="00C97380"/>
    <w:rsid w:val="00CD6C20"/>
    <w:rsid w:val="00D04B88"/>
    <w:rsid w:val="00D56322"/>
    <w:rsid w:val="00D92BD7"/>
    <w:rsid w:val="00DA0BF2"/>
    <w:rsid w:val="00DA4BC7"/>
    <w:rsid w:val="00DB005C"/>
    <w:rsid w:val="00DC3089"/>
    <w:rsid w:val="00E10FB5"/>
    <w:rsid w:val="00E43C1E"/>
    <w:rsid w:val="00E66E7F"/>
    <w:rsid w:val="00E766D7"/>
    <w:rsid w:val="00E944AB"/>
    <w:rsid w:val="00EB21D6"/>
    <w:rsid w:val="00F04859"/>
    <w:rsid w:val="00F0787E"/>
    <w:rsid w:val="00F14D6C"/>
    <w:rsid w:val="00F208C4"/>
    <w:rsid w:val="00F763CF"/>
    <w:rsid w:val="00F814F0"/>
    <w:rsid w:val="00F824F6"/>
    <w:rsid w:val="00FA46A8"/>
    <w:rsid w:val="00FF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B20F7"/>
  <w15:chartTrackingRefBased/>
  <w15:docId w15:val="{8D6A5049-4DD5-438E-A32D-E03CDA2FF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27EBD"/>
    <w:pPr>
      <w:spacing w:after="120" w:line="276" w:lineRule="auto"/>
    </w:pPr>
    <w:rPr>
      <w:rFonts w:ascii="Arial" w:eastAsia="Times New Roman" w:hAnsi="Arial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727E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8537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85370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370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370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370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370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370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370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27EBD"/>
    <w:rPr>
      <w:rFonts w:asciiTheme="majorHAnsi" w:eastAsiaTheme="majorEastAsia" w:hAnsiTheme="majorHAnsi" w:cstheme="majorBidi"/>
      <w:color w:val="2E74B5" w:themeColor="accent1" w:themeShade="BF"/>
      <w:kern w:val="0"/>
      <w:sz w:val="36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37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3702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3702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3702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370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370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370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370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next w:val="Normal"/>
    <w:link w:val="TitleChar"/>
    <w:uiPriority w:val="10"/>
    <w:qFormat/>
    <w:rsid w:val="00727EBD"/>
    <w:pPr>
      <w:jc w:val="center"/>
    </w:pPr>
    <w:rPr>
      <w:rFonts w:asciiTheme="majorHAnsi" w:eastAsiaTheme="majorEastAsia" w:hAnsiTheme="majorHAnsi" w:cstheme="majorBidi"/>
      <w:color w:val="2E74B5" w:themeColor="accent1" w:themeShade="BF"/>
      <w:kern w:val="0"/>
      <w:sz w:val="40"/>
      <w:szCs w:val="40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727EBD"/>
    <w:rPr>
      <w:rFonts w:asciiTheme="majorHAnsi" w:eastAsiaTheme="majorEastAsia" w:hAnsiTheme="majorHAnsi" w:cstheme="majorBidi"/>
      <w:color w:val="2E74B5" w:themeColor="accent1" w:themeShade="BF"/>
      <w:kern w:val="0"/>
      <w:sz w:val="40"/>
      <w:szCs w:val="40"/>
      <w14:ligatures w14:val="none"/>
    </w:rPr>
  </w:style>
  <w:style w:type="paragraph" w:styleId="Subtitle">
    <w:name w:val="Subtitle"/>
    <w:next w:val="Normal"/>
    <w:link w:val="SubtitleChar"/>
    <w:uiPriority w:val="11"/>
    <w:qFormat/>
    <w:rsid w:val="00727EBD"/>
    <w:pPr>
      <w:jc w:val="center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727EBD"/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8537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370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53702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370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3702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3702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qFormat/>
    <w:rsid w:val="008537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53702"/>
    <w:rPr>
      <w:rFonts w:ascii="Arial" w:eastAsia="Times New Roman" w:hAnsi="Arial"/>
      <w:kern w:val="0"/>
      <w:sz w:val="22"/>
      <w14:ligatures w14:val="none"/>
    </w:rPr>
  </w:style>
  <w:style w:type="paragraph" w:styleId="Footer">
    <w:name w:val="footer"/>
    <w:basedOn w:val="Normal"/>
    <w:link w:val="FooterChar"/>
    <w:uiPriority w:val="99"/>
    <w:qFormat/>
    <w:rsid w:val="00853702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853702"/>
    <w:rPr>
      <w:rFonts w:ascii="Arial" w:eastAsia="Times New Roman" w:hAnsi="Arial"/>
      <w:kern w:val="0"/>
      <w:sz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7B17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17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1750"/>
    <w:rPr>
      <w:rFonts w:ascii="Arial" w:eastAsia="Times New Roman" w:hAnsi="Arial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1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1750"/>
    <w:rPr>
      <w:rFonts w:ascii="Arial" w:eastAsia="Times New Roman" w:hAnsi="Arial"/>
      <w:b/>
      <w:bCs/>
      <w:kern w:val="0"/>
      <w:sz w:val="20"/>
      <w:szCs w:val="20"/>
      <w14:ligatures w14:val="none"/>
    </w:rPr>
  </w:style>
  <w:style w:type="paragraph" w:styleId="Date">
    <w:name w:val="Date"/>
    <w:basedOn w:val="Normal"/>
    <w:next w:val="Normal"/>
    <w:link w:val="DateChar"/>
    <w:uiPriority w:val="99"/>
    <w:unhideWhenUsed/>
    <w:rsid w:val="00727EBD"/>
    <w:pPr>
      <w:jc w:val="center"/>
    </w:pPr>
    <w:rPr>
      <w:rFonts w:cs="Arial"/>
      <w:bCs/>
      <w:iCs/>
      <w:color w:val="358189"/>
      <w:sz w:val="32"/>
    </w:rPr>
  </w:style>
  <w:style w:type="character" w:customStyle="1" w:styleId="DateChar">
    <w:name w:val="Date Char"/>
    <w:basedOn w:val="DefaultParagraphFont"/>
    <w:link w:val="Date"/>
    <w:uiPriority w:val="99"/>
    <w:rsid w:val="00727EBD"/>
    <w:rPr>
      <w:rFonts w:ascii="Arial" w:eastAsia="Times New Roman" w:hAnsi="Arial" w:cs="Arial"/>
      <w:bCs/>
      <w:iCs/>
      <w:color w:val="358189"/>
      <w:kern w:val="0"/>
      <w:sz w:val="32"/>
      <w14:ligatures w14:val="none"/>
    </w:rPr>
  </w:style>
  <w:style w:type="paragraph" w:styleId="ListBullet">
    <w:name w:val="List Bullet"/>
    <w:basedOn w:val="Normal"/>
    <w:uiPriority w:val="99"/>
    <w:unhideWhenUsed/>
    <w:rsid w:val="00727EBD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Better Renal Services Steering Committee communique – 20 November 2024</dc:title>
  <dc:subject>Eye health</dc:subject>
  <dc:creator>Australian Government Department of Health and Aged Care</dc:creator>
  <cp:keywords>Renal Service;</cp:keywords>
  <dc:description/>
  <cp:lastModifiedBy>MASCHKE, Elvia</cp:lastModifiedBy>
  <cp:revision>2</cp:revision>
  <dcterms:created xsi:type="dcterms:W3CDTF">2025-01-09T07:33:00Z</dcterms:created>
  <dcterms:modified xsi:type="dcterms:W3CDTF">2025-01-09T07:33:00Z</dcterms:modified>
</cp:coreProperties>
</file>