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31B01A76" w:rsidR="00D560DC" w:rsidRDefault="00000000"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5215F1" w:rsidRPr="005215F1">
            <w:t>Medicare — это многогранная система</w:t>
          </w:r>
        </w:sdtContent>
      </w:sdt>
    </w:p>
    <w:p w14:paraId="4FF4F159" w14:textId="77777777" w:rsidR="005215F1" w:rsidRDefault="005215F1" w:rsidP="005215F1">
      <w:r>
        <w:t xml:space="preserve">Medicare — это система здравоохранения Австралии, которая предоставляет всем австралийцам доступ к широкому спектру услуг в сфере здравоохранения по низкой цене или бесплатно. </w:t>
      </w:r>
    </w:p>
    <w:p w14:paraId="094328D1" w14:textId="436AED5B" w:rsidR="003706CF" w:rsidRDefault="005215F1" w:rsidP="005215F1">
      <w:r>
        <w:t>От визитов к терапевту (GP) до лечения в больнице - Medicare гарантирует, что каждый может получить доступ к необходимой медицинской поддержке, когда она требуется</w:t>
      </w:r>
      <w:r w:rsidR="004C1874" w:rsidRPr="004C1874">
        <w:t>.</w:t>
      </w:r>
      <w:r w:rsidR="003706CF">
        <w:t xml:space="preserve"> </w:t>
      </w:r>
    </w:p>
    <w:p w14:paraId="4B498E02" w14:textId="55D52C70" w:rsidR="004C1874" w:rsidRDefault="005215F1" w:rsidP="004C1874">
      <w:pPr>
        <w:pStyle w:val="Heading1"/>
      </w:pPr>
      <w:r w:rsidRPr="005215F1">
        <w:rPr>
          <w:bCs/>
        </w:rPr>
        <w:t>Что Medicare означает для вас</w:t>
      </w:r>
      <w:r w:rsidR="004C1874" w:rsidRPr="004C1874">
        <w:rPr>
          <w:bCs/>
        </w:rPr>
        <w:t xml:space="preserve"> </w:t>
      </w:r>
      <w:r>
        <w:rPr>
          <w:bCs/>
        </w:rPr>
        <w:t xml:space="preserve"> </w:t>
      </w:r>
    </w:p>
    <w:p w14:paraId="65E9896A" w14:textId="375621CC" w:rsidR="004C1874" w:rsidRDefault="005215F1" w:rsidP="00B24874">
      <w:r w:rsidRPr="005215F1">
        <w:rPr>
          <w:rFonts w:cs="Arial"/>
        </w:rPr>
        <w:t xml:space="preserve">Система Medicare укрепляется, чтобы обеспечивать австралийцам лучший доступ к </w:t>
      </w:r>
      <w:r w:rsidR="00B24874" w:rsidRPr="00B24874">
        <w:rPr>
          <w:rFonts w:cs="Arial"/>
          <w:lang w:val="ru-RU"/>
        </w:rPr>
        <w:t xml:space="preserve">недорогому </w:t>
      </w:r>
      <w:r w:rsidRPr="005215F1">
        <w:rPr>
          <w:rFonts w:cs="Arial"/>
        </w:rPr>
        <w:t>обслуживанию в сфере здравоохранения, срочной помощи и услугам в области психического здоровья</w:t>
      </w:r>
      <w:r w:rsidR="004C1874" w:rsidRPr="00D56DB1">
        <w:rPr>
          <w:rFonts w:cs="Arial"/>
        </w:rPr>
        <w:t>.</w:t>
      </w:r>
      <w:r w:rsidR="004C1874">
        <w:t xml:space="preserve"> </w:t>
      </w:r>
    </w:p>
    <w:p w14:paraId="70818ED3" w14:textId="3D18DAA2" w:rsidR="003706CF" w:rsidRDefault="005215F1" w:rsidP="004C1874">
      <w:pPr>
        <w:pStyle w:val="Heading1"/>
      </w:pPr>
      <w:r w:rsidRPr="005215F1">
        <w:rPr>
          <w:bCs/>
        </w:rPr>
        <w:t>Medicare означает, что вы можете получить доступ к</w:t>
      </w:r>
      <w:r w:rsidR="004C1874" w:rsidRPr="004C1874">
        <w:rPr>
          <w:bCs/>
        </w:rPr>
        <w:t>:</w:t>
      </w:r>
    </w:p>
    <w:p w14:paraId="1C6B766D" w14:textId="77777777" w:rsidR="005215F1" w:rsidRDefault="005215F1" w:rsidP="005215F1">
      <w:pPr>
        <w:pStyle w:val="Bullet1"/>
      </w:pPr>
      <w:r>
        <w:t>бесплатным или недорогим услугам врачей и работников в сфере здравоохранения</w:t>
      </w:r>
    </w:p>
    <w:p w14:paraId="61AAE7AC" w14:textId="77777777" w:rsidR="005215F1" w:rsidRDefault="005215F1" w:rsidP="005215F1">
      <w:pPr>
        <w:pStyle w:val="Bullet1"/>
      </w:pPr>
      <w:r>
        <w:t xml:space="preserve">бесплатной или недорогой психиатрической помощи </w:t>
      </w:r>
    </w:p>
    <w:p w14:paraId="74869489" w14:textId="77777777" w:rsidR="005215F1" w:rsidRDefault="005215F1" w:rsidP="005215F1">
      <w:pPr>
        <w:pStyle w:val="Bullet1"/>
      </w:pPr>
      <w:r>
        <w:t xml:space="preserve">бесплатной скорой помощи без предварительной записи через растущую сеть клиник срочной помощи Medicare </w:t>
      </w:r>
    </w:p>
    <w:p w14:paraId="6236A347" w14:textId="68C894E9" w:rsidR="00EA56A8" w:rsidRDefault="005215F1" w:rsidP="005215F1">
      <w:pPr>
        <w:pStyle w:val="Bullet1"/>
      </w:pPr>
      <w:r>
        <w:t>к возможности покрытия стоимости частично или полностью некоторых основных стоматологических услуг для детей, имеющих на это право, в соответствии с Программой льгот на стоматологические услуги для детей</w:t>
      </w:r>
      <w:r w:rsidR="004C1874" w:rsidRPr="004C1874">
        <w:t>.</w:t>
      </w:r>
    </w:p>
    <w:p w14:paraId="6D41D22D" w14:textId="732DBAE3" w:rsidR="00EA56A8" w:rsidRPr="00EA56A8" w:rsidRDefault="005215F1" w:rsidP="00EA56A8">
      <w:pPr>
        <w:rPr>
          <w:rFonts w:cs="Arial"/>
          <w:lang w:val="en-GB"/>
        </w:rPr>
      </w:pPr>
      <w:r w:rsidRPr="005215F1">
        <w:rPr>
          <w:rFonts w:cs="Arial"/>
          <w:lang w:val="en-GB"/>
        </w:rPr>
        <w:t>Существует также множество других льгот Medicare. Более подробную информацию о них можно получить на сайте Services Australia</w:t>
      </w:r>
      <w:r w:rsidR="00EA56A8" w:rsidRPr="00EA56A8">
        <w:rPr>
          <w:rFonts w:cs="Arial"/>
          <w:lang w:val="en-GB"/>
        </w:rPr>
        <w:t xml:space="preserve"> </w:t>
      </w:r>
      <w:r w:rsidR="00EA56A8">
        <w:t>(</w:t>
      </w:r>
      <w:r w:rsidR="00EA56A8" w:rsidRPr="00EA56A8">
        <w:t>https://www.servicesaustralia.gov.au</w:t>
      </w:r>
      <w:r w:rsidR="00EA56A8">
        <w:t>).</w:t>
      </w:r>
    </w:p>
    <w:p w14:paraId="742876CC" w14:textId="1A1EA92C" w:rsidR="003706CF" w:rsidRDefault="00A770A3" w:rsidP="003706CF">
      <w:pPr>
        <w:pStyle w:val="Heading1"/>
      </w:pPr>
      <w:r w:rsidRPr="00A770A3">
        <w:t xml:space="preserve">Максимально эффективное использование Medicare </w:t>
      </w:r>
      <w:r>
        <w:t xml:space="preserve"> </w:t>
      </w:r>
    </w:p>
    <w:p w14:paraId="663BC6E6" w14:textId="0D8F696E" w:rsidR="004C1874" w:rsidRDefault="00A770A3" w:rsidP="004C1874">
      <w:pPr>
        <w:pStyle w:val="Heading2"/>
        <w:rPr>
          <w:rFonts w:cs="Arial"/>
          <w:b w:val="0"/>
          <w:bCs/>
        </w:rPr>
      </w:pPr>
      <w:r w:rsidRPr="00A770A3">
        <w:rPr>
          <w:rFonts w:cs="Arial"/>
          <w:b w:val="0"/>
          <w:bCs/>
        </w:rPr>
        <w:t>Вот как можно максимально эффективно использовать Medicare</w:t>
      </w:r>
      <w:r w:rsidR="004C1874" w:rsidRPr="004C1874">
        <w:rPr>
          <w:rFonts w:cs="Arial"/>
          <w:b w:val="0"/>
          <w:bCs/>
        </w:rPr>
        <w:t>:</w:t>
      </w:r>
    </w:p>
    <w:p w14:paraId="7744E652" w14:textId="172ACF24" w:rsidR="00EA56A8" w:rsidRDefault="00A770A3" w:rsidP="00EA56A8">
      <w:pPr>
        <w:pStyle w:val="Heading2"/>
      </w:pPr>
      <w:r w:rsidRPr="00A770A3">
        <w:rPr>
          <w:bCs/>
          <w:lang w:val="en-GB"/>
        </w:rPr>
        <w:t>Зарегистрируйтесь в Medicare</w:t>
      </w:r>
      <w:r w:rsidR="00EA56A8" w:rsidRPr="00EA56A8">
        <w:rPr>
          <w:lang w:val="en-GB"/>
        </w:rPr>
        <w:t>:</w:t>
      </w:r>
    </w:p>
    <w:p w14:paraId="081FCAA5" w14:textId="28106F7C" w:rsidR="00EA56A8" w:rsidRPr="00EA56A8" w:rsidRDefault="00A770A3" w:rsidP="00A770A3">
      <w:pPr>
        <w:pStyle w:val="Bullet1"/>
        <w:rPr>
          <w:lang w:val="en-GB"/>
        </w:rPr>
      </w:pPr>
      <w:r w:rsidRPr="00A770A3">
        <w:rPr>
          <w:lang w:val="ru-RU"/>
        </w:rPr>
        <w:t xml:space="preserve">зарегистрируйтесь онлайн через </w:t>
      </w:r>
      <w:hyperlink r:id="rId11" w:history="1">
        <w:r w:rsidR="00EA56A8" w:rsidRPr="00EA56A8">
          <w:rPr>
            <w:rStyle w:val="Hyperlink"/>
            <w:u w:val="none"/>
            <w:lang w:val="en-GB"/>
          </w:rPr>
          <w:t>myGov</w:t>
        </w:r>
      </w:hyperlink>
      <w:r w:rsidR="00EA56A8">
        <w:t xml:space="preserve"> (</w:t>
      </w:r>
      <w:r w:rsidR="00EA56A8" w:rsidRPr="00EA56A8">
        <w:t>https://my.gov.au/</w:t>
      </w:r>
      <w:r w:rsidR="00EA56A8">
        <w:t>)</w:t>
      </w:r>
    </w:p>
    <w:p w14:paraId="7CA118CA" w14:textId="64C31C32" w:rsidR="00EA56A8" w:rsidRPr="00EA56A8" w:rsidRDefault="00A770A3" w:rsidP="00EA56A8">
      <w:pPr>
        <w:pStyle w:val="Bullet1"/>
        <w:rPr>
          <w:lang w:val="en-GB"/>
        </w:rPr>
      </w:pPr>
      <w:r w:rsidRPr="00A770A3">
        <w:rPr>
          <w:lang w:val="en-GB"/>
        </w:rPr>
        <w:t>заполните форму регистрации в Medicare</w:t>
      </w:r>
      <w:r w:rsidR="00EA56A8" w:rsidRPr="00EA56A8">
        <w:rPr>
          <w:lang w:val="en-GB"/>
        </w:rPr>
        <w:t xml:space="preserve"> </w:t>
      </w:r>
      <w:r w:rsidR="00EA56A8">
        <w:rPr>
          <w:lang w:val="en-GB"/>
        </w:rPr>
        <w:t>(</w:t>
      </w:r>
      <w:r w:rsidR="00EA56A8" w:rsidRPr="00EA56A8">
        <w:rPr>
          <w:lang w:val="en-GB"/>
        </w:rPr>
        <w:t>https://www.servicesaustralia.gov.au/ms004</w:t>
      </w:r>
      <w:r w:rsidR="00EA56A8">
        <w:rPr>
          <w:lang w:val="en-GB"/>
        </w:rPr>
        <w:t xml:space="preserve">) </w:t>
      </w:r>
      <w:r w:rsidRPr="00A770A3">
        <w:rPr>
          <w:lang w:val="en-GB"/>
        </w:rPr>
        <w:t>и отправьте ее вместе с подтверждающими документами по обычной почте или электронной почте или</w:t>
      </w:r>
    </w:p>
    <w:p w14:paraId="29B95232" w14:textId="543578B2" w:rsidR="00EA56A8" w:rsidRPr="00EA56A8" w:rsidRDefault="00A770A3" w:rsidP="00EA56A8">
      <w:pPr>
        <w:pStyle w:val="Bullet1"/>
        <w:rPr>
          <w:lang w:val="en-GB"/>
        </w:rPr>
      </w:pPr>
      <w:r w:rsidRPr="00A770A3">
        <w:rPr>
          <w:lang w:val="en-GB"/>
        </w:rPr>
        <w:t>посетите сервисный центр Services Australia</w:t>
      </w:r>
      <w:r>
        <w:rPr>
          <w:lang w:val="en-GB"/>
        </w:rPr>
        <w:t xml:space="preserve"> </w:t>
      </w:r>
      <w:r w:rsidR="00EA56A8">
        <w:rPr>
          <w:lang w:val="en-GB"/>
        </w:rPr>
        <w:t>(</w:t>
      </w:r>
      <w:r w:rsidR="00EA56A8" w:rsidRPr="00EA56A8">
        <w:rPr>
          <w:lang w:val="en-GB"/>
        </w:rPr>
        <w:t>https://findus.servicesaustralia.gov.au/</w:t>
      </w:r>
      <w:r w:rsidR="00EA56A8">
        <w:rPr>
          <w:lang w:val="en-GB"/>
        </w:rPr>
        <w:t>)</w:t>
      </w:r>
      <w:r w:rsidR="00EA56A8" w:rsidRPr="00EA56A8">
        <w:rPr>
          <w:lang w:val="en-GB"/>
        </w:rPr>
        <w:t>.</w:t>
      </w:r>
    </w:p>
    <w:p w14:paraId="4F626B71" w14:textId="6E4141DC" w:rsidR="003706CF" w:rsidRDefault="00A770A3" w:rsidP="003706CF">
      <w:pPr>
        <w:pStyle w:val="Heading2"/>
      </w:pPr>
      <w:r w:rsidRPr="00A770A3">
        <w:lastRenderedPageBreak/>
        <w:t>Получите помощь, когда и где она вам нужна</w:t>
      </w:r>
      <w:r w:rsidR="003706CF">
        <w:t>:</w:t>
      </w:r>
    </w:p>
    <w:p w14:paraId="2A9DA6CD" w14:textId="77777777" w:rsidR="00014D5F" w:rsidRDefault="00014D5F" w:rsidP="00014D5F">
      <w:pPr>
        <w:pStyle w:val="Bullet1"/>
      </w:pPr>
      <w:r>
        <w:t>Приемы у терапевта (GP), врача-специалиста и телемедицина: проверьте, предлагает ли ваш поставщик услуг оптовое выставление счетов (bulk billing). Если нет, вам нужно будет оплатить услугу, а затем подать заявку в Medicare. Вы также можете спросить, предлагает ли ваш терапевт (GP) или специалист телефонные консультации или видеоконсультации для удобства, если вы имеете на это право.</w:t>
      </w:r>
    </w:p>
    <w:p w14:paraId="32DEA889" w14:textId="3DBD7169" w:rsidR="003706CF" w:rsidRDefault="00014D5F" w:rsidP="00014D5F">
      <w:pPr>
        <w:pStyle w:val="Bullet1"/>
      </w:pPr>
      <w:r>
        <w:t>Посетите клиники срочной помощи Medicare: получите бесплатную помощь без предварительной записи при требующих срочного внимания, но не опасных для жизни травмах и заболеваниях</w:t>
      </w:r>
      <w:r w:rsidR="003706CF">
        <w:t>.</w:t>
      </w:r>
    </w:p>
    <w:p w14:paraId="22F463C4" w14:textId="276D3DD9" w:rsidR="003706CF" w:rsidRDefault="00014D5F" w:rsidP="003706CF">
      <w:pPr>
        <w:pStyle w:val="Heading2"/>
      </w:pPr>
      <w:r w:rsidRPr="00014D5F">
        <w:t>Получите поддержку для вашего благополучия</w:t>
      </w:r>
      <w:r w:rsidR="003706CF">
        <w:t>:</w:t>
      </w:r>
    </w:p>
    <w:p w14:paraId="14A4216F" w14:textId="2355FA60" w:rsidR="003706CF" w:rsidRDefault="00014D5F" w:rsidP="003706CF">
      <w:pPr>
        <w:pStyle w:val="Bullet1"/>
      </w:pPr>
      <w:r w:rsidRPr="00014D5F">
        <w:t>Посетите центры психического здоровья Medicare: бесплатная поддержка без предварительной записи доступна для целей психического здоровья и благополучия по всей Австралии</w:t>
      </w:r>
      <w:r w:rsidR="003706CF">
        <w:t xml:space="preserve">. </w:t>
      </w:r>
    </w:p>
    <w:p w14:paraId="77A360E2" w14:textId="2F728475" w:rsidR="003706CF" w:rsidRDefault="00014D5F" w:rsidP="003706CF">
      <w:pPr>
        <w:pStyle w:val="Heading2"/>
      </w:pPr>
      <w:r w:rsidRPr="00014D5F">
        <w:t>Доступ к детской стоматологической поддержке</w:t>
      </w:r>
      <w:r w:rsidR="003706CF">
        <w:t>:</w:t>
      </w:r>
    </w:p>
    <w:p w14:paraId="227E19E8" w14:textId="5263E58B" w:rsidR="003706CF" w:rsidRDefault="00014D5F" w:rsidP="003706CF">
      <w:pPr>
        <w:pStyle w:val="Bullet1"/>
      </w:pPr>
      <w:r w:rsidRPr="00014D5F">
        <w:t>Дети, имеющие на это право, могут получить доступ к Программе льгот на стоматологические услуги для детей для покрытия части или всех расходов на основные стоматологические услуги</w:t>
      </w:r>
      <w:r w:rsidR="003706CF">
        <w:t>.</w:t>
      </w:r>
    </w:p>
    <w:p w14:paraId="6B82241D" w14:textId="01C4E4FD" w:rsidR="00EA56A8" w:rsidRDefault="00014D5F" w:rsidP="00EA56A8">
      <w:pPr>
        <w:pStyle w:val="Heading1"/>
      </w:pPr>
      <w:r w:rsidRPr="00014D5F">
        <w:rPr>
          <w:bCs/>
          <w:lang w:val="en-US"/>
        </w:rPr>
        <w:t>Понимание льгот Medicare</w:t>
      </w:r>
      <w:r>
        <w:rPr>
          <w:bCs/>
          <w:lang w:val="en-US"/>
        </w:rPr>
        <w:t xml:space="preserve"> </w:t>
      </w:r>
    </w:p>
    <w:p w14:paraId="3ED60342" w14:textId="638BA0D0" w:rsidR="00926551" w:rsidRPr="00926551" w:rsidRDefault="00926551" w:rsidP="00926551">
      <w:pPr>
        <w:rPr>
          <w:rFonts w:cs="Arial"/>
          <w:lang w:val="en-GB"/>
        </w:rPr>
      </w:pPr>
      <w:r w:rsidRPr="00926551">
        <w:rPr>
          <w:rFonts w:cs="Arial"/>
          <w:lang w:val="en-GB"/>
        </w:rPr>
        <w:t>Льготы, которые вы получаете от Medicare, основаны на установленном правительством Австралии списке сборов за услуги, который называется Программой медицинских льгот (MBS). Ваш поставщик медицинских услуг может решить взимать плату, превышающую плату MBS.</w:t>
      </w:r>
    </w:p>
    <w:p w14:paraId="63900357" w14:textId="7EA5494A" w:rsidR="00EA56A8" w:rsidRPr="00EA56A8" w:rsidRDefault="00926551" w:rsidP="00926551">
      <w:pPr>
        <w:rPr>
          <w:rFonts w:cs="Arial"/>
          <w:lang w:val="en-US"/>
        </w:rPr>
      </w:pPr>
      <w:r w:rsidRPr="00926551">
        <w:rPr>
          <w:rFonts w:cs="Arial"/>
          <w:lang w:val="en-GB"/>
        </w:rPr>
        <w:t>Пособие Medicare — это сумма, которую вы получаете обратно от Medicare, когда вы подаете заявление на оплату медицинской услуги.</w:t>
      </w:r>
    </w:p>
    <w:p w14:paraId="7AB05967" w14:textId="05F2EDAA" w:rsidR="00EA56A8" w:rsidRPr="00EA56A8" w:rsidRDefault="00926551" w:rsidP="00EA56A8">
      <w:r w:rsidRPr="00926551">
        <w:rPr>
          <w:rFonts w:cs="Arial"/>
          <w:lang w:val="en-US"/>
        </w:rPr>
        <w:t>Самый быстрый способ подать заявление на пособие Medicare — обратиться в офис врача сразу после оплаты</w:t>
      </w:r>
      <w:r w:rsidR="00EA56A8" w:rsidRPr="00EA56A8">
        <w:rPr>
          <w:rFonts w:cs="Arial"/>
          <w:lang w:val="en-US"/>
        </w:rPr>
        <w:t xml:space="preserve">. </w:t>
      </w:r>
      <w:r w:rsidR="00EA56A8">
        <w:t xml:space="preserve"> </w:t>
      </w:r>
    </w:p>
    <w:p w14:paraId="311394C0" w14:textId="77777777" w:rsidR="00926551" w:rsidRPr="00926551" w:rsidRDefault="00926551" w:rsidP="00926551">
      <w:pPr>
        <w:pStyle w:val="Bullet1"/>
        <w:rPr>
          <w:lang w:val="en-US"/>
        </w:rPr>
      </w:pPr>
      <w:r w:rsidRPr="00926551">
        <w:rPr>
          <w:lang w:val="en-US"/>
        </w:rPr>
        <w:t xml:space="preserve">Если ваш врач практикует оптовое выставление счетов, это означает, что Medicare покрывает стоимость полученной вами услуги, и вы ничего не платите. </w:t>
      </w:r>
    </w:p>
    <w:p w14:paraId="294AA303" w14:textId="492A7EB7" w:rsidR="00EA56A8" w:rsidRPr="00EA56A8" w:rsidRDefault="00926551" w:rsidP="00926551">
      <w:pPr>
        <w:pStyle w:val="Bullet1"/>
        <w:rPr>
          <w:lang w:val="en-US"/>
        </w:rPr>
      </w:pPr>
      <w:r w:rsidRPr="00926551">
        <w:rPr>
          <w:lang w:val="en-US"/>
        </w:rPr>
        <w:t>Если ваш врач не практикует оптовое выставление счетов, вы все равно можете подать заявление на оплату по линии Medicare после того, как оплатите полную стоимость услуг. Если ваш поставщик услуг в сфере здравоохранения взимает больше, чем покрывает Medicare, вам придется оплатить расходы из своего кармана</w:t>
      </w:r>
      <w:r w:rsidR="00EA56A8" w:rsidRPr="00EA56A8">
        <w:rPr>
          <w:lang w:val="en-GB"/>
        </w:rPr>
        <w:t>.</w:t>
      </w:r>
    </w:p>
    <w:p w14:paraId="2CF9D293" w14:textId="383D31CA" w:rsidR="00071D58" w:rsidRDefault="00926551" w:rsidP="00071D58">
      <w:pPr>
        <w:pStyle w:val="Heading1"/>
      </w:pPr>
      <w:r w:rsidRPr="00926551">
        <w:rPr>
          <w:bCs/>
          <w:lang w:val="it-IT"/>
        </w:rPr>
        <w:lastRenderedPageBreak/>
        <w:t>Кто может получить доступ к Medicare?</w:t>
      </w:r>
      <w:r>
        <w:rPr>
          <w:bCs/>
          <w:lang w:val="it-IT"/>
        </w:rPr>
        <w:t xml:space="preserve"> </w:t>
      </w:r>
    </w:p>
    <w:p w14:paraId="7E8E1CF5" w14:textId="56A23E91" w:rsidR="00071D58" w:rsidRDefault="00926551" w:rsidP="00071D58">
      <w:pPr>
        <w:pStyle w:val="Heading1"/>
        <w:spacing w:before="160" w:after="80" w:line="280" w:lineRule="atLeast"/>
        <w:rPr>
          <w:rFonts w:cs="Arial"/>
          <w:b w:val="0"/>
          <w:bCs/>
          <w:sz w:val="24"/>
          <w:szCs w:val="24"/>
        </w:rPr>
      </w:pPr>
      <w:r w:rsidRPr="00926551">
        <w:rPr>
          <w:rFonts w:cs="Arial"/>
          <w:b w:val="0"/>
          <w:bCs/>
          <w:sz w:val="24"/>
          <w:szCs w:val="24"/>
        </w:rPr>
        <w:t>Вы имеете право на Medicare, если вы живете в Австралии и являетесь</w:t>
      </w:r>
      <w:r w:rsidR="00071D58" w:rsidRPr="00071D58">
        <w:rPr>
          <w:rFonts w:cs="Arial"/>
          <w:b w:val="0"/>
          <w:bCs/>
          <w:sz w:val="24"/>
          <w:szCs w:val="24"/>
        </w:rPr>
        <w:t>:</w:t>
      </w:r>
    </w:p>
    <w:p w14:paraId="2C93B1F4" w14:textId="77777777" w:rsidR="00926551" w:rsidRPr="00926551" w:rsidRDefault="00926551" w:rsidP="00926551">
      <w:pPr>
        <w:pStyle w:val="Bullet1"/>
        <w:rPr>
          <w:rFonts w:cs="Arial"/>
        </w:rPr>
      </w:pPr>
      <w:r w:rsidRPr="00926551">
        <w:rPr>
          <w:rFonts w:cs="Arial"/>
        </w:rPr>
        <w:t>гражданином Австралии или Новой Зеландии</w:t>
      </w:r>
    </w:p>
    <w:p w14:paraId="391E99F5" w14:textId="77777777" w:rsidR="00926551" w:rsidRPr="00926551" w:rsidRDefault="00926551" w:rsidP="00926551">
      <w:pPr>
        <w:pStyle w:val="Bullet1"/>
        <w:rPr>
          <w:rFonts w:cs="Arial"/>
        </w:rPr>
      </w:pPr>
      <w:r w:rsidRPr="00926551">
        <w:rPr>
          <w:rFonts w:cs="Arial"/>
        </w:rPr>
        <w:t>постоянным резидентом Австралии</w:t>
      </w:r>
    </w:p>
    <w:p w14:paraId="66052E4F" w14:textId="77777777" w:rsidR="00926551" w:rsidRPr="00926551" w:rsidRDefault="00926551" w:rsidP="00926551">
      <w:pPr>
        <w:pStyle w:val="Bullet1"/>
        <w:rPr>
          <w:rFonts w:cs="Arial"/>
        </w:rPr>
      </w:pPr>
      <w:r w:rsidRPr="00926551">
        <w:rPr>
          <w:rFonts w:cs="Arial"/>
        </w:rPr>
        <w:t>подателем заявления на статус постоянного резидента (применяются определенные условия)</w:t>
      </w:r>
    </w:p>
    <w:p w14:paraId="6FCE7286" w14:textId="77777777" w:rsidR="00926551" w:rsidRPr="00926551" w:rsidRDefault="00926551" w:rsidP="00926551">
      <w:pPr>
        <w:pStyle w:val="Bullet1"/>
        <w:rPr>
          <w:rFonts w:cs="Arial"/>
        </w:rPr>
      </w:pPr>
      <w:r w:rsidRPr="00926551">
        <w:rPr>
          <w:rFonts w:cs="Arial"/>
        </w:rPr>
        <w:t xml:space="preserve">временным резидентом, на которого распространяется министерский указ </w:t>
      </w:r>
    </w:p>
    <w:p w14:paraId="3FE3370E" w14:textId="7B6A30CF" w:rsidR="00071D58" w:rsidRPr="00EA56A8" w:rsidRDefault="00926551" w:rsidP="00926551">
      <w:pPr>
        <w:pStyle w:val="Bullet1"/>
        <w:rPr>
          <w:lang w:val="en-US"/>
        </w:rPr>
      </w:pPr>
      <w:r w:rsidRPr="00926551">
        <w:rPr>
          <w:rFonts w:cs="Arial"/>
        </w:rPr>
        <w:t>гражданином или постоянным резидентом острова Норфолк, Кокосовых (Килинг) островов, острова Рождества или острова Лорд-Хау</w:t>
      </w:r>
      <w:r w:rsidR="00071D58" w:rsidRPr="00BF3F33">
        <w:rPr>
          <w:rFonts w:cs="Arial"/>
        </w:rPr>
        <w:t>.</w:t>
      </w:r>
    </w:p>
    <w:p w14:paraId="4C5F6306" w14:textId="790917BF" w:rsidR="00071D58" w:rsidRPr="00071D58" w:rsidRDefault="00926551" w:rsidP="00071D58">
      <w:r w:rsidRPr="00926551">
        <w:t>Вы также имеете право на Medicare, если вы посещаете Австралию из страны, с которой заключено Соглашение о взаимном медицинском обслуживании (применяются определенные условия)</w:t>
      </w:r>
      <w:r w:rsidR="00071D58" w:rsidRPr="00071D58">
        <w:t>.</w:t>
      </w:r>
    </w:p>
    <w:p w14:paraId="595EEF42" w14:textId="4CA4693F" w:rsidR="003706CF" w:rsidRPr="003706CF" w:rsidRDefault="00926551" w:rsidP="00915BE6">
      <w:pPr>
        <w:pStyle w:val="Heading1"/>
      </w:pPr>
      <w:r w:rsidRPr="00926551">
        <w:t xml:space="preserve">Дополнительная информация </w:t>
      </w:r>
      <w:r>
        <w:t xml:space="preserve"> </w:t>
      </w:r>
    </w:p>
    <w:p w14:paraId="6E0B4E65" w14:textId="7DCC6FDC" w:rsidR="009265D3" w:rsidRDefault="00926551" w:rsidP="003706CF">
      <w:r w:rsidRPr="00926551">
        <w:t>Чтобы узнать больше о том, как Medicare может вам помочь, посетите сайт medicare.gov.au/stronger</w:t>
      </w:r>
      <w:r w:rsidR="003706CF" w:rsidRPr="003706CF">
        <w:t xml:space="preserve"> </w:t>
      </w:r>
      <w:r w:rsidR="009265D3">
        <w:t>(</w:t>
      </w:r>
      <w:r w:rsidR="009265D3" w:rsidRPr="009265D3">
        <w:t>http://medicare.gov.au/stronger</w:t>
      </w:r>
      <w:r w:rsidR="009265D3">
        <w:t>).</w:t>
      </w:r>
    </w:p>
    <w:sectPr w:rsidR="009265D3" w:rsidSect="00CF51C0">
      <w:headerReference w:type="default" r:id="rId12"/>
      <w:footerReference w:type="default" r:id="rId13"/>
      <w:headerReference w:type="first" r:id="rId14"/>
      <w:footerReference w:type="first" r:id="rId15"/>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B23A" w14:textId="77777777" w:rsidR="00CF1A16" w:rsidRDefault="00CF1A16" w:rsidP="00D560DC">
      <w:pPr>
        <w:spacing w:before="0" w:after="0" w:line="240" w:lineRule="auto"/>
      </w:pPr>
      <w:r>
        <w:separator/>
      </w:r>
    </w:p>
  </w:endnote>
  <w:endnote w:type="continuationSeparator" w:id="0">
    <w:p w14:paraId="003121D1" w14:textId="77777777" w:rsidR="00CF1A16" w:rsidRDefault="00CF1A1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66312E1A"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5215F1">
          <w:t>Medicare — это многогранная система</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4C9E2639"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5215F1">
          <w:t>Medicare — это многогранная система</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491A" w14:textId="77777777" w:rsidR="00CF1A16" w:rsidRDefault="00CF1A16" w:rsidP="00D560DC">
      <w:pPr>
        <w:spacing w:before="0" w:after="0" w:line="240" w:lineRule="auto"/>
      </w:pPr>
      <w:r>
        <w:separator/>
      </w:r>
    </w:p>
  </w:footnote>
  <w:footnote w:type="continuationSeparator" w:id="0">
    <w:p w14:paraId="1A942782" w14:textId="77777777" w:rsidR="00CF1A16" w:rsidRDefault="00CF1A1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2F3B4538" w:rsidR="00D560DC" w:rsidRPr="00D560DC" w:rsidRDefault="004D0213" w:rsidP="00C70717">
    <w:pPr>
      <w:pStyle w:val="Header"/>
      <w:spacing w:after="2040"/>
    </w:pPr>
    <w:r>
      <w:rPr>
        <w:noProof/>
      </w:rPr>
      <mc:AlternateContent>
        <mc:Choice Requires="wps">
          <w:drawing>
            <wp:anchor distT="0" distB="0" distL="114300" distR="114300" simplePos="0" relativeHeight="251686912" behindDoc="0" locked="0" layoutInCell="1" allowOverlap="1" wp14:anchorId="0FDB546E" wp14:editId="008B23C5">
              <wp:simplePos x="0" y="0"/>
              <wp:positionH relativeFrom="column">
                <wp:posOffset>4031916</wp:posOffset>
              </wp:positionH>
              <wp:positionV relativeFrom="paragraph">
                <wp:posOffset>368969</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03ED9684" w14:textId="3836F65E" w:rsidR="004D0213" w:rsidRPr="00880E78" w:rsidRDefault="005215F1" w:rsidP="004D0213">
                          <w:pPr>
                            <w:jc w:val="right"/>
                            <w:rPr>
                              <w:sz w:val="16"/>
                              <w:szCs w:val="16"/>
                            </w:rPr>
                          </w:pPr>
                          <w:r>
                            <w:rPr>
                              <w:sz w:val="16"/>
                              <w:szCs w:val="16"/>
                            </w:rPr>
                            <w:t>Russian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DB546E" id="_x0000_t202" coordsize="21600,21600" o:spt="202" path="m,l,21600r21600,l21600,xe">
              <v:stroke joinstyle="miter"/>
              <v:path gradientshapeok="t" o:connecttype="rect"/>
            </v:shapetype>
            <v:shape id="Text Box 1" o:spid="_x0000_s1027" type="#_x0000_t202" style="position:absolute;margin-left:317.45pt;margin-top:29.05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" filled="f" stroked="f" strokeweight=".5pt">
              <v:textbox>
                <w:txbxContent>
                  <w:p w14:paraId="03ED9684" w14:textId="3836F65E" w:rsidR="004D0213" w:rsidRPr="00880E78" w:rsidRDefault="005215F1" w:rsidP="004D0213">
                    <w:pPr>
                      <w:jc w:val="right"/>
                      <w:rPr>
                        <w:sz w:val="16"/>
                        <w:szCs w:val="16"/>
                      </w:rPr>
                    </w:pPr>
                    <w:r>
                      <w:rPr>
                        <w:sz w:val="16"/>
                        <w:szCs w:val="16"/>
                      </w:rPr>
                      <w:t>Russian</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4FC73A6B"/>
    <w:multiLevelType w:val="multilevel"/>
    <w:tmpl w:val="3D1A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184855209">
    <w:abstractNumId w:val="15"/>
  </w:num>
  <w:num w:numId="2" w16cid:durableId="113344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1930818">
    <w:abstractNumId w:val="14"/>
  </w:num>
  <w:num w:numId="4" w16cid:durableId="220794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8249013">
    <w:abstractNumId w:val="11"/>
  </w:num>
  <w:num w:numId="6" w16cid:durableId="1088506697">
    <w:abstractNumId w:val="12"/>
  </w:num>
  <w:num w:numId="7" w16cid:durableId="735975731">
    <w:abstractNumId w:val="9"/>
  </w:num>
  <w:num w:numId="8" w16cid:durableId="1136722039">
    <w:abstractNumId w:val="7"/>
  </w:num>
  <w:num w:numId="9" w16cid:durableId="674576857">
    <w:abstractNumId w:val="6"/>
  </w:num>
  <w:num w:numId="10" w16cid:durableId="1320883180">
    <w:abstractNumId w:val="5"/>
  </w:num>
  <w:num w:numId="11" w16cid:durableId="1020813533">
    <w:abstractNumId w:val="4"/>
  </w:num>
  <w:num w:numId="12" w16cid:durableId="187333713">
    <w:abstractNumId w:val="8"/>
  </w:num>
  <w:num w:numId="13" w16cid:durableId="266082497">
    <w:abstractNumId w:val="3"/>
  </w:num>
  <w:num w:numId="14" w16cid:durableId="1719158551">
    <w:abstractNumId w:val="2"/>
  </w:num>
  <w:num w:numId="15" w16cid:durableId="595289205">
    <w:abstractNumId w:val="1"/>
  </w:num>
  <w:num w:numId="16" w16cid:durableId="1621451480">
    <w:abstractNumId w:val="0"/>
  </w:num>
  <w:num w:numId="17" w16cid:durableId="611326672">
    <w:abstractNumId w:val="10"/>
  </w:num>
  <w:num w:numId="18" w16cid:durableId="685136274">
    <w:abstractNumId w:val="0"/>
  </w:num>
  <w:num w:numId="19" w16cid:durableId="690689417">
    <w:abstractNumId w:val="1"/>
  </w:num>
  <w:num w:numId="20" w16cid:durableId="216356011">
    <w:abstractNumId w:val="2"/>
  </w:num>
  <w:num w:numId="21" w16cid:durableId="794445127">
    <w:abstractNumId w:val="3"/>
  </w:num>
  <w:num w:numId="22" w16cid:durableId="286591787">
    <w:abstractNumId w:val="8"/>
  </w:num>
  <w:num w:numId="23" w16cid:durableId="1313371402">
    <w:abstractNumId w:val="4"/>
  </w:num>
  <w:num w:numId="24" w16cid:durableId="1760562659">
    <w:abstractNumId w:val="5"/>
  </w:num>
  <w:num w:numId="25" w16cid:durableId="1371763693">
    <w:abstractNumId w:val="6"/>
  </w:num>
  <w:num w:numId="26" w16cid:durableId="1123309642">
    <w:abstractNumId w:val="7"/>
  </w:num>
  <w:num w:numId="27" w16cid:durableId="399133462">
    <w:abstractNumId w:val="0"/>
  </w:num>
  <w:num w:numId="28" w16cid:durableId="461651445">
    <w:abstractNumId w:val="1"/>
  </w:num>
  <w:num w:numId="29" w16cid:durableId="1570190505">
    <w:abstractNumId w:val="2"/>
  </w:num>
  <w:num w:numId="30" w16cid:durableId="924416116">
    <w:abstractNumId w:val="3"/>
  </w:num>
  <w:num w:numId="31" w16cid:durableId="618413781">
    <w:abstractNumId w:val="8"/>
  </w:num>
  <w:num w:numId="32" w16cid:durableId="1789927248">
    <w:abstractNumId w:val="4"/>
  </w:num>
  <w:num w:numId="33" w16cid:durableId="1912081294">
    <w:abstractNumId w:val="5"/>
  </w:num>
  <w:num w:numId="34" w16cid:durableId="1192377839">
    <w:abstractNumId w:val="6"/>
  </w:num>
  <w:num w:numId="35" w16cid:durableId="1200171359">
    <w:abstractNumId w:val="7"/>
  </w:num>
  <w:num w:numId="36" w16cid:durableId="1709259031">
    <w:abstractNumId w:val="0"/>
  </w:num>
  <w:num w:numId="37" w16cid:durableId="1613709785">
    <w:abstractNumId w:val="1"/>
  </w:num>
  <w:num w:numId="38" w16cid:durableId="1963264069">
    <w:abstractNumId w:val="2"/>
  </w:num>
  <w:num w:numId="39" w16cid:durableId="1511219844">
    <w:abstractNumId w:val="3"/>
  </w:num>
  <w:num w:numId="40" w16cid:durableId="925654600">
    <w:abstractNumId w:val="8"/>
  </w:num>
  <w:num w:numId="41" w16cid:durableId="36123493">
    <w:abstractNumId w:val="4"/>
  </w:num>
  <w:num w:numId="42" w16cid:durableId="1072004037">
    <w:abstractNumId w:val="5"/>
  </w:num>
  <w:num w:numId="43" w16cid:durableId="1088847723">
    <w:abstractNumId w:val="6"/>
  </w:num>
  <w:num w:numId="44" w16cid:durableId="2130315688">
    <w:abstractNumId w:val="7"/>
  </w:num>
  <w:num w:numId="45" w16cid:durableId="1542668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0E95"/>
    <w:rsid w:val="00014D5F"/>
    <w:rsid w:val="00016F49"/>
    <w:rsid w:val="00017597"/>
    <w:rsid w:val="00027E66"/>
    <w:rsid w:val="0003434C"/>
    <w:rsid w:val="00044DC9"/>
    <w:rsid w:val="00061D6A"/>
    <w:rsid w:val="00066960"/>
    <w:rsid w:val="00071D58"/>
    <w:rsid w:val="00073057"/>
    <w:rsid w:val="00082701"/>
    <w:rsid w:val="000B18A7"/>
    <w:rsid w:val="001243F4"/>
    <w:rsid w:val="00155859"/>
    <w:rsid w:val="00163226"/>
    <w:rsid w:val="00197EC9"/>
    <w:rsid w:val="001B3342"/>
    <w:rsid w:val="001E3443"/>
    <w:rsid w:val="002052D9"/>
    <w:rsid w:val="00261437"/>
    <w:rsid w:val="002A77A4"/>
    <w:rsid w:val="002B5E7A"/>
    <w:rsid w:val="002C26E8"/>
    <w:rsid w:val="002D27AE"/>
    <w:rsid w:val="003706CF"/>
    <w:rsid w:val="003932FC"/>
    <w:rsid w:val="00393CB0"/>
    <w:rsid w:val="0039793D"/>
    <w:rsid w:val="003B36D9"/>
    <w:rsid w:val="003C0549"/>
    <w:rsid w:val="003F6E9A"/>
    <w:rsid w:val="00406D17"/>
    <w:rsid w:val="0041233C"/>
    <w:rsid w:val="0042049D"/>
    <w:rsid w:val="00432A99"/>
    <w:rsid w:val="00435D19"/>
    <w:rsid w:val="00443F36"/>
    <w:rsid w:val="00463010"/>
    <w:rsid w:val="004A5E0F"/>
    <w:rsid w:val="004B3D3F"/>
    <w:rsid w:val="004C1874"/>
    <w:rsid w:val="004C7058"/>
    <w:rsid w:val="004D0213"/>
    <w:rsid w:val="004E540A"/>
    <w:rsid w:val="004F7A20"/>
    <w:rsid w:val="005215F1"/>
    <w:rsid w:val="00524B9A"/>
    <w:rsid w:val="00527D37"/>
    <w:rsid w:val="00535C06"/>
    <w:rsid w:val="005958B1"/>
    <w:rsid w:val="005D2DE6"/>
    <w:rsid w:val="0060423B"/>
    <w:rsid w:val="00606ED2"/>
    <w:rsid w:val="00622869"/>
    <w:rsid w:val="00635A19"/>
    <w:rsid w:val="00660F29"/>
    <w:rsid w:val="006E1FAC"/>
    <w:rsid w:val="007148D0"/>
    <w:rsid w:val="00763AF9"/>
    <w:rsid w:val="007661CA"/>
    <w:rsid w:val="007B0499"/>
    <w:rsid w:val="007B4244"/>
    <w:rsid w:val="0080053F"/>
    <w:rsid w:val="00812B54"/>
    <w:rsid w:val="00844530"/>
    <w:rsid w:val="00845E13"/>
    <w:rsid w:val="00853B77"/>
    <w:rsid w:val="00865346"/>
    <w:rsid w:val="00891C26"/>
    <w:rsid w:val="008A340B"/>
    <w:rsid w:val="00901119"/>
    <w:rsid w:val="00915BE6"/>
    <w:rsid w:val="00926551"/>
    <w:rsid w:val="009265D3"/>
    <w:rsid w:val="00927274"/>
    <w:rsid w:val="009426C5"/>
    <w:rsid w:val="0095530D"/>
    <w:rsid w:val="00974FBD"/>
    <w:rsid w:val="009B02F7"/>
    <w:rsid w:val="009C01BF"/>
    <w:rsid w:val="009E514E"/>
    <w:rsid w:val="00A06FB9"/>
    <w:rsid w:val="00A2470F"/>
    <w:rsid w:val="00A62134"/>
    <w:rsid w:val="00A770A3"/>
    <w:rsid w:val="00A97DCE"/>
    <w:rsid w:val="00AA3390"/>
    <w:rsid w:val="00AB1D43"/>
    <w:rsid w:val="00AB76A4"/>
    <w:rsid w:val="00AF121B"/>
    <w:rsid w:val="00AF58DA"/>
    <w:rsid w:val="00AF71F9"/>
    <w:rsid w:val="00B20685"/>
    <w:rsid w:val="00B24874"/>
    <w:rsid w:val="00B349F8"/>
    <w:rsid w:val="00B612DA"/>
    <w:rsid w:val="00BA4643"/>
    <w:rsid w:val="00BC2448"/>
    <w:rsid w:val="00BF7AB1"/>
    <w:rsid w:val="00C0206E"/>
    <w:rsid w:val="00C1181F"/>
    <w:rsid w:val="00C30BD5"/>
    <w:rsid w:val="00C53166"/>
    <w:rsid w:val="00C579DD"/>
    <w:rsid w:val="00C70717"/>
    <w:rsid w:val="00C72181"/>
    <w:rsid w:val="00CB2758"/>
    <w:rsid w:val="00CC6A70"/>
    <w:rsid w:val="00CF1A16"/>
    <w:rsid w:val="00CF40FC"/>
    <w:rsid w:val="00CF51C0"/>
    <w:rsid w:val="00D0501C"/>
    <w:rsid w:val="00D06FDA"/>
    <w:rsid w:val="00D11558"/>
    <w:rsid w:val="00D43D9C"/>
    <w:rsid w:val="00D47F50"/>
    <w:rsid w:val="00D50739"/>
    <w:rsid w:val="00D548FC"/>
    <w:rsid w:val="00D560DC"/>
    <w:rsid w:val="00D65600"/>
    <w:rsid w:val="00D67D1B"/>
    <w:rsid w:val="00D83C95"/>
    <w:rsid w:val="00DB5904"/>
    <w:rsid w:val="00DB5D01"/>
    <w:rsid w:val="00DB786A"/>
    <w:rsid w:val="00E0199B"/>
    <w:rsid w:val="00E06FAF"/>
    <w:rsid w:val="00E120EB"/>
    <w:rsid w:val="00E47880"/>
    <w:rsid w:val="00E47EE2"/>
    <w:rsid w:val="00E61FF4"/>
    <w:rsid w:val="00E65022"/>
    <w:rsid w:val="00EA56A8"/>
    <w:rsid w:val="00ED2F56"/>
    <w:rsid w:val="00EF16B7"/>
    <w:rsid w:val="00F246EE"/>
    <w:rsid w:val="00F437E0"/>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 w:type="paragraph" w:styleId="ListParagraph">
    <w:name w:val="List Paragraph"/>
    <w:basedOn w:val="Normal"/>
    <w:uiPriority w:val="34"/>
    <w:qFormat/>
    <w:rsid w:val="00EA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0220F"/>
    <w:rsid w:val="00116A96"/>
    <w:rsid w:val="001E4E9D"/>
    <w:rsid w:val="00243B3D"/>
    <w:rsid w:val="00247C43"/>
    <w:rsid w:val="002D6F16"/>
    <w:rsid w:val="002D7C32"/>
    <w:rsid w:val="003A4CCE"/>
    <w:rsid w:val="0042049D"/>
    <w:rsid w:val="004344D7"/>
    <w:rsid w:val="004A58C9"/>
    <w:rsid w:val="004B2E70"/>
    <w:rsid w:val="004D6BA0"/>
    <w:rsid w:val="007B1368"/>
    <w:rsid w:val="007D0EA5"/>
    <w:rsid w:val="00812B54"/>
    <w:rsid w:val="00925FE6"/>
    <w:rsid w:val="00983FC2"/>
    <w:rsid w:val="009A492C"/>
    <w:rsid w:val="00A62B20"/>
    <w:rsid w:val="00A7012B"/>
    <w:rsid w:val="00AA3390"/>
    <w:rsid w:val="00AB1D43"/>
    <w:rsid w:val="00AD2FFE"/>
    <w:rsid w:val="00B125D7"/>
    <w:rsid w:val="00C359C6"/>
    <w:rsid w:val="00E21D78"/>
    <w:rsid w:val="00FD141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9CDD8-1DCF-4BED-8F7C-5F1C741E120C}">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2.xml><?xml version="1.0" encoding="utf-8"?>
<ds:datastoreItem xmlns:ds="http://schemas.openxmlformats.org/officeDocument/2006/customXml" ds:itemID="{5FDBB813-6894-4B3A-BB95-E37EE00AAE1F}">
  <ds:schemaRefs>
    <ds:schemaRef ds:uri="http://schemas.microsoft.com/sharepoint/v3/contenttype/forms"/>
  </ds:schemaRefs>
</ds:datastoreItem>
</file>

<file path=customXml/itemProps3.xml><?xml version="1.0" encoding="utf-8"?>
<ds:datastoreItem xmlns:ds="http://schemas.openxmlformats.org/officeDocument/2006/customXml" ds:itemID="{87621E1C-C45E-4A9A-96DA-6D3BF53CF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23</TotalTime>
  <Pages>3</Pages>
  <Words>573</Words>
  <Characters>3960</Characters>
  <Application>Microsoft Office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Medicare — это многогранная система</vt:lpstr>
    </vt:vector>
  </TitlesOfParts>
  <Manager/>
  <Company/>
  <LinksUpToDate>false</LinksUpToDate>
  <CharactersWithSpaces>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 это многогранная система</dc:title>
  <dc:subject>Medicare</dc:subject>
  <dc:creator>Australian Government Department of Health and Aged care</dc:creator>
  <cp:keywords>Medicare</cp:keywords>
  <dc:description/>
  <cp:lastModifiedBy>HOOD, Jodi</cp:lastModifiedBy>
  <cp:revision>7</cp:revision>
  <dcterms:created xsi:type="dcterms:W3CDTF">2024-11-13T21:38:00Z</dcterms:created>
  <dcterms:modified xsi:type="dcterms:W3CDTF">2024-12-03T00:08:00Z</dcterms:modified>
  <cp:category/>
</cp:coreProperties>
</file>