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4FC35D35" w:rsidR="00D560DC" w:rsidRDefault="00000000" w:rsidP="00066960">
      <w:pPr>
        <w:pStyle w:val="Title"/>
      </w:pPr>
      <w:sdt>
        <w:sdtPr>
          <w:rPr>
            <w:rFonts w:cs="Arial"/>
            <w:lang w:val="es-ES_tradn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D47EC" w:rsidRPr="007D47EC">
            <w:rPr>
              <w:rFonts w:cs="Arial"/>
              <w:lang w:val="es-ES_tradnl"/>
            </w:rPr>
            <w:t>Consultorios de atención urgente de Medicare – ahí cuando se necesitan</w:t>
          </w:r>
        </w:sdtContent>
      </w:sdt>
    </w:p>
    <w:p w14:paraId="6F98D597" w14:textId="36899D38" w:rsidR="00443F36" w:rsidRDefault="007D47EC" w:rsidP="00443F36">
      <w:r w:rsidRPr="006F641F">
        <w:rPr>
          <w:rFonts w:cs="Arial"/>
          <w:lang w:val="es-ES_tradnl"/>
        </w:rPr>
        <w:t xml:space="preserve">En toda Australia, una creciente red de Consultorios de atención urgente de Medicare (Medicare </w:t>
      </w:r>
      <w:proofErr w:type="spellStart"/>
      <w:r w:rsidRPr="006F641F">
        <w:rPr>
          <w:rFonts w:cs="Arial"/>
          <w:lang w:val="es-ES_tradnl"/>
        </w:rPr>
        <w:t>Urgent</w:t>
      </w:r>
      <w:proofErr w:type="spellEnd"/>
      <w:r w:rsidRPr="006F641F">
        <w:rPr>
          <w:rFonts w:cs="Arial"/>
          <w:lang w:val="es-ES_tradnl"/>
        </w:rPr>
        <w:t xml:space="preserve"> Care </w:t>
      </w:r>
      <w:proofErr w:type="spellStart"/>
      <w:r w:rsidRPr="006F641F">
        <w:rPr>
          <w:rFonts w:cs="Arial"/>
          <w:lang w:val="es-ES_tradnl"/>
        </w:rPr>
        <w:t>Clinics</w:t>
      </w:r>
      <w:proofErr w:type="spellEnd"/>
      <w:r w:rsidRPr="006F641F">
        <w:rPr>
          <w:rFonts w:cs="Arial"/>
          <w:lang w:val="es-ES_tradnl"/>
        </w:rPr>
        <w:t>) proporciona atención médica gratuita, sin cita, para casos urgentes de enfermedad o lesiones; esto reduce la presión en los departamentos de emergencias y facilita el acceso a atención urgente cuando se la necesita</w:t>
      </w:r>
      <w:r w:rsidR="00443F36">
        <w:t>.</w:t>
      </w:r>
    </w:p>
    <w:p w14:paraId="590ED964" w14:textId="30C363AB" w:rsidR="004A5E0F" w:rsidRPr="007D47EC" w:rsidRDefault="007D47EC" w:rsidP="00443F36">
      <w:pPr>
        <w:rPr>
          <w:lang w:val="es-ES_tradnl"/>
        </w:rPr>
      </w:pPr>
      <w:r w:rsidRPr="006F641F">
        <w:rPr>
          <w:rFonts w:cs="Arial"/>
          <w:lang w:val="es-ES_tradnl"/>
        </w:rPr>
        <w:t>Los Consultorios de atención urgente de Medicare abren temprano y cierran tarde todos los días, y no se necesita cita ni derivación. Aproximadamente el 70 por ciento de los australianos viven a 20 minutos en coche de un Consultorio de atención urgente de Medicare</w:t>
      </w:r>
      <w:r w:rsidR="00443F36" w:rsidRPr="007D47EC">
        <w:rPr>
          <w:lang w:val="es-ES_tradnl"/>
        </w:rPr>
        <w:t>.</w:t>
      </w:r>
    </w:p>
    <w:p w14:paraId="1FA11488" w14:textId="1FC96083" w:rsidR="00443F36" w:rsidRPr="007D47EC" w:rsidRDefault="007D47EC" w:rsidP="00443F36">
      <w:pPr>
        <w:rPr>
          <w:lang w:val="es-ES_tradnl"/>
        </w:rPr>
      </w:pPr>
      <w:r w:rsidRPr="006F641F">
        <w:rPr>
          <w:rFonts w:cs="Arial"/>
          <w:lang w:val="es-ES_tradnl"/>
        </w:rPr>
        <w:t xml:space="preserve">Los Consultorios de atención urgente de Medicare son una de las maneras en que el Gobierno de Australia está invirtiendo en Medicare para </w:t>
      </w:r>
      <w:r w:rsidRPr="00235076">
        <w:rPr>
          <w:rFonts w:cs="Arial"/>
          <w:lang w:val="es-ES_tradnl"/>
        </w:rPr>
        <w:t>garantizar que los australianos tengan mejor acceso a atención sanitaria,</w:t>
      </w:r>
      <w:r>
        <w:rPr>
          <w:rFonts w:cs="Arial"/>
          <w:lang w:val="es-ES_tradnl"/>
        </w:rPr>
        <w:t xml:space="preserve"> </w:t>
      </w:r>
      <w:r w:rsidRPr="00235076">
        <w:rPr>
          <w:rFonts w:cs="Arial"/>
          <w:lang w:val="es-ES_tradnl"/>
        </w:rPr>
        <w:t xml:space="preserve">de urgencia y </w:t>
      </w:r>
      <w:r>
        <w:rPr>
          <w:rFonts w:cs="Arial"/>
          <w:lang w:val="es-ES_tradnl"/>
        </w:rPr>
        <w:t xml:space="preserve">a </w:t>
      </w:r>
      <w:r w:rsidRPr="00235076">
        <w:rPr>
          <w:rFonts w:cs="Arial"/>
          <w:lang w:val="es-ES_tradnl"/>
        </w:rPr>
        <w:t>servicios de salud mental asequibles</w:t>
      </w:r>
      <w:r w:rsidR="00443F36" w:rsidRPr="007D47EC">
        <w:rPr>
          <w:lang w:val="es-ES_tradnl"/>
        </w:rPr>
        <w:t>.</w:t>
      </w:r>
    </w:p>
    <w:p w14:paraId="019D55AA" w14:textId="7805DAA3" w:rsidR="00443F36" w:rsidRDefault="007D47EC" w:rsidP="00443F36">
      <w:pPr>
        <w:pStyle w:val="Heading1"/>
      </w:pPr>
      <w:r w:rsidRPr="006F641F">
        <w:rPr>
          <w:rFonts w:cs="Arial"/>
          <w:bCs/>
          <w:lang w:val="es-ES_tradnl"/>
        </w:rPr>
        <w:t>¿Qué es la atención urgente</w:t>
      </w:r>
      <w:r w:rsidR="00443F36">
        <w:t>?</w:t>
      </w:r>
    </w:p>
    <w:p w14:paraId="405BC2BE" w14:textId="39C63593" w:rsidR="00443F36" w:rsidRPr="007D47EC" w:rsidRDefault="007D47EC" w:rsidP="00443F36">
      <w:pPr>
        <w:pStyle w:val="Bullet1"/>
        <w:rPr>
          <w:lang w:val="sv-SE"/>
        </w:rPr>
      </w:pPr>
      <w:r w:rsidRPr="007D47EC">
        <w:rPr>
          <w:rFonts w:cs="Arial"/>
          <w:lang w:val="es-ES_tradnl"/>
        </w:rPr>
        <w:t>La atención general o de rutina</w:t>
      </w:r>
      <w:r w:rsidRPr="006F641F">
        <w:rPr>
          <w:rFonts w:cs="Arial"/>
          <w:lang w:val="es-ES_tradnl"/>
        </w:rPr>
        <w:t xml:space="preserve"> es la que brindan los médicos generalistas o los enfermeros</w:t>
      </w:r>
      <w:r w:rsidR="00443F36" w:rsidRPr="007D47EC">
        <w:rPr>
          <w:lang w:val="sv-SE"/>
        </w:rPr>
        <w:t xml:space="preserve">. </w:t>
      </w:r>
    </w:p>
    <w:p w14:paraId="764D1A8F" w14:textId="4F5C85CB" w:rsidR="00443F36" w:rsidRPr="007D47EC" w:rsidRDefault="007D47EC" w:rsidP="00443F36">
      <w:pPr>
        <w:pStyle w:val="Bullet1"/>
        <w:rPr>
          <w:lang w:val="sv-SE"/>
        </w:rPr>
      </w:pPr>
      <w:r w:rsidRPr="007D47EC">
        <w:rPr>
          <w:rFonts w:cs="Arial"/>
          <w:lang w:val="es-ES_tradnl"/>
        </w:rPr>
        <w:t>La atención urgente</w:t>
      </w:r>
      <w:r w:rsidRPr="006F641F">
        <w:rPr>
          <w:rFonts w:cs="Arial"/>
          <w:b/>
          <w:bCs/>
          <w:lang w:val="es-ES_tradnl"/>
        </w:rPr>
        <w:t xml:space="preserve"> </w:t>
      </w:r>
      <w:r w:rsidRPr="006F641F">
        <w:rPr>
          <w:rFonts w:cs="Arial"/>
          <w:lang w:val="es-ES_tradnl"/>
        </w:rPr>
        <w:t>es la que se recibe cuando hay una lesión o enfermedad que no puede esperar hasta una cita común con un médico generalista, pero que no es de vida o muerte</w:t>
      </w:r>
      <w:r w:rsidR="00443F36" w:rsidRPr="007D47EC">
        <w:rPr>
          <w:lang w:val="sv-SE"/>
        </w:rPr>
        <w:t xml:space="preserve">. </w:t>
      </w:r>
    </w:p>
    <w:p w14:paraId="0700DDAF" w14:textId="7A371C42" w:rsidR="00443F36" w:rsidRDefault="007D47EC" w:rsidP="00443F36">
      <w:pPr>
        <w:pStyle w:val="Bullet1"/>
      </w:pPr>
      <w:r w:rsidRPr="007D47EC">
        <w:rPr>
          <w:rFonts w:cs="Arial"/>
          <w:lang w:val="es-ES_tradnl"/>
        </w:rPr>
        <w:t>La atención de emergencia</w:t>
      </w:r>
      <w:r w:rsidRPr="006F641F">
        <w:rPr>
          <w:rFonts w:cs="Arial"/>
          <w:b/>
          <w:bCs/>
          <w:lang w:val="es-ES_tradnl"/>
        </w:rPr>
        <w:t xml:space="preserve"> </w:t>
      </w:r>
      <w:r w:rsidRPr="006F641F">
        <w:rPr>
          <w:rFonts w:cs="Arial"/>
          <w:lang w:val="es-ES_tradnl"/>
        </w:rPr>
        <w:t>es la que se recibe cuando hay una lesión o enfermedad de vida o muerte</w:t>
      </w:r>
      <w:r w:rsidR="00443F36">
        <w:t>.</w:t>
      </w:r>
    </w:p>
    <w:p w14:paraId="36A80C5F" w14:textId="3056FEB0" w:rsidR="00443F36" w:rsidRPr="007D47EC" w:rsidRDefault="007D47EC" w:rsidP="00443F36">
      <w:pPr>
        <w:pStyle w:val="Heading2"/>
        <w:rPr>
          <w:lang w:val="sv-SE"/>
        </w:rPr>
      </w:pPr>
      <w:r w:rsidRPr="006F641F">
        <w:rPr>
          <w:rFonts w:cs="Arial"/>
          <w:lang w:val="es-ES_tradnl"/>
        </w:rPr>
        <w:t>Abajo se presentan ejemplos de diferentes tipos de atención</w:t>
      </w:r>
      <w:r w:rsidR="00443F36" w:rsidRPr="007D47EC">
        <w:rPr>
          <w:lang w:val="sv-SE"/>
        </w:rPr>
        <w:t>.</w:t>
      </w:r>
    </w:p>
    <w:p w14:paraId="73E366A7" w14:textId="113115D5" w:rsidR="00443F36" w:rsidRPr="007D47EC" w:rsidRDefault="007D47EC" w:rsidP="00443F36">
      <w:pPr>
        <w:pStyle w:val="Heading3"/>
        <w:rPr>
          <w:lang w:val="sv-SE"/>
        </w:rPr>
      </w:pPr>
      <w:r w:rsidRPr="006F641F">
        <w:rPr>
          <w:rFonts w:cs="Arial"/>
          <w:bCs/>
          <w:lang w:val="es-ES_tradnl"/>
        </w:rPr>
        <w:t xml:space="preserve">Atención general o de rutina </w:t>
      </w:r>
    </w:p>
    <w:p w14:paraId="72CDD6B3" w14:textId="4C38D12B" w:rsidR="00443F36" w:rsidRPr="007D47EC" w:rsidRDefault="007D47EC" w:rsidP="00443F36">
      <w:pPr>
        <w:pStyle w:val="Bullet1"/>
        <w:rPr>
          <w:lang w:val="sv-SE"/>
        </w:rPr>
      </w:pPr>
      <w:r w:rsidRPr="006F641F">
        <w:rPr>
          <w:rFonts w:cs="Arial"/>
          <w:lang w:val="es-ES_tradnl"/>
        </w:rPr>
        <w:t>Diagnóstico y tratamiento de una amplia gama de enfermedades</w:t>
      </w:r>
      <w:r w:rsidR="00443F36" w:rsidRPr="007D47EC">
        <w:rPr>
          <w:lang w:val="sv-SE"/>
        </w:rPr>
        <w:t xml:space="preserve"> </w:t>
      </w:r>
    </w:p>
    <w:p w14:paraId="47452E42" w14:textId="55FE784D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Exámenes y controles generales de salud</w:t>
      </w:r>
      <w:r w:rsidR="00443F36">
        <w:t xml:space="preserve"> </w:t>
      </w:r>
    </w:p>
    <w:p w14:paraId="440C6FD8" w14:textId="60261C23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Vacunas</w:t>
      </w:r>
      <w:r w:rsidR="00443F36">
        <w:t xml:space="preserve"> </w:t>
      </w:r>
    </w:p>
    <w:p w14:paraId="2C2B9174" w14:textId="71B3C7BA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Recetas</w:t>
      </w:r>
      <w:r w:rsidR="00443F36">
        <w:t xml:space="preserve"> </w:t>
      </w:r>
    </w:p>
    <w:p w14:paraId="1E77DCC5" w14:textId="723BF28C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Asesoramiento de salud mental</w:t>
      </w:r>
      <w:r w:rsidR="00443F36">
        <w:t xml:space="preserve"> </w:t>
      </w:r>
    </w:p>
    <w:p w14:paraId="775D2BEF" w14:textId="0BBAAB19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Asesoramiento sobre planificación familiar</w:t>
      </w:r>
      <w:r w:rsidR="00443F36">
        <w:t xml:space="preserve"> </w:t>
      </w:r>
    </w:p>
    <w:p w14:paraId="4C6B5CC5" w14:textId="1503A888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Derivaciones para pruebas, exploraciones o atención de especialistas</w:t>
      </w:r>
      <w:r w:rsidR="00443F36">
        <w:t xml:space="preserve"> </w:t>
      </w:r>
    </w:p>
    <w:p w14:paraId="4DD2CF9A" w14:textId="79245C92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lastRenderedPageBreak/>
        <w:t>Atención regular para enfermedades crónicas y evaluaciones de salud</w:t>
      </w:r>
    </w:p>
    <w:p w14:paraId="5092131B" w14:textId="636FDE3A" w:rsidR="00443F36" w:rsidRDefault="007D47EC" w:rsidP="00443F36">
      <w:pPr>
        <w:pStyle w:val="Heading3"/>
      </w:pPr>
      <w:r w:rsidRPr="006F641F">
        <w:rPr>
          <w:rFonts w:cs="Arial"/>
          <w:bCs/>
          <w:lang w:val="es-ES_tradnl"/>
        </w:rPr>
        <w:t>Atención de urgencia</w:t>
      </w:r>
    </w:p>
    <w:p w14:paraId="0EF3CBFA" w14:textId="3C3FD254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Infecciones leves</w:t>
      </w:r>
      <w:r w:rsidR="00443F36">
        <w:t xml:space="preserve"> </w:t>
      </w:r>
    </w:p>
    <w:p w14:paraId="1EB71032" w14:textId="6FBD7E9E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Fracturas leves, esguinces, lesiones deportivas y dolor de cuello y espalda</w:t>
      </w:r>
    </w:p>
    <w:p w14:paraId="2B731F36" w14:textId="00FBC749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Infecciones urinarias</w:t>
      </w:r>
      <w:r w:rsidR="00443F36">
        <w:t xml:space="preserve"> </w:t>
      </w:r>
    </w:p>
    <w:p w14:paraId="6FF51904" w14:textId="19424625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Cortes leves</w:t>
      </w:r>
      <w:r w:rsidR="00443F36">
        <w:t xml:space="preserve"> </w:t>
      </w:r>
    </w:p>
    <w:p w14:paraId="7295F8AC" w14:textId="4B37447C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Infecciones de transmisión sexual</w:t>
      </w:r>
      <w:r w:rsidR="00443F36">
        <w:t xml:space="preserve"> </w:t>
      </w:r>
    </w:p>
    <w:p w14:paraId="7A813367" w14:textId="503C38F8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Picaduras de insectos y salpullidos</w:t>
      </w:r>
      <w:r w:rsidR="00443F36">
        <w:t xml:space="preserve"> </w:t>
      </w:r>
    </w:p>
    <w:p w14:paraId="7E71E2CE" w14:textId="2D685F09" w:rsidR="00443F36" w:rsidRPr="007D47EC" w:rsidRDefault="007D47EC" w:rsidP="00443F36">
      <w:pPr>
        <w:pStyle w:val="Bullet1"/>
        <w:rPr>
          <w:lang w:val="sv-SE"/>
        </w:rPr>
      </w:pPr>
      <w:r w:rsidRPr="006F641F">
        <w:rPr>
          <w:rFonts w:cs="Arial"/>
          <w:lang w:val="es-ES_tradnl"/>
        </w:rPr>
        <w:t xml:space="preserve">Infecciones leves de los ojos y los oídos </w:t>
      </w:r>
    </w:p>
    <w:p w14:paraId="7216F0A5" w14:textId="54601226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Enfermedades respiratorias</w:t>
      </w:r>
      <w:r w:rsidR="00443F36">
        <w:t xml:space="preserve"> </w:t>
      </w:r>
    </w:p>
    <w:p w14:paraId="751AD4DC" w14:textId="0E58E0DC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Gastroenteritis</w:t>
      </w:r>
      <w:r w:rsidR="00443F36">
        <w:t xml:space="preserve"> </w:t>
      </w:r>
    </w:p>
    <w:p w14:paraId="26D209D9" w14:textId="7CE91FFE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Quemaduras leves</w:t>
      </w:r>
    </w:p>
    <w:p w14:paraId="1C8E03E0" w14:textId="208E8B2A" w:rsidR="00443F36" w:rsidRDefault="007D47EC" w:rsidP="00443F36">
      <w:pPr>
        <w:pStyle w:val="Heading3"/>
      </w:pPr>
      <w:r w:rsidRPr="006F641F">
        <w:rPr>
          <w:rFonts w:cs="Arial"/>
          <w:bCs/>
          <w:lang w:val="es-ES_tradnl"/>
        </w:rPr>
        <w:t>Atención de emergencia</w:t>
      </w:r>
      <w:r w:rsidR="00443F36">
        <w:t xml:space="preserve"> </w:t>
      </w:r>
    </w:p>
    <w:p w14:paraId="0F376E70" w14:textId="772E5631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Dolor u opresión en el pecho</w:t>
      </w:r>
      <w:r w:rsidR="00443F36">
        <w:t xml:space="preserve"> </w:t>
      </w:r>
    </w:p>
    <w:p w14:paraId="5C946BCB" w14:textId="24C932DE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Dificultades para respirar</w:t>
      </w:r>
      <w:r w:rsidR="00443F36">
        <w:t xml:space="preserve"> </w:t>
      </w:r>
    </w:p>
    <w:p w14:paraId="44F831EC" w14:textId="5D5EAB47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Hemorragia incontrolable</w:t>
      </w:r>
      <w:r w:rsidR="00443F36">
        <w:t xml:space="preserve"> </w:t>
      </w:r>
    </w:p>
    <w:p w14:paraId="00A00926" w14:textId="6F7D59BE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Quemaduras graves</w:t>
      </w:r>
      <w:r w:rsidR="00443F36">
        <w:t xml:space="preserve"> </w:t>
      </w:r>
    </w:p>
    <w:p w14:paraId="168BA530" w14:textId="6A6C22DD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Envenenamiento o intoxicación</w:t>
      </w:r>
    </w:p>
    <w:p w14:paraId="064CE6A1" w14:textId="76A9C97C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Insensibilidad o parálisis</w:t>
      </w:r>
      <w:r w:rsidR="00443F36">
        <w:t xml:space="preserve"> </w:t>
      </w:r>
    </w:p>
    <w:p w14:paraId="4F385257" w14:textId="23115EFC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Inconsciente</w:t>
      </w:r>
      <w:r w:rsidR="00443F36">
        <w:t xml:space="preserve"> </w:t>
      </w:r>
    </w:p>
    <w:p w14:paraId="3EBBBD5E" w14:textId="5A59637F" w:rsidR="00443F36" w:rsidRDefault="007D47EC" w:rsidP="00443F36">
      <w:pPr>
        <w:pStyle w:val="Bullet1"/>
      </w:pPr>
      <w:r w:rsidRPr="006F641F">
        <w:rPr>
          <w:rFonts w:cs="Arial"/>
          <w:lang w:val="es-ES_tradnl"/>
        </w:rPr>
        <w:t>No reacciona o tiene convulsiones</w:t>
      </w:r>
      <w:r w:rsidR="00443F36">
        <w:t xml:space="preserve"> </w:t>
      </w:r>
    </w:p>
    <w:p w14:paraId="435C9491" w14:textId="5D487328" w:rsidR="00443F36" w:rsidRPr="007D47EC" w:rsidRDefault="007D47EC" w:rsidP="00443F36">
      <w:pPr>
        <w:pStyle w:val="Bullet1"/>
        <w:rPr>
          <w:lang w:val="sv-SE"/>
        </w:rPr>
      </w:pPr>
      <w:r w:rsidRPr="006F641F">
        <w:rPr>
          <w:rFonts w:cs="Arial"/>
          <w:lang w:val="es-ES_tradnl"/>
        </w:rPr>
        <w:t>Fiebre constante en un bebé</w:t>
      </w:r>
      <w:r w:rsidRPr="007D47EC">
        <w:rPr>
          <w:lang w:val="sv-SE"/>
        </w:rPr>
        <w:t xml:space="preserve"> </w:t>
      </w:r>
    </w:p>
    <w:p w14:paraId="046794B9" w14:textId="00856E82" w:rsidR="00443F36" w:rsidRPr="007D47EC" w:rsidRDefault="007D47EC" w:rsidP="00443F36">
      <w:pPr>
        <w:rPr>
          <w:lang w:val="sv-SE"/>
        </w:rPr>
      </w:pPr>
      <w:r w:rsidRPr="006F641F">
        <w:rPr>
          <w:rFonts w:cs="Arial"/>
          <w:lang w:val="es-ES_tradnl"/>
        </w:rPr>
        <w:t>Si usted o una persona de la que cuida tiene una lesión o enfermedad de vida o muerte, llame al triple cero (000) o vaya al departamento de emergencias más cercano</w:t>
      </w:r>
      <w:r w:rsidR="00443F36" w:rsidRPr="007D47EC">
        <w:rPr>
          <w:lang w:val="sv-SE"/>
        </w:rPr>
        <w:t>.</w:t>
      </w:r>
    </w:p>
    <w:p w14:paraId="3B4BCB2E" w14:textId="79F2C2DB" w:rsidR="009265D3" w:rsidRDefault="007D47EC" w:rsidP="009265D3">
      <w:pPr>
        <w:pStyle w:val="Heading1"/>
      </w:pPr>
      <w:r w:rsidRPr="006F641F">
        <w:rPr>
          <w:rFonts w:cs="Arial"/>
          <w:bCs/>
          <w:lang w:val="es-ES_tradnl"/>
        </w:rPr>
        <w:t>¿Cuándo debería ir a un Consultorio de atención urgente de Medicare</w:t>
      </w:r>
      <w:r w:rsidR="009265D3">
        <w:t>?</w:t>
      </w:r>
    </w:p>
    <w:p w14:paraId="65BE7AA0" w14:textId="1E2C1BB6" w:rsidR="009265D3" w:rsidRDefault="007D47EC" w:rsidP="009265D3">
      <w:r w:rsidRPr="006F641F">
        <w:rPr>
          <w:rFonts w:cs="Arial"/>
          <w:lang w:val="es-ES_tradnl"/>
        </w:rPr>
        <w:t>Si tiene una lesión o enfermedad que requiere atención médica, hágase estas preguntas</w:t>
      </w:r>
      <w:r w:rsidR="009265D3">
        <w:t>:</w:t>
      </w:r>
    </w:p>
    <w:p w14:paraId="104A1E91" w14:textId="73927037" w:rsidR="009265D3" w:rsidRDefault="007D47EC" w:rsidP="009265D3">
      <w:pPr>
        <w:pStyle w:val="Bullet1"/>
      </w:pPr>
      <w:r w:rsidRPr="006F641F">
        <w:rPr>
          <w:rFonts w:cs="Arial"/>
          <w:lang w:val="es-ES_tradnl"/>
        </w:rPr>
        <w:t>¿Es de vida o muerte y necesito atención de emergencia</w:t>
      </w:r>
      <w:r w:rsidR="009265D3">
        <w:t>?</w:t>
      </w:r>
    </w:p>
    <w:p w14:paraId="499DFFFC" w14:textId="5ACD5976" w:rsidR="009265D3" w:rsidRDefault="007D47EC" w:rsidP="009265D3">
      <w:pPr>
        <w:pStyle w:val="Bullet1"/>
      </w:pPr>
      <w:r w:rsidRPr="006F641F">
        <w:rPr>
          <w:rFonts w:cs="Arial"/>
          <w:lang w:val="es-ES_tradnl"/>
        </w:rPr>
        <w:t>¿Puede esperar hasta que consiga una cita con mi médico generalista</w:t>
      </w:r>
      <w:r w:rsidR="009265D3">
        <w:t>?</w:t>
      </w:r>
    </w:p>
    <w:p w14:paraId="4D725344" w14:textId="665331B3" w:rsidR="00443F36" w:rsidRPr="007D47EC" w:rsidRDefault="007D47EC" w:rsidP="009265D3">
      <w:pPr>
        <w:rPr>
          <w:lang w:val="es-ES_tradnl"/>
        </w:rPr>
      </w:pPr>
      <w:r w:rsidRPr="006F641F">
        <w:rPr>
          <w:rFonts w:cs="Arial"/>
          <w:lang w:val="es-ES_tradnl"/>
        </w:rPr>
        <w:lastRenderedPageBreak/>
        <w:t xml:space="preserve">Si no es una </w:t>
      </w:r>
      <w:proofErr w:type="gramStart"/>
      <w:r w:rsidRPr="006F641F">
        <w:rPr>
          <w:rFonts w:cs="Arial"/>
          <w:lang w:val="es-ES_tradnl"/>
        </w:rPr>
        <w:t>emergencia</w:t>
      </w:r>
      <w:proofErr w:type="gramEnd"/>
      <w:r w:rsidRPr="006F641F">
        <w:rPr>
          <w:rFonts w:cs="Arial"/>
          <w:lang w:val="es-ES_tradnl"/>
        </w:rPr>
        <w:t xml:space="preserve"> pero no puede esperar hasta una cita común con su médico generalista, el Consultorio de atención urgente de Medicare le evaluará y tratará el mismo día. Los Consultorios de atención urgente de Medicare están abiertos en horario amplio, todos los días</w:t>
      </w:r>
      <w:r w:rsidR="009265D3" w:rsidRPr="007D47EC">
        <w:rPr>
          <w:lang w:val="es-ES_tradnl"/>
        </w:rPr>
        <w:t>.</w:t>
      </w:r>
    </w:p>
    <w:p w14:paraId="3D8C2B2C" w14:textId="0C137764" w:rsidR="009265D3" w:rsidRPr="007D47EC" w:rsidRDefault="007D47EC" w:rsidP="009265D3">
      <w:pPr>
        <w:pStyle w:val="Heading1"/>
        <w:rPr>
          <w:lang w:val="es-ES_tradnl"/>
        </w:rPr>
      </w:pPr>
      <w:r w:rsidRPr="006F641F">
        <w:rPr>
          <w:rFonts w:cs="Arial"/>
          <w:bCs/>
          <w:lang w:val="es-ES_tradnl"/>
        </w:rPr>
        <w:t>¿Quién puede acceder a los Consultorios de atención urgente de Medicare</w:t>
      </w:r>
      <w:r w:rsidR="009265D3" w:rsidRPr="007D47EC">
        <w:rPr>
          <w:lang w:val="es-ES_tradnl"/>
        </w:rPr>
        <w:t>?</w:t>
      </w:r>
    </w:p>
    <w:p w14:paraId="45610A9B" w14:textId="3E0302E4" w:rsidR="009265D3" w:rsidRDefault="007D47EC" w:rsidP="009265D3">
      <w:r w:rsidRPr="006F641F">
        <w:rPr>
          <w:rFonts w:cs="Arial"/>
          <w:lang w:val="es-ES_tradnl"/>
        </w:rPr>
        <w:t>Los Consultorios de atención urgente de Medicare ofrecen atención médica urgente con facturación directa (gratis) a cualquier persona que tenga una tarjeta de Medicare. Y no se necesita cita o derivación</w:t>
      </w:r>
      <w:r w:rsidR="009265D3">
        <w:t>.</w:t>
      </w:r>
    </w:p>
    <w:p w14:paraId="36E0AB0F" w14:textId="6621F540" w:rsidR="009265D3" w:rsidRDefault="007D47EC" w:rsidP="009265D3">
      <w:pPr>
        <w:pStyle w:val="Heading1"/>
      </w:pPr>
      <w:r w:rsidRPr="006F641F">
        <w:rPr>
          <w:rFonts w:cs="Arial"/>
          <w:lang w:val="es-ES_tradnl"/>
        </w:rPr>
        <w:t>¿</w:t>
      </w:r>
      <w:r w:rsidRPr="006F641F">
        <w:rPr>
          <w:rFonts w:cs="Arial"/>
          <w:bCs/>
          <w:lang w:val="es-ES_tradnl"/>
        </w:rPr>
        <w:t>Qué sucederá cuando concurra a un Consultorio de atención urgente de Medicare</w:t>
      </w:r>
      <w:r w:rsidR="009265D3">
        <w:t>?</w:t>
      </w:r>
    </w:p>
    <w:p w14:paraId="640F349D" w14:textId="606565F9" w:rsidR="009265D3" w:rsidRPr="007D47EC" w:rsidRDefault="007D47EC" w:rsidP="009265D3">
      <w:pPr>
        <w:rPr>
          <w:lang w:val="es-ES_tradnl"/>
        </w:rPr>
      </w:pPr>
      <w:r w:rsidRPr="006F641F">
        <w:rPr>
          <w:rFonts w:cs="Arial"/>
          <w:lang w:val="es-ES_tradnl"/>
        </w:rPr>
        <w:t>Cuando llegue al Consultorio de atención urgente de Medicare, un</w:t>
      </w:r>
      <w:r>
        <w:rPr>
          <w:rFonts w:cs="Arial"/>
          <w:lang w:val="es-ES_tradnl"/>
        </w:rPr>
        <w:t>/</w:t>
      </w:r>
      <w:r w:rsidRPr="006F641F">
        <w:rPr>
          <w:rFonts w:cs="Arial"/>
          <w:lang w:val="es-ES_tradnl"/>
        </w:rPr>
        <w:t>a enfermer</w:t>
      </w:r>
      <w:r>
        <w:rPr>
          <w:rFonts w:cs="Arial"/>
          <w:lang w:val="es-ES_tradnl"/>
        </w:rPr>
        <w:t>o/</w:t>
      </w:r>
      <w:r w:rsidRPr="006F641F">
        <w:rPr>
          <w:rFonts w:cs="Arial"/>
          <w:lang w:val="es-ES_tradnl"/>
        </w:rPr>
        <w:t>a evaluará su lesión o enfermedad para determinar cuán urgente es. Esto es un sistema de "preselección" (</w:t>
      </w:r>
      <w:proofErr w:type="spellStart"/>
      <w:r w:rsidRPr="006F641F">
        <w:rPr>
          <w:rFonts w:cs="Arial"/>
          <w:lang w:val="es-ES_tradnl"/>
        </w:rPr>
        <w:t>triage</w:t>
      </w:r>
      <w:proofErr w:type="spellEnd"/>
      <w:r w:rsidRPr="006F641F">
        <w:rPr>
          <w:rFonts w:cs="Arial"/>
          <w:lang w:val="es-ES_tradnl"/>
        </w:rPr>
        <w:t>) que se utiliza para decidir qué pacientes necesitan ver al médico o enfermero primero</w:t>
      </w:r>
      <w:r w:rsidR="009265D3" w:rsidRPr="007D47EC">
        <w:rPr>
          <w:lang w:val="es-ES_tradnl"/>
        </w:rPr>
        <w:t>.</w:t>
      </w:r>
    </w:p>
    <w:p w14:paraId="24CF2B65" w14:textId="230BC32E" w:rsidR="009265D3" w:rsidRDefault="007D47EC" w:rsidP="009265D3">
      <w:r w:rsidRPr="006F641F">
        <w:rPr>
          <w:rFonts w:cs="Arial"/>
          <w:lang w:val="es-ES_tradnl"/>
        </w:rPr>
        <w:t>Es posible que las personas que tengan los problemas más graves</w:t>
      </w:r>
      <w:r>
        <w:rPr>
          <w:rFonts w:cs="Arial"/>
          <w:lang w:val="es-ES_tradnl"/>
        </w:rPr>
        <w:t xml:space="preserve"> reciban atención</w:t>
      </w:r>
      <w:r w:rsidRPr="006F641F">
        <w:rPr>
          <w:rFonts w:cs="Arial"/>
          <w:lang w:val="es-ES_tradnl"/>
        </w:rPr>
        <w:t xml:space="preserve"> antes que otras que esperan hace más tiempo, o que las que tienen una cita. Con ello se garantiza el tratamiento de los casos más urgentes primero</w:t>
      </w:r>
      <w:r w:rsidR="009265D3">
        <w:t>.</w:t>
      </w:r>
    </w:p>
    <w:p w14:paraId="6CAE5DCB" w14:textId="47C47A53" w:rsidR="009265D3" w:rsidRPr="009265D3" w:rsidRDefault="007D47EC" w:rsidP="009265D3">
      <w:pPr>
        <w:pStyle w:val="Heading1"/>
      </w:pPr>
      <w:r w:rsidRPr="006F641F">
        <w:rPr>
          <w:rFonts w:cs="Arial"/>
          <w:bCs/>
          <w:lang w:val="es-ES_tradnl"/>
        </w:rPr>
        <w:t>Más información</w:t>
      </w:r>
      <w:r w:rsidR="009265D3" w:rsidRPr="009265D3">
        <w:t xml:space="preserve"> </w:t>
      </w:r>
    </w:p>
    <w:p w14:paraId="785120B7" w14:textId="72D855B2" w:rsidR="009265D3" w:rsidRDefault="007D47EC" w:rsidP="009265D3">
      <w:r w:rsidRPr="006F641F">
        <w:rPr>
          <w:rFonts w:cs="Arial"/>
          <w:lang w:val="es-ES_tradnl"/>
        </w:rPr>
        <w:t>Para encontrar el Consultorio de atención urgente de Medicare más cercano consulte health.gov.au/</w:t>
      </w:r>
      <w:proofErr w:type="spellStart"/>
      <w:r w:rsidRPr="006F641F">
        <w:rPr>
          <w:rFonts w:cs="Arial"/>
          <w:lang w:val="es-ES_tradnl"/>
        </w:rPr>
        <w:t>MedicareUCC</w:t>
      </w:r>
      <w:proofErr w:type="spellEnd"/>
      <w:r>
        <w:t xml:space="preserve"> </w:t>
      </w:r>
      <w:r w:rsidR="009265D3">
        <w:t>(</w:t>
      </w:r>
      <w:r w:rsidR="009265D3" w:rsidRPr="009265D3">
        <w:t>http://health.gov.au/MedicareUCC</w:t>
      </w:r>
      <w:r w:rsidR="009265D3">
        <w:t>).</w:t>
      </w:r>
    </w:p>
    <w:p w14:paraId="6E0B4E65" w14:textId="3B209005" w:rsidR="009265D3" w:rsidRDefault="007D47EC" w:rsidP="009265D3">
      <w:r w:rsidRPr="006F641F">
        <w:rPr>
          <w:rFonts w:cs="Arial"/>
          <w:lang w:val="es-ES_tradnl"/>
        </w:rPr>
        <w:t>Para obtener información acerca de la ayuda que Medicare puede brindarle, consulte medicare.gov.au/</w:t>
      </w:r>
      <w:proofErr w:type="spellStart"/>
      <w:r w:rsidRPr="006F641F">
        <w:rPr>
          <w:rFonts w:cs="Arial"/>
          <w:lang w:val="es-ES_tradnl"/>
        </w:rPr>
        <w:t>stronger</w:t>
      </w:r>
      <w:proofErr w:type="spellEnd"/>
      <w:r w:rsidRPr="006F641F">
        <w:rPr>
          <w:rFonts w:cs="Arial"/>
          <w:lang w:val="es-ES_tradnl"/>
        </w:rPr>
        <w:t xml:space="preserve">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A6C3" w14:textId="77777777" w:rsidR="00E4417F" w:rsidRDefault="00E4417F" w:rsidP="00D560DC">
      <w:pPr>
        <w:spacing w:before="0" w:after="0" w:line="240" w:lineRule="auto"/>
      </w:pPr>
      <w:r>
        <w:separator/>
      </w:r>
    </w:p>
  </w:endnote>
  <w:endnote w:type="continuationSeparator" w:id="0">
    <w:p w14:paraId="2C107B34" w14:textId="77777777" w:rsidR="00E4417F" w:rsidRDefault="00E4417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CB51EA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7D47EC">
          <w:t>Consultorios</w:t>
        </w:r>
        <w:proofErr w:type="spellEnd"/>
        <w:r w:rsidR="007D47EC">
          <w:t xml:space="preserve"> de </w:t>
        </w:r>
        <w:proofErr w:type="spellStart"/>
        <w:r w:rsidR="007D47EC">
          <w:t>atención</w:t>
        </w:r>
        <w:proofErr w:type="spellEnd"/>
        <w:r w:rsidR="007D47EC">
          <w:t xml:space="preserve"> </w:t>
        </w:r>
        <w:proofErr w:type="spellStart"/>
        <w:r w:rsidR="007D47EC">
          <w:t>urgente</w:t>
        </w:r>
        <w:proofErr w:type="spellEnd"/>
        <w:r w:rsidR="007D47EC">
          <w:t xml:space="preserve"> de Medicare – </w:t>
        </w:r>
        <w:proofErr w:type="spellStart"/>
        <w:r w:rsidR="007D47EC">
          <w:t>ahí</w:t>
        </w:r>
        <w:proofErr w:type="spellEnd"/>
        <w:r w:rsidR="007D47EC">
          <w:t xml:space="preserve"> </w:t>
        </w:r>
        <w:proofErr w:type="spellStart"/>
        <w:r w:rsidR="007D47EC">
          <w:t>cuando</w:t>
        </w:r>
        <w:proofErr w:type="spellEnd"/>
        <w:r w:rsidR="007D47EC">
          <w:t xml:space="preserve"> se </w:t>
        </w:r>
        <w:proofErr w:type="spellStart"/>
        <w:r w:rsidR="007D47EC">
          <w:t>necesitan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8E205AF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7D47EC">
          <w:t>Consultorios</w:t>
        </w:r>
        <w:proofErr w:type="spellEnd"/>
        <w:r w:rsidR="007D47EC">
          <w:t xml:space="preserve"> de </w:t>
        </w:r>
        <w:proofErr w:type="spellStart"/>
        <w:r w:rsidR="007D47EC">
          <w:t>atención</w:t>
        </w:r>
        <w:proofErr w:type="spellEnd"/>
        <w:r w:rsidR="007D47EC">
          <w:t xml:space="preserve"> </w:t>
        </w:r>
        <w:proofErr w:type="spellStart"/>
        <w:r w:rsidR="007D47EC">
          <w:t>urgente</w:t>
        </w:r>
        <w:proofErr w:type="spellEnd"/>
        <w:r w:rsidR="007D47EC">
          <w:t xml:space="preserve"> de Medicare – </w:t>
        </w:r>
        <w:proofErr w:type="spellStart"/>
        <w:r w:rsidR="007D47EC">
          <w:t>ahí</w:t>
        </w:r>
        <w:proofErr w:type="spellEnd"/>
        <w:r w:rsidR="007D47EC">
          <w:t xml:space="preserve"> </w:t>
        </w:r>
        <w:proofErr w:type="spellStart"/>
        <w:r w:rsidR="007D47EC">
          <w:t>cuando</w:t>
        </w:r>
        <w:proofErr w:type="spellEnd"/>
        <w:r w:rsidR="007D47EC">
          <w:t xml:space="preserve"> se </w:t>
        </w:r>
        <w:proofErr w:type="spellStart"/>
        <w:r w:rsidR="007D47EC">
          <w:t>necesitan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E54B" w14:textId="77777777" w:rsidR="00E4417F" w:rsidRDefault="00E4417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A9210E7" w14:textId="77777777" w:rsidR="00E4417F" w:rsidRDefault="00E4417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91A922B" w:rsidR="00D560DC" w:rsidRPr="00D560DC" w:rsidRDefault="00770C6B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B665BC1" wp14:editId="4E1F599C">
              <wp:simplePos x="0" y="0"/>
              <wp:positionH relativeFrom="column">
                <wp:posOffset>4133516</wp:posOffset>
              </wp:positionH>
              <wp:positionV relativeFrom="paragraph">
                <wp:posOffset>368968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CC740" w14:textId="0AC91263" w:rsidR="00770C6B" w:rsidRPr="00880E78" w:rsidRDefault="007D47EC" w:rsidP="00770C6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665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" filled="f" stroked="f" strokeweight=".5pt">
              <v:textbox>
                <w:txbxContent>
                  <w:p w14:paraId="193CC740" w14:textId="0AC91263" w:rsidR="00770C6B" w:rsidRPr="00880E78" w:rsidRDefault="007D47EC" w:rsidP="00770C6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Spanish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71146693">
    <w:abstractNumId w:val="14"/>
  </w:num>
  <w:num w:numId="2" w16cid:durableId="1357149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1796366">
    <w:abstractNumId w:val="13"/>
  </w:num>
  <w:num w:numId="4" w16cid:durableId="248274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0961141">
    <w:abstractNumId w:val="11"/>
  </w:num>
  <w:num w:numId="6" w16cid:durableId="1589071545">
    <w:abstractNumId w:val="12"/>
  </w:num>
  <w:num w:numId="7" w16cid:durableId="1792701246">
    <w:abstractNumId w:val="9"/>
  </w:num>
  <w:num w:numId="8" w16cid:durableId="518353069">
    <w:abstractNumId w:val="7"/>
  </w:num>
  <w:num w:numId="9" w16cid:durableId="1983460354">
    <w:abstractNumId w:val="6"/>
  </w:num>
  <w:num w:numId="10" w16cid:durableId="128283737">
    <w:abstractNumId w:val="5"/>
  </w:num>
  <w:num w:numId="11" w16cid:durableId="1716469682">
    <w:abstractNumId w:val="4"/>
  </w:num>
  <w:num w:numId="12" w16cid:durableId="241111483">
    <w:abstractNumId w:val="8"/>
  </w:num>
  <w:num w:numId="13" w16cid:durableId="1820803894">
    <w:abstractNumId w:val="3"/>
  </w:num>
  <w:num w:numId="14" w16cid:durableId="1305084276">
    <w:abstractNumId w:val="2"/>
  </w:num>
  <w:num w:numId="15" w16cid:durableId="539167490">
    <w:abstractNumId w:val="1"/>
  </w:num>
  <w:num w:numId="16" w16cid:durableId="1279339036">
    <w:abstractNumId w:val="0"/>
  </w:num>
  <w:num w:numId="17" w16cid:durableId="719599253">
    <w:abstractNumId w:val="10"/>
  </w:num>
  <w:num w:numId="18" w16cid:durableId="681276601">
    <w:abstractNumId w:val="0"/>
  </w:num>
  <w:num w:numId="19" w16cid:durableId="78716473">
    <w:abstractNumId w:val="1"/>
  </w:num>
  <w:num w:numId="20" w16cid:durableId="493688076">
    <w:abstractNumId w:val="2"/>
  </w:num>
  <w:num w:numId="21" w16cid:durableId="2097164021">
    <w:abstractNumId w:val="3"/>
  </w:num>
  <w:num w:numId="22" w16cid:durableId="1027371864">
    <w:abstractNumId w:val="8"/>
  </w:num>
  <w:num w:numId="23" w16cid:durableId="391007836">
    <w:abstractNumId w:val="4"/>
  </w:num>
  <w:num w:numId="24" w16cid:durableId="1596014595">
    <w:abstractNumId w:val="5"/>
  </w:num>
  <w:num w:numId="25" w16cid:durableId="2123765554">
    <w:abstractNumId w:val="6"/>
  </w:num>
  <w:num w:numId="26" w16cid:durableId="800996780">
    <w:abstractNumId w:val="7"/>
  </w:num>
  <w:num w:numId="27" w16cid:durableId="818688671">
    <w:abstractNumId w:val="0"/>
  </w:num>
  <w:num w:numId="28" w16cid:durableId="1051423680">
    <w:abstractNumId w:val="1"/>
  </w:num>
  <w:num w:numId="29" w16cid:durableId="1427263949">
    <w:abstractNumId w:val="2"/>
  </w:num>
  <w:num w:numId="30" w16cid:durableId="979268365">
    <w:abstractNumId w:val="3"/>
  </w:num>
  <w:num w:numId="31" w16cid:durableId="586307429">
    <w:abstractNumId w:val="8"/>
  </w:num>
  <w:num w:numId="32" w16cid:durableId="45423604">
    <w:abstractNumId w:val="4"/>
  </w:num>
  <w:num w:numId="33" w16cid:durableId="554435855">
    <w:abstractNumId w:val="5"/>
  </w:num>
  <w:num w:numId="34" w16cid:durableId="1663925695">
    <w:abstractNumId w:val="6"/>
  </w:num>
  <w:num w:numId="35" w16cid:durableId="394088009">
    <w:abstractNumId w:val="7"/>
  </w:num>
  <w:num w:numId="36" w16cid:durableId="381489170">
    <w:abstractNumId w:val="0"/>
  </w:num>
  <w:num w:numId="37" w16cid:durableId="897477291">
    <w:abstractNumId w:val="1"/>
  </w:num>
  <w:num w:numId="38" w16cid:durableId="44457008">
    <w:abstractNumId w:val="2"/>
  </w:num>
  <w:num w:numId="39" w16cid:durableId="1390571631">
    <w:abstractNumId w:val="3"/>
  </w:num>
  <w:num w:numId="40" w16cid:durableId="1324816">
    <w:abstractNumId w:val="8"/>
  </w:num>
  <w:num w:numId="41" w16cid:durableId="1542474418">
    <w:abstractNumId w:val="4"/>
  </w:num>
  <w:num w:numId="42" w16cid:durableId="1844203620">
    <w:abstractNumId w:val="5"/>
  </w:num>
  <w:num w:numId="43" w16cid:durableId="183138109">
    <w:abstractNumId w:val="6"/>
  </w:num>
  <w:num w:numId="44" w16cid:durableId="1877544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4533"/>
    <w:rsid w:val="00066960"/>
    <w:rsid w:val="00073057"/>
    <w:rsid w:val="00082701"/>
    <w:rsid w:val="000953BF"/>
    <w:rsid w:val="000B18A7"/>
    <w:rsid w:val="001243F4"/>
    <w:rsid w:val="00163226"/>
    <w:rsid w:val="00197EC9"/>
    <w:rsid w:val="001B3342"/>
    <w:rsid w:val="001B3CD6"/>
    <w:rsid w:val="001C30F9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43F36"/>
    <w:rsid w:val="004A5E0F"/>
    <w:rsid w:val="004B3D3F"/>
    <w:rsid w:val="004C7058"/>
    <w:rsid w:val="004D6E1A"/>
    <w:rsid w:val="004E540A"/>
    <w:rsid w:val="00524B9A"/>
    <w:rsid w:val="00527D37"/>
    <w:rsid w:val="00535C06"/>
    <w:rsid w:val="00545780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70C6B"/>
    <w:rsid w:val="007B0499"/>
    <w:rsid w:val="007B4244"/>
    <w:rsid w:val="007D47EC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02123"/>
    <w:rsid w:val="009265D3"/>
    <w:rsid w:val="009426C5"/>
    <w:rsid w:val="009432C1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A32AF"/>
    <w:rsid w:val="00DB5904"/>
    <w:rsid w:val="00DB5D01"/>
    <w:rsid w:val="00DB786A"/>
    <w:rsid w:val="00DC0EC3"/>
    <w:rsid w:val="00E0199B"/>
    <w:rsid w:val="00E06FAF"/>
    <w:rsid w:val="00E120EB"/>
    <w:rsid w:val="00E4417F"/>
    <w:rsid w:val="00E47880"/>
    <w:rsid w:val="00E47EE2"/>
    <w:rsid w:val="00E61FF4"/>
    <w:rsid w:val="00E65022"/>
    <w:rsid w:val="00ED2F56"/>
    <w:rsid w:val="00EF16B7"/>
    <w:rsid w:val="00F52C02"/>
    <w:rsid w:val="00F57682"/>
    <w:rsid w:val="00F62279"/>
    <w:rsid w:val="00F64FDB"/>
    <w:rsid w:val="00FA1CAF"/>
    <w:rsid w:val="00FA3109"/>
    <w:rsid w:val="00FB1D7F"/>
    <w:rsid w:val="00FB7C1E"/>
    <w:rsid w:val="00FD4E53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A2369"/>
    <w:rsid w:val="002D6F16"/>
    <w:rsid w:val="002D7C32"/>
    <w:rsid w:val="0032350A"/>
    <w:rsid w:val="003A4CCE"/>
    <w:rsid w:val="0042049D"/>
    <w:rsid w:val="004B2E70"/>
    <w:rsid w:val="004D6E1A"/>
    <w:rsid w:val="005C0765"/>
    <w:rsid w:val="007B1368"/>
    <w:rsid w:val="007D0EA5"/>
    <w:rsid w:val="00812B54"/>
    <w:rsid w:val="00983FC2"/>
    <w:rsid w:val="00A7012B"/>
    <w:rsid w:val="00AB1D43"/>
    <w:rsid w:val="00AD2FFE"/>
    <w:rsid w:val="00B125D7"/>
    <w:rsid w:val="00CB34CF"/>
    <w:rsid w:val="00E21D78"/>
    <w:rsid w:val="00E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6559A-C29E-43B6-A1F2-742F6EF8348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53E768E3-DA3B-45DC-810A-A13B5A30B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34311-CEDE-4E66-A609-D7C40D35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11</TotalTime>
  <Pages>3</Pages>
  <Words>639</Words>
  <Characters>3607</Characters>
  <Application>Microsoft Office Word</Application>
  <DocSecurity>0</DocSecurity>
  <Lines>83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Consultorios de atención urgente de Medicare – ahí cuando se necesitan</vt:lpstr>
    </vt:vector>
  </TitlesOfParts>
  <Manager/>
  <Company/>
  <LinksUpToDate>false</LinksUpToDate>
  <CharactersWithSpaces>4254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Consultorios de atención urgente de Medicare – ahí cuando se necesitan</dc:title>
  <dc:subject>Stronger Medicare</dc:subject>
  <dc:creator>Australian Government Department of Health and Aged care</dc:creator>
  <cp:keywords>Medicare; Medicare benefits; Urgent Care</cp:keywords>
  <dc:description/>
  <cp:lastModifiedBy>HOOD, Jodi</cp:lastModifiedBy>
  <cp:revision>4</cp:revision>
  <dcterms:created xsi:type="dcterms:W3CDTF">2024-11-13T22:21:00Z</dcterms:created>
  <dcterms:modified xsi:type="dcterms:W3CDTF">2024-12-03T00:47:00Z</dcterms:modified>
  <cp:category/>
</cp:coreProperties>
</file>