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7821613C" w:rsidR="00D560DC" w:rsidRPr="003D4332" w:rsidRDefault="00000000" w:rsidP="00066960">
      <w:pPr>
        <w:pStyle w:val="Title"/>
        <w:rPr>
          <w:i/>
          <w:iCs/>
          <w:lang w:val="sv-SE"/>
        </w:rPr>
      </w:pPr>
      <w:sdt>
        <w:sdtPr>
          <w:rPr>
            <w:rStyle w:val="Emphasis"/>
            <w:rFonts w:cs="Arial"/>
            <w:i w:val="0"/>
            <w:iCs w:val="0"/>
            <w:lang w:val="hr-HR"/>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3D4332" w:rsidRPr="003D4332">
            <w:rPr>
              <w:rStyle w:val="Emphasis"/>
              <w:rFonts w:cs="Arial"/>
              <w:i w:val="0"/>
              <w:iCs w:val="0"/>
              <w:lang w:val="hr-HR"/>
            </w:rPr>
            <w:t>Medicare</w:t>
          </w:r>
          <w:proofErr w:type="spellEnd"/>
          <w:r w:rsidR="003D4332" w:rsidRPr="003D4332">
            <w:rPr>
              <w:rStyle w:val="Emphasis"/>
              <w:rFonts w:cs="Arial"/>
              <w:i w:val="0"/>
              <w:iCs w:val="0"/>
              <w:lang w:val="hr-HR"/>
            </w:rPr>
            <w:t xml:space="preserve"> klinike za hitnu njegu – tu su kada ih trebate</w:t>
          </w:r>
        </w:sdtContent>
      </w:sdt>
    </w:p>
    <w:p w14:paraId="6F98D597" w14:textId="20963CCD" w:rsidR="00443F36" w:rsidRPr="003D4332" w:rsidRDefault="003D4332" w:rsidP="00443F36">
      <w:pPr>
        <w:rPr>
          <w:lang w:val="sv-SE"/>
        </w:rPr>
      </w:pPr>
      <w:r w:rsidRPr="00216140">
        <w:rPr>
          <w:rFonts w:cs="Arial"/>
          <w:lang w:val="hr-HR"/>
        </w:rPr>
        <w:t xml:space="preserve">Diljem Australije, rastuća mreža </w:t>
      </w:r>
      <w:proofErr w:type="spellStart"/>
      <w:r w:rsidRPr="00216140">
        <w:rPr>
          <w:rFonts w:cs="Arial"/>
          <w:lang w:val="hr-HR"/>
        </w:rPr>
        <w:t>Medicare</w:t>
      </w:r>
      <w:proofErr w:type="spellEnd"/>
      <w:r w:rsidRPr="00216140">
        <w:rPr>
          <w:rFonts w:cs="Arial"/>
          <w:lang w:val="hr-HR"/>
        </w:rPr>
        <w:t xml:space="preserve"> klinika za hitnu njegu </w:t>
      </w:r>
      <w:r w:rsidRPr="00464209">
        <w:rPr>
          <w:rStyle w:val="rynqvb"/>
          <w:rFonts w:cs="Arial"/>
          <w:lang w:val="hr-HR"/>
        </w:rPr>
        <w:t>(</w:t>
      </w:r>
      <w:proofErr w:type="spellStart"/>
      <w:r w:rsidRPr="00464209">
        <w:rPr>
          <w:rStyle w:val="rynqvb"/>
          <w:rFonts w:cs="Arial"/>
          <w:lang w:val="hr-HR"/>
        </w:rPr>
        <w:t>Medicare</w:t>
      </w:r>
      <w:proofErr w:type="spellEnd"/>
      <w:r w:rsidRPr="00464209">
        <w:rPr>
          <w:rStyle w:val="rynqvb"/>
          <w:rFonts w:cs="Arial"/>
          <w:lang w:val="hr-HR"/>
        </w:rPr>
        <w:t xml:space="preserve"> </w:t>
      </w:r>
      <w:proofErr w:type="spellStart"/>
      <w:r w:rsidRPr="00464209">
        <w:rPr>
          <w:rStyle w:val="rynqvb"/>
          <w:rFonts w:cs="Arial"/>
          <w:lang w:val="hr-HR"/>
        </w:rPr>
        <w:t>Urgent</w:t>
      </w:r>
      <w:proofErr w:type="spellEnd"/>
      <w:r w:rsidRPr="00464209">
        <w:rPr>
          <w:rStyle w:val="rynqvb"/>
          <w:rFonts w:cs="Arial"/>
          <w:lang w:val="hr-HR"/>
        </w:rPr>
        <w:t xml:space="preserve"> Care </w:t>
      </w:r>
      <w:proofErr w:type="spellStart"/>
      <w:r w:rsidRPr="00464209">
        <w:rPr>
          <w:rStyle w:val="rynqvb"/>
          <w:rFonts w:cs="Arial"/>
          <w:lang w:val="hr-HR"/>
        </w:rPr>
        <w:t>Clinics</w:t>
      </w:r>
      <w:proofErr w:type="spellEnd"/>
      <w:r w:rsidRPr="00464209">
        <w:rPr>
          <w:rStyle w:val="rynqvb"/>
          <w:rFonts w:cs="Arial"/>
          <w:lang w:val="hr-HR"/>
        </w:rPr>
        <w:t>)</w:t>
      </w:r>
      <w:r>
        <w:rPr>
          <w:rStyle w:val="rynqvb"/>
          <w:rFonts w:cs="Arial"/>
          <w:b/>
          <w:bCs/>
          <w:lang w:val="hr-HR"/>
        </w:rPr>
        <w:t xml:space="preserve"> </w:t>
      </w:r>
      <w:r w:rsidRPr="00216140">
        <w:rPr>
          <w:rFonts w:cs="Arial"/>
          <w:lang w:val="hr-HR"/>
        </w:rPr>
        <w:t>pruža besplatnu zdravstvenu skrb za hitne bolesti i ozljede, smanjujući pritisak na odjele hitne pomoći i olakšavajući pristup hitnoj nje</w:t>
      </w:r>
      <w:r>
        <w:rPr>
          <w:rFonts w:cs="Arial"/>
          <w:lang w:val="hr-HR"/>
        </w:rPr>
        <w:t>z</w:t>
      </w:r>
      <w:r w:rsidRPr="00216140">
        <w:rPr>
          <w:rFonts w:cs="Arial"/>
          <w:lang w:val="hr-HR"/>
        </w:rPr>
        <w:t>i kad</w:t>
      </w:r>
      <w:r>
        <w:rPr>
          <w:rFonts w:cs="Arial"/>
          <w:lang w:val="hr-HR"/>
        </w:rPr>
        <w:t>a</w:t>
      </w:r>
      <w:r w:rsidRPr="00216140">
        <w:rPr>
          <w:rFonts w:cs="Arial"/>
          <w:lang w:val="hr-HR"/>
        </w:rPr>
        <w:t xml:space="preserve"> Vam je potrebna</w:t>
      </w:r>
      <w:r w:rsidR="00443F36" w:rsidRPr="003D4332">
        <w:rPr>
          <w:lang w:val="sv-SE"/>
        </w:rPr>
        <w:t>.</w:t>
      </w:r>
    </w:p>
    <w:p w14:paraId="590ED964" w14:textId="4502B3E3" w:rsidR="004A5E0F" w:rsidRPr="003D4332" w:rsidRDefault="003D4332" w:rsidP="00443F36">
      <w:pPr>
        <w:rPr>
          <w:lang w:val="sv-SE"/>
        </w:rPr>
      </w:pPr>
      <w:proofErr w:type="spellStart"/>
      <w:r w:rsidRPr="00216140">
        <w:rPr>
          <w:rFonts w:cs="Arial"/>
          <w:lang w:val="hr-HR"/>
        </w:rPr>
        <w:t>Medicare</w:t>
      </w:r>
      <w:proofErr w:type="spellEnd"/>
      <w:r w:rsidRPr="00216140">
        <w:rPr>
          <w:rFonts w:cs="Arial"/>
          <w:lang w:val="hr-HR"/>
        </w:rPr>
        <w:t xml:space="preserve"> klinike za hitnu njegu se svaki dan otvaraju rano i rade do kasno i ne trebate imati zakazani termin ili uputnicu. Oko 70 posto Australaca živi unutar 20 minuta vožnje od </w:t>
      </w:r>
      <w:proofErr w:type="spellStart"/>
      <w:r w:rsidRPr="00216140">
        <w:rPr>
          <w:rFonts w:cs="Arial"/>
          <w:lang w:val="hr-HR"/>
        </w:rPr>
        <w:t>Medicare</w:t>
      </w:r>
      <w:proofErr w:type="spellEnd"/>
      <w:r w:rsidRPr="00216140">
        <w:rPr>
          <w:rFonts w:cs="Arial"/>
          <w:lang w:val="hr-HR"/>
        </w:rPr>
        <w:t xml:space="preserve"> klinike za hitnu njegu</w:t>
      </w:r>
      <w:r w:rsidR="00443F36" w:rsidRPr="003D4332">
        <w:rPr>
          <w:lang w:val="sv-SE"/>
        </w:rPr>
        <w:t>.</w:t>
      </w:r>
    </w:p>
    <w:p w14:paraId="1FA11488" w14:textId="0A2B2972" w:rsidR="00443F36" w:rsidRPr="003D4332" w:rsidRDefault="003D4332" w:rsidP="00443F36">
      <w:pPr>
        <w:rPr>
          <w:lang w:val="sv-SE"/>
        </w:rPr>
      </w:pPr>
      <w:proofErr w:type="spellStart"/>
      <w:r w:rsidRPr="00216140">
        <w:rPr>
          <w:rFonts w:cs="Arial"/>
          <w:lang w:val="hr-HR"/>
        </w:rPr>
        <w:t>Medicare</w:t>
      </w:r>
      <w:proofErr w:type="spellEnd"/>
      <w:r w:rsidRPr="00216140">
        <w:rPr>
          <w:rFonts w:cs="Arial"/>
          <w:lang w:val="hr-HR"/>
        </w:rPr>
        <w:t xml:space="preserve"> klinike za hitnu njegu jedan su od načina na koji australska vlada ulaže u </w:t>
      </w:r>
      <w:proofErr w:type="spellStart"/>
      <w:r w:rsidRPr="00216140">
        <w:rPr>
          <w:rFonts w:cs="Arial"/>
          <w:lang w:val="hr-HR"/>
        </w:rPr>
        <w:t>Medicare</w:t>
      </w:r>
      <w:proofErr w:type="spellEnd"/>
      <w:r w:rsidRPr="00216140">
        <w:rPr>
          <w:rFonts w:cs="Arial"/>
          <w:lang w:val="hr-HR"/>
        </w:rPr>
        <w:t xml:space="preserve"> kako bi Australcima osigurala bolji pristup, po pristupačnoj cijeni, zdravstvenoj skrbi, hitnoj njezi i podršci za mentalno zdravlje</w:t>
      </w:r>
      <w:r w:rsidR="00443F36" w:rsidRPr="003D4332">
        <w:rPr>
          <w:lang w:val="sv-SE"/>
        </w:rPr>
        <w:t>.</w:t>
      </w:r>
    </w:p>
    <w:p w14:paraId="019D55AA" w14:textId="7940F2F1" w:rsidR="00443F36" w:rsidRDefault="003D4332" w:rsidP="00443F36">
      <w:pPr>
        <w:pStyle w:val="Heading1"/>
      </w:pPr>
      <w:r w:rsidRPr="00216140">
        <w:rPr>
          <w:rFonts w:cs="Arial"/>
          <w:bCs/>
          <w:lang w:val="hr-HR"/>
        </w:rPr>
        <w:t>Što je hitna njega</w:t>
      </w:r>
      <w:r w:rsidR="00443F36">
        <w:t>?</w:t>
      </w:r>
    </w:p>
    <w:p w14:paraId="405BC2BE" w14:textId="1B699347" w:rsidR="00443F36" w:rsidRPr="003D4332" w:rsidRDefault="003D4332" w:rsidP="00443F36">
      <w:pPr>
        <w:pStyle w:val="Bullet1"/>
        <w:rPr>
          <w:lang w:val="sv-SE"/>
        </w:rPr>
      </w:pPr>
      <w:r w:rsidRPr="003D4332">
        <w:rPr>
          <w:rFonts w:cs="Arial"/>
          <w:lang w:val="hr-HR"/>
        </w:rPr>
        <w:t>Opću ili rutinsku njegu</w:t>
      </w:r>
      <w:r w:rsidRPr="00216140">
        <w:rPr>
          <w:rFonts w:cs="Arial"/>
          <w:lang w:val="hr-HR"/>
        </w:rPr>
        <w:t xml:space="preserve"> pruža Vaš lokalni liječnik opće prakse ili medicinska sestra</w:t>
      </w:r>
      <w:r w:rsidR="00443F36" w:rsidRPr="003D4332">
        <w:rPr>
          <w:lang w:val="sv-SE"/>
        </w:rPr>
        <w:t xml:space="preserve">. </w:t>
      </w:r>
    </w:p>
    <w:p w14:paraId="764D1A8F" w14:textId="74A2990E" w:rsidR="00443F36" w:rsidRPr="003D4332" w:rsidRDefault="003D4332" w:rsidP="00443F36">
      <w:pPr>
        <w:pStyle w:val="Bullet1"/>
        <w:rPr>
          <w:lang w:val="sv-SE"/>
        </w:rPr>
      </w:pPr>
      <w:r w:rsidRPr="003D4332">
        <w:rPr>
          <w:rFonts w:cs="Arial"/>
          <w:lang w:val="hr-HR"/>
        </w:rPr>
        <w:t>Hitna njega</w:t>
      </w:r>
      <w:r w:rsidRPr="00216140">
        <w:rPr>
          <w:rFonts w:cs="Arial"/>
          <w:lang w:val="hr-HR"/>
        </w:rPr>
        <w:t xml:space="preserve"> je kada imate ozljedu ili bolest koja ne može čekati redoviti pregled kod liječnika opće prakse, ali nije opasna po život</w:t>
      </w:r>
      <w:r w:rsidR="00443F36" w:rsidRPr="003D4332">
        <w:rPr>
          <w:lang w:val="sv-SE"/>
        </w:rPr>
        <w:t xml:space="preserve">. </w:t>
      </w:r>
    </w:p>
    <w:p w14:paraId="0700DDAF" w14:textId="075EC73C" w:rsidR="00443F36" w:rsidRPr="003D4332" w:rsidRDefault="003D4332" w:rsidP="00443F36">
      <w:pPr>
        <w:pStyle w:val="Bullet1"/>
        <w:rPr>
          <w:lang w:val="sv-SE"/>
        </w:rPr>
      </w:pPr>
      <w:r w:rsidRPr="003D4332">
        <w:rPr>
          <w:rFonts w:cs="Arial"/>
          <w:lang w:val="hr-HR"/>
        </w:rPr>
        <w:t>Hitna pomoć</w:t>
      </w:r>
      <w:r w:rsidRPr="00216140">
        <w:rPr>
          <w:rFonts w:cs="Arial"/>
          <w:lang w:val="hr-HR"/>
        </w:rPr>
        <w:t xml:space="preserve"> je kada imate ozljedu ili bolest koja je opasna po život</w:t>
      </w:r>
      <w:r w:rsidR="00443F36" w:rsidRPr="003D4332">
        <w:rPr>
          <w:lang w:val="sv-SE"/>
        </w:rPr>
        <w:t>.</w:t>
      </w:r>
    </w:p>
    <w:p w14:paraId="36A80C5F" w14:textId="44FBBCF7" w:rsidR="00443F36" w:rsidRPr="003D4332" w:rsidRDefault="00785E39" w:rsidP="00785E39">
      <w:pPr>
        <w:pStyle w:val="Heading2"/>
        <w:rPr>
          <w:lang w:val="sv-SE"/>
        </w:rPr>
      </w:pPr>
      <w:proofErr w:type="spellStart"/>
      <w:r w:rsidRPr="00785E39">
        <w:rPr>
          <w:rFonts w:cs="Arial"/>
          <w:lang w:val="en-GB"/>
        </w:rPr>
        <w:t>Niže</w:t>
      </w:r>
      <w:proofErr w:type="spellEnd"/>
      <w:r w:rsidR="003D4332" w:rsidRPr="00216140">
        <w:rPr>
          <w:rFonts w:cs="Arial"/>
          <w:lang w:val="hr-HR"/>
        </w:rPr>
        <w:t xml:space="preserve"> su </w:t>
      </w:r>
      <w:proofErr w:type="spellStart"/>
      <w:r w:rsidRPr="00785E39">
        <w:rPr>
          <w:rFonts w:cs="Arial"/>
          <w:lang w:val="sv-SE"/>
        </w:rPr>
        <w:t>navedeni</w:t>
      </w:r>
      <w:proofErr w:type="spellEnd"/>
      <w:r>
        <w:rPr>
          <w:rFonts w:cs="Arial"/>
          <w:lang w:val="sv-SE"/>
        </w:rPr>
        <w:t xml:space="preserve"> </w:t>
      </w:r>
      <w:r w:rsidR="003D4332" w:rsidRPr="00216140">
        <w:rPr>
          <w:rFonts w:cs="Arial"/>
          <w:lang w:val="hr-HR"/>
        </w:rPr>
        <w:t>primjeri različitih vrsta skrbi</w:t>
      </w:r>
      <w:r w:rsidR="00443F36" w:rsidRPr="003D4332">
        <w:rPr>
          <w:lang w:val="sv-SE"/>
        </w:rPr>
        <w:t>.</w:t>
      </w:r>
    </w:p>
    <w:p w14:paraId="73E366A7" w14:textId="14005A6C" w:rsidR="00443F36" w:rsidRPr="003D4332" w:rsidRDefault="003D4332" w:rsidP="00443F36">
      <w:pPr>
        <w:pStyle w:val="Heading3"/>
        <w:rPr>
          <w:lang w:val="sv-SE"/>
        </w:rPr>
      </w:pPr>
      <w:r w:rsidRPr="00216140">
        <w:rPr>
          <w:rFonts w:cs="Arial"/>
          <w:bCs/>
          <w:lang w:val="hr-HR"/>
        </w:rPr>
        <w:t>Opća ili rutinska njega</w:t>
      </w:r>
      <w:r w:rsidRPr="003D4332">
        <w:rPr>
          <w:lang w:val="sv-SE"/>
        </w:rPr>
        <w:t xml:space="preserve"> </w:t>
      </w:r>
    </w:p>
    <w:p w14:paraId="72CDD6B3" w14:textId="0FF5DCF0" w:rsidR="00443F36" w:rsidRPr="003D4332" w:rsidRDefault="003D4332" w:rsidP="00443F36">
      <w:pPr>
        <w:pStyle w:val="Bullet1"/>
        <w:rPr>
          <w:lang w:val="sv-SE"/>
        </w:rPr>
      </w:pPr>
      <w:r w:rsidRPr="00216140">
        <w:rPr>
          <w:rFonts w:cs="Arial"/>
          <w:lang w:val="hr-HR"/>
        </w:rPr>
        <w:t>Dijagnostika i liječenje širokog spektra bolesti i oboljenja</w:t>
      </w:r>
      <w:r w:rsidR="00443F36" w:rsidRPr="003D4332">
        <w:rPr>
          <w:lang w:val="sv-SE"/>
        </w:rPr>
        <w:t xml:space="preserve"> </w:t>
      </w:r>
    </w:p>
    <w:p w14:paraId="47452E42" w14:textId="001F446C" w:rsidR="00443F36" w:rsidRPr="003D4332" w:rsidRDefault="003D4332" w:rsidP="00443F36">
      <w:pPr>
        <w:pStyle w:val="Bullet1"/>
        <w:rPr>
          <w:lang w:val="sv-SE"/>
        </w:rPr>
      </w:pPr>
      <w:r w:rsidRPr="00216140">
        <w:rPr>
          <w:rFonts w:cs="Arial"/>
          <w:lang w:val="hr-HR"/>
        </w:rPr>
        <w:t>Opći pregledi i kontrole zdravlja</w:t>
      </w:r>
      <w:r w:rsidR="00443F36" w:rsidRPr="003D4332">
        <w:rPr>
          <w:lang w:val="sv-SE"/>
        </w:rPr>
        <w:t xml:space="preserve"> </w:t>
      </w:r>
    </w:p>
    <w:p w14:paraId="440C6FD8" w14:textId="48EB115C" w:rsidR="00443F36" w:rsidRDefault="003D4332" w:rsidP="00443F36">
      <w:pPr>
        <w:pStyle w:val="Bullet1"/>
      </w:pPr>
      <w:proofErr w:type="spellStart"/>
      <w:r w:rsidRPr="00216140">
        <w:rPr>
          <w:rFonts w:cs="Arial"/>
        </w:rPr>
        <w:t>Cijepljenja</w:t>
      </w:r>
      <w:proofErr w:type="spellEnd"/>
      <w:r w:rsidR="00443F36">
        <w:t xml:space="preserve"> </w:t>
      </w:r>
    </w:p>
    <w:p w14:paraId="2C2B9174" w14:textId="08BE3049" w:rsidR="00443F36" w:rsidRDefault="003D4332" w:rsidP="00443F36">
      <w:pPr>
        <w:pStyle w:val="Bullet1"/>
      </w:pPr>
      <w:proofErr w:type="spellStart"/>
      <w:r w:rsidRPr="00216140">
        <w:rPr>
          <w:rFonts w:cs="Arial"/>
        </w:rPr>
        <w:t>Recepti</w:t>
      </w:r>
      <w:proofErr w:type="spellEnd"/>
      <w:r w:rsidR="00443F36">
        <w:t xml:space="preserve"> </w:t>
      </w:r>
    </w:p>
    <w:p w14:paraId="1E77DCC5" w14:textId="05AA7243" w:rsidR="00443F36" w:rsidRDefault="003D4332" w:rsidP="00443F36">
      <w:pPr>
        <w:pStyle w:val="Bullet1"/>
      </w:pPr>
      <w:r w:rsidRPr="00216140">
        <w:rPr>
          <w:rFonts w:cs="Arial"/>
          <w:lang w:val="hr-HR"/>
        </w:rPr>
        <w:t>Savjeti za mentalno zdravlje</w:t>
      </w:r>
      <w:r w:rsidR="00443F36">
        <w:t xml:space="preserve"> </w:t>
      </w:r>
    </w:p>
    <w:p w14:paraId="775D2BEF" w14:textId="3F861F19" w:rsidR="00443F36" w:rsidRDefault="003D4332" w:rsidP="00443F36">
      <w:pPr>
        <w:pStyle w:val="Bullet1"/>
      </w:pPr>
      <w:r w:rsidRPr="00216140">
        <w:rPr>
          <w:rFonts w:cs="Arial"/>
          <w:lang w:val="hr-HR"/>
        </w:rPr>
        <w:t>Savjeti za planiranje obitelji</w:t>
      </w:r>
      <w:r w:rsidR="00443F36">
        <w:t xml:space="preserve"> </w:t>
      </w:r>
    </w:p>
    <w:p w14:paraId="4C6B5CC5" w14:textId="4BADB4EF" w:rsidR="00443F36" w:rsidRPr="003D4332" w:rsidRDefault="003D4332" w:rsidP="00443F36">
      <w:pPr>
        <w:pStyle w:val="Bullet1"/>
        <w:rPr>
          <w:lang w:val="sv-SE"/>
        </w:rPr>
      </w:pPr>
      <w:r w:rsidRPr="00216140">
        <w:rPr>
          <w:rFonts w:cs="Arial"/>
          <w:lang w:val="hr-HR"/>
        </w:rPr>
        <w:t>Uputnice za pretrage, skeniranja ili specijalističku njegu</w:t>
      </w:r>
      <w:r w:rsidR="00443F36" w:rsidRPr="003D4332">
        <w:rPr>
          <w:lang w:val="sv-SE"/>
        </w:rPr>
        <w:t xml:space="preserve"> </w:t>
      </w:r>
    </w:p>
    <w:p w14:paraId="4DD2CF9A" w14:textId="20EDE091" w:rsidR="00443F36" w:rsidRPr="003D4332" w:rsidRDefault="003D4332" w:rsidP="00443F36">
      <w:pPr>
        <w:pStyle w:val="Bullet1"/>
        <w:rPr>
          <w:lang w:val="sv-SE"/>
        </w:rPr>
      </w:pPr>
      <w:r w:rsidRPr="00216140">
        <w:rPr>
          <w:rFonts w:cs="Arial"/>
          <w:lang w:val="hr-HR"/>
        </w:rPr>
        <w:t>Stalna njega kod kroničnih bolesti i procjene zdravlja</w:t>
      </w:r>
      <w:r w:rsidRPr="003D4332">
        <w:rPr>
          <w:lang w:val="sv-SE"/>
        </w:rPr>
        <w:t xml:space="preserve"> </w:t>
      </w:r>
    </w:p>
    <w:p w14:paraId="5092131B" w14:textId="3CEDEEEC" w:rsidR="00443F36" w:rsidRDefault="003D4332" w:rsidP="00443F36">
      <w:pPr>
        <w:pStyle w:val="Heading3"/>
      </w:pPr>
      <w:r w:rsidRPr="00216140">
        <w:rPr>
          <w:rFonts w:cs="Arial"/>
          <w:bCs/>
          <w:lang w:val="hr-HR"/>
        </w:rPr>
        <w:t>Hitna njega</w:t>
      </w:r>
      <w:r w:rsidR="00443F36">
        <w:t xml:space="preserve"> </w:t>
      </w:r>
    </w:p>
    <w:p w14:paraId="0EF3CBFA" w14:textId="58C5A14E" w:rsidR="00443F36" w:rsidRDefault="003D4332" w:rsidP="00443F36">
      <w:pPr>
        <w:pStyle w:val="Bullet1"/>
      </w:pPr>
      <w:r w:rsidRPr="00216140">
        <w:rPr>
          <w:rFonts w:cs="Arial"/>
          <w:lang w:val="hr-HR"/>
        </w:rPr>
        <w:t>Manje infekcije</w:t>
      </w:r>
      <w:r w:rsidR="00443F36">
        <w:t xml:space="preserve"> </w:t>
      </w:r>
    </w:p>
    <w:p w14:paraId="1EB71032" w14:textId="7524F714" w:rsidR="00443F36" w:rsidRPr="003D4332" w:rsidRDefault="003D4332" w:rsidP="00443F36">
      <w:pPr>
        <w:pStyle w:val="Bullet1"/>
        <w:rPr>
          <w:lang w:val="sv-SE"/>
        </w:rPr>
      </w:pPr>
      <w:r w:rsidRPr="00216140">
        <w:rPr>
          <w:rFonts w:cs="Arial"/>
          <w:lang w:val="hr-HR"/>
        </w:rPr>
        <w:t>Manji prijelomi, uganuća, sportske ozljede i bolovi u vratu i leđima</w:t>
      </w:r>
      <w:r w:rsidRPr="003D4332">
        <w:rPr>
          <w:lang w:val="sv-SE"/>
        </w:rPr>
        <w:t xml:space="preserve"> </w:t>
      </w:r>
    </w:p>
    <w:p w14:paraId="2B731F36" w14:textId="6ED80E77" w:rsidR="00443F36" w:rsidRDefault="003D4332" w:rsidP="00443F36">
      <w:pPr>
        <w:pStyle w:val="Bullet1"/>
      </w:pPr>
      <w:r w:rsidRPr="00216140">
        <w:rPr>
          <w:rFonts w:cs="Arial"/>
          <w:lang w:val="hr-HR"/>
        </w:rPr>
        <w:lastRenderedPageBreak/>
        <w:t>Infekcije mokraćnog sustava (</w:t>
      </w:r>
      <w:proofErr w:type="spellStart"/>
      <w:r w:rsidRPr="00216140">
        <w:rPr>
          <w:rFonts w:cs="Arial"/>
          <w:lang w:val="hr-HR"/>
        </w:rPr>
        <w:t>Urinary</w:t>
      </w:r>
      <w:proofErr w:type="spellEnd"/>
      <w:r w:rsidRPr="00216140">
        <w:rPr>
          <w:rFonts w:cs="Arial"/>
          <w:lang w:val="hr-HR"/>
        </w:rPr>
        <w:t xml:space="preserve"> </w:t>
      </w:r>
      <w:proofErr w:type="spellStart"/>
      <w:r w:rsidRPr="00216140">
        <w:rPr>
          <w:rFonts w:cs="Arial"/>
          <w:lang w:val="hr-HR"/>
        </w:rPr>
        <w:t>tract</w:t>
      </w:r>
      <w:proofErr w:type="spellEnd"/>
      <w:r w:rsidRPr="00216140">
        <w:rPr>
          <w:rFonts w:cs="Arial"/>
          <w:lang w:val="hr-HR"/>
        </w:rPr>
        <w:t xml:space="preserve"> </w:t>
      </w:r>
      <w:proofErr w:type="spellStart"/>
      <w:r w:rsidRPr="00216140">
        <w:rPr>
          <w:rFonts w:cs="Arial"/>
          <w:lang w:val="hr-HR"/>
        </w:rPr>
        <w:t>infections</w:t>
      </w:r>
      <w:proofErr w:type="spellEnd"/>
      <w:r w:rsidRPr="00216140">
        <w:rPr>
          <w:rFonts w:cs="Arial"/>
          <w:lang w:val="hr-HR"/>
        </w:rPr>
        <w:t xml:space="preserve"> – </w:t>
      </w:r>
      <w:proofErr w:type="spellStart"/>
      <w:r w:rsidRPr="00216140">
        <w:rPr>
          <w:rFonts w:cs="Arial"/>
          <w:lang w:val="hr-HR"/>
        </w:rPr>
        <w:t>UTIs</w:t>
      </w:r>
      <w:proofErr w:type="spellEnd"/>
      <w:r w:rsidRPr="00216140">
        <w:rPr>
          <w:rFonts w:cs="Arial"/>
          <w:lang w:val="hr-HR"/>
        </w:rPr>
        <w:t>)</w:t>
      </w:r>
      <w:r w:rsidR="00443F36">
        <w:t xml:space="preserve"> </w:t>
      </w:r>
    </w:p>
    <w:p w14:paraId="6FF51904" w14:textId="1AF71325" w:rsidR="00443F36" w:rsidRDefault="003D4332" w:rsidP="00443F36">
      <w:pPr>
        <w:pStyle w:val="Bullet1"/>
      </w:pPr>
      <w:r w:rsidRPr="00216140">
        <w:rPr>
          <w:rFonts w:cs="Arial"/>
          <w:lang w:val="hr-HR"/>
        </w:rPr>
        <w:t>Manje posjekotine</w:t>
      </w:r>
      <w:r w:rsidR="00443F36">
        <w:t xml:space="preserve"> </w:t>
      </w:r>
    </w:p>
    <w:p w14:paraId="7295F8AC" w14:textId="23E42315" w:rsidR="00443F36" w:rsidRDefault="003D4332" w:rsidP="00443F36">
      <w:pPr>
        <w:pStyle w:val="Bullet1"/>
      </w:pPr>
      <w:r w:rsidRPr="00216140">
        <w:rPr>
          <w:rFonts w:cs="Arial"/>
          <w:lang w:val="hr-HR"/>
        </w:rPr>
        <w:t>Spolno prenosive infekcije (</w:t>
      </w:r>
      <w:r w:rsidRPr="00216140">
        <w:rPr>
          <w:rFonts w:cs="Arial"/>
        </w:rPr>
        <w:t>Sexu</w:t>
      </w:r>
      <w:r>
        <w:rPr>
          <w:rFonts w:cs="Arial"/>
        </w:rPr>
        <w:t>ally transmitted infections – ST</w:t>
      </w:r>
      <w:r w:rsidRPr="00216140">
        <w:rPr>
          <w:rFonts w:cs="Arial"/>
        </w:rPr>
        <w:t>Is</w:t>
      </w:r>
      <w:r w:rsidRPr="00216140">
        <w:rPr>
          <w:rFonts w:cs="Arial"/>
          <w:lang w:val="hr-HR"/>
        </w:rPr>
        <w:t>)</w:t>
      </w:r>
      <w:r w:rsidR="00443F36">
        <w:t xml:space="preserve"> </w:t>
      </w:r>
    </w:p>
    <w:p w14:paraId="7A813367" w14:textId="1B62D4C8" w:rsidR="00443F36" w:rsidRDefault="003D4332" w:rsidP="00443F36">
      <w:pPr>
        <w:pStyle w:val="Bullet1"/>
      </w:pPr>
      <w:r w:rsidRPr="00216140">
        <w:rPr>
          <w:rFonts w:cs="Arial"/>
          <w:lang w:val="hr-HR"/>
        </w:rPr>
        <w:t>Ubodi insekata i osip</w:t>
      </w:r>
      <w:r w:rsidR="00443F36">
        <w:t xml:space="preserve"> </w:t>
      </w:r>
    </w:p>
    <w:p w14:paraId="7E71E2CE" w14:textId="671246AE" w:rsidR="00443F36" w:rsidRPr="003D4332" w:rsidRDefault="003D4332" w:rsidP="00443F36">
      <w:pPr>
        <w:pStyle w:val="Bullet1"/>
        <w:rPr>
          <w:lang w:val="sv-SE"/>
        </w:rPr>
      </w:pPr>
      <w:r w:rsidRPr="00216140">
        <w:rPr>
          <w:rFonts w:cs="Arial"/>
          <w:lang w:val="hr-HR"/>
        </w:rPr>
        <w:t>Manje infekcije oka i uha</w:t>
      </w:r>
      <w:r w:rsidR="00443F36" w:rsidRPr="003D4332">
        <w:rPr>
          <w:lang w:val="sv-SE"/>
        </w:rPr>
        <w:t xml:space="preserve"> </w:t>
      </w:r>
    </w:p>
    <w:p w14:paraId="7216F0A5" w14:textId="67AFF0B7" w:rsidR="00443F36" w:rsidRDefault="003D4332" w:rsidP="00443F36">
      <w:pPr>
        <w:pStyle w:val="Bullet1"/>
      </w:pPr>
      <w:r w:rsidRPr="00216140">
        <w:rPr>
          <w:rFonts w:cs="Arial"/>
          <w:lang w:val="hr-HR"/>
        </w:rPr>
        <w:t>Bolest dišnog sustava</w:t>
      </w:r>
      <w:r w:rsidR="00443F36">
        <w:t xml:space="preserve"> </w:t>
      </w:r>
    </w:p>
    <w:p w14:paraId="751AD4DC" w14:textId="492A0D82" w:rsidR="00443F36" w:rsidRDefault="003D4332" w:rsidP="00443F36">
      <w:pPr>
        <w:pStyle w:val="Bullet1"/>
      </w:pPr>
      <w:r w:rsidRPr="00216140">
        <w:rPr>
          <w:rFonts w:cs="Arial"/>
          <w:lang w:val="hr-HR"/>
        </w:rPr>
        <w:t>Gastroenteritis</w:t>
      </w:r>
      <w:r w:rsidR="00443F36">
        <w:t xml:space="preserve"> </w:t>
      </w:r>
    </w:p>
    <w:p w14:paraId="26D209D9" w14:textId="64952664" w:rsidR="00443F36" w:rsidRDefault="003D4332" w:rsidP="00443F36">
      <w:pPr>
        <w:pStyle w:val="Bullet1"/>
      </w:pPr>
      <w:r w:rsidRPr="00216140">
        <w:rPr>
          <w:rFonts w:cs="Arial"/>
          <w:lang w:val="hr-HR"/>
        </w:rPr>
        <w:t>Blage opekline</w:t>
      </w:r>
      <w:r w:rsidR="00443F36">
        <w:t xml:space="preserve"> </w:t>
      </w:r>
    </w:p>
    <w:p w14:paraId="1C8E03E0" w14:textId="78A0AA69" w:rsidR="00443F36" w:rsidRDefault="003D4332" w:rsidP="00443F36">
      <w:pPr>
        <w:pStyle w:val="Heading3"/>
      </w:pPr>
      <w:r w:rsidRPr="00216140">
        <w:rPr>
          <w:rFonts w:cs="Arial"/>
          <w:bCs/>
          <w:lang w:val="hr-HR"/>
        </w:rPr>
        <w:t>Hitna pomoć</w:t>
      </w:r>
      <w:r w:rsidR="00443F36">
        <w:t xml:space="preserve"> </w:t>
      </w:r>
    </w:p>
    <w:p w14:paraId="0F376E70" w14:textId="724D94C8" w:rsidR="00443F36" w:rsidRPr="003D4332" w:rsidRDefault="003D4332" w:rsidP="00443F36">
      <w:pPr>
        <w:pStyle w:val="Bullet1"/>
        <w:rPr>
          <w:lang w:val="sv-SE"/>
        </w:rPr>
      </w:pPr>
      <w:r w:rsidRPr="00216140">
        <w:rPr>
          <w:rFonts w:cs="Arial"/>
          <w:lang w:val="hr-HR"/>
        </w:rPr>
        <w:t>Bol ili stezanje u prsima</w:t>
      </w:r>
      <w:r w:rsidR="00443F36" w:rsidRPr="003D4332">
        <w:rPr>
          <w:lang w:val="sv-SE"/>
        </w:rPr>
        <w:t xml:space="preserve"> </w:t>
      </w:r>
    </w:p>
    <w:p w14:paraId="5C946BCB" w14:textId="34E7A1EF" w:rsidR="00443F36" w:rsidRDefault="003D4332" w:rsidP="00443F36">
      <w:pPr>
        <w:pStyle w:val="Bullet1"/>
      </w:pPr>
      <w:r w:rsidRPr="00216140">
        <w:rPr>
          <w:rFonts w:cs="Arial"/>
          <w:lang w:val="hr-HR"/>
        </w:rPr>
        <w:t>Poteškoće s disanjem</w:t>
      </w:r>
      <w:r w:rsidR="00443F36">
        <w:t xml:space="preserve"> </w:t>
      </w:r>
    </w:p>
    <w:p w14:paraId="44F831EC" w14:textId="7AD0A8DB" w:rsidR="00443F36" w:rsidRDefault="003D4332" w:rsidP="00443F36">
      <w:pPr>
        <w:pStyle w:val="Bullet1"/>
      </w:pPr>
      <w:r w:rsidRPr="00216140">
        <w:rPr>
          <w:rFonts w:cs="Arial"/>
          <w:lang w:val="hr-HR"/>
        </w:rPr>
        <w:t>Nekontrolirano krvarenje</w:t>
      </w:r>
      <w:r w:rsidR="00443F36">
        <w:t xml:space="preserve"> </w:t>
      </w:r>
    </w:p>
    <w:p w14:paraId="00A00926" w14:textId="0D26C5AD" w:rsidR="00443F36" w:rsidRDefault="003D4332" w:rsidP="00443F36">
      <w:pPr>
        <w:pStyle w:val="Bullet1"/>
      </w:pPr>
      <w:r w:rsidRPr="00216140">
        <w:rPr>
          <w:rFonts w:cs="Arial"/>
          <w:lang w:val="hr-HR"/>
        </w:rPr>
        <w:t>Teške opekline</w:t>
      </w:r>
      <w:r w:rsidR="00443F36">
        <w:t xml:space="preserve"> </w:t>
      </w:r>
    </w:p>
    <w:p w14:paraId="168BA530" w14:textId="0EAF0227" w:rsidR="00443F36" w:rsidRDefault="003D4332" w:rsidP="00443F36">
      <w:pPr>
        <w:pStyle w:val="Bullet1"/>
      </w:pPr>
      <w:proofErr w:type="spellStart"/>
      <w:r w:rsidRPr="00216140">
        <w:rPr>
          <w:rFonts w:cs="Arial"/>
        </w:rPr>
        <w:t>Trovanje</w:t>
      </w:r>
      <w:proofErr w:type="spellEnd"/>
      <w:r w:rsidR="00443F36">
        <w:t xml:space="preserve"> </w:t>
      </w:r>
    </w:p>
    <w:p w14:paraId="064CE6A1" w14:textId="7A84CAF6" w:rsidR="00443F36" w:rsidRDefault="003D4332" w:rsidP="00443F36">
      <w:pPr>
        <w:pStyle w:val="Bullet1"/>
      </w:pPr>
      <w:proofErr w:type="spellStart"/>
      <w:r w:rsidRPr="00216140">
        <w:rPr>
          <w:rFonts w:cs="Arial"/>
        </w:rPr>
        <w:t>Utrnulost</w:t>
      </w:r>
      <w:proofErr w:type="spellEnd"/>
      <w:r w:rsidRPr="00216140">
        <w:rPr>
          <w:rFonts w:cs="Arial"/>
        </w:rPr>
        <w:t xml:space="preserve"> </w:t>
      </w:r>
      <w:proofErr w:type="spellStart"/>
      <w:r w:rsidRPr="00216140">
        <w:rPr>
          <w:rFonts w:cs="Arial"/>
        </w:rPr>
        <w:t>ili</w:t>
      </w:r>
      <w:proofErr w:type="spellEnd"/>
      <w:r w:rsidRPr="00216140">
        <w:rPr>
          <w:rFonts w:cs="Arial"/>
        </w:rPr>
        <w:t xml:space="preserve"> </w:t>
      </w:r>
      <w:proofErr w:type="spellStart"/>
      <w:r w:rsidRPr="00216140">
        <w:rPr>
          <w:rFonts w:cs="Arial"/>
        </w:rPr>
        <w:t>paraliza</w:t>
      </w:r>
      <w:proofErr w:type="spellEnd"/>
      <w:r w:rsidR="00443F36">
        <w:t xml:space="preserve"> </w:t>
      </w:r>
    </w:p>
    <w:p w14:paraId="4F385257" w14:textId="5A2DBA9B" w:rsidR="00443F36" w:rsidRDefault="003D4332" w:rsidP="00443F36">
      <w:pPr>
        <w:pStyle w:val="Bullet1"/>
      </w:pPr>
      <w:proofErr w:type="spellStart"/>
      <w:r w:rsidRPr="00216140">
        <w:rPr>
          <w:rFonts w:cs="Arial"/>
        </w:rPr>
        <w:t>Nesvjestica</w:t>
      </w:r>
      <w:proofErr w:type="spellEnd"/>
      <w:r w:rsidR="00443F36">
        <w:t xml:space="preserve"> </w:t>
      </w:r>
    </w:p>
    <w:p w14:paraId="3EBBBD5E" w14:textId="178EB5D9" w:rsidR="00443F36" w:rsidRDefault="003D4332" w:rsidP="00443F36">
      <w:pPr>
        <w:pStyle w:val="Bullet1"/>
      </w:pPr>
      <w:r w:rsidRPr="00216140">
        <w:rPr>
          <w:rFonts w:cs="Arial"/>
          <w:lang w:val="hr-HR"/>
        </w:rPr>
        <w:t>Osoba ne reagira ili ima napadaje</w:t>
      </w:r>
      <w:r w:rsidR="00443F36">
        <w:t xml:space="preserve"> </w:t>
      </w:r>
    </w:p>
    <w:p w14:paraId="435C9491" w14:textId="1722BAA2" w:rsidR="00443F36" w:rsidRPr="003D4332" w:rsidRDefault="003D4332" w:rsidP="00443F36">
      <w:pPr>
        <w:pStyle w:val="Bullet1"/>
        <w:rPr>
          <w:lang w:val="sv-SE"/>
        </w:rPr>
      </w:pPr>
      <w:r w:rsidRPr="00216140">
        <w:rPr>
          <w:rFonts w:cs="Arial"/>
          <w:lang w:val="hr-HR"/>
        </w:rPr>
        <w:t>Trajna groznica kod dojenčadi</w:t>
      </w:r>
      <w:r w:rsidRPr="003D4332">
        <w:rPr>
          <w:lang w:val="sv-SE"/>
        </w:rPr>
        <w:t xml:space="preserve"> </w:t>
      </w:r>
    </w:p>
    <w:p w14:paraId="046794B9" w14:textId="2AAA5CAB" w:rsidR="00443F36" w:rsidRPr="003D4332" w:rsidRDefault="003D4332" w:rsidP="003D4332">
      <w:pPr>
        <w:spacing w:after="0"/>
        <w:rPr>
          <w:rFonts w:cs="Arial"/>
          <w:lang w:val="sv-SE"/>
        </w:rPr>
      </w:pPr>
      <w:r w:rsidRPr="00216140">
        <w:rPr>
          <w:rFonts w:cs="Arial"/>
          <w:lang w:val="hr-HR"/>
        </w:rPr>
        <w:t>Ako Vi ili netko koga njegujete ima po život opasnu ozljedu ili bolest, nazovite trostruku nulu (000) ili otiđite u najbližu službu hitne pomoći</w:t>
      </w:r>
      <w:r w:rsidR="00443F36" w:rsidRPr="003D4332">
        <w:rPr>
          <w:lang w:val="sv-SE"/>
        </w:rPr>
        <w:t>.</w:t>
      </w:r>
    </w:p>
    <w:p w14:paraId="3B4BCB2E" w14:textId="3907AC4F" w:rsidR="009265D3" w:rsidRPr="003D4332" w:rsidRDefault="003D4332" w:rsidP="009265D3">
      <w:pPr>
        <w:pStyle w:val="Heading1"/>
        <w:rPr>
          <w:lang w:val="sv-SE"/>
        </w:rPr>
      </w:pPr>
      <w:r w:rsidRPr="00216140">
        <w:rPr>
          <w:rFonts w:cs="Arial"/>
          <w:bCs/>
          <w:lang w:val="hr-HR"/>
        </w:rPr>
        <w:t xml:space="preserve">Kada trebam posjetiti </w:t>
      </w:r>
      <w:proofErr w:type="spellStart"/>
      <w:r w:rsidRPr="00216140">
        <w:rPr>
          <w:rFonts w:cs="Arial"/>
          <w:bCs/>
          <w:lang w:val="hr-HR"/>
        </w:rPr>
        <w:t>Medicare</w:t>
      </w:r>
      <w:proofErr w:type="spellEnd"/>
      <w:r w:rsidRPr="00216140">
        <w:rPr>
          <w:rFonts w:cs="Arial"/>
          <w:bCs/>
          <w:lang w:val="hr-HR"/>
        </w:rPr>
        <w:t xml:space="preserve"> kliniku za hitnu njegu</w:t>
      </w:r>
      <w:r w:rsidR="009265D3" w:rsidRPr="003D4332">
        <w:rPr>
          <w:lang w:val="sv-SE"/>
        </w:rPr>
        <w:t>?</w:t>
      </w:r>
    </w:p>
    <w:p w14:paraId="65BE7AA0" w14:textId="04FFD95F" w:rsidR="009265D3" w:rsidRPr="003D4332" w:rsidRDefault="003D4332" w:rsidP="009265D3">
      <w:pPr>
        <w:rPr>
          <w:lang w:val="sv-SE"/>
        </w:rPr>
      </w:pPr>
      <w:r w:rsidRPr="00216140">
        <w:rPr>
          <w:rFonts w:cs="Arial"/>
          <w:lang w:val="hr-HR"/>
        </w:rPr>
        <w:t>Ako imate ozljedu ili bolest koja zahtijeva liječničku pomoć, zapitajte se</w:t>
      </w:r>
      <w:r w:rsidR="009265D3" w:rsidRPr="003D4332">
        <w:rPr>
          <w:lang w:val="sv-SE"/>
        </w:rPr>
        <w:t>:</w:t>
      </w:r>
    </w:p>
    <w:p w14:paraId="104A1E91" w14:textId="6785818A" w:rsidR="009265D3" w:rsidRPr="00225E58" w:rsidRDefault="00225E58" w:rsidP="009265D3">
      <w:pPr>
        <w:pStyle w:val="Bullet1"/>
        <w:rPr>
          <w:lang w:val="sv-SE"/>
        </w:rPr>
      </w:pPr>
      <w:r w:rsidRPr="00216140">
        <w:rPr>
          <w:rFonts w:cs="Arial"/>
          <w:lang w:val="hr-HR"/>
        </w:rPr>
        <w:t>Je li ovo opasno po život i trebam li hitnu pomoć</w:t>
      </w:r>
      <w:r w:rsidR="009265D3" w:rsidRPr="00225E58">
        <w:rPr>
          <w:lang w:val="sv-SE"/>
        </w:rPr>
        <w:t>?</w:t>
      </w:r>
    </w:p>
    <w:p w14:paraId="499DFFFC" w14:textId="4C785465" w:rsidR="009265D3" w:rsidRPr="00225E58" w:rsidRDefault="00225E58" w:rsidP="009265D3">
      <w:pPr>
        <w:pStyle w:val="Bullet1"/>
        <w:rPr>
          <w:lang w:val="sv-SE"/>
        </w:rPr>
      </w:pPr>
      <w:r w:rsidRPr="00216140">
        <w:rPr>
          <w:rFonts w:cs="Arial"/>
          <w:lang w:val="hr-HR"/>
        </w:rPr>
        <w:t>Može li ovo pričekati dok ne zakažem pregled kod svog lokalnog liječnika opće prakse</w:t>
      </w:r>
      <w:r w:rsidR="009265D3" w:rsidRPr="00225E58">
        <w:rPr>
          <w:lang w:val="sv-SE"/>
        </w:rPr>
        <w:t>?</w:t>
      </w:r>
    </w:p>
    <w:p w14:paraId="4D725344" w14:textId="0C41D566" w:rsidR="00443F36" w:rsidRPr="00225E58" w:rsidRDefault="00225E58" w:rsidP="009265D3">
      <w:pPr>
        <w:rPr>
          <w:lang w:val="sv-SE"/>
        </w:rPr>
      </w:pPr>
      <w:r w:rsidRPr="00216140">
        <w:rPr>
          <w:rFonts w:cs="Arial"/>
          <w:lang w:val="hr-HR"/>
        </w:rPr>
        <w:t xml:space="preserve">Ako se ne radi o hitnom slučaju, ali ne možete čekati redoviti pregled kod svog liječnika opće prakse, </w:t>
      </w:r>
      <w:proofErr w:type="spellStart"/>
      <w:r w:rsidRPr="00216140">
        <w:rPr>
          <w:rFonts w:cs="Arial"/>
          <w:lang w:val="hr-HR"/>
        </w:rPr>
        <w:t>Medicare</w:t>
      </w:r>
      <w:proofErr w:type="spellEnd"/>
      <w:r w:rsidRPr="00216140">
        <w:rPr>
          <w:rFonts w:cs="Arial"/>
          <w:lang w:val="hr-HR"/>
        </w:rPr>
        <w:t xml:space="preserve"> klinika za hitnu njegu će Vas procijeniti i liječiti istog dana. </w:t>
      </w:r>
      <w:proofErr w:type="spellStart"/>
      <w:r w:rsidRPr="00216140">
        <w:rPr>
          <w:rFonts w:cs="Arial"/>
          <w:lang w:val="hr-HR"/>
        </w:rPr>
        <w:t>Medicare</w:t>
      </w:r>
      <w:proofErr w:type="spellEnd"/>
      <w:r w:rsidRPr="00216140">
        <w:rPr>
          <w:rFonts w:cs="Arial"/>
          <w:lang w:val="hr-HR"/>
        </w:rPr>
        <w:t xml:space="preserve"> klinike za hitnu njegu su otvorene s produženim radnim vremenom, 7 dana u tjednu</w:t>
      </w:r>
      <w:r w:rsidR="009265D3" w:rsidRPr="00225E58">
        <w:rPr>
          <w:lang w:val="sv-SE"/>
        </w:rPr>
        <w:t>.</w:t>
      </w:r>
    </w:p>
    <w:p w14:paraId="3D8C2B2C" w14:textId="12B00BB0" w:rsidR="009265D3" w:rsidRPr="00225E58" w:rsidRDefault="00225E58" w:rsidP="009265D3">
      <w:pPr>
        <w:pStyle w:val="Heading1"/>
        <w:rPr>
          <w:lang w:val="sv-SE"/>
        </w:rPr>
      </w:pPr>
      <w:r w:rsidRPr="00216140">
        <w:rPr>
          <w:rFonts w:cs="Arial"/>
          <w:bCs/>
          <w:lang w:val="hr-HR"/>
        </w:rPr>
        <w:t xml:space="preserve">Tko može doći u </w:t>
      </w:r>
      <w:proofErr w:type="spellStart"/>
      <w:r w:rsidRPr="00216140">
        <w:rPr>
          <w:rFonts w:cs="Arial"/>
          <w:bCs/>
          <w:lang w:val="hr-HR"/>
        </w:rPr>
        <w:t>Medicare</w:t>
      </w:r>
      <w:proofErr w:type="spellEnd"/>
      <w:r w:rsidRPr="00216140">
        <w:rPr>
          <w:rFonts w:cs="Arial"/>
          <w:bCs/>
          <w:lang w:val="hr-HR"/>
        </w:rPr>
        <w:t xml:space="preserve"> klinike za hitnu njegu</w:t>
      </w:r>
      <w:r w:rsidR="009265D3" w:rsidRPr="00225E58">
        <w:rPr>
          <w:lang w:val="sv-SE"/>
        </w:rPr>
        <w:t>?</w:t>
      </w:r>
    </w:p>
    <w:p w14:paraId="45610A9B" w14:textId="4E9743FE" w:rsidR="009265D3" w:rsidRPr="00225E58" w:rsidRDefault="00225E58" w:rsidP="009265D3">
      <w:pPr>
        <w:rPr>
          <w:lang w:val="hr-HR"/>
        </w:rPr>
      </w:pPr>
      <w:proofErr w:type="spellStart"/>
      <w:r w:rsidRPr="00216140">
        <w:rPr>
          <w:rFonts w:cs="Arial"/>
          <w:lang w:val="hr-HR"/>
        </w:rPr>
        <w:t>Medicare</w:t>
      </w:r>
      <w:proofErr w:type="spellEnd"/>
      <w:r w:rsidRPr="00216140">
        <w:rPr>
          <w:rFonts w:cs="Arial"/>
          <w:lang w:val="hr-HR"/>
        </w:rPr>
        <w:t xml:space="preserve"> klinike za hitnu njegu pružaju skupn</w:t>
      </w:r>
      <w:r>
        <w:rPr>
          <w:rFonts w:cs="Arial"/>
          <w:lang w:val="hr-HR"/>
        </w:rPr>
        <w:t>o naplaćivanje (besplatno</w:t>
      </w:r>
      <w:r w:rsidRPr="00216140">
        <w:rPr>
          <w:rFonts w:cs="Arial"/>
          <w:lang w:val="hr-HR"/>
        </w:rPr>
        <w:t xml:space="preserve">) </w:t>
      </w:r>
      <w:r>
        <w:rPr>
          <w:rFonts w:cs="Arial"/>
          <w:lang w:val="hr-HR"/>
        </w:rPr>
        <w:t xml:space="preserve">za </w:t>
      </w:r>
      <w:r w:rsidRPr="00216140">
        <w:rPr>
          <w:rFonts w:cs="Arial"/>
          <w:lang w:val="hr-HR"/>
        </w:rPr>
        <w:t xml:space="preserve">hitnu medicinsku skrb za svakoga s </w:t>
      </w:r>
      <w:proofErr w:type="spellStart"/>
      <w:r w:rsidRPr="00216140">
        <w:rPr>
          <w:rFonts w:cs="Arial"/>
          <w:lang w:val="hr-HR"/>
        </w:rPr>
        <w:t>Medicare</w:t>
      </w:r>
      <w:proofErr w:type="spellEnd"/>
      <w:r w:rsidRPr="00216140">
        <w:rPr>
          <w:rFonts w:cs="Arial"/>
          <w:lang w:val="hr-HR"/>
        </w:rPr>
        <w:t xml:space="preserve"> karticom. Ne treba Vam zakazani termin ili uputnica</w:t>
      </w:r>
      <w:r w:rsidR="009265D3" w:rsidRPr="00225E58">
        <w:rPr>
          <w:lang w:val="hr-HR"/>
        </w:rPr>
        <w:t>.</w:t>
      </w:r>
    </w:p>
    <w:p w14:paraId="36E0AB0F" w14:textId="2BA585E2" w:rsidR="009265D3" w:rsidRPr="00225E58" w:rsidRDefault="00225E58" w:rsidP="009265D3">
      <w:pPr>
        <w:pStyle w:val="Heading1"/>
        <w:rPr>
          <w:lang w:val="hr-HR"/>
        </w:rPr>
      </w:pPr>
      <w:r w:rsidRPr="00216140">
        <w:rPr>
          <w:rFonts w:cs="Arial"/>
          <w:bCs/>
          <w:lang w:val="hr-HR"/>
        </w:rPr>
        <w:lastRenderedPageBreak/>
        <w:t xml:space="preserve">Što mogu očekivati kada posjetim </w:t>
      </w:r>
      <w:proofErr w:type="spellStart"/>
      <w:r w:rsidRPr="00216140">
        <w:rPr>
          <w:rFonts w:cs="Arial"/>
          <w:bCs/>
          <w:lang w:val="hr-HR"/>
        </w:rPr>
        <w:t>Medicare</w:t>
      </w:r>
      <w:proofErr w:type="spellEnd"/>
      <w:r w:rsidRPr="00216140">
        <w:rPr>
          <w:rFonts w:cs="Arial"/>
          <w:bCs/>
          <w:lang w:val="hr-HR"/>
        </w:rPr>
        <w:t xml:space="preserve"> kliniku za hitnu njegu</w:t>
      </w:r>
      <w:r w:rsidR="009265D3" w:rsidRPr="00225E58">
        <w:rPr>
          <w:lang w:val="hr-HR"/>
        </w:rPr>
        <w:t>?</w:t>
      </w:r>
    </w:p>
    <w:p w14:paraId="640F349D" w14:textId="0A44DF1D" w:rsidR="009265D3" w:rsidRPr="00225E58" w:rsidRDefault="00225E58" w:rsidP="009265D3">
      <w:pPr>
        <w:rPr>
          <w:lang w:val="hr-HR"/>
        </w:rPr>
      </w:pPr>
      <w:r w:rsidRPr="00216140">
        <w:rPr>
          <w:rFonts w:cs="Arial"/>
          <w:lang w:val="hr-HR"/>
        </w:rPr>
        <w:t xml:space="preserve">Kada stignete u </w:t>
      </w:r>
      <w:proofErr w:type="spellStart"/>
      <w:r w:rsidRPr="00216140">
        <w:rPr>
          <w:rFonts w:cs="Arial"/>
          <w:lang w:val="hr-HR"/>
        </w:rPr>
        <w:t>Medicare</w:t>
      </w:r>
      <w:proofErr w:type="spellEnd"/>
      <w:r w:rsidRPr="00216140">
        <w:rPr>
          <w:rFonts w:cs="Arial"/>
          <w:lang w:val="hr-HR"/>
        </w:rPr>
        <w:t xml:space="preserve"> kliniku za hitnu </w:t>
      </w:r>
      <w:r>
        <w:rPr>
          <w:rFonts w:cs="Arial"/>
          <w:lang w:val="hr-HR"/>
        </w:rPr>
        <w:t>njegu</w:t>
      </w:r>
      <w:r w:rsidRPr="00216140">
        <w:rPr>
          <w:rFonts w:cs="Arial"/>
          <w:lang w:val="hr-HR"/>
        </w:rPr>
        <w:t>, medicinska sestra će procijeniti Vašu ozljedu ili bolest kako bi vidjela koliko je to hitno. Ovo je sustav 'trijaže' koji se koristi za odlučivanje koji pacijenti trebaju prvi vidjeti liječnika ili medicinsku sestru</w:t>
      </w:r>
      <w:r w:rsidR="009265D3" w:rsidRPr="00225E58">
        <w:rPr>
          <w:lang w:val="hr-HR"/>
        </w:rPr>
        <w:t>.</w:t>
      </w:r>
    </w:p>
    <w:p w14:paraId="24CF2B65" w14:textId="730EA46C" w:rsidR="009265D3" w:rsidRPr="00225E58" w:rsidRDefault="00225E58" w:rsidP="009265D3">
      <w:pPr>
        <w:rPr>
          <w:lang w:val="sv-SE"/>
        </w:rPr>
      </w:pPr>
      <w:r w:rsidRPr="00216140">
        <w:rPr>
          <w:rFonts w:cs="Arial"/>
          <w:lang w:val="hr-HR"/>
        </w:rPr>
        <w:t xml:space="preserve">Osobe u najtežem stanju mogu biti primljene prije ostalih, koji čekaju dulje, ili </w:t>
      </w:r>
      <w:r>
        <w:rPr>
          <w:rFonts w:cs="Arial"/>
          <w:lang w:val="hr-HR"/>
        </w:rPr>
        <w:t>prije</w:t>
      </w:r>
      <w:r w:rsidRPr="00216140">
        <w:rPr>
          <w:rFonts w:cs="Arial"/>
          <w:lang w:val="hr-HR"/>
        </w:rPr>
        <w:t xml:space="preserve"> onih koji imaju zakazan pregled. To osigurava da se najhitniji slučajevi najprije liječe</w:t>
      </w:r>
      <w:r w:rsidR="009265D3" w:rsidRPr="00225E58">
        <w:rPr>
          <w:lang w:val="sv-SE"/>
        </w:rPr>
        <w:t>.</w:t>
      </w:r>
    </w:p>
    <w:p w14:paraId="6CAE5DCB" w14:textId="2C2A09A1" w:rsidR="009265D3" w:rsidRPr="00225E58" w:rsidRDefault="00225E58" w:rsidP="009265D3">
      <w:pPr>
        <w:pStyle w:val="Heading1"/>
        <w:rPr>
          <w:lang w:val="sv-SE"/>
        </w:rPr>
      </w:pPr>
      <w:proofErr w:type="spellStart"/>
      <w:r w:rsidRPr="00225E58">
        <w:rPr>
          <w:rFonts w:cs="Arial"/>
          <w:bCs/>
          <w:lang w:val="sv-SE"/>
        </w:rPr>
        <w:t>Više</w:t>
      </w:r>
      <w:proofErr w:type="spellEnd"/>
      <w:r w:rsidRPr="00225E58">
        <w:rPr>
          <w:rFonts w:cs="Arial"/>
          <w:bCs/>
          <w:lang w:val="sv-SE"/>
        </w:rPr>
        <w:t xml:space="preserve"> </w:t>
      </w:r>
      <w:proofErr w:type="spellStart"/>
      <w:r w:rsidRPr="00225E58">
        <w:rPr>
          <w:rFonts w:cs="Arial"/>
          <w:bCs/>
          <w:lang w:val="sv-SE"/>
        </w:rPr>
        <w:t>informacija</w:t>
      </w:r>
      <w:proofErr w:type="spellEnd"/>
      <w:r w:rsidR="009265D3" w:rsidRPr="00225E58">
        <w:rPr>
          <w:lang w:val="sv-SE"/>
        </w:rPr>
        <w:t xml:space="preserve"> </w:t>
      </w:r>
    </w:p>
    <w:p w14:paraId="785120B7" w14:textId="1FD4CE6C" w:rsidR="009265D3" w:rsidRPr="00225E58" w:rsidRDefault="00225E58" w:rsidP="009265D3">
      <w:pPr>
        <w:rPr>
          <w:lang w:val="sv-SE"/>
        </w:rPr>
      </w:pPr>
      <w:r w:rsidRPr="00216140">
        <w:rPr>
          <w:rFonts w:cs="Arial"/>
          <w:lang w:val="hr-HR"/>
        </w:rPr>
        <w:t xml:space="preserve">Kako biste pronašli najbližu </w:t>
      </w:r>
      <w:proofErr w:type="spellStart"/>
      <w:r w:rsidRPr="00216140">
        <w:rPr>
          <w:rFonts w:cs="Arial"/>
          <w:lang w:val="hr-HR"/>
        </w:rPr>
        <w:t>Medicare</w:t>
      </w:r>
      <w:proofErr w:type="spellEnd"/>
      <w:r w:rsidRPr="00216140">
        <w:rPr>
          <w:rFonts w:cs="Arial"/>
          <w:lang w:val="hr-HR"/>
        </w:rPr>
        <w:t xml:space="preserve"> kliniku za hitnu njegu, posjetite</w:t>
      </w:r>
      <w:r>
        <w:rPr>
          <w:rFonts w:cs="Arial"/>
          <w:lang w:val="hr-HR"/>
        </w:rPr>
        <w:t xml:space="preserve"> </w:t>
      </w:r>
      <w:r w:rsidRPr="00216140">
        <w:rPr>
          <w:rFonts w:cs="Arial"/>
          <w:lang w:val="hr-HR"/>
        </w:rPr>
        <w:t>health.gov.au/</w:t>
      </w:r>
      <w:proofErr w:type="spellStart"/>
      <w:r w:rsidRPr="00216140">
        <w:rPr>
          <w:rFonts w:cs="Arial"/>
          <w:lang w:val="hr-HR"/>
        </w:rPr>
        <w:t>MedicareUCC</w:t>
      </w:r>
      <w:proofErr w:type="spellEnd"/>
      <w:r w:rsidRPr="00225E58">
        <w:rPr>
          <w:lang w:val="sv-SE"/>
        </w:rPr>
        <w:t xml:space="preserve"> </w:t>
      </w:r>
      <w:r w:rsidR="009265D3" w:rsidRPr="00225E58">
        <w:rPr>
          <w:lang w:val="sv-SE"/>
        </w:rPr>
        <w:t>(http://health.gov.au/</w:t>
      </w:r>
      <w:proofErr w:type="spellStart"/>
      <w:r w:rsidR="009265D3" w:rsidRPr="00225E58">
        <w:rPr>
          <w:lang w:val="sv-SE"/>
        </w:rPr>
        <w:t>MedicareUCC</w:t>
      </w:r>
      <w:proofErr w:type="spellEnd"/>
      <w:r w:rsidR="009265D3" w:rsidRPr="00225E58">
        <w:rPr>
          <w:lang w:val="sv-SE"/>
        </w:rPr>
        <w:t>).</w:t>
      </w:r>
    </w:p>
    <w:p w14:paraId="6E0B4E65" w14:textId="4591F848" w:rsidR="009265D3" w:rsidRPr="00225E58" w:rsidRDefault="00225E58" w:rsidP="009265D3">
      <w:pPr>
        <w:rPr>
          <w:lang w:val="sv-SE"/>
        </w:rPr>
      </w:pPr>
      <w:r>
        <w:rPr>
          <w:rFonts w:cs="Arial"/>
          <w:lang w:val="hr-HR"/>
        </w:rPr>
        <w:t>Za informacije o tome kako V</w:t>
      </w:r>
      <w:r w:rsidRPr="00216140">
        <w:rPr>
          <w:rFonts w:cs="Arial"/>
          <w:lang w:val="hr-HR"/>
        </w:rPr>
        <w:t xml:space="preserve">am </w:t>
      </w:r>
      <w:proofErr w:type="spellStart"/>
      <w:r w:rsidRPr="00216140">
        <w:rPr>
          <w:rFonts w:cs="Arial"/>
          <w:lang w:val="hr-HR"/>
        </w:rPr>
        <w:t>Medicare</w:t>
      </w:r>
      <w:proofErr w:type="spellEnd"/>
      <w:r w:rsidRPr="00216140">
        <w:rPr>
          <w:rFonts w:cs="Arial"/>
          <w:lang w:val="hr-HR"/>
        </w:rPr>
        <w:t xml:space="preserve"> može pomoći, posjetite medicare.gov.au/</w:t>
      </w:r>
      <w:proofErr w:type="spellStart"/>
      <w:r w:rsidRPr="00216140">
        <w:rPr>
          <w:rFonts w:cs="Arial"/>
          <w:lang w:val="hr-HR"/>
        </w:rPr>
        <w:t>stronger</w:t>
      </w:r>
      <w:proofErr w:type="spellEnd"/>
      <w:r w:rsidRPr="00225E58">
        <w:rPr>
          <w:lang w:val="sv-SE"/>
        </w:rPr>
        <w:t xml:space="preserve"> </w:t>
      </w:r>
      <w:r w:rsidR="009265D3" w:rsidRPr="00225E58">
        <w:rPr>
          <w:lang w:val="sv-SE"/>
        </w:rPr>
        <w:t>(http://medicare.gov.au/</w:t>
      </w:r>
      <w:proofErr w:type="spellStart"/>
      <w:r w:rsidR="009265D3" w:rsidRPr="00225E58">
        <w:rPr>
          <w:lang w:val="sv-SE"/>
        </w:rPr>
        <w:t>stronger</w:t>
      </w:r>
      <w:proofErr w:type="spellEnd"/>
      <w:r w:rsidR="009265D3" w:rsidRPr="00225E58">
        <w:rPr>
          <w:lang w:val="sv-SE"/>
        </w:rPr>
        <w:t>).</w:t>
      </w:r>
    </w:p>
    <w:sectPr w:rsidR="009265D3" w:rsidRPr="00225E58"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F7C1" w14:textId="77777777" w:rsidR="00110B0F" w:rsidRDefault="00110B0F" w:rsidP="00D560DC">
      <w:pPr>
        <w:spacing w:before="0" w:after="0" w:line="240" w:lineRule="auto"/>
      </w:pPr>
      <w:r>
        <w:separator/>
      </w:r>
    </w:p>
  </w:endnote>
  <w:endnote w:type="continuationSeparator" w:id="0">
    <w:p w14:paraId="5AC280C7" w14:textId="77777777" w:rsidR="00110B0F" w:rsidRDefault="00110B0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09B03646" w:rsidR="0039793D" w:rsidRPr="003D4332" w:rsidRDefault="00000000" w:rsidP="0039793D">
    <w:pPr>
      <w:pStyle w:val="Footer"/>
      <w:rPr>
        <w:color w:val="264F90" w:themeColor="accent2"/>
        <w:lang w:val="sv-SE"/>
      </w:rPr>
    </w:pPr>
    <w:sdt>
      <w:sdtPr>
        <w:rPr>
          <w:lang w:val="sv-SE"/>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3D4332" w:rsidRPr="003D4332">
          <w:rPr>
            <w:lang w:val="sv-SE"/>
          </w:rPr>
          <w:t>Medicare klinike za hitnu njegu – tu su kada ih trebate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608A10BD" w:rsidR="00D560DC" w:rsidRPr="003D4332" w:rsidRDefault="00000000" w:rsidP="00D560DC">
    <w:pPr>
      <w:pStyle w:val="Footer"/>
      <w:rPr>
        <w:lang w:val="sv-SE"/>
      </w:rPr>
    </w:pPr>
    <w:sdt>
      <w:sdtPr>
        <w:rPr>
          <w:lang w:val="sv-SE"/>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3D4332" w:rsidRPr="003D4332">
          <w:rPr>
            <w:lang w:val="sv-SE"/>
          </w:rPr>
          <w:t>Medicare klinike za hitnu njegu – tu su kada ih trebate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DB6C" w14:textId="77777777" w:rsidR="00110B0F" w:rsidRDefault="00110B0F" w:rsidP="00D560DC">
      <w:pPr>
        <w:spacing w:before="0" w:after="0" w:line="240" w:lineRule="auto"/>
      </w:pPr>
      <w:r>
        <w:separator/>
      </w:r>
    </w:p>
  </w:footnote>
  <w:footnote w:type="continuationSeparator" w:id="0">
    <w:p w14:paraId="1368B0DC" w14:textId="77777777" w:rsidR="00110B0F" w:rsidRDefault="00110B0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691A922B" w:rsidR="00D560DC" w:rsidRPr="00D560DC" w:rsidRDefault="00770C6B" w:rsidP="00C70717">
    <w:pPr>
      <w:pStyle w:val="Header"/>
      <w:spacing w:after="2040"/>
    </w:pPr>
    <w:r>
      <w:rPr>
        <w:noProof/>
      </w:rPr>
      <mc:AlternateContent>
        <mc:Choice Requires="wps">
          <w:drawing>
            <wp:anchor distT="0" distB="0" distL="114300" distR="114300" simplePos="0" relativeHeight="251686912" behindDoc="0" locked="0" layoutInCell="1" allowOverlap="1" wp14:anchorId="3B665BC1" wp14:editId="4E1F599C">
              <wp:simplePos x="0" y="0"/>
              <wp:positionH relativeFrom="column">
                <wp:posOffset>4133516</wp:posOffset>
              </wp:positionH>
              <wp:positionV relativeFrom="paragraph">
                <wp:posOffset>368968</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193CC740" w14:textId="40F70871" w:rsidR="00770C6B" w:rsidRPr="00880E78" w:rsidRDefault="003D4332" w:rsidP="00770C6B">
                          <w:pPr>
                            <w:jc w:val="right"/>
                            <w:rPr>
                              <w:sz w:val="16"/>
                              <w:szCs w:val="16"/>
                            </w:rPr>
                          </w:pPr>
                          <w:r>
                            <w:rPr>
                              <w:sz w:val="16"/>
                              <w:szCs w:val="16"/>
                            </w:rPr>
                            <w:t>Croatian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B665BC1" id="_x0000_t202" coordsize="21600,21600" o:spt="202" path="m,l,21600r21600,l21600,xe">
              <v:stroke joinstyle="miter"/>
              <v:path gradientshapeok="t" o:connecttype="rect"/>
            </v:shapetype>
            <v:shape id="Text Box 1" o:spid="_x0000_s1027" type="#_x0000_t202" style="position:absolute;margin-left:325.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" filled="f" stroked="f" strokeweight=".5pt">
              <v:textbox>
                <w:txbxContent>
                  <w:p w14:paraId="193CC740" w14:textId="40F70871" w:rsidR="00770C6B" w:rsidRPr="00880E78" w:rsidRDefault="003D4332" w:rsidP="00770C6B">
                    <w:pPr>
                      <w:jc w:val="right"/>
                      <w:rPr>
                        <w:sz w:val="16"/>
                        <w:szCs w:val="16"/>
                      </w:rPr>
                    </w:pPr>
                    <w:r>
                      <w:rPr>
                        <w:sz w:val="16"/>
                        <w:szCs w:val="16"/>
                      </w:rPr>
                      <w:t>Croatian</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484051476">
    <w:abstractNumId w:val="14"/>
  </w:num>
  <w:num w:numId="2" w16cid:durableId="501746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1417361">
    <w:abstractNumId w:val="13"/>
  </w:num>
  <w:num w:numId="4" w16cid:durableId="1351446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21161">
    <w:abstractNumId w:val="11"/>
  </w:num>
  <w:num w:numId="6" w16cid:durableId="1938974783">
    <w:abstractNumId w:val="12"/>
  </w:num>
  <w:num w:numId="7" w16cid:durableId="1081679179">
    <w:abstractNumId w:val="9"/>
  </w:num>
  <w:num w:numId="8" w16cid:durableId="276372566">
    <w:abstractNumId w:val="7"/>
  </w:num>
  <w:num w:numId="9" w16cid:durableId="232743838">
    <w:abstractNumId w:val="6"/>
  </w:num>
  <w:num w:numId="10" w16cid:durableId="180629752">
    <w:abstractNumId w:val="5"/>
  </w:num>
  <w:num w:numId="11" w16cid:durableId="1682925076">
    <w:abstractNumId w:val="4"/>
  </w:num>
  <w:num w:numId="12" w16cid:durableId="2001738186">
    <w:abstractNumId w:val="8"/>
  </w:num>
  <w:num w:numId="13" w16cid:durableId="1699887045">
    <w:abstractNumId w:val="3"/>
  </w:num>
  <w:num w:numId="14" w16cid:durableId="2013801656">
    <w:abstractNumId w:val="2"/>
  </w:num>
  <w:num w:numId="15" w16cid:durableId="796678013">
    <w:abstractNumId w:val="1"/>
  </w:num>
  <w:num w:numId="16" w16cid:durableId="1814367559">
    <w:abstractNumId w:val="0"/>
  </w:num>
  <w:num w:numId="17" w16cid:durableId="116410899">
    <w:abstractNumId w:val="10"/>
  </w:num>
  <w:num w:numId="18" w16cid:durableId="1670014026">
    <w:abstractNumId w:val="0"/>
  </w:num>
  <w:num w:numId="19" w16cid:durableId="1354845103">
    <w:abstractNumId w:val="1"/>
  </w:num>
  <w:num w:numId="20" w16cid:durableId="2123651152">
    <w:abstractNumId w:val="2"/>
  </w:num>
  <w:num w:numId="21" w16cid:durableId="1225874189">
    <w:abstractNumId w:val="3"/>
  </w:num>
  <w:num w:numId="22" w16cid:durableId="190338500">
    <w:abstractNumId w:val="8"/>
  </w:num>
  <w:num w:numId="23" w16cid:durableId="198012154">
    <w:abstractNumId w:val="4"/>
  </w:num>
  <w:num w:numId="24" w16cid:durableId="245460608">
    <w:abstractNumId w:val="5"/>
  </w:num>
  <w:num w:numId="25" w16cid:durableId="1766195340">
    <w:abstractNumId w:val="6"/>
  </w:num>
  <w:num w:numId="26" w16cid:durableId="2106607086">
    <w:abstractNumId w:val="7"/>
  </w:num>
  <w:num w:numId="27" w16cid:durableId="579291721">
    <w:abstractNumId w:val="0"/>
  </w:num>
  <w:num w:numId="28" w16cid:durableId="1853687515">
    <w:abstractNumId w:val="1"/>
  </w:num>
  <w:num w:numId="29" w16cid:durableId="1180046147">
    <w:abstractNumId w:val="2"/>
  </w:num>
  <w:num w:numId="30" w16cid:durableId="195118201">
    <w:abstractNumId w:val="3"/>
  </w:num>
  <w:num w:numId="31" w16cid:durableId="1890145547">
    <w:abstractNumId w:val="8"/>
  </w:num>
  <w:num w:numId="32" w16cid:durableId="688407772">
    <w:abstractNumId w:val="4"/>
  </w:num>
  <w:num w:numId="33" w16cid:durableId="1544707393">
    <w:abstractNumId w:val="5"/>
  </w:num>
  <w:num w:numId="34" w16cid:durableId="1227568907">
    <w:abstractNumId w:val="6"/>
  </w:num>
  <w:num w:numId="35" w16cid:durableId="229853217">
    <w:abstractNumId w:val="7"/>
  </w:num>
  <w:num w:numId="36" w16cid:durableId="1385834152">
    <w:abstractNumId w:val="0"/>
  </w:num>
  <w:num w:numId="37" w16cid:durableId="1521894930">
    <w:abstractNumId w:val="1"/>
  </w:num>
  <w:num w:numId="38" w16cid:durableId="111167507">
    <w:abstractNumId w:val="2"/>
  </w:num>
  <w:num w:numId="39" w16cid:durableId="956908897">
    <w:abstractNumId w:val="3"/>
  </w:num>
  <w:num w:numId="40" w16cid:durableId="1529101071">
    <w:abstractNumId w:val="8"/>
  </w:num>
  <w:num w:numId="41" w16cid:durableId="2121407784">
    <w:abstractNumId w:val="4"/>
  </w:num>
  <w:num w:numId="42" w16cid:durableId="609320651">
    <w:abstractNumId w:val="5"/>
  </w:num>
  <w:num w:numId="43" w16cid:durableId="263461460">
    <w:abstractNumId w:val="6"/>
  </w:num>
  <w:num w:numId="44" w16cid:durableId="26819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4533"/>
    <w:rsid w:val="00066960"/>
    <w:rsid w:val="00073057"/>
    <w:rsid w:val="00082701"/>
    <w:rsid w:val="000953BF"/>
    <w:rsid w:val="000B18A7"/>
    <w:rsid w:val="00110B0F"/>
    <w:rsid w:val="001243F4"/>
    <w:rsid w:val="001550FD"/>
    <w:rsid w:val="00163226"/>
    <w:rsid w:val="00197EC9"/>
    <w:rsid w:val="001B3342"/>
    <w:rsid w:val="001E3443"/>
    <w:rsid w:val="00225E58"/>
    <w:rsid w:val="002A77A4"/>
    <w:rsid w:val="002B5E7A"/>
    <w:rsid w:val="002C26E8"/>
    <w:rsid w:val="002D27AE"/>
    <w:rsid w:val="003932FC"/>
    <w:rsid w:val="00393CB0"/>
    <w:rsid w:val="0039793D"/>
    <w:rsid w:val="003B36D9"/>
    <w:rsid w:val="003D4332"/>
    <w:rsid w:val="003F6E9A"/>
    <w:rsid w:val="0041233C"/>
    <w:rsid w:val="0042049D"/>
    <w:rsid w:val="00432A99"/>
    <w:rsid w:val="00443F36"/>
    <w:rsid w:val="004A5E0F"/>
    <w:rsid w:val="004B3D3F"/>
    <w:rsid w:val="004C7058"/>
    <w:rsid w:val="004D6E1A"/>
    <w:rsid w:val="004E540A"/>
    <w:rsid w:val="00524B9A"/>
    <w:rsid w:val="00527D37"/>
    <w:rsid w:val="00535C06"/>
    <w:rsid w:val="005958B1"/>
    <w:rsid w:val="005D2DE6"/>
    <w:rsid w:val="00606ED2"/>
    <w:rsid w:val="00622869"/>
    <w:rsid w:val="00635A19"/>
    <w:rsid w:val="00660F29"/>
    <w:rsid w:val="007148D0"/>
    <w:rsid w:val="00763AF9"/>
    <w:rsid w:val="007661CA"/>
    <w:rsid w:val="00770C6B"/>
    <w:rsid w:val="00785E39"/>
    <w:rsid w:val="007B0499"/>
    <w:rsid w:val="007B4244"/>
    <w:rsid w:val="0080053F"/>
    <w:rsid w:val="00812B54"/>
    <w:rsid w:val="00833A50"/>
    <w:rsid w:val="00844530"/>
    <w:rsid w:val="00845E13"/>
    <w:rsid w:val="00853B77"/>
    <w:rsid w:val="00865346"/>
    <w:rsid w:val="00891C26"/>
    <w:rsid w:val="008A340B"/>
    <w:rsid w:val="00901119"/>
    <w:rsid w:val="009265D3"/>
    <w:rsid w:val="009426C5"/>
    <w:rsid w:val="009432C1"/>
    <w:rsid w:val="0095530D"/>
    <w:rsid w:val="00974FBD"/>
    <w:rsid w:val="009B02F7"/>
    <w:rsid w:val="009C01BF"/>
    <w:rsid w:val="009E514E"/>
    <w:rsid w:val="00A06FB9"/>
    <w:rsid w:val="00A2470F"/>
    <w:rsid w:val="00A62134"/>
    <w:rsid w:val="00AB1D43"/>
    <w:rsid w:val="00AB76A4"/>
    <w:rsid w:val="00AC0559"/>
    <w:rsid w:val="00AF121B"/>
    <w:rsid w:val="00AF71F9"/>
    <w:rsid w:val="00B349F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50739"/>
    <w:rsid w:val="00D548FC"/>
    <w:rsid w:val="00D560DC"/>
    <w:rsid w:val="00D67D1B"/>
    <w:rsid w:val="00D83C95"/>
    <w:rsid w:val="00D97E13"/>
    <w:rsid w:val="00DA32AF"/>
    <w:rsid w:val="00DB5904"/>
    <w:rsid w:val="00DB5D01"/>
    <w:rsid w:val="00DB786A"/>
    <w:rsid w:val="00DC0EC3"/>
    <w:rsid w:val="00E0199B"/>
    <w:rsid w:val="00E03CFB"/>
    <w:rsid w:val="00E06FAF"/>
    <w:rsid w:val="00E120EB"/>
    <w:rsid w:val="00E47880"/>
    <w:rsid w:val="00E47EE2"/>
    <w:rsid w:val="00E61FF4"/>
    <w:rsid w:val="00E65022"/>
    <w:rsid w:val="00ED2F56"/>
    <w:rsid w:val="00EF16B7"/>
    <w:rsid w:val="00F52C02"/>
    <w:rsid w:val="00F57682"/>
    <w:rsid w:val="00F62279"/>
    <w:rsid w:val="00F64FDB"/>
    <w:rsid w:val="00FA1CA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 w:type="character" w:customStyle="1" w:styleId="rynqvb">
    <w:name w:val="rynqvb"/>
    <w:basedOn w:val="DefaultParagraphFont"/>
    <w:uiPriority w:val="99"/>
    <w:rsid w:val="003D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2049D"/>
    <w:rsid w:val="00440FFA"/>
    <w:rsid w:val="00487A51"/>
    <w:rsid w:val="004B2E70"/>
    <w:rsid w:val="004D6E1A"/>
    <w:rsid w:val="005C0765"/>
    <w:rsid w:val="007B1368"/>
    <w:rsid w:val="007D0EA5"/>
    <w:rsid w:val="00812B54"/>
    <w:rsid w:val="00983FC2"/>
    <w:rsid w:val="00A7012B"/>
    <w:rsid w:val="00AB1D43"/>
    <w:rsid w:val="00AD2FFE"/>
    <w:rsid w:val="00B125D7"/>
    <w:rsid w:val="00B3306F"/>
    <w:rsid w:val="00CB34CF"/>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96F1-BB15-46A0-9425-92041EDB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96CAE-3D33-4D98-82B9-1C1AE4D16280}">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CF73CAE1-1DEE-4342-AD23-A56930067367}">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9</TotalTime>
  <Pages>3</Pages>
  <Words>546</Words>
  <Characters>3151</Characters>
  <Application>Microsoft Office Word</Application>
  <DocSecurity>0</DocSecurity>
  <Lines>71</Lines>
  <Paragraphs>53</Paragraphs>
  <ScaleCrop>false</ScaleCrop>
  <HeadingPairs>
    <vt:vector size="2" baseType="variant">
      <vt:variant>
        <vt:lpstr>Title</vt:lpstr>
      </vt:variant>
      <vt:variant>
        <vt:i4>1</vt:i4>
      </vt:variant>
    </vt:vector>
  </HeadingPairs>
  <TitlesOfParts>
    <vt:vector size="1" baseType="lpstr">
      <vt:lpstr>Medicare klinike za hitnu njegu – tu su kada ih trebate</vt:lpstr>
    </vt:vector>
  </TitlesOfParts>
  <Manager/>
  <Company/>
  <LinksUpToDate>false</LinksUpToDate>
  <CharactersWithSpaces>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klinike za hitnu njegu – tu su kada ih trebate</dc:title>
  <dc:subject>Stronger Medicare</dc:subject>
  <dc:creator>Australian Government Department of Health and Aged care</dc:creator>
  <cp:keywords>Medicare; Medicare benefits; Urgent Care</cp:keywords>
  <dc:description/>
  <cp:lastModifiedBy>HOOD, Jodi</cp:lastModifiedBy>
  <cp:revision>5</cp:revision>
  <dcterms:created xsi:type="dcterms:W3CDTF">2024-11-14T02:38:00Z</dcterms:created>
  <dcterms:modified xsi:type="dcterms:W3CDTF">2024-12-03T01:22:00Z</dcterms:modified>
  <cp:category/>
</cp:coreProperties>
</file>