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56576161"/>
        <w:docPartObj>
          <w:docPartGallery w:val="Cover Pages"/>
          <w:docPartUnique/>
        </w:docPartObj>
      </w:sdtPr>
      <w:sdtEndPr>
        <w:rPr>
          <w:rFonts w:asciiTheme="minorHAnsi" w:hAnsiTheme="minorHAnsi" w:cstheme="minorBidi"/>
          <w:sz w:val="28"/>
          <w:szCs w:val="28"/>
        </w:rPr>
      </w:sdtEndPr>
      <w:sdtContent>
        <w:p w14:paraId="674AAECE" w14:textId="77777777" w:rsidR="0049519D" w:rsidRDefault="0049519D"/>
        <w:tbl>
          <w:tblPr>
            <w:tblW w:w="9751" w:type="dxa"/>
            <w:jc w:val="center"/>
            <w:tblLook w:val="04A0" w:firstRow="1" w:lastRow="0" w:firstColumn="1" w:lastColumn="0" w:noHBand="0" w:noVBand="1"/>
          </w:tblPr>
          <w:tblGrid>
            <w:gridCol w:w="2494"/>
            <w:gridCol w:w="7257"/>
          </w:tblGrid>
          <w:tr w:rsidR="0049519D" w14:paraId="69A2EBC7" w14:textId="77777777" w:rsidTr="003C3B08">
            <w:trPr>
              <w:trHeight w:val="1191"/>
              <w:jc w:val="center"/>
            </w:trPr>
            <w:tc>
              <w:tcPr>
                <w:tcW w:w="2494" w:type="dxa"/>
                <w:hideMark/>
              </w:tcPr>
              <w:p w14:paraId="3720F425" w14:textId="77777777" w:rsidR="0049519D" w:rsidRDefault="0049519D" w:rsidP="003C3B08">
                <w:pPr>
                  <w:pStyle w:val="BodyText"/>
                </w:pPr>
                <w:r>
                  <w:rPr>
                    <w:noProof/>
                    <w:lang w:val="en-AU" w:eastAsia="en-AU"/>
                  </w:rPr>
                  <w:drawing>
                    <wp:inline distT="0" distB="0" distL="0" distR="0" wp14:anchorId="2A3C2EE0" wp14:editId="61DF0B55">
                      <wp:extent cx="806450" cy="831850"/>
                      <wp:effectExtent l="0" t="0" r="0" b="6350"/>
                      <wp:docPr id="1" name="Picture 1" descr="H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06450" cy="831850"/>
                              </a:xfrm>
                              <a:prstGeom prst="rect">
                                <a:avLst/>
                              </a:prstGeom>
                            </pic:spPr>
                          </pic:pic>
                        </a:graphicData>
                      </a:graphic>
                    </wp:inline>
                  </w:drawing>
                </w:r>
              </w:p>
            </w:tc>
            <w:tc>
              <w:tcPr>
                <w:tcW w:w="7257" w:type="dxa"/>
                <w:vAlign w:val="center"/>
              </w:tcPr>
              <w:p w14:paraId="550CDDB9" w14:textId="63E3C62B" w:rsidR="0049519D" w:rsidRPr="0049519D" w:rsidRDefault="0049519D" w:rsidP="003C3B08">
                <w:pPr>
                  <w:pStyle w:val="Title"/>
                  <w:jc w:val="center"/>
                  <w:rPr>
                    <w:rFonts w:asciiTheme="minorHAnsi" w:hAnsiTheme="minorHAnsi" w:cstheme="minorHAnsi"/>
                    <w:b/>
                    <w:bCs/>
                    <w:sz w:val="48"/>
                    <w:szCs w:val="48"/>
                  </w:rPr>
                </w:pPr>
                <w:r w:rsidRPr="0049519D">
                  <w:rPr>
                    <w:rFonts w:asciiTheme="minorHAnsi" w:hAnsiTheme="minorHAnsi" w:cstheme="minorHAnsi"/>
                    <w:b/>
                    <w:bCs/>
                    <w:sz w:val="48"/>
                    <w:szCs w:val="48"/>
                  </w:rPr>
                  <w:t xml:space="preserve">Health Ministers’ joint response to the National Review of First </w:t>
                </w:r>
                <w:r w:rsidR="00103854">
                  <w:rPr>
                    <w:rFonts w:asciiTheme="minorHAnsi" w:hAnsiTheme="minorHAnsi" w:cstheme="minorHAnsi"/>
                    <w:b/>
                    <w:bCs/>
                    <w:sz w:val="48"/>
                    <w:szCs w:val="48"/>
                  </w:rPr>
                  <w:t>N</w:t>
                </w:r>
                <w:r w:rsidRPr="0049519D">
                  <w:rPr>
                    <w:rFonts w:asciiTheme="minorHAnsi" w:hAnsiTheme="minorHAnsi" w:cstheme="minorHAnsi"/>
                    <w:b/>
                    <w:bCs/>
                    <w:sz w:val="48"/>
                    <w:szCs w:val="48"/>
                  </w:rPr>
                  <w:t xml:space="preserve">ations Health Care in Prisons (Review) </w:t>
                </w:r>
                <w:r w:rsidRPr="0049519D">
                  <w:rPr>
                    <w:rFonts w:asciiTheme="minorHAnsi" w:hAnsiTheme="minorHAnsi" w:cstheme="minorHAnsi"/>
                    <w:b/>
                    <w:bCs/>
                    <w:i/>
                    <w:iCs/>
                    <w:sz w:val="48"/>
                    <w:szCs w:val="48"/>
                  </w:rPr>
                  <w:t xml:space="preserve">December 2024 </w:t>
                </w:r>
              </w:p>
            </w:tc>
          </w:tr>
        </w:tbl>
        <w:p w14:paraId="3043E27C" w14:textId="19EE554A" w:rsidR="00502FC1" w:rsidRDefault="00502FC1"/>
        <w:tbl>
          <w:tblPr>
            <w:tblpPr w:leftFromText="187" w:rightFromText="187" w:horzAnchor="margin" w:tblpXSpec="center" w:tblpYSpec="bottom"/>
            <w:tblW w:w="3857" w:type="pct"/>
            <w:tblLook w:val="04A0" w:firstRow="1" w:lastRow="0" w:firstColumn="1" w:lastColumn="0" w:noHBand="0" w:noVBand="1"/>
          </w:tblPr>
          <w:tblGrid>
            <w:gridCol w:w="6963"/>
          </w:tblGrid>
          <w:tr w:rsidR="0049519D" w:rsidRPr="0049519D" w14:paraId="701BEC38" w14:textId="77777777" w:rsidTr="00502FC1">
            <w:tc>
              <w:tcPr>
                <w:tcW w:w="6963" w:type="dxa"/>
                <w:tcMar>
                  <w:top w:w="216" w:type="dxa"/>
                  <w:left w:w="115" w:type="dxa"/>
                  <w:bottom w:w="216" w:type="dxa"/>
                  <w:right w:w="115" w:type="dxa"/>
                </w:tcMar>
              </w:tcPr>
              <w:p w14:paraId="3C34C05A" w14:textId="77777777" w:rsidR="00C70715" w:rsidRPr="0049519D" w:rsidRDefault="00C70715" w:rsidP="00C70715">
                <w:pPr>
                  <w:jc w:val="right"/>
                  <w:rPr>
                    <w:rFonts w:asciiTheme="minorHAnsi" w:hAnsiTheme="minorHAnsi" w:cstheme="minorHAnsi"/>
                    <w:b/>
                    <w:bCs/>
                    <w:sz w:val="28"/>
                    <w:szCs w:val="28"/>
                  </w:rPr>
                </w:pPr>
                <w:r w:rsidRPr="0049519D">
                  <w:rPr>
                    <w:rFonts w:asciiTheme="minorHAnsi" w:hAnsiTheme="minorHAnsi" w:cstheme="minorHAnsi"/>
                    <w:b/>
                    <w:bCs/>
                    <w:sz w:val="28"/>
                    <w:szCs w:val="28"/>
                  </w:rPr>
                  <w:t>December 2024</w:t>
                </w:r>
              </w:p>
              <w:p w14:paraId="3F4C606C" w14:textId="77777777" w:rsidR="00502FC1" w:rsidRPr="0049519D" w:rsidRDefault="00502FC1">
                <w:pPr>
                  <w:pStyle w:val="NoSpacing"/>
                  <w:rPr>
                    <w:b/>
                    <w:bCs/>
                  </w:rPr>
                </w:pPr>
              </w:p>
            </w:tc>
          </w:tr>
        </w:tbl>
        <w:p w14:paraId="7BBCBA15" w14:textId="77777777" w:rsidR="00C70715" w:rsidRDefault="00502FC1">
          <w:pPr>
            <w:rPr>
              <w:rFonts w:asciiTheme="minorHAnsi" w:hAnsiTheme="minorHAnsi" w:cstheme="minorHAnsi"/>
              <w:sz w:val="28"/>
              <w:szCs w:val="28"/>
            </w:rPr>
          </w:pPr>
          <w:r>
            <w:rPr>
              <w:rFonts w:asciiTheme="minorHAnsi" w:hAnsiTheme="minorHAnsi" w:cstheme="minorHAnsi"/>
              <w:sz w:val="28"/>
              <w:szCs w:val="28"/>
            </w:rPr>
            <w:br w:type="page"/>
          </w:r>
        </w:p>
      </w:sdtContent>
    </w:sdt>
    <w:p w14:paraId="377B4650" w14:textId="3206B187" w:rsidR="007900AB" w:rsidRPr="00020BF6" w:rsidRDefault="00020BF6" w:rsidP="00020BF6">
      <w:pPr>
        <w:keepNext/>
        <w:spacing w:after="120"/>
        <w:rPr>
          <w:rFonts w:ascii="Calibri" w:eastAsia="Calibri" w:hAnsi="Calibri" w:cs="Calibri"/>
          <w:color w:val="4472C4" w:themeColor="accent1"/>
        </w:rPr>
      </w:pPr>
      <w:r w:rsidRPr="00020BF6">
        <w:rPr>
          <w:rFonts w:ascii="Calibri" w:eastAsia="Calibri" w:hAnsi="Calibri" w:cs="Calibri"/>
          <w:color w:val="4472C4" w:themeColor="accent1"/>
        </w:rPr>
        <w:lastRenderedPageBreak/>
        <w:t>Acknowledgement</w:t>
      </w:r>
    </w:p>
    <w:p w14:paraId="476F1CB0" w14:textId="77777777" w:rsidR="00020BF6" w:rsidRDefault="00020BF6" w:rsidP="00020BF6">
      <w:pPr>
        <w:rPr>
          <w:rFonts w:ascii="Calibri" w:eastAsia="Calibri" w:hAnsi="Calibri" w:cs="Calibri"/>
        </w:rPr>
      </w:pPr>
      <w:r w:rsidRPr="00020BF6">
        <w:rPr>
          <w:rFonts w:ascii="Calibri" w:eastAsia="Calibri" w:hAnsi="Calibri" w:cs="Calibri"/>
        </w:rPr>
        <w:t>Health Ministers acknowledge Aboriginal and Torres Strait Islander people as the Traditional Custodians of the lands and waters on which Australians live and pay respect to Elders past, present and emerging</w:t>
      </w:r>
      <w:r>
        <w:rPr>
          <w:rFonts w:ascii="Calibri" w:eastAsia="Calibri" w:hAnsi="Calibri" w:cs="Calibri"/>
        </w:rPr>
        <w:t>, who maintain their culture, country and spiritual connection to the land, sea and community</w:t>
      </w:r>
      <w:r w:rsidRPr="00020BF6">
        <w:rPr>
          <w:rFonts w:ascii="Calibri" w:eastAsia="Calibri" w:hAnsi="Calibri" w:cs="Calibri"/>
        </w:rPr>
        <w:t xml:space="preserve">. </w:t>
      </w:r>
    </w:p>
    <w:p w14:paraId="225BB7D7" w14:textId="3B63BCC4" w:rsidR="00020BF6" w:rsidRPr="00020BF6" w:rsidRDefault="00020BF6" w:rsidP="00020BF6">
      <w:pPr>
        <w:rPr>
          <w:rFonts w:ascii="Calibri" w:eastAsia="Calibri" w:hAnsi="Calibri" w:cs="Calibri"/>
        </w:rPr>
      </w:pPr>
      <w:r w:rsidRPr="00020BF6">
        <w:rPr>
          <w:rFonts w:ascii="Calibri" w:eastAsia="Calibri" w:hAnsi="Calibri" w:cs="Calibri"/>
        </w:rPr>
        <w:t xml:space="preserve">Health Ministers thank </w:t>
      </w:r>
      <w:r>
        <w:rPr>
          <w:rFonts w:ascii="Calibri" w:eastAsia="Calibri" w:hAnsi="Calibri" w:cs="Calibri"/>
        </w:rPr>
        <w:t>all stakeholders who contributed to the Review findings. In particular, t</w:t>
      </w:r>
      <w:r w:rsidRPr="00020BF6">
        <w:rPr>
          <w:rFonts w:ascii="Calibri" w:eastAsia="Calibri" w:hAnsi="Calibri" w:cs="Calibri"/>
        </w:rPr>
        <w:t xml:space="preserve">he </w:t>
      </w:r>
      <w:r>
        <w:rPr>
          <w:rFonts w:ascii="Calibri" w:eastAsia="Calibri" w:hAnsi="Calibri" w:cs="Calibri"/>
        </w:rPr>
        <w:t>First Nations</w:t>
      </w:r>
      <w:r w:rsidRPr="00020BF6">
        <w:rPr>
          <w:rFonts w:ascii="Calibri" w:eastAsia="Calibri" w:hAnsi="Calibri" w:cs="Calibri"/>
        </w:rPr>
        <w:t xml:space="preserve"> people who shared their </w:t>
      </w:r>
      <w:r>
        <w:rPr>
          <w:rFonts w:ascii="Calibri" w:eastAsia="Calibri" w:hAnsi="Calibri" w:cs="Calibri"/>
        </w:rPr>
        <w:t>stories</w:t>
      </w:r>
      <w:r w:rsidRPr="00020BF6">
        <w:rPr>
          <w:rFonts w:ascii="Calibri" w:eastAsia="Calibri" w:hAnsi="Calibri" w:cs="Calibri"/>
        </w:rPr>
        <w:t xml:space="preserve"> and </w:t>
      </w:r>
      <w:r>
        <w:rPr>
          <w:rFonts w:ascii="Calibri" w:eastAsia="Calibri" w:hAnsi="Calibri" w:cs="Calibri"/>
        </w:rPr>
        <w:t xml:space="preserve">expertise. </w:t>
      </w:r>
      <w:r w:rsidRPr="00020BF6">
        <w:rPr>
          <w:rFonts w:ascii="Calibri" w:eastAsia="Calibri" w:hAnsi="Calibri" w:cs="Calibri"/>
        </w:rPr>
        <w:t xml:space="preserve"> </w:t>
      </w:r>
    </w:p>
    <w:p w14:paraId="74608362" w14:textId="79A7F9B2" w:rsidR="00020BF6" w:rsidRPr="00020BF6" w:rsidRDefault="00020BF6" w:rsidP="00020BF6">
      <w:pPr>
        <w:keepNext/>
        <w:spacing w:after="120"/>
        <w:rPr>
          <w:rFonts w:ascii="Calibri" w:eastAsia="Calibri" w:hAnsi="Calibri" w:cs="Calibri"/>
          <w:color w:val="4472C4" w:themeColor="accent1"/>
        </w:rPr>
      </w:pPr>
      <w:r w:rsidRPr="00020BF6">
        <w:rPr>
          <w:rFonts w:ascii="Calibri" w:eastAsia="Calibri" w:hAnsi="Calibri" w:cs="Calibri"/>
          <w:color w:val="4472C4" w:themeColor="accent1"/>
        </w:rPr>
        <w:t>Introduction</w:t>
      </w:r>
    </w:p>
    <w:p w14:paraId="77BDAE69" w14:textId="55BD3545" w:rsidR="002A4E19" w:rsidRPr="69D3F0FC" w:rsidRDefault="00B139EA" w:rsidP="002A4E19">
      <w:pPr>
        <w:rPr>
          <w:rFonts w:ascii="Calibri" w:eastAsia="Calibri" w:hAnsi="Calibri" w:cs="Calibri"/>
        </w:rPr>
      </w:pPr>
      <w:r>
        <w:rPr>
          <w:rFonts w:ascii="Calibri" w:eastAsia="Calibri" w:hAnsi="Calibri" w:cs="Calibri"/>
        </w:rPr>
        <w:t xml:space="preserve">Access to culturally safe and effective health care is a basic and fundamental human right which extends to people in </w:t>
      </w:r>
      <w:r w:rsidR="006A5535">
        <w:rPr>
          <w:rFonts w:ascii="Calibri" w:eastAsia="Calibri" w:hAnsi="Calibri" w:cs="Calibri"/>
        </w:rPr>
        <w:t xml:space="preserve">prison and youth detention facilities. </w:t>
      </w:r>
    </w:p>
    <w:p w14:paraId="484B0092" w14:textId="5ED8908B" w:rsidR="00B139EA" w:rsidRDefault="002A4E19" w:rsidP="00B139EA">
      <w:pPr>
        <w:rPr>
          <w:rFonts w:ascii="Calibri" w:eastAsia="Calibri" w:hAnsi="Calibri" w:cs="Calibri"/>
        </w:rPr>
      </w:pPr>
      <w:r w:rsidRPr="69D3F0FC">
        <w:rPr>
          <w:rFonts w:ascii="Calibri" w:eastAsia="Calibri" w:hAnsi="Calibri" w:cs="Calibri"/>
        </w:rPr>
        <w:t>First Nations people are over-represented in both adult prisons and youth detention facilities</w:t>
      </w:r>
      <w:r w:rsidR="00B9218B">
        <w:rPr>
          <w:rFonts w:ascii="Calibri" w:eastAsia="Calibri" w:hAnsi="Calibri" w:cs="Calibri"/>
        </w:rPr>
        <w:t xml:space="preserve"> and </w:t>
      </w:r>
      <w:r w:rsidR="002004CF">
        <w:rPr>
          <w:rFonts w:ascii="Calibri" w:eastAsia="Calibri" w:hAnsi="Calibri" w:cs="Calibri"/>
        </w:rPr>
        <w:t xml:space="preserve">often </w:t>
      </w:r>
      <w:r w:rsidR="00B9218B">
        <w:rPr>
          <w:rFonts w:ascii="Calibri" w:eastAsia="Calibri" w:hAnsi="Calibri" w:cs="Calibri"/>
        </w:rPr>
        <w:t>have complex health needs</w:t>
      </w:r>
      <w:r w:rsidRPr="69D3F0FC">
        <w:rPr>
          <w:rFonts w:ascii="Calibri" w:eastAsia="Calibri" w:hAnsi="Calibri" w:cs="Calibri"/>
        </w:rPr>
        <w:t>. Their over-representation reflects Australia’s history of trauma and the stressors that have affected their parents, families and communities</w:t>
      </w:r>
      <w:r w:rsidRPr="69D3F0FC">
        <w:rPr>
          <w:rStyle w:val="FootnoteReference"/>
          <w:rFonts w:ascii="Calibri" w:eastAsia="Calibri" w:hAnsi="Calibri" w:cs="Calibri"/>
        </w:rPr>
        <w:footnoteReference w:id="2"/>
      </w:r>
      <w:r w:rsidRPr="69D3F0FC">
        <w:rPr>
          <w:rFonts w:ascii="Calibri" w:eastAsia="Calibri" w:hAnsi="Calibri" w:cs="Calibri"/>
        </w:rPr>
        <w:t>.</w:t>
      </w:r>
    </w:p>
    <w:p w14:paraId="63A768D4" w14:textId="6CDB1B8C" w:rsidR="008F1E5F" w:rsidRPr="008F1E5F" w:rsidRDefault="008F1E5F" w:rsidP="005C6834">
      <w:pPr>
        <w:keepNext/>
        <w:spacing w:after="120"/>
        <w:rPr>
          <w:rFonts w:ascii="Calibri" w:eastAsia="Calibri" w:hAnsi="Calibri" w:cs="Calibri"/>
        </w:rPr>
      </w:pPr>
      <w:r w:rsidRPr="47CA2C48">
        <w:rPr>
          <w:rFonts w:ascii="Calibri" w:eastAsia="Calibri" w:hAnsi="Calibri" w:cs="Calibri"/>
        </w:rPr>
        <w:t>At the Health Ministers Aboriginal and Torres Strait Islander Health Roundtable in October 2022 it was agreed governments will work to improve continuity of care in hospitals and prisons, including action to review the relationship between the health and justice systems to identify barriers and identify areas for reform.</w:t>
      </w:r>
    </w:p>
    <w:p w14:paraId="5F16C8A5" w14:textId="5B51B1DA" w:rsidR="006A5535" w:rsidRDefault="00CB47F5" w:rsidP="006A5535">
      <w:pPr>
        <w:spacing w:line="257" w:lineRule="auto"/>
        <w:rPr>
          <w:rFonts w:ascii="Calibri" w:eastAsia="Calibri" w:hAnsi="Calibri" w:cs="Calibri"/>
        </w:rPr>
      </w:pPr>
      <w:r w:rsidRPr="47CA2C48">
        <w:rPr>
          <w:rFonts w:asciiTheme="minorHAnsi" w:hAnsiTheme="minorHAnsi" w:cstheme="minorBidi"/>
        </w:rPr>
        <w:t xml:space="preserve">In </w:t>
      </w:r>
      <w:r w:rsidR="008F1E5F" w:rsidRPr="47CA2C48">
        <w:rPr>
          <w:rFonts w:asciiTheme="minorHAnsi" w:hAnsiTheme="minorHAnsi" w:cstheme="minorBidi"/>
        </w:rPr>
        <w:t>response to this commitment, the Commonwealth, through the National Aboriginal and Torres Strait Islander Health Collaboration, commissioned an independ</w:t>
      </w:r>
      <w:r w:rsidR="68141ACF" w:rsidRPr="47CA2C48">
        <w:rPr>
          <w:rFonts w:asciiTheme="minorHAnsi" w:hAnsiTheme="minorHAnsi" w:cstheme="minorBidi"/>
        </w:rPr>
        <w:t>e</w:t>
      </w:r>
      <w:r w:rsidR="008F1E5F" w:rsidRPr="47CA2C48">
        <w:rPr>
          <w:rFonts w:asciiTheme="minorHAnsi" w:hAnsiTheme="minorHAnsi" w:cstheme="minorBidi"/>
        </w:rPr>
        <w:t>nt</w:t>
      </w:r>
      <w:r w:rsidRPr="47CA2C48">
        <w:rPr>
          <w:rFonts w:asciiTheme="minorHAnsi" w:hAnsiTheme="minorHAnsi" w:cstheme="minorBidi"/>
        </w:rPr>
        <w:t xml:space="preserve"> National Review of First Nations Health Care in Prisons (Review)</w:t>
      </w:r>
      <w:r w:rsidR="006A5535" w:rsidRPr="47CA2C48">
        <w:rPr>
          <w:rFonts w:ascii="Calibri" w:eastAsia="Calibri" w:hAnsi="Calibri" w:cs="Calibri"/>
        </w:rPr>
        <w:t>.</w:t>
      </w:r>
      <w:r w:rsidR="00A47E52" w:rsidRPr="47CA2C48">
        <w:rPr>
          <w:rFonts w:ascii="Calibri" w:eastAsia="Calibri" w:hAnsi="Calibri" w:cs="Calibri"/>
        </w:rPr>
        <w:t xml:space="preserve"> </w:t>
      </w:r>
    </w:p>
    <w:p w14:paraId="0854406B" w14:textId="6350CA5B" w:rsidR="00B139EA" w:rsidRPr="00C27760" w:rsidRDefault="00CB47F5" w:rsidP="00B139EA">
      <w:pPr>
        <w:rPr>
          <w:rFonts w:ascii="Calibri" w:eastAsia="Calibri" w:hAnsi="Calibri" w:cs="Calibri"/>
        </w:rPr>
      </w:pPr>
      <w:r>
        <w:rPr>
          <w:rFonts w:ascii="Calibri" w:eastAsia="Calibri" w:hAnsi="Calibri" w:cs="Calibri"/>
        </w:rPr>
        <w:t xml:space="preserve">Nous </w:t>
      </w:r>
      <w:r w:rsidR="00A80098">
        <w:rPr>
          <w:rFonts w:ascii="Calibri" w:eastAsia="Calibri" w:hAnsi="Calibri" w:cs="Calibri"/>
        </w:rPr>
        <w:t>Consortium</w:t>
      </w:r>
      <w:r>
        <w:rPr>
          <w:rFonts w:ascii="Calibri" w:eastAsia="Calibri" w:hAnsi="Calibri" w:cs="Calibri"/>
        </w:rPr>
        <w:t xml:space="preserve"> was engaged to undertake the Review and deliver a report with findings and recommendations to governments. </w:t>
      </w:r>
      <w:r w:rsidR="006A5535">
        <w:rPr>
          <w:rFonts w:ascii="Calibri" w:eastAsia="Calibri" w:hAnsi="Calibri" w:cs="Calibri"/>
        </w:rPr>
        <w:t>The Review report</w:t>
      </w:r>
      <w:r w:rsidR="00B139EA" w:rsidRPr="69D3F0FC">
        <w:rPr>
          <w:rFonts w:ascii="Calibri" w:eastAsia="Calibri" w:hAnsi="Calibri" w:cs="Calibri"/>
        </w:rPr>
        <w:t xml:space="preserve"> highlight</w:t>
      </w:r>
      <w:r w:rsidR="006A5535">
        <w:rPr>
          <w:rFonts w:ascii="Calibri" w:eastAsia="Calibri" w:hAnsi="Calibri" w:cs="Calibri"/>
        </w:rPr>
        <w:t>s</w:t>
      </w:r>
      <w:r w:rsidR="00B139EA" w:rsidRPr="69D3F0FC">
        <w:rPr>
          <w:rFonts w:ascii="Calibri" w:eastAsia="Calibri" w:hAnsi="Calibri" w:cs="Calibri"/>
        </w:rPr>
        <w:t xml:space="preserve"> </w:t>
      </w:r>
      <w:r>
        <w:rPr>
          <w:rFonts w:ascii="Calibri" w:eastAsia="Calibri" w:hAnsi="Calibri" w:cs="Calibri"/>
        </w:rPr>
        <w:t xml:space="preserve">the health </w:t>
      </w:r>
      <w:r w:rsidR="00EF4668">
        <w:rPr>
          <w:rFonts w:ascii="Calibri" w:eastAsia="Calibri" w:hAnsi="Calibri" w:cs="Calibri"/>
        </w:rPr>
        <w:t xml:space="preserve">and wellbeing </w:t>
      </w:r>
      <w:r>
        <w:rPr>
          <w:rFonts w:ascii="Calibri" w:eastAsia="Calibri" w:hAnsi="Calibri" w:cs="Calibri"/>
        </w:rPr>
        <w:t>inequities experienced by First Nations people in prison and detention facilities and provides recommendations</w:t>
      </w:r>
      <w:r w:rsidR="00B139EA" w:rsidRPr="69D3F0FC">
        <w:rPr>
          <w:rFonts w:ascii="Calibri" w:eastAsia="Calibri" w:hAnsi="Calibri" w:cs="Calibri"/>
        </w:rPr>
        <w:t xml:space="preserve"> </w:t>
      </w:r>
      <w:r w:rsidR="008D13A9">
        <w:rPr>
          <w:rFonts w:ascii="Calibri" w:eastAsia="Calibri" w:hAnsi="Calibri" w:cs="Calibri"/>
        </w:rPr>
        <w:t xml:space="preserve">for </w:t>
      </w:r>
      <w:r w:rsidR="0005448B" w:rsidRPr="69D3F0FC">
        <w:rPr>
          <w:rFonts w:ascii="Calibri" w:eastAsia="Calibri" w:hAnsi="Calibri" w:cs="Calibri"/>
        </w:rPr>
        <w:t xml:space="preserve">governments </w:t>
      </w:r>
      <w:r w:rsidR="00B139EA" w:rsidRPr="69D3F0FC">
        <w:rPr>
          <w:rFonts w:ascii="Calibri" w:eastAsia="Calibri" w:hAnsi="Calibri" w:cs="Calibri"/>
        </w:rPr>
        <w:t xml:space="preserve">to </w:t>
      </w:r>
      <w:r w:rsidR="0005448B" w:rsidRPr="69D3F0FC">
        <w:rPr>
          <w:rFonts w:ascii="Calibri" w:eastAsia="Calibri" w:hAnsi="Calibri" w:cs="Calibri"/>
        </w:rPr>
        <w:t xml:space="preserve">achieve </w:t>
      </w:r>
      <w:r w:rsidR="00B139EA" w:rsidRPr="69D3F0FC">
        <w:rPr>
          <w:rFonts w:ascii="Calibri" w:eastAsia="Calibri" w:hAnsi="Calibri" w:cs="Calibri"/>
        </w:rPr>
        <w:t>real and sustained</w:t>
      </w:r>
      <w:r w:rsidR="007E40C0" w:rsidRPr="69D3F0FC">
        <w:rPr>
          <w:rFonts w:ascii="Calibri" w:eastAsia="Calibri" w:hAnsi="Calibri" w:cs="Calibri"/>
        </w:rPr>
        <w:t xml:space="preserve"> </w:t>
      </w:r>
      <w:r w:rsidR="00B139EA" w:rsidRPr="69D3F0FC">
        <w:rPr>
          <w:rFonts w:ascii="Calibri" w:eastAsia="Calibri" w:hAnsi="Calibri" w:cs="Calibri"/>
        </w:rPr>
        <w:t xml:space="preserve">action to </w:t>
      </w:r>
      <w:r w:rsidR="00E26F12" w:rsidRPr="69D3F0FC">
        <w:rPr>
          <w:rFonts w:ascii="Calibri" w:eastAsia="Calibri" w:hAnsi="Calibri" w:cs="Calibri"/>
        </w:rPr>
        <w:t xml:space="preserve">complement </w:t>
      </w:r>
      <w:r w:rsidR="009D040A">
        <w:rPr>
          <w:rFonts w:ascii="Calibri" w:eastAsia="Calibri" w:hAnsi="Calibri" w:cs="Calibri"/>
        </w:rPr>
        <w:t xml:space="preserve">existing </w:t>
      </w:r>
      <w:r w:rsidR="00B139EA" w:rsidRPr="69D3F0FC">
        <w:rPr>
          <w:rFonts w:ascii="Calibri" w:eastAsia="Calibri" w:hAnsi="Calibri" w:cs="Calibri"/>
        </w:rPr>
        <w:t>state and territory-led work, and to provide a more joined-up, national approach to system reform of health</w:t>
      </w:r>
      <w:r w:rsidR="0005448B" w:rsidRPr="69D3F0FC">
        <w:rPr>
          <w:rFonts w:ascii="Calibri" w:eastAsia="Calibri" w:hAnsi="Calibri" w:cs="Calibri"/>
        </w:rPr>
        <w:t xml:space="preserve"> </w:t>
      </w:r>
      <w:r w:rsidR="00B139EA" w:rsidRPr="69D3F0FC">
        <w:rPr>
          <w:rFonts w:ascii="Calibri" w:eastAsia="Calibri" w:hAnsi="Calibri" w:cs="Calibri"/>
        </w:rPr>
        <w:t xml:space="preserve">care in places of detention. </w:t>
      </w:r>
    </w:p>
    <w:p w14:paraId="73F756D1" w14:textId="0D629618" w:rsidR="00020BF6" w:rsidRPr="00020BF6" w:rsidRDefault="00020BF6" w:rsidP="00496244">
      <w:pPr>
        <w:keepNext/>
        <w:spacing w:after="120"/>
        <w:rPr>
          <w:rFonts w:ascii="Calibri" w:eastAsia="Calibri" w:hAnsi="Calibri" w:cs="Calibri"/>
          <w:color w:val="4472C4" w:themeColor="accent1"/>
        </w:rPr>
      </w:pPr>
      <w:r w:rsidRPr="47CA2C48">
        <w:rPr>
          <w:rFonts w:ascii="Calibri" w:eastAsia="Calibri" w:hAnsi="Calibri" w:cs="Calibri"/>
          <w:color w:val="4472C4" w:themeColor="accent1"/>
        </w:rPr>
        <w:t>Health Ministers</w:t>
      </w:r>
      <w:r w:rsidR="18B19B00" w:rsidRPr="47CA2C48">
        <w:rPr>
          <w:rFonts w:ascii="Calibri" w:eastAsia="Calibri" w:hAnsi="Calibri" w:cs="Calibri"/>
          <w:color w:val="4472C4" w:themeColor="accent1"/>
        </w:rPr>
        <w:t>’</w:t>
      </w:r>
      <w:r w:rsidRPr="47CA2C48">
        <w:rPr>
          <w:rFonts w:ascii="Calibri" w:eastAsia="Calibri" w:hAnsi="Calibri" w:cs="Calibri"/>
          <w:color w:val="4472C4" w:themeColor="accent1"/>
        </w:rPr>
        <w:t xml:space="preserve"> Response</w:t>
      </w:r>
    </w:p>
    <w:p w14:paraId="1E7FC561" w14:textId="77777777" w:rsidR="00073139" w:rsidRPr="00073139" w:rsidRDefault="00073139" w:rsidP="00073139">
      <w:pPr>
        <w:keepNext/>
        <w:spacing w:after="120"/>
        <w:rPr>
          <w:rFonts w:ascii="Calibri" w:eastAsia="Calibri" w:hAnsi="Calibri" w:cs="Calibri"/>
        </w:rPr>
      </w:pPr>
      <w:r w:rsidRPr="00073139">
        <w:rPr>
          <w:rFonts w:ascii="Calibri" w:eastAsia="Calibri" w:hAnsi="Calibri" w:cs="Calibri"/>
        </w:rPr>
        <w:t>We commit to ensuring health care delivered in custodial settings upholds the dignity and respects fundamental human rights of people in places of detention.</w:t>
      </w:r>
    </w:p>
    <w:p w14:paraId="7D49A85A" w14:textId="43E7880D" w:rsidR="00742D76" w:rsidRDefault="000D7D4E" w:rsidP="00496244">
      <w:pPr>
        <w:keepNext/>
        <w:spacing w:after="120"/>
        <w:rPr>
          <w:rFonts w:ascii="Calibri" w:eastAsia="Calibri" w:hAnsi="Calibri" w:cs="Calibri"/>
        </w:rPr>
      </w:pPr>
      <w:r>
        <w:rPr>
          <w:rFonts w:ascii="Calibri" w:eastAsia="Calibri" w:hAnsi="Calibri" w:cs="Calibri"/>
        </w:rPr>
        <w:t>We</w:t>
      </w:r>
      <w:r w:rsidR="007E40C0" w:rsidRPr="69D3F0FC">
        <w:rPr>
          <w:rFonts w:ascii="Calibri" w:eastAsia="Calibri" w:hAnsi="Calibri" w:cs="Calibri"/>
        </w:rPr>
        <w:t xml:space="preserve"> </w:t>
      </w:r>
      <w:r w:rsidR="008F1E5F">
        <w:rPr>
          <w:rFonts w:ascii="Calibri" w:eastAsia="Calibri" w:hAnsi="Calibri" w:cs="Calibri"/>
        </w:rPr>
        <w:t xml:space="preserve">acknowledge the health </w:t>
      </w:r>
      <w:r w:rsidR="00EF4668">
        <w:rPr>
          <w:rFonts w:ascii="Calibri" w:eastAsia="Calibri" w:hAnsi="Calibri" w:cs="Calibri"/>
        </w:rPr>
        <w:t xml:space="preserve">and wellbeing </w:t>
      </w:r>
      <w:r w:rsidR="008F1E5F">
        <w:rPr>
          <w:rFonts w:ascii="Calibri" w:eastAsia="Calibri" w:hAnsi="Calibri" w:cs="Calibri"/>
        </w:rPr>
        <w:t xml:space="preserve">inequities experienced by First Nations people in prison and detention facilities and </w:t>
      </w:r>
      <w:r w:rsidR="00B139EA" w:rsidRPr="69D3F0FC">
        <w:rPr>
          <w:rFonts w:ascii="Calibri" w:eastAsia="Calibri" w:hAnsi="Calibri" w:cs="Calibri"/>
        </w:rPr>
        <w:t xml:space="preserve">reaffirm </w:t>
      </w:r>
      <w:r w:rsidR="007E40C0" w:rsidRPr="69D3F0FC">
        <w:rPr>
          <w:rFonts w:ascii="Calibri" w:eastAsia="Calibri" w:hAnsi="Calibri" w:cs="Calibri"/>
        </w:rPr>
        <w:t xml:space="preserve">the </w:t>
      </w:r>
      <w:r w:rsidR="00B139EA" w:rsidRPr="69D3F0FC">
        <w:rPr>
          <w:rFonts w:ascii="Calibri" w:eastAsia="Calibri" w:hAnsi="Calibri" w:cs="Calibri"/>
        </w:rPr>
        <w:t>commitment</w:t>
      </w:r>
      <w:r w:rsidR="00742D76">
        <w:rPr>
          <w:rFonts w:ascii="Calibri" w:eastAsia="Calibri" w:hAnsi="Calibri" w:cs="Calibri"/>
        </w:rPr>
        <w:t>s</w:t>
      </w:r>
      <w:r w:rsidR="007E40C0" w:rsidRPr="69D3F0FC">
        <w:rPr>
          <w:rFonts w:ascii="Calibri" w:eastAsia="Calibri" w:hAnsi="Calibri" w:cs="Calibri"/>
        </w:rPr>
        <w:t xml:space="preserve"> under the National Agreement on Closing the Gap</w:t>
      </w:r>
      <w:r w:rsidR="00742D76">
        <w:rPr>
          <w:rFonts w:ascii="Calibri" w:eastAsia="Calibri" w:hAnsi="Calibri" w:cs="Calibri"/>
        </w:rPr>
        <w:t>, both in relation to:</w:t>
      </w:r>
    </w:p>
    <w:p w14:paraId="34CCFB47" w14:textId="77777777" w:rsidR="00742D76" w:rsidRPr="00742D76" w:rsidRDefault="00742D76" w:rsidP="00742D76">
      <w:pPr>
        <w:pStyle w:val="ListParagraph"/>
        <w:numPr>
          <w:ilvl w:val="0"/>
          <w:numId w:val="13"/>
        </w:numPr>
        <w:spacing w:after="120"/>
        <w:rPr>
          <w:sz w:val="24"/>
          <w:szCs w:val="24"/>
        </w:rPr>
      </w:pPr>
      <w:r w:rsidRPr="00742D76">
        <w:rPr>
          <w:rFonts w:ascii="Calibri" w:eastAsia="Calibri" w:hAnsi="Calibri" w:cs="Calibri"/>
          <w:sz w:val="24"/>
          <w:szCs w:val="24"/>
        </w:rPr>
        <w:t xml:space="preserve">its Priority Reforms, which are relevant to how future work to address the findings in the Review </w:t>
      </w:r>
      <w:r>
        <w:rPr>
          <w:rFonts w:ascii="Calibri" w:eastAsia="Calibri" w:hAnsi="Calibri" w:cs="Calibri"/>
          <w:sz w:val="24"/>
          <w:szCs w:val="24"/>
        </w:rPr>
        <w:t>would be</w:t>
      </w:r>
      <w:r w:rsidRPr="00742D76">
        <w:rPr>
          <w:rFonts w:ascii="Calibri" w:eastAsia="Calibri" w:hAnsi="Calibri" w:cs="Calibri"/>
          <w:sz w:val="24"/>
          <w:szCs w:val="24"/>
        </w:rPr>
        <w:t xml:space="preserve"> progressed</w:t>
      </w:r>
      <w:r>
        <w:rPr>
          <w:rFonts w:ascii="Calibri" w:eastAsia="Calibri" w:hAnsi="Calibri" w:cs="Calibri"/>
          <w:sz w:val="24"/>
          <w:szCs w:val="24"/>
        </w:rPr>
        <w:t>,</w:t>
      </w:r>
      <w:r w:rsidRPr="00742D76">
        <w:rPr>
          <w:rFonts w:ascii="Calibri" w:eastAsia="Calibri" w:hAnsi="Calibri" w:cs="Calibri"/>
          <w:sz w:val="24"/>
          <w:szCs w:val="24"/>
        </w:rPr>
        <w:t xml:space="preserve"> and</w:t>
      </w:r>
      <w:r w:rsidR="00B139EA" w:rsidRPr="00742D76">
        <w:rPr>
          <w:rFonts w:ascii="Calibri" w:eastAsia="Calibri" w:hAnsi="Calibri" w:cs="Calibri"/>
          <w:sz w:val="24"/>
          <w:szCs w:val="24"/>
        </w:rPr>
        <w:t xml:space="preserve"> </w:t>
      </w:r>
    </w:p>
    <w:p w14:paraId="69896945" w14:textId="1FF91A8E" w:rsidR="007E40C0" w:rsidRPr="00742D76" w:rsidRDefault="007E40C0" w:rsidP="00742D76">
      <w:pPr>
        <w:pStyle w:val="ListParagraph"/>
        <w:numPr>
          <w:ilvl w:val="0"/>
          <w:numId w:val="13"/>
        </w:numPr>
        <w:spacing w:after="120"/>
        <w:rPr>
          <w:sz w:val="24"/>
          <w:szCs w:val="24"/>
        </w:rPr>
      </w:pPr>
      <w:r w:rsidRPr="47CA2C48">
        <w:rPr>
          <w:rFonts w:ascii="Calibri" w:eastAsia="Calibri" w:hAnsi="Calibri" w:cs="Calibri"/>
          <w:sz w:val="24"/>
          <w:szCs w:val="24"/>
        </w:rPr>
        <w:lastRenderedPageBreak/>
        <w:t>address</w:t>
      </w:r>
      <w:r w:rsidR="6470EC09" w:rsidRPr="47CA2C48">
        <w:rPr>
          <w:rFonts w:ascii="Calibri" w:eastAsia="Calibri" w:hAnsi="Calibri" w:cs="Calibri"/>
          <w:sz w:val="24"/>
          <w:szCs w:val="24"/>
        </w:rPr>
        <w:t>ing</w:t>
      </w:r>
      <w:r w:rsidRPr="47CA2C48">
        <w:rPr>
          <w:rFonts w:ascii="Calibri" w:eastAsia="Calibri" w:hAnsi="Calibri" w:cs="Calibri"/>
          <w:sz w:val="24"/>
          <w:szCs w:val="24"/>
        </w:rPr>
        <w:t xml:space="preserve"> the</w:t>
      </w:r>
      <w:r w:rsidR="00B139EA" w:rsidRPr="47CA2C48">
        <w:rPr>
          <w:rFonts w:ascii="Calibri" w:eastAsia="Calibri" w:hAnsi="Calibri" w:cs="Calibri"/>
          <w:sz w:val="24"/>
          <w:szCs w:val="24"/>
        </w:rPr>
        <w:t xml:space="preserve"> unacceptable gap in health outcomes and life expectancy between First Nations and non-Indigenous Australians</w:t>
      </w:r>
      <w:r w:rsidRPr="47CA2C48">
        <w:rPr>
          <w:rFonts w:ascii="Calibri" w:eastAsia="Calibri" w:hAnsi="Calibri" w:cs="Calibri"/>
          <w:sz w:val="24"/>
          <w:szCs w:val="24"/>
        </w:rPr>
        <w:t xml:space="preserve">. </w:t>
      </w:r>
    </w:p>
    <w:p w14:paraId="16D844E3" w14:textId="7EAEB221" w:rsidR="003A582D" w:rsidRPr="003A582D" w:rsidRDefault="000D7D4E" w:rsidP="003A582D">
      <w:pPr>
        <w:keepNext/>
        <w:spacing w:after="120"/>
        <w:rPr>
          <w:rFonts w:ascii="Calibri" w:eastAsia="Calibri" w:hAnsi="Calibri" w:cs="Calibri"/>
        </w:rPr>
      </w:pPr>
      <w:r w:rsidRPr="47CA2C48">
        <w:rPr>
          <w:rFonts w:ascii="Calibri" w:eastAsia="Calibri" w:hAnsi="Calibri" w:cs="Calibri"/>
        </w:rPr>
        <w:t>We</w:t>
      </w:r>
      <w:r w:rsidR="00825B92" w:rsidRPr="47CA2C48">
        <w:rPr>
          <w:rFonts w:ascii="Calibri" w:eastAsia="Calibri" w:hAnsi="Calibri" w:cs="Calibri"/>
        </w:rPr>
        <w:t xml:space="preserve"> affirm the Nelson Mandela Rules and the United Nations Office on Drugs and Crime policy on Good Governance for Prison Health. </w:t>
      </w:r>
      <w:r w:rsidR="003A582D" w:rsidRPr="003A582D">
        <w:rPr>
          <w:sz w:val="16"/>
          <w:szCs w:val="16"/>
        </w:rPr>
        <w:t xml:space="preserve"> </w:t>
      </w:r>
      <w:r w:rsidR="003A582D" w:rsidRPr="003A582D">
        <w:rPr>
          <w:rFonts w:ascii="Calibri" w:eastAsia="Calibri" w:hAnsi="Calibri" w:cs="Calibri"/>
        </w:rPr>
        <w:t xml:space="preserve"> </w:t>
      </w:r>
    </w:p>
    <w:p w14:paraId="6504750B" w14:textId="378EA756" w:rsidR="00825B92" w:rsidRPr="00825B92" w:rsidRDefault="006832B9" w:rsidP="00825B92">
      <w:pPr>
        <w:rPr>
          <w:rFonts w:ascii="Calibri" w:eastAsia="Calibri" w:hAnsi="Calibri" w:cs="Calibri"/>
        </w:rPr>
      </w:pPr>
      <w:r>
        <w:rPr>
          <w:rFonts w:ascii="Calibri" w:eastAsia="Calibri" w:hAnsi="Calibri" w:cs="Calibri"/>
        </w:rPr>
        <w:t xml:space="preserve">State and territory governments remain responsible for the delivery of health care in places of detention </w:t>
      </w:r>
      <w:r w:rsidR="008C48B1">
        <w:rPr>
          <w:rFonts w:ascii="Calibri" w:eastAsia="Calibri" w:hAnsi="Calibri" w:cs="Calibri"/>
        </w:rPr>
        <w:t xml:space="preserve">and the operations of their detention facilities. </w:t>
      </w:r>
      <w:r w:rsidR="000D7D4E">
        <w:rPr>
          <w:rFonts w:ascii="Calibri" w:eastAsia="Calibri" w:hAnsi="Calibri" w:cs="Calibri"/>
        </w:rPr>
        <w:t>We</w:t>
      </w:r>
      <w:r w:rsidR="00825B92" w:rsidRPr="00825B92">
        <w:rPr>
          <w:rFonts w:ascii="Calibri" w:eastAsia="Calibri" w:hAnsi="Calibri" w:cs="Calibri"/>
        </w:rPr>
        <w:t xml:space="preserve"> acknowledge the complexities of each jurisdiction’s prison and youth detention governance arrangements and population requirements</w:t>
      </w:r>
      <w:r w:rsidR="00005619">
        <w:rPr>
          <w:rFonts w:ascii="Calibri" w:eastAsia="Calibri" w:hAnsi="Calibri" w:cs="Calibri"/>
        </w:rPr>
        <w:t>. Many jurisdictions are already underway with innovative, First Nations-led programs addressing the inequit</w:t>
      </w:r>
      <w:r w:rsidR="003E0303">
        <w:rPr>
          <w:rFonts w:ascii="Calibri" w:eastAsia="Calibri" w:hAnsi="Calibri" w:cs="Calibri"/>
        </w:rPr>
        <w:t>ies outlined in the Review.</w:t>
      </w:r>
    </w:p>
    <w:p w14:paraId="3ACFBEB4" w14:textId="6E1BE5C0" w:rsidR="00B9477F" w:rsidRPr="00AD17B2" w:rsidRDefault="000D7D4E" w:rsidP="00681568">
      <w:pPr>
        <w:rPr>
          <w:rFonts w:ascii="Calibri" w:eastAsia="Calibri" w:hAnsi="Calibri" w:cs="Calibri"/>
        </w:rPr>
      </w:pPr>
      <w:r>
        <w:rPr>
          <w:rFonts w:ascii="Calibri" w:eastAsia="Calibri" w:hAnsi="Calibri" w:cs="Calibri"/>
        </w:rPr>
        <w:t>We</w:t>
      </w:r>
      <w:r w:rsidR="0E6503D5" w:rsidRPr="69D3F0FC">
        <w:rPr>
          <w:rFonts w:ascii="Calibri" w:eastAsia="Calibri" w:hAnsi="Calibri" w:cs="Calibri"/>
        </w:rPr>
        <w:t xml:space="preserve"> also wish to acknowledge the </w:t>
      </w:r>
      <w:r w:rsidR="00871985" w:rsidRPr="00871985">
        <w:rPr>
          <w:rFonts w:ascii="Calibri" w:eastAsia="Calibri" w:hAnsi="Calibri" w:cs="Calibri"/>
        </w:rPr>
        <w:t xml:space="preserve">voices of First Nations people across Australia who have and continue to strongly advocate for changes to address the overrepresentation of First Nations people in custody and improve health outcomes for First Nations Australians.  We acknowledge the </w:t>
      </w:r>
      <w:r w:rsidR="0E6503D5" w:rsidRPr="69D3F0FC">
        <w:rPr>
          <w:rFonts w:ascii="Calibri" w:eastAsia="Calibri" w:hAnsi="Calibri" w:cs="Calibri"/>
        </w:rPr>
        <w:t xml:space="preserve">many dedicated health, corrections and youth justice staff across the country who are working to improve the health, wellbeing and life outcomes of adults and youth in custody. </w:t>
      </w:r>
    </w:p>
    <w:p w14:paraId="3ECC0C09" w14:textId="17D2E792" w:rsidR="00825B92" w:rsidRDefault="000D7D4E" w:rsidP="00825B92">
      <w:pPr>
        <w:rPr>
          <w:rFonts w:ascii="Calibri" w:eastAsia="Calibri" w:hAnsi="Calibri" w:cs="Calibri"/>
        </w:rPr>
      </w:pPr>
      <w:r>
        <w:rPr>
          <w:rFonts w:ascii="Calibri" w:eastAsia="Calibri" w:hAnsi="Calibri" w:cs="Calibri"/>
        </w:rPr>
        <w:t>We</w:t>
      </w:r>
      <w:r w:rsidR="00825B92">
        <w:rPr>
          <w:rFonts w:ascii="Calibri" w:eastAsia="Calibri" w:hAnsi="Calibri" w:cs="Calibri"/>
        </w:rPr>
        <w:t xml:space="preserve"> endorse the publication of the </w:t>
      </w:r>
      <w:r w:rsidR="00825B92" w:rsidRPr="00B9477F">
        <w:rPr>
          <w:rFonts w:ascii="Calibri" w:eastAsia="Calibri" w:hAnsi="Calibri" w:cs="Calibri"/>
        </w:rPr>
        <w:t>final report of the National Review of First Nations Health Care in Prisons (Review)</w:t>
      </w:r>
      <w:r w:rsidR="00825B92">
        <w:rPr>
          <w:rFonts w:ascii="Calibri" w:eastAsia="Calibri" w:hAnsi="Calibri" w:cs="Calibri"/>
        </w:rPr>
        <w:t xml:space="preserve">, </w:t>
      </w:r>
      <w:r w:rsidR="00825B92" w:rsidRPr="00B9477F">
        <w:rPr>
          <w:rFonts w:ascii="Calibri" w:eastAsia="Calibri" w:hAnsi="Calibri" w:cs="Calibri"/>
        </w:rPr>
        <w:t>supporting literature summary and consultation summary</w:t>
      </w:r>
      <w:r>
        <w:rPr>
          <w:rFonts w:ascii="Calibri" w:eastAsia="Calibri" w:hAnsi="Calibri" w:cs="Calibri"/>
        </w:rPr>
        <w:t xml:space="preserve">. </w:t>
      </w:r>
    </w:p>
    <w:p w14:paraId="6FED0AD2" w14:textId="7CA2A6C7" w:rsidR="009C1726" w:rsidRPr="00AD17B2" w:rsidRDefault="000D7D4E" w:rsidP="009C1726">
      <w:pPr>
        <w:spacing w:after="120"/>
        <w:rPr>
          <w:rFonts w:ascii="Calibri" w:eastAsiaTheme="minorEastAsia" w:hAnsi="Calibri" w:cs="Calibri"/>
        </w:rPr>
      </w:pPr>
      <w:r>
        <w:rPr>
          <w:rFonts w:ascii="Calibri" w:eastAsiaTheme="minorEastAsia" w:hAnsi="Calibri" w:cs="Calibri"/>
        </w:rPr>
        <w:t>We</w:t>
      </w:r>
      <w:r w:rsidR="00825B92">
        <w:rPr>
          <w:rFonts w:ascii="Calibri" w:eastAsiaTheme="minorEastAsia" w:hAnsi="Calibri" w:cs="Calibri"/>
        </w:rPr>
        <w:t xml:space="preserve"> </w:t>
      </w:r>
      <w:r w:rsidR="009C1726">
        <w:rPr>
          <w:rFonts w:ascii="Calibri" w:eastAsiaTheme="minorEastAsia" w:hAnsi="Calibri" w:cs="Calibri"/>
        </w:rPr>
        <w:t>commit</w:t>
      </w:r>
      <w:r w:rsidR="00825B92">
        <w:rPr>
          <w:rFonts w:ascii="Calibri" w:eastAsiaTheme="minorEastAsia" w:hAnsi="Calibri" w:cs="Calibri"/>
        </w:rPr>
        <w:t xml:space="preserve"> to developing an approach to implementation</w:t>
      </w:r>
      <w:r w:rsidR="009C1726">
        <w:rPr>
          <w:rFonts w:ascii="Calibri" w:eastAsiaTheme="minorEastAsia" w:hAnsi="Calibri" w:cs="Calibri"/>
        </w:rPr>
        <w:t xml:space="preserve"> in 2025,</w:t>
      </w:r>
      <w:r w:rsidR="00825B92">
        <w:rPr>
          <w:rFonts w:ascii="Calibri" w:eastAsiaTheme="minorEastAsia" w:hAnsi="Calibri" w:cs="Calibri"/>
        </w:rPr>
        <w:t xml:space="preserve"> in partnership with </w:t>
      </w:r>
      <w:r w:rsidR="00825B92" w:rsidRPr="00B9477F">
        <w:rPr>
          <w:rFonts w:ascii="Calibri" w:eastAsiaTheme="minorEastAsia" w:hAnsi="Calibri" w:cs="Calibri"/>
        </w:rPr>
        <w:t>the Aboriginal Community Controlled Health Services (ACCHS) sector</w:t>
      </w:r>
      <w:r w:rsidR="00C30443">
        <w:rPr>
          <w:rFonts w:ascii="Calibri" w:eastAsiaTheme="minorEastAsia" w:hAnsi="Calibri" w:cs="Calibri"/>
        </w:rPr>
        <w:t>,</w:t>
      </w:r>
      <w:r w:rsidR="00825B92" w:rsidRPr="00B9477F">
        <w:rPr>
          <w:rFonts w:ascii="Calibri" w:eastAsiaTheme="minorEastAsia" w:hAnsi="Calibri" w:cs="Calibri"/>
        </w:rPr>
        <w:t xml:space="preserve"> </w:t>
      </w:r>
      <w:r w:rsidR="002E5104">
        <w:rPr>
          <w:rFonts w:ascii="Calibri" w:eastAsiaTheme="minorEastAsia" w:hAnsi="Calibri" w:cs="Calibri"/>
        </w:rPr>
        <w:t>other key First Nations stakeholders</w:t>
      </w:r>
      <w:r w:rsidR="00C30443" w:rsidRPr="00C30443">
        <w:rPr>
          <w:rFonts w:ascii="Calibri" w:eastAsiaTheme="minorEastAsia" w:hAnsi="Calibri" w:cs="Calibri"/>
        </w:rPr>
        <w:t xml:space="preserve">, </w:t>
      </w:r>
      <w:r w:rsidR="00825B92" w:rsidRPr="00B9477F">
        <w:rPr>
          <w:rFonts w:ascii="Calibri" w:eastAsiaTheme="minorEastAsia" w:hAnsi="Calibri" w:cs="Calibri"/>
        </w:rPr>
        <w:t>and Ministers responsible for correction</w:t>
      </w:r>
      <w:r w:rsidR="00825B92">
        <w:rPr>
          <w:rFonts w:ascii="Calibri" w:eastAsiaTheme="minorEastAsia" w:hAnsi="Calibri" w:cs="Calibri"/>
        </w:rPr>
        <w:t>s</w:t>
      </w:r>
      <w:r w:rsidR="00825B92" w:rsidRPr="00B9477F">
        <w:rPr>
          <w:rFonts w:ascii="Calibri" w:eastAsiaTheme="minorEastAsia" w:hAnsi="Calibri" w:cs="Calibri"/>
        </w:rPr>
        <w:t xml:space="preserve"> and youth justice</w:t>
      </w:r>
      <w:r w:rsidR="00825B92" w:rsidRPr="69D3F0FC">
        <w:rPr>
          <w:rFonts w:ascii="Calibri" w:eastAsiaTheme="minorEastAsia" w:hAnsi="Calibri" w:cs="Calibri"/>
        </w:rPr>
        <w:t xml:space="preserve">.  </w:t>
      </w:r>
    </w:p>
    <w:p w14:paraId="1195C23C" w14:textId="4BA07E3A" w:rsidR="000D7D4E" w:rsidRDefault="00282963" w:rsidP="69D3F0FC">
      <w:pPr>
        <w:spacing w:after="120"/>
        <w:rPr>
          <w:rFonts w:asciiTheme="minorHAnsi" w:hAnsiTheme="minorHAnsi" w:cstheme="minorBidi"/>
        </w:rPr>
      </w:pPr>
      <w:r w:rsidRPr="69D3F0FC">
        <w:rPr>
          <w:rFonts w:ascii="Calibri" w:eastAsia="Calibri" w:hAnsi="Calibri" w:cs="Calibri"/>
        </w:rPr>
        <w:t>Genuine c</w:t>
      </w:r>
      <w:r w:rsidR="00B139EA" w:rsidRPr="69D3F0FC">
        <w:rPr>
          <w:rFonts w:ascii="Calibri" w:eastAsia="Calibri" w:hAnsi="Calibri" w:cs="Calibri"/>
        </w:rPr>
        <w:t xml:space="preserve">ollaborative effort </w:t>
      </w:r>
      <w:r w:rsidR="3DB81F09" w:rsidRPr="69D3F0FC">
        <w:rPr>
          <w:rFonts w:ascii="Calibri" w:eastAsia="Calibri" w:hAnsi="Calibri" w:cs="Calibri"/>
        </w:rPr>
        <w:t xml:space="preserve">and partnership </w:t>
      </w:r>
      <w:r w:rsidR="00B139EA" w:rsidRPr="69D3F0FC">
        <w:rPr>
          <w:rFonts w:ascii="Calibri" w:eastAsia="Calibri" w:hAnsi="Calibri" w:cs="Calibri"/>
        </w:rPr>
        <w:t>is needed</w:t>
      </w:r>
      <w:r w:rsidR="6482211A" w:rsidRPr="69D3F0FC">
        <w:rPr>
          <w:rFonts w:ascii="Calibri" w:eastAsia="Calibri" w:hAnsi="Calibri" w:cs="Calibri"/>
        </w:rPr>
        <w:t xml:space="preserve"> </w:t>
      </w:r>
      <w:r w:rsidR="0005448B" w:rsidRPr="69D3F0FC">
        <w:rPr>
          <w:rFonts w:ascii="Calibri" w:eastAsia="Calibri" w:hAnsi="Calibri" w:cs="Calibri"/>
        </w:rPr>
        <w:t xml:space="preserve">to </w:t>
      </w:r>
      <w:r w:rsidR="00825B92">
        <w:rPr>
          <w:rFonts w:ascii="Calibri" w:eastAsia="Calibri" w:hAnsi="Calibri" w:cs="Calibri"/>
        </w:rPr>
        <w:t xml:space="preserve">consider and </w:t>
      </w:r>
      <w:r w:rsidR="0005448B" w:rsidRPr="69D3F0FC">
        <w:rPr>
          <w:rFonts w:ascii="Calibri" w:eastAsia="Calibri" w:hAnsi="Calibri" w:cs="Calibri"/>
        </w:rPr>
        <w:t>enact these recommendation</w:t>
      </w:r>
      <w:r w:rsidR="00D471B5" w:rsidRPr="69D3F0FC">
        <w:rPr>
          <w:rFonts w:asciiTheme="minorHAnsi" w:hAnsiTheme="minorHAnsi" w:cstheme="minorBidi"/>
        </w:rPr>
        <w:t xml:space="preserve">s </w:t>
      </w:r>
      <w:r w:rsidR="00A15356" w:rsidRPr="69D3F0FC">
        <w:rPr>
          <w:rFonts w:asciiTheme="minorHAnsi" w:hAnsiTheme="minorHAnsi" w:cstheme="minorBidi"/>
        </w:rPr>
        <w:t xml:space="preserve">with a focus on the social and economic </w:t>
      </w:r>
      <w:r w:rsidR="00D03E4C" w:rsidRPr="69D3F0FC">
        <w:rPr>
          <w:rFonts w:asciiTheme="minorHAnsi" w:hAnsiTheme="minorHAnsi" w:cstheme="minorBidi"/>
        </w:rPr>
        <w:t xml:space="preserve">determinants </w:t>
      </w:r>
      <w:r w:rsidR="00A15356" w:rsidRPr="69D3F0FC">
        <w:rPr>
          <w:rFonts w:asciiTheme="minorHAnsi" w:hAnsiTheme="minorHAnsi" w:cstheme="minorBidi"/>
        </w:rPr>
        <w:t>of health.</w:t>
      </w:r>
      <w:r w:rsidR="27CB6DED" w:rsidRPr="69D3F0FC">
        <w:rPr>
          <w:rFonts w:asciiTheme="minorHAnsi" w:hAnsiTheme="minorHAnsi" w:cstheme="minorBidi"/>
        </w:rPr>
        <w:t xml:space="preserve"> </w:t>
      </w:r>
    </w:p>
    <w:p w14:paraId="483EA065" w14:textId="77777777" w:rsidR="000D7D4E" w:rsidRDefault="000705DA" w:rsidP="69D3F0FC">
      <w:pPr>
        <w:spacing w:after="120"/>
        <w:rPr>
          <w:rFonts w:asciiTheme="minorHAnsi" w:hAnsiTheme="minorHAnsi" w:cstheme="minorBidi"/>
        </w:rPr>
      </w:pPr>
      <w:r>
        <w:rPr>
          <w:rFonts w:asciiTheme="minorHAnsi" w:hAnsiTheme="minorHAnsi" w:cstheme="minorBidi"/>
        </w:rPr>
        <w:t>Implementation</w:t>
      </w:r>
      <w:r w:rsidRPr="000705DA">
        <w:rPr>
          <w:rFonts w:asciiTheme="minorHAnsi" w:hAnsiTheme="minorHAnsi" w:cstheme="minorBidi"/>
        </w:rPr>
        <w:t xml:space="preserve"> must be carefully designed to ensure it centres the wisdom, strength and knowledge of First Nations people within each jurisdiction and tailored to the different approaches to detention across Australia. </w:t>
      </w:r>
    </w:p>
    <w:p w14:paraId="06345C25" w14:textId="0174A370" w:rsidR="00825B92" w:rsidRDefault="000D7D4E" w:rsidP="69D3F0FC">
      <w:pPr>
        <w:spacing w:after="120"/>
        <w:rPr>
          <w:rFonts w:asciiTheme="minorHAnsi" w:hAnsiTheme="minorHAnsi" w:cstheme="minorBidi"/>
        </w:rPr>
      </w:pPr>
      <w:r>
        <w:rPr>
          <w:rFonts w:asciiTheme="minorHAnsi" w:hAnsiTheme="minorHAnsi" w:cstheme="minorBidi"/>
        </w:rPr>
        <w:t>Through collective and national action, we can achieve real improvements to the health and wellbeing of First Nations people in places of detention and upon their release</w:t>
      </w:r>
      <w:r w:rsidR="00FC31FF">
        <w:rPr>
          <w:rFonts w:asciiTheme="minorHAnsi" w:hAnsiTheme="minorHAnsi" w:cstheme="minorBidi"/>
        </w:rPr>
        <w:t>.</w:t>
      </w:r>
    </w:p>
    <w:p w14:paraId="6867E6A4" w14:textId="0C1B6FC8" w:rsidR="00897838" w:rsidRPr="00897838" w:rsidRDefault="00897838" w:rsidP="00897838">
      <w:pPr>
        <w:spacing w:before="240"/>
        <w:rPr>
          <w:rFonts w:asciiTheme="minorHAnsi" w:hAnsiTheme="minorHAnsi" w:cstheme="minorBidi"/>
          <w:b/>
          <w:bCs/>
        </w:rPr>
      </w:pPr>
      <w:bookmarkStart w:id="0" w:name="_Toc179814500"/>
      <w:bookmarkEnd w:id="0"/>
      <w:r w:rsidRPr="00897838">
        <w:rPr>
          <w:rFonts w:asciiTheme="minorHAnsi" w:hAnsiTheme="minorHAnsi" w:cstheme="minorBidi"/>
          <w:b/>
          <w:bCs/>
        </w:rPr>
        <w:t>Ms Rachel Stephen-Smith MLA, Minister for Health</w:t>
      </w:r>
    </w:p>
    <w:p w14:paraId="650750F5" w14:textId="42189537" w:rsidR="00897838" w:rsidRPr="00897838" w:rsidRDefault="00897838">
      <w:pPr>
        <w:rPr>
          <w:rFonts w:asciiTheme="minorHAnsi" w:hAnsiTheme="minorHAnsi" w:cstheme="minorBidi"/>
          <w:b/>
          <w:bCs/>
        </w:rPr>
      </w:pPr>
      <w:r w:rsidRPr="00897838">
        <w:rPr>
          <w:rFonts w:asciiTheme="minorHAnsi" w:hAnsiTheme="minorHAnsi" w:cstheme="minorBidi"/>
          <w:b/>
          <w:bCs/>
        </w:rPr>
        <w:t>The Hon Mary-Anne Thomas MP, Minister for Health</w:t>
      </w:r>
    </w:p>
    <w:p w14:paraId="491AA722" w14:textId="57CA12FC" w:rsidR="00897838" w:rsidRPr="00897838" w:rsidRDefault="00897838">
      <w:pPr>
        <w:rPr>
          <w:rFonts w:asciiTheme="minorHAnsi" w:hAnsiTheme="minorHAnsi" w:cstheme="minorBidi"/>
          <w:b/>
          <w:bCs/>
        </w:rPr>
      </w:pPr>
      <w:r w:rsidRPr="00897838">
        <w:rPr>
          <w:rFonts w:asciiTheme="minorHAnsi" w:hAnsiTheme="minorHAnsi" w:cstheme="minorBidi"/>
          <w:b/>
          <w:bCs/>
        </w:rPr>
        <w:t>The Hon Tim Nicholls MP, Minister for Health</w:t>
      </w:r>
    </w:p>
    <w:p w14:paraId="0EC9A415" w14:textId="7AD96AC0" w:rsidR="00897838" w:rsidRPr="00897838" w:rsidRDefault="00897838">
      <w:pPr>
        <w:rPr>
          <w:rFonts w:asciiTheme="minorHAnsi" w:hAnsiTheme="minorHAnsi" w:cstheme="minorBidi"/>
          <w:b/>
          <w:bCs/>
        </w:rPr>
      </w:pPr>
      <w:r w:rsidRPr="00897838">
        <w:rPr>
          <w:rFonts w:asciiTheme="minorHAnsi" w:hAnsiTheme="minorHAnsi" w:cstheme="minorBidi"/>
          <w:b/>
          <w:bCs/>
        </w:rPr>
        <w:t>The Hon Chris Picton MP, Minister for Health and Wellbeing</w:t>
      </w:r>
    </w:p>
    <w:p w14:paraId="3705D641" w14:textId="12302AB2" w:rsidR="00897838" w:rsidRPr="00897838" w:rsidRDefault="00897838">
      <w:pPr>
        <w:rPr>
          <w:rFonts w:asciiTheme="minorHAnsi" w:hAnsiTheme="minorHAnsi" w:cstheme="minorBidi"/>
          <w:b/>
          <w:bCs/>
        </w:rPr>
      </w:pPr>
      <w:r w:rsidRPr="00897838">
        <w:rPr>
          <w:rFonts w:asciiTheme="minorHAnsi" w:hAnsiTheme="minorHAnsi" w:cstheme="minorBidi"/>
          <w:b/>
          <w:bCs/>
        </w:rPr>
        <w:t>The Hon Mark Butler MP, Minister for Health and Aged Care</w:t>
      </w:r>
    </w:p>
    <w:p w14:paraId="7D0B9567" w14:textId="5A8E4DD2" w:rsidR="00897838" w:rsidRPr="00897838" w:rsidRDefault="00897838">
      <w:pPr>
        <w:rPr>
          <w:rFonts w:asciiTheme="minorHAnsi" w:hAnsiTheme="minorHAnsi" w:cstheme="minorBidi"/>
          <w:b/>
          <w:bCs/>
        </w:rPr>
      </w:pPr>
      <w:r w:rsidRPr="00897838">
        <w:rPr>
          <w:rFonts w:asciiTheme="minorHAnsi" w:hAnsiTheme="minorHAnsi" w:cstheme="minorBidi"/>
          <w:b/>
          <w:bCs/>
        </w:rPr>
        <w:t>The Hon Ryan John Park MP, Minister for Health</w:t>
      </w:r>
    </w:p>
    <w:p w14:paraId="2B695176" w14:textId="1F4CE1FD" w:rsidR="00897838" w:rsidRPr="00897838" w:rsidRDefault="00897838">
      <w:pPr>
        <w:rPr>
          <w:rFonts w:asciiTheme="minorHAnsi" w:hAnsiTheme="minorHAnsi" w:cstheme="minorBidi"/>
          <w:b/>
          <w:bCs/>
        </w:rPr>
      </w:pPr>
      <w:r w:rsidRPr="00897838">
        <w:rPr>
          <w:rFonts w:asciiTheme="minorHAnsi" w:hAnsiTheme="minorHAnsi" w:cstheme="minorBidi"/>
          <w:b/>
          <w:bCs/>
        </w:rPr>
        <w:t>The Hon Amber-Jade Sanderson MLA, Minister for Health</w:t>
      </w:r>
    </w:p>
    <w:p w14:paraId="36CD1C8A" w14:textId="137B7142" w:rsidR="00897838" w:rsidRPr="00897838" w:rsidRDefault="00897838">
      <w:pPr>
        <w:rPr>
          <w:rFonts w:asciiTheme="minorHAnsi" w:hAnsiTheme="minorHAnsi" w:cstheme="minorBidi"/>
          <w:b/>
          <w:bCs/>
        </w:rPr>
      </w:pPr>
      <w:r w:rsidRPr="00897838">
        <w:rPr>
          <w:rFonts w:asciiTheme="minorHAnsi" w:hAnsiTheme="minorHAnsi" w:cstheme="minorBidi"/>
          <w:b/>
          <w:bCs/>
        </w:rPr>
        <w:t>The Hon MP</w:t>
      </w:r>
      <w:r w:rsidR="006F09D0">
        <w:rPr>
          <w:rFonts w:asciiTheme="minorHAnsi" w:hAnsiTheme="minorHAnsi" w:cstheme="minorBidi"/>
          <w:b/>
          <w:bCs/>
        </w:rPr>
        <w:t xml:space="preserve"> Jacquie </w:t>
      </w:r>
      <w:proofErr w:type="spellStart"/>
      <w:r w:rsidR="006F09D0">
        <w:rPr>
          <w:rFonts w:asciiTheme="minorHAnsi" w:hAnsiTheme="minorHAnsi" w:cstheme="minorBidi"/>
          <w:b/>
          <w:bCs/>
        </w:rPr>
        <w:t>Petrusma</w:t>
      </w:r>
      <w:proofErr w:type="spellEnd"/>
      <w:r w:rsidR="006F09D0">
        <w:rPr>
          <w:rFonts w:asciiTheme="minorHAnsi" w:hAnsiTheme="minorHAnsi" w:cstheme="minorBidi"/>
          <w:b/>
          <w:bCs/>
        </w:rPr>
        <w:t xml:space="preserve"> MP</w:t>
      </w:r>
      <w:r w:rsidRPr="00897838">
        <w:rPr>
          <w:rFonts w:asciiTheme="minorHAnsi" w:hAnsiTheme="minorHAnsi" w:cstheme="minorBidi"/>
          <w:b/>
          <w:bCs/>
        </w:rPr>
        <w:t>, Minister for Health</w:t>
      </w:r>
    </w:p>
    <w:p w14:paraId="42CCF1A5" w14:textId="553D8681" w:rsidR="00897838" w:rsidRPr="00897838" w:rsidRDefault="00897838">
      <w:pPr>
        <w:rPr>
          <w:rFonts w:asciiTheme="majorHAnsi" w:eastAsiaTheme="majorEastAsia" w:hAnsiTheme="majorHAnsi" w:cstheme="majorBidi"/>
          <w:b/>
          <w:bCs/>
          <w:color w:val="2F5496" w:themeColor="accent1" w:themeShade="BF"/>
          <w:sz w:val="32"/>
          <w:szCs w:val="32"/>
        </w:rPr>
      </w:pPr>
      <w:r w:rsidRPr="00897838">
        <w:rPr>
          <w:rFonts w:asciiTheme="minorHAnsi" w:hAnsiTheme="minorHAnsi" w:cstheme="minorBidi"/>
          <w:b/>
          <w:bCs/>
        </w:rPr>
        <w:t>The Hon Steven Edgington MLA, Minister for Health</w:t>
      </w:r>
    </w:p>
    <w:sectPr w:rsidR="00897838" w:rsidRPr="00897838" w:rsidSect="00897838">
      <w:headerReference w:type="even" r:id="rId13"/>
      <w:footerReference w:type="even" r:id="rId14"/>
      <w:footerReference w:type="default" r:id="rId15"/>
      <w:pgSz w:w="11906" w:h="16838"/>
      <w:pgMar w:top="993"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4F5F9" w14:textId="77777777" w:rsidR="00FC454E" w:rsidRDefault="00FC454E" w:rsidP="00600E89">
      <w:pPr>
        <w:spacing w:after="0" w:line="240" w:lineRule="auto"/>
      </w:pPr>
      <w:r>
        <w:separator/>
      </w:r>
    </w:p>
  </w:endnote>
  <w:endnote w:type="continuationSeparator" w:id="0">
    <w:p w14:paraId="6579D33F" w14:textId="77777777" w:rsidR="00FC454E" w:rsidRDefault="00FC454E" w:rsidP="00600E89">
      <w:pPr>
        <w:spacing w:after="0" w:line="240" w:lineRule="auto"/>
      </w:pPr>
      <w:r>
        <w:continuationSeparator/>
      </w:r>
    </w:p>
  </w:endnote>
  <w:endnote w:type="continuationNotice" w:id="1">
    <w:p w14:paraId="4C68F5B5" w14:textId="77777777" w:rsidR="00FC454E" w:rsidRDefault="00FC4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2C97" w14:textId="1187B6A1" w:rsidR="003A1EBF" w:rsidRDefault="003A1EBF">
    <w:pPr>
      <w:pStyle w:val="Footer"/>
    </w:pPr>
    <w:r>
      <w:rPr>
        <w:noProof/>
      </w:rPr>
      <mc:AlternateContent>
        <mc:Choice Requires="wps">
          <w:drawing>
            <wp:anchor distT="0" distB="0" distL="0" distR="0" simplePos="0" relativeHeight="251657216" behindDoc="0" locked="0" layoutInCell="1" allowOverlap="1" wp14:anchorId="1E7609AE" wp14:editId="5D8E1286">
              <wp:simplePos x="635" y="635"/>
              <wp:positionH relativeFrom="page">
                <wp:align>center</wp:align>
              </wp:positionH>
              <wp:positionV relativeFrom="page">
                <wp:align>bottom</wp:align>
              </wp:positionV>
              <wp:extent cx="981075" cy="342900"/>
              <wp:effectExtent l="0" t="0" r="9525" b="0"/>
              <wp:wrapNone/>
              <wp:docPr id="264614438" name="Text Box 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1075" cy="342900"/>
                      </a:xfrm>
                      <a:prstGeom prst="rect">
                        <a:avLst/>
                      </a:prstGeom>
                      <a:noFill/>
                      <a:ln>
                        <a:noFill/>
                      </a:ln>
                    </wps:spPr>
                    <wps:txbx>
                      <w:txbxContent>
                        <w:p w14:paraId="69F21599" w14:textId="07337EA4" w:rsidR="003A1EBF" w:rsidRPr="003D32E7" w:rsidRDefault="003A1EBF" w:rsidP="003D32E7">
                          <w:pPr>
                            <w:spacing w:after="0"/>
                            <w:rPr>
                              <w:rFonts w:ascii="Calibri" w:eastAsia="Calibri" w:hAnsi="Calibri" w:cs="Calibri"/>
                              <w:noProof/>
                              <w:color w:val="E4100E"/>
                              <w:sz w:val="20"/>
                              <w:szCs w:val="20"/>
                            </w:rPr>
                          </w:pPr>
                          <w:r w:rsidRPr="003D32E7">
                            <w:rPr>
                              <w:rFonts w:ascii="Calibri" w:eastAsia="Calibri" w:hAnsi="Calibri" w:cs="Calibri"/>
                              <w:noProof/>
                              <w:color w:val="E4100E"/>
                              <w:sz w:val="20"/>
                              <w:szCs w:val="2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609AE" id="_x0000_t202" coordsize="21600,21600" o:spt="202" path="m,l,21600r21600,l21600,xe">
              <v:stroke joinstyle="miter"/>
              <v:path gradientshapeok="t" o:connecttype="rect"/>
            </v:shapetype>
            <v:shape id="Text Box 2" o:spid="_x0000_s1026" type="#_x0000_t202" alt="OFFICIAL: Sensitive" style="position:absolute;margin-left:0;margin-top:0;width:77.25pt;height:27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QuCwIAABUEAAAOAAAAZHJzL2Uyb0RvYy54bWysU01v2zAMvQ/YfxB0X+xk69YYcYqsRYYB&#10;RVsgHXpWZCk2IIsCpcTOfv0oxU66bqdhF5kmKX6897S46VvDDgp9A7bk00nOmbISqsbuSv7jef3h&#10;mjMfhK2EAatKflSe3yzfv1t0rlAzqMFUChkVsb7oXMnrEFyRZV7WqhV+Ak5ZCmrAVgT6xV1Woeio&#10;emuyWZ5/zjrAyiFI5T15705Bvkz1tVYyPGrtVWCm5DRbSCemcxvPbLkQxQ6Fqxs5jCH+YYpWNJaa&#10;nkvdiSDYHps/SrWNRPCgw0RCm4HWjVRpB9pmmr/ZZlMLp9IuBI53Z5j8/ysrHw4b94Qs9F+hJwIj&#10;IJ3zhSdn3KfX2MYvTcooThAez7CpPjBJzvn1NP9yxZmk0MdPs3meYM0ulx368E1By6JRciRWElji&#10;cO8DNaTUMSX2srBujEnMGPubgxKjJ7tMGK3Qb/th7C1UR9oG4US0d3LdUM974cOTQGKWFiC1hkc6&#10;tIGu5DBYnNWAP//mj/kEOEU560gpJbckZc7Md0tERFGNBo7GNhnTeX5FWDC7b2+B9Delp+BkMsmL&#10;wYymRmhfSMer2IhCwkpqV/LtaN6Gk2TpHUi1WqUk0o8T4d5unIylI04RxOf+RaAbkA5E0QOMMhLF&#10;G8BPufGmd6t9INgTGxHTE5AD1KS9RNLwTqK4X/+nrMtrXv4CAAD//wMAUEsDBBQABgAIAAAAIQAW&#10;czvt2gAAAAQBAAAPAAAAZHJzL2Rvd25yZXYueG1sTI9Na8JAEIbvhf6HZQq91U3VSInZSBF6sgh+&#10;XHpbd8ckNjsbshuN/96xl3oZGN6XZ57JF4NrxBm7UHtS8D5KQCAZb2sqFex3X28fIELUZHXjCRVc&#10;McCieH7KdWb9hTZ43sZSMIRCphVUMbaZlMFU6HQY+RaJs6PvnI68dqW0nb4w3DVynCQz6XRNfKHS&#10;LS4rNL/b3ilIN/G7X9Nu8jOMr6dVuzST48oo9foyfM5BRBzifxnu+qwOBTsdfE82iEYBPxL/5j1L&#10;pymIA4OnCcgil4/yxQ0AAP//AwBQSwECLQAUAAYACAAAACEAtoM4kv4AAADhAQAAEwAAAAAAAAAA&#10;AAAAAAAAAAAAW0NvbnRlbnRfVHlwZXNdLnhtbFBLAQItABQABgAIAAAAIQA4/SH/1gAAAJQBAAAL&#10;AAAAAAAAAAAAAAAAAC8BAABfcmVscy8ucmVsc1BLAQItABQABgAIAAAAIQAvpZQuCwIAABUEAAAO&#10;AAAAAAAAAAAAAAAAAC4CAABkcnMvZTJvRG9jLnhtbFBLAQItABQABgAIAAAAIQAWczvt2gAAAAQB&#10;AAAPAAAAAAAAAAAAAAAAAGUEAABkcnMvZG93bnJldi54bWxQSwUGAAAAAAQABADzAAAAbAUAAAAA&#10;" filled="f" stroked="f">
              <v:textbox style="mso-fit-shape-to-text:t" inset="0,0,0,15pt">
                <w:txbxContent>
                  <w:p w14:paraId="69F21599" w14:textId="07337EA4" w:rsidR="003A1EBF" w:rsidRPr="003D32E7" w:rsidRDefault="003A1EBF" w:rsidP="003D32E7">
                    <w:pPr>
                      <w:spacing w:after="0"/>
                      <w:rPr>
                        <w:rFonts w:ascii="Calibri" w:eastAsia="Calibri" w:hAnsi="Calibri" w:cs="Calibri"/>
                        <w:noProof/>
                        <w:color w:val="E4100E"/>
                        <w:sz w:val="20"/>
                        <w:szCs w:val="20"/>
                      </w:rPr>
                    </w:pPr>
                    <w:r w:rsidRPr="003D32E7">
                      <w:rPr>
                        <w:rFonts w:ascii="Calibri" w:eastAsia="Calibri" w:hAnsi="Calibri" w:cs="Calibri"/>
                        <w:noProof/>
                        <w:color w:val="E4100E"/>
                        <w:sz w:val="20"/>
                        <w:szCs w:val="2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8532" w14:textId="47CC83D8" w:rsidR="00600E89" w:rsidRDefault="00600E89">
    <w:pPr>
      <w:pStyle w:val="Footer"/>
      <w:jc w:val="right"/>
    </w:pPr>
  </w:p>
  <w:p w14:paraId="4060A62F" w14:textId="77777777" w:rsidR="00600E89" w:rsidRDefault="00600E89">
    <w:pPr>
      <w:pStyle w:val="Footer"/>
      <w:jc w:val="right"/>
    </w:pPr>
    <w:r w:rsidRPr="00600E89">
      <w:rPr>
        <w:rFonts w:asciiTheme="minorHAnsi" w:hAnsiTheme="minorHAnsi" w:cstheme="minorHAnsi"/>
      </w:rPr>
      <w:t xml:space="preserve">Page </w:t>
    </w:r>
    <w:r w:rsidRPr="00600E89">
      <w:rPr>
        <w:rFonts w:asciiTheme="minorHAnsi" w:hAnsiTheme="minorHAnsi" w:cstheme="minorHAnsi"/>
        <w:b/>
        <w:bCs/>
      </w:rPr>
      <w:fldChar w:fldCharType="begin"/>
    </w:r>
    <w:r w:rsidRPr="00600E89">
      <w:rPr>
        <w:rFonts w:asciiTheme="minorHAnsi" w:hAnsiTheme="minorHAnsi" w:cstheme="minorHAnsi"/>
        <w:b/>
        <w:bCs/>
      </w:rPr>
      <w:instrText xml:space="preserve"> PAGE </w:instrText>
    </w:r>
    <w:r w:rsidRPr="00600E89">
      <w:rPr>
        <w:rFonts w:asciiTheme="minorHAnsi" w:hAnsiTheme="minorHAnsi" w:cstheme="minorHAnsi"/>
        <w:b/>
        <w:bCs/>
      </w:rPr>
      <w:fldChar w:fldCharType="separate"/>
    </w:r>
    <w:r w:rsidR="005C6834">
      <w:rPr>
        <w:rFonts w:asciiTheme="minorHAnsi" w:hAnsiTheme="minorHAnsi" w:cstheme="minorHAnsi"/>
        <w:b/>
        <w:bCs/>
        <w:noProof/>
      </w:rPr>
      <w:t>2</w:t>
    </w:r>
    <w:r w:rsidRPr="00600E89">
      <w:rPr>
        <w:rFonts w:asciiTheme="minorHAnsi" w:hAnsiTheme="minorHAnsi" w:cstheme="minorHAnsi"/>
        <w:b/>
        <w:bCs/>
      </w:rPr>
      <w:fldChar w:fldCharType="end"/>
    </w:r>
    <w:r w:rsidRPr="00600E89">
      <w:rPr>
        <w:rFonts w:asciiTheme="minorHAnsi" w:hAnsiTheme="minorHAnsi" w:cstheme="minorHAnsi"/>
      </w:rPr>
      <w:t xml:space="preserve"> of </w:t>
    </w:r>
    <w:r w:rsidRPr="00600E89">
      <w:rPr>
        <w:rFonts w:asciiTheme="minorHAnsi" w:hAnsiTheme="minorHAnsi" w:cstheme="minorHAnsi"/>
        <w:b/>
        <w:bCs/>
      </w:rPr>
      <w:fldChar w:fldCharType="begin"/>
    </w:r>
    <w:r w:rsidRPr="00600E89">
      <w:rPr>
        <w:rFonts w:asciiTheme="minorHAnsi" w:hAnsiTheme="minorHAnsi" w:cstheme="minorHAnsi"/>
        <w:b/>
        <w:bCs/>
      </w:rPr>
      <w:instrText xml:space="preserve"> NUMPAGES  </w:instrText>
    </w:r>
    <w:r w:rsidRPr="00600E89">
      <w:rPr>
        <w:rFonts w:asciiTheme="minorHAnsi" w:hAnsiTheme="minorHAnsi" w:cstheme="minorHAnsi"/>
        <w:b/>
        <w:bCs/>
      </w:rPr>
      <w:fldChar w:fldCharType="separate"/>
    </w:r>
    <w:r w:rsidR="005C6834">
      <w:rPr>
        <w:rFonts w:asciiTheme="minorHAnsi" w:hAnsiTheme="minorHAnsi" w:cstheme="minorHAnsi"/>
        <w:b/>
        <w:bCs/>
        <w:noProof/>
      </w:rPr>
      <w:t>2</w:t>
    </w:r>
    <w:r w:rsidRPr="00600E89">
      <w:rPr>
        <w:rFonts w:asciiTheme="minorHAnsi" w:hAnsiTheme="minorHAnsi" w:cstheme="minorHAnsi"/>
        <w:b/>
        <w:bCs/>
      </w:rPr>
      <w:fldChar w:fldCharType="end"/>
    </w:r>
  </w:p>
  <w:p w14:paraId="7A9C7A9D" w14:textId="77777777" w:rsidR="00600E89" w:rsidRDefault="0060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0CE6B" w14:textId="77777777" w:rsidR="00FC454E" w:rsidRDefault="00FC454E" w:rsidP="00600E89">
      <w:pPr>
        <w:spacing w:after="0" w:line="240" w:lineRule="auto"/>
      </w:pPr>
      <w:r>
        <w:separator/>
      </w:r>
    </w:p>
  </w:footnote>
  <w:footnote w:type="continuationSeparator" w:id="0">
    <w:p w14:paraId="5800EA80" w14:textId="77777777" w:rsidR="00FC454E" w:rsidRDefault="00FC454E" w:rsidP="00600E89">
      <w:pPr>
        <w:spacing w:after="0" w:line="240" w:lineRule="auto"/>
      </w:pPr>
      <w:r>
        <w:continuationSeparator/>
      </w:r>
    </w:p>
  </w:footnote>
  <w:footnote w:type="continuationNotice" w:id="1">
    <w:p w14:paraId="16C1CB1A" w14:textId="77777777" w:rsidR="00FC454E" w:rsidRDefault="00FC454E">
      <w:pPr>
        <w:spacing w:after="0" w:line="240" w:lineRule="auto"/>
      </w:pPr>
    </w:p>
  </w:footnote>
  <w:footnote w:id="2">
    <w:p w14:paraId="690B7613" w14:textId="77777777" w:rsidR="002A4E19" w:rsidRDefault="002A4E19" w:rsidP="002A4E19">
      <w:pPr>
        <w:pStyle w:val="FootnoteText"/>
      </w:pPr>
      <w:r w:rsidRPr="69D3F0FC">
        <w:rPr>
          <w:rStyle w:val="FootnoteReference"/>
        </w:rPr>
        <w:footnoteRef/>
      </w:r>
      <w:r>
        <w:t xml:space="preserve"> </w:t>
      </w:r>
      <w:hyperlink r:id="rId1" w:history="1">
        <w:r w:rsidRPr="69D3F0FC">
          <w:rPr>
            <w:rStyle w:val="Hyperlink"/>
          </w:rPr>
          <w:t>Youth detention population in Australia 2023, First Nations young people - Australian Institute of Health and Welfare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663E" w14:textId="0ED881E9" w:rsidR="007E40C0" w:rsidRDefault="00F54E82">
    <w:pPr>
      <w:pStyle w:val="Header"/>
    </w:pPr>
    <w:r>
      <w:rPr>
        <w:noProof/>
      </w:rPr>
      <w:pict w14:anchorId="532A0A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3454" o:spid="_x0000_s1025" type="#_x0000_t136" alt="" style="position:absolute;margin-left:0;margin-top:0;width:454.5pt;height:181.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4160D"/>
    <w:multiLevelType w:val="hybridMultilevel"/>
    <w:tmpl w:val="424CE4FC"/>
    <w:lvl w:ilvl="0" w:tplc="1B002B2E">
      <w:start w:val="1"/>
      <w:numFmt w:val="bullet"/>
      <w:lvlText w:val=""/>
      <w:lvlJc w:val="left"/>
      <w:pPr>
        <w:ind w:left="720" w:hanging="360"/>
      </w:pPr>
      <w:rPr>
        <w:rFonts w:ascii="Symbol" w:hAnsi="Symbol" w:hint="default"/>
      </w:rPr>
    </w:lvl>
    <w:lvl w:ilvl="1" w:tplc="FCC2462A">
      <w:start w:val="1"/>
      <w:numFmt w:val="bullet"/>
      <w:lvlText w:val="o"/>
      <w:lvlJc w:val="left"/>
      <w:pPr>
        <w:ind w:left="1440" w:hanging="360"/>
      </w:pPr>
      <w:rPr>
        <w:rFonts w:ascii="Courier New" w:hAnsi="Courier New" w:cs="Courier New" w:hint="default"/>
      </w:rPr>
    </w:lvl>
    <w:lvl w:ilvl="2" w:tplc="3C5E2C36">
      <w:start w:val="1"/>
      <w:numFmt w:val="bullet"/>
      <w:lvlText w:val=""/>
      <w:lvlJc w:val="left"/>
      <w:pPr>
        <w:ind w:left="2160" w:hanging="360"/>
      </w:pPr>
      <w:rPr>
        <w:rFonts w:ascii="Wingdings" w:hAnsi="Wingdings" w:hint="default"/>
      </w:rPr>
    </w:lvl>
    <w:lvl w:ilvl="3" w:tplc="72384A28">
      <w:start w:val="1"/>
      <w:numFmt w:val="bullet"/>
      <w:lvlText w:val=""/>
      <w:lvlJc w:val="left"/>
      <w:pPr>
        <w:ind w:left="2880" w:hanging="360"/>
      </w:pPr>
      <w:rPr>
        <w:rFonts w:ascii="Symbol" w:hAnsi="Symbol" w:hint="default"/>
      </w:rPr>
    </w:lvl>
    <w:lvl w:ilvl="4" w:tplc="4F028F14">
      <w:start w:val="1"/>
      <w:numFmt w:val="bullet"/>
      <w:lvlText w:val="o"/>
      <w:lvlJc w:val="left"/>
      <w:pPr>
        <w:ind w:left="3600" w:hanging="360"/>
      </w:pPr>
      <w:rPr>
        <w:rFonts w:ascii="Courier New" w:hAnsi="Courier New" w:cs="Courier New" w:hint="default"/>
      </w:rPr>
    </w:lvl>
    <w:lvl w:ilvl="5" w:tplc="677ED336">
      <w:start w:val="1"/>
      <w:numFmt w:val="bullet"/>
      <w:lvlText w:val=""/>
      <w:lvlJc w:val="left"/>
      <w:pPr>
        <w:ind w:left="4320" w:hanging="360"/>
      </w:pPr>
      <w:rPr>
        <w:rFonts w:ascii="Wingdings" w:hAnsi="Wingdings" w:hint="default"/>
      </w:rPr>
    </w:lvl>
    <w:lvl w:ilvl="6" w:tplc="68D2C082">
      <w:start w:val="1"/>
      <w:numFmt w:val="bullet"/>
      <w:lvlText w:val=""/>
      <w:lvlJc w:val="left"/>
      <w:pPr>
        <w:ind w:left="5040" w:hanging="360"/>
      </w:pPr>
      <w:rPr>
        <w:rFonts w:ascii="Symbol" w:hAnsi="Symbol" w:hint="default"/>
      </w:rPr>
    </w:lvl>
    <w:lvl w:ilvl="7" w:tplc="DEF4F34E">
      <w:start w:val="1"/>
      <w:numFmt w:val="bullet"/>
      <w:lvlText w:val="o"/>
      <w:lvlJc w:val="left"/>
      <w:pPr>
        <w:ind w:left="5760" w:hanging="360"/>
      </w:pPr>
      <w:rPr>
        <w:rFonts w:ascii="Courier New" w:hAnsi="Courier New" w:cs="Courier New" w:hint="default"/>
      </w:rPr>
    </w:lvl>
    <w:lvl w:ilvl="8" w:tplc="AD82DBE8">
      <w:start w:val="1"/>
      <w:numFmt w:val="bullet"/>
      <w:lvlText w:val=""/>
      <w:lvlJc w:val="left"/>
      <w:pPr>
        <w:ind w:left="6480" w:hanging="360"/>
      </w:pPr>
      <w:rPr>
        <w:rFonts w:ascii="Wingdings" w:hAnsi="Wingdings" w:hint="default"/>
      </w:rPr>
    </w:lvl>
  </w:abstractNum>
  <w:abstractNum w:abstractNumId="2" w15:restartNumberingAfterBreak="0">
    <w:nsid w:val="214D3FBE"/>
    <w:multiLevelType w:val="hybridMultilevel"/>
    <w:tmpl w:val="E21A7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423034"/>
    <w:multiLevelType w:val="hybridMultilevel"/>
    <w:tmpl w:val="F9F26D6C"/>
    <w:lvl w:ilvl="0" w:tplc="24A04F8C">
      <w:start w:val="1"/>
      <w:numFmt w:val="bullet"/>
      <w:lvlText w:val=""/>
      <w:lvlJc w:val="left"/>
      <w:pPr>
        <w:ind w:left="720" w:hanging="360"/>
      </w:pPr>
      <w:rPr>
        <w:rFonts w:ascii="Symbol" w:hAnsi="Symbol"/>
      </w:rPr>
    </w:lvl>
    <w:lvl w:ilvl="1" w:tplc="1DE40DCA">
      <w:start w:val="1"/>
      <w:numFmt w:val="bullet"/>
      <w:lvlText w:val=""/>
      <w:lvlJc w:val="left"/>
      <w:pPr>
        <w:ind w:left="720" w:hanging="360"/>
      </w:pPr>
      <w:rPr>
        <w:rFonts w:ascii="Symbol" w:hAnsi="Symbol"/>
      </w:rPr>
    </w:lvl>
    <w:lvl w:ilvl="2" w:tplc="71ECDD3A">
      <w:start w:val="1"/>
      <w:numFmt w:val="bullet"/>
      <w:lvlText w:val=""/>
      <w:lvlJc w:val="left"/>
      <w:pPr>
        <w:ind w:left="720" w:hanging="360"/>
      </w:pPr>
      <w:rPr>
        <w:rFonts w:ascii="Symbol" w:hAnsi="Symbol"/>
      </w:rPr>
    </w:lvl>
    <w:lvl w:ilvl="3" w:tplc="7EF84E32">
      <w:start w:val="1"/>
      <w:numFmt w:val="bullet"/>
      <w:lvlText w:val=""/>
      <w:lvlJc w:val="left"/>
      <w:pPr>
        <w:ind w:left="720" w:hanging="360"/>
      </w:pPr>
      <w:rPr>
        <w:rFonts w:ascii="Symbol" w:hAnsi="Symbol"/>
      </w:rPr>
    </w:lvl>
    <w:lvl w:ilvl="4" w:tplc="5CB294C4">
      <w:start w:val="1"/>
      <w:numFmt w:val="bullet"/>
      <w:lvlText w:val=""/>
      <w:lvlJc w:val="left"/>
      <w:pPr>
        <w:ind w:left="720" w:hanging="360"/>
      </w:pPr>
      <w:rPr>
        <w:rFonts w:ascii="Symbol" w:hAnsi="Symbol"/>
      </w:rPr>
    </w:lvl>
    <w:lvl w:ilvl="5" w:tplc="A126B7A6">
      <w:start w:val="1"/>
      <w:numFmt w:val="bullet"/>
      <w:lvlText w:val=""/>
      <w:lvlJc w:val="left"/>
      <w:pPr>
        <w:ind w:left="720" w:hanging="360"/>
      </w:pPr>
      <w:rPr>
        <w:rFonts w:ascii="Symbol" w:hAnsi="Symbol"/>
      </w:rPr>
    </w:lvl>
    <w:lvl w:ilvl="6" w:tplc="E798544E">
      <w:start w:val="1"/>
      <w:numFmt w:val="bullet"/>
      <w:lvlText w:val=""/>
      <w:lvlJc w:val="left"/>
      <w:pPr>
        <w:ind w:left="720" w:hanging="360"/>
      </w:pPr>
      <w:rPr>
        <w:rFonts w:ascii="Symbol" w:hAnsi="Symbol"/>
      </w:rPr>
    </w:lvl>
    <w:lvl w:ilvl="7" w:tplc="877629BC">
      <w:start w:val="1"/>
      <w:numFmt w:val="bullet"/>
      <w:lvlText w:val=""/>
      <w:lvlJc w:val="left"/>
      <w:pPr>
        <w:ind w:left="720" w:hanging="360"/>
      </w:pPr>
      <w:rPr>
        <w:rFonts w:ascii="Symbol" w:hAnsi="Symbol"/>
      </w:rPr>
    </w:lvl>
    <w:lvl w:ilvl="8" w:tplc="59DE0E1E">
      <w:start w:val="1"/>
      <w:numFmt w:val="bullet"/>
      <w:lvlText w:val=""/>
      <w:lvlJc w:val="left"/>
      <w:pPr>
        <w:ind w:left="720" w:hanging="360"/>
      </w:pPr>
      <w:rPr>
        <w:rFonts w:ascii="Symbol" w:hAnsi="Symbol"/>
      </w:rPr>
    </w:lvl>
  </w:abstractNum>
  <w:abstractNum w:abstractNumId="4" w15:restartNumberingAfterBreak="0">
    <w:nsid w:val="32BB6D99"/>
    <w:multiLevelType w:val="hybridMultilevel"/>
    <w:tmpl w:val="077C9078"/>
    <w:lvl w:ilvl="0" w:tplc="FEF21038">
      <w:start w:val="1"/>
      <w:numFmt w:val="bullet"/>
      <w:lvlText w:val="•"/>
      <w:lvlJc w:val="left"/>
      <w:pPr>
        <w:ind w:left="2748" w:hanging="360"/>
      </w:pPr>
      <w:rPr>
        <w:rFonts w:ascii="Calibri" w:hAnsi="Calibri" w:hint="default"/>
      </w:rPr>
    </w:lvl>
    <w:lvl w:ilvl="1" w:tplc="79007EE8">
      <w:start w:val="1"/>
      <w:numFmt w:val="bullet"/>
      <w:lvlText w:val="o"/>
      <w:lvlJc w:val="left"/>
      <w:pPr>
        <w:ind w:left="3468" w:hanging="360"/>
      </w:pPr>
      <w:rPr>
        <w:rFonts w:ascii="Courier New" w:hAnsi="Courier New" w:cs="Courier New" w:hint="default"/>
      </w:rPr>
    </w:lvl>
    <w:lvl w:ilvl="2" w:tplc="1C507F3C" w:tentative="1">
      <w:start w:val="1"/>
      <w:numFmt w:val="bullet"/>
      <w:lvlText w:val=""/>
      <w:lvlJc w:val="left"/>
      <w:pPr>
        <w:ind w:left="4188" w:hanging="360"/>
      </w:pPr>
      <w:rPr>
        <w:rFonts w:ascii="Wingdings" w:hAnsi="Wingdings" w:hint="default"/>
      </w:rPr>
    </w:lvl>
    <w:lvl w:ilvl="3" w:tplc="9872E76E" w:tentative="1">
      <w:start w:val="1"/>
      <w:numFmt w:val="bullet"/>
      <w:lvlText w:val=""/>
      <w:lvlJc w:val="left"/>
      <w:pPr>
        <w:ind w:left="4908" w:hanging="360"/>
      </w:pPr>
      <w:rPr>
        <w:rFonts w:ascii="Symbol" w:hAnsi="Symbol" w:hint="default"/>
      </w:rPr>
    </w:lvl>
    <w:lvl w:ilvl="4" w:tplc="246CC158" w:tentative="1">
      <w:start w:val="1"/>
      <w:numFmt w:val="bullet"/>
      <w:lvlText w:val="o"/>
      <w:lvlJc w:val="left"/>
      <w:pPr>
        <w:ind w:left="5628" w:hanging="360"/>
      </w:pPr>
      <w:rPr>
        <w:rFonts w:ascii="Courier New" w:hAnsi="Courier New" w:cs="Courier New" w:hint="default"/>
      </w:rPr>
    </w:lvl>
    <w:lvl w:ilvl="5" w:tplc="0188F5FA" w:tentative="1">
      <w:start w:val="1"/>
      <w:numFmt w:val="bullet"/>
      <w:lvlText w:val=""/>
      <w:lvlJc w:val="left"/>
      <w:pPr>
        <w:ind w:left="6348" w:hanging="360"/>
      </w:pPr>
      <w:rPr>
        <w:rFonts w:ascii="Wingdings" w:hAnsi="Wingdings" w:hint="default"/>
      </w:rPr>
    </w:lvl>
    <w:lvl w:ilvl="6" w:tplc="0F3E151C" w:tentative="1">
      <w:start w:val="1"/>
      <w:numFmt w:val="bullet"/>
      <w:lvlText w:val=""/>
      <w:lvlJc w:val="left"/>
      <w:pPr>
        <w:ind w:left="7068" w:hanging="360"/>
      </w:pPr>
      <w:rPr>
        <w:rFonts w:ascii="Symbol" w:hAnsi="Symbol" w:hint="default"/>
      </w:rPr>
    </w:lvl>
    <w:lvl w:ilvl="7" w:tplc="20C0BFD0" w:tentative="1">
      <w:start w:val="1"/>
      <w:numFmt w:val="bullet"/>
      <w:lvlText w:val="o"/>
      <w:lvlJc w:val="left"/>
      <w:pPr>
        <w:ind w:left="7788" w:hanging="360"/>
      </w:pPr>
      <w:rPr>
        <w:rFonts w:ascii="Courier New" w:hAnsi="Courier New" w:cs="Courier New" w:hint="default"/>
      </w:rPr>
    </w:lvl>
    <w:lvl w:ilvl="8" w:tplc="03088F9C" w:tentative="1">
      <w:start w:val="1"/>
      <w:numFmt w:val="bullet"/>
      <w:lvlText w:val=""/>
      <w:lvlJc w:val="left"/>
      <w:pPr>
        <w:ind w:left="8508" w:hanging="360"/>
      </w:pPr>
      <w:rPr>
        <w:rFonts w:ascii="Wingdings" w:hAnsi="Wingdings" w:hint="default"/>
      </w:rPr>
    </w:lvl>
  </w:abstractNum>
  <w:abstractNum w:abstractNumId="5" w15:restartNumberingAfterBreak="0">
    <w:nsid w:val="34880F2F"/>
    <w:multiLevelType w:val="hybridMultilevel"/>
    <w:tmpl w:val="52B421E8"/>
    <w:lvl w:ilvl="0" w:tplc="21203FF0">
      <w:start w:val="1"/>
      <w:numFmt w:val="bullet"/>
      <w:lvlText w:val=""/>
      <w:lvlJc w:val="left"/>
      <w:pPr>
        <w:ind w:left="720" w:hanging="360"/>
      </w:pPr>
      <w:rPr>
        <w:rFonts w:ascii="Symbol" w:hAnsi="Symbol"/>
      </w:rPr>
    </w:lvl>
    <w:lvl w:ilvl="1" w:tplc="38CAEBF0">
      <w:start w:val="1"/>
      <w:numFmt w:val="bullet"/>
      <w:lvlText w:val=""/>
      <w:lvlJc w:val="left"/>
      <w:pPr>
        <w:ind w:left="720" w:hanging="360"/>
      </w:pPr>
      <w:rPr>
        <w:rFonts w:ascii="Symbol" w:hAnsi="Symbol"/>
      </w:rPr>
    </w:lvl>
    <w:lvl w:ilvl="2" w:tplc="092E9496">
      <w:start w:val="1"/>
      <w:numFmt w:val="bullet"/>
      <w:lvlText w:val=""/>
      <w:lvlJc w:val="left"/>
      <w:pPr>
        <w:ind w:left="720" w:hanging="360"/>
      </w:pPr>
      <w:rPr>
        <w:rFonts w:ascii="Symbol" w:hAnsi="Symbol"/>
      </w:rPr>
    </w:lvl>
    <w:lvl w:ilvl="3" w:tplc="EAB02690">
      <w:start w:val="1"/>
      <w:numFmt w:val="bullet"/>
      <w:lvlText w:val=""/>
      <w:lvlJc w:val="left"/>
      <w:pPr>
        <w:ind w:left="720" w:hanging="360"/>
      </w:pPr>
      <w:rPr>
        <w:rFonts w:ascii="Symbol" w:hAnsi="Symbol"/>
      </w:rPr>
    </w:lvl>
    <w:lvl w:ilvl="4" w:tplc="DC6A77BE">
      <w:start w:val="1"/>
      <w:numFmt w:val="bullet"/>
      <w:lvlText w:val=""/>
      <w:lvlJc w:val="left"/>
      <w:pPr>
        <w:ind w:left="720" w:hanging="360"/>
      </w:pPr>
      <w:rPr>
        <w:rFonts w:ascii="Symbol" w:hAnsi="Symbol"/>
      </w:rPr>
    </w:lvl>
    <w:lvl w:ilvl="5" w:tplc="46EC2116">
      <w:start w:val="1"/>
      <w:numFmt w:val="bullet"/>
      <w:lvlText w:val=""/>
      <w:lvlJc w:val="left"/>
      <w:pPr>
        <w:ind w:left="720" w:hanging="360"/>
      </w:pPr>
      <w:rPr>
        <w:rFonts w:ascii="Symbol" w:hAnsi="Symbol"/>
      </w:rPr>
    </w:lvl>
    <w:lvl w:ilvl="6" w:tplc="A852EDDA">
      <w:start w:val="1"/>
      <w:numFmt w:val="bullet"/>
      <w:lvlText w:val=""/>
      <w:lvlJc w:val="left"/>
      <w:pPr>
        <w:ind w:left="720" w:hanging="360"/>
      </w:pPr>
      <w:rPr>
        <w:rFonts w:ascii="Symbol" w:hAnsi="Symbol"/>
      </w:rPr>
    </w:lvl>
    <w:lvl w:ilvl="7" w:tplc="4664B84C">
      <w:start w:val="1"/>
      <w:numFmt w:val="bullet"/>
      <w:lvlText w:val=""/>
      <w:lvlJc w:val="left"/>
      <w:pPr>
        <w:ind w:left="720" w:hanging="360"/>
      </w:pPr>
      <w:rPr>
        <w:rFonts w:ascii="Symbol" w:hAnsi="Symbol"/>
      </w:rPr>
    </w:lvl>
    <w:lvl w:ilvl="8" w:tplc="DBB66FEA">
      <w:start w:val="1"/>
      <w:numFmt w:val="bullet"/>
      <w:lvlText w:val=""/>
      <w:lvlJc w:val="left"/>
      <w:pPr>
        <w:ind w:left="720" w:hanging="360"/>
      </w:pPr>
      <w:rPr>
        <w:rFonts w:ascii="Symbol" w:hAnsi="Symbol"/>
      </w:rPr>
    </w:lvl>
  </w:abstractNum>
  <w:abstractNum w:abstractNumId="6" w15:restartNumberingAfterBreak="0">
    <w:nsid w:val="3D6768AF"/>
    <w:multiLevelType w:val="hybridMultilevel"/>
    <w:tmpl w:val="BD4A6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85EF7"/>
    <w:multiLevelType w:val="hybridMultilevel"/>
    <w:tmpl w:val="D99CC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063791"/>
    <w:multiLevelType w:val="hybridMultilevel"/>
    <w:tmpl w:val="83305FF6"/>
    <w:lvl w:ilvl="0" w:tplc="BFF6B620">
      <w:start w:val="1"/>
      <w:numFmt w:val="decimal"/>
      <w:lvlText w:val="%1."/>
      <w:lvlJc w:val="left"/>
      <w:pPr>
        <w:ind w:left="720" w:hanging="360"/>
      </w:pPr>
      <w:rPr>
        <w:rFonts w:asciiTheme="minorHAnsi" w:eastAsiaTheme="minorHAnsi" w:hAnsiTheme="minorHAnsi" w:cstheme="minorHAnsi"/>
        <w:b/>
        <w:bCs/>
        <w:i w:val="0"/>
        <w:iCs w:val="0"/>
      </w:rPr>
    </w:lvl>
    <w:lvl w:ilvl="1" w:tplc="86A4BBCA">
      <w:start w:val="1"/>
      <w:numFmt w:val="bullet"/>
      <w:lvlText w:val=""/>
      <w:lvlJc w:val="left"/>
      <w:pPr>
        <w:ind w:left="1440" w:hanging="360"/>
      </w:pPr>
      <w:rPr>
        <w:rFonts w:ascii="Symbol" w:hAnsi="Symbol" w:hint="default"/>
      </w:rPr>
    </w:lvl>
    <w:lvl w:ilvl="2" w:tplc="C430F148">
      <w:start w:val="1"/>
      <w:numFmt w:val="bullet"/>
      <w:lvlText w:val=""/>
      <w:lvlJc w:val="left"/>
      <w:pPr>
        <w:ind w:left="2160" w:hanging="360"/>
      </w:pPr>
      <w:rPr>
        <w:rFonts w:ascii="Wingdings" w:hAnsi="Wingdings" w:hint="default"/>
      </w:rPr>
    </w:lvl>
    <w:lvl w:ilvl="3" w:tplc="E7D694C6" w:tentative="1">
      <w:start w:val="1"/>
      <w:numFmt w:val="bullet"/>
      <w:lvlText w:val=""/>
      <w:lvlJc w:val="left"/>
      <w:pPr>
        <w:ind w:left="2880" w:hanging="360"/>
      </w:pPr>
      <w:rPr>
        <w:rFonts w:ascii="Symbol" w:hAnsi="Symbol" w:hint="default"/>
      </w:rPr>
    </w:lvl>
    <w:lvl w:ilvl="4" w:tplc="0D4467E0" w:tentative="1">
      <w:start w:val="1"/>
      <w:numFmt w:val="bullet"/>
      <w:lvlText w:val="o"/>
      <w:lvlJc w:val="left"/>
      <w:pPr>
        <w:ind w:left="3600" w:hanging="360"/>
      </w:pPr>
      <w:rPr>
        <w:rFonts w:ascii="Courier New" w:hAnsi="Courier New" w:cs="Courier New" w:hint="default"/>
      </w:rPr>
    </w:lvl>
    <w:lvl w:ilvl="5" w:tplc="8DB86BB2" w:tentative="1">
      <w:start w:val="1"/>
      <w:numFmt w:val="bullet"/>
      <w:lvlText w:val=""/>
      <w:lvlJc w:val="left"/>
      <w:pPr>
        <w:ind w:left="4320" w:hanging="360"/>
      </w:pPr>
      <w:rPr>
        <w:rFonts w:ascii="Wingdings" w:hAnsi="Wingdings" w:hint="default"/>
      </w:rPr>
    </w:lvl>
    <w:lvl w:ilvl="6" w:tplc="EE9C78AA" w:tentative="1">
      <w:start w:val="1"/>
      <w:numFmt w:val="bullet"/>
      <w:lvlText w:val=""/>
      <w:lvlJc w:val="left"/>
      <w:pPr>
        <w:ind w:left="5040" w:hanging="360"/>
      </w:pPr>
      <w:rPr>
        <w:rFonts w:ascii="Symbol" w:hAnsi="Symbol" w:hint="default"/>
      </w:rPr>
    </w:lvl>
    <w:lvl w:ilvl="7" w:tplc="9278B3BA" w:tentative="1">
      <w:start w:val="1"/>
      <w:numFmt w:val="bullet"/>
      <w:lvlText w:val="o"/>
      <w:lvlJc w:val="left"/>
      <w:pPr>
        <w:ind w:left="5760" w:hanging="360"/>
      </w:pPr>
      <w:rPr>
        <w:rFonts w:ascii="Courier New" w:hAnsi="Courier New" w:cs="Courier New" w:hint="default"/>
      </w:rPr>
    </w:lvl>
    <w:lvl w:ilvl="8" w:tplc="7576900A" w:tentative="1">
      <w:start w:val="1"/>
      <w:numFmt w:val="bullet"/>
      <w:lvlText w:val=""/>
      <w:lvlJc w:val="left"/>
      <w:pPr>
        <w:ind w:left="6480" w:hanging="360"/>
      </w:pPr>
      <w:rPr>
        <w:rFonts w:ascii="Wingdings" w:hAnsi="Wingdings" w:hint="default"/>
      </w:rPr>
    </w:lvl>
  </w:abstractNum>
  <w:abstractNum w:abstractNumId="9" w15:restartNumberingAfterBreak="0">
    <w:nsid w:val="526958CE"/>
    <w:multiLevelType w:val="hybridMultilevel"/>
    <w:tmpl w:val="31E6B1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C822363"/>
    <w:multiLevelType w:val="hybridMultilevel"/>
    <w:tmpl w:val="0212DAD2"/>
    <w:lvl w:ilvl="0" w:tplc="0C09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11" w15:restartNumberingAfterBreak="0">
    <w:nsid w:val="5EEC9AEA"/>
    <w:multiLevelType w:val="hybridMultilevel"/>
    <w:tmpl w:val="1DEC5F3E"/>
    <w:lvl w:ilvl="0" w:tplc="3FFACCE8">
      <w:start w:val="1"/>
      <w:numFmt w:val="bullet"/>
      <w:lvlText w:val="·"/>
      <w:lvlJc w:val="left"/>
      <w:pPr>
        <w:ind w:left="720" w:hanging="360"/>
      </w:pPr>
      <w:rPr>
        <w:rFonts w:ascii="Symbol" w:hAnsi="Symbol" w:hint="default"/>
      </w:rPr>
    </w:lvl>
    <w:lvl w:ilvl="1" w:tplc="671880FE">
      <w:start w:val="1"/>
      <w:numFmt w:val="bullet"/>
      <w:lvlText w:val="o"/>
      <w:lvlJc w:val="left"/>
      <w:pPr>
        <w:ind w:left="1440" w:hanging="360"/>
      </w:pPr>
      <w:rPr>
        <w:rFonts w:ascii="Courier New" w:hAnsi="Courier New" w:hint="default"/>
      </w:rPr>
    </w:lvl>
    <w:lvl w:ilvl="2" w:tplc="F6A25E20">
      <w:start w:val="1"/>
      <w:numFmt w:val="bullet"/>
      <w:lvlText w:val=""/>
      <w:lvlJc w:val="left"/>
      <w:pPr>
        <w:ind w:left="2160" w:hanging="360"/>
      </w:pPr>
      <w:rPr>
        <w:rFonts w:ascii="Wingdings" w:hAnsi="Wingdings" w:hint="default"/>
      </w:rPr>
    </w:lvl>
    <w:lvl w:ilvl="3" w:tplc="662C0238">
      <w:start w:val="1"/>
      <w:numFmt w:val="bullet"/>
      <w:lvlText w:val=""/>
      <w:lvlJc w:val="left"/>
      <w:pPr>
        <w:ind w:left="2880" w:hanging="360"/>
      </w:pPr>
      <w:rPr>
        <w:rFonts w:ascii="Symbol" w:hAnsi="Symbol" w:hint="default"/>
      </w:rPr>
    </w:lvl>
    <w:lvl w:ilvl="4" w:tplc="5DFE444C">
      <w:start w:val="1"/>
      <w:numFmt w:val="bullet"/>
      <w:lvlText w:val="o"/>
      <w:lvlJc w:val="left"/>
      <w:pPr>
        <w:ind w:left="3600" w:hanging="360"/>
      </w:pPr>
      <w:rPr>
        <w:rFonts w:ascii="Courier New" w:hAnsi="Courier New" w:hint="default"/>
      </w:rPr>
    </w:lvl>
    <w:lvl w:ilvl="5" w:tplc="AE102FBC">
      <w:start w:val="1"/>
      <w:numFmt w:val="bullet"/>
      <w:lvlText w:val=""/>
      <w:lvlJc w:val="left"/>
      <w:pPr>
        <w:ind w:left="4320" w:hanging="360"/>
      </w:pPr>
      <w:rPr>
        <w:rFonts w:ascii="Wingdings" w:hAnsi="Wingdings" w:hint="default"/>
      </w:rPr>
    </w:lvl>
    <w:lvl w:ilvl="6" w:tplc="B7B896D6">
      <w:start w:val="1"/>
      <w:numFmt w:val="bullet"/>
      <w:lvlText w:val=""/>
      <w:lvlJc w:val="left"/>
      <w:pPr>
        <w:ind w:left="5040" w:hanging="360"/>
      </w:pPr>
      <w:rPr>
        <w:rFonts w:ascii="Symbol" w:hAnsi="Symbol" w:hint="default"/>
      </w:rPr>
    </w:lvl>
    <w:lvl w:ilvl="7" w:tplc="F79E1F98">
      <w:start w:val="1"/>
      <w:numFmt w:val="bullet"/>
      <w:lvlText w:val="o"/>
      <w:lvlJc w:val="left"/>
      <w:pPr>
        <w:ind w:left="5760" w:hanging="360"/>
      </w:pPr>
      <w:rPr>
        <w:rFonts w:ascii="Courier New" w:hAnsi="Courier New" w:hint="default"/>
      </w:rPr>
    </w:lvl>
    <w:lvl w:ilvl="8" w:tplc="8E62DC64">
      <w:start w:val="1"/>
      <w:numFmt w:val="bullet"/>
      <w:lvlText w:val=""/>
      <w:lvlJc w:val="left"/>
      <w:pPr>
        <w:ind w:left="6480" w:hanging="360"/>
      </w:pPr>
      <w:rPr>
        <w:rFonts w:ascii="Wingdings" w:hAnsi="Wingdings" w:hint="default"/>
      </w:rPr>
    </w:lvl>
  </w:abstractNum>
  <w:abstractNum w:abstractNumId="12" w15:restartNumberingAfterBreak="0">
    <w:nsid w:val="6C0C5DF1"/>
    <w:multiLevelType w:val="hybridMultilevel"/>
    <w:tmpl w:val="1BB662C2"/>
    <w:lvl w:ilvl="0" w:tplc="FC4ED4C0">
      <w:numFmt w:val="bullet"/>
      <w:lvlText w:val="-"/>
      <w:lvlJc w:val="left"/>
      <w:pPr>
        <w:ind w:left="927" w:hanging="360"/>
      </w:pPr>
      <w:rPr>
        <w:rFonts w:ascii="Calibri" w:eastAsiaTheme="minorHAnsi" w:hAnsi="Calibri" w:cs="Calibri" w:hint="default"/>
      </w:rPr>
    </w:lvl>
    <w:lvl w:ilvl="1" w:tplc="68B2E0CA">
      <w:start w:val="1"/>
      <w:numFmt w:val="bullet"/>
      <w:lvlText w:val="o"/>
      <w:lvlJc w:val="left"/>
      <w:pPr>
        <w:ind w:left="1647" w:hanging="360"/>
      </w:pPr>
      <w:rPr>
        <w:rFonts w:ascii="Courier New" w:hAnsi="Courier New" w:cs="Courier New" w:hint="default"/>
      </w:rPr>
    </w:lvl>
    <w:lvl w:ilvl="2" w:tplc="2B4C6D3E">
      <w:start w:val="1"/>
      <w:numFmt w:val="bullet"/>
      <w:lvlText w:val=""/>
      <w:lvlJc w:val="left"/>
      <w:pPr>
        <w:ind w:left="2367" w:hanging="360"/>
      </w:pPr>
      <w:rPr>
        <w:rFonts w:ascii="Wingdings" w:hAnsi="Wingdings" w:hint="default"/>
      </w:rPr>
    </w:lvl>
    <w:lvl w:ilvl="3" w:tplc="5FAE27F0">
      <w:start w:val="1"/>
      <w:numFmt w:val="bullet"/>
      <w:lvlText w:val=""/>
      <w:lvlJc w:val="left"/>
      <w:pPr>
        <w:ind w:left="3087" w:hanging="360"/>
      </w:pPr>
      <w:rPr>
        <w:rFonts w:ascii="Symbol" w:hAnsi="Symbol" w:hint="default"/>
      </w:rPr>
    </w:lvl>
    <w:lvl w:ilvl="4" w:tplc="9F60ABCE">
      <w:start w:val="1"/>
      <w:numFmt w:val="bullet"/>
      <w:lvlText w:val="o"/>
      <w:lvlJc w:val="left"/>
      <w:pPr>
        <w:ind w:left="3807" w:hanging="360"/>
      </w:pPr>
      <w:rPr>
        <w:rFonts w:ascii="Courier New" w:hAnsi="Courier New" w:cs="Courier New" w:hint="default"/>
      </w:rPr>
    </w:lvl>
    <w:lvl w:ilvl="5" w:tplc="892497DE">
      <w:start w:val="1"/>
      <w:numFmt w:val="bullet"/>
      <w:lvlText w:val=""/>
      <w:lvlJc w:val="left"/>
      <w:pPr>
        <w:ind w:left="4527" w:hanging="360"/>
      </w:pPr>
      <w:rPr>
        <w:rFonts w:ascii="Wingdings" w:hAnsi="Wingdings" w:hint="default"/>
      </w:rPr>
    </w:lvl>
    <w:lvl w:ilvl="6" w:tplc="CB22601E">
      <w:start w:val="1"/>
      <w:numFmt w:val="bullet"/>
      <w:lvlText w:val=""/>
      <w:lvlJc w:val="left"/>
      <w:pPr>
        <w:ind w:left="5247" w:hanging="360"/>
      </w:pPr>
      <w:rPr>
        <w:rFonts w:ascii="Symbol" w:hAnsi="Symbol" w:hint="default"/>
      </w:rPr>
    </w:lvl>
    <w:lvl w:ilvl="7" w:tplc="F89E6440">
      <w:start w:val="1"/>
      <w:numFmt w:val="bullet"/>
      <w:lvlText w:val="o"/>
      <w:lvlJc w:val="left"/>
      <w:pPr>
        <w:ind w:left="5967" w:hanging="360"/>
      </w:pPr>
      <w:rPr>
        <w:rFonts w:ascii="Courier New" w:hAnsi="Courier New" w:cs="Courier New" w:hint="default"/>
      </w:rPr>
    </w:lvl>
    <w:lvl w:ilvl="8" w:tplc="4508D366">
      <w:start w:val="1"/>
      <w:numFmt w:val="bullet"/>
      <w:lvlText w:val=""/>
      <w:lvlJc w:val="left"/>
      <w:pPr>
        <w:ind w:left="6687" w:hanging="360"/>
      </w:pPr>
      <w:rPr>
        <w:rFonts w:ascii="Wingdings" w:hAnsi="Wingdings" w:hint="default"/>
      </w:rPr>
    </w:lvl>
  </w:abstractNum>
  <w:abstractNum w:abstractNumId="13" w15:restartNumberingAfterBreak="0">
    <w:nsid w:val="6FAB53A2"/>
    <w:multiLevelType w:val="hybridMultilevel"/>
    <w:tmpl w:val="4D7A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7228481">
    <w:abstractNumId w:val="11"/>
  </w:num>
  <w:num w:numId="2" w16cid:durableId="1727604740">
    <w:abstractNumId w:val="8"/>
  </w:num>
  <w:num w:numId="3" w16cid:durableId="82187765">
    <w:abstractNumId w:val="4"/>
  </w:num>
  <w:num w:numId="4" w16cid:durableId="1429083358">
    <w:abstractNumId w:val="12"/>
  </w:num>
  <w:num w:numId="5" w16cid:durableId="2067490694">
    <w:abstractNumId w:val="0"/>
  </w:num>
  <w:num w:numId="6" w16cid:durableId="917863649">
    <w:abstractNumId w:val="5"/>
  </w:num>
  <w:num w:numId="7" w16cid:durableId="2026781507">
    <w:abstractNumId w:val="2"/>
  </w:num>
  <w:num w:numId="8" w16cid:durableId="2025587889">
    <w:abstractNumId w:val="7"/>
  </w:num>
  <w:num w:numId="9" w16cid:durableId="2128235763">
    <w:abstractNumId w:val="3"/>
  </w:num>
  <w:num w:numId="10" w16cid:durableId="1784959699">
    <w:abstractNumId w:val="13"/>
  </w:num>
  <w:num w:numId="11" w16cid:durableId="1404793308">
    <w:abstractNumId w:val="1"/>
  </w:num>
  <w:num w:numId="12" w16cid:durableId="545872997">
    <w:abstractNumId w:val="10"/>
  </w:num>
  <w:num w:numId="13" w16cid:durableId="223294409">
    <w:abstractNumId w:val="6"/>
  </w:num>
  <w:num w:numId="14" w16cid:durableId="1343242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89"/>
    <w:rsid w:val="00000D01"/>
    <w:rsid w:val="00000DD0"/>
    <w:rsid w:val="00005619"/>
    <w:rsid w:val="00011A5B"/>
    <w:rsid w:val="000133A2"/>
    <w:rsid w:val="0001630B"/>
    <w:rsid w:val="00020BF6"/>
    <w:rsid w:val="00023E0E"/>
    <w:rsid w:val="00023F12"/>
    <w:rsid w:val="000366C0"/>
    <w:rsid w:val="00041629"/>
    <w:rsid w:val="00051354"/>
    <w:rsid w:val="0005448B"/>
    <w:rsid w:val="00055B4A"/>
    <w:rsid w:val="000705DA"/>
    <w:rsid w:val="0007113E"/>
    <w:rsid w:val="00073139"/>
    <w:rsid w:val="0007726F"/>
    <w:rsid w:val="00077ACB"/>
    <w:rsid w:val="00082AE8"/>
    <w:rsid w:val="00082C17"/>
    <w:rsid w:val="00085E6A"/>
    <w:rsid w:val="000905E9"/>
    <w:rsid w:val="00092281"/>
    <w:rsid w:val="0009613D"/>
    <w:rsid w:val="000A072D"/>
    <w:rsid w:val="000B7D10"/>
    <w:rsid w:val="000D3711"/>
    <w:rsid w:val="000D7D4E"/>
    <w:rsid w:val="000E2624"/>
    <w:rsid w:val="000E6F4D"/>
    <w:rsid w:val="000F171D"/>
    <w:rsid w:val="00103854"/>
    <w:rsid w:val="00103A84"/>
    <w:rsid w:val="00104FBF"/>
    <w:rsid w:val="00110995"/>
    <w:rsid w:val="00112294"/>
    <w:rsid w:val="00116EF9"/>
    <w:rsid w:val="00122DB1"/>
    <w:rsid w:val="001243B0"/>
    <w:rsid w:val="00135A5D"/>
    <w:rsid w:val="0014593C"/>
    <w:rsid w:val="00153545"/>
    <w:rsid w:val="00154E0A"/>
    <w:rsid w:val="0017352D"/>
    <w:rsid w:val="0018387F"/>
    <w:rsid w:val="00185CC0"/>
    <w:rsid w:val="001952F3"/>
    <w:rsid w:val="00197359"/>
    <w:rsid w:val="001A1237"/>
    <w:rsid w:val="001A46E7"/>
    <w:rsid w:val="001B6A29"/>
    <w:rsid w:val="001D25EF"/>
    <w:rsid w:val="001E353A"/>
    <w:rsid w:val="001E79B3"/>
    <w:rsid w:val="001F4D1E"/>
    <w:rsid w:val="002004CF"/>
    <w:rsid w:val="002069CB"/>
    <w:rsid w:val="00212F03"/>
    <w:rsid w:val="00214EE5"/>
    <w:rsid w:val="00220005"/>
    <w:rsid w:val="00242D14"/>
    <w:rsid w:val="002443A5"/>
    <w:rsid w:val="00246473"/>
    <w:rsid w:val="00250EED"/>
    <w:rsid w:val="0025768B"/>
    <w:rsid w:val="00265B48"/>
    <w:rsid w:val="002670B8"/>
    <w:rsid w:val="00267FC3"/>
    <w:rsid w:val="00275252"/>
    <w:rsid w:val="00280050"/>
    <w:rsid w:val="00280A9C"/>
    <w:rsid w:val="002828A5"/>
    <w:rsid w:val="00282963"/>
    <w:rsid w:val="0028350D"/>
    <w:rsid w:val="002932AB"/>
    <w:rsid w:val="00293B79"/>
    <w:rsid w:val="002A1F85"/>
    <w:rsid w:val="002A4E19"/>
    <w:rsid w:val="002B2AF0"/>
    <w:rsid w:val="002B58B6"/>
    <w:rsid w:val="002C1612"/>
    <w:rsid w:val="002C27C4"/>
    <w:rsid w:val="002D2A4C"/>
    <w:rsid w:val="002D2B2F"/>
    <w:rsid w:val="002D51D5"/>
    <w:rsid w:val="002D6645"/>
    <w:rsid w:val="002D79D2"/>
    <w:rsid w:val="002E0E91"/>
    <w:rsid w:val="002E48DD"/>
    <w:rsid w:val="002E5104"/>
    <w:rsid w:val="002F0257"/>
    <w:rsid w:val="002F1659"/>
    <w:rsid w:val="002F182A"/>
    <w:rsid w:val="002F2734"/>
    <w:rsid w:val="002F3FF7"/>
    <w:rsid w:val="002F7CE8"/>
    <w:rsid w:val="00302C50"/>
    <w:rsid w:val="003116A7"/>
    <w:rsid w:val="00331650"/>
    <w:rsid w:val="0034538C"/>
    <w:rsid w:val="00345AF1"/>
    <w:rsid w:val="0035000E"/>
    <w:rsid w:val="00351A3B"/>
    <w:rsid w:val="003533E8"/>
    <w:rsid w:val="00354E28"/>
    <w:rsid w:val="00364F44"/>
    <w:rsid w:val="00374346"/>
    <w:rsid w:val="003743E0"/>
    <w:rsid w:val="00381074"/>
    <w:rsid w:val="00382126"/>
    <w:rsid w:val="00385418"/>
    <w:rsid w:val="003858EA"/>
    <w:rsid w:val="003860D8"/>
    <w:rsid w:val="003937ED"/>
    <w:rsid w:val="003A1EBF"/>
    <w:rsid w:val="003A50F1"/>
    <w:rsid w:val="003A582D"/>
    <w:rsid w:val="003B381D"/>
    <w:rsid w:val="003B504B"/>
    <w:rsid w:val="003C745D"/>
    <w:rsid w:val="003D2CE6"/>
    <w:rsid w:val="003D32E7"/>
    <w:rsid w:val="003D455F"/>
    <w:rsid w:val="003E0303"/>
    <w:rsid w:val="003E6162"/>
    <w:rsid w:val="004001D6"/>
    <w:rsid w:val="004034E2"/>
    <w:rsid w:val="004125D6"/>
    <w:rsid w:val="00420AED"/>
    <w:rsid w:val="0042727C"/>
    <w:rsid w:val="00433476"/>
    <w:rsid w:val="00433543"/>
    <w:rsid w:val="004358E0"/>
    <w:rsid w:val="00440945"/>
    <w:rsid w:val="00442625"/>
    <w:rsid w:val="004600D6"/>
    <w:rsid w:val="0046246A"/>
    <w:rsid w:val="00462BDB"/>
    <w:rsid w:val="004668EC"/>
    <w:rsid w:val="00466D18"/>
    <w:rsid w:val="00466D9B"/>
    <w:rsid w:val="00474416"/>
    <w:rsid w:val="004757CD"/>
    <w:rsid w:val="00480DFE"/>
    <w:rsid w:val="00481363"/>
    <w:rsid w:val="0049519D"/>
    <w:rsid w:val="00496244"/>
    <w:rsid w:val="004962B2"/>
    <w:rsid w:val="00497102"/>
    <w:rsid w:val="004A3A61"/>
    <w:rsid w:val="004B037E"/>
    <w:rsid w:val="004B2802"/>
    <w:rsid w:val="004BA1B5"/>
    <w:rsid w:val="004C4CFF"/>
    <w:rsid w:val="004C7B6F"/>
    <w:rsid w:val="004D2354"/>
    <w:rsid w:val="004D3645"/>
    <w:rsid w:val="004D4CAE"/>
    <w:rsid w:val="004D5527"/>
    <w:rsid w:val="004E4328"/>
    <w:rsid w:val="004E614F"/>
    <w:rsid w:val="00500D41"/>
    <w:rsid w:val="00501C34"/>
    <w:rsid w:val="00502FC1"/>
    <w:rsid w:val="00503D98"/>
    <w:rsid w:val="00512008"/>
    <w:rsid w:val="00516380"/>
    <w:rsid w:val="0051666D"/>
    <w:rsid w:val="00516A53"/>
    <w:rsid w:val="00524137"/>
    <w:rsid w:val="00527463"/>
    <w:rsid w:val="00530319"/>
    <w:rsid w:val="00533DE0"/>
    <w:rsid w:val="005408F4"/>
    <w:rsid w:val="005429F7"/>
    <w:rsid w:val="0054339E"/>
    <w:rsid w:val="005443D3"/>
    <w:rsid w:val="00546FEE"/>
    <w:rsid w:val="00550C0D"/>
    <w:rsid w:val="00551434"/>
    <w:rsid w:val="00551AF1"/>
    <w:rsid w:val="005556BE"/>
    <w:rsid w:val="00561FC9"/>
    <w:rsid w:val="00571F2E"/>
    <w:rsid w:val="00572760"/>
    <w:rsid w:val="00583267"/>
    <w:rsid w:val="0059334F"/>
    <w:rsid w:val="00593F6A"/>
    <w:rsid w:val="005941A8"/>
    <w:rsid w:val="005947F2"/>
    <w:rsid w:val="0059612E"/>
    <w:rsid w:val="005A242E"/>
    <w:rsid w:val="005B3976"/>
    <w:rsid w:val="005B508B"/>
    <w:rsid w:val="005C58D7"/>
    <w:rsid w:val="005C6834"/>
    <w:rsid w:val="005D3694"/>
    <w:rsid w:val="005D5CA1"/>
    <w:rsid w:val="005D6FD2"/>
    <w:rsid w:val="005E1CB9"/>
    <w:rsid w:val="005F2025"/>
    <w:rsid w:val="005F5CEE"/>
    <w:rsid w:val="006003D2"/>
    <w:rsid w:val="00600BE8"/>
    <w:rsid w:val="00600E89"/>
    <w:rsid w:val="00600FA0"/>
    <w:rsid w:val="00606584"/>
    <w:rsid w:val="006128F3"/>
    <w:rsid w:val="00613319"/>
    <w:rsid w:val="006220C5"/>
    <w:rsid w:val="006308EA"/>
    <w:rsid w:val="00634702"/>
    <w:rsid w:val="006374B1"/>
    <w:rsid w:val="0064073C"/>
    <w:rsid w:val="00641AED"/>
    <w:rsid w:val="00645891"/>
    <w:rsid w:val="00652FCE"/>
    <w:rsid w:val="006573DB"/>
    <w:rsid w:val="006757AA"/>
    <w:rsid w:val="00681568"/>
    <w:rsid w:val="00682E01"/>
    <w:rsid w:val="006830CF"/>
    <w:rsid w:val="006832B9"/>
    <w:rsid w:val="00691812"/>
    <w:rsid w:val="0069639D"/>
    <w:rsid w:val="00697D51"/>
    <w:rsid w:val="00697E8B"/>
    <w:rsid w:val="006A1F98"/>
    <w:rsid w:val="006A246D"/>
    <w:rsid w:val="006A5535"/>
    <w:rsid w:val="006D3A6C"/>
    <w:rsid w:val="006F09D0"/>
    <w:rsid w:val="006F32F6"/>
    <w:rsid w:val="006F4244"/>
    <w:rsid w:val="006F4F8E"/>
    <w:rsid w:val="006F51E7"/>
    <w:rsid w:val="00705489"/>
    <w:rsid w:val="007124D0"/>
    <w:rsid w:val="00717F59"/>
    <w:rsid w:val="00734CBB"/>
    <w:rsid w:val="00742D76"/>
    <w:rsid w:val="00746C97"/>
    <w:rsid w:val="007523D6"/>
    <w:rsid w:val="0075557A"/>
    <w:rsid w:val="007614D6"/>
    <w:rsid w:val="00765C53"/>
    <w:rsid w:val="0077214B"/>
    <w:rsid w:val="007900AB"/>
    <w:rsid w:val="00797E08"/>
    <w:rsid w:val="007A338C"/>
    <w:rsid w:val="007B0A43"/>
    <w:rsid w:val="007B459E"/>
    <w:rsid w:val="007B648B"/>
    <w:rsid w:val="007C7E05"/>
    <w:rsid w:val="007D50A2"/>
    <w:rsid w:val="007E40C0"/>
    <w:rsid w:val="007E5696"/>
    <w:rsid w:val="007F7668"/>
    <w:rsid w:val="00804B61"/>
    <w:rsid w:val="008071F1"/>
    <w:rsid w:val="008115CC"/>
    <w:rsid w:val="008145E5"/>
    <w:rsid w:val="00824B9E"/>
    <w:rsid w:val="00825B92"/>
    <w:rsid w:val="00826A02"/>
    <w:rsid w:val="00827CB7"/>
    <w:rsid w:val="00832CCA"/>
    <w:rsid w:val="00835069"/>
    <w:rsid w:val="00842568"/>
    <w:rsid w:val="008508EB"/>
    <w:rsid w:val="0085538E"/>
    <w:rsid w:val="00871985"/>
    <w:rsid w:val="00875647"/>
    <w:rsid w:val="008874AD"/>
    <w:rsid w:val="00887D5D"/>
    <w:rsid w:val="00892AEF"/>
    <w:rsid w:val="008945C1"/>
    <w:rsid w:val="00894E00"/>
    <w:rsid w:val="00896ED9"/>
    <w:rsid w:val="00897838"/>
    <w:rsid w:val="008A315D"/>
    <w:rsid w:val="008B288F"/>
    <w:rsid w:val="008B41C5"/>
    <w:rsid w:val="008C48B1"/>
    <w:rsid w:val="008C5E0C"/>
    <w:rsid w:val="008D13A9"/>
    <w:rsid w:val="008D1ECC"/>
    <w:rsid w:val="008D3217"/>
    <w:rsid w:val="008D57AE"/>
    <w:rsid w:val="008E41AA"/>
    <w:rsid w:val="008E63CC"/>
    <w:rsid w:val="008F1E5F"/>
    <w:rsid w:val="008F1F22"/>
    <w:rsid w:val="00900B5E"/>
    <w:rsid w:val="00901FF2"/>
    <w:rsid w:val="009064F1"/>
    <w:rsid w:val="009103BF"/>
    <w:rsid w:val="009111EF"/>
    <w:rsid w:val="0091203F"/>
    <w:rsid w:val="00915B6B"/>
    <w:rsid w:val="00915BE5"/>
    <w:rsid w:val="0092060B"/>
    <w:rsid w:val="009234B6"/>
    <w:rsid w:val="00930787"/>
    <w:rsid w:val="00932149"/>
    <w:rsid w:val="00941390"/>
    <w:rsid w:val="00941A68"/>
    <w:rsid w:val="00941CB2"/>
    <w:rsid w:val="00953A5A"/>
    <w:rsid w:val="00956B16"/>
    <w:rsid w:val="00964876"/>
    <w:rsid w:val="00964FE7"/>
    <w:rsid w:val="0097041F"/>
    <w:rsid w:val="0097438B"/>
    <w:rsid w:val="00981213"/>
    <w:rsid w:val="009832EC"/>
    <w:rsid w:val="00984643"/>
    <w:rsid w:val="009861FD"/>
    <w:rsid w:val="009901E9"/>
    <w:rsid w:val="009A4A3B"/>
    <w:rsid w:val="009A4EF6"/>
    <w:rsid w:val="009A730F"/>
    <w:rsid w:val="009B67FB"/>
    <w:rsid w:val="009C1726"/>
    <w:rsid w:val="009C34F5"/>
    <w:rsid w:val="009C5607"/>
    <w:rsid w:val="009D040A"/>
    <w:rsid w:val="009D109F"/>
    <w:rsid w:val="009D32A4"/>
    <w:rsid w:val="009E693C"/>
    <w:rsid w:val="009F21BA"/>
    <w:rsid w:val="009F75F5"/>
    <w:rsid w:val="00A0353A"/>
    <w:rsid w:val="00A12D65"/>
    <w:rsid w:val="00A15356"/>
    <w:rsid w:val="00A17C18"/>
    <w:rsid w:val="00A27AEE"/>
    <w:rsid w:val="00A3051E"/>
    <w:rsid w:val="00A3173E"/>
    <w:rsid w:val="00A42AAE"/>
    <w:rsid w:val="00A45A15"/>
    <w:rsid w:val="00A47E52"/>
    <w:rsid w:val="00A51F99"/>
    <w:rsid w:val="00A54E70"/>
    <w:rsid w:val="00A561DA"/>
    <w:rsid w:val="00A57CA0"/>
    <w:rsid w:val="00A625F1"/>
    <w:rsid w:val="00A6791D"/>
    <w:rsid w:val="00A740CC"/>
    <w:rsid w:val="00A74452"/>
    <w:rsid w:val="00A75DBD"/>
    <w:rsid w:val="00A80098"/>
    <w:rsid w:val="00A84D07"/>
    <w:rsid w:val="00A85EDE"/>
    <w:rsid w:val="00A876C9"/>
    <w:rsid w:val="00A87ED6"/>
    <w:rsid w:val="00A93281"/>
    <w:rsid w:val="00AA6D93"/>
    <w:rsid w:val="00AB5A50"/>
    <w:rsid w:val="00AB6C9D"/>
    <w:rsid w:val="00AC4A62"/>
    <w:rsid w:val="00AD17B2"/>
    <w:rsid w:val="00AD6E85"/>
    <w:rsid w:val="00AE0EBB"/>
    <w:rsid w:val="00AE2D8F"/>
    <w:rsid w:val="00AF33E9"/>
    <w:rsid w:val="00AF3620"/>
    <w:rsid w:val="00B016FB"/>
    <w:rsid w:val="00B10C38"/>
    <w:rsid w:val="00B1244D"/>
    <w:rsid w:val="00B139EA"/>
    <w:rsid w:val="00B14EC8"/>
    <w:rsid w:val="00B15940"/>
    <w:rsid w:val="00B20D2E"/>
    <w:rsid w:val="00B24973"/>
    <w:rsid w:val="00B41272"/>
    <w:rsid w:val="00B44435"/>
    <w:rsid w:val="00B455A2"/>
    <w:rsid w:val="00B4775E"/>
    <w:rsid w:val="00B5089E"/>
    <w:rsid w:val="00B54DBE"/>
    <w:rsid w:val="00B70C80"/>
    <w:rsid w:val="00B75BFC"/>
    <w:rsid w:val="00B76FB9"/>
    <w:rsid w:val="00B829B9"/>
    <w:rsid w:val="00B903FE"/>
    <w:rsid w:val="00B90522"/>
    <w:rsid w:val="00B9218B"/>
    <w:rsid w:val="00B9477F"/>
    <w:rsid w:val="00B96D46"/>
    <w:rsid w:val="00BB6D70"/>
    <w:rsid w:val="00BC6303"/>
    <w:rsid w:val="00BD1AAC"/>
    <w:rsid w:val="00BD2B82"/>
    <w:rsid w:val="00BD3CE5"/>
    <w:rsid w:val="00BD7F9A"/>
    <w:rsid w:val="00BE7406"/>
    <w:rsid w:val="00BF3EE5"/>
    <w:rsid w:val="00C01D18"/>
    <w:rsid w:val="00C204FC"/>
    <w:rsid w:val="00C20806"/>
    <w:rsid w:val="00C23E48"/>
    <w:rsid w:val="00C24624"/>
    <w:rsid w:val="00C253B8"/>
    <w:rsid w:val="00C27760"/>
    <w:rsid w:val="00C30443"/>
    <w:rsid w:val="00C32E78"/>
    <w:rsid w:val="00C45D8D"/>
    <w:rsid w:val="00C4730C"/>
    <w:rsid w:val="00C4771C"/>
    <w:rsid w:val="00C479B3"/>
    <w:rsid w:val="00C50BA3"/>
    <w:rsid w:val="00C5334C"/>
    <w:rsid w:val="00C70715"/>
    <w:rsid w:val="00C929EE"/>
    <w:rsid w:val="00CB47F5"/>
    <w:rsid w:val="00CB589F"/>
    <w:rsid w:val="00CC335D"/>
    <w:rsid w:val="00CC6692"/>
    <w:rsid w:val="00CD2626"/>
    <w:rsid w:val="00CD64E8"/>
    <w:rsid w:val="00CF2F8C"/>
    <w:rsid w:val="00CF4324"/>
    <w:rsid w:val="00D026C7"/>
    <w:rsid w:val="00D030ED"/>
    <w:rsid w:val="00D03B11"/>
    <w:rsid w:val="00D03E4C"/>
    <w:rsid w:val="00D10612"/>
    <w:rsid w:val="00D11F90"/>
    <w:rsid w:val="00D125D6"/>
    <w:rsid w:val="00D13BE2"/>
    <w:rsid w:val="00D207A6"/>
    <w:rsid w:val="00D33B40"/>
    <w:rsid w:val="00D35B45"/>
    <w:rsid w:val="00D36E78"/>
    <w:rsid w:val="00D46489"/>
    <w:rsid w:val="00D471B5"/>
    <w:rsid w:val="00D50CF3"/>
    <w:rsid w:val="00D56662"/>
    <w:rsid w:val="00D56914"/>
    <w:rsid w:val="00D675C6"/>
    <w:rsid w:val="00D727EB"/>
    <w:rsid w:val="00D825C7"/>
    <w:rsid w:val="00D86AFF"/>
    <w:rsid w:val="00D91D23"/>
    <w:rsid w:val="00DA1300"/>
    <w:rsid w:val="00DA1574"/>
    <w:rsid w:val="00DA2B0D"/>
    <w:rsid w:val="00DB0B3C"/>
    <w:rsid w:val="00DB775F"/>
    <w:rsid w:val="00DC20EC"/>
    <w:rsid w:val="00DC2EE4"/>
    <w:rsid w:val="00DC664B"/>
    <w:rsid w:val="00DD1628"/>
    <w:rsid w:val="00DD5438"/>
    <w:rsid w:val="00DD664A"/>
    <w:rsid w:val="00E067F6"/>
    <w:rsid w:val="00E103CB"/>
    <w:rsid w:val="00E11B96"/>
    <w:rsid w:val="00E21969"/>
    <w:rsid w:val="00E26F12"/>
    <w:rsid w:val="00E30417"/>
    <w:rsid w:val="00E352D3"/>
    <w:rsid w:val="00E360D2"/>
    <w:rsid w:val="00E416F7"/>
    <w:rsid w:val="00E46B34"/>
    <w:rsid w:val="00E63249"/>
    <w:rsid w:val="00E71236"/>
    <w:rsid w:val="00E84CAE"/>
    <w:rsid w:val="00E90258"/>
    <w:rsid w:val="00E94EB3"/>
    <w:rsid w:val="00E960A7"/>
    <w:rsid w:val="00EA3360"/>
    <w:rsid w:val="00EB246A"/>
    <w:rsid w:val="00EB4816"/>
    <w:rsid w:val="00EB6BD0"/>
    <w:rsid w:val="00EC0008"/>
    <w:rsid w:val="00EC1871"/>
    <w:rsid w:val="00EC5E59"/>
    <w:rsid w:val="00ED36F5"/>
    <w:rsid w:val="00ED4BC4"/>
    <w:rsid w:val="00EDD5A8"/>
    <w:rsid w:val="00EE506E"/>
    <w:rsid w:val="00EE614C"/>
    <w:rsid w:val="00EF4668"/>
    <w:rsid w:val="00F02886"/>
    <w:rsid w:val="00F13CB2"/>
    <w:rsid w:val="00F14837"/>
    <w:rsid w:val="00F14D6C"/>
    <w:rsid w:val="00F20598"/>
    <w:rsid w:val="00F3088B"/>
    <w:rsid w:val="00F35ADD"/>
    <w:rsid w:val="00F40D03"/>
    <w:rsid w:val="00F4691E"/>
    <w:rsid w:val="00F5098C"/>
    <w:rsid w:val="00F50B46"/>
    <w:rsid w:val="00F54E82"/>
    <w:rsid w:val="00F55F0E"/>
    <w:rsid w:val="00F65677"/>
    <w:rsid w:val="00F66E6D"/>
    <w:rsid w:val="00F73A6C"/>
    <w:rsid w:val="00F7735A"/>
    <w:rsid w:val="00F81C69"/>
    <w:rsid w:val="00F839D9"/>
    <w:rsid w:val="00F84164"/>
    <w:rsid w:val="00F904CB"/>
    <w:rsid w:val="00F9324C"/>
    <w:rsid w:val="00FA213E"/>
    <w:rsid w:val="00FA7CFA"/>
    <w:rsid w:val="00FB1F19"/>
    <w:rsid w:val="00FB26AA"/>
    <w:rsid w:val="00FB3C39"/>
    <w:rsid w:val="00FB5550"/>
    <w:rsid w:val="00FB7714"/>
    <w:rsid w:val="00FC3012"/>
    <w:rsid w:val="00FC31FF"/>
    <w:rsid w:val="00FC454E"/>
    <w:rsid w:val="00FC7636"/>
    <w:rsid w:val="00FE5044"/>
    <w:rsid w:val="00FE6EEB"/>
    <w:rsid w:val="00FF025A"/>
    <w:rsid w:val="00FF1488"/>
    <w:rsid w:val="00FF70E8"/>
    <w:rsid w:val="01109C35"/>
    <w:rsid w:val="01A30B65"/>
    <w:rsid w:val="01DAC788"/>
    <w:rsid w:val="01DB90BF"/>
    <w:rsid w:val="02141F9A"/>
    <w:rsid w:val="0299FAF7"/>
    <w:rsid w:val="03EE0AE9"/>
    <w:rsid w:val="04216608"/>
    <w:rsid w:val="042F12A9"/>
    <w:rsid w:val="04308C2C"/>
    <w:rsid w:val="045F60AE"/>
    <w:rsid w:val="05363BB8"/>
    <w:rsid w:val="06725FEF"/>
    <w:rsid w:val="06A9D7FF"/>
    <w:rsid w:val="06E369A3"/>
    <w:rsid w:val="06F5BFD3"/>
    <w:rsid w:val="075AD7AE"/>
    <w:rsid w:val="07B79A57"/>
    <w:rsid w:val="07B9A7C0"/>
    <w:rsid w:val="08D7D390"/>
    <w:rsid w:val="08DE639C"/>
    <w:rsid w:val="0974FF2B"/>
    <w:rsid w:val="09AD446C"/>
    <w:rsid w:val="09C1FD40"/>
    <w:rsid w:val="0AA081DB"/>
    <w:rsid w:val="0ABB4DDD"/>
    <w:rsid w:val="0ABD9FBA"/>
    <w:rsid w:val="0ADAFED6"/>
    <w:rsid w:val="0B1F982C"/>
    <w:rsid w:val="0B58FC57"/>
    <w:rsid w:val="0B8032FE"/>
    <w:rsid w:val="0B906205"/>
    <w:rsid w:val="0BA20BC7"/>
    <w:rsid w:val="0BCE82A9"/>
    <w:rsid w:val="0C71D0A9"/>
    <w:rsid w:val="0CBEDC6A"/>
    <w:rsid w:val="0CE173DB"/>
    <w:rsid w:val="0D3E03E0"/>
    <w:rsid w:val="0DD9F069"/>
    <w:rsid w:val="0DE7E48A"/>
    <w:rsid w:val="0DF65BBC"/>
    <w:rsid w:val="0E042B1D"/>
    <w:rsid w:val="0E0F1798"/>
    <w:rsid w:val="0E6503D5"/>
    <w:rsid w:val="0EBFEDF2"/>
    <w:rsid w:val="0EC1E45F"/>
    <w:rsid w:val="0EEA9BDD"/>
    <w:rsid w:val="0F75A2C4"/>
    <w:rsid w:val="103AD609"/>
    <w:rsid w:val="104510F8"/>
    <w:rsid w:val="114E0947"/>
    <w:rsid w:val="1151F06D"/>
    <w:rsid w:val="11945ACF"/>
    <w:rsid w:val="11B815C0"/>
    <w:rsid w:val="11C76232"/>
    <w:rsid w:val="1221C835"/>
    <w:rsid w:val="12602FAD"/>
    <w:rsid w:val="12DDDA6E"/>
    <w:rsid w:val="1315441C"/>
    <w:rsid w:val="131E3904"/>
    <w:rsid w:val="134057C4"/>
    <w:rsid w:val="140FA80B"/>
    <w:rsid w:val="1453C607"/>
    <w:rsid w:val="15CDF8EA"/>
    <w:rsid w:val="16112459"/>
    <w:rsid w:val="167A99F0"/>
    <w:rsid w:val="16878659"/>
    <w:rsid w:val="16892B7B"/>
    <w:rsid w:val="171A0FDC"/>
    <w:rsid w:val="175E6993"/>
    <w:rsid w:val="179512E6"/>
    <w:rsid w:val="17ED3C80"/>
    <w:rsid w:val="182DF1CE"/>
    <w:rsid w:val="185CFEAE"/>
    <w:rsid w:val="18B19B00"/>
    <w:rsid w:val="18C5D612"/>
    <w:rsid w:val="18E20AFC"/>
    <w:rsid w:val="195272C4"/>
    <w:rsid w:val="19749326"/>
    <w:rsid w:val="1997BA62"/>
    <w:rsid w:val="19D9E6BC"/>
    <w:rsid w:val="1A92C2F4"/>
    <w:rsid w:val="1B2C8E2D"/>
    <w:rsid w:val="1B4D9AAE"/>
    <w:rsid w:val="1B759969"/>
    <w:rsid w:val="1B9A2299"/>
    <w:rsid w:val="1BED41BB"/>
    <w:rsid w:val="1BFED730"/>
    <w:rsid w:val="1C0D93E8"/>
    <w:rsid w:val="1C616A74"/>
    <w:rsid w:val="1C627409"/>
    <w:rsid w:val="1C6C045D"/>
    <w:rsid w:val="1CAE5B82"/>
    <w:rsid w:val="1CCCE585"/>
    <w:rsid w:val="1CE83369"/>
    <w:rsid w:val="1DB915C9"/>
    <w:rsid w:val="1E593811"/>
    <w:rsid w:val="1E6661E9"/>
    <w:rsid w:val="1E7F8022"/>
    <w:rsid w:val="1EB8D141"/>
    <w:rsid w:val="1F2E8205"/>
    <w:rsid w:val="1FB93F9D"/>
    <w:rsid w:val="1FC767CA"/>
    <w:rsid w:val="2012AEB2"/>
    <w:rsid w:val="2044F503"/>
    <w:rsid w:val="206FB390"/>
    <w:rsid w:val="20810B6A"/>
    <w:rsid w:val="2084EC0A"/>
    <w:rsid w:val="212CEE74"/>
    <w:rsid w:val="21356B79"/>
    <w:rsid w:val="2186E3CB"/>
    <w:rsid w:val="220B18CE"/>
    <w:rsid w:val="222F5A7C"/>
    <w:rsid w:val="22C6C280"/>
    <w:rsid w:val="2387F788"/>
    <w:rsid w:val="241EE2B7"/>
    <w:rsid w:val="24612EDA"/>
    <w:rsid w:val="24689E24"/>
    <w:rsid w:val="249CAC8C"/>
    <w:rsid w:val="24F50228"/>
    <w:rsid w:val="253A530F"/>
    <w:rsid w:val="2590BFDD"/>
    <w:rsid w:val="25A3D792"/>
    <w:rsid w:val="25DCBBB8"/>
    <w:rsid w:val="26315631"/>
    <w:rsid w:val="2649BA81"/>
    <w:rsid w:val="268D9A74"/>
    <w:rsid w:val="26D259E7"/>
    <w:rsid w:val="2739DA0F"/>
    <w:rsid w:val="27449A75"/>
    <w:rsid w:val="27CB6DED"/>
    <w:rsid w:val="27EAC445"/>
    <w:rsid w:val="28C8C21C"/>
    <w:rsid w:val="28F53998"/>
    <w:rsid w:val="2909FCE5"/>
    <w:rsid w:val="29264D95"/>
    <w:rsid w:val="295DC054"/>
    <w:rsid w:val="299C1C16"/>
    <w:rsid w:val="2A150539"/>
    <w:rsid w:val="2B1AED3E"/>
    <w:rsid w:val="2B45E51B"/>
    <w:rsid w:val="2B4D939F"/>
    <w:rsid w:val="2B633CA3"/>
    <w:rsid w:val="2B9E57E1"/>
    <w:rsid w:val="2C15DDC5"/>
    <w:rsid w:val="2C38A6C5"/>
    <w:rsid w:val="2C4A00B1"/>
    <w:rsid w:val="2CB855CE"/>
    <w:rsid w:val="2CEDF665"/>
    <w:rsid w:val="2CF922B3"/>
    <w:rsid w:val="2D7B8917"/>
    <w:rsid w:val="2D9AD9D6"/>
    <w:rsid w:val="2E05CD1C"/>
    <w:rsid w:val="2F5DDF76"/>
    <w:rsid w:val="2F65AFAF"/>
    <w:rsid w:val="2F76F328"/>
    <w:rsid w:val="2F80DDFB"/>
    <w:rsid w:val="2F9D514F"/>
    <w:rsid w:val="2FBD76B8"/>
    <w:rsid w:val="2FBDC914"/>
    <w:rsid w:val="2FD363E3"/>
    <w:rsid w:val="301CCB7C"/>
    <w:rsid w:val="305694CF"/>
    <w:rsid w:val="306438CA"/>
    <w:rsid w:val="30D11BCB"/>
    <w:rsid w:val="30D42127"/>
    <w:rsid w:val="30EB5648"/>
    <w:rsid w:val="325BF805"/>
    <w:rsid w:val="329F3366"/>
    <w:rsid w:val="33254084"/>
    <w:rsid w:val="33281AA2"/>
    <w:rsid w:val="3343103E"/>
    <w:rsid w:val="334CACAB"/>
    <w:rsid w:val="33B892F4"/>
    <w:rsid w:val="33F379B7"/>
    <w:rsid w:val="345DA854"/>
    <w:rsid w:val="34711F5B"/>
    <w:rsid w:val="348A1A14"/>
    <w:rsid w:val="35ADE28C"/>
    <w:rsid w:val="35B862C3"/>
    <w:rsid w:val="35C0EFA0"/>
    <w:rsid w:val="360655FA"/>
    <w:rsid w:val="368A0C33"/>
    <w:rsid w:val="36C0E877"/>
    <w:rsid w:val="37FFA105"/>
    <w:rsid w:val="382B6DE9"/>
    <w:rsid w:val="384E1CA2"/>
    <w:rsid w:val="3887C766"/>
    <w:rsid w:val="3888BB57"/>
    <w:rsid w:val="38A140DD"/>
    <w:rsid w:val="38AC2647"/>
    <w:rsid w:val="38B8FD88"/>
    <w:rsid w:val="38D17AE4"/>
    <w:rsid w:val="38F2384C"/>
    <w:rsid w:val="393FF638"/>
    <w:rsid w:val="3992089A"/>
    <w:rsid w:val="39C33413"/>
    <w:rsid w:val="39E9EB07"/>
    <w:rsid w:val="39EE0246"/>
    <w:rsid w:val="3A43F31E"/>
    <w:rsid w:val="3B1D6379"/>
    <w:rsid w:val="3BABF6B0"/>
    <w:rsid w:val="3BBD6C78"/>
    <w:rsid w:val="3BDDA5F5"/>
    <w:rsid w:val="3C261F55"/>
    <w:rsid w:val="3CE190FC"/>
    <w:rsid w:val="3CFE5FE1"/>
    <w:rsid w:val="3D245571"/>
    <w:rsid w:val="3D3DC6A4"/>
    <w:rsid w:val="3D64EE20"/>
    <w:rsid w:val="3D70EAA2"/>
    <w:rsid w:val="3D71B528"/>
    <w:rsid w:val="3DA40BAA"/>
    <w:rsid w:val="3DB34894"/>
    <w:rsid w:val="3DB81F09"/>
    <w:rsid w:val="3DDE23CF"/>
    <w:rsid w:val="3DF2C026"/>
    <w:rsid w:val="3E6C8EAC"/>
    <w:rsid w:val="3E9E516A"/>
    <w:rsid w:val="3ECC4F7B"/>
    <w:rsid w:val="3F0C5574"/>
    <w:rsid w:val="3F548122"/>
    <w:rsid w:val="3F55F1FE"/>
    <w:rsid w:val="3FA0B3FC"/>
    <w:rsid w:val="41A7F849"/>
    <w:rsid w:val="41B5FA80"/>
    <w:rsid w:val="41DD9801"/>
    <w:rsid w:val="4208EA3C"/>
    <w:rsid w:val="427C1A53"/>
    <w:rsid w:val="43039784"/>
    <w:rsid w:val="4345F513"/>
    <w:rsid w:val="43B92077"/>
    <w:rsid w:val="43F8E03B"/>
    <w:rsid w:val="43FFC11B"/>
    <w:rsid w:val="45C83B5C"/>
    <w:rsid w:val="46FBDB58"/>
    <w:rsid w:val="47B9065D"/>
    <w:rsid w:val="47C8A4F9"/>
    <w:rsid w:val="47CA2C48"/>
    <w:rsid w:val="47E14DF2"/>
    <w:rsid w:val="47F46DA0"/>
    <w:rsid w:val="492794B0"/>
    <w:rsid w:val="493365FE"/>
    <w:rsid w:val="4936FF18"/>
    <w:rsid w:val="49FCF0D4"/>
    <w:rsid w:val="4AF8A1D3"/>
    <w:rsid w:val="4B170F79"/>
    <w:rsid w:val="4B19869C"/>
    <w:rsid w:val="4B3FC992"/>
    <w:rsid w:val="4B45461B"/>
    <w:rsid w:val="4B84840D"/>
    <w:rsid w:val="4BB20001"/>
    <w:rsid w:val="4C4FE390"/>
    <w:rsid w:val="4C518C14"/>
    <w:rsid w:val="4C62B5EB"/>
    <w:rsid w:val="4CAD17A0"/>
    <w:rsid w:val="4CC58063"/>
    <w:rsid w:val="4CF98811"/>
    <w:rsid w:val="4D33967A"/>
    <w:rsid w:val="4D745F9A"/>
    <w:rsid w:val="4DB52125"/>
    <w:rsid w:val="4E1BF257"/>
    <w:rsid w:val="4E7789D8"/>
    <w:rsid w:val="4E7D1937"/>
    <w:rsid w:val="4E82C122"/>
    <w:rsid w:val="4E88BF7C"/>
    <w:rsid w:val="4EBC14C2"/>
    <w:rsid w:val="4F091E3A"/>
    <w:rsid w:val="4F2A0D35"/>
    <w:rsid w:val="4F47A22B"/>
    <w:rsid w:val="4F80C38D"/>
    <w:rsid w:val="50080F40"/>
    <w:rsid w:val="51022A2B"/>
    <w:rsid w:val="514216D7"/>
    <w:rsid w:val="51721D48"/>
    <w:rsid w:val="524A5849"/>
    <w:rsid w:val="526949FF"/>
    <w:rsid w:val="52727EDF"/>
    <w:rsid w:val="527AB227"/>
    <w:rsid w:val="5284B407"/>
    <w:rsid w:val="5470CC0B"/>
    <w:rsid w:val="548500D1"/>
    <w:rsid w:val="5499289D"/>
    <w:rsid w:val="54CD1912"/>
    <w:rsid w:val="553839B5"/>
    <w:rsid w:val="5547D163"/>
    <w:rsid w:val="55C2BF68"/>
    <w:rsid w:val="55C55A6B"/>
    <w:rsid w:val="55EA52EF"/>
    <w:rsid w:val="55F22114"/>
    <w:rsid w:val="5618A2AE"/>
    <w:rsid w:val="5675AD13"/>
    <w:rsid w:val="567F5E2D"/>
    <w:rsid w:val="568CE0E1"/>
    <w:rsid w:val="56BCBA4B"/>
    <w:rsid w:val="5739878C"/>
    <w:rsid w:val="579F3DE1"/>
    <w:rsid w:val="58A61067"/>
    <w:rsid w:val="5974DB0F"/>
    <w:rsid w:val="59AE21FE"/>
    <w:rsid w:val="59EF91FD"/>
    <w:rsid w:val="5A00D739"/>
    <w:rsid w:val="5A251B54"/>
    <w:rsid w:val="5A960D0B"/>
    <w:rsid w:val="5AC2891B"/>
    <w:rsid w:val="5B10C86C"/>
    <w:rsid w:val="5B6E7BCD"/>
    <w:rsid w:val="5B7C1EE9"/>
    <w:rsid w:val="5BEB2315"/>
    <w:rsid w:val="5CAC40A2"/>
    <w:rsid w:val="5D0D817E"/>
    <w:rsid w:val="5D8AA235"/>
    <w:rsid w:val="5DA6B21A"/>
    <w:rsid w:val="5DCD135B"/>
    <w:rsid w:val="5E0F2301"/>
    <w:rsid w:val="5EAE6429"/>
    <w:rsid w:val="5EB2D4D4"/>
    <w:rsid w:val="5FE4BAD2"/>
    <w:rsid w:val="60C9EEB2"/>
    <w:rsid w:val="616D6ECA"/>
    <w:rsid w:val="61E7908D"/>
    <w:rsid w:val="624F6639"/>
    <w:rsid w:val="626BA37F"/>
    <w:rsid w:val="62DE6ED7"/>
    <w:rsid w:val="62F27464"/>
    <w:rsid w:val="637F5E7A"/>
    <w:rsid w:val="64567880"/>
    <w:rsid w:val="646B67C1"/>
    <w:rsid w:val="6470EC09"/>
    <w:rsid w:val="6482211A"/>
    <w:rsid w:val="64A8772B"/>
    <w:rsid w:val="64E9AD9C"/>
    <w:rsid w:val="64FAFAE6"/>
    <w:rsid w:val="65380E9D"/>
    <w:rsid w:val="659F7703"/>
    <w:rsid w:val="65A3F712"/>
    <w:rsid w:val="65B8FFF9"/>
    <w:rsid w:val="66015FD4"/>
    <w:rsid w:val="66385139"/>
    <w:rsid w:val="667227CE"/>
    <w:rsid w:val="66FA8206"/>
    <w:rsid w:val="67BD950E"/>
    <w:rsid w:val="67C2085C"/>
    <w:rsid w:val="67C27D9C"/>
    <w:rsid w:val="68141ACF"/>
    <w:rsid w:val="68937325"/>
    <w:rsid w:val="68C505E0"/>
    <w:rsid w:val="68EEC377"/>
    <w:rsid w:val="69003C5E"/>
    <w:rsid w:val="694518FD"/>
    <w:rsid w:val="694E11E0"/>
    <w:rsid w:val="6990DD2E"/>
    <w:rsid w:val="69938820"/>
    <w:rsid w:val="69D3F0FC"/>
    <w:rsid w:val="6A0DD046"/>
    <w:rsid w:val="6A1A0099"/>
    <w:rsid w:val="6A6697D3"/>
    <w:rsid w:val="6B558501"/>
    <w:rsid w:val="6B85B4D3"/>
    <w:rsid w:val="6BA172FA"/>
    <w:rsid w:val="6BAAA873"/>
    <w:rsid w:val="6C191EBA"/>
    <w:rsid w:val="6C6312B8"/>
    <w:rsid w:val="6C91A53E"/>
    <w:rsid w:val="6DCAF622"/>
    <w:rsid w:val="6EB8EB17"/>
    <w:rsid w:val="6EF7E505"/>
    <w:rsid w:val="6EFD1E85"/>
    <w:rsid w:val="6F0D8F57"/>
    <w:rsid w:val="6F17103B"/>
    <w:rsid w:val="6F39AAFA"/>
    <w:rsid w:val="704752E6"/>
    <w:rsid w:val="7096BFEF"/>
    <w:rsid w:val="70C70481"/>
    <w:rsid w:val="716534AF"/>
    <w:rsid w:val="71BA6AC6"/>
    <w:rsid w:val="71ECD1CF"/>
    <w:rsid w:val="71FB1042"/>
    <w:rsid w:val="72384914"/>
    <w:rsid w:val="726A7C88"/>
    <w:rsid w:val="72787A4C"/>
    <w:rsid w:val="72DE3803"/>
    <w:rsid w:val="73166BC5"/>
    <w:rsid w:val="738681E4"/>
    <w:rsid w:val="73A1ECCE"/>
    <w:rsid w:val="73AA05DA"/>
    <w:rsid w:val="75F46A0D"/>
    <w:rsid w:val="76714086"/>
    <w:rsid w:val="76F30963"/>
    <w:rsid w:val="77204274"/>
    <w:rsid w:val="772AA10A"/>
    <w:rsid w:val="77D32984"/>
    <w:rsid w:val="77FA435D"/>
    <w:rsid w:val="780800A9"/>
    <w:rsid w:val="7881CF53"/>
    <w:rsid w:val="7886897B"/>
    <w:rsid w:val="78A495C2"/>
    <w:rsid w:val="78A66C18"/>
    <w:rsid w:val="790110BF"/>
    <w:rsid w:val="793CEAEF"/>
    <w:rsid w:val="7967E03E"/>
    <w:rsid w:val="7A9BBE9D"/>
    <w:rsid w:val="7AD94AF8"/>
    <w:rsid w:val="7AEEE4EE"/>
    <w:rsid w:val="7AF1420C"/>
    <w:rsid w:val="7AF431ED"/>
    <w:rsid w:val="7B607E08"/>
    <w:rsid w:val="7BDBE160"/>
    <w:rsid w:val="7BF2117A"/>
    <w:rsid w:val="7C4FA051"/>
    <w:rsid w:val="7C4FFEC3"/>
    <w:rsid w:val="7C68988A"/>
    <w:rsid w:val="7CB67BAE"/>
    <w:rsid w:val="7D6AB40F"/>
    <w:rsid w:val="7D7ABDAB"/>
    <w:rsid w:val="7DB3C61A"/>
    <w:rsid w:val="7EEDBEA7"/>
    <w:rsid w:val="7F1E1CF8"/>
    <w:rsid w:val="7FBD5279"/>
    <w:rsid w:val="7FE176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78578"/>
  <w15:chartTrackingRefBased/>
  <w15:docId w15:val="{96D3343C-0973-4F8A-B4BD-891EE82A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7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E89"/>
  </w:style>
  <w:style w:type="paragraph" w:styleId="Footer">
    <w:name w:val="footer"/>
    <w:basedOn w:val="Normal"/>
    <w:link w:val="FooterChar"/>
    <w:uiPriority w:val="99"/>
    <w:unhideWhenUsed/>
    <w:rsid w:val="00600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E89"/>
  </w:style>
  <w:style w:type="paragraph" w:styleId="NoSpacing">
    <w:name w:val="No Spacing"/>
    <w:link w:val="NoSpacingChar"/>
    <w:uiPriority w:val="1"/>
    <w:qFormat/>
    <w:rsid w:val="00502FC1"/>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02FC1"/>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rsid w:val="000D3711"/>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0D3711"/>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0D3711"/>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0D3711"/>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D3711"/>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0D3711"/>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0D3711"/>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0D3711"/>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0D3711"/>
    <w:pPr>
      <w:spacing w:after="0"/>
      <w:ind w:left="168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381074"/>
    <w:rPr>
      <w:sz w:val="16"/>
      <w:szCs w:val="16"/>
    </w:rPr>
  </w:style>
  <w:style w:type="paragraph" w:styleId="CommentText">
    <w:name w:val="annotation text"/>
    <w:basedOn w:val="Normal"/>
    <w:link w:val="CommentTextChar"/>
    <w:uiPriority w:val="99"/>
    <w:unhideWhenUsed/>
    <w:rsid w:val="00381074"/>
    <w:pPr>
      <w:spacing w:line="240" w:lineRule="auto"/>
    </w:pPr>
    <w:rPr>
      <w:sz w:val="20"/>
      <w:szCs w:val="20"/>
    </w:rPr>
  </w:style>
  <w:style w:type="character" w:customStyle="1" w:styleId="CommentTextChar">
    <w:name w:val="Comment Text Char"/>
    <w:basedOn w:val="DefaultParagraphFont"/>
    <w:link w:val="CommentText"/>
    <w:uiPriority w:val="99"/>
    <w:rsid w:val="00381074"/>
    <w:rPr>
      <w:sz w:val="20"/>
      <w:szCs w:val="20"/>
    </w:rPr>
  </w:style>
  <w:style w:type="paragraph" w:styleId="CommentSubject">
    <w:name w:val="annotation subject"/>
    <w:basedOn w:val="CommentText"/>
    <w:next w:val="CommentText"/>
    <w:link w:val="CommentSubjectChar"/>
    <w:uiPriority w:val="99"/>
    <w:semiHidden/>
    <w:unhideWhenUsed/>
    <w:rsid w:val="00381074"/>
    <w:rPr>
      <w:b/>
      <w:bCs/>
    </w:rPr>
  </w:style>
  <w:style w:type="character" w:customStyle="1" w:styleId="CommentSubjectChar">
    <w:name w:val="Comment Subject Char"/>
    <w:basedOn w:val="CommentTextChar"/>
    <w:link w:val="CommentSubject"/>
    <w:uiPriority w:val="99"/>
    <w:semiHidden/>
    <w:rsid w:val="00381074"/>
    <w:rPr>
      <w:b/>
      <w:bCs/>
      <w:sz w:val="20"/>
      <w:szCs w:val="20"/>
    </w:rPr>
  </w:style>
  <w:style w:type="paragraph" w:styleId="Title">
    <w:name w:val="Title"/>
    <w:basedOn w:val="Normal"/>
    <w:next w:val="Normal"/>
    <w:link w:val="TitleChar"/>
    <w:qFormat/>
    <w:rsid w:val="00D207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07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775F"/>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900AB"/>
    <w:pPr>
      <w:spacing w:after="200" w:line="276" w:lineRule="auto"/>
      <w:ind w:left="720"/>
      <w:contextualSpacing/>
    </w:pPr>
    <w:rPr>
      <w:rFonts w:asciiTheme="minorHAnsi" w:hAnsiTheme="minorHAnsi" w:cstheme="minorBidi"/>
      <w:sz w:val="22"/>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900AB"/>
    <w:rPr>
      <w:rFonts w:asciiTheme="minorHAnsi" w:hAnsiTheme="minorHAnsi" w:cstheme="minorBidi"/>
      <w:sz w:val="22"/>
      <w:szCs w:val="22"/>
    </w:rPr>
  </w:style>
  <w:style w:type="paragraph" w:styleId="IntenseQuote">
    <w:name w:val="Intense Quote"/>
    <w:basedOn w:val="Normal"/>
    <w:next w:val="Normal"/>
    <w:link w:val="IntenseQuoteChar"/>
    <w:uiPriority w:val="30"/>
    <w:qFormat/>
    <w:rsid w:val="00267FC3"/>
    <w:pPr>
      <w:spacing w:after="120" w:line="240" w:lineRule="auto"/>
      <w:jc w:val="both"/>
    </w:pPr>
    <w:rPr>
      <w:rFonts w:asciiTheme="minorHAnsi" w:hAnsiTheme="minorHAnsi" w:cs="Arial"/>
      <w:bCs/>
      <w:iCs/>
      <w:szCs w:val="22"/>
    </w:rPr>
  </w:style>
  <w:style w:type="character" w:customStyle="1" w:styleId="IntenseQuoteChar">
    <w:name w:val="Intense Quote Char"/>
    <w:basedOn w:val="DefaultParagraphFont"/>
    <w:link w:val="IntenseQuote"/>
    <w:uiPriority w:val="30"/>
    <w:rsid w:val="00267FC3"/>
    <w:rPr>
      <w:rFonts w:asciiTheme="minorHAnsi" w:hAnsiTheme="minorHAnsi" w:cs="Arial"/>
      <w:bCs/>
      <w:iCs/>
      <w:szCs w:val="22"/>
    </w:rPr>
  </w:style>
  <w:style w:type="paragraph" w:styleId="FootnoteText">
    <w:name w:val="footnote text"/>
    <w:basedOn w:val="Normal"/>
    <w:link w:val="FootnoteTextChar"/>
    <w:uiPriority w:val="99"/>
    <w:unhideWhenUsed/>
    <w:rsid w:val="00267FC3"/>
    <w:pPr>
      <w:spacing w:after="0" w:line="240" w:lineRule="auto"/>
      <w:jc w:val="both"/>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267FC3"/>
    <w:rPr>
      <w:rFonts w:asciiTheme="minorHAnsi" w:hAnsiTheme="minorHAnsi" w:cs="Arial"/>
      <w:sz w:val="20"/>
      <w:szCs w:val="20"/>
    </w:rPr>
  </w:style>
  <w:style w:type="character" w:styleId="FootnoteReference">
    <w:name w:val="footnote reference"/>
    <w:basedOn w:val="DefaultParagraphFont"/>
    <w:uiPriority w:val="99"/>
    <w:unhideWhenUsed/>
    <w:rsid w:val="00267FC3"/>
    <w:rPr>
      <w:vertAlign w:val="superscript"/>
    </w:rPr>
  </w:style>
  <w:style w:type="paragraph" w:styleId="ListBullet">
    <w:name w:val="List Bullet"/>
    <w:basedOn w:val="Normal"/>
    <w:qFormat/>
    <w:rsid w:val="003858EA"/>
    <w:pPr>
      <w:numPr>
        <w:numId w:val="5"/>
      </w:numPr>
      <w:tabs>
        <w:tab w:val="left" w:pos="340"/>
        <w:tab w:val="left" w:pos="680"/>
      </w:tabs>
      <w:spacing w:before="60" w:after="60" w:line="276" w:lineRule="auto"/>
    </w:pPr>
    <w:rPr>
      <w:rFonts w:ascii="Arial" w:eastAsia="Times New Roman" w:hAnsi="Arial"/>
      <w:color w:val="000000" w:themeColor="text1"/>
      <w:sz w:val="22"/>
    </w:rPr>
  </w:style>
  <w:style w:type="paragraph" w:styleId="TOCHeading">
    <w:name w:val="TOC Heading"/>
    <w:basedOn w:val="Heading1"/>
    <w:next w:val="Normal"/>
    <w:uiPriority w:val="39"/>
    <w:unhideWhenUsed/>
    <w:qFormat/>
    <w:rsid w:val="006D3A6C"/>
    <w:pPr>
      <w:outlineLvl w:val="9"/>
    </w:pPr>
    <w:rPr>
      <w:lang w:val="en-US"/>
    </w:rPr>
  </w:style>
  <w:style w:type="character" w:styleId="Hyperlink">
    <w:name w:val="Hyperlink"/>
    <w:basedOn w:val="DefaultParagraphFont"/>
    <w:uiPriority w:val="99"/>
    <w:unhideWhenUsed/>
    <w:rsid w:val="006D3A6C"/>
    <w:rPr>
      <w:color w:val="0563C1" w:themeColor="hyperlink"/>
      <w:u w:val="single"/>
    </w:rPr>
  </w:style>
  <w:style w:type="table" w:styleId="TableGrid">
    <w:name w:val="Table Grid"/>
    <w:basedOn w:val="TableNormal"/>
    <w:uiPriority w:val="39"/>
    <w:rsid w:val="002F7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87ED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B6C9D"/>
    <w:pPr>
      <w:spacing w:before="100" w:beforeAutospacing="1" w:after="100" w:afterAutospacing="1" w:line="240" w:lineRule="auto"/>
    </w:pPr>
    <w:rPr>
      <w:rFonts w:eastAsia="Times New Roman"/>
      <w:lang w:eastAsia="en-AU"/>
    </w:rPr>
  </w:style>
  <w:style w:type="character" w:styleId="Emphasis">
    <w:name w:val="Emphasis"/>
    <w:basedOn w:val="DefaultParagraphFont"/>
    <w:uiPriority w:val="20"/>
    <w:qFormat/>
    <w:rsid w:val="00AB6C9D"/>
    <w:rPr>
      <w:i/>
      <w:iCs/>
    </w:rPr>
  </w:style>
  <w:style w:type="character" w:customStyle="1" w:styleId="UnresolvedMention1">
    <w:name w:val="Unresolved Mention1"/>
    <w:basedOn w:val="DefaultParagraphFont"/>
    <w:uiPriority w:val="99"/>
    <w:semiHidden/>
    <w:unhideWhenUsed/>
    <w:rsid w:val="00A84D07"/>
    <w:rPr>
      <w:color w:val="605E5C"/>
      <w:shd w:val="clear" w:color="auto" w:fill="E1DFDD"/>
    </w:rPr>
  </w:style>
  <w:style w:type="paragraph" w:styleId="Revision">
    <w:name w:val="Revision"/>
    <w:hidden/>
    <w:uiPriority w:val="99"/>
    <w:semiHidden/>
    <w:rsid w:val="0085538E"/>
    <w:pPr>
      <w:spacing w:after="0" w:line="240" w:lineRule="auto"/>
    </w:pPr>
  </w:style>
  <w:style w:type="paragraph" w:styleId="BodyText">
    <w:name w:val="Body Text"/>
    <w:basedOn w:val="Normal"/>
    <w:link w:val="BodyTextChar"/>
    <w:rsid w:val="0049519D"/>
    <w:pPr>
      <w:spacing w:after="120" w:line="240" w:lineRule="auto"/>
    </w:pPr>
    <w:rPr>
      <w:rFonts w:eastAsia="Times New Roman"/>
      <w:sz w:val="20"/>
      <w:szCs w:val="20"/>
      <w:lang w:val="en-US"/>
    </w:rPr>
  </w:style>
  <w:style w:type="character" w:customStyle="1" w:styleId="BodyTextChar">
    <w:name w:val="Body Text Char"/>
    <w:basedOn w:val="DefaultParagraphFont"/>
    <w:link w:val="BodyText"/>
    <w:rsid w:val="0049519D"/>
    <w:rPr>
      <w:rFonts w:eastAsia="Times New Roman"/>
      <w:sz w:val="20"/>
      <w:szCs w:val="20"/>
      <w:lang w:val="en-US"/>
    </w:rPr>
  </w:style>
  <w:style w:type="paragraph" w:styleId="BalloonText">
    <w:name w:val="Balloon Text"/>
    <w:basedOn w:val="Normal"/>
    <w:link w:val="BalloonTextChar"/>
    <w:uiPriority w:val="99"/>
    <w:semiHidden/>
    <w:unhideWhenUsed/>
    <w:rsid w:val="005C6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2245">
      <w:bodyDiv w:val="1"/>
      <w:marLeft w:val="0"/>
      <w:marRight w:val="0"/>
      <w:marTop w:val="0"/>
      <w:marBottom w:val="0"/>
      <w:divBdr>
        <w:top w:val="none" w:sz="0" w:space="0" w:color="auto"/>
        <w:left w:val="none" w:sz="0" w:space="0" w:color="auto"/>
        <w:bottom w:val="none" w:sz="0" w:space="0" w:color="auto"/>
        <w:right w:val="none" w:sz="0" w:space="0" w:color="auto"/>
      </w:divBdr>
    </w:div>
    <w:div w:id="182789709">
      <w:bodyDiv w:val="1"/>
      <w:marLeft w:val="0"/>
      <w:marRight w:val="0"/>
      <w:marTop w:val="0"/>
      <w:marBottom w:val="0"/>
      <w:divBdr>
        <w:top w:val="none" w:sz="0" w:space="0" w:color="auto"/>
        <w:left w:val="none" w:sz="0" w:space="0" w:color="auto"/>
        <w:bottom w:val="none" w:sz="0" w:space="0" w:color="auto"/>
        <w:right w:val="none" w:sz="0" w:space="0" w:color="auto"/>
      </w:divBdr>
    </w:div>
    <w:div w:id="227496393">
      <w:bodyDiv w:val="1"/>
      <w:marLeft w:val="0"/>
      <w:marRight w:val="0"/>
      <w:marTop w:val="0"/>
      <w:marBottom w:val="0"/>
      <w:divBdr>
        <w:top w:val="none" w:sz="0" w:space="0" w:color="auto"/>
        <w:left w:val="none" w:sz="0" w:space="0" w:color="auto"/>
        <w:bottom w:val="none" w:sz="0" w:space="0" w:color="auto"/>
        <w:right w:val="none" w:sz="0" w:space="0" w:color="auto"/>
      </w:divBdr>
    </w:div>
    <w:div w:id="257954859">
      <w:bodyDiv w:val="1"/>
      <w:marLeft w:val="0"/>
      <w:marRight w:val="0"/>
      <w:marTop w:val="0"/>
      <w:marBottom w:val="0"/>
      <w:divBdr>
        <w:top w:val="none" w:sz="0" w:space="0" w:color="auto"/>
        <w:left w:val="none" w:sz="0" w:space="0" w:color="auto"/>
        <w:bottom w:val="none" w:sz="0" w:space="0" w:color="auto"/>
        <w:right w:val="none" w:sz="0" w:space="0" w:color="auto"/>
      </w:divBdr>
    </w:div>
    <w:div w:id="308478568">
      <w:bodyDiv w:val="1"/>
      <w:marLeft w:val="0"/>
      <w:marRight w:val="0"/>
      <w:marTop w:val="0"/>
      <w:marBottom w:val="0"/>
      <w:divBdr>
        <w:top w:val="none" w:sz="0" w:space="0" w:color="auto"/>
        <w:left w:val="none" w:sz="0" w:space="0" w:color="auto"/>
        <w:bottom w:val="none" w:sz="0" w:space="0" w:color="auto"/>
        <w:right w:val="none" w:sz="0" w:space="0" w:color="auto"/>
      </w:divBdr>
    </w:div>
    <w:div w:id="376707858">
      <w:bodyDiv w:val="1"/>
      <w:marLeft w:val="0"/>
      <w:marRight w:val="0"/>
      <w:marTop w:val="0"/>
      <w:marBottom w:val="0"/>
      <w:divBdr>
        <w:top w:val="none" w:sz="0" w:space="0" w:color="auto"/>
        <w:left w:val="none" w:sz="0" w:space="0" w:color="auto"/>
        <w:bottom w:val="none" w:sz="0" w:space="0" w:color="auto"/>
        <w:right w:val="none" w:sz="0" w:space="0" w:color="auto"/>
      </w:divBdr>
    </w:div>
    <w:div w:id="402994901">
      <w:bodyDiv w:val="1"/>
      <w:marLeft w:val="0"/>
      <w:marRight w:val="0"/>
      <w:marTop w:val="0"/>
      <w:marBottom w:val="0"/>
      <w:divBdr>
        <w:top w:val="none" w:sz="0" w:space="0" w:color="auto"/>
        <w:left w:val="none" w:sz="0" w:space="0" w:color="auto"/>
        <w:bottom w:val="none" w:sz="0" w:space="0" w:color="auto"/>
        <w:right w:val="none" w:sz="0" w:space="0" w:color="auto"/>
      </w:divBdr>
    </w:div>
    <w:div w:id="455762702">
      <w:bodyDiv w:val="1"/>
      <w:marLeft w:val="0"/>
      <w:marRight w:val="0"/>
      <w:marTop w:val="0"/>
      <w:marBottom w:val="0"/>
      <w:divBdr>
        <w:top w:val="none" w:sz="0" w:space="0" w:color="auto"/>
        <w:left w:val="none" w:sz="0" w:space="0" w:color="auto"/>
        <w:bottom w:val="none" w:sz="0" w:space="0" w:color="auto"/>
        <w:right w:val="none" w:sz="0" w:space="0" w:color="auto"/>
      </w:divBdr>
    </w:div>
    <w:div w:id="505755013">
      <w:bodyDiv w:val="1"/>
      <w:marLeft w:val="0"/>
      <w:marRight w:val="0"/>
      <w:marTop w:val="0"/>
      <w:marBottom w:val="0"/>
      <w:divBdr>
        <w:top w:val="none" w:sz="0" w:space="0" w:color="auto"/>
        <w:left w:val="none" w:sz="0" w:space="0" w:color="auto"/>
        <w:bottom w:val="none" w:sz="0" w:space="0" w:color="auto"/>
        <w:right w:val="none" w:sz="0" w:space="0" w:color="auto"/>
      </w:divBdr>
    </w:div>
    <w:div w:id="623580139">
      <w:bodyDiv w:val="1"/>
      <w:marLeft w:val="0"/>
      <w:marRight w:val="0"/>
      <w:marTop w:val="0"/>
      <w:marBottom w:val="0"/>
      <w:divBdr>
        <w:top w:val="none" w:sz="0" w:space="0" w:color="auto"/>
        <w:left w:val="none" w:sz="0" w:space="0" w:color="auto"/>
        <w:bottom w:val="none" w:sz="0" w:space="0" w:color="auto"/>
        <w:right w:val="none" w:sz="0" w:space="0" w:color="auto"/>
      </w:divBdr>
    </w:div>
    <w:div w:id="674501967">
      <w:bodyDiv w:val="1"/>
      <w:marLeft w:val="0"/>
      <w:marRight w:val="0"/>
      <w:marTop w:val="0"/>
      <w:marBottom w:val="0"/>
      <w:divBdr>
        <w:top w:val="none" w:sz="0" w:space="0" w:color="auto"/>
        <w:left w:val="none" w:sz="0" w:space="0" w:color="auto"/>
        <w:bottom w:val="none" w:sz="0" w:space="0" w:color="auto"/>
        <w:right w:val="none" w:sz="0" w:space="0" w:color="auto"/>
      </w:divBdr>
    </w:div>
    <w:div w:id="730690643">
      <w:bodyDiv w:val="1"/>
      <w:marLeft w:val="0"/>
      <w:marRight w:val="0"/>
      <w:marTop w:val="0"/>
      <w:marBottom w:val="0"/>
      <w:divBdr>
        <w:top w:val="none" w:sz="0" w:space="0" w:color="auto"/>
        <w:left w:val="none" w:sz="0" w:space="0" w:color="auto"/>
        <w:bottom w:val="none" w:sz="0" w:space="0" w:color="auto"/>
        <w:right w:val="none" w:sz="0" w:space="0" w:color="auto"/>
      </w:divBdr>
    </w:div>
    <w:div w:id="941185948">
      <w:bodyDiv w:val="1"/>
      <w:marLeft w:val="0"/>
      <w:marRight w:val="0"/>
      <w:marTop w:val="0"/>
      <w:marBottom w:val="0"/>
      <w:divBdr>
        <w:top w:val="none" w:sz="0" w:space="0" w:color="auto"/>
        <w:left w:val="none" w:sz="0" w:space="0" w:color="auto"/>
        <w:bottom w:val="none" w:sz="0" w:space="0" w:color="auto"/>
        <w:right w:val="none" w:sz="0" w:space="0" w:color="auto"/>
      </w:divBdr>
    </w:div>
    <w:div w:id="1078088827">
      <w:bodyDiv w:val="1"/>
      <w:marLeft w:val="0"/>
      <w:marRight w:val="0"/>
      <w:marTop w:val="0"/>
      <w:marBottom w:val="0"/>
      <w:divBdr>
        <w:top w:val="none" w:sz="0" w:space="0" w:color="auto"/>
        <w:left w:val="none" w:sz="0" w:space="0" w:color="auto"/>
        <w:bottom w:val="none" w:sz="0" w:space="0" w:color="auto"/>
        <w:right w:val="none" w:sz="0" w:space="0" w:color="auto"/>
      </w:divBdr>
    </w:div>
    <w:div w:id="1261839562">
      <w:bodyDiv w:val="1"/>
      <w:marLeft w:val="0"/>
      <w:marRight w:val="0"/>
      <w:marTop w:val="0"/>
      <w:marBottom w:val="0"/>
      <w:divBdr>
        <w:top w:val="none" w:sz="0" w:space="0" w:color="auto"/>
        <w:left w:val="none" w:sz="0" w:space="0" w:color="auto"/>
        <w:bottom w:val="none" w:sz="0" w:space="0" w:color="auto"/>
        <w:right w:val="none" w:sz="0" w:space="0" w:color="auto"/>
      </w:divBdr>
    </w:div>
    <w:div w:id="1563252054">
      <w:bodyDiv w:val="1"/>
      <w:marLeft w:val="0"/>
      <w:marRight w:val="0"/>
      <w:marTop w:val="0"/>
      <w:marBottom w:val="0"/>
      <w:divBdr>
        <w:top w:val="none" w:sz="0" w:space="0" w:color="auto"/>
        <w:left w:val="none" w:sz="0" w:space="0" w:color="auto"/>
        <w:bottom w:val="none" w:sz="0" w:space="0" w:color="auto"/>
        <w:right w:val="none" w:sz="0" w:space="0" w:color="auto"/>
      </w:divBdr>
    </w:div>
    <w:div w:id="1765298027">
      <w:bodyDiv w:val="1"/>
      <w:marLeft w:val="0"/>
      <w:marRight w:val="0"/>
      <w:marTop w:val="0"/>
      <w:marBottom w:val="0"/>
      <w:divBdr>
        <w:top w:val="none" w:sz="0" w:space="0" w:color="auto"/>
        <w:left w:val="none" w:sz="0" w:space="0" w:color="auto"/>
        <w:bottom w:val="none" w:sz="0" w:space="0" w:color="auto"/>
        <w:right w:val="none" w:sz="0" w:space="0" w:color="auto"/>
      </w:divBdr>
    </w:div>
    <w:div w:id="1776247910">
      <w:bodyDiv w:val="1"/>
      <w:marLeft w:val="0"/>
      <w:marRight w:val="0"/>
      <w:marTop w:val="0"/>
      <w:marBottom w:val="0"/>
      <w:divBdr>
        <w:top w:val="none" w:sz="0" w:space="0" w:color="auto"/>
        <w:left w:val="none" w:sz="0" w:space="0" w:color="auto"/>
        <w:bottom w:val="none" w:sz="0" w:space="0" w:color="auto"/>
        <w:right w:val="none" w:sz="0" w:space="0" w:color="auto"/>
      </w:divBdr>
    </w:div>
    <w:div w:id="1892230424">
      <w:bodyDiv w:val="1"/>
      <w:marLeft w:val="0"/>
      <w:marRight w:val="0"/>
      <w:marTop w:val="0"/>
      <w:marBottom w:val="0"/>
      <w:divBdr>
        <w:top w:val="none" w:sz="0" w:space="0" w:color="auto"/>
        <w:left w:val="none" w:sz="0" w:space="0" w:color="auto"/>
        <w:bottom w:val="none" w:sz="0" w:space="0" w:color="auto"/>
        <w:right w:val="none" w:sz="0" w:space="0" w:color="auto"/>
      </w:divBdr>
    </w:div>
    <w:div w:id="1947075230">
      <w:bodyDiv w:val="1"/>
      <w:marLeft w:val="0"/>
      <w:marRight w:val="0"/>
      <w:marTop w:val="0"/>
      <w:marBottom w:val="0"/>
      <w:divBdr>
        <w:top w:val="none" w:sz="0" w:space="0" w:color="auto"/>
        <w:left w:val="none" w:sz="0" w:space="0" w:color="auto"/>
        <w:bottom w:val="none" w:sz="0" w:space="0" w:color="auto"/>
        <w:right w:val="none" w:sz="0" w:space="0" w:color="auto"/>
      </w:divBdr>
    </w:div>
    <w:div w:id="1947426470">
      <w:bodyDiv w:val="1"/>
      <w:marLeft w:val="0"/>
      <w:marRight w:val="0"/>
      <w:marTop w:val="0"/>
      <w:marBottom w:val="0"/>
      <w:divBdr>
        <w:top w:val="none" w:sz="0" w:space="0" w:color="auto"/>
        <w:left w:val="none" w:sz="0" w:space="0" w:color="auto"/>
        <w:bottom w:val="none" w:sz="0" w:space="0" w:color="auto"/>
        <w:right w:val="none" w:sz="0" w:space="0" w:color="auto"/>
      </w:divBdr>
    </w:div>
    <w:div w:id="2068064953">
      <w:bodyDiv w:val="1"/>
      <w:marLeft w:val="0"/>
      <w:marRight w:val="0"/>
      <w:marTop w:val="0"/>
      <w:marBottom w:val="0"/>
      <w:divBdr>
        <w:top w:val="none" w:sz="0" w:space="0" w:color="auto"/>
        <w:left w:val="none" w:sz="0" w:space="0" w:color="auto"/>
        <w:bottom w:val="none" w:sz="0" w:space="0" w:color="auto"/>
        <w:right w:val="none" w:sz="0" w:space="0" w:color="auto"/>
      </w:divBdr>
    </w:div>
    <w:div w:id="20995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youth-justice/youth-detention-population-in-australia-2023/contents/understanding-youth-detention-in-australia/first-nations-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Correspondence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82c4feff6bbb12720b22a2f3b8ccbe3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f388468ccfe2d315f4b8a2d6ae36d4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Correspond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rrespondence" ma:index="25" nillable="true" ma:displayName="Correspondence " ma:format="Dropdown" ma:internalName="Correspond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c6b2076-f10c-47c8-84df-1ca8e0cc702c}"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D06641-B3E9-4528-BE82-31DA1070CB2A}">
  <ds:schemaRefs>
    <ds:schemaRef ds:uri="http://schemas.microsoft.com/sharepoint/v3/contenttype/forms"/>
  </ds:schemaRefs>
</ds:datastoreItem>
</file>

<file path=customXml/itemProps3.xml><?xml version="1.0" encoding="utf-8"?>
<ds:datastoreItem xmlns:ds="http://schemas.openxmlformats.org/officeDocument/2006/customXml" ds:itemID="{C943BA5A-346C-456F-B4CD-318320779DF5}">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5ce0f2b5-5be5-4508-bce9-d7011ece0659"/>
    <ds:schemaRef ds:uri="7ee2ad8a-2b33-419f-875c-ac0e4cfc6b7f"/>
    <ds:schemaRef ds:uri="31b2e4f9-c376-4e2f-bd2e-796d1bcd5746"/>
    <ds:schemaRef ds:uri="http://www.w3.org/XML/1998/namespace"/>
    <ds:schemaRef ds:uri="http://purl.org/dc/terms/"/>
  </ds:schemaRefs>
</ds:datastoreItem>
</file>

<file path=customXml/itemProps4.xml><?xml version="1.0" encoding="utf-8"?>
<ds:datastoreItem xmlns:ds="http://schemas.openxmlformats.org/officeDocument/2006/customXml" ds:itemID="{F18F3645-0E14-41AC-883A-6727084B4494}">
  <ds:schemaRefs>
    <ds:schemaRef ds:uri="http://schemas.openxmlformats.org/officeDocument/2006/bibliography"/>
  </ds:schemaRefs>
</ds:datastoreItem>
</file>

<file path=customXml/itemProps5.xml><?xml version="1.0" encoding="utf-8"?>
<ds:datastoreItem xmlns:ds="http://schemas.openxmlformats.org/officeDocument/2006/customXml" ds:itemID="{8E4D10EC-ADB3-4006-8836-0261405D4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4447</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The National Review of First Nations Health Care in Prisons (2023–24) – Health Ministers' joint response</vt:lpstr>
    </vt:vector>
  </TitlesOfParts>
  <Manager/>
  <Company/>
  <LinksUpToDate>false</LinksUpToDate>
  <CharactersWithSpaces>5205</CharactersWithSpaces>
  <SharedDoc>false</SharedDoc>
  <HyperlinkBase/>
  <HLinks>
    <vt:vector size="6" baseType="variant">
      <vt:variant>
        <vt:i4>4980737</vt:i4>
      </vt:variant>
      <vt:variant>
        <vt:i4>0</vt:i4>
      </vt:variant>
      <vt:variant>
        <vt:i4>0</vt:i4>
      </vt:variant>
      <vt:variant>
        <vt:i4>5</vt:i4>
      </vt:variant>
      <vt:variant>
        <vt:lpwstr>https://www.aihw.gov.au/reports/youth-justice/youth-detention-population-in-australia-2023/contents/understanding-youth-detention-in-australia/first-nations-young-people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Review of First Nations Health Care in Prisons (2023–24) – Health Ministers' joint response</dc:title>
  <dc:subject>Aboriginal and Torres Strait Islander health</dc:subject>
  <dc:creator>Australian Government Department of Health and Aged Care</dc:creator>
  <cp:keywords>First Nations Health Care</cp:keywords>
  <dc:description/>
  <cp:lastModifiedBy>MCCAY, Meryl</cp:lastModifiedBy>
  <cp:revision>2</cp:revision>
  <dcterms:created xsi:type="dcterms:W3CDTF">2024-12-08T23:50:00Z</dcterms:created>
  <dcterms:modified xsi:type="dcterms:W3CDTF">2024-12-08T23:50:00Z</dcterms:modified>
  <cp:category/>
</cp:coreProperties>
</file>